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color w:val="auto"/>
          <w:spacing w:val="20"/>
          <w:sz w:val="44"/>
          <w:szCs w:val="44"/>
        </w:rPr>
      </w:pPr>
      <w:r>
        <w:rPr>
          <w:rFonts w:hint="eastAsia" w:ascii="宋体" w:hAnsi="宋体" w:cs="宋体"/>
          <w:bCs/>
          <w:color w:val="auto"/>
          <w:spacing w:val="20"/>
          <w:sz w:val="44"/>
        </w:rPr>
        <w:t xml:space="preserve">南通市海门区自然资源和规划综合服务中心采购“耕地”上造耕地、补充耕地问题影像核查举证技术服务项目（第三次）</w:t>
      </w:r>
      <w:r/>
    </w:p>
    <w:p>
      <w:pPr>
        <w:jc w:val="center"/>
        <w:spacing w:line="500" w:lineRule="exact"/>
        <w:rPr>
          <w:rFonts w:ascii="宋体" w:hAnsi="宋体" w:cs="宋体"/>
          <w:color w:val="auto"/>
          <w:spacing w:val="20"/>
          <w:sz w:val="44"/>
          <w:szCs w:val="44"/>
        </w:rPr>
      </w:pPr>
      <w:r>
        <w:rPr>
          <w:rFonts w:ascii="宋体" w:hAnsi="宋体" w:cs="宋体"/>
          <w:color w:val="auto"/>
          <w:spacing w:val="20"/>
          <w:sz w:val="44"/>
          <w:szCs w:val="44"/>
        </w:rPr>
      </w:r>
      <w:r/>
    </w:p>
    <w:p>
      <w:pPr>
        <w:jc w:val="center"/>
        <w:rPr>
          <w:rFonts w:ascii="宋体" w:hAnsi="宋体" w:cs="宋体"/>
          <w:bCs/>
          <w:color w:val="auto"/>
          <w:sz w:val="100"/>
          <w:szCs w:val="100"/>
        </w:rPr>
      </w:pPr>
      <w:r>
        <w:rPr>
          <w:rFonts w:hint="eastAsia" w:ascii="宋体" w:hAnsi="宋体" w:cs="宋体"/>
          <w:b/>
          <w:color w:val="auto"/>
          <w:sz w:val="100"/>
          <w:szCs w:val="100"/>
        </w:rPr>
        <w:t xml:space="preserve">政府采购招标文件</w:t>
      </w:r>
      <w:r/>
    </w:p>
    <w:p>
      <w:pPr>
        <w:jc w:val="center"/>
        <w:keepNext/>
        <w:spacing w:line="500" w:lineRule="exact"/>
        <w:rPr>
          <w:rFonts w:ascii="宋体" w:hAnsi="宋体" w:cs="宋体"/>
          <w:bCs/>
          <w:color w:val="auto"/>
          <w:sz w:val="36"/>
          <w:szCs w:val="36"/>
        </w:rPr>
        <w:outlineLvl w:val="5"/>
      </w:pPr>
      <w:r>
        <w:rPr>
          <w:rFonts w:ascii="宋体" w:hAnsi="宋体" w:cs="宋体"/>
          <w:bCs/>
          <w:color w:val="auto"/>
          <w:sz w:val="36"/>
          <w:szCs w:val="36"/>
        </w:rPr>
      </w:r>
      <w:r/>
    </w:p>
    <w:p>
      <w:pPr>
        <w:jc w:val="center"/>
        <w:keepNext/>
        <w:spacing w:line="500" w:lineRule="exact"/>
        <w:rPr>
          <w:rFonts w:ascii="宋体" w:hAnsi="宋体" w:cs="宋体"/>
          <w:bCs/>
          <w:color w:val="auto"/>
          <w:sz w:val="36"/>
          <w:szCs w:val="36"/>
        </w:rPr>
        <w:outlineLvl w:val="5"/>
      </w:pPr>
      <w:r>
        <w:rPr>
          <w:rFonts w:hint="eastAsia" w:ascii="宋体" w:hAnsi="宋体" w:cs="宋体"/>
          <w:bCs/>
          <w:color w:val="auto"/>
          <w:sz w:val="36"/>
          <w:szCs w:val="36"/>
        </w:rPr>
        <w:t xml:space="preserve">项目编号：JSZC-320614-JZCG-G2025-0016</w:t>
      </w:r>
      <w:r/>
    </w:p>
    <w:p>
      <w:pPr>
        <w:jc w:val="center"/>
        <w:spacing w:line="360" w:lineRule="exact"/>
        <w:rPr>
          <w:rFonts w:ascii="宋体" w:hAnsi="宋体" w:cs="宋体"/>
          <w:b/>
          <w:color w:val="auto"/>
          <w:sz w:val="30"/>
        </w:rPr>
      </w:pPr>
      <w:r>
        <w:rPr>
          <w:rFonts w:ascii="宋体" w:hAnsi="宋体" w:cs="宋体"/>
          <w:b/>
          <w:color w:val="auto"/>
          <w:sz w:val="30"/>
        </w:rPr>
      </w:r>
      <w:r/>
    </w:p>
    <w:p>
      <w:pPr>
        <w:jc w:val="center"/>
        <w:spacing w:line="500" w:lineRule="exact"/>
        <w:rPr>
          <w:rFonts w:ascii="宋体" w:hAnsi="宋体" w:cs="宋体"/>
          <w:b/>
          <w:color w:val="auto"/>
          <w:sz w:val="36"/>
        </w:rPr>
      </w:pPr>
      <w:r>
        <w:rPr>
          <w:rFonts w:ascii="宋体" w:hAnsi="宋体" w:cs="宋体"/>
          <w:b/>
          <w:color w:val="auto"/>
          <w:sz w:val="36"/>
        </w:rPr>
      </w:r>
      <w:r/>
    </w:p>
    <w:p>
      <w:pPr>
        <w:pStyle w:val="707"/>
        <w:rPr>
          <w:color w:val="auto"/>
        </w:rPr>
      </w:pPr>
      <w:r>
        <w:rPr>
          <w:color w:val="auto"/>
        </w:rPr>
      </w:r>
      <w:r/>
    </w:p>
    <w:p>
      <w:pP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color w:val="auto"/>
          <w:sz w:val="32"/>
        </w:rPr>
      </w:pPr>
      <w:r>
        <w:rPr>
          <w:rFonts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1866900</wp:posOffset>
                </wp:positionH>
                <wp:positionV relativeFrom="paragraph">
                  <wp:posOffset>320040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34260" cy="17894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stroked="f">
                <v:path textboxrect="0,0,0,0"/>
                <w10:wrap type="topAndBottom"/>
                <v:imagedata r:id="rId12" o:title=""/>
              </v:shape>
            </w:pict>
          </mc:Fallback>
        </mc:AlternateContent>
      </w:r>
      <w:r/>
    </w:p>
    <w:p>
      <w:pPr>
        <w:jc w:val="center"/>
        <w:spacing w:line="500" w:lineRule="exact"/>
        <w:rPr>
          <w:rFonts w:ascii="宋体" w:hAnsi="宋体" w:cs="宋体"/>
          <w:color w:val="auto"/>
          <w:sz w:val="32"/>
        </w:rPr>
      </w:pPr>
      <w:r>
        <w:rPr>
          <w:rFonts w:ascii="宋体" w:hAnsi="宋体" w:cs="宋体"/>
          <w:color w:val="auto"/>
          <w:sz w:val="32"/>
        </w:rPr>
      </w:r>
      <w:r/>
    </w:p>
    <w:p>
      <w:pPr>
        <w:jc w:val="center"/>
        <w:spacing w:line="500" w:lineRule="exact"/>
        <w:rPr>
          <w:rFonts w:ascii="宋体" w:hAnsi="宋体" w:cs="宋体"/>
          <w:color w:val="auto"/>
          <w:sz w:val="32"/>
        </w:rPr>
      </w:pPr>
      <w:r>
        <w:rPr>
          <w:rFonts w:ascii="宋体" w:hAnsi="宋体" w:cs="宋体"/>
          <w:color w:val="auto"/>
          <w:sz w:val="32"/>
        </w:rPr>
      </w:r>
      <w:r/>
    </w:p>
    <w:p>
      <w:pPr>
        <w:jc w:val="center"/>
        <w:spacing w:line="500" w:lineRule="exact"/>
        <w:rPr>
          <w:rFonts w:ascii="宋体" w:hAnsi="宋体" w:cs="宋体"/>
          <w:color w:val="auto"/>
          <w:sz w:val="32"/>
        </w:rPr>
      </w:pPr>
      <w:r>
        <w:rPr>
          <w:rFonts w:ascii="宋体" w:hAnsi="宋体" w:cs="宋体"/>
          <w:color w:val="auto"/>
          <w:sz w:val="32"/>
        </w:rPr>
      </w:r>
      <w:r/>
    </w:p>
    <w:p>
      <w:pPr>
        <w:pStyle w:val="707"/>
        <w:rPr>
          <w:color w:val="auto"/>
        </w:rPr>
      </w:pPr>
      <w:r>
        <w:rPr>
          <w:color w:val="auto"/>
        </w:rPr>
      </w:r>
      <w:r/>
    </w:p>
    <w:p>
      <w:pPr>
        <w:jc w:val="center"/>
        <w:spacing w:line="500" w:lineRule="exact"/>
        <w:rPr>
          <w:rFonts w:ascii="宋体" w:hAnsi="宋体" w:cs="宋体"/>
          <w:b/>
          <w:color w:val="auto"/>
          <w:spacing w:val="20"/>
          <w:sz w:val="44"/>
        </w:rPr>
      </w:pPr>
      <w:r>
        <w:rPr>
          <w:rFonts w:hint="eastAsia" w:ascii="宋体" w:hAnsi="宋体" w:cs="宋体"/>
          <w:b/>
          <w:color w:val="auto"/>
          <w:spacing w:val="20"/>
          <w:sz w:val="44"/>
        </w:rPr>
        <w:t xml:space="preserve">南通市海门区公共资源交易中心印制</w:t>
      </w:r>
      <w:r/>
    </w:p>
    <w:p>
      <w:pPr>
        <w:ind w:left="-2" w:right="120"/>
        <w:jc w:val="center"/>
        <w:spacing w:before="120" w:after="120" w:line="360" w:lineRule="auto"/>
        <w:rPr>
          <w:rFonts w:ascii="宋体" w:hAnsi="宋体" w:cs="宋体"/>
          <w:b/>
          <w:bCs/>
          <w:color w:val="auto"/>
          <w:sz w:val="32"/>
        </w:rPr>
      </w:pPr>
      <w:r>
        <w:rPr>
          <w:rFonts w:hint="eastAsia" w:ascii="宋体" w:hAnsi="宋体" w:cs="宋体"/>
          <w:b/>
          <w:bCs/>
          <w:color w:val="auto"/>
          <w:sz w:val="32"/>
        </w:rPr>
        <w:t xml:space="preserve">二〇二五年二月</w:t>
      </w:r>
      <w:r/>
    </w:p>
    <w:p>
      <w:pPr>
        <w:rPr>
          <w:rFonts w:ascii="宋体" w:hAnsi="宋体" w:cs="宋体"/>
          <w:b/>
          <w:color w:val="auto"/>
          <w:sz w:val="26"/>
          <w:szCs w:val="28"/>
          <w:u w:val="single"/>
        </w:rPr>
      </w:pPr>
      <w:r>
        <w:rPr>
          <w:rFonts w:hint="eastAsia" w:ascii="宋体" w:hAnsi="宋体" w:cs="宋体"/>
          <w:b/>
          <w:color w:val="auto"/>
          <w:sz w:val="26"/>
          <w:szCs w:val="28"/>
          <w:u w:val="single"/>
        </w:rPr>
        <w:t xml:space="preserve">                                                                    </w:t>
      </w:r>
      <w:r/>
    </w:p>
    <w:p>
      <w:pPr>
        <w:ind w:left="-158" w:right="-601"/>
        <w:rPr>
          <w:rFonts w:ascii="宋体" w:hAnsi="宋体" w:cs="宋体"/>
          <w:b/>
          <w:color w:val="auto"/>
          <w:sz w:val="32"/>
          <w:szCs w:val="32"/>
        </w:rPr>
      </w:pPr>
      <w:r>
        <w:rPr>
          <w:rFonts w:ascii="宋体" w:hAnsi="宋体" w:cs="宋体"/>
          <w:b/>
          <w:color w:val="auto"/>
          <w:sz w:val="32"/>
          <w:szCs w:val="32"/>
        </w:rPr>
      </w:r>
      <w:r/>
    </w:p>
    <w:p>
      <w:pPr>
        <w:ind w:left="-158" w:right="-601"/>
        <w:rPr>
          <w:rFonts w:ascii="宋体" w:hAnsi="宋体" w:cs="宋体"/>
          <w:b/>
          <w:color w:val="auto"/>
          <w:sz w:val="32"/>
          <w:szCs w:val="32"/>
        </w:rPr>
      </w:pPr>
      <w:r>
        <w:rPr>
          <w:rFonts w:hint="eastAsia" w:ascii="宋体" w:hAnsi="宋体" w:cs="宋体"/>
          <w:b/>
          <w:color w:val="auto"/>
          <w:sz w:val="32"/>
          <w:szCs w:val="32"/>
        </w:rPr>
        <w:t xml:space="preserve">地址: 南通市海门区长江南路777号           邮政编码：226100</w:t>
      </w:r>
      <w:r/>
    </w:p>
    <w:p>
      <w:pPr>
        <w:rPr>
          <w:rFonts w:ascii="宋体" w:hAnsi="宋体" w:cs="宋体"/>
          <w:color w:val="auto"/>
          <w:sz w:val="44"/>
          <w:szCs w:val="44"/>
        </w:rPr>
      </w:pPr>
      <w:r>
        <w:rPr>
          <w:rFonts w:ascii="宋体" w:hAnsi="宋体" w:cs="宋体"/>
          <w:color w:val="auto"/>
          <w:sz w:val="44"/>
          <w:szCs w:val="44"/>
        </w:rPr>
      </w:r>
      <w:r/>
    </w:p>
    <w:p>
      <w:pPr>
        <w:jc w:val="center"/>
        <w:spacing w:line="360" w:lineRule="auto"/>
        <w:rPr>
          <w:rFonts w:ascii="宋体" w:hAnsi="宋体" w:cs="宋体"/>
          <w:color w:val="auto"/>
          <w:sz w:val="44"/>
          <w:szCs w:val="44"/>
        </w:rPr>
      </w:pPr>
      <w:r>
        <w:rPr>
          <w:rFonts w:hint="eastAsia" w:ascii="宋体" w:hAnsi="宋体" w:cs="宋体"/>
          <w:color w:val="auto"/>
          <w:sz w:val="44"/>
          <w:szCs w:val="44"/>
        </w:rPr>
        <w:t xml:space="preserve">目 录</w: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第一部分  招标公告</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第二部分  投标须知</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第三部分  项目需求</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color w:val="auto"/>
          <w:sz w:val="32"/>
          <w:szCs w:val="32"/>
        </w:rPr>
        <w:t xml:space="preserve">第四部分  </w:t>
      </w:r>
      <w:r>
        <w:rPr>
          <w:rFonts w:hint="eastAsia" w:ascii="宋体" w:hAnsi="宋体" w:cs="宋体"/>
          <w:bCs/>
          <w:color w:val="auto"/>
          <w:sz w:val="32"/>
          <w:szCs w:val="32"/>
        </w:rPr>
        <w:t xml:space="preserve">开标和评标</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第五部分  投标文件组成</w:t>
      </w:r>
      <w:r/>
    </w:p>
    <w:p>
      <w:pPr>
        <w:spacing w:line="500" w:lineRule="exact"/>
        <w:rPr>
          <w:rFonts w:ascii="宋体" w:hAnsi="宋体" w:cs="宋体"/>
          <w:b/>
          <w:color w:val="auto"/>
          <w:sz w:val="32"/>
          <w:szCs w:val="32"/>
        </w:rPr>
      </w:pPr>
      <w:r>
        <w:rPr>
          <w:rFonts w:ascii="宋体" w:hAnsi="宋体" w:cs="宋体"/>
          <w:b/>
          <w:color w:val="auto"/>
          <w:sz w:val="32"/>
          <w:szCs w:val="32"/>
        </w:rPr>
      </w: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p>
    <w:p>
      <w:pPr>
        <w:spacing w:line="500" w:lineRule="exact"/>
        <w:tabs>
          <w:tab w:val="left" w:pos="7740" w:leader="none"/>
        </w:tabs>
        <w:rPr>
          <w:rFonts w:ascii="宋体" w:hAnsi="宋体" w:cs="宋体"/>
          <w:b/>
          <w:bCs/>
          <w:color w:val="auto"/>
          <w:sz w:val="32"/>
          <w:szCs w:val="32"/>
        </w:rPr>
      </w:pPr>
      <w:r>
        <w:rPr>
          <w:rFonts w:ascii="宋体" w:hAnsi="宋体" w:cs="宋体"/>
          <w:b/>
          <w:bCs/>
          <w:color w:val="auto"/>
          <w:sz w:val="32"/>
          <w:szCs w:val="32"/>
        </w:rPr>
      </w:r>
      <w:r/>
    </w:p>
    <w:p>
      <w:pPr>
        <w:spacing w:line="500" w:lineRule="exact"/>
        <w:rPr>
          <w:rFonts w:ascii="宋体" w:hAnsi="宋体" w:cs="宋体"/>
          <w:b/>
          <w:color w:val="auto"/>
          <w:sz w:val="44"/>
          <w:szCs w:val="44"/>
        </w:rPr>
        <w:outlineLvl w:val="0"/>
      </w:pPr>
      <w:r>
        <w:rPr>
          <w:rFonts w:ascii="宋体" w:hAnsi="宋体" w:cs="宋体"/>
          <w:b/>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jc w:val="center"/>
        <w:spacing w:line="500" w:lineRule="exact"/>
        <w:rPr>
          <w:color w:val="auto"/>
        </w:rPr>
        <w:outlineLvl w:val="0"/>
      </w:pPr>
      <w:r>
        <w:rPr>
          <w:rFonts w:hint="eastAsia" w:ascii="宋体" w:hAnsi="宋体" w:cs="宋体"/>
          <w:bCs/>
          <w:color w:val="auto"/>
          <w:sz w:val="36"/>
          <w:szCs w:val="36"/>
        </w:rPr>
        <w:br w:type="page" w:clear="all"/>
      </w:r>
      <w:r>
        <w:rPr>
          <w:rFonts w:hint="eastAsia" w:ascii="宋体" w:hAnsi="宋体" w:cs="宋体"/>
          <w:b/>
          <w:color w:val="auto"/>
          <w:sz w:val="36"/>
          <w:szCs w:val="36"/>
        </w:rPr>
        <w:t xml:space="preserve">第一部分 招标公告</w:t>
      </w:r>
      <w:r/>
    </w:p>
    <w:tbl>
      <w:tblPr>
        <w:tblStyle w:val="70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74"/>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28"/>
              <w:spacing w:before="0" w:beforeAutospacing="0" w:after="0" w:afterAutospacing="0" w:line="360" w:lineRule="auto"/>
              <w:rPr>
                <w:rFonts w:cs="宋体"/>
                <w:color w:val="auto"/>
                <w:sz w:val="28"/>
                <w:szCs w:val="28"/>
              </w:rPr>
            </w:pPr>
            <w:r>
              <w:rPr>
                <w:rFonts w:hint="eastAsia" w:cs="宋体"/>
                <w:color w:val="auto"/>
                <w:sz w:val="28"/>
                <w:szCs w:val="28"/>
              </w:rPr>
              <w:t xml:space="preserve">项目概况</w:t>
            </w:r>
            <w:r/>
          </w:p>
          <w:p>
            <w:pPr>
              <w:pStyle w:val="728"/>
              <w:ind w:firstLine="560"/>
              <w:jc w:val="both"/>
              <w:spacing w:before="0" w:beforeAutospacing="0" w:after="0" w:afterAutospacing="0" w:line="360" w:lineRule="auto"/>
              <w:rPr>
                <w:rFonts w:cs="宋体"/>
                <w:color w:val="auto"/>
                <w:sz w:val="28"/>
                <w:szCs w:val="28"/>
              </w:rPr>
            </w:pPr>
            <w:r>
              <w:rPr>
                <w:rFonts w:hint="eastAsia" w:cs="宋体"/>
                <w:color w:val="auto"/>
                <w:sz w:val="28"/>
                <w:szCs w:val="28"/>
              </w:rPr>
              <w:t xml:space="preserve">南通市海门区自然资源和规划综合服务中心采购“耕地”上造耕地、补充耕地问题影像核查举证技术服务项目JSZC-320614-JZCG-G2025-0016 招标项目的潜在投标人应在江苏政府采购网 获取招标文件，并于2025-03-</w:t>
            </w:r>
            <w:r>
              <w:rPr>
                <w:rFonts w:hint="eastAsia" w:cs="宋体"/>
                <w:color w:val="auto"/>
                <w:sz w:val="28"/>
                <w:szCs w:val="28"/>
                <w:lang w:val="en-US" w:eastAsia="zh-CN"/>
              </w:rPr>
              <w:t xml:space="preserve">04</w:t>
            </w:r>
            <w:r>
              <w:rPr>
                <w:rFonts w:hint="eastAsia" w:cs="宋体"/>
                <w:color w:val="auto"/>
                <w:sz w:val="28"/>
                <w:szCs w:val="28"/>
              </w:rPr>
              <w:t xml:space="preserve"> 09:00 （北京时间）前递交投标文件。</w:t>
            </w:r>
            <w:r/>
          </w:p>
        </w:tc>
      </w:tr>
    </w:tbl>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一、项目基本情况</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项目编号：JSZC-320614-JZCG-G2025-0016</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项目名称：南通市海门区自然资源和规划综合服务中心采购“耕地”上造耕地、补充耕地问题影像核查举证技术服务项目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采购方式：公开招标</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预算金额：62万元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最高限价：62万元</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采购需求：详见采购文件，请仔细研究。</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合同履行期限：详见采购需求。</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本项目（是/否）接受联合体投标：不接受联合体</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二、申请人的资格要求：</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（一）满足《中华人民共和国政府采购法》第二十二条规定；</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1.投标人符合《政府采购法》第二十二条规定条件的声明函</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（二）落实政府采购政策需满足的资格要求：无。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（三）本项目的特定资格要求：投标人具有测绘资质乙级证书。</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三、获取招标文件</w:t>
      </w:r>
      <w:r/>
    </w:p>
    <w:p>
      <w:pPr>
        <w:ind w:firstLine="560"/>
        <w:jc w:val="left"/>
        <w:spacing w:line="360" w:lineRule="auto"/>
        <w:widowControl/>
        <w:rPr>
          <w:rFonts w:ascii="宋体" w:hAnsi="宋体" w:cs="宋体"/>
          <w:color w:val="auto"/>
          <w:sz w:val="28"/>
          <w:szCs w:val="28"/>
        </w:rPr>
      </w:pPr>
      <w:r>
        <w:rPr>
          <w:rFonts w:hint="eastAsia" w:ascii="宋体" w:hAnsi="宋体" w:cs="宋体"/>
          <w:color w:val="auto"/>
          <w:sz w:val="28"/>
          <w:szCs w:val="28"/>
        </w:rPr>
        <w:t xml:space="preserve">时间：2025年02月</w:t>
      </w: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日 至 2025年02月</w:t>
      </w:r>
      <w:r>
        <w:rPr>
          <w:rFonts w:hint="eastAsia" w:ascii="宋体" w:hAnsi="宋体" w:cs="宋体"/>
          <w:color w:val="auto"/>
          <w:sz w:val="28"/>
          <w:szCs w:val="28"/>
          <w:lang w:val="en-US" w:eastAsia="zh-CN"/>
        </w:rPr>
        <w:t xml:space="preserve">17</w:t>
      </w:r>
      <w:r>
        <w:rPr>
          <w:rFonts w:hint="eastAsia" w:ascii="宋体" w:hAnsi="宋体" w:cs="宋体"/>
          <w:color w:val="auto"/>
          <w:sz w:val="28"/>
          <w:szCs w:val="28"/>
        </w:rPr>
        <w:t xml:space="preserve">日，每天上午00:00-12:00,下午12:00-23:59 （北京时间，法定节假日除外）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地点：江苏政府采购网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方式：凡有意参与投标的供应商须登录江苏省政府采购网首页点击“苏采云”→通过CA锁进行响应确认，并自行在招标文件有效获取期内及时下载获取。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售价：0.00元 </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四、提交投标文件截止时间、开标时间和地点</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2025-03-</w:t>
      </w:r>
      <w:r>
        <w:rPr>
          <w:rFonts w:hint="eastAsia" w:cs="宋体"/>
          <w:color w:val="auto"/>
          <w:sz w:val="28"/>
          <w:szCs w:val="28"/>
          <w:lang w:val="en-US" w:eastAsia="zh-CN"/>
        </w:rPr>
        <w:t xml:space="preserve">04</w:t>
      </w:r>
      <w:r>
        <w:rPr>
          <w:rFonts w:hint="eastAsia" w:cs="宋体"/>
          <w:color w:val="auto"/>
          <w:sz w:val="28"/>
          <w:szCs w:val="28"/>
        </w:rPr>
        <w:t xml:space="preserve"> 09:00 （北京时间）</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地点：“苏采云”政府采购交易系统网上开标大厅 </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五、公告期限</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自本公告发布之日起5个工作日。</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六、其他补充事宜</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1.投标保证金：免收</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2.项目类型：服务</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3.本项目所属行业：其他未列明行业 </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4.潜在供应商访问电子招标响应交易平台的网络地址和方法：</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5.“CA数字证书”的获取：</w:t>
      </w:r>
      <w:r/>
    </w:p>
    <w:p>
      <w:pPr>
        <w:ind w:firstLine="48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6.采购文件（后缀名为“.kedt”）、供应商操作手册及政府采购客户端工具可通过“苏采云”系统--已报名项目--报名详情页面内相应链接进行下载。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7.招标代理机构（采购代理机构）将数据电文形式的采购文件加载至“苏采云”系统，供潜在供应商下载或者查阅。</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9.项目开标活动模式：不见面远程开标模式，投标人在各自地点通过不见面交易系统参加开标会。</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注：各供应商请关注开标大厅交流区，在开标结束后，请勿离开开标大厅。</w:t>
      </w:r>
      <w:r/>
    </w:p>
    <w:p>
      <w:pPr>
        <w:ind w:firstLine="480"/>
        <w:spacing w:line="360" w:lineRule="auto"/>
        <w:rPr>
          <w:rFonts w:ascii="宋体" w:hAnsi="宋体" w:cs="宋体"/>
          <w:i/>
          <w:color w:val="auto"/>
          <w:sz w:val="28"/>
          <w:szCs w:val="28"/>
        </w:rPr>
      </w:pPr>
      <w:r>
        <w:rPr>
          <w:rFonts w:hint="eastAsia" w:ascii="宋体" w:hAnsi="宋体" w:cs="宋体"/>
          <w:color w:val="auto"/>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11.项目演示、样品、答辩等（如有请描述）：无。</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rPr>
        <w:t xml:space="preserve">13.有关本次采购的事项若存在变动或修改，敬请及时关注“江苏政府采购网”发布的信息更正公告。</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697"/>
        <w:ind w:firstLine="560"/>
        <w:keepLines w:val="0"/>
        <w:keepNext w:val="0"/>
        <w:spacing w:before="0" w:after="0" w:line="360" w:lineRule="auto"/>
        <w:widowControl/>
        <w:rPr>
          <w:rFonts w:ascii="宋体" w:hAnsi="宋体" w:eastAsia="宋体" w:cs="宋体"/>
          <w:color w:val="auto"/>
          <w:sz w:val="28"/>
          <w:szCs w:val="28"/>
        </w:rPr>
      </w:pPr>
      <w:r>
        <w:rPr>
          <w:rStyle w:val="731"/>
          <w:rFonts w:hint="eastAsia" w:ascii="宋体" w:hAnsi="宋体" w:eastAsia="宋体" w:cs="宋体"/>
          <w:b w:val="0"/>
          <w:bCs w:val="0"/>
          <w:color w:val="auto"/>
          <w:sz w:val="28"/>
          <w:szCs w:val="28"/>
        </w:rPr>
        <w:t xml:space="preserve">七、对本次招标提出询问，请按以下方式联系。</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1.采购人信息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单位名称：南通市海门区自然资源和规划综合服务中心</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单位地址：南通市海门区长江南路398号</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联系人：王先生　　　　　　　　　　　</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联系方式：15962920610</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2.采购代理机构信息（如有）</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单位名称：南通市海门区公共资源交易中心</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单位地址：南通市海门区长江南路777号</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联系人：王先生</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联系电话：0513-82100351</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3.项目联系方式</w:t>
      </w:r>
      <w:r/>
    </w:p>
    <w:p>
      <w:pPr>
        <w:pStyle w:val="72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项目联系人：王先生</w:t>
      </w:r>
      <w:r/>
    </w:p>
    <w:p>
      <w:pPr>
        <w:pStyle w:val="728"/>
        <w:ind w:firstLine="560"/>
        <w:spacing w:before="0" w:beforeAutospacing="0" w:after="0" w:afterAutospacing="0" w:line="360" w:lineRule="auto"/>
        <w:rPr>
          <w:color w:val="auto"/>
        </w:rPr>
      </w:pPr>
      <w:r>
        <w:rPr>
          <w:rFonts w:hint="eastAsia" w:cs="宋体"/>
          <w:color w:val="auto"/>
          <w:sz w:val="28"/>
          <w:szCs w:val="28"/>
        </w:rPr>
        <w:t xml:space="preserve">电话：0513-82100351</w:t>
      </w:r>
      <w:r/>
    </w:p>
    <w:p>
      <w:pPr>
        <w:rPr>
          <w:rFonts w:ascii="宋体" w:hAnsi="宋体" w:cs="宋体"/>
          <w:bCs/>
          <w:color w:val="auto"/>
          <w:sz w:val="36"/>
          <w:szCs w:val="36"/>
        </w:rPr>
      </w:pPr>
      <w:r>
        <w:rPr>
          <w:rFonts w:ascii="宋体" w:hAnsi="宋体" w:cs="宋体"/>
          <w:bCs/>
          <w:color w:val="auto"/>
          <w:sz w:val="36"/>
          <w:szCs w:val="36"/>
        </w:rPr>
      </w:r>
      <w:r/>
    </w:p>
    <w:p>
      <w:pPr>
        <w:jc w:val="center"/>
        <w:spacing w:line="360" w:lineRule="auto"/>
        <w:rPr>
          <w:rFonts w:ascii="宋体" w:hAnsi="宋体"/>
          <w:bCs/>
          <w:color w:val="auto"/>
          <w:sz w:val="36"/>
          <w:szCs w:val="36"/>
        </w:rPr>
      </w:pPr>
      <w:r>
        <w:rPr>
          <w:rFonts w:hint="eastAsia" w:ascii="宋体" w:hAnsi="宋体" w:cs="宋体"/>
          <w:bCs/>
          <w:color w:val="auto"/>
          <w:sz w:val="36"/>
          <w:szCs w:val="36"/>
        </w:rPr>
        <w:br w:type="page" w:clear="all"/>
      </w:r>
      <w:bookmarkStart w:id="0" w:name="OLE_LINK7"/>
      <w:r/>
      <w:bookmarkStart w:id="1" w:name="OLE_LINK6"/>
      <w:r/>
      <w:bookmarkStart w:id="2" w:name="OLE_LINK5"/>
      <w:r>
        <w:rPr>
          <w:rFonts w:hint="eastAsia" w:ascii="宋体" w:hAnsi="宋体"/>
          <w:bCs/>
          <w:color w:val="auto"/>
          <w:sz w:val="36"/>
          <w:szCs w:val="36"/>
        </w:rPr>
        <w:t xml:space="preserve">第二部分  投标须知</w:t>
      </w:r>
      <w:r/>
    </w:p>
    <w:p>
      <w:pPr>
        <w:keepLines/>
        <w:keepNext/>
        <w:spacing w:line="500" w:lineRule="exact"/>
        <w:rPr>
          <w:rFonts w:ascii="宋体" w:hAnsi="宋体"/>
          <w:b/>
          <w:bCs/>
          <w:color w:val="auto"/>
          <w:sz w:val="28"/>
          <w:szCs w:val="28"/>
        </w:rPr>
        <w:outlineLvl w:val="2"/>
      </w:pPr>
      <w:r/>
      <w:bookmarkStart w:id="3" w:name="_Toc16938519"/>
      <w:r/>
      <w:bookmarkStart w:id="4" w:name="_Toc20823275"/>
      <w:r/>
      <w:bookmarkStart w:id="5" w:name="_Toc120614214"/>
      <w:r/>
      <w:bookmarkStart w:id="6" w:name="_Toc513029203"/>
      <w:r>
        <w:rPr>
          <w:rFonts w:ascii="宋体" w:hAnsi="宋体"/>
          <w:b/>
          <w:bCs/>
          <w:color w:val="auto"/>
          <w:sz w:val="28"/>
          <w:szCs w:val="28"/>
        </w:rPr>
        <w:t xml:space="preserve">（一）总则</w:t>
      </w:r>
      <w:bookmarkEnd w:id="3"/>
      <w:r/>
      <w:bookmarkEnd w:id="4"/>
      <w:r/>
      <w:bookmarkEnd w:id="5"/>
      <w:r/>
      <w:bookmarkEnd w:id="6"/>
      <w:r/>
      <w:r/>
    </w:p>
    <w:p>
      <w:pPr>
        <w:ind w:firstLine="560"/>
        <w:keepNext/>
        <w:spacing w:line="500" w:lineRule="exact"/>
        <w:rPr>
          <w:rFonts w:ascii="宋体" w:hAnsi="宋体"/>
          <w:b/>
          <w:bCs/>
          <w:color w:val="auto"/>
          <w:sz w:val="28"/>
          <w:szCs w:val="28"/>
        </w:rPr>
        <w:outlineLvl w:val="3"/>
      </w:pPr>
      <w:r/>
      <w:bookmarkStart w:id="7" w:name="_Hlt16619475"/>
      <w:r/>
      <w:bookmarkEnd w:id="7"/>
      <w:r/>
      <w:bookmarkStart w:id="8" w:name="_Toc458694821"/>
      <w:r/>
      <w:bookmarkStart w:id="9" w:name="_Toc513029204"/>
      <w:r/>
      <w:bookmarkStart w:id="10" w:name="_Toc16938520"/>
      <w:r/>
      <w:bookmarkStart w:id="11" w:name="_Toc20823276"/>
      <w:r>
        <w:rPr>
          <w:rFonts w:ascii="宋体" w:hAnsi="宋体"/>
          <w:color w:val="auto"/>
          <w:sz w:val="28"/>
          <w:szCs w:val="28"/>
        </w:rPr>
        <w:t xml:space="preserve">1</w:t>
      </w:r>
      <w:bookmarkEnd w:id="8"/>
      <w:r>
        <w:rPr>
          <w:rFonts w:ascii="宋体" w:hAnsi="宋体"/>
          <w:color w:val="auto"/>
          <w:sz w:val="28"/>
          <w:szCs w:val="28"/>
        </w:rPr>
        <w:t xml:space="preserve">.招标方式</w:t>
      </w:r>
      <w:bookmarkEnd w:id="9"/>
      <w:r/>
      <w:bookmarkEnd w:id="10"/>
      <w:r/>
      <w:bookmarkEnd w:id="11"/>
      <w:r/>
      <w:r/>
    </w:p>
    <w:p>
      <w:pPr>
        <w:ind w:firstLine="560"/>
        <w:spacing w:line="500" w:lineRule="exact"/>
        <w:rPr>
          <w:rFonts w:ascii="宋体" w:hAnsi="宋体"/>
          <w:color w:val="auto"/>
          <w:sz w:val="28"/>
          <w:szCs w:val="28"/>
        </w:rPr>
      </w:pPr>
      <w:r>
        <w:rPr>
          <w:rFonts w:ascii="宋体" w:hAnsi="宋体"/>
          <w:color w:val="auto"/>
          <w:sz w:val="28"/>
          <w:szCs w:val="28"/>
        </w:rPr>
        <w:t xml:space="preserve">1.1 本次招标采取公开招标方式，本招标文件仅适用于招标公告中所述项目。</w:t>
      </w:r>
      <w:r/>
    </w:p>
    <w:p>
      <w:pPr>
        <w:ind w:firstLine="560"/>
        <w:keepNext/>
        <w:spacing w:line="500" w:lineRule="exact"/>
        <w:rPr>
          <w:rFonts w:ascii="宋体" w:hAnsi="宋体"/>
          <w:b/>
          <w:bCs/>
          <w:color w:val="auto"/>
          <w:sz w:val="28"/>
          <w:szCs w:val="28"/>
        </w:rPr>
        <w:outlineLvl w:val="3"/>
      </w:pPr>
      <w:r/>
      <w:bookmarkStart w:id="12" w:name="_Toc20823277"/>
      <w:r/>
      <w:bookmarkStart w:id="13" w:name="_Toc513029205"/>
      <w:r/>
      <w:bookmarkStart w:id="14" w:name="_Toc16938521"/>
      <w:r>
        <w:rPr>
          <w:rFonts w:ascii="宋体" w:hAnsi="宋体"/>
          <w:color w:val="auto"/>
          <w:sz w:val="28"/>
          <w:szCs w:val="28"/>
        </w:rPr>
        <w:t xml:space="preserve">2.合格的投标人</w:t>
      </w:r>
      <w:bookmarkEnd w:id="12"/>
      <w:r/>
      <w:bookmarkEnd w:id="13"/>
      <w:r/>
      <w:bookmarkEnd w:id="14"/>
      <w:r/>
      <w:r/>
    </w:p>
    <w:p>
      <w:pPr>
        <w:ind w:firstLine="560"/>
        <w:spacing w:line="500" w:lineRule="exact"/>
        <w:rPr>
          <w:rFonts w:ascii="宋体" w:hAnsi="宋体"/>
          <w:color w:val="auto"/>
          <w:sz w:val="28"/>
          <w:szCs w:val="28"/>
        </w:rPr>
      </w:pPr>
      <w:r>
        <w:rPr>
          <w:rFonts w:ascii="宋体" w:hAnsi="宋体"/>
          <w:color w:val="auto"/>
          <w:sz w:val="28"/>
          <w:szCs w:val="28"/>
        </w:rPr>
        <w:t xml:space="preserve">2.1满足招标公告中供应商的资格要求的规定。</w:t>
      </w:r>
      <w:r/>
    </w:p>
    <w:p>
      <w:pPr>
        <w:ind w:firstLine="560"/>
        <w:spacing w:line="500" w:lineRule="exact"/>
        <w:rPr>
          <w:rFonts w:ascii="宋体" w:hAnsi="宋体"/>
          <w:color w:val="auto"/>
          <w:sz w:val="28"/>
          <w:szCs w:val="28"/>
        </w:rPr>
      </w:pPr>
      <w:r>
        <w:rPr>
          <w:rFonts w:ascii="宋体" w:hAnsi="宋体"/>
          <w:color w:val="auto"/>
          <w:sz w:val="28"/>
          <w:szCs w:val="28"/>
        </w:rPr>
        <w:t xml:space="preserve">2.2 满足本文件实质性条款的规定。</w:t>
      </w:r>
      <w:r/>
    </w:p>
    <w:p>
      <w:pPr>
        <w:ind w:firstLine="560"/>
        <w:keepNext/>
        <w:spacing w:line="500" w:lineRule="exact"/>
        <w:rPr>
          <w:rFonts w:ascii="宋体" w:hAnsi="宋体"/>
          <w:b/>
          <w:bCs/>
          <w:color w:val="auto"/>
          <w:sz w:val="28"/>
          <w:szCs w:val="28"/>
        </w:rPr>
        <w:outlineLvl w:val="3"/>
      </w:pPr>
      <w:r/>
      <w:bookmarkStart w:id="15" w:name="_Toc513029206"/>
      <w:r/>
      <w:bookmarkStart w:id="16" w:name="_Toc16938522"/>
      <w:r/>
      <w:bookmarkStart w:id="17" w:name="_Toc20823278"/>
      <w:r>
        <w:rPr>
          <w:rFonts w:ascii="宋体" w:hAnsi="宋体"/>
          <w:color w:val="auto"/>
          <w:sz w:val="28"/>
          <w:szCs w:val="28"/>
        </w:rPr>
        <w:t xml:space="preserve">3.适用法律</w:t>
      </w:r>
      <w:bookmarkEnd w:id="15"/>
      <w:r/>
      <w:bookmarkEnd w:id="16"/>
      <w:r/>
      <w:bookmarkEnd w:id="17"/>
      <w:r/>
      <w:r/>
    </w:p>
    <w:p>
      <w:pPr>
        <w:ind w:firstLine="560"/>
        <w:spacing w:line="500" w:lineRule="exact"/>
        <w:rPr>
          <w:rFonts w:ascii="宋体" w:hAnsi="宋体"/>
          <w:color w:val="auto"/>
          <w:sz w:val="28"/>
          <w:szCs w:val="28"/>
        </w:rPr>
      </w:pPr>
      <w:r>
        <w:rPr>
          <w:rFonts w:ascii="宋体" w:hAnsi="宋体"/>
          <w:color w:val="auto"/>
          <w:sz w:val="28"/>
          <w:szCs w:val="28"/>
        </w:rPr>
        <w:t xml:space="preserve">3.1 本次招标及由此产生的合同受中华人民共和国有关的法律法规制约和保护。</w:t>
      </w:r>
      <w:r/>
    </w:p>
    <w:p>
      <w:pPr>
        <w:ind w:firstLine="560"/>
        <w:keepNext/>
        <w:spacing w:line="500" w:lineRule="exact"/>
        <w:rPr>
          <w:rFonts w:ascii="宋体" w:hAnsi="宋体"/>
          <w:b/>
          <w:bCs/>
          <w:color w:val="auto"/>
          <w:sz w:val="28"/>
          <w:szCs w:val="28"/>
        </w:rPr>
        <w:outlineLvl w:val="3"/>
      </w:pPr>
      <w:r/>
      <w:bookmarkStart w:id="18" w:name="_Toc16938523"/>
      <w:r/>
      <w:bookmarkStart w:id="19" w:name="_Toc462564067"/>
      <w:r/>
      <w:bookmarkStart w:id="20" w:name="_Toc513029207"/>
      <w:r/>
      <w:bookmarkStart w:id="21" w:name="_Toc20823279"/>
      <w:r>
        <w:rPr>
          <w:rFonts w:ascii="宋体" w:hAnsi="宋体"/>
          <w:color w:val="auto"/>
          <w:sz w:val="28"/>
          <w:szCs w:val="28"/>
        </w:rPr>
        <w:t xml:space="preserve">4.投标费用</w:t>
      </w:r>
      <w:bookmarkEnd w:id="18"/>
      <w:r/>
      <w:bookmarkEnd w:id="19"/>
      <w:r/>
      <w:bookmarkEnd w:id="20"/>
      <w:r/>
      <w:bookmarkEnd w:id="21"/>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color w:val="auto"/>
          <w:sz w:val="28"/>
          <w:szCs w:val="28"/>
        </w:rPr>
      </w:pPr>
      <w:r>
        <w:rPr>
          <w:rFonts w:hint="eastAsia" w:ascii="宋体" w:hAnsi="宋体"/>
          <w:bCs/>
          <w:color w:val="auto"/>
          <w:sz w:val="28"/>
          <w:szCs w:val="28"/>
        </w:rPr>
        <w:t xml:space="preserve">4.2本项目对政府采购信用档案中无不良记录的中小企业免收履约保证金。</w:t>
      </w:r>
      <w:r/>
    </w:p>
    <w:p>
      <w:pPr>
        <w:ind w:firstLine="560"/>
        <w:keepNext/>
        <w:spacing w:line="500" w:lineRule="exact"/>
        <w:rPr>
          <w:rFonts w:ascii="宋体" w:hAnsi="宋体"/>
          <w:b/>
          <w:bCs/>
          <w:color w:val="auto"/>
          <w:sz w:val="28"/>
          <w:szCs w:val="28"/>
        </w:rPr>
        <w:outlineLvl w:val="3"/>
      </w:pPr>
      <w:r>
        <w:rPr>
          <w:rFonts w:ascii="宋体" w:hAnsi="宋体"/>
          <w:color w:val="auto"/>
          <w:sz w:val="28"/>
          <w:szCs w:val="28"/>
        </w:rPr>
        <w:t xml:space="preserve">5.招标文件的约束力</w:t>
      </w:r>
      <w:r/>
    </w:p>
    <w:p>
      <w:pPr>
        <w:ind w:firstLine="560"/>
        <w:spacing w:line="500" w:lineRule="exact"/>
        <w:rPr>
          <w:rFonts w:ascii="宋体" w:hAnsi="宋体"/>
          <w:color w:val="auto"/>
          <w:sz w:val="28"/>
          <w:szCs w:val="28"/>
        </w:rPr>
      </w:pPr>
      <w:r>
        <w:rPr>
          <w:rFonts w:ascii="宋体" w:hAnsi="宋体"/>
          <w:bCs/>
          <w:color w:val="auto"/>
          <w:sz w:val="28"/>
          <w:szCs w:val="28"/>
        </w:rPr>
        <w:t xml:space="preserve">5.1</w:t>
      </w:r>
      <w:r>
        <w:rPr>
          <w:rFonts w:ascii="宋体" w:hAnsi="宋体"/>
          <w:color w:val="auto"/>
          <w:sz w:val="28"/>
          <w:szCs w:val="28"/>
        </w:rPr>
        <w:t xml:space="preserve"> 投标人一旦参加本项目采购活动，即被认为接受了本招标文件的规定和约束。</w:t>
      </w:r>
      <w:r/>
    </w:p>
    <w:p>
      <w:pPr>
        <w:ind w:firstLine="560"/>
        <w:keepNext/>
        <w:spacing w:line="500" w:lineRule="exact"/>
        <w:rPr>
          <w:rFonts w:ascii="宋体" w:hAnsi="宋体"/>
          <w:color w:val="auto"/>
          <w:sz w:val="28"/>
          <w:szCs w:val="28"/>
        </w:rPr>
        <w:outlineLvl w:val="3"/>
      </w:pPr>
      <w:r>
        <w:rPr>
          <w:rFonts w:ascii="宋体" w:hAnsi="宋体"/>
          <w:color w:val="auto"/>
          <w:sz w:val="28"/>
          <w:szCs w:val="28"/>
        </w:rPr>
        <w:t xml:space="preserve">6.招标文件的解释</w:t>
      </w:r>
      <w:r/>
    </w:p>
    <w:p>
      <w:pPr>
        <w:ind w:firstLine="560"/>
        <w:spacing w:line="500" w:lineRule="exact"/>
        <w:rPr>
          <w:rFonts w:ascii="宋体" w:hAnsi="宋体"/>
          <w:color w:val="auto"/>
          <w:sz w:val="28"/>
          <w:szCs w:val="28"/>
        </w:rPr>
      </w:pPr>
      <w:r>
        <w:rPr>
          <w:rFonts w:ascii="宋体" w:hAnsi="宋体"/>
          <w:bCs/>
          <w:color w:val="auto"/>
          <w:sz w:val="28"/>
          <w:szCs w:val="28"/>
        </w:rPr>
        <w:t xml:space="preserve">6.1</w:t>
      </w:r>
      <w:r>
        <w:rPr>
          <w:rFonts w:ascii="宋体" w:hAnsi="宋体"/>
          <w:color w:val="auto"/>
          <w:sz w:val="28"/>
          <w:szCs w:val="28"/>
        </w:rPr>
        <w:t xml:space="preserve">招标文件需求部分（供应商资格要求、项目需求、商务技术评分标准）由采购人解释，其它部分由</w:t>
      </w:r>
      <w:r>
        <w:rPr>
          <w:rFonts w:hint="eastAsia" w:ascii="宋体" w:hAnsi="宋体"/>
          <w:color w:val="auto"/>
          <w:sz w:val="28"/>
          <w:szCs w:val="28"/>
        </w:rPr>
        <w:t xml:space="preserve">采购代理机构</w:t>
      </w:r>
      <w:r>
        <w:rPr>
          <w:rFonts w:ascii="宋体" w:hAnsi="宋体"/>
          <w:color w:val="auto"/>
          <w:sz w:val="28"/>
          <w:szCs w:val="28"/>
        </w:rPr>
        <w:t xml:space="preserve">解释。</w:t>
      </w:r>
      <w:r/>
    </w:p>
    <w:p>
      <w:pPr>
        <w:keepLines/>
        <w:keepNext/>
        <w:spacing w:line="500" w:lineRule="exact"/>
        <w:rPr>
          <w:rFonts w:ascii="宋体" w:hAnsi="宋体"/>
          <w:b/>
          <w:bCs/>
          <w:color w:val="auto"/>
          <w:sz w:val="28"/>
          <w:szCs w:val="28"/>
        </w:rPr>
        <w:outlineLvl w:val="2"/>
      </w:pPr>
      <w:r/>
      <w:bookmarkStart w:id="22" w:name="_Toc120614215"/>
      <w:r/>
      <w:bookmarkStart w:id="23" w:name="_Toc16938525"/>
      <w:r/>
      <w:bookmarkStart w:id="24" w:name="_Toc20823281"/>
      <w:r/>
      <w:bookmarkStart w:id="25" w:name="_Toc513029209"/>
      <w:r>
        <w:rPr>
          <w:rFonts w:ascii="宋体" w:hAnsi="宋体"/>
          <w:b/>
          <w:bCs/>
          <w:color w:val="auto"/>
          <w:sz w:val="28"/>
          <w:szCs w:val="28"/>
        </w:rPr>
        <w:t xml:space="preserve">（二）招标文件</w:t>
      </w:r>
      <w:bookmarkEnd w:id="22"/>
      <w:r/>
      <w:bookmarkEnd w:id="23"/>
      <w:r/>
      <w:bookmarkEnd w:id="24"/>
      <w:r/>
      <w:bookmarkEnd w:id="25"/>
      <w:r/>
      <w:r/>
    </w:p>
    <w:p>
      <w:pPr>
        <w:ind w:firstLine="560"/>
        <w:keepNext/>
        <w:spacing w:line="500" w:lineRule="exact"/>
        <w:rPr>
          <w:rFonts w:ascii="宋体" w:hAnsi="宋体"/>
          <w:b/>
          <w:bCs/>
          <w:color w:val="auto"/>
          <w:sz w:val="28"/>
          <w:szCs w:val="28"/>
        </w:rPr>
        <w:outlineLvl w:val="3"/>
      </w:pPr>
      <w:r/>
      <w:bookmarkStart w:id="26" w:name="_Toc20823282"/>
      <w:r/>
      <w:bookmarkStart w:id="27" w:name="_Toc513029210"/>
      <w:r/>
      <w:bookmarkStart w:id="28" w:name="_Toc16938526"/>
      <w:r>
        <w:rPr>
          <w:rFonts w:ascii="宋体" w:hAnsi="宋体"/>
          <w:color w:val="auto"/>
          <w:sz w:val="28"/>
          <w:szCs w:val="28"/>
        </w:rPr>
        <w:t xml:space="preserve">1.招标文件构成</w:t>
      </w:r>
      <w:bookmarkEnd w:id="26"/>
      <w:r/>
      <w:bookmarkEnd w:id="27"/>
      <w:r/>
      <w:bookmarkEnd w:id="28"/>
      <w:r/>
      <w:r/>
    </w:p>
    <w:p>
      <w:pPr>
        <w:ind w:firstLine="560"/>
        <w:spacing w:line="500" w:lineRule="exact"/>
        <w:rPr>
          <w:rFonts w:ascii="宋体" w:hAnsi="宋体"/>
          <w:color w:val="auto"/>
          <w:sz w:val="28"/>
          <w:szCs w:val="28"/>
        </w:rPr>
      </w:pPr>
      <w:r>
        <w:rPr>
          <w:rFonts w:ascii="宋体" w:hAnsi="宋体"/>
          <w:bCs/>
          <w:color w:val="auto"/>
          <w:sz w:val="28"/>
          <w:szCs w:val="28"/>
        </w:rPr>
        <w:t xml:space="preserve">1.1</w:t>
      </w:r>
      <w:r>
        <w:rPr>
          <w:rFonts w:ascii="宋体" w:hAnsi="宋体"/>
          <w:color w:val="auto"/>
          <w:sz w:val="28"/>
          <w:szCs w:val="28"/>
        </w:rPr>
        <w:t xml:space="preserve"> 招标文件由以下部分组成：</w:t>
      </w:r>
      <w:r/>
    </w:p>
    <w:p>
      <w:pPr>
        <w:ind w:firstLine="420"/>
        <w:spacing w:line="50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招标公告</w:t>
      </w:r>
      <w:r/>
    </w:p>
    <w:p>
      <w:pPr>
        <w:ind w:firstLine="420"/>
        <w:spacing w:line="500" w:lineRule="exact"/>
        <w:rPr>
          <w:rFonts w:ascii="宋体" w:hAnsi="宋体"/>
          <w:color w:val="auto"/>
          <w:sz w:val="28"/>
          <w:szCs w:val="28"/>
        </w:rPr>
      </w:pPr>
      <w:r>
        <w:rPr>
          <w:rFonts w:ascii="宋体" w:hAnsi="宋体"/>
          <w:color w:val="auto"/>
          <w:sz w:val="28"/>
          <w:szCs w:val="28"/>
        </w:rPr>
        <w:t xml:space="preserve">（2）投标须知</w:t>
      </w:r>
      <w:r/>
    </w:p>
    <w:p>
      <w:pPr>
        <w:ind w:firstLine="420"/>
        <w:spacing w:line="500" w:lineRule="exact"/>
        <w:rPr>
          <w:rFonts w:ascii="宋体" w:hAnsi="宋体"/>
          <w:color w:val="auto"/>
          <w:sz w:val="28"/>
          <w:szCs w:val="28"/>
        </w:rPr>
      </w:pPr>
      <w:r>
        <w:rPr>
          <w:rFonts w:ascii="宋体" w:hAnsi="宋体"/>
          <w:color w:val="auto"/>
          <w:sz w:val="28"/>
          <w:szCs w:val="28"/>
        </w:rPr>
        <w:t xml:space="preserve">（3）项目需求</w:t>
      </w:r>
      <w:r/>
    </w:p>
    <w:p>
      <w:pPr>
        <w:ind w:firstLine="420"/>
        <w:spacing w:line="500" w:lineRule="exact"/>
        <w:rPr>
          <w:rFonts w:ascii="宋体" w:hAnsi="宋体"/>
          <w:color w:val="auto"/>
          <w:sz w:val="28"/>
          <w:szCs w:val="28"/>
        </w:rPr>
      </w:pPr>
      <w:r>
        <w:rPr>
          <w:rFonts w:ascii="宋体" w:hAnsi="宋体"/>
          <w:color w:val="auto"/>
          <w:sz w:val="28"/>
          <w:szCs w:val="28"/>
        </w:rPr>
        <w:t xml:space="preserve">（4）开标和评标</w:t>
      </w:r>
      <w:r/>
    </w:p>
    <w:p>
      <w:pPr>
        <w:ind w:firstLine="420"/>
        <w:spacing w:line="500" w:lineRule="exact"/>
        <w:rPr>
          <w:rFonts w:ascii="宋体" w:hAnsi="宋体"/>
          <w:color w:val="auto"/>
          <w:sz w:val="28"/>
          <w:szCs w:val="28"/>
        </w:rPr>
      </w:pPr>
      <w:r>
        <w:rPr>
          <w:rFonts w:ascii="宋体" w:hAnsi="宋体"/>
          <w:color w:val="auto"/>
          <w:sz w:val="28"/>
          <w:szCs w:val="28"/>
        </w:rPr>
        <w:t xml:space="preserve">（5）投标文件组成</w:t>
      </w:r>
      <w:r/>
    </w:p>
    <w:p>
      <w:pPr>
        <w:ind w:firstLine="420"/>
        <w:spacing w:line="500" w:lineRule="exact"/>
        <w:rPr>
          <w:rFonts w:ascii="宋体" w:hAnsi="宋体"/>
          <w:color w:val="auto"/>
          <w:sz w:val="28"/>
          <w:szCs w:val="28"/>
        </w:rPr>
      </w:pPr>
      <w:r>
        <w:rPr>
          <w:rFonts w:ascii="宋体" w:hAnsi="宋体"/>
          <w:color w:val="auto"/>
          <w:sz w:val="28"/>
          <w:szCs w:val="28"/>
        </w:rPr>
        <w:t xml:space="preserve">（6）附件（如有）</w:t>
      </w:r>
      <w:r/>
    </w:p>
    <w:p>
      <w:pPr>
        <w:ind w:firstLine="560"/>
        <w:spacing w:line="500" w:lineRule="exact"/>
        <w:rPr>
          <w:rFonts w:ascii="宋体" w:hAnsi="宋体"/>
          <w:color w:val="auto"/>
          <w:sz w:val="28"/>
          <w:szCs w:val="28"/>
        </w:rPr>
      </w:pPr>
      <w:r>
        <w:rPr>
          <w:rFonts w:ascii="宋体" w:hAnsi="宋体"/>
          <w:color w:val="auto"/>
          <w:sz w:val="28"/>
          <w:szCs w:val="28"/>
        </w:rPr>
        <w:t xml:space="preserve">请仔细检查招标文件是否齐全，如有缺漏请立即与</w:t>
      </w:r>
      <w:r>
        <w:rPr>
          <w:rFonts w:hint="eastAsia" w:ascii="宋体" w:hAnsi="宋体"/>
          <w:color w:val="auto"/>
          <w:sz w:val="28"/>
          <w:szCs w:val="28"/>
        </w:rPr>
        <w:t xml:space="preserve">采购人或采购代理机构</w:t>
      </w:r>
      <w:r>
        <w:rPr>
          <w:rFonts w:ascii="宋体" w:hAnsi="宋体"/>
          <w:color w:val="auto"/>
          <w:sz w:val="28"/>
          <w:szCs w:val="28"/>
        </w:rPr>
        <w:t xml:space="preserve">联系解决。</w:t>
      </w:r>
      <w:r/>
    </w:p>
    <w:p>
      <w:pPr>
        <w:ind w:firstLine="560"/>
        <w:spacing w:line="500" w:lineRule="exact"/>
        <w:rPr>
          <w:rFonts w:ascii="宋体" w:hAnsi="宋体"/>
          <w:color w:val="auto"/>
          <w:sz w:val="28"/>
          <w:szCs w:val="28"/>
        </w:rPr>
      </w:pPr>
      <w:r>
        <w:rPr>
          <w:rFonts w:ascii="宋体" w:hAnsi="宋体"/>
          <w:bCs/>
          <w:color w:val="auto"/>
          <w:sz w:val="28"/>
          <w:szCs w:val="28"/>
        </w:rPr>
        <w:t xml:space="preserve">1.2</w:t>
      </w:r>
      <w:r>
        <w:rPr>
          <w:rFonts w:ascii="宋体" w:hAnsi="宋体"/>
          <w:color w:val="auto"/>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Next/>
        <w:spacing w:line="500" w:lineRule="exact"/>
        <w:rPr>
          <w:rFonts w:ascii="宋体" w:hAnsi="宋体"/>
          <w:b/>
          <w:bCs/>
          <w:color w:val="auto"/>
          <w:sz w:val="28"/>
          <w:szCs w:val="28"/>
        </w:rPr>
        <w:outlineLvl w:val="3"/>
      </w:pPr>
      <w:r/>
      <w:bookmarkStart w:id="29" w:name="_Toc20823283"/>
      <w:r/>
      <w:bookmarkStart w:id="30" w:name="_Toc513029211"/>
      <w:r/>
      <w:bookmarkStart w:id="31" w:name="_Toc462564070"/>
      <w:r/>
      <w:bookmarkStart w:id="32" w:name="_Toc16938527"/>
      <w:r>
        <w:rPr>
          <w:rFonts w:ascii="宋体" w:hAnsi="宋体"/>
          <w:color w:val="auto"/>
          <w:sz w:val="28"/>
          <w:szCs w:val="28"/>
        </w:rPr>
        <w:t xml:space="preserve">2.招标文件的澄清</w:t>
      </w:r>
      <w:bookmarkEnd w:id="29"/>
      <w:r/>
      <w:bookmarkEnd w:id="30"/>
      <w:r/>
      <w:bookmarkEnd w:id="31"/>
      <w:r/>
      <w:bookmarkEnd w:id="32"/>
      <w:r/>
      <w:r/>
    </w:p>
    <w:p>
      <w:pPr>
        <w:ind w:firstLine="560"/>
        <w:spacing w:line="500" w:lineRule="exact"/>
        <w:rPr>
          <w:rFonts w:ascii="宋体" w:hAnsi="宋体"/>
          <w:color w:val="auto"/>
          <w:sz w:val="28"/>
          <w:szCs w:val="28"/>
        </w:rPr>
      </w:pPr>
      <w:r>
        <w:rPr>
          <w:rFonts w:ascii="宋体" w:hAnsi="宋体"/>
          <w:bCs/>
          <w:color w:val="auto"/>
          <w:sz w:val="28"/>
          <w:szCs w:val="28"/>
        </w:rPr>
        <w:t xml:space="preserve">2.1</w:t>
      </w:r>
      <w:r>
        <w:rPr>
          <w:rFonts w:ascii="宋体" w:hAnsi="宋体"/>
          <w:color w:val="auto"/>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color w:val="auto"/>
          <w:sz w:val="28"/>
          <w:szCs w:val="28"/>
        </w:rPr>
      </w:pPr>
      <w:r>
        <w:rPr>
          <w:rFonts w:ascii="宋体" w:hAnsi="宋体"/>
          <w:color w:val="auto"/>
          <w:sz w:val="28"/>
          <w:szCs w:val="28"/>
        </w:rPr>
        <w:t xml:space="preserve">2.2采购人视情组织答疑会</w:t>
      </w:r>
      <w:r/>
    </w:p>
    <w:p>
      <w:pPr>
        <w:ind w:firstLine="560"/>
        <w:keepNext/>
        <w:spacing w:line="500" w:lineRule="exact"/>
        <w:rPr>
          <w:rFonts w:ascii="宋体" w:hAnsi="宋体"/>
          <w:b/>
          <w:bCs/>
          <w:color w:val="auto"/>
          <w:sz w:val="28"/>
          <w:szCs w:val="28"/>
        </w:rPr>
        <w:outlineLvl w:val="3"/>
      </w:pPr>
      <w:r/>
      <w:bookmarkStart w:id="33" w:name="_Toc16938528"/>
      <w:r/>
      <w:bookmarkStart w:id="34" w:name="_Toc20823284"/>
      <w:r/>
      <w:bookmarkStart w:id="35" w:name="_Toc462564071"/>
      <w:r/>
      <w:bookmarkStart w:id="36" w:name="_Toc513029212"/>
      <w:r>
        <w:rPr>
          <w:rFonts w:ascii="宋体" w:hAnsi="宋体"/>
          <w:color w:val="auto"/>
          <w:sz w:val="28"/>
          <w:szCs w:val="28"/>
        </w:rPr>
        <w:t xml:space="preserve">3.招标文件的修改</w:t>
      </w:r>
      <w:bookmarkEnd w:id="33"/>
      <w:r/>
      <w:bookmarkEnd w:id="34"/>
      <w:r/>
      <w:bookmarkEnd w:id="35"/>
      <w:r/>
      <w:bookmarkEnd w:id="36"/>
      <w:r/>
      <w:r/>
    </w:p>
    <w:p>
      <w:pPr>
        <w:ind w:firstLine="560"/>
        <w:spacing w:line="500" w:lineRule="exact"/>
        <w:rPr>
          <w:rFonts w:ascii="宋体" w:hAnsi="宋体"/>
          <w:color w:val="auto"/>
          <w:sz w:val="28"/>
          <w:szCs w:val="28"/>
        </w:rPr>
      </w:pPr>
      <w:r>
        <w:rPr>
          <w:rFonts w:ascii="宋体" w:hAnsi="宋体"/>
          <w:bCs/>
          <w:color w:val="auto"/>
          <w:sz w:val="28"/>
          <w:szCs w:val="28"/>
        </w:rPr>
        <w:t xml:space="preserve">3.1</w:t>
      </w:r>
      <w:r>
        <w:rPr>
          <w:rFonts w:ascii="宋体" w:hAnsi="宋体"/>
          <w:color w:val="auto"/>
          <w:sz w:val="28"/>
          <w:szCs w:val="28"/>
        </w:rPr>
        <w:t xml:space="preserve"> 在投标截止时间前，</w:t>
      </w:r>
      <w:r>
        <w:rPr>
          <w:rFonts w:hint="eastAsia" w:ascii="宋体" w:hAnsi="宋体"/>
          <w:color w:val="auto"/>
          <w:sz w:val="28"/>
          <w:szCs w:val="28"/>
        </w:rPr>
        <w:t xml:space="preserve">采购人或采购代理机构</w:t>
      </w:r>
      <w:r>
        <w:rPr>
          <w:rFonts w:ascii="宋体" w:hAnsi="宋体"/>
          <w:color w:val="auto"/>
          <w:sz w:val="28"/>
          <w:szCs w:val="28"/>
        </w:rPr>
        <w:t xml:space="preserve">可以对招标文件进行修改。</w:t>
      </w:r>
      <w:r/>
    </w:p>
    <w:p>
      <w:pPr>
        <w:ind w:firstLine="560"/>
        <w:spacing w:line="500" w:lineRule="exact"/>
        <w:rPr>
          <w:rFonts w:ascii="宋体" w:hAnsi="宋体"/>
          <w:color w:val="auto"/>
          <w:sz w:val="28"/>
          <w:szCs w:val="28"/>
        </w:rPr>
      </w:pPr>
      <w:r>
        <w:rPr>
          <w:rFonts w:ascii="宋体" w:hAnsi="宋体"/>
          <w:bCs/>
          <w:color w:val="auto"/>
          <w:sz w:val="28"/>
          <w:szCs w:val="28"/>
        </w:rPr>
        <w:t xml:space="preserve">3.2 </w:t>
      </w:r>
      <w:r>
        <w:rPr>
          <w:rFonts w:hint="eastAsia" w:ascii="宋体" w:hAnsi="宋体"/>
          <w:color w:val="auto"/>
          <w:sz w:val="28"/>
          <w:szCs w:val="28"/>
        </w:rPr>
        <w:t xml:space="preserve">采购人或采购代理机构</w:t>
      </w:r>
      <w:r>
        <w:rPr>
          <w:rFonts w:ascii="宋体" w:hAnsi="宋体"/>
          <w:color w:val="auto"/>
          <w:sz w:val="28"/>
          <w:szCs w:val="28"/>
        </w:rPr>
        <w:t xml:space="preserve">有权按照法定的要求推迟投标截止日期和开标日期。</w:t>
      </w:r>
      <w:r/>
    </w:p>
    <w:p>
      <w:pPr>
        <w:ind w:firstLine="560"/>
        <w:spacing w:line="500" w:lineRule="exact"/>
        <w:rPr>
          <w:rFonts w:ascii="宋体" w:hAnsi="宋体"/>
          <w:color w:val="auto"/>
          <w:sz w:val="28"/>
          <w:szCs w:val="28"/>
        </w:rPr>
      </w:pPr>
      <w:r>
        <w:rPr>
          <w:rFonts w:ascii="宋体" w:hAnsi="宋体"/>
          <w:bCs/>
          <w:color w:val="auto"/>
          <w:sz w:val="28"/>
          <w:szCs w:val="28"/>
        </w:rPr>
        <w:t xml:space="preserve">3.3 </w:t>
      </w:r>
      <w:r>
        <w:rPr>
          <w:rFonts w:ascii="宋体" w:hAnsi="宋体"/>
          <w:color w:val="auto"/>
          <w:sz w:val="28"/>
          <w:szCs w:val="28"/>
        </w:rPr>
        <w:t xml:space="preserve">招标文件的修改将在</w:t>
      </w:r>
      <w:r>
        <w:rPr>
          <w:rFonts w:hint="eastAsia" w:ascii="宋体" w:hAnsi="宋体"/>
          <w:color w:val="auto"/>
          <w:sz w:val="28"/>
          <w:szCs w:val="28"/>
        </w:rPr>
        <w:t xml:space="preserve">江苏政府采购网</w:t>
      </w:r>
      <w:r>
        <w:rPr>
          <w:rFonts w:ascii="宋体" w:hAnsi="宋体"/>
          <w:color w:val="auto"/>
          <w:sz w:val="28"/>
          <w:szCs w:val="28"/>
        </w:rPr>
        <w:t xml:space="preserve">公布，补充文件将作为招标文件的组成部分，并对投标人具有约束力。</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color w:val="auto"/>
          <w:sz w:val="28"/>
          <w:szCs w:val="28"/>
        </w:rPr>
        <w:t xml:space="preserve">投标人</w:t>
      </w:r>
      <w:r>
        <w:rPr>
          <w:rFonts w:hint="eastAsia" w:ascii="宋体" w:hAnsi="宋体"/>
          <w:color w:val="auto"/>
          <w:sz w:val="28"/>
          <w:szCs w:val="28"/>
        </w:rPr>
        <w:t xml:space="preserve">。发布本项目的“更正（澄清）公告”后采购代理机构已尽通知义务。敬请各潜</w:t>
      </w:r>
      <w:r>
        <w:rPr>
          <w:rFonts w:ascii="宋体" w:hAnsi="宋体"/>
          <w:color w:val="auto"/>
          <w:sz w:val="28"/>
          <w:szCs w:val="28"/>
        </w:rPr>
        <w:t xml:space="preserve">投标人</w:t>
      </w:r>
      <w:r>
        <w:rPr>
          <w:rFonts w:hint="eastAsia" w:ascii="宋体" w:hAnsi="宋体"/>
          <w:color w:val="auto"/>
          <w:sz w:val="28"/>
          <w:szCs w:val="28"/>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投标人</w:t>
      </w:r>
      <w:r>
        <w:rPr>
          <w:rFonts w:hint="eastAsia" w:ascii="宋体" w:hAnsi="宋体"/>
          <w:color w:val="auto"/>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color w:val="auto"/>
          <w:sz w:val="28"/>
          <w:szCs w:val="28"/>
        </w:rPr>
        <w:t xml:space="preserve">投标人</w:t>
      </w:r>
      <w:r>
        <w:rPr>
          <w:rFonts w:hint="eastAsia" w:ascii="宋体" w:hAnsi="宋体"/>
          <w:color w:val="auto"/>
          <w:sz w:val="28"/>
          <w:szCs w:val="28"/>
        </w:rPr>
        <w:t xml:space="preserve">自负。</w:t>
      </w:r>
      <w:r/>
    </w:p>
    <w:p>
      <w:pPr>
        <w:keepLines/>
        <w:keepNext/>
        <w:spacing w:line="500" w:lineRule="exact"/>
        <w:rPr>
          <w:rFonts w:ascii="宋体" w:hAnsi="宋体"/>
          <w:b/>
          <w:bCs/>
          <w:color w:val="auto"/>
          <w:sz w:val="28"/>
          <w:szCs w:val="28"/>
        </w:rPr>
        <w:outlineLvl w:val="2"/>
      </w:pPr>
      <w:r/>
      <w:bookmarkStart w:id="37" w:name="_Toc462564072"/>
      <w:r/>
      <w:bookmarkStart w:id="38" w:name="_Toc16938529"/>
      <w:r/>
      <w:bookmarkStart w:id="39" w:name="_Toc513029213"/>
      <w:r/>
      <w:bookmarkStart w:id="40" w:name="_Toc120614216"/>
      <w:r/>
      <w:bookmarkStart w:id="41" w:name="_Toc20823285"/>
      <w:r>
        <w:rPr>
          <w:rFonts w:ascii="宋体" w:hAnsi="宋体"/>
          <w:b/>
          <w:bCs/>
          <w:color w:val="auto"/>
          <w:sz w:val="28"/>
          <w:szCs w:val="28"/>
        </w:rPr>
        <w:t xml:space="preserve">（三）投标文件的编制</w:t>
      </w:r>
      <w:bookmarkEnd w:id="37"/>
      <w:r/>
      <w:bookmarkEnd w:id="38"/>
      <w:r/>
      <w:bookmarkEnd w:id="39"/>
      <w:r/>
      <w:bookmarkEnd w:id="40"/>
      <w:r/>
      <w:bookmarkEnd w:id="41"/>
      <w:r/>
      <w:r/>
    </w:p>
    <w:p>
      <w:pPr>
        <w:ind w:firstLine="560"/>
        <w:keepNext/>
        <w:spacing w:line="500" w:lineRule="exact"/>
        <w:rPr>
          <w:rFonts w:ascii="宋体" w:hAnsi="宋体"/>
          <w:bCs/>
          <w:color w:val="auto"/>
          <w:sz w:val="28"/>
          <w:szCs w:val="28"/>
        </w:rPr>
        <w:outlineLvl w:val="3"/>
      </w:pPr>
      <w:r/>
      <w:bookmarkStart w:id="42" w:name="_Toc20823286"/>
      <w:r/>
      <w:bookmarkStart w:id="43" w:name="_Toc462564073"/>
      <w:r/>
      <w:bookmarkStart w:id="44" w:name="_Toc16938530"/>
      <w:r/>
      <w:bookmarkStart w:id="45" w:name="_Toc513029214"/>
      <w:r>
        <w:rPr>
          <w:rFonts w:ascii="宋体" w:hAnsi="宋体"/>
          <w:color w:val="auto"/>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color w:val="auto"/>
          <w:sz w:val="28"/>
          <w:szCs w:val="28"/>
        </w:rPr>
      </w:pPr>
      <w:r>
        <w:rPr>
          <w:rFonts w:ascii="宋体" w:hAnsi="宋体"/>
          <w:bCs/>
          <w:color w:val="auto"/>
          <w:sz w:val="28"/>
          <w:szCs w:val="28"/>
        </w:rPr>
        <w:t xml:space="preserve">1.1</w:t>
      </w:r>
      <w:r>
        <w:rPr>
          <w:rFonts w:ascii="宋体" w:hAnsi="宋体"/>
          <w:color w:val="auto"/>
          <w:sz w:val="28"/>
          <w:szCs w:val="28"/>
        </w:rPr>
        <w:t xml:space="preserve"> 投标人提交的投标文件以及投标人与</w:t>
      </w:r>
      <w:r>
        <w:rPr>
          <w:rFonts w:hint="eastAsia" w:ascii="宋体" w:hAnsi="宋体"/>
          <w:color w:val="auto"/>
          <w:sz w:val="28"/>
          <w:szCs w:val="28"/>
        </w:rPr>
        <w:t xml:space="preserve">采购人或采购代理机构</w:t>
      </w:r>
      <w:r>
        <w:rPr>
          <w:rFonts w:ascii="宋体" w:hAnsi="宋体"/>
          <w:color w:val="auto"/>
          <w:sz w:val="28"/>
          <w:szCs w:val="28"/>
        </w:rPr>
        <w:t xml:space="preserve">就有关投标的所有来往通知、函件和文件均应使用</w:t>
      </w:r>
      <w:r>
        <w:rPr>
          <w:rFonts w:ascii="宋体" w:hAnsi="宋体"/>
          <w:bCs/>
          <w:color w:val="auto"/>
          <w:sz w:val="28"/>
          <w:szCs w:val="28"/>
        </w:rPr>
        <w:t xml:space="preserve">简体中文</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bCs/>
          <w:color w:val="auto"/>
          <w:sz w:val="28"/>
          <w:szCs w:val="28"/>
        </w:rPr>
        <w:t xml:space="preserve">1.2</w:t>
      </w:r>
      <w:r>
        <w:rPr>
          <w:rFonts w:ascii="宋体" w:hAnsi="宋体"/>
          <w:color w:val="auto"/>
          <w:sz w:val="28"/>
          <w:szCs w:val="28"/>
        </w:rPr>
        <w:t xml:space="preserve"> 除技术性能另有规定外，投标文件所使用的度量衡单位，均须采用国家法定计量单位。</w:t>
      </w:r>
      <w:r/>
    </w:p>
    <w:p>
      <w:pPr>
        <w:ind w:firstLine="560"/>
        <w:keepNext/>
        <w:spacing w:line="500" w:lineRule="exact"/>
        <w:rPr>
          <w:rFonts w:ascii="宋体" w:hAnsi="宋体"/>
          <w:b/>
          <w:bCs/>
          <w:color w:val="auto"/>
          <w:sz w:val="28"/>
          <w:szCs w:val="28"/>
        </w:rPr>
        <w:outlineLvl w:val="3"/>
      </w:pPr>
      <w:r/>
      <w:bookmarkStart w:id="46" w:name="_Toc513029215"/>
      <w:r/>
      <w:bookmarkStart w:id="47" w:name="_Toc16938531"/>
      <w:r/>
      <w:bookmarkStart w:id="48" w:name="_Toc20823287"/>
      <w:r/>
      <w:bookmarkStart w:id="49" w:name="_Toc462564074"/>
      <w:r>
        <w:rPr>
          <w:rFonts w:ascii="宋体" w:hAnsi="宋体"/>
          <w:color w:val="auto"/>
          <w:sz w:val="28"/>
          <w:szCs w:val="28"/>
        </w:rPr>
        <w:t xml:space="preserve">2.投标文件构成</w:t>
      </w:r>
      <w:bookmarkEnd w:id="46"/>
      <w:r/>
      <w:bookmarkEnd w:id="47"/>
      <w:r/>
      <w:bookmarkEnd w:id="48"/>
      <w:r/>
      <w:bookmarkEnd w:id="49"/>
      <w:r/>
      <w:r/>
    </w:p>
    <w:p>
      <w:pPr>
        <w:ind w:firstLine="560"/>
        <w:spacing w:line="500" w:lineRule="exact"/>
        <w:rPr>
          <w:rFonts w:ascii="宋体" w:hAnsi="宋体"/>
          <w:color w:val="auto"/>
          <w:sz w:val="28"/>
          <w:szCs w:val="28"/>
        </w:rPr>
      </w:pPr>
      <w:r>
        <w:rPr>
          <w:rFonts w:ascii="宋体" w:hAnsi="宋体"/>
          <w:bCs/>
          <w:color w:val="auto"/>
          <w:sz w:val="28"/>
          <w:szCs w:val="28"/>
        </w:rPr>
        <w:t xml:space="preserve">2.1</w:t>
      </w:r>
      <w:r>
        <w:rPr>
          <w:rFonts w:ascii="宋体" w:hAnsi="宋体"/>
          <w:color w:val="auto"/>
          <w:sz w:val="28"/>
          <w:szCs w:val="28"/>
        </w:rPr>
        <w:t xml:space="preserve"> 投标人编写的投标文件应包括资格审查证明材料文件</w:t>
      </w:r>
      <w:r>
        <w:rPr>
          <w:rFonts w:hint="eastAsia" w:ascii="宋体" w:hAnsi="宋体"/>
          <w:color w:val="auto"/>
          <w:sz w:val="28"/>
          <w:szCs w:val="28"/>
        </w:rPr>
        <w:t xml:space="preserve">，</w:t>
      </w:r>
      <w:r>
        <w:rPr>
          <w:rFonts w:ascii="宋体" w:hAnsi="宋体"/>
          <w:color w:val="auto"/>
          <w:sz w:val="28"/>
          <w:szCs w:val="28"/>
        </w:rPr>
        <w:t xml:space="preserve">商务</w:t>
      </w:r>
      <w:r>
        <w:rPr>
          <w:rFonts w:hint="eastAsia" w:ascii="宋体" w:hAnsi="宋体"/>
          <w:color w:val="auto"/>
          <w:sz w:val="28"/>
          <w:szCs w:val="28"/>
        </w:rPr>
        <w:t xml:space="preserve">、</w:t>
      </w:r>
      <w:r>
        <w:rPr>
          <w:rFonts w:ascii="宋体" w:hAnsi="宋体"/>
          <w:color w:val="auto"/>
          <w:sz w:val="28"/>
          <w:szCs w:val="28"/>
        </w:rPr>
        <w:t xml:space="preserve">技术标文件</w:t>
      </w:r>
      <w:r>
        <w:rPr>
          <w:rFonts w:hint="eastAsia" w:ascii="宋体" w:hAnsi="宋体"/>
          <w:color w:val="auto"/>
          <w:sz w:val="28"/>
          <w:szCs w:val="28"/>
        </w:rPr>
        <w:t xml:space="preserve">，</w:t>
      </w:r>
      <w:r>
        <w:rPr>
          <w:rFonts w:ascii="宋体" w:hAnsi="宋体"/>
          <w:color w:val="auto"/>
          <w:sz w:val="28"/>
          <w:szCs w:val="28"/>
        </w:rPr>
        <w:t xml:space="preserve">价格标文件。供应商按“第五部分 投标文件组成”要求编写投标文件</w:t>
      </w:r>
      <w:r/>
    </w:p>
    <w:p>
      <w:pPr>
        <w:ind w:firstLine="560"/>
        <w:keepNext/>
        <w:spacing w:line="500" w:lineRule="exact"/>
        <w:rPr>
          <w:rFonts w:ascii="宋体" w:hAnsi="宋体"/>
          <w:b/>
          <w:bCs/>
          <w:color w:val="auto"/>
          <w:sz w:val="28"/>
          <w:szCs w:val="28"/>
        </w:rPr>
        <w:outlineLvl w:val="3"/>
      </w:pPr>
      <w:r/>
      <w:bookmarkStart w:id="50" w:name="_Hlt26954838"/>
      <w:r/>
      <w:bookmarkEnd w:id="50"/>
      <w:r/>
      <w:bookmarkStart w:id="51" w:name="_Hlt26670360"/>
      <w:r/>
      <w:bookmarkEnd w:id="51"/>
      <w:r/>
      <w:bookmarkStart w:id="52" w:name="_Hlt26668975"/>
      <w:r/>
      <w:bookmarkEnd w:id="52"/>
      <w:r/>
      <w:bookmarkStart w:id="53" w:name="_Toc49090511"/>
      <w:r/>
      <w:bookmarkStart w:id="54" w:name="_Toc14577360"/>
      <w:r>
        <w:rPr>
          <w:rFonts w:ascii="宋体" w:hAnsi="宋体"/>
          <w:color w:val="auto"/>
          <w:sz w:val="28"/>
          <w:szCs w:val="28"/>
        </w:rPr>
        <w:t xml:space="preserve">3.投标有效期</w:t>
      </w:r>
      <w:bookmarkEnd w:id="53"/>
      <w:r/>
      <w:bookmarkEnd w:id="54"/>
      <w:r/>
      <w:r/>
    </w:p>
    <w:p>
      <w:pPr>
        <w:ind w:firstLine="560"/>
        <w:spacing w:line="500" w:lineRule="exact"/>
        <w:rPr>
          <w:rFonts w:ascii="宋体" w:hAnsi="宋体"/>
          <w:bCs/>
          <w:color w:val="auto"/>
          <w:sz w:val="28"/>
          <w:szCs w:val="28"/>
        </w:rPr>
      </w:pPr>
      <w:r>
        <w:rPr>
          <w:rFonts w:ascii="宋体" w:hAnsi="宋体"/>
          <w:bCs/>
          <w:color w:val="auto"/>
          <w:sz w:val="28"/>
          <w:szCs w:val="28"/>
        </w:rPr>
        <w:t xml:space="preserve">3.1投标有效期为</w:t>
      </w:r>
      <w:r>
        <w:rPr>
          <w:rFonts w:hint="eastAsia" w:ascii="宋体" w:hAnsi="宋体"/>
          <w:bCs/>
          <w:color w:val="auto"/>
          <w:sz w:val="28"/>
          <w:szCs w:val="28"/>
        </w:rPr>
        <w:t xml:space="preserve">招标文件</w:t>
      </w:r>
      <w:r>
        <w:rPr>
          <w:rFonts w:ascii="宋体" w:hAnsi="宋体"/>
          <w:bCs/>
          <w:color w:val="auto"/>
          <w:sz w:val="28"/>
          <w:szCs w:val="28"/>
        </w:rPr>
        <w:t xml:space="preserve">规定的开标之日后</w:t>
      </w:r>
      <w:r>
        <w:rPr>
          <w:rFonts w:ascii="宋体" w:hAnsi="宋体"/>
          <w:b/>
          <w:color w:val="auto"/>
          <w:sz w:val="28"/>
          <w:szCs w:val="28"/>
          <w:u w:val="single"/>
        </w:rPr>
        <w:t xml:space="preserve">六十（60）天</w:t>
      </w:r>
      <w:r>
        <w:rPr>
          <w:rFonts w:ascii="宋体" w:hAnsi="宋体"/>
          <w:bCs/>
          <w:color w:val="auto"/>
          <w:sz w:val="28"/>
          <w:szCs w:val="28"/>
        </w:rPr>
        <w:t xml:space="preserve">。投标有效期比规定短的将被视为非响应性投标而予以拒绝。</w:t>
      </w:r>
      <w:r/>
    </w:p>
    <w:p>
      <w:pPr>
        <w:ind w:firstLine="560"/>
        <w:keepNext/>
        <w:spacing w:line="500" w:lineRule="exact"/>
        <w:rPr>
          <w:rFonts w:ascii="宋体" w:hAnsi="宋体"/>
          <w:b/>
          <w:bCs/>
          <w:color w:val="auto"/>
          <w:sz w:val="28"/>
          <w:szCs w:val="28"/>
        </w:rPr>
        <w:outlineLvl w:val="3"/>
      </w:pPr>
      <w:r>
        <w:rPr>
          <w:rFonts w:ascii="宋体" w:hAnsi="宋体"/>
          <w:color w:val="auto"/>
          <w:sz w:val="28"/>
          <w:szCs w:val="28"/>
        </w:rPr>
        <w:t xml:space="preserve">4.投标有效期的延长</w:t>
      </w:r>
      <w:r/>
    </w:p>
    <w:p>
      <w:pPr>
        <w:ind w:firstLine="560"/>
        <w:spacing w:line="500" w:lineRule="exact"/>
        <w:rPr>
          <w:rFonts w:ascii="宋体" w:hAnsi="宋体"/>
          <w:bCs/>
          <w:color w:val="auto"/>
          <w:sz w:val="28"/>
          <w:szCs w:val="28"/>
        </w:rPr>
      </w:pPr>
      <w:r>
        <w:rPr>
          <w:rFonts w:ascii="宋体" w:hAnsi="宋体"/>
          <w:bCs/>
          <w:color w:val="auto"/>
          <w:sz w:val="28"/>
          <w:szCs w:val="28"/>
        </w:rPr>
        <w:t xml:space="preserve">4.1在特殊情况下，</w:t>
      </w:r>
      <w:r>
        <w:rPr>
          <w:rFonts w:hint="eastAsia" w:ascii="宋体" w:hAnsi="宋体"/>
          <w:bCs/>
          <w:color w:val="auto"/>
          <w:sz w:val="28"/>
          <w:szCs w:val="28"/>
        </w:rPr>
        <w:t xml:space="preserve">采购人或采购代理机构</w:t>
      </w:r>
      <w:r>
        <w:rPr>
          <w:rFonts w:ascii="宋体" w:hAnsi="宋体"/>
          <w:bCs/>
          <w:color w:val="auto"/>
          <w:sz w:val="28"/>
          <w:szCs w:val="28"/>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rPr>
        <w:t xml:space="preserve">采购人或采购代理机构</w:t>
      </w:r>
      <w:r>
        <w:rPr>
          <w:rFonts w:ascii="宋体" w:hAnsi="宋体"/>
          <w:bCs/>
          <w:color w:val="auto"/>
          <w:sz w:val="28"/>
          <w:szCs w:val="28"/>
        </w:rPr>
        <w:t xml:space="preserve">的这一要求而放弃投标，同意延长投标有效期的投标人既不能要求也不允许修改其投标文件。</w:t>
      </w:r>
      <w:r>
        <w:rPr>
          <w:rFonts w:ascii="宋体" w:hAnsi="宋体"/>
          <w:color w:val="auto"/>
          <w:sz w:val="28"/>
          <w:szCs w:val="28"/>
        </w:rPr>
        <w:t xml:space="preserve">受投标有效期约束的所有权利与义务均延长至新的有效期</w:t>
      </w:r>
      <w:r>
        <w:rPr>
          <w:rFonts w:ascii="宋体" w:hAnsi="宋体"/>
          <w:bCs/>
          <w:color w:val="auto"/>
          <w:sz w:val="28"/>
          <w:szCs w:val="28"/>
        </w:rPr>
        <w:t xml:space="preserve">。</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5.电子响应文件其他要求</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5.1电子招标投标交易平台（即“苏采云”系统）相关要求是本采购文件的组成部分。</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5.2投标人应对CA证书妥善保管，如被他人盗用投标，因此带来的结果均由供应商自行承担。</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5.3投标人应当对采购文件提出的实质性要求和条件作出实质性响应，并在电子投标系统逐条应答。</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p>
    <w:p>
      <w:pPr>
        <w:keepLines/>
        <w:keepNext/>
        <w:spacing w:line="500" w:lineRule="exact"/>
        <w:rPr>
          <w:rFonts w:ascii="宋体" w:hAnsi="宋体"/>
          <w:b/>
          <w:bCs/>
          <w:color w:val="auto"/>
          <w:sz w:val="28"/>
          <w:szCs w:val="28"/>
        </w:rPr>
        <w:outlineLvl w:val="2"/>
      </w:pPr>
      <w:r/>
      <w:bookmarkStart w:id="55" w:name="_Hlt26954852"/>
      <w:r/>
      <w:bookmarkEnd w:id="55"/>
      <w:r/>
      <w:bookmarkStart w:id="56" w:name="_Hlt26954739"/>
      <w:r/>
      <w:bookmarkEnd w:id="56"/>
      <w:r/>
      <w:bookmarkStart w:id="57" w:name="_Toc513029224"/>
      <w:r/>
      <w:bookmarkStart w:id="58" w:name="_Toc20823296"/>
      <w:r/>
      <w:bookmarkStart w:id="59" w:name="_Toc16938540"/>
      <w:r/>
      <w:bookmarkStart w:id="60" w:name="_Toc120614217"/>
      <w:r>
        <w:rPr>
          <w:rFonts w:ascii="宋体" w:hAnsi="宋体"/>
          <w:b/>
          <w:bCs/>
          <w:color w:val="auto"/>
          <w:sz w:val="28"/>
          <w:szCs w:val="28"/>
        </w:rPr>
        <w:t xml:space="preserve">（四）投标文件的递交</w:t>
      </w:r>
      <w:bookmarkEnd w:id="57"/>
      <w:r/>
      <w:bookmarkEnd w:id="58"/>
      <w:r/>
      <w:bookmarkEnd w:id="59"/>
      <w:r/>
      <w:bookmarkEnd w:id="60"/>
      <w:r/>
      <w:r/>
    </w:p>
    <w:p>
      <w:pPr>
        <w:ind w:firstLine="560"/>
        <w:keepNext/>
        <w:spacing w:line="500" w:lineRule="exact"/>
        <w:rPr>
          <w:rFonts w:ascii="宋体" w:hAnsi="宋体"/>
          <w:b/>
          <w:bCs/>
          <w:color w:val="auto"/>
          <w:sz w:val="28"/>
          <w:szCs w:val="28"/>
        </w:rPr>
        <w:outlineLvl w:val="3"/>
      </w:pPr>
      <w:r/>
      <w:bookmarkStart w:id="61" w:name="_Toc513029225"/>
      <w:r/>
      <w:bookmarkStart w:id="62" w:name="_Toc16938541"/>
      <w:r/>
      <w:bookmarkStart w:id="63" w:name="_Toc20823297"/>
      <w:r/>
      <w:bookmarkStart w:id="64" w:name="_Toc462564084"/>
      <w:r>
        <w:rPr>
          <w:rFonts w:ascii="宋体" w:hAnsi="宋体"/>
          <w:color w:val="auto"/>
          <w:sz w:val="28"/>
          <w:szCs w:val="28"/>
        </w:rPr>
        <w:t xml:space="preserve">1.投标文件</w:t>
      </w:r>
      <w:bookmarkEnd w:id="61"/>
      <w:r/>
      <w:bookmarkEnd w:id="62"/>
      <w:r/>
      <w:bookmarkEnd w:id="63"/>
      <w:r/>
      <w:bookmarkEnd w:id="64"/>
      <w:r>
        <w:rPr>
          <w:rFonts w:ascii="宋体" w:hAnsi="宋体"/>
          <w:color w:val="auto"/>
          <w:sz w:val="28"/>
          <w:szCs w:val="28"/>
        </w:rPr>
        <w:t xml:space="preserve">的递交</w:t>
      </w:r>
      <w:r/>
    </w:p>
    <w:p>
      <w:pPr>
        <w:ind w:firstLine="556"/>
        <w:spacing w:line="500" w:lineRule="exact"/>
        <w:rPr>
          <w:rFonts w:ascii="宋体" w:hAnsi="宋体"/>
          <w:bCs/>
          <w:color w:val="auto"/>
          <w:sz w:val="28"/>
          <w:szCs w:val="28"/>
        </w:rPr>
      </w:pPr>
      <w:r/>
      <w:bookmarkStart w:id="65" w:name="_Toc16938542"/>
      <w:r/>
      <w:bookmarkStart w:id="66" w:name="_Toc20823298"/>
      <w:r/>
      <w:bookmarkStart w:id="67" w:name="_Toc513029226"/>
      <w:r>
        <w:rPr>
          <w:rFonts w:hint="eastAsia" w:ascii="宋体" w:hAnsi="宋体"/>
          <w:bCs/>
          <w:color w:val="auto"/>
          <w:sz w:val="28"/>
          <w:szCs w:val="28"/>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color w:val="auto"/>
          <w:sz w:val="28"/>
          <w:szCs w:val="28"/>
        </w:rPr>
      </w:pPr>
      <w:r>
        <w:rPr>
          <w:rFonts w:hint="eastAsia" w:ascii="宋体" w:hAnsi="宋体"/>
          <w:bCs/>
          <w:color w:val="auto"/>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rPr>
      </w:pPr>
      <w:r>
        <w:rPr>
          <w:rFonts w:ascii="宋体" w:hAnsi="宋体"/>
          <w:color w:val="auto"/>
          <w:sz w:val="28"/>
          <w:szCs w:val="28"/>
        </w:rPr>
        <w:t xml:space="preserve">2.投标截止日期</w:t>
      </w:r>
      <w:bookmarkEnd w:id="65"/>
      <w:r/>
      <w:bookmarkEnd w:id="66"/>
      <w:r/>
      <w:bookmarkEnd w:id="67"/>
      <w:r/>
      <w:r/>
    </w:p>
    <w:p>
      <w:pPr>
        <w:ind w:firstLine="560"/>
        <w:spacing w:line="500" w:lineRule="exact"/>
        <w:rPr>
          <w:rFonts w:ascii="宋体" w:hAnsi="宋体"/>
          <w:bCs/>
          <w:color w:val="auto"/>
          <w:sz w:val="28"/>
          <w:szCs w:val="28"/>
        </w:rPr>
      </w:pPr>
      <w:r>
        <w:rPr>
          <w:rFonts w:ascii="宋体" w:hAnsi="宋体"/>
          <w:bCs/>
          <w:color w:val="auto"/>
          <w:sz w:val="28"/>
          <w:szCs w:val="28"/>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rPr>
      </w:pPr>
      <w:r>
        <w:rPr>
          <w:rFonts w:ascii="宋体" w:hAnsi="宋体"/>
          <w:bCs/>
          <w:color w:val="auto"/>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rPr>
      </w:pPr>
      <w:r>
        <w:rPr>
          <w:rFonts w:ascii="宋体" w:hAnsi="宋体"/>
          <w:color w:val="auto"/>
          <w:sz w:val="28"/>
          <w:szCs w:val="28"/>
        </w:rPr>
        <w:t xml:space="preserve">2.2</w:t>
      </w:r>
      <w:r>
        <w:rPr>
          <w:rFonts w:ascii="宋体" w:hAnsi="宋体"/>
          <w:bCs/>
          <w:color w:val="auto"/>
          <w:sz w:val="28"/>
          <w:szCs w:val="28"/>
        </w:rPr>
        <w:t xml:space="preserve"> </w:t>
      </w:r>
      <w:r>
        <w:rPr>
          <w:rFonts w:hint="eastAsia" w:ascii="宋体" w:hAnsi="宋体"/>
          <w:color w:val="auto"/>
          <w:sz w:val="28"/>
          <w:szCs w:val="28"/>
        </w:rPr>
        <w:t xml:space="preserve">采购人或采购代理机构</w:t>
      </w:r>
      <w:r>
        <w:rPr>
          <w:rFonts w:ascii="宋体" w:hAnsi="宋体"/>
          <w:bCs/>
          <w:color w:val="auto"/>
          <w:sz w:val="28"/>
          <w:szCs w:val="28"/>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20823299"/>
      <w:r/>
      <w:bookmarkStart w:id="70" w:name="_Toc513029227"/>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3.投标文件的密封（加密）要求：</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3.2投标人须通过“苏采云”系统提供的政府采购客户端工具（使用“CA数字证书”）加盖电子签章。</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说明：投标人应在用CA数字证书以及自备的能够登录“苏采云”系统的笔记本电脑，在达到开标时间后，使用CA数字证书解密各自投标文件。</w:t>
      </w:r>
      <w:r/>
    </w:p>
    <w:p>
      <w:pPr>
        <w:ind w:firstLine="560"/>
        <w:keepNext/>
        <w:spacing w:line="500" w:lineRule="exact"/>
        <w:rPr>
          <w:rFonts w:ascii="宋体" w:hAnsi="宋体"/>
          <w:color w:val="auto"/>
          <w:sz w:val="28"/>
          <w:szCs w:val="28"/>
        </w:rPr>
        <w:outlineLvl w:val="3"/>
      </w:pPr>
      <w:r>
        <w:rPr>
          <w:rFonts w:hint="eastAsia" w:ascii="宋体" w:hAnsi="宋体"/>
          <w:color w:val="auto"/>
          <w:sz w:val="28"/>
          <w:szCs w:val="28"/>
        </w:rPr>
        <w:t xml:space="preserve">3.3投标人未按规定加密的投标文件，“苏采云”系统应当拒收并提示。</w:t>
      </w:r>
      <w:r/>
    </w:p>
    <w:p>
      <w:pPr>
        <w:ind w:firstLine="560"/>
        <w:keepNext/>
        <w:spacing w:line="500" w:lineRule="exact"/>
        <w:rPr>
          <w:rFonts w:ascii="宋体" w:hAnsi="宋体"/>
          <w:b/>
          <w:bCs/>
          <w:color w:val="auto"/>
          <w:sz w:val="28"/>
          <w:szCs w:val="28"/>
        </w:rPr>
        <w:outlineLvl w:val="3"/>
      </w:pPr>
      <w:r>
        <w:rPr>
          <w:rFonts w:hint="eastAsia" w:ascii="宋体" w:hAnsi="宋体"/>
          <w:color w:val="auto"/>
          <w:sz w:val="28"/>
          <w:szCs w:val="28"/>
        </w:rPr>
        <w:t xml:space="preserve">4</w:t>
      </w:r>
      <w:r>
        <w:rPr>
          <w:rFonts w:ascii="宋体" w:hAnsi="宋体"/>
          <w:color w:val="auto"/>
          <w:sz w:val="28"/>
          <w:szCs w:val="28"/>
        </w:rPr>
        <w:t xml:space="preserve">.投标文件</w:t>
      </w:r>
      <w:bookmarkEnd w:id="68"/>
      <w:r/>
      <w:bookmarkEnd w:id="69"/>
      <w:r/>
      <w:bookmarkEnd w:id="70"/>
      <w:r>
        <w:rPr>
          <w:rFonts w:ascii="宋体" w:hAnsi="宋体"/>
          <w:color w:val="auto"/>
          <w:sz w:val="28"/>
          <w:szCs w:val="28"/>
        </w:rPr>
        <w:t xml:space="preserve">的拒收</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4</w:t>
      </w:r>
      <w:r>
        <w:rPr>
          <w:rFonts w:ascii="宋体" w:hAnsi="宋体"/>
          <w:bCs/>
          <w:color w:val="auto"/>
          <w:sz w:val="28"/>
          <w:szCs w:val="28"/>
        </w:rPr>
        <w:t xml:space="preserve">.1 </w:t>
      </w:r>
      <w:r>
        <w:rPr>
          <w:rFonts w:hint="eastAsia" w:ascii="宋体" w:hAnsi="宋体"/>
          <w:bCs/>
          <w:color w:val="auto"/>
          <w:sz w:val="28"/>
          <w:szCs w:val="28"/>
        </w:rPr>
        <w:t xml:space="preserve">采购人或采购代理机构</w:t>
      </w:r>
      <w:r>
        <w:rPr>
          <w:rFonts w:ascii="宋体" w:hAnsi="宋体"/>
          <w:bCs/>
          <w:color w:val="auto"/>
          <w:sz w:val="28"/>
          <w:szCs w:val="28"/>
        </w:rPr>
        <w:t xml:space="preserve">拒绝接收在其规定的投标截止时间后上传的任何投标文件。</w:t>
      </w:r>
      <w:r/>
    </w:p>
    <w:p>
      <w:pPr>
        <w:ind w:firstLine="560"/>
        <w:keepNext/>
        <w:spacing w:line="500" w:lineRule="exact"/>
        <w:rPr>
          <w:rFonts w:ascii="宋体" w:hAnsi="宋体"/>
          <w:b/>
          <w:bCs/>
          <w:color w:val="auto"/>
          <w:sz w:val="28"/>
          <w:szCs w:val="28"/>
        </w:rPr>
        <w:outlineLvl w:val="3"/>
      </w:pPr>
      <w:r/>
      <w:bookmarkStart w:id="71" w:name="_Toc20823300"/>
      <w:r/>
      <w:bookmarkStart w:id="72" w:name="_Toc513029228"/>
      <w:r/>
      <w:bookmarkStart w:id="73" w:name="_Toc16938544"/>
      <w:r>
        <w:rPr>
          <w:rFonts w:hint="eastAsia" w:ascii="宋体" w:hAnsi="宋体"/>
          <w:color w:val="auto"/>
          <w:sz w:val="28"/>
          <w:szCs w:val="28"/>
        </w:rPr>
        <w:t xml:space="preserve">5</w:t>
      </w:r>
      <w:r>
        <w:rPr>
          <w:rFonts w:ascii="宋体" w:hAnsi="宋体"/>
          <w:color w:val="auto"/>
          <w:sz w:val="28"/>
          <w:szCs w:val="28"/>
        </w:rPr>
        <w:t xml:space="preserve">.投标文件的撤回和修改</w:t>
      </w:r>
      <w:bookmarkEnd w:id="71"/>
      <w:r/>
      <w:bookmarkEnd w:id="72"/>
      <w:r/>
      <w:bookmarkEnd w:id="73"/>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 投标文件的撤回</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.1.1 电子投标文件的撤回</w:t>
      </w:r>
      <w:r/>
    </w:p>
    <w:p>
      <w:pPr>
        <w:ind w:firstLine="560"/>
        <w:spacing w:line="500" w:lineRule="exact"/>
        <w:rPr>
          <w:rFonts w:ascii="宋体" w:hAnsi="宋体"/>
          <w:color w:val="auto"/>
          <w:sz w:val="28"/>
          <w:szCs w:val="28"/>
        </w:rPr>
      </w:pPr>
      <w:r>
        <w:rPr>
          <w:rFonts w:ascii="宋体" w:hAnsi="宋体"/>
          <w:color w:val="auto"/>
          <w:sz w:val="28"/>
          <w:szCs w:val="28"/>
        </w:rPr>
        <w:t xml:space="preserve">投标人可在投标截止时间前，撤回其电子投标文件，</w:t>
      </w:r>
      <w:r>
        <w:rPr>
          <w:rFonts w:hint="eastAsia" w:ascii="宋体" w:hAnsi="宋体"/>
          <w:color w:val="auto"/>
          <w:sz w:val="28"/>
          <w:szCs w:val="28"/>
        </w:rPr>
        <w:t xml:space="preserve">具体操作方法见《江苏省政府采购（供应商）CA数字证书及电子签章办理指南》。</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.1.2 投标人撤回电子投标文件，则认为其不再参与本项目投标活动。</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.2 投标文件的修改</w:t>
      </w:r>
      <w:r/>
    </w:p>
    <w:p>
      <w:pPr>
        <w:ind w:firstLine="555"/>
        <w:spacing w:line="500" w:lineRule="exact"/>
        <w:rPr>
          <w:rFonts w:ascii="宋体" w:hAnsi="宋体"/>
          <w:bCs/>
          <w:color w:val="auto"/>
          <w:sz w:val="28"/>
          <w:szCs w:val="28"/>
        </w:rPr>
      </w:pPr>
      <w:r>
        <w:rPr>
          <w:rFonts w:ascii="宋体" w:hAnsi="宋体"/>
          <w:bCs/>
          <w:color w:val="auto"/>
          <w:sz w:val="28"/>
          <w:szCs w:val="28"/>
        </w:rPr>
        <w:t xml:space="preserve">投标人可在投标截止时间前，对其电子投标文件进行修改》。</w:t>
      </w:r>
      <w:r/>
    </w:p>
    <w:p>
      <w:pPr>
        <w:ind w:firstLine="555"/>
        <w:spacing w:line="500" w:lineRule="exact"/>
        <w:rPr>
          <w:rFonts w:ascii="宋体" w:hAnsi="宋体"/>
          <w:bCs/>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.3</w:t>
      </w:r>
      <w:r>
        <w:rPr>
          <w:rFonts w:ascii="宋体" w:hAnsi="宋体"/>
          <w:bCs/>
          <w:color w:val="auto"/>
          <w:sz w:val="28"/>
          <w:szCs w:val="28"/>
        </w:rPr>
        <w:t xml:space="preserve"> 在投标截止时间之后，投标人不得对其电子投标文件作任何修改。</w:t>
      </w:r>
      <w:r/>
    </w:p>
    <w:p>
      <w:pPr>
        <w:ind w:firstLine="555"/>
        <w:spacing w:line="500" w:lineRule="exact"/>
        <w:rPr>
          <w:rFonts w:ascii="宋体" w:hAnsi="宋体"/>
          <w:bCs/>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.4</w:t>
      </w:r>
      <w:r>
        <w:rPr>
          <w:rFonts w:ascii="宋体" w:hAnsi="宋体"/>
          <w:bCs/>
          <w:color w:val="auto"/>
          <w:sz w:val="28"/>
          <w:szCs w:val="28"/>
        </w:rPr>
        <w:t xml:space="preserve"> 在投标截止时间至招标文件中规定的投标有效期满之间的这段时间内，投标人不得撤回其投标。</w:t>
      </w:r>
      <w:r/>
    </w:p>
    <w:p>
      <w:pPr>
        <w:keepLines/>
        <w:keepNext/>
        <w:spacing w:line="500" w:lineRule="exact"/>
        <w:rPr>
          <w:rFonts w:ascii="宋体" w:hAnsi="宋体"/>
          <w:b/>
          <w:bCs/>
          <w:color w:val="auto"/>
          <w:sz w:val="28"/>
          <w:szCs w:val="28"/>
        </w:rPr>
        <w:outlineLvl w:val="2"/>
      </w:pPr>
      <w:r/>
      <w:bookmarkStart w:id="74" w:name="_Toc120614218"/>
      <w:r/>
      <w:bookmarkStart w:id="75" w:name="_Toc20823301"/>
      <w:r/>
      <w:bookmarkStart w:id="76" w:name="_Toc513029229"/>
      <w:r/>
      <w:bookmarkStart w:id="77" w:name="_Toc16938545"/>
      <w:r>
        <w:rPr>
          <w:rFonts w:ascii="宋体" w:hAnsi="宋体"/>
          <w:b/>
          <w:bCs/>
          <w:color w:val="auto"/>
          <w:sz w:val="28"/>
          <w:szCs w:val="28"/>
        </w:rPr>
        <w:t xml:space="preserve">（五）开标与评标</w:t>
      </w:r>
      <w:bookmarkEnd w:id="74"/>
      <w:r/>
      <w:bookmarkEnd w:id="75"/>
      <w:r/>
      <w:bookmarkEnd w:id="76"/>
      <w:r/>
      <w:bookmarkEnd w:id="77"/>
      <w:r/>
      <w:r/>
    </w:p>
    <w:p>
      <w:pPr>
        <w:ind w:firstLine="560"/>
        <w:keepNext/>
        <w:spacing w:line="500" w:lineRule="exact"/>
        <w:rPr>
          <w:rFonts w:ascii="宋体" w:hAnsi="宋体"/>
          <w:b/>
          <w:bCs/>
          <w:color w:val="auto"/>
          <w:sz w:val="28"/>
          <w:szCs w:val="28"/>
        </w:rPr>
        <w:outlineLvl w:val="3"/>
      </w:pPr>
      <w:r/>
      <w:bookmarkStart w:id="78" w:name="_Toc16938546"/>
      <w:r/>
      <w:bookmarkStart w:id="79" w:name="_Toc513029230"/>
      <w:r/>
      <w:bookmarkStart w:id="80" w:name="_Toc20823302"/>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开标</w:t>
      </w:r>
      <w:bookmarkEnd w:id="78"/>
      <w:r/>
      <w:bookmarkEnd w:id="79"/>
      <w:r/>
      <w:bookmarkEnd w:id="80"/>
      <w:r/>
      <w:r/>
    </w:p>
    <w:p>
      <w:pPr>
        <w:ind w:firstLine="556"/>
        <w:spacing w:line="500" w:lineRule="exact"/>
        <w:rPr>
          <w:rFonts w:ascii="宋体" w:hAnsi="宋体"/>
          <w:bCs/>
          <w:color w:val="auto"/>
          <w:sz w:val="28"/>
          <w:szCs w:val="28"/>
        </w:rPr>
      </w:pPr>
      <w:r>
        <w:rPr>
          <w:rFonts w:ascii="宋体" w:hAnsi="宋体"/>
          <w:bCs/>
          <w:color w:val="auto"/>
          <w:sz w:val="28"/>
          <w:szCs w:val="28"/>
        </w:rPr>
        <w:t xml:space="preserve">1.1 </w:t>
      </w:r>
      <w:r>
        <w:rPr>
          <w:rFonts w:hint="eastAsia" w:ascii="宋体" w:hAnsi="宋体"/>
          <w:bCs/>
          <w:color w:val="auto"/>
          <w:sz w:val="28"/>
          <w:szCs w:val="28"/>
        </w:rPr>
        <w:t xml:space="preserve">采购人或采购代理机构</w:t>
      </w:r>
      <w:r>
        <w:rPr>
          <w:rFonts w:ascii="宋体" w:hAnsi="宋体"/>
          <w:bCs/>
          <w:color w:val="auto"/>
          <w:sz w:val="28"/>
          <w:szCs w:val="28"/>
        </w:rPr>
        <w:t xml:space="preserve">将在招标公告中规定的时间和地点组织公开开标。</w:t>
      </w:r>
      <w:r/>
    </w:p>
    <w:p>
      <w:pPr>
        <w:ind w:firstLine="556"/>
        <w:spacing w:line="500" w:lineRule="exact"/>
        <w:rPr>
          <w:rFonts w:ascii="宋体" w:hAnsi="宋体"/>
          <w:bCs/>
          <w:color w:val="auto"/>
          <w:sz w:val="28"/>
          <w:szCs w:val="28"/>
        </w:rPr>
      </w:pPr>
      <w:r>
        <w:rPr>
          <w:rFonts w:hint="eastAsia" w:ascii="宋体" w:hAnsi="宋体"/>
          <w:bCs/>
          <w:color w:val="auto"/>
          <w:sz w:val="28"/>
          <w:szCs w:val="28"/>
        </w:rPr>
        <w:t xml:space="preserve">开标当天投标人及时登录不见面开标大厅，投标文件递交截止时间后，采购</w:t>
      </w:r>
      <w:r>
        <w:rPr>
          <w:rFonts w:hint="eastAsia" w:ascii="宋体" w:hAnsi="宋体"/>
          <w:bCs/>
          <w:color w:val="auto"/>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rPr>
      </w:pPr>
      <w:r>
        <w:rPr>
          <w:rFonts w:ascii="宋体" w:hAnsi="宋体"/>
          <w:bCs/>
          <w:color w:val="auto"/>
          <w:sz w:val="28"/>
          <w:szCs w:val="28"/>
        </w:rPr>
        <w:t xml:space="preserve">1.2开标仪</w:t>
      </w:r>
      <w:r>
        <w:rPr>
          <w:rFonts w:ascii="宋体" w:hAnsi="宋体"/>
          <w:color w:val="auto"/>
          <w:sz w:val="28"/>
          <w:szCs w:val="28"/>
        </w:rPr>
        <w:t xml:space="preserve">式由</w:t>
      </w:r>
      <w:r>
        <w:rPr>
          <w:rFonts w:hint="eastAsia" w:ascii="宋体" w:hAnsi="宋体"/>
          <w:color w:val="auto"/>
          <w:sz w:val="28"/>
          <w:szCs w:val="28"/>
        </w:rPr>
        <w:t xml:space="preserve">采购代理机构</w:t>
      </w:r>
      <w:r>
        <w:rPr>
          <w:rFonts w:ascii="宋体" w:hAnsi="宋体"/>
          <w:color w:val="auto"/>
          <w:sz w:val="28"/>
          <w:szCs w:val="28"/>
        </w:rPr>
        <w:t xml:space="preserve">组织，在不见面交易系统中进行开标，并公布各投标人的《开标一览表》。</w:t>
      </w:r>
      <w:r/>
    </w:p>
    <w:p>
      <w:pPr>
        <w:ind w:firstLine="560"/>
        <w:keepNext/>
        <w:spacing w:line="500" w:lineRule="exact"/>
        <w:rPr>
          <w:rFonts w:ascii="宋体" w:hAnsi="宋体"/>
          <w:b/>
          <w:bCs/>
          <w:color w:val="auto"/>
          <w:sz w:val="28"/>
          <w:szCs w:val="28"/>
        </w:rPr>
        <w:outlineLvl w:val="3"/>
      </w:pPr>
      <w:r/>
      <w:bookmarkStart w:id="81" w:name="_Toc16938547"/>
      <w:r/>
      <w:bookmarkStart w:id="82" w:name="_Toc513029231"/>
      <w:r/>
      <w:bookmarkStart w:id="83" w:name="_Toc20823303"/>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评标委员会</w:t>
      </w:r>
      <w:r/>
    </w:p>
    <w:p>
      <w:pPr>
        <w:ind w:firstLine="560"/>
        <w:spacing w:line="500" w:lineRule="exact"/>
        <w:rPr>
          <w:rFonts w:ascii="宋体" w:hAnsi="宋体"/>
          <w:b/>
          <w:color w:val="auto"/>
          <w:sz w:val="28"/>
          <w:szCs w:val="28"/>
        </w:rPr>
      </w:pPr>
      <w:r>
        <w:rPr>
          <w:rFonts w:ascii="宋体" w:hAnsi="宋体"/>
          <w:color w:val="auto"/>
          <w:sz w:val="28"/>
          <w:szCs w:val="28"/>
        </w:rPr>
        <w:t xml:space="preserve">2.1</w:t>
      </w:r>
      <w:r>
        <w:rPr>
          <w:rFonts w:ascii="宋体" w:hAnsi="宋体"/>
          <w:b/>
          <w:color w:val="auto"/>
          <w:sz w:val="28"/>
          <w:szCs w:val="28"/>
        </w:rPr>
        <w:t xml:space="preserve"> </w:t>
      </w:r>
      <w:r>
        <w:rPr>
          <w:rFonts w:ascii="宋体" w:hAnsi="宋体"/>
          <w:color w:val="auto"/>
          <w:sz w:val="28"/>
          <w:szCs w:val="28"/>
        </w:rPr>
        <w:t xml:space="preserve">开标后，</w:t>
      </w:r>
      <w:r>
        <w:rPr>
          <w:rFonts w:hint="eastAsia" w:ascii="宋体" w:hAnsi="宋体"/>
          <w:color w:val="auto"/>
          <w:sz w:val="28"/>
          <w:szCs w:val="28"/>
        </w:rPr>
        <w:t xml:space="preserve">采购人或采购代理机构</w:t>
      </w:r>
      <w:r>
        <w:rPr>
          <w:rFonts w:ascii="宋体" w:hAnsi="宋体"/>
          <w:color w:val="auto"/>
          <w:sz w:val="28"/>
          <w:szCs w:val="28"/>
        </w:rPr>
        <w:t xml:space="preserve">将立即组织评标委员会（以下简称评委会）进行评标。</w:t>
      </w:r>
      <w:r/>
    </w:p>
    <w:p>
      <w:pPr>
        <w:ind w:firstLine="560"/>
        <w:spacing w:line="500" w:lineRule="exact"/>
        <w:rPr>
          <w:rFonts w:ascii="宋体" w:hAnsi="宋体"/>
          <w:color w:val="auto"/>
          <w:sz w:val="28"/>
          <w:szCs w:val="28"/>
        </w:rPr>
      </w:pPr>
      <w:r>
        <w:rPr>
          <w:rFonts w:ascii="宋体" w:hAnsi="宋体"/>
          <w:color w:val="auto"/>
          <w:sz w:val="28"/>
          <w:szCs w:val="28"/>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rPr>
      </w:pPr>
      <w:r>
        <w:rPr>
          <w:rFonts w:ascii="宋体" w:hAnsi="宋体"/>
          <w:color w:val="auto"/>
          <w:sz w:val="28"/>
          <w:szCs w:val="28"/>
        </w:rPr>
        <w:t xml:space="preserve">2.3评委会独立工作，负责评审所有投标文件并确定中标侯选人。</w:t>
      </w:r>
      <w:r/>
    </w:p>
    <w:p>
      <w:pPr>
        <w:ind w:firstLine="560"/>
        <w:keepNext/>
        <w:spacing w:line="500" w:lineRule="exact"/>
        <w:rPr>
          <w:rFonts w:ascii="宋体" w:hAnsi="宋体"/>
          <w:b/>
          <w:bCs/>
          <w:color w:val="auto"/>
          <w:sz w:val="28"/>
          <w:szCs w:val="28"/>
        </w:rPr>
        <w:outlineLvl w:val="3"/>
      </w:pPr>
      <w:r>
        <w:rPr>
          <w:rFonts w:ascii="宋体" w:hAnsi="宋体"/>
          <w:color w:val="auto"/>
          <w:sz w:val="28"/>
          <w:szCs w:val="28"/>
        </w:rPr>
        <w:t xml:space="preserve">3.评标过程的保密与公正</w:t>
      </w:r>
      <w:bookmarkEnd w:id="81"/>
      <w:r/>
      <w:bookmarkEnd w:id="82"/>
      <w:r/>
      <w:bookmarkEnd w:id="83"/>
      <w:r/>
      <w:r/>
    </w:p>
    <w:p>
      <w:pPr>
        <w:ind w:firstLine="560"/>
        <w:spacing w:line="500" w:lineRule="exact"/>
        <w:rPr>
          <w:rFonts w:ascii="宋体" w:hAnsi="宋体"/>
          <w:bCs/>
          <w:color w:val="auto"/>
          <w:sz w:val="28"/>
          <w:szCs w:val="28"/>
        </w:rPr>
      </w:pPr>
      <w:r>
        <w:rPr>
          <w:rFonts w:ascii="宋体" w:hAnsi="宋体"/>
          <w:color w:val="auto"/>
          <w:sz w:val="28"/>
          <w:szCs w:val="28"/>
        </w:rPr>
        <w:t xml:space="preserve">3.1</w:t>
      </w:r>
      <w:r>
        <w:rPr>
          <w:rFonts w:ascii="宋体" w:hAnsi="宋体"/>
          <w:bCs/>
          <w:color w:val="auto"/>
          <w:sz w:val="28"/>
          <w:szCs w:val="28"/>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rPr>
        <w:t xml:space="preserve">采购代理机构</w:t>
      </w:r>
      <w:r>
        <w:rPr>
          <w:rFonts w:ascii="宋体" w:hAnsi="宋体"/>
          <w:bCs/>
          <w:color w:val="auto"/>
          <w:sz w:val="28"/>
          <w:szCs w:val="28"/>
        </w:rPr>
        <w:t xml:space="preserve">均不得向投标人或与评标无关的其他人员透露。</w:t>
      </w:r>
      <w:r/>
    </w:p>
    <w:p>
      <w:pPr>
        <w:ind w:firstLine="560"/>
        <w:spacing w:line="500" w:lineRule="exact"/>
        <w:rPr>
          <w:rFonts w:ascii="宋体" w:hAnsi="宋体"/>
          <w:color w:val="auto"/>
          <w:sz w:val="28"/>
          <w:szCs w:val="28"/>
        </w:rPr>
      </w:pPr>
      <w:r>
        <w:rPr>
          <w:rFonts w:ascii="宋体" w:hAnsi="宋体"/>
          <w:color w:val="auto"/>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rPr>
      </w:pPr>
      <w:r>
        <w:rPr>
          <w:rFonts w:ascii="宋体" w:hAnsi="宋体"/>
          <w:color w:val="auto"/>
          <w:sz w:val="28"/>
          <w:szCs w:val="28"/>
        </w:rPr>
        <w:t xml:space="preserve">3.3在评标期间，</w:t>
      </w:r>
      <w:r>
        <w:rPr>
          <w:rFonts w:hint="eastAsia" w:ascii="宋体" w:hAnsi="宋体"/>
          <w:color w:val="auto"/>
          <w:sz w:val="28"/>
          <w:szCs w:val="28"/>
        </w:rPr>
        <w:t xml:space="preserve">采购代理机构</w:t>
      </w:r>
      <w:r>
        <w:rPr>
          <w:rFonts w:ascii="宋体" w:hAnsi="宋体"/>
          <w:color w:val="auto"/>
          <w:sz w:val="28"/>
          <w:szCs w:val="28"/>
        </w:rPr>
        <w:t xml:space="preserve">将设专门人员与投标人联系。</w:t>
      </w:r>
      <w:r/>
    </w:p>
    <w:p>
      <w:pPr>
        <w:ind w:firstLine="560"/>
        <w:spacing w:line="500" w:lineRule="exact"/>
        <w:rPr>
          <w:rFonts w:ascii="宋体" w:hAnsi="宋体"/>
          <w:color w:val="auto"/>
          <w:sz w:val="28"/>
          <w:szCs w:val="28"/>
        </w:rPr>
      </w:pPr>
      <w:r>
        <w:rPr>
          <w:rFonts w:ascii="宋体" w:hAnsi="宋体"/>
          <w:color w:val="auto"/>
          <w:sz w:val="28"/>
          <w:szCs w:val="28"/>
        </w:rPr>
        <w:t xml:space="preserve">3.4</w:t>
      </w:r>
      <w:r>
        <w:rPr>
          <w:rFonts w:hint="eastAsia" w:ascii="宋体" w:hAnsi="宋体"/>
          <w:color w:val="auto"/>
          <w:sz w:val="28"/>
          <w:szCs w:val="28"/>
        </w:rPr>
        <w:t xml:space="preserve">采购人或采购代理机构</w:t>
      </w:r>
      <w:r>
        <w:rPr>
          <w:rFonts w:ascii="宋体" w:hAnsi="宋体"/>
          <w:color w:val="auto"/>
          <w:sz w:val="28"/>
          <w:szCs w:val="28"/>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rPr>
      </w:pPr>
      <w:r>
        <w:rPr>
          <w:rFonts w:ascii="宋体" w:hAnsi="宋体"/>
          <w:color w:val="auto"/>
          <w:sz w:val="28"/>
          <w:szCs w:val="28"/>
        </w:rPr>
        <w:t xml:space="preserve">3.5采用综合评分法的项目，公布评标结果时一并公布所有投标人的评审得分及排序情况。</w:t>
      </w:r>
      <w:r/>
    </w:p>
    <w:p>
      <w:pPr>
        <w:ind w:firstLine="560"/>
        <w:keepNext/>
        <w:spacing w:line="500" w:lineRule="exact"/>
        <w:rPr>
          <w:rFonts w:ascii="宋体" w:hAnsi="宋体"/>
          <w:b/>
          <w:bCs/>
          <w:color w:val="auto"/>
          <w:sz w:val="28"/>
          <w:szCs w:val="28"/>
        </w:rPr>
        <w:outlineLvl w:val="3"/>
      </w:pPr>
      <w:r/>
      <w:bookmarkStart w:id="84" w:name="_Toc513029232"/>
      <w:r/>
      <w:bookmarkStart w:id="85" w:name="_Toc16938548"/>
      <w:r/>
      <w:bookmarkStart w:id="86" w:name="_Toc20823304"/>
      <w:r>
        <w:rPr>
          <w:rFonts w:ascii="宋体" w:hAnsi="宋体"/>
          <w:color w:val="auto"/>
          <w:sz w:val="28"/>
          <w:szCs w:val="28"/>
        </w:rPr>
        <w:t xml:space="preserve">4.投标的澄清</w:t>
      </w:r>
      <w:bookmarkEnd w:id="84"/>
      <w:r/>
      <w:bookmarkEnd w:id="85"/>
      <w:r/>
      <w:bookmarkEnd w:id="86"/>
      <w:r/>
      <w:r/>
    </w:p>
    <w:p>
      <w:pPr>
        <w:ind w:firstLine="560"/>
        <w:spacing w:line="500" w:lineRule="exact"/>
        <w:rPr>
          <w:rFonts w:ascii="宋体" w:hAnsi="宋体"/>
          <w:color w:val="auto"/>
          <w:sz w:val="28"/>
          <w:szCs w:val="28"/>
        </w:rPr>
      </w:pPr>
      <w:r>
        <w:rPr>
          <w:rFonts w:ascii="宋体" w:hAnsi="宋体"/>
          <w:color w:val="auto"/>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rPr>
      </w:pPr>
      <w:r>
        <w:rPr>
          <w:rFonts w:ascii="宋体" w:hAnsi="宋体"/>
          <w:color w:val="auto"/>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rPr>
      </w:pPr>
      <w:r>
        <w:rPr>
          <w:rFonts w:ascii="宋体" w:hAnsi="宋体"/>
          <w:color w:val="auto"/>
          <w:sz w:val="28"/>
          <w:szCs w:val="28"/>
        </w:rPr>
        <w:t xml:space="preserve">    4.3 接到评委会澄清要求的投标人如未按规定做出澄清，其风险由投标人自行承担。</w:t>
      </w:r>
      <w:r/>
    </w:p>
    <w:p>
      <w:pPr>
        <w:ind w:firstLine="560"/>
        <w:keepNext/>
        <w:spacing w:line="500" w:lineRule="exact"/>
        <w:rPr>
          <w:rFonts w:ascii="宋体" w:hAnsi="宋体"/>
          <w:b/>
          <w:bCs/>
          <w:color w:val="auto"/>
          <w:sz w:val="28"/>
          <w:szCs w:val="28"/>
        </w:rPr>
        <w:outlineLvl w:val="3"/>
      </w:pPr>
      <w:r/>
      <w:bookmarkStart w:id="87" w:name="_Toc20823305"/>
      <w:r/>
      <w:bookmarkStart w:id="88" w:name="_Toc513029233"/>
      <w:r/>
      <w:bookmarkStart w:id="89" w:name="_Toc16938549"/>
      <w:r>
        <w:rPr>
          <w:rFonts w:ascii="宋体" w:hAnsi="宋体"/>
          <w:color w:val="auto"/>
          <w:sz w:val="28"/>
          <w:szCs w:val="28"/>
        </w:rPr>
        <w:t xml:space="preserve">5</w:t>
      </w:r>
      <w:r>
        <w:rPr>
          <w:rFonts w:hint="eastAsia" w:ascii="宋体" w:hAnsi="宋体"/>
          <w:color w:val="auto"/>
          <w:sz w:val="28"/>
          <w:szCs w:val="28"/>
        </w:rPr>
        <w:t xml:space="preserve">.</w:t>
      </w:r>
      <w:r>
        <w:rPr>
          <w:rFonts w:ascii="宋体" w:hAnsi="宋体"/>
          <w:color w:val="auto"/>
          <w:sz w:val="28"/>
          <w:szCs w:val="28"/>
        </w:rPr>
        <w:t xml:space="preserve">对投标文件的初审</w:t>
      </w:r>
      <w:bookmarkEnd w:id="87"/>
      <w:r/>
      <w:bookmarkEnd w:id="88"/>
      <w:r/>
      <w:bookmarkEnd w:id="89"/>
      <w:r/>
      <w:r/>
    </w:p>
    <w:p>
      <w:pPr>
        <w:ind w:firstLine="560"/>
        <w:spacing w:line="500" w:lineRule="exact"/>
        <w:rPr>
          <w:rFonts w:ascii="宋体" w:hAnsi="宋体"/>
          <w:bCs/>
          <w:color w:val="auto"/>
          <w:sz w:val="28"/>
          <w:szCs w:val="28"/>
        </w:rPr>
      </w:pPr>
      <w:r>
        <w:rPr>
          <w:rFonts w:ascii="宋体" w:hAnsi="宋体"/>
          <w:color w:val="auto"/>
          <w:sz w:val="28"/>
          <w:szCs w:val="28"/>
        </w:rPr>
        <w:t xml:space="preserve">5.1</w:t>
      </w:r>
      <w:r>
        <w:rPr>
          <w:rFonts w:ascii="宋体" w:hAnsi="宋体"/>
          <w:bCs/>
          <w:color w:val="auto"/>
          <w:sz w:val="28"/>
          <w:szCs w:val="28"/>
        </w:rPr>
        <w:t xml:space="preserve">投标文件初审分为资格审查和符合性审查。</w:t>
      </w:r>
      <w:r/>
    </w:p>
    <w:p>
      <w:pPr>
        <w:ind w:firstLine="560"/>
        <w:spacing w:line="500" w:lineRule="exact"/>
        <w:rPr>
          <w:rFonts w:ascii="宋体" w:hAnsi="宋体"/>
          <w:bCs/>
          <w:color w:val="auto"/>
          <w:sz w:val="28"/>
          <w:szCs w:val="28"/>
        </w:rPr>
      </w:pPr>
      <w:r>
        <w:rPr>
          <w:rFonts w:ascii="宋体" w:hAnsi="宋体"/>
          <w:bCs/>
          <w:color w:val="auto"/>
          <w:sz w:val="28"/>
          <w:szCs w:val="28"/>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rPr>
      </w:pPr>
      <w:r>
        <w:rPr>
          <w:rFonts w:hint="eastAsia" w:ascii="宋体" w:hAnsi="宋体"/>
          <w:b/>
          <w:bCs/>
          <w:color w:val="auto"/>
          <w:sz w:val="28"/>
          <w:szCs w:val="28"/>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rPr>
      </w:pPr>
      <w:r>
        <w:rPr>
          <w:rFonts w:ascii="宋体" w:hAnsi="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rPr>
      </w:pPr>
      <w:r>
        <w:rPr>
          <w:rFonts w:ascii="宋体" w:hAnsi="宋体"/>
          <w:bCs/>
          <w:color w:val="auto"/>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rPr>
      </w:pPr>
      <w:r>
        <w:rPr>
          <w:rFonts w:ascii="宋体" w:hAnsi="宋体"/>
          <w:bCs/>
          <w:color w:val="auto"/>
          <w:sz w:val="28"/>
          <w:szCs w:val="28"/>
        </w:rPr>
        <w:t xml:space="preserve">5.1.3 未通过资格审查或符合性审查的投标人，</w:t>
      </w:r>
      <w:r>
        <w:rPr>
          <w:rFonts w:hint="eastAsia" w:ascii="宋体" w:hAnsi="宋体"/>
          <w:bCs/>
          <w:color w:val="auto"/>
          <w:sz w:val="28"/>
          <w:szCs w:val="28"/>
        </w:rPr>
        <w:t xml:space="preserve">采购人或采购代理机构</w:t>
      </w:r>
      <w:r>
        <w:rPr>
          <w:rFonts w:ascii="宋体" w:hAnsi="宋体"/>
          <w:bCs/>
          <w:color w:val="auto"/>
          <w:sz w:val="28"/>
          <w:szCs w:val="28"/>
        </w:rPr>
        <w:t xml:space="preserve">告知未通过资格审查或符合性审查的原因，评审结束后，</w:t>
      </w:r>
      <w:r>
        <w:rPr>
          <w:rFonts w:hint="eastAsia" w:ascii="宋体" w:hAnsi="宋体"/>
          <w:bCs/>
          <w:color w:val="auto"/>
          <w:sz w:val="28"/>
          <w:szCs w:val="28"/>
        </w:rPr>
        <w:t xml:space="preserve">采购人或采购代理机构</w:t>
      </w:r>
      <w:r>
        <w:rPr>
          <w:rFonts w:ascii="宋体" w:hAnsi="宋体"/>
          <w:bCs/>
          <w:color w:val="auto"/>
          <w:sz w:val="28"/>
          <w:szCs w:val="28"/>
        </w:rPr>
        <w:t xml:space="preserve">将不再告知未通过资格审查或符合性审查的原因。</w:t>
      </w:r>
      <w:r/>
    </w:p>
    <w:p>
      <w:pPr>
        <w:ind w:firstLine="560"/>
        <w:spacing w:line="500" w:lineRule="exact"/>
        <w:rPr>
          <w:rFonts w:ascii="宋体" w:hAnsi="宋体"/>
          <w:color w:val="auto"/>
          <w:sz w:val="28"/>
          <w:szCs w:val="28"/>
        </w:rPr>
      </w:pPr>
      <w:r>
        <w:rPr>
          <w:rFonts w:ascii="宋体" w:hAnsi="宋体"/>
          <w:color w:val="auto"/>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rPr>
      </w:pPr>
      <w:r>
        <w:rPr>
          <w:rFonts w:ascii="宋体" w:hAnsi="宋体"/>
          <w:color w:val="auto"/>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rPr>
      </w:pPr>
      <w:r>
        <w:rPr>
          <w:rFonts w:ascii="宋体" w:hAnsi="宋体"/>
          <w:color w:val="auto"/>
          <w:sz w:val="28"/>
          <w:szCs w:val="28"/>
        </w:rPr>
        <w:t xml:space="preserve">5.3</w:t>
      </w:r>
      <w:r>
        <w:rPr>
          <w:rFonts w:ascii="宋体" w:hAnsi="宋体"/>
          <w:bCs/>
          <w:color w:val="auto"/>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rPr>
      </w:pPr>
      <w:r>
        <w:rPr>
          <w:rFonts w:ascii="宋体" w:hAnsi="宋体"/>
          <w:color w:val="auto"/>
          <w:sz w:val="28"/>
          <w:szCs w:val="28"/>
        </w:rPr>
        <w:t xml:space="preserve">5.4</w:t>
      </w:r>
      <w:r>
        <w:rPr>
          <w:rFonts w:ascii="宋体" w:hAnsi="宋体"/>
          <w:bCs/>
          <w:color w:val="auto"/>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rPr>
      </w:pPr>
      <w:r>
        <w:rPr>
          <w:rFonts w:ascii="宋体" w:hAnsi="宋体"/>
          <w:bCs/>
          <w:color w:val="auto"/>
          <w:sz w:val="28"/>
          <w:szCs w:val="28"/>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（2）大写金额和小写金额不一致的，以大写金额为准。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rPr>
      </w:pPr>
      <w:r>
        <w:rPr>
          <w:rFonts w:ascii="宋体" w:hAnsi="宋体"/>
          <w:bCs/>
          <w:color w:val="auto"/>
          <w:sz w:val="28"/>
          <w:szCs w:val="28"/>
        </w:rPr>
        <w:t xml:space="preserve">（4）总价金额与按单价汇总金额不一致的，以单价金额计算结果为准。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同时出现两种以上错误的，按照前款规定的顺序修正。</w:t>
      </w:r>
      <w:r/>
    </w:p>
    <w:p>
      <w:pPr>
        <w:ind w:firstLine="560"/>
        <w:spacing w:line="500" w:lineRule="exact"/>
        <w:rPr>
          <w:rFonts w:ascii="宋体" w:hAnsi="宋体"/>
          <w:bCs/>
          <w:color w:val="auto"/>
          <w:sz w:val="28"/>
          <w:szCs w:val="28"/>
        </w:rPr>
      </w:pPr>
      <w:r>
        <w:rPr>
          <w:rFonts w:ascii="宋体" w:hAnsi="宋体"/>
          <w:color w:val="auto"/>
          <w:sz w:val="28"/>
          <w:szCs w:val="28"/>
        </w:rPr>
        <w:t xml:space="preserve">5.5</w:t>
      </w:r>
      <w:r>
        <w:rPr>
          <w:rFonts w:ascii="宋体" w:hAnsi="宋体"/>
          <w:bCs/>
          <w:color w:val="auto"/>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rPr>
      </w:pPr>
      <w:r>
        <w:rPr>
          <w:rFonts w:ascii="宋体" w:hAnsi="宋体"/>
          <w:color w:val="auto"/>
          <w:sz w:val="28"/>
          <w:szCs w:val="28"/>
        </w:rPr>
        <w:t xml:space="preserve">5.6</w:t>
      </w:r>
      <w:r>
        <w:rPr>
          <w:rFonts w:ascii="宋体" w:hAnsi="宋体"/>
          <w:bCs/>
          <w:color w:val="auto"/>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rPr>
      </w:pPr>
      <w:r/>
      <w:bookmarkStart w:id="90" w:name="_Toc16938550"/>
      <w:r/>
      <w:bookmarkStart w:id="91" w:name="_Toc513029234"/>
      <w:r/>
      <w:bookmarkStart w:id="92" w:name="_Toc20823306"/>
      <w:r>
        <w:rPr>
          <w:rFonts w:ascii="宋体" w:hAnsi="宋体"/>
          <w:color w:val="auto"/>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rPr>
      </w:pPr>
      <w:r>
        <w:rPr>
          <w:rFonts w:ascii="宋体" w:hAnsi="宋体"/>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rPr>
      </w:pPr>
      <w:r>
        <w:rPr>
          <w:rFonts w:ascii="宋体" w:hAnsi="宋体"/>
          <w:color w:val="auto"/>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rPr>
      </w:pPr>
      <w:r>
        <w:rPr>
          <w:rFonts w:ascii="宋体" w:hAnsi="宋体"/>
          <w:color w:val="auto"/>
          <w:sz w:val="28"/>
          <w:szCs w:val="28"/>
        </w:rPr>
        <w:t xml:space="preserve">5.8 投标人在开、评标全过程中应保持通讯畅通，并安排专人与</w:t>
      </w:r>
      <w:r>
        <w:rPr>
          <w:rFonts w:hint="eastAsia" w:ascii="宋体" w:hAnsi="宋体"/>
          <w:color w:val="auto"/>
          <w:sz w:val="28"/>
          <w:szCs w:val="28"/>
        </w:rPr>
        <w:t xml:space="preserve">采购人或采购代理机构</w:t>
      </w:r>
      <w:r>
        <w:rPr>
          <w:rFonts w:ascii="宋体" w:hAnsi="宋体"/>
          <w:color w:val="auto"/>
          <w:sz w:val="28"/>
          <w:szCs w:val="28"/>
        </w:rPr>
        <w:t xml:space="preserve">及评标委员会联系。</w:t>
      </w:r>
      <w:bookmarkEnd w:id="90"/>
      <w:r/>
      <w:bookmarkEnd w:id="91"/>
      <w:r/>
      <w:bookmarkEnd w:id="92"/>
      <w:r/>
      <w:r/>
    </w:p>
    <w:p>
      <w:pPr>
        <w:ind w:firstLine="560"/>
        <w:keepNext/>
        <w:spacing w:line="500" w:lineRule="exact"/>
        <w:rPr>
          <w:rFonts w:ascii="宋体" w:hAnsi="宋体"/>
          <w:b/>
          <w:bCs/>
          <w:color w:val="auto"/>
          <w:sz w:val="28"/>
          <w:szCs w:val="28"/>
        </w:rPr>
        <w:outlineLvl w:val="3"/>
      </w:pPr>
      <w:r>
        <w:rPr>
          <w:rFonts w:ascii="宋体" w:hAnsi="宋体"/>
          <w:color w:val="auto"/>
          <w:sz w:val="28"/>
          <w:szCs w:val="28"/>
        </w:rPr>
        <w:t xml:space="preserve">6.无效投标条款和废标条款</w:t>
      </w:r>
      <w:r/>
    </w:p>
    <w:p>
      <w:pPr>
        <w:ind w:firstLine="560"/>
        <w:spacing w:line="500" w:lineRule="exact"/>
        <w:rPr>
          <w:rFonts w:ascii="宋体" w:hAnsi="宋体"/>
          <w:bCs/>
          <w:color w:val="auto"/>
          <w:sz w:val="28"/>
          <w:szCs w:val="28"/>
        </w:rPr>
      </w:pPr>
      <w:r/>
      <w:bookmarkStart w:id="93" w:name="_Toc16938551"/>
      <w:r/>
      <w:bookmarkStart w:id="94" w:name="_Toc20823307"/>
      <w:r/>
      <w:bookmarkStart w:id="95" w:name="_Toc513029235"/>
      <w:r>
        <w:rPr>
          <w:rFonts w:ascii="宋体" w:hAnsi="宋体"/>
          <w:bCs/>
          <w:color w:val="auto"/>
          <w:sz w:val="28"/>
          <w:szCs w:val="28"/>
        </w:rPr>
        <w:t xml:space="preserve">6.1无效投标条款</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 投标人在规定的时间内未成功解密电子投标文件的。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6.1.2 投标人未按照招标文件要求上传电子投标文件的。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6.1.3同一投标人提交两个（含两个）以上不同的投标报价的。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6.1.4投标人不具备招标文件中规定资格要求的。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6.1.5投标人的报价超过了采购预算或最高限价的。</w:t>
      </w:r>
      <w:r/>
    </w:p>
    <w:p>
      <w:pPr>
        <w:ind w:firstLine="560"/>
        <w:spacing w:line="500" w:lineRule="exact"/>
        <w:rPr>
          <w:rFonts w:ascii="宋体" w:hAnsi="宋体"/>
          <w:bCs/>
          <w:i/>
          <w:color w:val="auto"/>
          <w:sz w:val="28"/>
          <w:szCs w:val="28"/>
          <w:u w:val="single"/>
        </w:rPr>
      </w:pPr>
      <w:r>
        <w:rPr>
          <w:rFonts w:ascii="宋体" w:hAnsi="宋体"/>
          <w:bCs/>
          <w:color w:val="auto"/>
          <w:sz w:val="28"/>
          <w:szCs w:val="28"/>
        </w:rPr>
        <w:t xml:space="preserve">6.1.6未通过符合性检查的。</w:t>
      </w:r>
      <w:r/>
    </w:p>
    <w:p>
      <w:pPr>
        <w:ind w:firstLine="420"/>
        <w:spacing w:line="500" w:lineRule="exact"/>
        <w:rPr>
          <w:rFonts w:ascii="宋体" w:hAnsi="宋体"/>
          <w:bCs/>
          <w:i/>
          <w:color w:val="auto"/>
          <w:sz w:val="28"/>
          <w:szCs w:val="28"/>
          <w:u w:val="single"/>
        </w:rPr>
      </w:pPr>
      <w:r>
        <w:rPr>
          <w:rFonts w:ascii="宋体" w:hAnsi="宋体"/>
          <w:bCs/>
          <w:color w:val="auto"/>
          <w:sz w:val="28"/>
          <w:szCs w:val="28"/>
        </w:rPr>
        <w:t xml:space="preserve"> 6.1.7不符合招标文件中规定的其他实质性要求和条件的。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rPr>
      </w:pPr>
      <w:r>
        <w:rPr>
          <w:rFonts w:ascii="宋体" w:hAnsi="宋体"/>
          <w:bCs/>
          <w:color w:val="auto"/>
          <w:sz w:val="28"/>
          <w:szCs w:val="28"/>
        </w:rPr>
        <w:t xml:space="preserve">6.1.9 投标文件含有采购人不能接受的附加条件的。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rPr>
        <w:t xml:space="preserve">“</w:t>
      </w:r>
      <w:r>
        <w:rPr>
          <w:rFonts w:ascii="宋体" w:hAnsi="宋体"/>
          <w:color w:val="auto"/>
          <w:sz w:val="28"/>
          <w:szCs w:val="28"/>
        </w:rPr>
        <w:t xml:space="preserve">不见面交易系统”</w:t>
      </w:r>
      <w:r>
        <w:rPr>
          <w:rFonts w:ascii="宋体" w:hAnsi="宋体"/>
          <w:bCs/>
          <w:color w:val="auto"/>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rPr>
          <w:rFonts w:ascii="仿宋_GB2312" w:eastAsia="仿宋_GB2312"/>
          <w:color w:val="auto"/>
          <w:sz w:val="24"/>
          <w:szCs w:val="20"/>
        </w:rPr>
      </w:pPr>
      <w:r>
        <w:rPr>
          <w:rFonts w:hint="eastAsia" w:ascii="宋体" w:hAnsi="宋体" w:eastAsia="仿宋_GB2312"/>
          <w:bCs/>
          <w:color w:val="auto"/>
          <w:sz w:val="28"/>
          <w:szCs w:val="28"/>
        </w:rPr>
        <w:t xml:space="preserve">    </w:t>
      </w:r>
      <w:r>
        <w:rPr>
          <w:rFonts w:hint="eastAsia" w:ascii="宋体" w:hAnsi="宋体"/>
          <w:bCs/>
          <w:color w:val="auto"/>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3</w:t>
      </w:r>
      <w:r>
        <w:rPr>
          <w:rFonts w:ascii="宋体" w:hAnsi="宋体"/>
          <w:bCs/>
          <w:color w:val="auto"/>
          <w:sz w:val="28"/>
          <w:szCs w:val="28"/>
        </w:rPr>
        <w:t xml:space="preserve">投标文件未按照招标文件要求加盖电子签章。</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4</w:t>
      </w:r>
      <w:r>
        <w:rPr>
          <w:rFonts w:ascii="宋体" w:hAnsi="宋体"/>
          <w:bCs/>
          <w:color w:val="auto"/>
          <w:sz w:val="28"/>
          <w:szCs w:val="28"/>
        </w:rPr>
        <w:t xml:space="preserve">不同的投标人投标文件制作机器码、文件创建标识码一致的。</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6.1.15投标人的商务、技术部分得分相差悬殊，评标委员会认为得分畸低者没有实质性响应的。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6</w:t>
      </w:r>
      <w:r>
        <w:rPr>
          <w:rFonts w:ascii="宋体" w:hAnsi="宋体"/>
          <w:bCs/>
          <w:color w:val="auto"/>
          <w:sz w:val="28"/>
          <w:szCs w:val="28"/>
        </w:rPr>
        <w:t xml:space="preserve">其他法律、法规及本招标文件规定的属无效投标的情形。</w:t>
      </w:r>
      <w:r/>
    </w:p>
    <w:p>
      <w:pPr>
        <w:ind w:firstLine="560"/>
        <w:spacing w:line="500" w:lineRule="exact"/>
        <w:rPr>
          <w:rFonts w:ascii="宋体" w:hAnsi="宋体"/>
          <w:bCs/>
          <w:color w:val="auto"/>
          <w:sz w:val="28"/>
          <w:szCs w:val="28"/>
        </w:rPr>
      </w:pPr>
      <w:r>
        <w:rPr>
          <w:rFonts w:ascii="宋体" w:hAnsi="宋体"/>
          <w:bCs/>
          <w:color w:val="auto"/>
          <w:sz w:val="28"/>
          <w:szCs w:val="28"/>
        </w:rPr>
        <w:t xml:space="preserve">6.2废标条款：</w:t>
      </w:r>
      <w:r/>
    </w:p>
    <w:p>
      <w:pPr>
        <w:ind w:firstLine="560"/>
        <w:spacing w:line="500" w:lineRule="exact"/>
        <w:rPr>
          <w:rFonts w:ascii="宋体" w:hAnsi="宋体"/>
          <w:bCs/>
          <w:color w:val="auto"/>
          <w:sz w:val="28"/>
          <w:szCs w:val="28"/>
        </w:rPr>
      </w:pPr>
      <w:r>
        <w:rPr>
          <w:rFonts w:ascii="宋体" w:hAnsi="宋体"/>
          <w:bCs/>
          <w:color w:val="auto"/>
          <w:sz w:val="28"/>
          <w:szCs w:val="28"/>
        </w:rPr>
        <w:t xml:space="preserve">6.2.1符合专业条件的供应商或者对招标文件作实质响应的供应商不足三家的。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6.2.2出现影响采购公正的违法、违规行为的。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6.2.3因重大变故，采购任务取消的。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6.2.4评标委员会认定招标文件存在歧义、重大缺陷导致评审工作无法进行。</w:t>
      </w:r>
      <w:r/>
    </w:p>
    <w:p>
      <w:pPr>
        <w:ind w:firstLine="560"/>
        <w:spacing w:line="500" w:lineRule="exact"/>
        <w:rPr>
          <w:rFonts w:ascii="宋体" w:hAnsi="宋体"/>
          <w:bCs/>
          <w:color w:val="auto"/>
          <w:sz w:val="28"/>
          <w:szCs w:val="28"/>
        </w:rPr>
      </w:pPr>
      <w:r>
        <w:rPr>
          <w:rFonts w:ascii="宋体" w:hAnsi="宋体"/>
          <w:bCs/>
          <w:color w:val="auto"/>
          <w:sz w:val="28"/>
          <w:szCs w:val="28"/>
        </w:rPr>
        <w:t xml:space="preserve">6.2.5 因系统故障原因造成开标不成功的。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6.3 投标截止时间结束后参加投标的供应商不足三家的处理：</w:t>
      </w:r>
      <w:r/>
    </w:p>
    <w:p>
      <w:pPr>
        <w:ind w:firstLine="560"/>
        <w:spacing w:line="500" w:lineRule="exact"/>
        <w:rPr>
          <w:rFonts w:ascii="宋体" w:hAnsi="宋体"/>
          <w:bCs/>
          <w:color w:val="auto"/>
          <w:sz w:val="28"/>
          <w:szCs w:val="28"/>
        </w:rPr>
      </w:pPr>
      <w:r>
        <w:rPr>
          <w:rFonts w:ascii="宋体" w:hAnsi="宋体"/>
          <w:bCs/>
          <w:color w:val="auto"/>
          <w:sz w:val="28"/>
          <w:szCs w:val="28"/>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7.投标文件线上格式要求</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7.1投标人应当通过“苏采云”系统提交数据电文形式的投标文件（即电子投标）。</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7.2通过“苏采云”系统提交政府采购客户端工具导出加密的投标文件（后缀名为zip）。投标文件不得超过150M！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7.3本项目采用线上投标，即投标人的投标文件从政府采购客户端工具制作通过“苏采云”系统提交，未提供线上投标文件的，投标无效。</w:t>
      </w:r>
      <w:bookmarkEnd w:id="93"/>
      <w:r/>
      <w:bookmarkEnd w:id="94"/>
      <w:r/>
      <w:bookmarkEnd w:id="95"/>
      <w:r/>
      <w:r/>
    </w:p>
    <w:p>
      <w:pPr>
        <w:keepLines/>
        <w:keepNext/>
        <w:spacing w:line="500" w:lineRule="exact"/>
        <w:rPr>
          <w:rFonts w:ascii="宋体" w:hAnsi="宋体"/>
          <w:b/>
          <w:bCs/>
          <w:color w:val="auto"/>
          <w:sz w:val="28"/>
          <w:szCs w:val="28"/>
        </w:rPr>
        <w:outlineLvl w:val="2"/>
      </w:pPr>
      <w:r/>
      <w:bookmarkStart w:id="96" w:name="_Toc120614219"/>
      <w:r>
        <w:rPr>
          <w:rFonts w:ascii="宋体" w:hAnsi="宋体"/>
          <w:b/>
          <w:bCs/>
          <w:color w:val="auto"/>
          <w:sz w:val="28"/>
          <w:szCs w:val="28"/>
        </w:rPr>
        <w:t xml:space="preserve">（六）定标</w:t>
      </w:r>
      <w:bookmarkEnd w:id="96"/>
      <w:r/>
      <w:r/>
    </w:p>
    <w:p>
      <w:pPr>
        <w:ind w:firstLine="560"/>
        <w:keepNext/>
        <w:spacing w:line="500" w:lineRule="exact"/>
        <w:rPr>
          <w:rFonts w:ascii="宋体" w:hAnsi="宋体"/>
          <w:b/>
          <w:color w:val="auto"/>
          <w:sz w:val="28"/>
          <w:szCs w:val="28"/>
        </w:rPr>
        <w:outlineLvl w:val="3"/>
      </w:pPr>
      <w:r/>
      <w:bookmarkStart w:id="97" w:name="_Toc20823310"/>
      <w:r/>
      <w:bookmarkStart w:id="98" w:name="_Toc16938554"/>
      <w:r>
        <w:rPr>
          <w:rFonts w:ascii="宋体" w:hAnsi="宋体"/>
          <w:color w:val="auto"/>
          <w:sz w:val="28"/>
          <w:szCs w:val="28"/>
        </w:rPr>
        <w:t xml:space="preserve">1.确定</w:t>
      </w:r>
      <w:bookmarkEnd w:id="97"/>
      <w:r/>
      <w:bookmarkEnd w:id="98"/>
      <w:r>
        <w:rPr>
          <w:rFonts w:ascii="宋体" w:hAnsi="宋体"/>
          <w:color w:val="auto"/>
          <w:sz w:val="28"/>
          <w:szCs w:val="28"/>
        </w:rPr>
        <w:t xml:space="preserve">中标单位</w:t>
      </w:r>
      <w:r/>
    </w:p>
    <w:p>
      <w:pPr>
        <w:ind w:firstLine="560"/>
        <w:spacing w:line="500" w:lineRule="exact"/>
        <w:rPr>
          <w:rFonts w:ascii="宋体" w:hAnsi="宋体"/>
          <w:bCs/>
          <w:color w:val="auto"/>
          <w:sz w:val="28"/>
          <w:szCs w:val="28"/>
        </w:rPr>
      </w:pPr>
      <w:r>
        <w:rPr>
          <w:rFonts w:ascii="宋体" w:hAnsi="宋体"/>
          <w:bCs/>
          <w:color w:val="auto"/>
          <w:sz w:val="28"/>
          <w:szCs w:val="28"/>
        </w:rPr>
        <w:t xml:space="preserve">1.1中标候选人的选取原则和数量见招标文件第四部分规定。 </w:t>
      </w:r>
      <w:r/>
    </w:p>
    <w:p>
      <w:pPr>
        <w:ind w:firstLine="560"/>
        <w:spacing w:line="500" w:lineRule="exact"/>
        <w:rPr>
          <w:rFonts w:ascii="宋体" w:hAnsi="宋体"/>
          <w:bCs/>
          <w:color w:val="auto"/>
          <w:sz w:val="28"/>
          <w:szCs w:val="28"/>
        </w:rPr>
      </w:pPr>
      <w:r>
        <w:rPr>
          <w:rFonts w:ascii="宋体" w:hAnsi="宋体"/>
          <w:bCs/>
          <w:color w:val="auto"/>
          <w:sz w:val="28"/>
          <w:szCs w:val="28"/>
        </w:rPr>
        <w:t xml:space="preserve">1.2采购人应根据</w:t>
      </w:r>
      <w:r>
        <w:rPr>
          <w:rFonts w:hint="eastAsia" w:ascii="宋体" w:hAnsi="宋体"/>
          <w:bCs/>
          <w:color w:val="auto"/>
          <w:sz w:val="28"/>
          <w:szCs w:val="28"/>
        </w:rPr>
        <w:t xml:space="preserve">评标委员会</w:t>
      </w:r>
      <w:r>
        <w:rPr>
          <w:rFonts w:ascii="宋体" w:hAnsi="宋体"/>
          <w:bCs/>
          <w:color w:val="auto"/>
          <w:sz w:val="28"/>
          <w:szCs w:val="28"/>
        </w:rPr>
        <w:t xml:space="preserve">推荐的</w:t>
      </w:r>
      <w:r>
        <w:rPr>
          <w:rFonts w:hint="eastAsia" w:ascii="宋体" w:hAnsi="宋体"/>
          <w:bCs/>
          <w:color w:val="auto"/>
          <w:sz w:val="28"/>
          <w:szCs w:val="28"/>
        </w:rPr>
        <w:t xml:space="preserve">中标</w:t>
      </w:r>
      <w:r>
        <w:rPr>
          <w:rFonts w:ascii="宋体" w:hAnsi="宋体"/>
          <w:bCs/>
          <w:color w:val="auto"/>
          <w:sz w:val="28"/>
          <w:szCs w:val="28"/>
        </w:rPr>
        <w:t xml:space="preserve">候选供应商确定成交供应商。</w:t>
      </w:r>
      <w:r/>
    </w:p>
    <w:p>
      <w:pPr>
        <w:ind w:firstLine="560"/>
        <w:spacing w:line="500" w:lineRule="exact"/>
        <w:rPr>
          <w:rFonts w:ascii="宋体" w:hAnsi="宋体"/>
          <w:color w:val="auto"/>
          <w:sz w:val="28"/>
          <w:szCs w:val="28"/>
        </w:rPr>
      </w:pPr>
      <w:r>
        <w:rPr>
          <w:rFonts w:ascii="宋体" w:hAnsi="宋体"/>
          <w:bCs/>
          <w:color w:val="auto"/>
          <w:sz w:val="28"/>
          <w:szCs w:val="28"/>
        </w:rPr>
        <w:t xml:space="preserve">1.3 </w:t>
      </w:r>
      <w:r>
        <w:rPr>
          <w:rFonts w:hint="eastAsia" w:ascii="宋体" w:hAnsi="宋体"/>
          <w:color w:val="auto"/>
          <w:sz w:val="28"/>
          <w:szCs w:val="28"/>
        </w:rPr>
        <w:t xml:space="preserve">采购人或采购代理机构</w:t>
      </w:r>
      <w:r>
        <w:rPr>
          <w:rFonts w:ascii="宋体" w:hAnsi="宋体"/>
          <w:color w:val="auto"/>
          <w:sz w:val="28"/>
          <w:szCs w:val="28"/>
        </w:rPr>
        <w:t xml:space="preserve">将在“</w:t>
      </w:r>
      <w:r>
        <w:rPr>
          <w:rFonts w:hint="eastAsia" w:ascii="宋体" w:hAnsi="宋体"/>
          <w:color w:val="auto"/>
          <w:sz w:val="28"/>
          <w:szCs w:val="28"/>
        </w:rPr>
        <w:t xml:space="preserve">江苏政府采购网</w:t>
      </w:r>
      <w:r>
        <w:rPr>
          <w:rFonts w:ascii="宋体" w:hAnsi="宋体"/>
          <w:color w:val="auto"/>
          <w:sz w:val="28"/>
          <w:szCs w:val="28"/>
        </w:rPr>
        <w:t xml:space="preserve">”发布中标公告，公告期限为1个工作日。</w:t>
      </w:r>
      <w:r/>
    </w:p>
    <w:p>
      <w:pPr>
        <w:ind w:firstLine="560"/>
        <w:spacing w:line="500" w:lineRule="exact"/>
        <w:rPr>
          <w:rFonts w:ascii="宋体" w:hAnsi="宋体"/>
          <w:color w:val="auto"/>
          <w:sz w:val="28"/>
          <w:szCs w:val="28"/>
        </w:rPr>
      </w:pPr>
      <w:r>
        <w:rPr>
          <w:rFonts w:ascii="宋体" w:hAnsi="宋体"/>
          <w:color w:val="auto"/>
          <w:sz w:val="28"/>
          <w:szCs w:val="28"/>
        </w:rPr>
        <w:t xml:space="preserve">1.4若有充分证据证明，中标人出现下列情况之一的，一经查实，将被取消中标资格：</w:t>
      </w:r>
      <w:r/>
    </w:p>
    <w:p>
      <w:pPr>
        <w:ind w:firstLine="560"/>
        <w:spacing w:line="500" w:lineRule="exact"/>
        <w:rPr>
          <w:rFonts w:ascii="宋体" w:hAnsi="宋体"/>
          <w:color w:val="auto"/>
          <w:sz w:val="28"/>
          <w:szCs w:val="28"/>
        </w:rPr>
      </w:pPr>
      <w:r>
        <w:rPr>
          <w:rFonts w:ascii="宋体" w:hAnsi="宋体"/>
          <w:color w:val="auto"/>
          <w:sz w:val="28"/>
          <w:szCs w:val="28"/>
        </w:rPr>
        <w:t xml:space="preserve">1.4.1提供虚假材料谋取中标的。</w:t>
      </w:r>
      <w:r/>
    </w:p>
    <w:p>
      <w:pPr>
        <w:ind w:firstLine="560"/>
        <w:spacing w:line="500" w:lineRule="exact"/>
        <w:rPr>
          <w:rFonts w:ascii="宋体" w:hAnsi="宋体"/>
          <w:color w:val="auto"/>
          <w:sz w:val="28"/>
          <w:szCs w:val="28"/>
        </w:rPr>
      </w:pPr>
      <w:r>
        <w:rPr>
          <w:rFonts w:ascii="宋体" w:hAnsi="宋体"/>
          <w:color w:val="auto"/>
          <w:sz w:val="28"/>
          <w:szCs w:val="28"/>
        </w:rPr>
        <w:t xml:space="preserve">1.4.2</w:t>
      </w:r>
      <w:r>
        <w:rPr>
          <w:rFonts w:hint="eastAsia" w:ascii="宋体" w:hAnsi="宋体"/>
          <w:color w:val="auto"/>
          <w:sz w:val="28"/>
          <w:szCs w:val="28"/>
        </w:rPr>
        <w:t xml:space="preserve">向采购人或采购代理机构行贿或者评审专家提供其他不正当利益的</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1.4.3恶意竞争，投标总报价明显低于其自身合理成本且又无法提供证明的。</w:t>
      </w:r>
      <w:r/>
    </w:p>
    <w:p>
      <w:pPr>
        <w:ind w:firstLine="560"/>
        <w:spacing w:line="500" w:lineRule="exact"/>
        <w:rPr>
          <w:rFonts w:ascii="宋体" w:hAnsi="宋体"/>
          <w:color w:val="auto"/>
          <w:sz w:val="28"/>
          <w:szCs w:val="28"/>
        </w:rPr>
      </w:pPr>
      <w:r>
        <w:rPr>
          <w:rFonts w:ascii="宋体" w:hAnsi="宋体"/>
          <w:color w:val="auto"/>
          <w:sz w:val="28"/>
          <w:szCs w:val="28"/>
        </w:rPr>
        <w:t xml:space="preserve">1.4.4属于本文件规定的无效条件，但在评标过程中又未被评委会发现的。</w:t>
      </w:r>
      <w:r/>
    </w:p>
    <w:p>
      <w:pPr>
        <w:ind w:firstLine="560"/>
        <w:spacing w:line="500" w:lineRule="exact"/>
        <w:rPr>
          <w:rFonts w:ascii="宋体" w:hAnsi="宋体"/>
          <w:color w:val="auto"/>
          <w:sz w:val="28"/>
          <w:szCs w:val="28"/>
        </w:rPr>
      </w:pPr>
      <w:r>
        <w:rPr>
          <w:rFonts w:ascii="宋体" w:hAnsi="宋体"/>
          <w:color w:val="auto"/>
          <w:sz w:val="28"/>
          <w:szCs w:val="28"/>
        </w:rPr>
        <w:t xml:space="preserve">1.4.5与采购人或者其他供应商恶意串通的。</w:t>
      </w:r>
      <w:r/>
    </w:p>
    <w:p>
      <w:pPr>
        <w:ind w:firstLine="560"/>
        <w:spacing w:line="500" w:lineRule="exact"/>
        <w:rPr>
          <w:rFonts w:ascii="宋体" w:hAnsi="宋体"/>
          <w:color w:val="auto"/>
          <w:sz w:val="28"/>
          <w:szCs w:val="28"/>
        </w:rPr>
      </w:pPr>
      <w:r>
        <w:rPr>
          <w:rFonts w:ascii="宋体" w:hAnsi="宋体"/>
          <w:color w:val="auto"/>
          <w:sz w:val="28"/>
          <w:szCs w:val="28"/>
        </w:rPr>
        <w:t xml:space="preserve">1.4.6采取不正当手段诋毁、排挤其他供应商的。</w:t>
      </w:r>
      <w:r/>
    </w:p>
    <w:p>
      <w:pPr>
        <w:ind w:firstLine="560"/>
        <w:spacing w:line="500" w:lineRule="exact"/>
        <w:rPr>
          <w:rFonts w:ascii="宋体" w:hAnsi="宋体"/>
          <w:color w:val="auto"/>
          <w:sz w:val="28"/>
          <w:szCs w:val="28"/>
        </w:rPr>
      </w:pPr>
      <w:r/>
      <w:bookmarkStart w:id="99" w:name="_Toc200451960"/>
      <w:r>
        <w:rPr>
          <w:rFonts w:ascii="宋体" w:hAnsi="宋体"/>
          <w:color w:val="auto"/>
          <w:sz w:val="28"/>
          <w:szCs w:val="28"/>
        </w:rPr>
        <w:t xml:space="preserve">1.5有下列情形之一的，视为投标人串通投标，投标无效：</w:t>
      </w:r>
      <w:r/>
    </w:p>
    <w:p>
      <w:pPr>
        <w:ind w:firstLine="560"/>
        <w:spacing w:line="500" w:lineRule="exact"/>
        <w:rPr>
          <w:rFonts w:ascii="宋体" w:hAnsi="宋体"/>
          <w:color w:val="auto"/>
          <w:sz w:val="28"/>
          <w:szCs w:val="28"/>
        </w:rPr>
      </w:pPr>
      <w:r>
        <w:rPr>
          <w:rFonts w:ascii="宋体" w:hAnsi="宋体"/>
          <w:color w:val="auto"/>
          <w:sz w:val="28"/>
          <w:szCs w:val="28"/>
        </w:rPr>
        <w:t xml:space="preserve">1.5.1不同投标人的投标文件由同一单位或者个人编制；</w:t>
      </w:r>
      <w:r/>
    </w:p>
    <w:p>
      <w:pPr>
        <w:ind w:firstLine="560"/>
        <w:spacing w:line="500" w:lineRule="exact"/>
        <w:rPr>
          <w:rFonts w:ascii="宋体" w:hAnsi="宋体"/>
          <w:color w:val="auto"/>
          <w:sz w:val="28"/>
          <w:szCs w:val="28"/>
        </w:rPr>
      </w:pPr>
      <w:r>
        <w:rPr>
          <w:rFonts w:ascii="宋体" w:hAnsi="宋体"/>
          <w:color w:val="auto"/>
          <w:sz w:val="28"/>
          <w:szCs w:val="28"/>
        </w:rPr>
        <w:t xml:space="preserve">1.5.2不同投标人委托同一单位或者个人办理投标事宜；</w:t>
      </w:r>
      <w:r/>
    </w:p>
    <w:p>
      <w:pPr>
        <w:ind w:firstLine="560"/>
        <w:spacing w:line="500" w:lineRule="exact"/>
        <w:rPr>
          <w:rFonts w:ascii="宋体" w:hAnsi="宋体"/>
          <w:color w:val="auto"/>
          <w:sz w:val="28"/>
          <w:szCs w:val="28"/>
        </w:rPr>
      </w:pPr>
      <w:r>
        <w:rPr>
          <w:rFonts w:ascii="宋体" w:hAnsi="宋体"/>
          <w:color w:val="auto"/>
          <w:sz w:val="28"/>
          <w:szCs w:val="28"/>
        </w:rPr>
        <w:t xml:space="preserve">1.5.3不同投标人的投标文件载明的项目管理成员或者联系人员为同一人；</w:t>
      </w:r>
      <w:r/>
    </w:p>
    <w:p>
      <w:pPr>
        <w:ind w:firstLine="560"/>
        <w:spacing w:line="500" w:lineRule="exact"/>
        <w:rPr>
          <w:rFonts w:ascii="宋体" w:hAnsi="宋体"/>
          <w:color w:val="auto"/>
          <w:sz w:val="28"/>
          <w:szCs w:val="28"/>
        </w:rPr>
      </w:pPr>
      <w:r>
        <w:rPr>
          <w:rFonts w:ascii="宋体" w:hAnsi="宋体"/>
          <w:color w:val="auto"/>
          <w:sz w:val="28"/>
          <w:szCs w:val="28"/>
        </w:rPr>
        <w:t xml:space="preserve">1.5.4不同投标人的投标文件异常一致或者投标报价呈规律性差异；</w:t>
      </w:r>
      <w:r/>
    </w:p>
    <w:p>
      <w:pPr>
        <w:ind w:firstLine="560"/>
        <w:spacing w:line="500" w:lineRule="exact"/>
        <w:rPr>
          <w:rFonts w:ascii="宋体" w:hAnsi="宋体"/>
          <w:color w:val="auto"/>
          <w:sz w:val="28"/>
          <w:szCs w:val="28"/>
        </w:rPr>
      </w:pPr>
      <w:r>
        <w:rPr>
          <w:rFonts w:ascii="宋体" w:hAnsi="宋体"/>
          <w:color w:val="auto"/>
          <w:sz w:val="28"/>
          <w:szCs w:val="28"/>
        </w:rPr>
        <w:t xml:space="preserve">1.5.5不同投标人的投标文件相互混装；</w:t>
      </w:r>
      <w:r/>
    </w:p>
    <w:p>
      <w:pPr>
        <w:ind w:firstLine="560"/>
        <w:keepNext/>
        <w:spacing w:line="500" w:lineRule="exact"/>
        <w:rPr>
          <w:rFonts w:ascii="宋体" w:hAnsi="宋体"/>
          <w:b/>
          <w:color w:val="auto"/>
          <w:sz w:val="28"/>
          <w:szCs w:val="28"/>
        </w:rPr>
        <w:outlineLvl w:val="3"/>
      </w:pPr>
      <w:r>
        <w:rPr>
          <w:rFonts w:ascii="宋体" w:hAnsi="宋体"/>
          <w:color w:val="auto"/>
          <w:sz w:val="28"/>
          <w:szCs w:val="28"/>
        </w:rPr>
        <w:t xml:space="preserve">2.质疑处理</w:t>
      </w:r>
      <w:bookmarkEnd w:id="99"/>
      <w:r/>
      <w:r/>
    </w:p>
    <w:p>
      <w:pPr>
        <w:ind w:firstLine="560"/>
        <w:spacing w:line="500" w:lineRule="exact"/>
        <w:rPr>
          <w:rFonts w:ascii="宋体" w:hAnsi="宋体"/>
          <w:color w:val="auto"/>
          <w:sz w:val="28"/>
          <w:szCs w:val="28"/>
        </w:rPr>
      </w:pPr>
      <w:r>
        <w:rPr>
          <w:rFonts w:ascii="宋体" w:hAnsi="宋体"/>
          <w:color w:val="auto"/>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color w:val="auto"/>
          <w:sz w:val="28"/>
          <w:szCs w:val="28"/>
        </w:rPr>
      </w:pPr>
      <w:r>
        <w:rPr>
          <w:rFonts w:ascii="宋体" w:hAnsi="宋体"/>
          <w:color w:val="auto"/>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rPr>
        <w:t xml:space="preserve">采购人或采购代理机构</w:t>
      </w:r>
      <w:r>
        <w:rPr>
          <w:rFonts w:ascii="宋体" w:hAnsi="宋体"/>
          <w:color w:val="auto"/>
          <w:sz w:val="28"/>
          <w:szCs w:val="28"/>
        </w:rPr>
        <w:t xml:space="preserve">提出质疑。上述应知其权益受到损害之日，是指：</w:t>
      </w:r>
      <w:r/>
    </w:p>
    <w:p>
      <w:pPr>
        <w:ind w:firstLine="560"/>
        <w:spacing w:line="500" w:lineRule="exact"/>
        <w:rPr>
          <w:rFonts w:ascii="宋体" w:hAnsi="宋体"/>
          <w:color w:val="auto"/>
          <w:sz w:val="28"/>
          <w:szCs w:val="28"/>
        </w:rPr>
      </w:pPr>
      <w:r>
        <w:rPr>
          <w:rFonts w:ascii="宋体" w:hAnsi="宋体"/>
          <w:color w:val="auto"/>
          <w:sz w:val="28"/>
          <w:szCs w:val="28"/>
        </w:rPr>
        <w:t xml:space="preserve">2.2.1对可以质疑的采购文件提出质疑的，为收到采购文件之日或者采购文件公告期限届满之日；</w:t>
      </w:r>
      <w:r/>
    </w:p>
    <w:p>
      <w:pPr>
        <w:ind w:firstLine="560"/>
        <w:spacing w:line="500" w:lineRule="exact"/>
        <w:rPr>
          <w:rFonts w:ascii="宋体" w:hAnsi="宋体"/>
          <w:color w:val="auto"/>
          <w:sz w:val="28"/>
          <w:szCs w:val="28"/>
        </w:rPr>
      </w:pPr>
      <w:r>
        <w:rPr>
          <w:rFonts w:ascii="宋体" w:hAnsi="宋体"/>
          <w:color w:val="auto"/>
          <w:sz w:val="28"/>
          <w:szCs w:val="28"/>
        </w:rPr>
        <w:t xml:space="preserve">2.2.2对采购过程提出质疑的，为各采购程序环节结束之日；</w:t>
      </w:r>
      <w:r/>
    </w:p>
    <w:p>
      <w:pPr>
        <w:ind w:firstLine="560"/>
        <w:spacing w:line="500" w:lineRule="exact"/>
        <w:rPr>
          <w:rFonts w:ascii="宋体" w:hAnsi="宋体"/>
          <w:color w:val="auto"/>
          <w:sz w:val="28"/>
          <w:szCs w:val="28"/>
        </w:rPr>
      </w:pPr>
      <w:r>
        <w:rPr>
          <w:rFonts w:ascii="宋体" w:hAnsi="宋体"/>
          <w:color w:val="auto"/>
          <w:sz w:val="28"/>
          <w:szCs w:val="28"/>
        </w:rPr>
        <w:t xml:space="preserve">2.2.3对中标或者成交结果提出质疑的，为中标或者成交结果公告期限届满之日。</w:t>
      </w:r>
      <w:r/>
    </w:p>
    <w:p>
      <w:pPr>
        <w:ind w:firstLine="560"/>
        <w:spacing w:line="500" w:lineRule="exact"/>
        <w:rPr>
          <w:rFonts w:ascii="宋体" w:hAnsi="宋体"/>
          <w:color w:val="auto"/>
          <w:sz w:val="28"/>
          <w:szCs w:val="28"/>
        </w:rPr>
      </w:pPr>
      <w:r>
        <w:rPr>
          <w:rFonts w:ascii="宋体" w:hAnsi="宋体"/>
          <w:color w:val="auto"/>
          <w:sz w:val="28"/>
          <w:szCs w:val="28"/>
        </w:rPr>
        <w:t xml:space="preserve">供应商应当在法定质疑期内一次性提出针对同一采购程序环节的质疑。</w:t>
      </w:r>
      <w:r/>
    </w:p>
    <w:p>
      <w:pPr>
        <w:ind w:firstLine="560"/>
        <w:spacing w:line="500" w:lineRule="exact"/>
        <w:rPr>
          <w:rFonts w:ascii="宋体" w:hAnsi="宋体"/>
          <w:color w:val="auto"/>
          <w:sz w:val="28"/>
          <w:szCs w:val="28"/>
        </w:rPr>
      </w:pPr>
      <w:r>
        <w:rPr>
          <w:rFonts w:ascii="宋体" w:hAnsi="宋体"/>
          <w:color w:val="auto"/>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olor w:val="auto"/>
          <w:sz w:val="28"/>
          <w:szCs w:val="28"/>
        </w:rPr>
      </w:pPr>
      <w:r>
        <w:rPr>
          <w:rFonts w:ascii="宋体" w:hAnsi="宋体"/>
          <w:color w:val="auto"/>
          <w:sz w:val="28"/>
          <w:szCs w:val="28"/>
        </w:rPr>
        <w:t xml:space="preserve">2.4质疑答复依据</w:t>
      </w:r>
      <w:r>
        <w:rPr>
          <w:rFonts w:hint="eastAsia" w:ascii="宋体" w:hAnsi="宋体"/>
          <w:color w:val="auto"/>
          <w:sz w:val="28"/>
          <w:szCs w:val="28"/>
        </w:rPr>
        <w:t xml:space="preserve">《政府采购质疑和投诉办法》（财政部令第94号）。</w:t>
      </w:r>
      <w:r/>
    </w:p>
    <w:p>
      <w:pPr>
        <w:ind w:firstLine="560"/>
        <w:spacing w:line="500" w:lineRule="exact"/>
        <w:rPr>
          <w:rFonts w:ascii="宋体" w:hAnsi="宋体"/>
          <w:color w:val="auto"/>
          <w:sz w:val="28"/>
          <w:szCs w:val="28"/>
        </w:rPr>
      </w:pPr>
      <w:r>
        <w:rPr>
          <w:rFonts w:ascii="宋体" w:hAnsi="宋体"/>
          <w:color w:val="auto"/>
          <w:sz w:val="28"/>
          <w:szCs w:val="28"/>
        </w:rPr>
        <w:t xml:space="preserve">采购人质疑接收人及联系方式，见招标文件第一</w:t>
      </w:r>
      <w:r>
        <w:rPr>
          <w:rFonts w:hint="eastAsia" w:ascii="宋体" w:hAnsi="宋体"/>
          <w:color w:val="auto"/>
          <w:sz w:val="28"/>
          <w:szCs w:val="28"/>
        </w:rPr>
        <w:t xml:space="preserve">部分</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2.5以下情形的质疑不予受理</w:t>
      </w:r>
      <w:r/>
    </w:p>
    <w:p>
      <w:pPr>
        <w:ind w:firstLine="560"/>
        <w:spacing w:line="500" w:lineRule="exact"/>
        <w:rPr>
          <w:rFonts w:ascii="宋体" w:hAnsi="宋体"/>
          <w:color w:val="auto"/>
          <w:sz w:val="28"/>
          <w:szCs w:val="28"/>
        </w:rPr>
      </w:pPr>
      <w:r>
        <w:rPr>
          <w:rFonts w:ascii="宋体" w:hAnsi="宋体"/>
          <w:color w:val="auto"/>
          <w:sz w:val="28"/>
          <w:szCs w:val="28"/>
        </w:rPr>
        <w:t xml:space="preserve">2.5.1内容不符合《政府采购质疑和投诉办法》第十二条规定的质疑。</w:t>
      </w:r>
      <w:r/>
    </w:p>
    <w:p>
      <w:pPr>
        <w:ind w:firstLine="560"/>
        <w:spacing w:line="500" w:lineRule="exact"/>
        <w:rPr>
          <w:rFonts w:ascii="宋体" w:hAnsi="宋体"/>
          <w:color w:val="auto"/>
          <w:sz w:val="28"/>
          <w:szCs w:val="28"/>
        </w:rPr>
      </w:pPr>
      <w:r>
        <w:rPr>
          <w:rFonts w:ascii="宋体" w:hAnsi="宋体"/>
          <w:color w:val="auto"/>
          <w:sz w:val="28"/>
          <w:szCs w:val="28"/>
        </w:rPr>
        <w:t xml:space="preserve">2.5.2超出政府采购法定期限的质疑。</w:t>
      </w:r>
      <w:r/>
    </w:p>
    <w:p>
      <w:pPr>
        <w:ind w:firstLine="560"/>
        <w:spacing w:line="500" w:lineRule="exact"/>
        <w:rPr>
          <w:rFonts w:ascii="宋体" w:hAnsi="宋体"/>
          <w:color w:val="auto"/>
          <w:sz w:val="28"/>
          <w:szCs w:val="28"/>
        </w:rPr>
      </w:pPr>
      <w:r>
        <w:rPr>
          <w:rFonts w:ascii="宋体" w:hAnsi="宋体"/>
          <w:color w:val="auto"/>
          <w:sz w:val="28"/>
          <w:szCs w:val="28"/>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rPr>
      </w:pPr>
      <w:r>
        <w:rPr>
          <w:rFonts w:ascii="宋体" w:hAnsi="宋体"/>
          <w:color w:val="auto"/>
          <w:sz w:val="28"/>
          <w:szCs w:val="28"/>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rPr>
      </w:pPr>
      <w:r>
        <w:rPr>
          <w:rFonts w:ascii="宋体" w:hAnsi="宋体"/>
          <w:color w:val="auto"/>
          <w:sz w:val="28"/>
          <w:szCs w:val="28"/>
        </w:rPr>
        <w:t xml:space="preserve">2.6供应商提出书面质疑必须有理、有据，不得捏造事实、提供虚假材料进行恶意质疑。否则，一经查实，</w:t>
      </w:r>
      <w:r>
        <w:rPr>
          <w:rFonts w:hint="eastAsia" w:ascii="宋体" w:hAnsi="宋体"/>
          <w:color w:val="auto"/>
          <w:sz w:val="28"/>
          <w:szCs w:val="28"/>
        </w:rPr>
        <w:t xml:space="preserve">采购人或采购代理机构</w:t>
      </w:r>
      <w:r>
        <w:rPr>
          <w:rFonts w:ascii="宋体" w:hAnsi="宋体"/>
          <w:color w:val="auto"/>
          <w:sz w:val="28"/>
          <w:szCs w:val="28"/>
        </w:rPr>
        <w:t xml:space="preserve">有权依据政府采购的有关规定，报请政府采购监管部门对该供应商进行相应的行政处罚和记录该供应商的失信信息。</w:t>
      </w:r>
      <w:r/>
    </w:p>
    <w:p>
      <w:pPr>
        <w:ind w:firstLine="560"/>
        <w:keepNext/>
        <w:spacing w:line="500" w:lineRule="exact"/>
        <w:rPr>
          <w:rFonts w:ascii="宋体" w:hAnsi="宋体"/>
          <w:b/>
          <w:color w:val="auto"/>
          <w:sz w:val="28"/>
          <w:szCs w:val="28"/>
        </w:rPr>
        <w:outlineLvl w:val="3"/>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中标通知书</w:t>
      </w:r>
      <w:r/>
    </w:p>
    <w:p>
      <w:pPr>
        <w:ind w:firstLine="560"/>
        <w:spacing w:line="500" w:lineRule="exact"/>
        <w:rPr>
          <w:rFonts w:ascii="宋体" w:hAnsi="宋体"/>
          <w:color w:val="auto"/>
          <w:sz w:val="28"/>
          <w:szCs w:val="28"/>
        </w:rPr>
      </w:pPr>
      <w:r>
        <w:rPr>
          <w:rFonts w:ascii="宋体" w:hAnsi="宋体"/>
          <w:color w:val="auto"/>
          <w:sz w:val="28"/>
          <w:szCs w:val="28"/>
        </w:rPr>
        <w:t xml:space="preserve">3.l</w:t>
      </w:r>
      <w:r>
        <w:rPr>
          <w:rFonts w:ascii="宋体" w:hAnsi="宋体"/>
          <w:b/>
          <w:color w:val="auto"/>
          <w:sz w:val="28"/>
          <w:szCs w:val="28"/>
        </w:rPr>
        <w:t xml:space="preserve"> </w:t>
      </w:r>
      <w:r>
        <w:rPr>
          <w:rFonts w:ascii="宋体" w:hAnsi="宋体"/>
          <w:color w:val="auto"/>
          <w:sz w:val="28"/>
          <w:szCs w:val="28"/>
        </w:rPr>
        <w:t xml:space="preserve">中标结果确定后，</w:t>
      </w:r>
      <w:r>
        <w:rPr>
          <w:rFonts w:hint="eastAsia" w:ascii="宋体" w:hAnsi="宋体"/>
          <w:bCs/>
          <w:color w:val="auto"/>
          <w:sz w:val="28"/>
          <w:szCs w:val="28"/>
        </w:rPr>
        <w:t xml:space="preserve">采购人或采购代理机构</w:t>
      </w:r>
      <w:r>
        <w:rPr>
          <w:rFonts w:ascii="宋体" w:hAnsi="宋体"/>
          <w:color w:val="auto"/>
          <w:sz w:val="28"/>
          <w:szCs w:val="28"/>
        </w:rPr>
        <w:t xml:space="preserve">将向中标供应商发出中标通知书</w:t>
      </w:r>
      <w:r>
        <w:rPr>
          <w:rFonts w:hint="eastAsia"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00" w:lineRule="exact"/>
        <w:rPr>
          <w:rFonts w:ascii="宋体" w:hAnsi="宋体"/>
          <w:b/>
          <w:bCs/>
          <w:color w:val="auto"/>
          <w:sz w:val="28"/>
          <w:szCs w:val="28"/>
        </w:rPr>
        <w:outlineLvl w:val="2"/>
      </w:pPr>
      <w:r/>
      <w:bookmarkStart w:id="100" w:name="_Toc120614220"/>
      <w:r/>
      <w:bookmarkStart w:id="101" w:name="_Toc20823308"/>
      <w:r/>
      <w:bookmarkStart w:id="102" w:name="_Toc16938552"/>
      <w:r/>
      <w:bookmarkStart w:id="103" w:name="_Toc513029236"/>
      <w:r>
        <w:rPr>
          <w:rFonts w:ascii="宋体" w:hAnsi="宋体"/>
          <w:b/>
          <w:bCs/>
          <w:color w:val="auto"/>
          <w:sz w:val="28"/>
          <w:szCs w:val="28"/>
        </w:rPr>
        <w:t xml:space="preserve">（七）授予合同</w:t>
      </w:r>
      <w:bookmarkEnd w:id="100"/>
      <w:r/>
      <w:bookmarkEnd w:id="101"/>
      <w:r/>
      <w:bookmarkEnd w:id="102"/>
      <w:r/>
      <w:bookmarkEnd w:id="103"/>
      <w:r/>
      <w:r/>
    </w:p>
    <w:p>
      <w:pPr>
        <w:ind w:firstLine="560"/>
        <w:keepNext/>
        <w:spacing w:line="500" w:lineRule="exact"/>
        <w:rPr>
          <w:rFonts w:ascii="宋体" w:hAnsi="宋体"/>
          <w:b/>
          <w:color w:val="auto"/>
          <w:sz w:val="28"/>
          <w:szCs w:val="28"/>
        </w:rPr>
        <w:outlineLvl w:val="3"/>
      </w:pPr>
      <w:r/>
      <w:bookmarkStart w:id="104" w:name="_Toc20823309"/>
      <w:r/>
      <w:bookmarkStart w:id="105" w:name="_Toc513029237"/>
      <w:r/>
      <w:bookmarkStart w:id="106" w:name="_Toc16938553"/>
      <w:r>
        <w:rPr>
          <w:rFonts w:ascii="宋体" w:hAnsi="宋体"/>
          <w:color w:val="auto"/>
          <w:sz w:val="28"/>
          <w:szCs w:val="28"/>
        </w:rPr>
        <w:t xml:space="preserve">1.签订合同</w:t>
      </w:r>
      <w:r/>
    </w:p>
    <w:p>
      <w:pPr>
        <w:ind w:firstLine="560"/>
        <w:spacing w:line="500" w:lineRule="exact"/>
        <w:rPr>
          <w:rFonts w:ascii="宋体" w:hAnsi="宋体"/>
          <w:color w:val="auto"/>
          <w:sz w:val="28"/>
          <w:szCs w:val="28"/>
        </w:rPr>
      </w:pPr>
      <w:r>
        <w:rPr>
          <w:rFonts w:ascii="宋体" w:hAnsi="宋体"/>
          <w:bCs/>
          <w:color w:val="auto"/>
          <w:sz w:val="28"/>
          <w:szCs w:val="28"/>
        </w:rPr>
        <w:t xml:space="preserve">1</w:t>
      </w:r>
      <w:r>
        <w:rPr>
          <w:rFonts w:ascii="宋体" w:hAnsi="宋体"/>
          <w:color w:val="auto"/>
          <w:sz w:val="28"/>
          <w:szCs w:val="28"/>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rPr>
      </w:pPr>
      <w:r>
        <w:rPr>
          <w:rFonts w:ascii="宋体" w:hAnsi="宋体"/>
          <w:color w:val="auto"/>
          <w:sz w:val="28"/>
          <w:szCs w:val="28"/>
        </w:rPr>
        <w:t xml:space="preserve">1.2招标文件、中标人的投标文件及招标过程中有关澄清、承诺文件均应作为合同附件。</w:t>
      </w:r>
      <w:r/>
    </w:p>
    <w:p>
      <w:pPr>
        <w:ind w:firstLine="560"/>
        <w:spacing w:line="500" w:lineRule="exact"/>
        <w:rPr>
          <w:rFonts w:ascii="宋体" w:hAnsi="宋体"/>
          <w:color w:val="auto"/>
          <w:sz w:val="28"/>
          <w:szCs w:val="28"/>
        </w:rPr>
      </w:pPr>
      <w:r>
        <w:rPr>
          <w:rFonts w:ascii="宋体" w:hAnsi="宋体"/>
          <w:color w:val="auto"/>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keepNext/>
        <w:spacing w:line="500" w:lineRule="exact"/>
        <w:rPr>
          <w:rFonts w:ascii="宋体" w:hAnsi="宋体"/>
          <w:b/>
          <w:color w:val="auto"/>
          <w:sz w:val="28"/>
          <w:szCs w:val="28"/>
        </w:rPr>
        <w:outlineLvl w:val="3"/>
      </w:pPr>
      <w:r>
        <w:rPr>
          <w:rFonts w:ascii="宋体" w:hAnsi="宋体"/>
          <w:color w:val="auto"/>
          <w:sz w:val="28"/>
          <w:szCs w:val="28"/>
        </w:rPr>
        <w:t xml:space="preserve">2.货物和服务的追加、减少和添购。</w:t>
      </w:r>
      <w:r/>
    </w:p>
    <w:p>
      <w:pPr>
        <w:ind w:firstLine="560"/>
        <w:spacing w:line="500" w:lineRule="exact"/>
        <w:rPr>
          <w:rFonts w:ascii="宋体" w:hAnsi="宋体"/>
          <w:color w:val="auto"/>
          <w:sz w:val="28"/>
          <w:szCs w:val="28"/>
        </w:rPr>
      </w:pPr>
      <w:r>
        <w:rPr>
          <w:rFonts w:ascii="宋体" w:hAnsi="宋体"/>
          <w:color w:val="auto"/>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rPr>
      </w:pPr>
      <w:r>
        <w:rPr>
          <w:rFonts w:ascii="宋体" w:hAnsi="宋体"/>
          <w:color w:val="auto"/>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560"/>
        <w:keepNext/>
        <w:spacing w:line="500" w:lineRule="exact"/>
        <w:rPr>
          <w:rFonts w:ascii="宋体" w:hAnsi="宋体"/>
          <w:color w:val="auto"/>
          <w:sz w:val="28"/>
          <w:szCs w:val="28"/>
        </w:rPr>
        <w:outlineLvl w:val="3"/>
      </w:pPr>
      <w:r>
        <w:rPr>
          <w:rFonts w:ascii="宋体" w:hAnsi="宋体"/>
          <w:color w:val="auto"/>
          <w:sz w:val="28"/>
          <w:szCs w:val="28"/>
        </w:rPr>
        <w:t xml:space="preserve">3.</w:t>
      </w:r>
      <w:r>
        <w:rPr>
          <w:rFonts w:hint="eastAsia" w:ascii="宋体" w:hAnsi="宋体"/>
          <w:color w:val="auto"/>
          <w:sz w:val="28"/>
          <w:szCs w:val="28"/>
        </w:rPr>
        <w:t xml:space="preserve">政府采购履约资金扶持政策</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ascii="宋体" w:hAnsi="宋体"/>
          <w:color w:val="auto"/>
          <w:sz w:val="28"/>
          <w:szCs w:val="28"/>
        </w:rPr>
      </w:pPr>
      <w:r>
        <w:rPr>
          <w:rFonts w:ascii="宋体" w:hAnsi="宋体"/>
          <w:color w:val="auto"/>
          <w:sz w:val="28"/>
          <w:szCs w:val="28"/>
        </w:rPr>
      </w:r>
      <w:r/>
    </w:p>
    <w:p>
      <w:pPr>
        <w:jc w:val="center"/>
        <w:spacing w:line="500" w:lineRule="exact"/>
        <w:rPr>
          <w:rFonts w:ascii="宋体" w:hAnsi="宋体" w:cs="宋体"/>
          <w:b/>
          <w:color w:val="auto"/>
          <w:sz w:val="36"/>
          <w:szCs w:val="36"/>
        </w:rPr>
        <w:outlineLvl w:val="0"/>
      </w:pPr>
      <w:r>
        <w:rPr>
          <w:rFonts w:hint="eastAsia" w:ascii="宋体" w:hAnsi="宋体" w:cs="宋体"/>
          <w:b/>
          <w:color w:val="auto"/>
          <w:sz w:val="36"/>
          <w:szCs w:val="36"/>
        </w:rPr>
        <w:t xml:space="preserve">第三部分  项目需求</w:t>
      </w: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ascii="宋体" w:hAnsi="宋体" w:cs="宋体"/>
          <w:b/>
          <w:color w:val="auto"/>
          <w:sz w:val="28"/>
          <w:szCs w:val="28"/>
        </w:rPr>
      </w:pPr>
      <w:r>
        <w:rPr>
          <w:rFonts w:hint="eastAsia" w:ascii="宋体" w:hAnsi="宋体" w:cs="宋体"/>
          <w:b/>
          <w:bCs/>
          <w:color w:val="auto"/>
          <w:sz w:val="28"/>
          <w:szCs w:val="28"/>
        </w:rPr>
        <w:t xml:space="preserve">其内容包含：</w:t>
      </w:r>
      <w:bookmarkEnd w:id="0"/>
      <w:r/>
      <w:bookmarkEnd w:id="1"/>
      <w:r/>
      <w:bookmarkEnd w:id="2"/>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一、项目概况 </w:t>
      </w:r>
      <w:r/>
    </w:p>
    <w:p>
      <w:pPr>
        <w:ind w:firstLine="480"/>
        <w:spacing w:line="500" w:lineRule="exact"/>
        <w:tabs>
          <w:tab w:val="left" w:pos="7770" w:leader="none"/>
        </w:tabs>
        <w:rPr>
          <w:rFonts w:ascii="宋体" w:hAnsi="宋体" w:cs="宋体"/>
          <w:bCs/>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项目工作量：</w:t>
      </w:r>
      <w:r>
        <w:rPr>
          <w:rFonts w:hint="eastAsia" w:ascii="宋体" w:hAnsi="宋体" w:cs="宋体"/>
          <w:bCs/>
          <w:color w:val="auto"/>
          <w:sz w:val="24"/>
        </w:rPr>
        <w:t xml:space="preserve">自然资源部下发南通市海门区疑似“耕地”上造耕地项目、离任审计问题图斑、占补平衡项目立项前影像判别。</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项目地点：南通市海门区</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服务期：签订合同后至2025年4月30日</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二、主要工作内容 </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1、高分辨率遥感影像获取与生产</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获取海门区历史影像、最新的高分辨率遥感影像数据（时间不超过六个月），含正射、镶嵌、匀色等影像，保障南通市海门区“耕地”造耕地遥感影像核查技术服务项目的工作需求。</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2、影像核查</w:t>
      </w:r>
      <w:r/>
    </w:p>
    <w:p>
      <w:pPr>
        <w:ind w:firstLine="480"/>
        <w:keepLines w:val="0"/>
        <w:keepNext w:val="0"/>
        <w:pageBreakBefore w:val="0"/>
        <w:spacing w:line="500" w:lineRule="exact"/>
        <w:widowControl w:val="off"/>
        <w:tabs>
          <w:tab w:val="left" w:pos="7770" w:leader="none"/>
        </w:tabs>
        <w:rPr>
          <w:rFonts w:ascii="宋体" w:hAnsi="宋体" w:cs="宋体"/>
          <w:bCs/>
          <w:color w:val="auto"/>
          <w:sz w:val="24"/>
        </w:rPr>
      </w:pPr>
      <w:r>
        <w:rPr>
          <w:rFonts w:hint="eastAsia" w:ascii="宋体" w:hAnsi="宋体" w:cs="宋体"/>
          <w:bCs/>
          <w:color w:val="auto"/>
          <w:sz w:val="24"/>
        </w:rPr>
        <w:t xml:space="preserve">根据自然资办函【2024】451号文件要求，对部下发的疑似“耕地”上造耕地项目利用09年至</w:t>
      </w:r>
      <w:bookmarkStart w:id="107" w:name="_GoBack"/>
      <w:r>
        <w:rPr>
          <w:rFonts w:hint="eastAsia" w:ascii="宋体" w:hAnsi="宋体" w:cs="宋体"/>
          <w:bCs/>
          <w:color w:val="auto"/>
          <w:sz w:val="24"/>
        </w:rPr>
        <w:t xml:space="preserve">立项前一年影像以及最新遥感影像完成合规范围审查，并出具相关报告。利用09年影像以及立项前三年影像判读占补平衡项目合规范围，并出具相关报告。根据最新影像核查甲方提供项目的耕地范围。</w:t>
      </w:r>
      <w:r/>
    </w:p>
    <w:p>
      <w:pPr>
        <w:ind w:firstLine="480"/>
        <w:keepLines w:val="0"/>
        <w:keepNext w:val="0"/>
        <w:pageBreakBefore w:val="0"/>
        <w:spacing w:line="500" w:lineRule="exact"/>
        <w:widowControl w:val="off"/>
        <w:tabs>
          <w:tab w:val="left" w:pos="7770" w:leader="none"/>
        </w:tabs>
        <w:rPr>
          <w:rFonts w:ascii="宋体" w:hAnsi="宋体" w:cs="宋体"/>
          <w:bCs/>
          <w:color w:val="auto"/>
          <w:sz w:val="24"/>
        </w:rPr>
      </w:pPr>
      <w:r>
        <w:rPr>
          <w:rFonts w:hint="eastAsia" w:ascii="宋体" w:hAnsi="宋体" w:cs="宋体"/>
          <w:bCs/>
          <w:color w:val="auto"/>
          <w:sz w:val="24"/>
        </w:rPr>
        <w:t xml:space="preserve">3、团队人员要求</w:t>
      </w:r>
      <w:r/>
    </w:p>
    <w:p>
      <w:pPr>
        <w:pStyle w:val="707"/>
        <w:keepLines w:val="0"/>
        <w:keepNext w:val="0"/>
        <w:pageBreakBefore w:val="0"/>
        <w:spacing w:line="500" w:lineRule="exact"/>
        <w:widowControl w:val="off"/>
        <w:rPr>
          <w:color w:val="auto"/>
        </w:rPr>
      </w:pPr>
      <w:r>
        <w:rPr>
          <w:rFonts w:hint="eastAsia" w:ascii="宋体" w:hAnsi="宋体" w:eastAsia="宋体" w:cs="宋体"/>
          <w:bCs/>
          <w:color w:val="auto"/>
          <w:sz w:val="24"/>
          <w:szCs w:val="24"/>
          <w:lang w:val="en-US" w:eastAsia="zh-CN" w:bidi="ar-SA"/>
        </w:rPr>
        <w:t xml:space="preserve">项目负责人1名，需具备物化遥专业中级以上职称；其他人员至少2名，需具备物化遥专业本科以上学历</w:t>
      </w:r>
      <w:r>
        <w:rPr>
          <w:rFonts w:hint="eastAsia" w:ascii="宋体" w:hAnsi="宋体" w:cs="宋体"/>
          <w:color w:val="auto"/>
          <w:sz w:val="21"/>
          <w:szCs w:val="21"/>
        </w:rPr>
        <w:t xml:space="preserve">。</w:t>
      </w:r>
      <w:r/>
    </w:p>
    <w:p>
      <w:pPr>
        <w:ind w:firstLine="480"/>
        <w:jc w:val="left"/>
        <w:keepLines w:val="0"/>
        <w:keepNext w:val="0"/>
        <w:pageBreakBefore w:val="0"/>
        <w:spacing w:line="500" w:lineRule="exact"/>
        <w:widowControl w:val="off"/>
        <w:tabs>
          <w:tab w:val="left" w:pos="720" w:leader="none"/>
        </w:tabs>
        <w:rPr>
          <w:rFonts w:ascii="宋体" w:hAnsi="宋体"/>
          <w:color w:val="auto"/>
          <w:sz w:val="24"/>
        </w:rPr>
      </w:pPr>
      <w:r>
        <w:rPr>
          <w:rFonts w:hint="eastAsia" w:ascii="宋体" w:hAnsi="宋体"/>
          <w:color w:val="auto"/>
          <w:sz w:val="24"/>
        </w:rPr>
        <w:t xml:space="preserve">三、成果形式 </w:t>
      </w:r>
      <w:r/>
    </w:p>
    <w:p>
      <w:pPr>
        <w:ind w:firstLine="480"/>
        <w:keepLines w:val="0"/>
        <w:keepNext w:val="0"/>
        <w:pageBreakBefore w:val="0"/>
        <w:spacing w:line="500" w:lineRule="exact"/>
        <w:widowControl w:val="off"/>
        <w:tabs>
          <w:tab w:val="left" w:pos="7770" w:leader="none"/>
        </w:tabs>
        <w:rPr>
          <w:rFonts w:ascii="宋体" w:hAnsi="宋体" w:cs="宋体"/>
          <w:bCs/>
          <w:color w:val="auto"/>
          <w:sz w:val="24"/>
        </w:rPr>
      </w:pPr>
      <w:r>
        <w:rPr>
          <w:rFonts w:hint="eastAsia" w:ascii="宋体" w:hAnsi="宋体" w:cs="宋体"/>
          <w:bCs/>
          <w:color w:val="auto"/>
          <w:sz w:val="24"/>
        </w:rPr>
        <w:t xml:space="preserve">矢量数据成果、影像核查</w:t>
      </w:r>
      <w:bookmarkEnd w:id="107"/>
      <w:r>
        <w:rPr>
          <w:rFonts w:hint="eastAsia" w:ascii="宋体" w:hAnsi="宋体" w:cs="宋体"/>
          <w:bCs/>
          <w:color w:val="auto"/>
          <w:sz w:val="24"/>
        </w:rPr>
        <w:t xml:space="preserve">报告。</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四、安全与保密 </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工作中涉及到的涉密和敏感图文资料、电子数据，项目中标单位应严格执行保密的相关规定，不得以任何方式向任何第三人披露、泄露或许可第三人使用。</w:t>
      </w:r>
      <w:r/>
    </w:p>
    <w:p>
      <w:pPr>
        <w:ind w:firstLine="480"/>
        <w:spacing w:line="500" w:lineRule="exact"/>
        <w:rPr>
          <w:rFonts w:ascii="宋体" w:hAnsi="宋体"/>
          <w:color w:val="auto"/>
          <w:sz w:val="24"/>
        </w:rPr>
      </w:pPr>
      <w:r>
        <w:rPr>
          <w:rFonts w:hint="eastAsia" w:ascii="宋体" w:hAnsi="宋体"/>
          <w:color w:val="auto"/>
          <w:sz w:val="24"/>
        </w:rPr>
        <w:t xml:space="preserve">五、项目采购内容（含技术参数）：</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自然资源部下发南通市海门区疑似“耕地”上造耕地项目、离任审计问题图斑、占补平衡项目立项前影像判别。</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（1）根据自然资办函【2024】451号文件要求，对部下发的补充耕地问题项目通过影像进行判读，出具相关报告。</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（2）提供遥感影像中，举证非耕地影像所在年度的变更调查成果。</w:t>
      </w:r>
      <w:r/>
    </w:p>
    <w:p>
      <w:pPr>
        <w:ind w:firstLine="480"/>
        <w:spacing w:line="500" w:lineRule="exact"/>
        <w:tabs>
          <w:tab w:val="left" w:pos="7770" w:leader="none"/>
        </w:tabs>
        <w:rPr>
          <w:rFonts w:ascii="宋体" w:hAnsi="宋体" w:cs="宋体"/>
          <w:bCs/>
          <w:color w:val="auto"/>
          <w:sz w:val="24"/>
        </w:rPr>
      </w:pPr>
      <w:r>
        <w:rPr>
          <w:rFonts w:hint="eastAsia" w:ascii="宋体" w:hAnsi="宋体" w:cs="宋体"/>
          <w:bCs/>
          <w:color w:val="auto"/>
          <w:sz w:val="24"/>
        </w:rPr>
        <w:t xml:space="preserve">（3）离任审计，针对挂钩图斑基于最新遥感影像逐图斑核查耕地和非耕地情况，并进行图斑切割和融合操作，完善填写属性字段信息；图斑核查之后针对地块编号逐个出图。</w:t>
      </w:r>
      <w:r/>
    </w:p>
    <w:p>
      <w:pPr>
        <w:ind w:firstLine="480"/>
        <w:jc w:val="left"/>
        <w:spacing w:line="500" w:lineRule="exact"/>
        <w:tabs>
          <w:tab w:val="left" w:pos="720" w:leader="none"/>
        </w:tabs>
        <w:rPr>
          <w:rFonts w:ascii="宋体" w:hAnsi="宋体"/>
          <w:color w:val="auto"/>
          <w:sz w:val="24"/>
        </w:rPr>
      </w:pPr>
      <w:r>
        <w:rPr>
          <w:rFonts w:hint="eastAsia" w:ascii="宋体" w:hAnsi="宋体" w:cs="宋体"/>
          <w:bCs/>
          <w:color w:val="auto"/>
          <w:sz w:val="24"/>
        </w:rPr>
        <w:t xml:space="preserve">（4）占补影像判别，以09年变更调查数据和立项前变更调查数据判断是否非耕，再用09年和立项前影像判断是否非耕，提交不合格地块图层和影像举证报告。</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六、相关要求和考核</w:t>
      </w:r>
      <w:r/>
    </w:p>
    <w:p>
      <w:pPr>
        <w:ind w:firstLine="480"/>
        <w:spacing w:line="500" w:lineRule="exact"/>
        <w:rPr>
          <w:rFonts w:ascii="宋体" w:hAnsi="宋体"/>
          <w:color w:val="auto"/>
          <w:sz w:val="24"/>
        </w:rPr>
      </w:pPr>
      <w:r>
        <w:rPr>
          <w:rFonts w:hint="eastAsia" w:ascii="宋体" w:hAnsi="宋体"/>
          <w:color w:val="auto"/>
          <w:sz w:val="24"/>
        </w:rPr>
        <w:t xml:space="preserve">（1）中标人须依法依规开展相关工作，程序合法、依据充分、内容准确，符合省市县有关规定和要求；</w:t>
      </w:r>
      <w:r/>
    </w:p>
    <w:p>
      <w:pPr>
        <w:ind w:firstLine="480"/>
        <w:jc w:val="left"/>
        <w:spacing w:line="500" w:lineRule="exact"/>
        <w:tabs>
          <w:tab w:val="left" w:pos="720" w:leader="none"/>
        </w:tabs>
        <w:rPr>
          <w:rFonts w:ascii="宋体" w:hAnsi="宋体"/>
          <w:color w:val="auto"/>
          <w:sz w:val="24"/>
        </w:rPr>
      </w:pPr>
      <w:r>
        <w:rPr>
          <w:rFonts w:hint="eastAsia" w:ascii="宋体" w:hAnsi="宋体"/>
          <w:color w:val="auto"/>
          <w:sz w:val="24"/>
        </w:rPr>
        <w:t xml:space="preserve">（2）中标人根据招标人的进度要求，按期、保质、保量完成相关工作。</w:t>
      </w:r>
      <w:r/>
    </w:p>
    <w:p>
      <w:pPr>
        <w:pStyle w:val="728"/>
        <w:ind w:firstLine="480"/>
        <w:jc w:val="both"/>
        <w:spacing w:before="0" w:beforeAutospacing="0" w:after="120" w:afterAutospacing="0"/>
        <w:widowControl w:val="off"/>
        <w:rPr>
          <w:color w:val="auto"/>
        </w:rPr>
      </w:pPr>
      <w:r>
        <w:rPr>
          <w:rFonts w:hint="eastAsia" w:cs="宋体"/>
          <w:color w:val="auto"/>
        </w:rPr>
        <w:t xml:space="preserve">（3）中标人若未按工期要求完成的，需按合同价的20%作为违约金支付给招标人。</w:t>
      </w:r>
      <w:r/>
    </w:p>
    <w:p>
      <w:pPr>
        <w:ind w:firstLine="590"/>
        <w:spacing w:line="500" w:lineRule="exact"/>
        <w:widowControl/>
        <w:rPr>
          <w:rFonts w:ascii="宋体" w:hAnsi="宋体"/>
          <w:color w:val="auto"/>
          <w:sz w:val="24"/>
        </w:rPr>
      </w:pPr>
      <w:r>
        <w:rPr>
          <w:rFonts w:hint="eastAsia" w:ascii="宋体" w:hAnsi="宋体" w:cs="宋体"/>
          <w:b/>
          <w:bCs/>
          <w:color w:val="auto"/>
          <w:sz w:val="24"/>
        </w:rPr>
        <w:t xml:space="preserve">七、</w:t>
      </w:r>
      <w:r>
        <w:rPr>
          <w:rFonts w:hint="eastAsia" w:ascii="宋体" w:hAnsi="宋体"/>
          <w:b/>
          <w:color w:val="auto"/>
          <w:sz w:val="24"/>
        </w:rPr>
        <w:t xml:space="preserve">成果要求</w:t>
      </w:r>
      <w:r>
        <w:rPr>
          <w:rFonts w:hint="eastAsia" w:ascii="宋体" w:hAnsi="宋体"/>
          <w:color w:val="auto"/>
          <w:sz w:val="24"/>
        </w:rPr>
        <w:t xml:space="preserve">：符合南通市海门区自然资源和规划综合服务中心要求。</w:t>
      </w:r>
      <w:r/>
    </w:p>
    <w:p>
      <w:pPr>
        <w:ind w:firstLine="590"/>
        <w:spacing w:line="500" w:lineRule="exact"/>
        <w:rPr>
          <w:rFonts w:ascii="宋体" w:hAnsi="宋体"/>
          <w:color w:val="auto"/>
          <w:sz w:val="24"/>
        </w:rPr>
      </w:pPr>
      <w:r>
        <w:rPr>
          <w:rFonts w:hint="eastAsia" w:ascii="宋体" w:hAnsi="宋体" w:cs="宋体"/>
          <w:b/>
          <w:bCs/>
          <w:color w:val="auto"/>
          <w:sz w:val="24"/>
        </w:rPr>
        <w:t xml:space="preserve">八、</w:t>
      </w:r>
      <w:r>
        <w:rPr>
          <w:rFonts w:hint="eastAsia" w:ascii="宋体" w:hAnsi="宋体"/>
          <w:b/>
          <w:color w:val="auto"/>
          <w:sz w:val="24"/>
        </w:rPr>
        <w:t xml:space="preserve">工期：</w:t>
      </w:r>
      <w:r>
        <w:rPr>
          <w:rFonts w:hint="eastAsia" w:ascii="宋体" w:hAnsi="宋体"/>
          <w:color w:val="auto"/>
          <w:sz w:val="24"/>
        </w:rPr>
        <w:t xml:space="preserve">项目整体服务期至2025年4月30日。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Arial"/>
          <w:b/>
          <w:color w:val="auto"/>
          <w:sz w:val="24"/>
        </w:rPr>
        <w:t xml:space="preserve">     九、付款条件：</w:t>
      </w:r>
      <w:r>
        <w:rPr>
          <w:rFonts w:hint="eastAsia" w:ascii="宋体" w:hAnsi="宋体" w:cs="宋体"/>
          <w:color w:val="auto"/>
          <w:sz w:val="24"/>
        </w:rPr>
        <w:t xml:space="preserve">成果通过上级自然资源部门审核后一次性付清。未通过上级审核的，第一次扣除合同价的10%，第二次未通过的合同自动取消</w:t>
      </w:r>
      <w:r>
        <w:rPr>
          <w:rFonts w:ascii="宋体" w:hAnsi="宋体"/>
          <w:color w:val="auto"/>
          <w:sz w:val="24"/>
        </w:rPr>
      </w:r>
      <w:r>
        <w:rPr>
          <w:rFonts w:ascii="SimSun" w:hAnsi="SimSun" w:eastAsia="SimSun" w:cs="SimSun"/>
          <w:color w:val="000000"/>
          <w:sz w:val="24"/>
        </w:rPr>
        <w:t xml:space="preserve">，并且不予支付任何费用</w:t>
      </w:r>
      <w:r/>
      <w:r>
        <w:rPr>
          <w:rFonts w:hint="eastAsia" w:ascii="宋体" w:hAnsi="宋体" w:cs="宋体"/>
          <w:color w:val="auto"/>
          <w:sz w:val="24"/>
        </w:rPr>
        <w:t xml:space="preserve">。</w:t>
      </w:r>
      <w:r/>
      <w:r/>
      <w:r>
        <w:rPr>
          <w:sz w:val="21"/>
        </w:rPr>
      </w:r>
    </w:p>
    <w:p>
      <w:pPr>
        <w:ind w:firstLine="590"/>
        <w:spacing w:line="500" w:lineRule="exact"/>
        <w:widowControl/>
        <w:rPr>
          <w:rFonts w:ascii="宋体" w:hAnsi="宋体"/>
          <w:b/>
          <w:color w:val="auto"/>
          <w:sz w:val="24"/>
        </w:rPr>
      </w:pPr>
      <w:r>
        <w:rPr>
          <w:rFonts w:hint="eastAsia" w:ascii="宋体" w:hAnsi="宋体"/>
          <w:b/>
          <w:color w:val="auto"/>
          <w:sz w:val="24"/>
        </w:rPr>
        <w:t xml:space="preserve">十、履约保证金：无。</w:t>
      </w:r>
      <w:r/>
    </w:p>
    <w:p>
      <w:pPr>
        <w:ind w:firstLine="590"/>
        <w:spacing w:line="500" w:lineRule="exact"/>
        <w:widowControl/>
        <w:rPr>
          <w:rFonts w:ascii="宋体" w:hAnsi="宋体"/>
          <w:b/>
          <w:color w:val="auto"/>
          <w:sz w:val="24"/>
        </w:rPr>
      </w:pPr>
      <w:r>
        <w:rPr>
          <w:rFonts w:hint="eastAsia" w:ascii="宋体" w:hAnsi="宋体"/>
          <w:b/>
          <w:color w:val="auto"/>
          <w:sz w:val="24"/>
        </w:rPr>
        <w:t xml:space="preserve">十一、拟签订的合同：</w:t>
      </w:r>
      <w:r/>
    </w:p>
    <w:p>
      <w:pPr>
        <w:jc w:val="center"/>
        <w:rPr>
          <w:rFonts w:ascii="仿宋" w:hAnsi="仿宋" w:eastAsia="仿宋"/>
          <w:b/>
          <w:color w:val="auto"/>
          <w:sz w:val="44"/>
          <w:szCs w:val="44"/>
        </w:rPr>
        <w:outlineLvl w:val="0"/>
      </w:pPr>
      <w:r>
        <w:rPr>
          <w:rFonts w:ascii="仿宋" w:hAnsi="仿宋" w:eastAsia="仿宋"/>
          <w:b/>
          <w:color w:val="auto"/>
          <w:sz w:val="44"/>
          <w:szCs w:val="44"/>
        </w:rPr>
      </w:r>
      <w:r/>
    </w:p>
    <w:p>
      <w:pPr>
        <w:jc w:val="center"/>
        <w:rPr>
          <w:rFonts w:ascii="仿宋" w:hAnsi="仿宋" w:eastAsia="仿宋"/>
          <w:b/>
          <w:color w:val="auto"/>
          <w:sz w:val="44"/>
          <w:szCs w:val="44"/>
        </w:rPr>
        <w:outlineLvl w:val="0"/>
      </w:pPr>
      <w:r>
        <w:rPr>
          <w:rFonts w:hint="eastAsia" w:ascii="仿宋" w:hAnsi="仿宋" w:eastAsia="仿宋"/>
          <w:b/>
          <w:color w:val="auto"/>
          <w:sz w:val="44"/>
          <w:szCs w:val="44"/>
        </w:rPr>
        <w:t xml:space="preserve"> </w:t>
      </w:r>
      <w:r/>
    </w:p>
    <w:p>
      <w:pPr>
        <w:pStyle w:val="707"/>
        <w:ind w:firstLine="240"/>
        <w:rPr>
          <w:color w:val="auto"/>
        </w:rPr>
      </w:pPr>
      <w:r>
        <w:rPr>
          <w:color w:val="auto"/>
        </w:rPr>
      </w:r>
      <w:r/>
    </w:p>
    <w:p>
      <w:pPr>
        <w:jc w:val="center"/>
        <w:rPr>
          <w:rFonts w:ascii="仿宋" w:hAnsi="仿宋" w:eastAsia="仿宋"/>
          <w:b/>
          <w:color w:val="auto"/>
          <w:sz w:val="44"/>
          <w:szCs w:val="44"/>
        </w:rPr>
        <w:outlineLvl w:val="0"/>
      </w:pPr>
      <w:r>
        <w:rPr>
          <w:rFonts w:hint="eastAsia" w:ascii="仿宋" w:hAnsi="仿宋" w:eastAsia="仿宋"/>
          <w:b/>
          <w:color w:val="auto"/>
          <w:sz w:val="44"/>
          <w:szCs w:val="44"/>
        </w:rPr>
        <w:t xml:space="preserve">技 术 服 务 合 同</w:t>
      </w:r>
      <w:r/>
    </w:p>
    <w:p>
      <w:pPr>
        <w:jc w:val="center"/>
        <w:rPr>
          <w:rFonts w:ascii="仿宋" w:hAnsi="仿宋" w:eastAsia="仿宋"/>
          <w:color w:val="auto"/>
          <w:sz w:val="32"/>
          <w:szCs w:val="32"/>
        </w:rPr>
      </w:pPr>
      <w:r>
        <w:rPr>
          <w:rFonts w:hint="eastAsia" w:ascii="仿宋" w:hAnsi="仿宋" w:eastAsia="仿宋"/>
          <w:color w:val="auto"/>
          <w:sz w:val="32"/>
          <w:szCs w:val="32"/>
        </w:rPr>
        <w:t xml:space="preserve"> </w:t>
      </w:r>
      <w:r/>
    </w:p>
    <w:p>
      <w:pPr>
        <w:jc w:val="center"/>
        <w:rPr>
          <w:rFonts w:ascii="仿宋" w:hAnsi="仿宋" w:eastAsia="仿宋"/>
          <w:color w:val="auto"/>
          <w:sz w:val="32"/>
          <w:szCs w:val="32"/>
        </w:rPr>
      </w:pPr>
      <w:r>
        <w:rPr>
          <w:rFonts w:hint="eastAsia" w:ascii="仿宋" w:hAnsi="仿宋" w:eastAsia="仿宋"/>
          <w:color w:val="auto"/>
          <w:sz w:val="32"/>
          <w:szCs w:val="32"/>
        </w:rPr>
        <w:t xml:space="preserve"> </w:t>
      </w:r>
      <w:r/>
    </w:p>
    <w:p>
      <w:pPr>
        <w:ind w:firstLine="848"/>
        <w:jc w:val="center"/>
        <w:rPr>
          <w:rFonts w:ascii="仿宋" w:hAnsi="仿宋" w:eastAsia="仿宋"/>
          <w:color w:val="auto"/>
          <w:sz w:val="32"/>
          <w:szCs w:val="32"/>
        </w:rPr>
      </w:pPr>
      <w:r>
        <w:rPr>
          <w:rFonts w:hint="eastAsia" w:ascii="仿宋" w:hAnsi="仿宋" w:eastAsia="仿宋"/>
          <w:color w:val="auto"/>
          <w:sz w:val="32"/>
          <w:szCs w:val="32"/>
        </w:rPr>
        <w:t xml:space="preserve"> </w:t>
      </w:r>
      <w:r/>
    </w:p>
    <w:p>
      <w:pPr>
        <w:ind w:firstLine="848"/>
        <w:jc w:val="center"/>
        <w:rPr>
          <w:rFonts w:ascii="仿宋" w:hAnsi="仿宋" w:eastAsia="仿宋"/>
          <w:color w:val="auto"/>
          <w:sz w:val="32"/>
          <w:szCs w:val="32"/>
        </w:rPr>
      </w:pPr>
      <w:r>
        <w:rPr>
          <w:rFonts w:hint="eastAsia" w:ascii="仿宋" w:hAnsi="仿宋" w:eastAsia="仿宋"/>
          <w:color w:val="auto"/>
          <w:sz w:val="32"/>
          <w:szCs w:val="32"/>
        </w:rPr>
        <w:t xml:space="preserve"> </w:t>
      </w:r>
      <w:r/>
    </w:p>
    <w:p>
      <w:pPr>
        <w:ind w:left="2068" w:hanging="1600"/>
        <w:jc w:val="left"/>
        <w:rPr>
          <w:rFonts w:ascii="仿宋" w:hAnsi="仿宋" w:eastAsia="仿宋"/>
          <w:color w:val="auto"/>
          <w:sz w:val="32"/>
          <w:szCs w:val="32"/>
        </w:rPr>
      </w:pPr>
      <w:r>
        <w:rPr>
          <w:rFonts w:hint="eastAsia" w:ascii="仿宋" w:hAnsi="仿宋" w:eastAsia="仿宋"/>
          <w:color w:val="auto"/>
          <w:sz w:val="32"/>
          <w:szCs w:val="32"/>
        </w:rPr>
        <w:t xml:space="preserve">服务项目：南通市海门区自然资源和规划综合服务中心采购“耕地”上造耕地、补充耕地问题影像核查举证技术服务项目</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1558"/>
        <w:jc w:val="left"/>
        <w:rPr>
          <w:rFonts w:ascii="仿宋" w:hAnsi="仿宋" w:eastAsia="仿宋"/>
          <w:color w:val="auto"/>
          <w:sz w:val="32"/>
          <w:szCs w:val="32"/>
        </w:rPr>
      </w:pPr>
      <w:r>
        <w:rPr>
          <w:rFonts w:hint="eastAsia" w:ascii="仿宋" w:hAnsi="仿宋" w:eastAsia="仿宋"/>
          <w:color w:val="auto"/>
          <w:sz w:val="32"/>
          <w:szCs w:val="32"/>
        </w:rPr>
        <w:t xml:space="preserve"> </w:t>
      </w:r>
      <w:r/>
    </w:p>
    <w:p>
      <w:pPr>
        <w:ind w:firstLine="2089"/>
        <w:jc w:val="left"/>
        <w:rPr>
          <w:rFonts w:ascii="仿宋" w:hAnsi="仿宋" w:eastAsia="仿宋"/>
          <w:color w:val="auto"/>
          <w:sz w:val="32"/>
          <w:szCs w:val="32"/>
        </w:rPr>
      </w:pPr>
      <w:r>
        <w:rPr>
          <w:rFonts w:hint="eastAsia" w:ascii="仿宋" w:hAnsi="仿宋" w:eastAsia="仿宋"/>
          <w:color w:val="auto"/>
          <w:sz w:val="32"/>
          <w:szCs w:val="32"/>
        </w:rPr>
        <w:t xml:space="preserve">甲方: </w:t>
      </w:r>
      <w:r/>
    </w:p>
    <w:p>
      <w:pPr>
        <w:ind w:firstLine="2089"/>
        <w:jc w:val="left"/>
        <w:rPr>
          <w:rFonts w:ascii="仿宋" w:hAnsi="仿宋" w:eastAsia="仿宋"/>
          <w:color w:val="auto"/>
          <w:sz w:val="32"/>
          <w:szCs w:val="32"/>
        </w:rPr>
      </w:pPr>
      <w:r>
        <w:rPr>
          <w:rFonts w:hint="eastAsia" w:ascii="仿宋" w:hAnsi="仿宋" w:eastAsia="仿宋"/>
          <w:color w:val="auto"/>
          <w:sz w:val="32"/>
          <w:szCs w:val="32"/>
        </w:rPr>
        <w:t xml:space="preserve">乙方: </w:t>
      </w:r>
      <w:r/>
    </w:p>
    <w:p>
      <w:pPr>
        <w:jc w:val="center"/>
        <w:rPr>
          <w:rFonts w:ascii="仿宋" w:hAnsi="仿宋" w:eastAsia="仿宋"/>
          <w:color w:val="auto"/>
          <w:sz w:val="32"/>
          <w:szCs w:val="32"/>
        </w:rPr>
      </w:pPr>
      <w:r>
        <w:rPr>
          <w:rFonts w:hint="eastAsia" w:ascii="仿宋" w:hAnsi="仿宋" w:eastAsia="仿宋"/>
          <w:color w:val="auto"/>
          <w:sz w:val="32"/>
          <w:szCs w:val="32"/>
        </w:rPr>
        <w:t xml:space="preserve"> </w:t>
      </w:r>
      <w:r/>
    </w:p>
    <w:p>
      <w:pPr>
        <w:jc w:val="center"/>
        <w:rPr>
          <w:rFonts w:ascii="仿宋" w:hAnsi="仿宋" w:eastAsia="仿宋"/>
          <w:color w:val="auto"/>
          <w:sz w:val="32"/>
          <w:szCs w:val="32"/>
        </w:rPr>
      </w:pPr>
      <w:r>
        <w:rPr>
          <w:rFonts w:hint="eastAsia" w:ascii="仿宋" w:hAnsi="仿宋" w:eastAsia="仿宋"/>
          <w:color w:val="auto"/>
          <w:sz w:val="32"/>
          <w:szCs w:val="32"/>
        </w:rPr>
        <w:t xml:space="preserve"> </w:t>
      </w:r>
      <w:r/>
    </w:p>
    <w:p>
      <w:pPr>
        <w:jc w:val="center"/>
        <w:rPr>
          <w:color w:val="auto"/>
          <w:szCs w:val="21"/>
        </w:rPr>
      </w:pPr>
      <w:r>
        <w:rPr>
          <w:rFonts w:hint="eastAsia" w:ascii="仿宋" w:hAnsi="仿宋" w:eastAsia="仿宋" w:cs="Courier New"/>
          <w:bCs/>
          <w:color w:val="auto"/>
          <w:sz w:val="32"/>
          <w:szCs w:val="32"/>
        </w:rPr>
        <w:t xml:space="preserve">年</w:t>
      </w:r>
      <w:r>
        <w:rPr>
          <w:rFonts w:hint="eastAsia" w:ascii="仿宋" w:hAnsi="仿宋" w:eastAsia="仿宋"/>
          <w:color w:val="auto"/>
          <w:sz w:val="32"/>
          <w:szCs w:val="32"/>
        </w:rPr>
        <w:t xml:space="preserve">   </w:t>
      </w:r>
      <w:r>
        <w:rPr>
          <w:rFonts w:hint="eastAsia" w:ascii="仿宋" w:hAnsi="仿宋" w:eastAsia="仿宋" w:cs="Courier New"/>
          <w:bCs/>
          <w:color w:val="auto"/>
          <w:sz w:val="32"/>
          <w:szCs w:val="32"/>
        </w:rPr>
        <w:t xml:space="preserve">月</w:t>
      </w:r>
      <w:r>
        <w:rPr>
          <w:rFonts w:hint="eastAsia" w:ascii="仿宋" w:hAnsi="仿宋" w:eastAsia="仿宋"/>
          <w:color w:val="auto"/>
          <w:sz w:val="32"/>
          <w:szCs w:val="32"/>
        </w:rPr>
        <w:t xml:space="preserve">   </w:t>
      </w:r>
      <w:r>
        <w:rPr>
          <w:rFonts w:hint="eastAsia" w:ascii="仿宋" w:hAnsi="仿宋" w:eastAsia="仿宋" w:cs="Courier New"/>
          <w:bCs/>
          <w:color w:val="auto"/>
          <w:sz w:val="32"/>
          <w:szCs w:val="32"/>
        </w:rPr>
        <w:t xml:space="preserve">日</w:t>
      </w:r>
      <w:r/>
    </w:p>
    <w:p>
      <w:pPr>
        <w:jc w:val="left"/>
        <w:widowControl/>
        <w:rPr>
          <w:rFonts w:ascii="仿宋" w:hAnsi="仿宋" w:eastAsia="仿宋" w:cs="宋体"/>
          <w:color w:val="auto"/>
          <w:sz w:val="44"/>
          <w:szCs w:val="44"/>
        </w:rPr>
        <w:sectPr>
          <w:footnotePr/>
          <w:endnotePr/>
          <w:type w:val="nextPage"/>
          <w:pgSz w:w="11906" w:h="16838" w:orient="portrait"/>
          <w:pgMar w:top="1440" w:right="1083" w:bottom="1440" w:left="1083" w:header="851" w:footer="992" w:gutter="0"/>
          <w:cols w:num="1" w:sep="0" w:space="720" w:equalWidth="1"/>
          <w:docGrid w:linePitch="360"/>
        </w:sectPr>
      </w:pPr>
      <w:r>
        <w:rPr>
          <w:rFonts w:ascii="仿宋" w:hAnsi="仿宋" w:eastAsia="仿宋" w:cs="宋体"/>
          <w:color w:val="auto"/>
          <w:sz w:val="44"/>
          <w:szCs w:val="44"/>
        </w:rPr>
      </w:r>
      <w:r/>
    </w:p>
    <w:p>
      <w:pPr>
        <w:jc w:val="center"/>
        <w:rPr>
          <w:rFonts w:ascii="仿宋" w:hAnsi="仿宋" w:eastAsia="仿宋"/>
          <w:b/>
          <w:color w:val="auto"/>
          <w:sz w:val="44"/>
          <w:szCs w:val="44"/>
        </w:rPr>
      </w:pPr>
      <w:r>
        <w:rPr>
          <w:rFonts w:hint="eastAsia" w:ascii="仿宋" w:hAnsi="仿宋" w:eastAsia="仿宋"/>
          <w:b/>
          <w:color w:val="auto"/>
          <w:sz w:val="44"/>
          <w:szCs w:val="44"/>
        </w:rPr>
        <w:t xml:space="preserve">合  同  正  文</w:t>
      </w:r>
      <w:r/>
    </w:p>
    <w:p>
      <w:pPr>
        <w:ind w:firstLine="643"/>
        <w:rPr>
          <w:rFonts w:ascii="仿宋" w:hAnsi="仿宋" w:eastAsia="仿宋"/>
          <w:b/>
          <w:bCs/>
          <w:color w:val="auto"/>
          <w:sz w:val="32"/>
          <w:szCs w:val="32"/>
        </w:rPr>
      </w:pPr>
      <w:r>
        <w:rPr>
          <w:rFonts w:hint="eastAsia" w:ascii="仿宋" w:hAnsi="仿宋" w:eastAsia="仿宋"/>
          <w:b/>
          <w:bCs/>
          <w:color w:val="auto"/>
          <w:sz w:val="32"/>
          <w:szCs w:val="32"/>
        </w:rPr>
        <w:t xml:space="preserve"> </w:t>
      </w:r>
      <w:r/>
    </w:p>
    <w:p>
      <w:pPr>
        <w:ind w:firstLine="643"/>
        <w:rPr>
          <w:rFonts w:ascii="仿宋" w:hAnsi="仿宋" w:eastAsia="仿宋"/>
          <w:color w:val="auto"/>
          <w:sz w:val="32"/>
          <w:szCs w:val="32"/>
        </w:rPr>
      </w:pPr>
      <w:r>
        <w:rPr>
          <w:rFonts w:hint="eastAsia" w:ascii="仿宋" w:hAnsi="仿宋" w:eastAsia="仿宋"/>
          <w:b/>
          <w:bCs/>
          <w:color w:val="auto"/>
          <w:sz w:val="32"/>
          <w:szCs w:val="32"/>
        </w:rPr>
        <w:t xml:space="preserve">甲方：</w:t>
      </w:r>
      <w:r>
        <w:rPr>
          <w:rFonts w:hint="eastAsia" w:ascii="仿宋" w:hAnsi="仿宋" w:eastAsia="仿宋"/>
          <w:color w:val="auto"/>
          <w:sz w:val="32"/>
          <w:szCs w:val="32"/>
        </w:rPr>
        <w:t xml:space="preserve"> </w:t>
      </w:r>
      <w:r/>
    </w:p>
    <w:p>
      <w:pPr>
        <w:ind w:firstLine="643"/>
        <w:rPr>
          <w:rFonts w:ascii="黑体" w:hAnsi="黑体" w:eastAsia="仿宋"/>
          <w:bCs/>
          <w:color w:val="auto"/>
          <w:sz w:val="32"/>
          <w:szCs w:val="32"/>
        </w:rPr>
      </w:pPr>
      <w:r>
        <w:rPr>
          <w:rFonts w:hint="eastAsia" w:ascii="仿宋" w:hAnsi="仿宋" w:eastAsia="仿宋"/>
          <w:b/>
          <w:bCs/>
          <w:color w:val="auto"/>
          <w:sz w:val="32"/>
          <w:szCs w:val="32"/>
        </w:rPr>
        <w:t xml:space="preserve">乙方：</w:t>
      </w:r>
      <w:r>
        <w:rPr>
          <w:rFonts w:hint="eastAsia" w:ascii="黑体" w:hAnsi="黑体" w:eastAsia="仿宋"/>
          <w:bCs/>
          <w:color w:val="auto"/>
          <w:sz w:val="32"/>
          <w:szCs w:val="32"/>
        </w:rPr>
        <w:t xml:space="preserve"> </w:t>
      </w:r>
      <w:r/>
    </w:p>
    <w:p>
      <w:pPr>
        <w:ind w:firstLine="640"/>
        <w:rPr>
          <w:rFonts w:ascii="仿宋" w:hAnsi="仿宋" w:eastAsia="仿宋"/>
          <w:color w:val="auto"/>
          <w:sz w:val="32"/>
          <w:szCs w:val="32"/>
        </w:rPr>
      </w:pPr>
      <w:r>
        <w:rPr>
          <w:rFonts w:hint="eastAsia" w:ascii="仿宋" w:hAnsi="仿宋" w:eastAsia="仿宋"/>
          <w:color w:val="auto"/>
          <w:sz w:val="32"/>
          <w:szCs w:val="32"/>
        </w:rPr>
        <w:t xml:space="preserve">经甲乙双方协商一致，签订本</w:t>
      </w:r>
      <w:r>
        <w:rPr>
          <w:rFonts w:hint="eastAsia" w:ascii="仿宋" w:hAnsi="仿宋" w:eastAsia="仿宋"/>
          <w:bCs/>
          <w:color w:val="auto"/>
          <w:sz w:val="32"/>
          <w:szCs w:val="32"/>
        </w:rPr>
        <w:t xml:space="preserve">合同</w:t>
      </w:r>
      <w:r>
        <w:rPr>
          <w:rFonts w:hint="eastAsia" w:ascii="仿宋" w:hAnsi="仿宋" w:eastAsia="仿宋"/>
          <w:color w:val="auto"/>
          <w:sz w:val="32"/>
          <w:szCs w:val="32"/>
        </w:rPr>
        <w:t xml:space="preserve">。</w:t>
      </w:r>
      <w:r/>
    </w:p>
    <w:p>
      <w:pPr>
        <w:ind w:left="551"/>
        <w:rPr>
          <w:rFonts w:ascii="黑体" w:hAnsi="黑体" w:eastAsia="黑体"/>
          <w:bCs/>
          <w:color w:val="auto"/>
          <w:sz w:val="32"/>
          <w:szCs w:val="32"/>
        </w:rPr>
      </w:pPr>
      <w:r>
        <w:rPr>
          <w:rFonts w:hint="eastAsia" w:ascii="黑体" w:hAnsi="黑体" w:eastAsia="黑体"/>
          <w:bCs/>
          <w:color w:val="auto"/>
          <w:sz w:val="32"/>
          <w:szCs w:val="32"/>
        </w:rPr>
        <w:t xml:space="preserve">第一条  服务项目内容</w:t>
      </w:r>
      <w:r/>
    </w:p>
    <w:p>
      <w:pPr>
        <w:ind w:firstLine="555"/>
        <w:rPr>
          <w:rFonts w:ascii="仿宋" w:hAnsi="仿宋" w:eastAsia="仿宋"/>
          <w:bCs/>
          <w:color w:val="auto"/>
          <w:sz w:val="32"/>
          <w:szCs w:val="32"/>
        </w:rPr>
      </w:pPr>
      <w:r>
        <w:rPr>
          <w:rFonts w:hint="eastAsia" w:ascii="仿宋" w:hAnsi="仿宋" w:eastAsia="仿宋"/>
          <w:bCs/>
          <w:color w:val="auto"/>
          <w:sz w:val="32"/>
          <w:szCs w:val="32"/>
        </w:rPr>
        <w:t xml:space="preserve">乙方提供以下服务：</w:t>
      </w:r>
      <w:r/>
    </w:p>
    <w:p>
      <w:pPr>
        <w:ind w:firstLine="555"/>
        <w:rPr>
          <w:rFonts w:ascii="仿宋" w:hAnsi="仿宋" w:eastAsia="仿宋"/>
          <w:color w:val="auto"/>
          <w:sz w:val="32"/>
          <w:szCs w:val="32"/>
        </w:rPr>
      </w:pPr>
      <w:r>
        <w:rPr>
          <w:rFonts w:hint="eastAsia" w:ascii="仿宋" w:hAnsi="仿宋" w:eastAsia="仿宋"/>
          <w:b/>
          <w:color w:val="auto"/>
          <w:sz w:val="32"/>
          <w:szCs w:val="32"/>
        </w:rPr>
        <w:t xml:space="preserve">服务项目：</w:t>
      </w:r>
      <w:r>
        <w:rPr>
          <w:rFonts w:hint="eastAsia" w:ascii="仿宋" w:hAnsi="仿宋" w:eastAsia="仿宋"/>
          <w:color w:val="auto"/>
          <w:sz w:val="32"/>
          <w:szCs w:val="32"/>
        </w:rPr>
        <w:t xml:space="preserve">南通市海门区自然资源和规划综合服务中心采购“耕地”上造耕地、补充耕地问题影像核查举证技术服务项目</w:t>
      </w:r>
      <w:r/>
    </w:p>
    <w:p>
      <w:pPr>
        <w:ind w:firstLine="555"/>
        <w:rPr>
          <w:rFonts w:ascii="仿宋" w:hAnsi="仿宋" w:eastAsia="仿宋"/>
          <w:b/>
          <w:color w:val="auto"/>
          <w:sz w:val="32"/>
          <w:szCs w:val="32"/>
        </w:rPr>
      </w:pPr>
      <w:r>
        <w:rPr>
          <w:rFonts w:hint="eastAsia" w:ascii="仿宋" w:hAnsi="仿宋" w:eastAsia="仿宋"/>
          <w:b/>
          <w:color w:val="auto"/>
          <w:sz w:val="32"/>
          <w:szCs w:val="32"/>
        </w:rPr>
        <w:t xml:space="preserve">技术服务内容：</w:t>
      </w:r>
      <w:r/>
    </w:p>
    <w:p>
      <w:pPr>
        <w:ind w:firstLine="627"/>
        <w:rPr>
          <w:rFonts w:ascii="仿宋" w:hAnsi="仿宋" w:eastAsia="仿宋"/>
          <w:color w:val="auto"/>
          <w:sz w:val="32"/>
          <w:szCs w:val="32"/>
        </w:rPr>
      </w:pPr>
      <w:r>
        <w:rPr>
          <w:rFonts w:hint="eastAsia" w:ascii="仿宋" w:hAnsi="仿宋" w:eastAsia="仿宋"/>
          <w:color w:val="auto"/>
          <w:sz w:val="32"/>
          <w:szCs w:val="32"/>
        </w:rPr>
        <w:t xml:space="preserve">***</w:t>
      </w:r>
      <w:r/>
    </w:p>
    <w:p>
      <w:pPr>
        <w:ind w:firstLine="627"/>
        <w:rPr>
          <w:rFonts w:ascii="黑体" w:hAnsi="黑体" w:eastAsia="黑体"/>
          <w:bCs/>
          <w:color w:val="auto"/>
          <w:sz w:val="32"/>
          <w:szCs w:val="32"/>
        </w:rPr>
      </w:pPr>
      <w:r>
        <w:rPr>
          <w:rFonts w:hint="eastAsia" w:ascii="黑体" w:hAnsi="黑体" w:eastAsia="黑体"/>
          <w:bCs/>
          <w:color w:val="auto"/>
          <w:sz w:val="32"/>
          <w:szCs w:val="32"/>
        </w:rPr>
        <w:t xml:space="preserve">第二条  项目金额</w:t>
      </w:r>
      <w:r/>
    </w:p>
    <w:p>
      <w:pPr>
        <w:pStyle w:val="714"/>
        <w:ind w:firstLine="640"/>
        <w:rPr>
          <w:rFonts w:ascii="仿宋" w:hAnsi="仿宋" w:eastAsia="仿宋"/>
          <w:bCs/>
          <w:color w:val="auto"/>
          <w:sz w:val="32"/>
          <w:szCs w:val="32"/>
        </w:rPr>
      </w:pPr>
      <w:r>
        <w:rPr>
          <w:rFonts w:hint="eastAsia" w:ascii="仿宋" w:hAnsi="仿宋" w:eastAsia="仿宋"/>
          <w:bCs/>
          <w:color w:val="auto"/>
          <w:sz w:val="32"/>
          <w:szCs w:val="32"/>
        </w:rPr>
        <w:t xml:space="preserve">项目服务费总金额为人民币（大写）：***万元（￥***元）。</w:t>
      </w:r>
      <w:r/>
    </w:p>
    <w:p>
      <w:pPr>
        <w:ind w:firstLine="627"/>
        <w:rPr>
          <w:rFonts w:ascii="黑体" w:hAnsi="黑体" w:eastAsia="黑体"/>
          <w:bCs/>
          <w:color w:val="auto"/>
          <w:sz w:val="32"/>
          <w:szCs w:val="32"/>
        </w:rPr>
      </w:pPr>
      <w:r>
        <w:rPr>
          <w:rFonts w:hint="eastAsia" w:ascii="黑体" w:hAnsi="黑体" w:eastAsia="黑体"/>
          <w:bCs/>
          <w:color w:val="auto"/>
          <w:sz w:val="32"/>
          <w:szCs w:val="32"/>
        </w:rPr>
        <w:t xml:space="preserve">第三条  付款方式</w:t>
      </w:r>
      <w:r/>
    </w:p>
    <w:p>
      <w:pPr>
        <w:ind w:firstLine="640"/>
        <w:rPr>
          <w:rFonts w:ascii="仿宋" w:hAnsi="仿宋" w:eastAsia="仿宋" w:cs="仿宋"/>
          <w:color w:val="auto"/>
          <w:sz w:val="32"/>
          <w:szCs w:val="32"/>
        </w:rPr>
      </w:pPr>
      <w:r>
        <w:rPr>
          <w:rFonts w:hint="eastAsia" w:ascii="仿宋" w:hAnsi="仿宋" w:eastAsia="仿宋" w:cs="仿宋"/>
          <w:color w:val="auto"/>
          <w:sz w:val="32"/>
          <w:szCs w:val="32"/>
        </w:rPr>
      </w:r>
      <w:r>
        <w:rPr>
          <w:rFonts w:hint="eastAsia" w:ascii="仿宋" w:hAnsi="仿宋" w:eastAsia="仿宋" w:cs="仿宋"/>
          <w:color w:val="auto"/>
          <w:sz w:val="32"/>
          <w:szCs w:val="32"/>
        </w:rPr>
        <w:t xml:space="preserve">成果通过上级自然资源部门审核后一次性付清。未通过上级审核的，第一次扣除合同价的10%，第二次未通过的合同自动取消，并且不予支付任何费用。</w:t>
      </w:r>
      <w:r>
        <w:rPr>
          <w:rFonts w:hint="eastAsia" w:ascii="仿宋" w:hAnsi="仿宋" w:eastAsia="仿宋" w:cs="仿宋"/>
          <w:color w:val="auto"/>
          <w:sz w:val="32"/>
          <w:szCs w:val="32"/>
        </w:rPr>
      </w:r>
      <w:r/>
    </w:p>
    <w:p>
      <w:pPr>
        <w:ind w:firstLine="570"/>
        <w:rPr>
          <w:rFonts w:ascii="黑体" w:hAnsi="黑体" w:eastAsia="黑体"/>
          <w:bCs/>
          <w:color w:val="auto"/>
          <w:sz w:val="32"/>
          <w:szCs w:val="32"/>
        </w:rPr>
      </w:pPr>
      <w:r>
        <w:rPr>
          <w:rFonts w:hint="eastAsia" w:ascii="黑体" w:hAnsi="黑体" w:eastAsia="黑体"/>
          <w:bCs/>
          <w:color w:val="auto"/>
          <w:sz w:val="32"/>
          <w:szCs w:val="32"/>
        </w:rPr>
        <w:t xml:space="preserve">第四条  双方义务和权利</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（一）甲方的义务和权利</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1、甲方应按照合同约定支付服务费。</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2、甲方应及时向乙方提供与履行本合同相关的所必须的文件、资料。</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3、甲方有权对项目进展及资金使用情况进行监督、检查，并要求乙方提供相关资料。</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（二）乙方的义务和权利</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1、乙方有权按照合同约定向甲方收取服务费；有权自甲方处获得与提供本合同服务相关的所必须的文件、资料。</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2、根据甲方要求认真开展项目工作，提供相关服务，及时提交项目成果，确保项目质量和财政资金使效益，并接受甲方及有关机构监管。</w:t>
      </w:r>
      <w:r/>
    </w:p>
    <w:p>
      <w:pPr>
        <w:ind w:firstLine="570"/>
        <w:rPr>
          <w:rFonts w:ascii="仿宋" w:hAnsi="仿宋" w:eastAsia="仿宋"/>
          <w:bCs/>
          <w:color w:val="auto"/>
          <w:sz w:val="32"/>
          <w:szCs w:val="32"/>
        </w:rPr>
      </w:pPr>
      <w:r>
        <w:rPr>
          <w:rFonts w:hint="eastAsia" w:ascii="仿宋" w:hAnsi="仿宋" w:eastAsia="仿宋"/>
          <w:bCs/>
          <w:color w:val="auto"/>
          <w:sz w:val="32"/>
          <w:szCs w:val="32"/>
        </w:rPr>
        <w:t xml:space="preserve">3、乙方应对项目资金进行规范的财务管理和会计核算，确保资金规范使用。</w:t>
      </w:r>
      <w:r/>
    </w:p>
    <w:p>
      <w:pPr>
        <w:ind w:firstLine="570"/>
        <w:rPr>
          <w:rFonts w:ascii="黑体" w:hAnsi="黑体" w:eastAsia="黑体"/>
          <w:bCs/>
          <w:color w:val="auto"/>
          <w:sz w:val="32"/>
          <w:szCs w:val="32"/>
        </w:rPr>
      </w:pPr>
      <w:r>
        <w:rPr>
          <w:rFonts w:hint="eastAsia" w:ascii="黑体" w:hAnsi="黑体" w:eastAsia="黑体"/>
          <w:bCs/>
          <w:color w:val="auto"/>
          <w:sz w:val="32"/>
          <w:szCs w:val="32"/>
        </w:rPr>
        <w:t xml:space="preserve">第五条  违约责任</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乙方若未按工期要求完成的，需按合同价的20%作为违约金支付给甲方。</w:t>
      </w:r>
      <w:r/>
    </w:p>
    <w:p>
      <w:pPr>
        <w:rPr>
          <w:rFonts w:ascii="黑体" w:hAnsi="黑体" w:eastAsia="黑体"/>
          <w:bCs/>
          <w:color w:val="auto"/>
          <w:sz w:val="32"/>
          <w:szCs w:val="32"/>
        </w:rPr>
      </w:pPr>
      <w:r>
        <w:rPr>
          <w:rFonts w:hint="eastAsia" w:ascii="黑体" w:hAnsi="黑体" w:eastAsia="黑体"/>
          <w:bCs/>
          <w:color w:val="auto"/>
          <w:sz w:val="32"/>
          <w:szCs w:val="32"/>
        </w:rPr>
        <w:t xml:space="preserve">    第六条  保密条款</w:t>
      </w:r>
      <w:r/>
    </w:p>
    <w:p>
      <w:pPr>
        <w:ind w:firstLine="640"/>
        <w:rPr>
          <w:rFonts w:ascii="仿宋" w:hAnsi="仿宋" w:eastAsia="仿宋" w:cs="宋体"/>
          <w:bCs/>
          <w:color w:val="auto"/>
          <w:sz w:val="32"/>
          <w:szCs w:val="32"/>
        </w:rPr>
      </w:pPr>
      <w:r>
        <w:rPr>
          <w:rFonts w:hint="eastAsia" w:ascii="仿宋" w:hAnsi="仿宋" w:eastAsia="仿宋" w:cs="宋体"/>
          <w:bCs/>
          <w:color w:val="auto"/>
          <w:sz w:val="32"/>
          <w:szCs w:val="32"/>
        </w:rPr>
        <w:t xml:space="preserve">1、乙方对甲方提供的资料负有保密义务，未经甲方同意，不得向项目无关单位和个人提供有关资料。如发生以上情况，甲方有权索赔。</w:t>
      </w:r>
      <w:r/>
    </w:p>
    <w:p>
      <w:pPr>
        <w:ind w:firstLine="640"/>
        <w:rPr>
          <w:rFonts w:ascii="仿宋" w:hAnsi="仿宋" w:eastAsia="仿宋" w:cs="宋体"/>
          <w:bCs/>
          <w:color w:val="auto"/>
          <w:sz w:val="32"/>
          <w:szCs w:val="32"/>
        </w:rPr>
      </w:pPr>
      <w:r>
        <w:rPr>
          <w:rFonts w:hint="eastAsia" w:ascii="仿宋" w:hAnsi="仿宋" w:eastAsia="仿宋" w:cs="宋体"/>
          <w:bCs/>
          <w:color w:val="auto"/>
          <w:sz w:val="32"/>
          <w:szCs w:val="32"/>
        </w:rPr>
        <w:t xml:space="preserve">2、甲方有义务保护乙方的知识产权，未经乙方同意，</w:t>
      </w:r>
      <w:r>
        <w:rPr>
          <w:rFonts w:hint="eastAsia" w:ascii="仿宋" w:hAnsi="仿宋" w:eastAsia="仿宋" w:cs="宋体"/>
          <w:color w:val="auto"/>
          <w:sz w:val="32"/>
          <w:szCs w:val="32"/>
        </w:rPr>
        <w:t xml:space="preserve">不得将乙方交付的具有知识产权性质的成果文件、资料向第三方转让或用于本</w:t>
      </w:r>
      <w:r>
        <w:rPr>
          <w:rFonts w:hint="eastAsia" w:ascii="仿宋" w:hAnsi="仿宋" w:eastAsia="仿宋"/>
          <w:bCs/>
          <w:color w:val="auto"/>
          <w:sz w:val="32"/>
          <w:szCs w:val="32"/>
        </w:rPr>
        <w:t xml:space="preserve">合同</w:t>
      </w:r>
      <w:r>
        <w:rPr>
          <w:rFonts w:hint="eastAsia" w:ascii="仿宋" w:hAnsi="仿宋" w:eastAsia="仿宋" w:cs="宋体"/>
          <w:color w:val="auto"/>
          <w:sz w:val="32"/>
          <w:szCs w:val="32"/>
        </w:rPr>
        <w:t xml:space="preserve">以外的项目。</w:t>
      </w:r>
      <w:r>
        <w:rPr>
          <w:rFonts w:hint="eastAsia" w:ascii="仿宋" w:hAnsi="仿宋" w:eastAsia="仿宋" w:cs="宋体"/>
          <w:bCs/>
          <w:color w:val="auto"/>
          <w:sz w:val="32"/>
          <w:szCs w:val="32"/>
        </w:rPr>
        <w:t xml:space="preserve">如发生以上情况，乙方有权索赔。</w:t>
      </w:r>
      <w:r/>
    </w:p>
    <w:p>
      <w:pPr>
        <w:rPr>
          <w:rFonts w:ascii="黑体" w:hAnsi="黑体" w:eastAsia="黑体"/>
          <w:bCs/>
          <w:color w:val="auto"/>
          <w:sz w:val="32"/>
          <w:szCs w:val="32"/>
        </w:rPr>
      </w:pPr>
      <w:r>
        <w:rPr>
          <w:rFonts w:hint="eastAsia" w:ascii="黑体" w:hAnsi="黑体" w:eastAsia="黑体"/>
          <w:bCs/>
          <w:color w:val="auto"/>
          <w:sz w:val="32"/>
          <w:szCs w:val="32"/>
        </w:rPr>
        <w:t xml:space="preserve">    第七条  争议的解决</w:t>
      </w:r>
      <w:r/>
    </w:p>
    <w:p>
      <w:pPr>
        <w:ind w:firstLine="640"/>
        <w:rPr>
          <w:rFonts w:ascii="仿宋" w:hAnsi="仿宋" w:eastAsia="仿宋"/>
          <w:bCs/>
          <w:color w:val="auto"/>
          <w:sz w:val="32"/>
          <w:szCs w:val="32"/>
        </w:rPr>
      </w:pPr>
      <w:r>
        <w:rPr>
          <w:rFonts w:hint="eastAsia" w:ascii="仿宋" w:hAnsi="仿宋" w:eastAsia="仿宋"/>
          <w:bCs/>
          <w:color w:val="auto"/>
          <w:sz w:val="32"/>
          <w:szCs w:val="32"/>
        </w:rPr>
        <w:t xml:space="preserve">本合同执行过程中发生的任何争议，如双方不能协商解决，可由任一方所在地人民法院诉讼处理。</w:t>
      </w:r>
      <w:r/>
    </w:p>
    <w:p>
      <w:pPr>
        <w:ind w:firstLine="627"/>
        <w:rPr>
          <w:rFonts w:ascii="黑体" w:hAnsi="黑体" w:eastAsia="黑体"/>
          <w:bCs/>
          <w:color w:val="auto"/>
          <w:sz w:val="32"/>
          <w:szCs w:val="32"/>
        </w:rPr>
      </w:pPr>
      <w:r>
        <w:rPr>
          <w:rFonts w:hint="eastAsia" w:ascii="黑体" w:hAnsi="黑体" w:eastAsia="黑体"/>
          <w:bCs/>
          <w:color w:val="auto"/>
          <w:sz w:val="32"/>
          <w:szCs w:val="32"/>
        </w:rPr>
        <w:t xml:space="preserve">第八条  不可抗力</w:t>
      </w:r>
      <w:r/>
    </w:p>
    <w:p>
      <w:pPr>
        <w:ind w:firstLine="640"/>
        <w:rPr>
          <w:rFonts w:ascii="仿宋" w:hAnsi="仿宋" w:eastAsia="仿宋"/>
          <w:bCs/>
          <w:color w:val="auto"/>
          <w:sz w:val="32"/>
          <w:szCs w:val="32"/>
        </w:rPr>
      </w:pPr>
      <w:r>
        <w:rPr>
          <w:rFonts w:hint="eastAsia" w:ascii="仿宋" w:hAnsi="仿宋" w:eastAsia="仿宋"/>
          <w:bCs/>
          <w:color w:val="auto"/>
          <w:sz w:val="32"/>
          <w:szCs w:val="32"/>
        </w:rPr>
        <w:t xml:space="preserve">任何一方由于不可抗力原因不能履行合同时，应在不可抗力事件发生后1日内向对方通报，以减轻可能给对方造成的损失，在取得有关机构的不可抗力证明或双方谅解确认后，允许延期履行或修订合同，并根据情况可部分或全部免于承担违约责任。</w:t>
      </w:r>
      <w:r/>
    </w:p>
    <w:p>
      <w:pPr>
        <w:ind w:firstLine="627"/>
        <w:rPr>
          <w:rFonts w:ascii="黑体" w:hAnsi="黑体" w:eastAsia="黑体"/>
          <w:bCs/>
          <w:color w:val="auto"/>
          <w:sz w:val="32"/>
          <w:szCs w:val="32"/>
        </w:rPr>
      </w:pPr>
      <w:r>
        <w:rPr>
          <w:rFonts w:hint="eastAsia" w:ascii="黑体" w:hAnsi="黑体" w:eastAsia="黑体"/>
          <w:bCs/>
          <w:color w:val="auto"/>
          <w:sz w:val="32"/>
          <w:szCs w:val="32"/>
        </w:rPr>
        <w:t xml:space="preserve">第九条 合同终止</w:t>
      </w:r>
      <w:r/>
    </w:p>
    <w:p>
      <w:pPr>
        <w:ind w:firstLine="640"/>
        <w:rPr>
          <w:rFonts w:ascii="仿宋" w:hAnsi="仿宋" w:eastAsia="仿宋"/>
          <w:bCs/>
          <w:color w:val="auto"/>
          <w:sz w:val="32"/>
          <w:szCs w:val="32"/>
        </w:rPr>
      </w:pPr>
      <w:r>
        <w:rPr>
          <w:rFonts w:hint="eastAsia" w:ascii="仿宋" w:hAnsi="仿宋" w:eastAsia="仿宋"/>
          <w:bCs/>
          <w:color w:val="auto"/>
          <w:sz w:val="32"/>
          <w:szCs w:val="32"/>
        </w:rPr>
        <w:t xml:space="preserve">合同执行完毕后自行终止。</w:t>
      </w:r>
      <w:r/>
    </w:p>
    <w:p>
      <w:pPr>
        <w:ind w:firstLine="627"/>
        <w:rPr>
          <w:rFonts w:ascii="黑体" w:hAnsi="黑体" w:eastAsia="黑体"/>
          <w:bCs/>
          <w:color w:val="auto"/>
          <w:sz w:val="32"/>
          <w:szCs w:val="32"/>
        </w:rPr>
      </w:pPr>
      <w:r>
        <w:rPr>
          <w:rFonts w:hint="eastAsia" w:ascii="黑体" w:hAnsi="黑体" w:eastAsia="黑体"/>
          <w:bCs/>
          <w:color w:val="auto"/>
          <w:sz w:val="32"/>
          <w:szCs w:val="32"/>
        </w:rPr>
        <w:t xml:space="preserve">第十条  合同生效</w:t>
      </w:r>
      <w:r/>
    </w:p>
    <w:p>
      <w:pPr>
        <w:numPr>
          <w:ilvl w:val="0"/>
          <w:numId w:val="2"/>
        </w:numPr>
        <w:rPr>
          <w:rFonts w:ascii="仿宋" w:hAnsi="仿宋" w:eastAsia="仿宋"/>
          <w:bCs/>
          <w:color w:val="auto"/>
          <w:sz w:val="32"/>
          <w:szCs w:val="32"/>
        </w:rPr>
      </w:pPr>
      <w:r>
        <w:rPr>
          <w:rFonts w:hint="eastAsia" w:ascii="仿宋" w:hAnsi="仿宋" w:eastAsia="仿宋"/>
          <w:bCs/>
          <w:color w:val="auto"/>
          <w:sz w:val="32"/>
          <w:szCs w:val="32"/>
        </w:rPr>
        <w:t xml:space="preserve">本合同订立时间：</w:t>
      </w:r>
      <w:r>
        <w:rPr>
          <w:rFonts w:hint="eastAsia" w:ascii="仿宋" w:hAnsi="仿宋" w:eastAsia="仿宋"/>
          <w:color w:val="auto"/>
          <w:sz w:val="32"/>
          <w:szCs w:val="32"/>
        </w:rPr>
        <w:t xml:space="preserve">    </w:t>
      </w:r>
      <w:r>
        <w:rPr>
          <w:rFonts w:hint="eastAsia" w:ascii="仿宋" w:hAnsi="仿宋" w:eastAsia="仿宋" w:cs="Courier New"/>
          <w:bCs/>
          <w:color w:val="auto"/>
          <w:sz w:val="32"/>
          <w:szCs w:val="32"/>
        </w:rPr>
        <w:t xml:space="preserve">年</w:t>
      </w:r>
      <w:r>
        <w:rPr>
          <w:rFonts w:hint="eastAsia" w:ascii="仿宋" w:hAnsi="仿宋" w:eastAsia="仿宋"/>
          <w:color w:val="auto"/>
          <w:sz w:val="32"/>
          <w:szCs w:val="32"/>
        </w:rPr>
        <w:t xml:space="preserve">  </w:t>
      </w:r>
      <w:r>
        <w:rPr>
          <w:rFonts w:hint="eastAsia" w:ascii="仿宋" w:hAnsi="仿宋" w:eastAsia="仿宋" w:cs="Courier New"/>
          <w:bCs/>
          <w:color w:val="auto"/>
          <w:sz w:val="32"/>
          <w:szCs w:val="32"/>
        </w:rPr>
        <w:t xml:space="preserve">月</w:t>
      </w:r>
      <w:r>
        <w:rPr>
          <w:rFonts w:hint="eastAsia" w:ascii="仿宋" w:hAnsi="仿宋" w:eastAsia="仿宋"/>
          <w:color w:val="auto"/>
          <w:sz w:val="32"/>
          <w:szCs w:val="32"/>
        </w:rPr>
        <w:t xml:space="preserve">  </w:t>
      </w:r>
      <w:r>
        <w:rPr>
          <w:rFonts w:hint="eastAsia" w:ascii="仿宋" w:hAnsi="仿宋" w:eastAsia="仿宋"/>
          <w:bCs/>
          <w:color w:val="auto"/>
          <w:sz w:val="32"/>
          <w:szCs w:val="32"/>
        </w:rPr>
        <w:t xml:space="preserve">日。</w:t>
      </w:r>
      <w:r/>
    </w:p>
    <w:p>
      <w:pPr>
        <w:ind w:firstLine="640"/>
        <w:rPr>
          <w:rFonts w:ascii="仿宋" w:hAnsi="仿宋" w:eastAsia="仿宋"/>
          <w:bCs/>
          <w:color w:val="auto"/>
          <w:sz w:val="32"/>
          <w:szCs w:val="32"/>
        </w:rPr>
      </w:pPr>
      <w:r>
        <w:rPr>
          <w:rFonts w:hint="eastAsia" w:ascii="仿宋" w:hAnsi="仿宋" w:eastAsia="仿宋"/>
          <w:bCs/>
          <w:color w:val="auto"/>
          <w:sz w:val="32"/>
          <w:szCs w:val="32"/>
        </w:rPr>
        <w:t xml:space="preserve">2、本合同在甲乙双方签字盖章后生效。</w:t>
      </w:r>
      <w:r/>
    </w:p>
    <w:p>
      <w:pPr>
        <w:ind w:firstLine="640"/>
        <w:rPr>
          <w:rFonts w:ascii="仿宋" w:hAnsi="仿宋" w:eastAsia="仿宋"/>
          <w:bCs/>
          <w:color w:val="auto"/>
          <w:sz w:val="32"/>
          <w:szCs w:val="32"/>
        </w:rPr>
      </w:pPr>
      <w:r>
        <w:rPr>
          <w:rFonts w:hint="eastAsia" w:ascii="仿宋" w:hAnsi="仿宋" w:eastAsia="仿宋"/>
          <w:bCs/>
          <w:color w:val="auto"/>
          <w:sz w:val="32"/>
          <w:szCs w:val="32"/>
        </w:rPr>
        <w:t xml:space="preserve">3、本合同一式肆份，甲乙双方各执贰份。</w:t>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 </w:t>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 </w:t>
      </w:r>
      <w:r/>
    </w:p>
    <w:p>
      <w:pPr>
        <w:pStyle w:val="707"/>
        <w:ind w:firstLine="240"/>
        <w:rPr>
          <w:color w:val="auto"/>
        </w:rPr>
      </w:pPr>
      <w:r>
        <w:rPr>
          <w:color w:val="auto"/>
        </w:rPr>
      </w:r>
      <w:r/>
    </w:p>
    <w:p>
      <w:pPr>
        <w:pStyle w:val="707"/>
        <w:ind w:firstLine="240"/>
        <w:rPr>
          <w:color w:val="auto"/>
        </w:rPr>
      </w:pPr>
      <w:r>
        <w:rPr>
          <w:color w:val="auto"/>
        </w:rPr>
      </w:r>
      <w:r/>
    </w:p>
    <w:p>
      <w:pPr>
        <w:pStyle w:val="707"/>
        <w:ind w:firstLine="240"/>
        <w:rPr>
          <w:color w:val="auto"/>
        </w:rPr>
      </w:pPr>
      <w:r>
        <w:rPr>
          <w:color w:val="auto"/>
        </w:rPr>
      </w:r>
      <w:r/>
    </w:p>
    <w:p>
      <w:pPr>
        <w:pStyle w:val="707"/>
        <w:ind w:firstLine="240"/>
        <w:rPr>
          <w:color w:val="auto"/>
        </w:rPr>
      </w:pPr>
      <w:r>
        <w:rPr>
          <w:color w:val="auto"/>
        </w:rPr>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 </w:t>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 </w:t>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 </w:t>
      </w:r>
      <w:r/>
    </w:p>
    <w:p>
      <w:pPr>
        <w:ind w:firstLine="160"/>
        <w:rPr>
          <w:rFonts w:ascii="黑体" w:hAnsi="黑体" w:eastAsia="黑体"/>
          <w:bCs/>
          <w:color w:val="auto"/>
          <w:sz w:val="32"/>
          <w:szCs w:val="32"/>
        </w:rPr>
      </w:pPr>
      <w:r>
        <w:rPr>
          <w:rFonts w:hint="eastAsia" w:ascii="黑体" w:hAnsi="黑体" w:eastAsia="黑体"/>
          <w:bCs/>
          <w:color w:val="auto"/>
          <w:sz w:val="32"/>
          <w:szCs w:val="32"/>
        </w:rPr>
        <w:t xml:space="preserve">（签署页，此页无正文）</w:t>
      </w:r>
      <w:r/>
    </w:p>
    <w:p>
      <w:pPr>
        <w:rPr>
          <w:rFonts w:ascii="仿宋" w:hAnsi="仿宋" w:eastAsia="仿宋"/>
          <w:bCs/>
          <w:color w:val="auto"/>
          <w:sz w:val="32"/>
          <w:szCs w:val="32"/>
        </w:rPr>
      </w:pPr>
      <w:r>
        <w:rPr>
          <w:rFonts w:hint="eastAsia" w:ascii="仿宋" w:hAnsi="仿宋" w:eastAsia="仿宋"/>
          <w:bCs/>
          <w:color w:val="auto"/>
          <w:sz w:val="32"/>
          <w:szCs w:val="32"/>
        </w:rPr>
        <w:t xml:space="preserve"> </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甲方（盖章）：                       </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法定代表人（委托代理人） ：</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地    址： </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联 系 人：</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电    话：</w:t>
      </w:r>
      <w:r/>
    </w:p>
    <w:p>
      <w:pPr>
        <w:ind w:left="319"/>
        <w:rPr>
          <w:rFonts w:ascii="仿宋" w:hAnsi="仿宋" w:eastAsia="仿宋"/>
          <w:bCs/>
          <w:color w:val="auto"/>
          <w:sz w:val="32"/>
          <w:szCs w:val="32"/>
        </w:rPr>
      </w:pPr>
      <w:r>
        <w:rPr>
          <w:rFonts w:hint="eastAsia" w:ascii="仿宋" w:hAnsi="仿宋" w:eastAsia="仿宋"/>
          <w:bCs/>
          <w:color w:val="auto"/>
          <w:sz w:val="32"/>
          <w:szCs w:val="32"/>
        </w:rPr>
        <w:t xml:space="preserve"> </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乙方（盖章）：</w:t>
      </w:r>
      <w:r/>
    </w:p>
    <w:p>
      <w:pPr>
        <w:ind w:firstLine="320"/>
        <w:rPr>
          <w:rFonts w:ascii="仿宋" w:hAnsi="仿宋" w:eastAsia="仿宋"/>
          <w:bCs/>
          <w:color w:val="auto"/>
          <w:sz w:val="32"/>
          <w:szCs w:val="32"/>
        </w:rPr>
      </w:pPr>
      <w:r>
        <w:rPr>
          <w:rFonts w:hint="eastAsia" w:ascii="仿宋" w:hAnsi="仿宋" w:eastAsia="仿宋"/>
          <w:bCs/>
          <w:color w:val="auto"/>
          <w:sz w:val="32"/>
          <w:szCs w:val="32"/>
        </w:rPr>
        <w:t xml:space="preserve">法定代表人（委托代理人）：</w:t>
      </w:r>
      <w:r/>
    </w:p>
    <w:p>
      <w:pPr>
        <w:ind w:left="319"/>
        <w:rPr>
          <w:rFonts w:ascii="仿宋" w:hAnsi="仿宋" w:eastAsia="仿宋"/>
          <w:bCs/>
          <w:color w:val="auto"/>
          <w:sz w:val="32"/>
          <w:szCs w:val="32"/>
        </w:rPr>
      </w:pPr>
      <w:r>
        <w:rPr>
          <w:rFonts w:hint="eastAsia" w:ascii="仿宋" w:hAnsi="仿宋" w:eastAsia="仿宋"/>
          <w:bCs/>
          <w:color w:val="auto"/>
          <w:sz w:val="32"/>
          <w:szCs w:val="32"/>
        </w:rPr>
        <w:t xml:space="preserve">地    址： </w:t>
      </w:r>
      <w:r/>
    </w:p>
    <w:p>
      <w:pPr>
        <w:ind w:left="319"/>
        <w:rPr>
          <w:rFonts w:ascii="仿宋" w:hAnsi="仿宋" w:eastAsia="仿宋"/>
          <w:bCs/>
          <w:color w:val="auto"/>
          <w:sz w:val="32"/>
          <w:szCs w:val="32"/>
        </w:rPr>
      </w:pPr>
      <w:r>
        <w:rPr>
          <w:rFonts w:hint="eastAsia" w:ascii="仿宋" w:hAnsi="仿宋" w:eastAsia="仿宋"/>
          <w:bCs/>
          <w:color w:val="auto"/>
          <w:sz w:val="32"/>
          <w:szCs w:val="32"/>
        </w:rPr>
        <w:t xml:space="preserve">联 系 人：</w:t>
      </w:r>
      <w:r/>
    </w:p>
    <w:p>
      <w:pPr>
        <w:ind w:left="319"/>
        <w:rPr>
          <w:rFonts w:ascii="仿宋" w:hAnsi="仿宋" w:eastAsia="仿宋"/>
          <w:color w:val="auto"/>
          <w:sz w:val="32"/>
          <w:szCs w:val="32"/>
        </w:rPr>
      </w:pPr>
      <w:r>
        <w:rPr>
          <w:rFonts w:hint="eastAsia" w:ascii="仿宋" w:hAnsi="仿宋" w:eastAsia="仿宋"/>
          <w:bCs/>
          <w:color w:val="auto"/>
          <w:sz w:val="32"/>
          <w:szCs w:val="32"/>
        </w:rPr>
        <w:t xml:space="preserve">电    话：</w:t>
      </w:r>
      <w:r/>
    </w:p>
    <w:p>
      <w:pPr>
        <w:ind w:left="319"/>
        <w:rPr>
          <w:rFonts w:ascii="仿宋" w:hAnsi="仿宋" w:eastAsia="仿宋"/>
          <w:color w:val="auto"/>
          <w:sz w:val="32"/>
          <w:szCs w:val="32"/>
        </w:rPr>
      </w:pPr>
      <w:r>
        <w:rPr>
          <w:rFonts w:hint="eastAsia" w:ascii="仿宋" w:hAnsi="仿宋" w:eastAsia="仿宋"/>
          <w:color w:val="auto"/>
          <w:sz w:val="32"/>
          <w:szCs w:val="32"/>
        </w:rPr>
        <w:t xml:space="preserve"> </w:t>
      </w:r>
      <w:r/>
    </w:p>
    <w:p>
      <w:pPr>
        <w:spacing w:line="500" w:lineRule="exact"/>
        <w:rPr>
          <w:rFonts w:ascii="宋体" w:hAnsi="宋体" w:cs="宋体"/>
          <w:color w:val="auto"/>
          <w:sz w:val="28"/>
          <w:szCs w:val="28"/>
        </w:rPr>
      </w:pPr>
      <w:r>
        <w:rPr>
          <w:rFonts w:ascii="宋体" w:hAnsi="宋体" w:cs="宋体"/>
          <w:color w:val="auto"/>
          <w:sz w:val="28"/>
          <w:szCs w:val="28"/>
        </w:rPr>
      </w:r>
      <w:r/>
    </w:p>
    <w:p>
      <w:pPr>
        <w:rPr>
          <w:rFonts w:ascii="宋体" w:hAnsi="宋体" w:cs="宋体"/>
          <w:b/>
          <w:color w:val="auto"/>
          <w:sz w:val="36"/>
          <w:szCs w:val="36"/>
        </w:rPr>
      </w:pPr>
      <w:r>
        <w:rPr>
          <w:rFonts w:hint="eastAsia" w:ascii="宋体" w:hAnsi="宋体" w:cs="宋体"/>
          <w:b/>
          <w:color w:val="auto"/>
          <w:sz w:val="36"/>
          <w:szCs w:val="36"/>
        </w:rPr>
        <w:br w:type="page" w:clear="all"/>
      </w:r>
      <w:r/>
    </w:p>
    <w:p>
      <w:pPr>
        <w:jc w:val="center"/>
        <w:spacing w:line="500" w:lineRule="exact"/>
        <w:rPr>
          <w:rFonts w:ascii="宋体" w:hAnsi="宋体" w:cs="宋体"/>
          <w:b/>
          <w:color w:val="auto"/>
          <w:sz w:val="36"/>
          <w:szCs w:val="36"/>
        </w:rPr>
        <w:outlineLvl w:val="0"/>
      </w:pPr>
      <w:r>
        <w:rPr>
          <w:rFonts w:hint="eastAsia" w:ascii="宋体" w:hAnsi="宋体" w:cs="宋体"/>
          <w:b/>
          <w:color w:val="auto"/>
          <w:sz w:val="36"/>
          <w:szCs w:val="36"/>
        </w:rPr>
        <w:t xml:space="preserve">第四部分  开标和评标</w:t>
      </w:r>
      <w:r/>
    </w:p>
    <w:p>
      <w:pPr>
        <w:pStyle w:val="970"/>
        <w:ind w:left="0" w:right="0" w:firstLine="562"/>
        <w:jc w:val="left"/>
        <w:spacing w:before="0" w:after="0" w:line="500" w:lineRule="exact"/>
        <w:rPr>
          <w:rFonts w:ascii="宋体" w:hAnsi="宋体" w:cs="宋体"/>
          <w:b/>
          <w:color w:val="auto"/>
          <w:sz w:val="28"/>
          <w:szCs w:val="28"/>
        </w:rPr>
      </w:pPr>
      <w:r>
        <w:rPr>
          <w:rFonts w:hint="eastAsia" w:ascii="宋体" w:hAnsi="宋体" w:cs="宋体"/>
          <w:b/>
          <w:color w:val="auto"/>
          <w:sz w:val="28"/>
          <w:szCs w:val="28"/>
        </w:rPr>
        <w:t xml:space="preserve">一、开标</w:t>
      </w:r>
      <w:r/>
    </w:p>
    <w:p>
      <w:pPr>
        <w:ind w:firstLine="537"/>
        <w:spacing w:line="500" w:lineRule="exact"/>
        <w:tabs>
          <w:tab w:val="left" w:pos="3585" w:leader="none"/>
        </w:tabs>
        <w:rPr>
          <w:rFonts w:ascii="宋体" w:hAnsi="宋体" w:cs="宋体"/>
          <w:color w:val="auto"/>
          <w:sz w:val="28"/>
          <w:szCs w:val="28"/>
        </w:rPr>
      </w:pPr>
      <w:r>
        <w:rPr>
          <w:rFonts w:hint="eastAsia" w:ascii="宋体" w:hAnsi="宋体" w:cs="宋体"/>
          <w:color w:val="auto"/>
          <w:sz w:val="28"/>
          <w:szCs w:val="28"/>
        </w:rPr>
        <w:t xml:space="preserve">不见面远程开标模式：投标人在各自地点通过“苏采云”不见面交易系统参加开标会。</w:t>
      </w:r>
      <w:r/>
    </w:p>
    <w:p>
      <w:pPr>
        <w:pStyle w:val="970"/>
        <w:ind w:left="0" w:right="0" w:firstLine="562"/>
        <w:jc w:val="left"/>
        <w:spacing w:before="0" w:after="0" w:line="500" w:lineRule="exact"/>
        <w:rPr>
          <w:rFonts w:ascii="宋体" w:hAnsi="宋体" w:cs="宋体"/>
          <w:b/>
          <w:color w:val="auto"/>
          <w:sz w:val="28"/>
          <w:szCs w:val="28"/>
          <w:highlight w:val="yellow"/>
        </w:rPr>
      </w:pPr>
      <w:r>
        <w:rPr>
          <w:rFonts w:hint="eastAsia" w:ascii="宋体" w:hAnsi="宋体" w:cs="宋体"/>
          <w:b/>
          <w:color w:val="auto"/>
          <w:sz w:val="28"/>
          <w:szCs w:val="28"/>
        </w:rPr>
        <w:t xml:space="preserve">二、评标流程和评标标准</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采用综合评分法。分资格审查、符合性审查、商务技术标、价格标四部分评审，总分值为100分，加分和减分因素除外。</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评标结果按评审后总得分由高到低顺序排列，确定中标候选人名</w:t>
      </w:r>
      <w:r>
        <w:rPr>
          <w:rFonts w:ascii="宋体" w:hAnsi="宋体" w:cs="宋体"/>
          <w:color w:val="auto"/>
          <w:sz w:val="28"/>
          <w:szCs w:val="28"/>
        </w:rPr>
        <w:t xml:space="preserve">单并按顺序确定中标人。得分相同的，按投标报价由低到高顺序排列，得分且投标报价相同的并列</w:t>
      </w:r>
      <w:r>
        <w:rPr>
          <w:rFonts w:hint="eastAsia" w:ascii="宋体" w:hAnsi="宋体" w:cs="宋体"/>
          <w:color w:val="auto"/>
          <w:sz w:val="28"/>
          <w:szCs w:val="28"/>
        </w:rPr>
        <w:t xml:space="preserve">。</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评委在认真审阅投标文件的基础上，根据各投标文件的响应程度独立评判，不得统一打分。</w:t>
      </w:r>
      <w:r/>
    </w:p>
    <w:p>
      <w:pPr>
        <w:ind w:firstLine="413"/>
        <w:spacing w:line="500" w:lineRule="exact"/>
        <w:rPr>
          <w:rFonts w:ascii="宋体" w:hAnsi="宋体" w:cs="宋体"/>
          <w:b/>
          <w:color w:val="auto"/>
          <w:sz w:val="28"/>
          <w:szCs w:val="28"/>
        </w:rPr>
      </w:pPr>
      <w:r>
        <w:rPr>
          <w:rFonts w:hint="eastAsia" w:ascii="宋体" w:hAnsi="宋体" w:cs="宋体"/>
          <w:b/>
          <w:color w:val="auto"/>
          <w:sz w:val="28"/>
          <w:szCs w:val="28"/>
        </w:rPr>
        <w:t xml:space="preserve">（一）采购人（代表）对投标人资格进行审查。</w:t>
      </w:r>
      <w:r/>
    </w:p>
    <w:p>
      <w:pPr>
        <w:pStyle w:val="974"/>
        <w:ind w:firstLine="577"/>
        <w:spacing w:line="500" w:lineRule="exact"/>
        <w:rPr>
          <w:rFonts w:ascii="宋体" w:eastAsia="宋体" w:cs="宋体"/>
          <w:color w:val="auto"/>
          <w:sz w:val="28"/>
        </w:rPr>
      </w:pPr>
      <w:r>
        <w:rPr>
          <w:rFonts w:hint="eastAsia" w:ascii="宋体" w:eastAsia="宋体" w:cs="宋体"/>
          <w:color w:val="auto"/>
          <w:sz w:val="28"/>
        </w:rPr>
        <w:t xml:space="preserve">投标人资格不合格的，其投标文件判定为无效投标文件。</w:t>
      </w:r>
      <w:r/>
    </w:p>
    <w:p>
      <w:pPr>
        <w:ind w:firstLine="413"/>
        <w:jc w:val="left"/>
        <w:spacing w:line="500" w:lineRule="exact"/>
        <w:rPr>
          <w:rFonts w:ascii="宋体" w:hAnsi="宋体" w:cs="宋体"/>
          <w:b/>
          <w:color w:val="auto"/>
          <w:sz w:val="28"/>
          <w:szCs w:val="28"/>
        </w:rPr>
      </w:pPr>
      <w:r>
        <w:rPr>
          <w:rFonts w:hint="eastAsia" w:ascii="宋体" w:hAnsi="宋体" w:cs="宋体"/>
          <w:b/>
          <w:color w:val="auto"/>
          <w:sz w:val="28"/>
          <w:szCs w:val="28"/>
        </w:rPr>
        <w:t xml:space="preserve">（二）评标委员会对符合资格投标人的投标文件进行符合性审查。</w:t>
      </w:r>
      <w:r/>
    </w:p>
    <w:p>
      <w:pPr>
        <w:pStyle w:val="974"/>
        <w:ind w:firstLine="577"/>
        <w:spacing w:line="500" w:lineRule="exact"/>
        <w:rPr>
          <w:rFonts w:ascii="宋体" w:eastAsia="宋体" w:cs="宋体"/>
          <w:color w:val="auto"/>
          <w:sz w:val="28"/>
        </w:rPr>
      </w:pPr>
      <w:r>
        <w:rPr>
          <w:rFonts w:hint="eastAsia" w:ascii="宋体" w:eastAsia="宋体" w:cs="宋体"/>
          <w:color w:val="auto"/>
          <w:sz w:val="28"/>
        </w:rPr>
        <w:t xml:space="preserve">未通过符合性审查的投标文件，将被判为不满足招标文件实质性要求。 </w:t>
      </w:r>
      <w:r/>
    </w:p>
    <w:p>
      <w:pPr>
        <w:ind w:firstLine="413"/>
        <w:jc w:val="left"/>
        <w:spacing w:line="500" w:lineRule="exact"/>
        <w:rPr>
          <w:rFonts w:ascii="宋体" w:hAnsi="宋体" w:cs="宋体"/>
          <w:b/>
          <w:color w:val="auto"/>
          <w:sz w:val="28"/>
          <w:szCs w:val="28"/>
          <w:lang w:val="zh-CN"/>
        </w:rPr>
      </w:pP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三</w:t>
      </w: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商务技术分：</w:t>
      </w:r>
      <w:r>
        <w:rPr>
          <w:rFonts w:hint="eastAsia" w:ascii="宋体" w:hAnsi="宋体" w:cs="宋体"/>
          <w:b/>
          <w:color w:val="auto"/>
          <w:sz w:val="28"/>
          <w:szCs w:val="28"/>
        </w:rPr>
        <w:t xml:space="preserve">50</w:t>
      </w:r>
      <w:r>
        <w:rPr>
          <w:rFonts w:hint="eastAsia" w:ascii="宋体" w:hAnsi="宋体" w:cs="宋体"/>
          <w:b/>
          <w:color w:val="auto"/>
          <w:sz w:val="28"/>
          <w:szCs w:val="28"/>
          <w:lang w:val="zh-CN"/>
        </w:rPr>
        <w:t xml:space="preserve">分</w:t>
      </w:r>
      <w:r/>
    </w:p>
    <w:p>
      <w:pPr>
        <w:pStyle w:val="908"/>
        <w:rPr>
          <w:rFonts w:ascii="宋体" w:hAnsi="宋体" w:cs="宋体"/>
          <w:b/>
          <w:bCs/>
          <w:color w:val="auto"/>
          <w:sz w:val="24"/>
          <w:szCs w:val="24"/>
        </w:rPr>
      </w:pPr>
      <w:r>
        <w:rPr>
          <w:rFonts w:ascii="宋体" w:hAnsi="宋体" w:cs="宋体"/>
          <w:b/>
          <w:bCs/>
          <w:color w:val="auto"/>
          <w:sz w:val="24"/>
          <w:szCs w:val="24"/>
        </w:rPr>
      </w:r>
      <w:r/>
    </w:p>
    <w:tbl>
      <w:tblPr>
        <w:tblStyle w:val="7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38"/>
        <w:gridCol w:w="712"/>
        <w:gridCol w:w="6446"/>
      </w:tblGrid>
      <w:tr>
        <w:trPr>
          <w:jc w:val="center"/>
          <w:trHeight w:val="455"/>
        </w:trPr>
        <w:tc>
          <w:tcPr>
            <w:tcW w:w="758" w:type="dxa"/>
            <w:vAlign w:val="center"/>
            <w:textDirection w:val="lrTb"/>
            <w:noWrap w:val="false"/>
          </w:tcPr>
          <w:p>
            <w:pPr>
              <w:jc w:val="center"/>
              <w:rPr>
                <w:rFonts w:ascii="宋体" w:hAnsi="宋体"/>
                <w:b/>
                <w:bCs/>
                <w:color w:val="auto"/>
                <w:sz w:val="22"/>
                <w:szCs w:val="28"/>
                <w:lang w:val="zh-CN"/>
              </w:rPr>
            </w:pPr>
            <w:r>
              <w:rPr>
                <w:rFonts w:hint="eastAsia" w:ascii="宋体" w:hAnsi="宋体"/>
                <w:b/>
                <w:bCs/>
                <w:color w:val="auto"/>
                <w:sz w:val="22"/>
                <w:szCs w:val="28"/>
                <w:lang w:val="zh-CN"/>
              </w:rPr>
              <w:t xml:space="preserve">序号</w:t>
            </w:r>
            <w:r/>
          </w:p>
        </w:tc>
        <w:tc>
          <w:tcPr>
            <w:tcW w:w="1938" w:type="dxa"/>
            <w:vAlign w:val="center"/>
            <w:textDirection w:val="lrTb"/>
            <w:noWrap w:val="false"/>
          </w:tcPr>
          <w:p>
            <w:pPr>
              <w:jc w:val="center"/>
              <w:rPr>
                <w:rFonts w:ascii="宋体" w:hAnsi="宋体"/>
                <w:b/>
                <w:bCs/>
                <w:color w:val="auto"/>
                <w:sz w:val="22"/>
                <w:szCs w:val="28"/>
                <w:lang w:val="zh-CN"/>
              </w:rPr>
            </w:pPr>
            <w:r>
              <w:rPr>
                <w:rFonts w:hint="eastAsia" w:ascii="宋体" w:hAnsi="宋体"/>
                <w:b/>
                <w:bCs/>
                <w:color w:val="auto"/>
                <w:sz w:val="22"/>
                <w:szCs w:val="28"/>
                <w:lang w:val="zh-CN"/>
              </w:rPr>
              <w:t xml:space="preserve">评分点名称</w:t>
            </w:r>
            <w:r/>
          </w:p>
        </w:tc>
        <w:tc>
          <w:tcPr>
            <w:tcW w:w="712" w:type="dxa"/>
            <w:vAlign w:val="center"/>
            <w:textDirection w:val="lrTb"/>
            <w:noWrap w:val="false"/>
          </w:tcPr>
          <w:p>
            <w:pPr>
              <w:jc w:val="center"/>
              <w:rPr>
                <w:rFonts w:ascii="宋体" w:hAnsi="宋体"/>
                <w:b/>
                <w:bCs/>
                <w:color w:val="auto"/>
                <w:sz w:val="22"/>
                <w:szCs w:val="28"/>
                <w:lang w:val="zh-CN"/>
              </w:rPr>
            </w:pPr>
            <w:r>
              <w:rPr>
                <w:rFonts w:hint="eastAsia" w:ascii="宋体" w:hAnsi="宋体"/>
                <w:b/>
                <w:bCs/>
                <w:color w:val="auto"/>
                <w:sz w:val="22"/>
                <w:szCs w:val="28"/>
                <w:lang w:val="zh-CN"/>
              </w:rPr>
              <w:t xml:space="preserve">分值</w:t>
            </w:r>
            <w:r/>
          </w:p>
        </w:tc>
        <w:tc>
          <w:tcPr>
            <w:tcW w:w="6446" w:type="dxa"/>
            <w:vAlign w:val="center"/>
            <w:textDirection w:val="lrTb"/>
            <w:noWrap w:val="false"/>
          </w:tcPr>
          <w:p>
            <w:pPr>
              <w:jc w:val="center"/>
              <w:rPr>
                <w:rFonts w:ascii="宋体" w:hAnsi="宋体"/>
                <w:b/>
                <w:bCs/>
                <w:color w:val="auto"/>
                <w:sz w:val="22"/>
                <w:szCs w:val="28"/>
                <w:lang w:val="zh-CN"/>
              </w:rPr>
            </w:pPr>
            <w:r>
              <w:rPr>
                <w:rFonts w:hint="eastAsia" w:ascii="宋体" w:hAnsi="宋体"/>
                <w:b/>
                <w:bCs/>
                <w:color w:val="auto"/>
                <w:sz w:val="22"/>
                <w:szCs w:val="28"/>
                <w:lang w:val="zh-CN"/>
              </w:rPr>
              <w:t xml:space="preserve">评审标准</w:t>
            </w:r>
            <w:r/>
          </w:p>
        </w:tc>
      </w:tr>
      <w:tr>
        <w:trPr>
          <w:jc w:val="center"/>
        </w:trPr>
        <w:tc>
          <w:tcPr>
            <w:tcW w:w="758" w:type="dxa"/>
            <w:vAlign w:val="center"/>
            <w:textDirection w:val="lrTb"/>
            <w:noWrap w:val="false"/>
          </w:tcPr>
          <w:p>
            <w:pPr>
              <w:jc w:val="center"/>
              <w:rPr>
                <w:rFonts w:ascii="宋体" w:hAnsi="宋体"/>
                <w:color w:val="auto"/>
                <w:sz w:val="22"/>
                <w:szCs w:val="28"/>
                <w:lang w:val="zh-CN"/>
              </w:rPr>
            </w:pPr>
            <w:r>
              <w:rPr>
                <w:rFonts w:hint="eastAsia" w:ascii="宋体" w:hAnsi="宋体"/>
                <w:color w:val="auto"/>
                <w:sz w:val="22"/>
                <w:szCs w:val="28"/>
                <w:lang w:val="zh-CN"/>
              </w:rPr>
              <w:t xml:space="preserve">1</w:t>
            </w:r>
            <w:r/>
          </w:p>
        </w:tc>
        <w:tc>
          <w:tcPr>
            <w:tcW w:w="1938" w:type="dxa"/>
            <w:vAlign w:val="center"/>
            <w:textDirection w:val="lrTb"/>
            <w:noWrap w:val="false"/>
          </w:tcPr>
          <w:p>
            <w:pPr>
              <w:jc w:val="center"/>
              <w:rPr>
                <w:rFonts w:ascii="宋体" w:hAnsi="宋体"/>
                <w:b/>
                <w:bCs/>
                <w:color w:val="auto"/>
                <w:sz w:val="22"/>
                <w:szCs w:val="28"/>
                <w:lang w:val="zh-CN"/>
              </w:rPr>
            </w:pPr>
            <w:r>
              <w:rPr>
                <w:rFonts w:hint="eastAsia" w:ascii="宋体" w:hAnsi="宋体" w:cs="宋体"/>
                <w:color w:val="auto"/>
                <w:szCs w:val="21"/>
              </w:rPr>
              <w:t xml:space="preserve">对招标项目的理解以及投标人的优势</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6</w:t>
            </w:r>
            <w:r/>
          </w:p>
        </w:tc>
        <w:tc>
          <w:tcPr>
            <w:tcW w:w="6446" w:type="dxa"/>
            <w:textDirection w:val="lrTb"/>
            <w:noWrap w:val="false"/>
          </w:tcPr>
          <w:p>
            <w:pPr>
              <w:jc w:val="left"/>
              <w:tabs>
                <w:tab w:val="left" w:pos="-3" w:leader="none"/>
              </w:tabs>
              <w:rPr>
                <w:rFonts w:ascii="宋体" w:hAnsi="宋体" w:cs="宋体"/>
                <w:color w:val="auto"/>
                <w:szCs w:val="21"/>
              </w:rPr>
            </w:pPr>
            <w:r>
              <w:rPr>
                <w:rFonts w:hint="eastAsia" w:ascii="宋体" w:hAnsi="宋体" w:cs="宋体"/>
                <w:color w:val="auto"/>
                <w:szCs w:val="21"/>
              </w:rPr>
              <w:t xml:space="preserve">1、根据对项目背景及现状的了解，论证形成较为准确的对项目编制内容及重点的基本判断。内容准确，判断精准的得3分；内容较为准确，判断较为精准的得2分；内容欠缺，判断欠缺的得1分；未提供不得分；</w:t>
            </w:r>
            <w:r/>
          </w:p>
          <w:p>
            <w:pPr>
              <w:rPr>
                <w:rFonts w:ascii="宋体" w:hAnsi="宋体"/>
                <w:b/>
                <w:bCs/>
                <w:color w:val="auto"/>
                <w:sz w:val="22"/>
                <w:szCs w:val="28"/>
                <w:lang w:val="zh-CN"/>
              </w:rPr>
            </w:pPr>
            <w:r>
              <w:rPr>
                <w:rFonts w:hint="eastAsia" w:ascii="宋体" w:hAnsi="宋体" w:cs="宋体"/>
                <w:color w:val="auto"/>
                <w:szCs w:val="21"/>
              </w:rPr>
              <w:t xml:space="preserve">2、根据项目编制要求，结合近年项目实践案例，阐述投标单位在本项工作中的技术优势，展示投标人技术能力储备。阐述优势充分的得3分；较充分的得2分；欠缺的得1分；未提供不得分。</w:t>
            </w:r>
            <w:r/>
          </w:p>
        </w:tc>
      </w:tr>
      <w:tr>
        <w:trPr>
          <w:jc w:val="center"/>
        </w:trPr>
        <w:tc>
          <w:tcPr>
            <w:tcW w:w="758" w:type="dxa"/>
            <w:vAlign w:val="center"/>
            <w:textDirection w:val="lrTb"/>
            <w:noWrap w:val="false"/>
          </w:tcPr>
          <w:p>
            <w:pPr>
              <w:jc w:val="center"/>
              <w:rPr>
                <w:rFonts w:ascii="宋体" w:hAnsi="宋体"/>
                <w:color w:val="auto"/>
                <w:sz w:val="22"/>
                <w:szCs w:val="28"/>
                <w:lang w:val="zh-CN"/>
              </w:rPr>
            </w:pPr>
            <w:r>
              <w:rPr>
                <w:rFonts w:hint="eastAsia" w:ascii="宋体" w:hAnsi="宋体"/>
                <w:color w:val="auto"/>
                <w:sz w:val="22"/>
                <w:szCs w:val="28"/>
                <w:lang w:val="zh-CN"/>
              </w:rPr>
              <w:t xml:space="preserve">2</w:t>
            </w:r>
            <w:r/>
          </w:p>
        </w:tc>
        <w:tc>
          <w:tcPr>
            <w:tcW w:w="1938" w:type="dxa"/>
            <w:vAlign w:val="center"/>
            <w:textDirection w:val="lrTb"/>
            <w:noWrap w:val="false"/>
          </w:tcPr>
          <w:p>
            <w:pPr>
              <w:jc w:val="center"/>
              <w:rPr>
                <w:rFonts w:ascii="宋体" w:hAnsi="宋体"/>
                <w:b/>
                <w:bCs/>
                <w:color w:val="auto"/>
                <w:sz w:val="22"/>
                <w:szCs w:val="28"/>
                <w:lang w:val="zh-CN"/>
              </w:rPr>
            </w:pPr>
            <w:r>
              <w:rPr>
                <w:rFonts w:hint="eastAsia" w:ascii="宋体" w:hAnsi="宋体" w:cs="宋体"/>
                <w:color w:val="auto"/>
                <w:szCs w:val="21"/>
              </w:rPr>
              <w:t xml:space="preserve">工作思路、工作方案，项目重难点的认识及对策措施</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6</w:t>
            </w:r>
            <w:r/>
          </w:p>
        </w:tc>
        <w:tc>
          <w:tcPr>
            <w:tcW w:w="6446" w:type="dxa"/>
            <w:textDirection w:val="lrTb"/>
            <w:noWrap w:val="false"/>
          </w:tcPr>
          <w:p>
            <w:pPr>
              <w:rPr>
                <w:rFonts w:ascii="宋体" w:hAnsi="宋体"/>
                <w:b/>
                <w:bCs/>
                <w:color w:val="auto"/>
                <w:sz w:val="22"/>
                <w:szCs w:val="28"/>
                <w:lang w:val="zh-CN"/>
              </w:rPr>
            </w:pPr>
            <w:r>
              <w:rPr>
                <w:rFonts w:hint="eastAsia" w:ascii="宋体" w:hAnsi="宋体" w:cs="宋体"/>
                <w:color w:val="auto"/>
                <w:szCs w:val="21"/>
              </w:rPr>
              <w:t xml:space="preserve">根据投标人的工作方案合理性及可行性、工作思路的完整性、可行性、可实施性等以及对本项目的重难点分析认识、提出的对策措施等情况进行评定。工作方案合理性和可行性科学精准的、重难点分析认识全面，提供的对策准确的得6分；工作方案合理性和可行性科学较为精准的、重难点分析认识较为全面，提供的对策较为准确的得4分；工作方案合理性和可行性科学性，重难点分析认识全面性，提供的对策准确性欠缺的得2分；未提供不得分。</w:t>
            </w:r>
            <w:r/>
          </w:p>
        </w:tc>
      </w:tr>
      <w:tr>
        <w:trPr>
          <w:jc w:val="center"/>
          <w:trHeight w:val="764"/>
        </w:trPr>
        <w:tc>
          <w:tcPr>
            <w:tcW w:w="758" w:type="dxa"/>
            <w:vAlign w:val="center"/>
            <w:textDirection w:val="lrTb"/>
            <w:noWrap w:val="false"/>
          </w:tcPr>
          <w:p>
            <w:pPr>
              <w:jc w:val="center"/>
              <w:rPr>
                <w:rFonts w:ascii="宋体" w:hAnsi="宋体"/>
                <w:color w:val="auto"/>
                <w:sz w:val="22"/>
                <w:szCs w:val="28"/>
                <w:lang w:val="zh-CN"/>
              </w:rPr>
            </w:pPr>
            <w:r>
              <w:rPr>
                <w:rFonts w:hint="eastAsia" w:ascii="宋体" w:hAnsi="宋体"/>
                <w:color w:val="auto"/>
                <w:sz w:val="22"/>
                <w:szCs w:val="28"/>
                <w:lang w:val="zh-CN"/>
              </w:rPr>
              <w:t xml:space="preserve">3</w:t>
            </w:r>
            <w:r/>
          </w:p>
        </w:tc>
        <w:tc>
          <w:tcPr>
            <w:tcW w:w="1938" w:type="dxa"/>
            <w:vAlign w:val="center"/>
            <w:textDirection w:val="lrTb"/>
            <w:noWrap w:val="false"/>
          </w:tcPr>
          <w:p>
            <w:pPr>
              <w:jc w:val="center"/>
              <w:rPr>
                <w:rFonts w:ascii="宋体" w:hAnsi="宋体"/>
                <w:color w:val="auto"/>
                <w:sz w:val="22"/>
                <w:szCs w:val="28"/>
                <w:lang w:val="zh-CN"/>
              </w:rPr>
            </w:pPr>
            <w:r>
              <w:rPr>
                <w:rFonts w:hint="eastAsia" w:ascii="宋体" w:hAnsi="宋体" w:cs="宋体"/>
                <w:color w:val="auto"/>
                <w:szCs w:val="21"/>
              </w:rPr>
              <w:t xml:space="preserve">组织管理体系的架构</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6</w:t>
            </w:r>
            <w:r/>
          </w:p>
        </w:tc>
        <w:tc>
          <w:tcPr>
            <w:tcW w:w="6446" w:type="dxa"/>
            <w:textDirection w:val="lrTb"/>
            <w:noWrap w:val="false"/>
          </w:tcPr>
          <w:p>
            <w:pPr>
              <w:rPr>
                <w:rFonts w:ascii="宋体" w:hAnsi="宋体"/>
                <w:color w:val="auto"/>
                <w:sz w:val="22"/>
                <w:szCs w:val="28"/>
                <w:lang w:val="zh-CN"/>
              </w:rPr>
            </w:pPr>
            <w:r>
              <w:rPr>
                <w:rFonts w:hint="eastAsia" w:ascii="宋体" w:hAnsi="宋体" w:cs="宋体"/>
                <w:color w:val="auto"/>
                <w:szCs w:val="21"/>
              </w:rPr>
              <w:t xml:space="preserve">根据提供的组织管理体系的架构进行评定。组织管理体系架构清晰完整的得6分；组织管理体系架构较为清晰的、较为完整的得4分；组织管理体系架构清晰度和完整度欠缺的得2分；未提供不得分。</w:t>
            </w:r>
            <w:r/>
          </w:p>
        </w:tc>
      </w:tr>
      <w:tr>
        <w:trPr>
          <w:jc w:val="center"/>
        </w:trPr>
        <w:tc>
          <w:tcPr>
            <w:tcW w:w="758"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4</w:t>
            </w:r>
            <w:r/>
          </w:p>
        </w:tc>
        <w:tc>
          <w:tcPr>
            <w:tcW w:w="1938" w:type="dxa"/>
            <w:vAlign w:val="center"/>
            <w:textDirection w:val="lrTb"/>
            <w:noWrap w:val="false"/>
          </w:tcPr>
          <w:p>
            <w:pPr>
              <w:jc w:val="center"/>
              <w:rPr>
                <w:rFonts w:ascii="宋体" w:hAnsi="宋体"/>
                <w:color w:val="auto"/>
                <w:sz w:val="22"/>
                <w:szCs w:val="28"/>
                <w:lang w:val="zh-CN"/>
              </w:rPr>
            </w:pPr>
            <w:r>
              <w:rPr>
                <w:rFonts w:hint="eastAsia" w:ascii="宋体" w:hAnsi="宋体" w:cs="宋体"/>
                <w:color w:val="auto"/>
                <w:szCs w:val="21"/>
              </w:rPr>
              <w:t xml:space="preserve">保证措施与后续服务承诺</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6</w:t>
            </w:r>
            <w:r/>
          </w:p>
        </w:tc>
        <w:tc>
          <w:tcPr>
            <w:tcW w:w="6446" w:type="dxa"/>
            <w:textDirection w:val="lrTb"/>
            <w:noWrap w:val="false"/>
          </w:tcPr>
          <w:p>
            <w:pPr>
              <w:rPr>
                <w:rFonts w:ascii="宋体" w:hAnsi="宋体" w:cs="宋体"/>
                <w:color w:val="auto"/>
                <w:szCs w:val="21"/>
              </w:rPr>
            </w:pPr>
            <w:r>
              <w:rPr>
                <w:rFonts w:hint="eastAsia" w:ascii="宋体" w:hAnsi="宋体" w:cs="宋体"/>
                <w:color w:val="auto"/>
                <w:szCs w:val="21"/>
              </w:rPr>
              <w:t xml:space="preserve">1、工作进度、质量及保证措施：工作进度合理、质量及保证措施完善的得3分；工作进度较为合理、质量及保证措施较为完善的得2分；工作进度合理性、质量及保证措施完整性欠缺的得1分；未提供不得分。</w:t>
            </w:r>
            <w:r/>
          </w:p>
          <w:p>
            <w:pPr>
              <w:rPr>
                <w:rFonts w:ascii="宋体" w:hAnsi="宋体" w:cs="宋体"/>
                <w:color w:val="auto"/>
                <w:szCs w:val="21"/>
                <w:lang w:val="zh-CN"/>
              </w:rPr>
            </w:pPr>
            <w:r>
              <w:rPr>
                <w:rFonts w:hint="eastAsia" w:ascii="宋体" w:hAnsi="宋体" w:cs="宋体"/>
                <w:color w:val="auto"/>
                <w:szCs w:val="21"/>
              </w:rPr>
              <w:t xml:space="preserve">2、根据投标人对本项目后续服务承诺等方面进行评定。后续服务承诺完善的得3分；后续服务承诺较为完善的得2分；后续服务承诺完整性欠缺的得1分；未提供不得分。</w:t>
            </w:r>
            <w:r/>
          </w:p>
        </w:tc>
      </w:tr>
      <w:tr>
        <w:trPr>
          <w:jc w:val="center"/>
          <w:trHeight w:val="1404"/>
        </w:trPr>
        <w:tc>
          <w:tcPr>
            <w:tcW w:w="758"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5</w:t>
            </w:r>
            <w:r/>
          </w:p>
        </w:tc>
        <w:tc>
          <w:tcPr>
            <w:tcW w:w="1938" w:type="dxa"/>
            <w:vAlign w:val="center"/>
            <w:textDirection w:val="lrTb"/>
            <w:noWrap w:val="false"/>
          </w:tcPr>
          <w:p>
            <w:pPr>
              <w:jc w:val="center"/>
              <w:rPr>
                <w:rFonts w:ascii="宋体" w:hAnsi="宋体"/>
                <w:color w:val="auto"/>
                <w:sz w:val="22"/>
                <w:szCs w:val="28"/>
                <w:lang w:val="zh-CN"/>
              </w:rPr>
            </w:pPr>
            <w:r>
              <w:rPr>
                <w:rFonts w:hint="eastAsia" w:ascii="宋体" w:hAnsi="宋体" w:cs="宋体"/>
                <w:color w:val="auto"/>
                <w:szCs w:val="21"/>
              </w:rPr>
              <w:t xml:space="preserve">企业实力</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10</w:t>
            </w:r>
            <w:r/>
          </w:p>
        </w:tc>
        <w:tc>
          <w:tcPr>
            <w:tcW w:w="6446" w:type="dxa"/>
            <w:textDirection w:val="lrTb"/>
            <w:noWrap w:val="false"/>
          </w:tcPr>
          <w:p>
            <w:pPr>
              <w:jc w:val="left"/>
              <w:tabs>
                <w:tab w:val="left" w:pos="7455" w:leader="none"/>
              </w:tabs>
              <w:rPr>
                <w:rFonts w:ascii="宋体" w:hAnsi="宋体" w:cs="宋体"/>
                <w:color w:val="auto"/>
                <w:szCs w:val="21"/>
              </w:rPr>
            </w:pPr>
            <w:r>
              <w:rPr>
                <w:rFonts w:hint="eastAsia" w:ascii="宋体" w:hAnsi="宋体" w:cs="宋体"/>
                <w:color w:val="auto"/>
                <w:szCs w:val="21"/>
              </w:rPr>
              <w:t xml:space="preserve">1、投标人具备有效期内的质量管理体系认证证书、环境管理体系认证证书、职业健康安全管理体系认证证书、信息安全管理体系认证证书的，每有一项得2分，最高得6分。</w:t>
            </w:r>
            <w:r/>
          </w:p>
          <w:p>
            <w:pPr>
              <w:jc w:val="left"/>
              <w:tabs>
                <w:tab w:val="left" w:pos="7455" w:leader="none"/>
              </w:tabs>
              <w:rPr>
                <w:rFonts w:ascii="宋体" w:hAnsi="宋体" w:cs="宋体"/>
                <w:color w:val="auto"/>
                <w:szCs w:val="21"/>
              </w:rPr>
            </w:pPr>
            <w:r>
              <w:rPr>
                <w:rFonts w:hint="eastAsia" w:ascii="宋体" w:hAnsi="宋体" w:cs="宋体"/>
                <w:color w:val="auto"/>
                <w:szCs w:val="21"/>
              </w:rPr>
              <w:t xml:space="preserve">2、投标人获得国家认证认可监督管理委员会颁发的检验检测机构资质认定证书（CMA）的得2分。</w:t>
            </w:r>
            <w:r/>
          </w:p>
          <w:p>
            <w:pPr>
              <w:pStyle w:val="707"/>
              <w:ind w:firstLine="0"/>
              <w:rPr>
                <w:color w:val="auto"/>
              </w:rPr>
            </w:pPr>
            <w:r>
              <w:rPr>
                <w:rFonts w:hint="eastAsia"/>
                <w:color w:val="auto"/>
              </w:rPr>
              <w:t xml:space="preserve">3、招标人具有测绘资质甲级证书的，得2分。</w:t>
            </w:r>
            <w:r/>
          </w:p>
          <w:p>
            <w:pPr>
              <w:rPr>
                <w:rFonts w:ascii="宋体" w:hAnsi="宋体"/>
                <w:color w:val="auto"/>
                <w:sz w:val="22"/>
                <w:szCs w:val="28"/>
                <w:lang w:val="zh-CN"/>
              </w:rPr>
            </w:pPr>
            <w:r>
              <w:rPr>
                <w:rFonts w:hint="eastAsia" w:ascii="宋体" w:hAnsi="宋体" w:cs="宋体"/>
                <w:b/>
                <w:color w:val="auto"/>
                <w:szCs w:val="21"/>
              </w:rPr>
              <w:t xml:space="preserve">提供证书扫描件</w:t>
            </w:r>
            <w:r/>
          </w:p>
        </w:tc>
      </w:tr>
      <w:tr>
        <w:trPr>
          <w:jc w:val="center"/>
        </w:trPr>
        <w:tc>
          <w:tcPr>
            <w:tcW w:w="758"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6</w:t>
            </w:r>
            <w:r/>
          </w:p>
        </w:tc>
        <w:tc>
          <w:tcPr>
            <w:tcW w:w="1938" w:type="dxa"/>
            <w:vAlign w:val="center"/>
            <w:textDirection w:val="lrTb"/>
            <w:noWrap w:val="false"/>
          </w:tcPr>
          <w:p>
            <w:pPr>
              <w:jc w:val="center"/>
              <w:rPr>
                <w:rFonts w:ascii="宋体" w:hAnsi="宋体"/>
                <w:color w:val="auto"/>
                <w:sz w:val="22"/>
                <w:szCs w:val="28"/>
                <w:lang w:val="zh-CN"/>
              </w:rPr>
            </w:pPr>
            <w:r>
              <w:rPr>
                <w:rFonts w:hint="eastAsia" w:ascii="宋体" w:hAnsi="宋体" w:cs="宋体"/>
                <w:color w:val="auto"/>
                <w:szCs w:val="21"/>
              </w:rPr>
              <w:t xml:space="preserve">企业业绩</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9</w:t>
            </w:r>
            <w:r/>
          </w:p>
        </w:tc>
        <w:tc>
          <w:tcPr>
            <w:tcW w:w="6446" w:type="dxa"/>
            <w:textDirection w:val="lrTb"/>
            <w:noWrap w:val="false"/>
          </w:tcPr>
          <w:p>
            <w:pPr>
              <w:jc w:val="left"/>
              <w:tabs>
                <w:tab w:val="left" w:pos="7455" w:leader="none"/>
              </w:tabs>
              <w:rPr>
                <w:rFonts w:ascii="宋体" w:hAnsi="宋体" w:cs="宋体"/>
                <w:bCs/>
                <w:color w:val="auto"/>
                <w:szCs w:val="21"/>
              </w:rPr>
            </w:pPr>
            <w:r>
              <w:rPr>
                <w:rFonts w:hint="eastAsia" w:ascii="宋体" w:hAnsi="宋体" w:cs="宋体"/>
                <w:bCs/>
                <w:color w:val="auto"/>
                <w:szCs w:val="21"/>
              </w:rPr>
              <w:t xml:space="preserve">2017年1月1日以来（时间以合同签订时间为准），投标人承担过遥感监测业绩的，每有一项业绩得3分，最高得9分。</w:t>
            </w:r>
            <w:r/>
          </w:p>
          <w:p>
            <w:pPr>
              <w:rPr>
                <w:rFonts w:ascii="宋体" w:hAnsi="宋体"/>
                <w:color w:val="auto"/>
                <w:sz w:val="22"/>
                <w:szCs w:val="28"/>
                <w:lang w:val="zh-CN"/>
              </w:rPr>
            </w:pPr>
            <w:r>
              <w:rPr>
                <w:rFonts w:hint="eastAsia" w:ascii="宋体" w:hAnsi="宋体" w:cs="宋体"/>
                <w:b/>
                <w:color w:val="auto"/>
                <w:szCs w:val="21"/>
              </w:rPr>
              <w:t xml:space="preserve">提供项目合同扫描件</w:t>
            </w:r>
            <w:r/>
          </w:p>
        </w:tc>
      </w:tr>
      <w:tr>
        <w:trPr>
          <w:jc w:val="center"/>
          <w:trHeight w:val="2025"/>
        </w:trPr>
        <w:tc>
          <w:tcPr>
            <w:tcW w:w="758"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7</w:t>
            </w:r>
            <w:r/>
          </w:p>
        </w:tc>
        <w:tc>
          <w:tcPr>
            <w:tcW w:w="1938" w:type="dxa"/>
            <w:vAlign w:val="center"/>
            <w:textDirection w:val="lrTb"/>
            <w:noWrap w:val="false"/>
          </w:tcPr>
          <w:p>
            <w:pPr>
              <w:jc w:val="center"/>
              <w:rPr>
                <w:rFonts w:ascii="宋体" w:hAnsi="宋体"/>
                <w:color w:val="auto"/>
                <w:sz w:val="22"/>
                <w:szCs w:val="28"/>
                <w:lang w:val="zh-CN"/>
              </w:rPr>
            </w:pPr>
            <w:r>
              <w:rPr>
                <w:rFonts w:hint="eastAsia" w:ascii="宋体" w:hAnsi="宋体" w:cs="宋体"/>
                <w:color w:val="auto"/>
                <w:szCs w:val="21"/>
              </w:rPr>
              <w:t xml:space="preserve">人员组织</w:t>
            </w:r>
            <w:r/>
          </w:p>
        </w:tc>
        <w:tc>
          <w:tcPr>
            <w:tcW w:w="712" w:type="dxa"/>
            <w:vAlign w:val="center"/>
            <w:textDirection w:val="lrTb"/>
            <w:noWrap w:val="false"/>
          </w:tcPr>
          <w:p>
            <w:pPr>
              <w:jc w:val="center"/>
              <w:rPr>
                <w:rFonts w:ascii="宋体" w:hAnsi="宋体"/>
                <w:color w:val="auto"/>
                <w:sz w:val="22"/>
                <w:szCs w:val="28"/>
              </w:rPr>
            </w:pPr>
            <w:r>
              <w:rPr>
                <w:rFonts w:hint="eastAsia" w:ascii="宋体" w:hAnsi="宋体"/>
                <w:color w:val="auto"/>
                <w:sz w:val="22"/>
                <w:szCs w:val="28"/>
              </w:rPr>
              <w:t xml:space="preserve">7</w:t>
            </w:r>
            <w:r/>
          </w:p>
        </w:tc>
        <w:tc>
          <w:tcPr>
            <w:tcW w:w="6446" w:type="dxa"/>
            <w:textDirection w:val="lrTb"/>
            <w:noWrap w:val="false"/>
          </w:tcPr>
          <w:p>
            <w:pPr>
              <w:pStyle w:val="967"/>
              <w:ind w:firstLine="0"/>
              <w:tabs>
                <w:tab w:val="left" w:pos="2850" w:leader="none"/>
                <w:tab w:val="center" w:pos="4153" w:leader="none"/>
              </w:tabs>
              <w:rPr>
                <w:rFonts w:ascii="宋体" w:hAnsi="宋体" w:cs="宋体"/>
                <w:color w:val="auto"/>
                <w:sz w:val="21"/>
                <w:szCs w:val="21"/>
              </w:rPr>
            </w:pPr>
            <w:r>
              <w:rPr>
                <w:rFonts w:hint="eastAsia" w:ascii="宋体" w:hAnsi="宋体" w:cs="宋体"/>
                <w:color w:val="auto"/>
                <w:sz w:val="21"/>
                <w:szCs w:val="21"/>
              </w:rPr>
              <w:t xml:space="preserve">1、拟投入本项目的项目负责人具备物化遥专业高级技术职称的，得3分。</w:t>
            </w:r>
            <w:r/>
          </w:p>
          <w:p>
            <w:pPr>
              <w:pStyle w:val="967"/>
              <w:ind w:firstLine="0"/>
              <w:tabs>
                <w:tab w:val="left" w:pos="2850" w:leader="none"/>
                <w:tab w:val="center" w:pos="4153" w:leader="none"/>
              </w:tabs>
              <w:rPr>
                <w:rFonts w:ascii="宋体" w:hAnsi="宋体" w:cs="宋体"/>
                <w:color w:val="auto"/>
                <w:sz w:val="21"/>
                <w:szCs w:val="21"/>
              </w:rPr>
            </w:pPr>
            <w:r>
              <w:rPr>
                <w:rFonts w:hint="eastAsia" w:ascii="宋体" w:hAnsi="宋体" w:cs="宋体"/>
                <w:color w:val="auto"/>
                <w:sz w:val="21"/>
                <w:szCs w:val="21"/>
              </w:rPr>
              <w:t xml:space="preserve">2、项目组配备具有物化遥专业中级及以上职称证书的，每有1人得2分，最高得4分。</w:t>
            </w:r>
            <w:r/>
          </w:p>
          <w:p>
            <w:pPr>
              <w:rPr>
                <w:rFonts w:ascii="宋体" w:hAnsi="宋体"/>
                <w:color w:val="auto"/>
                <w:sz w:val="22"/>
                <w:szCs w:val="28"/>
                <w:lang w:val="zh-CN"/>
              </w:rPr>
            </w:pPr>
            <w:r>
              <w:rPr>
                <w:rFonts w:hint="eastAsia" w:ascii="宋体" w:hAnsi="宋体" w:cs="宋体"/>
                <w:color w:val="auto"/>
                <w:szCs w:val="21"/>
              </w:rPr>
              <w:t xml:space="preserve">注：上述人员提供相关证书及</w:t>
            </w:r>
            <w:r>
              <w:rPr>
                <w:rFonts w:hint="eastAsia" w:ascii="宋体" w:hAnsi="宋体" w:cs="宋体"/>
                <w:color w:val="auto"/>
                <w:szCs w:val="21"/>
                <w:lang w:val="zh-CN"/>
              </w:rPr>
              <w:t xml:space="preserve">投标人为其缴纳的投标截止时间前一个月的养老保险缴费证明；注册不到一个月的新公司可以不提供养老保险缴费证明。否则不得分。</w:t>
            </w:r>
            <w:r/>
          </w:p>
        </w:tc>
      </w:tr>
    </w:tbl>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注：①响应文件商务技术分得分低于60%时视为未实质性响应采购文件要求，作为无效投标处理。</w:t>
      </w:r>
      <w:r/>
    </w:p>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ascii="宋体" w:hAnsi="宋体" w:cs="宋体"/>
          <w:color w:val="auto"/>
          <w:sz w:val="28"/>
          <w:szCs w:val="28"/>
        </w:rPr>
      </w:pPr>
      <w:r>
        <w:rPr>
          <w:rFonts w:hint="eastAsia" w:ascii="宋体" w:hAnsi="宋体" w:cs="宋体"/>
          <w:b/>
          <w:bCs/>
          <w:color w:val="auto"/>
          <w:sz w:val="22"/>
          <w:szCs w:val="28"/>
          <w:lang w:val="zh-CN"/>
        </w:rPr>
        <w:t xml:space="preserve">④供应商制作投标文件时所用的所有原件材料均须准备好中标公告结束后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ind w:firstLine="560"/>
        <w:spacing w:line="500" w:lineRule="exact"/>
        <w:rPr>
          <w:rFonts w:ascii="宋体" w:hAnsi="宋体" w:cs="宋体"/>
          <w:color w:val="auto"/>
          <w:sz w:val="28"/>
          <w:szCs w:val="28"/>
        </w:rPr>
      </w:pPr>
      <w:r>
        <w:rPr>
          <w:rFonts w:hint="eastAsia" w:ascii="宋体" w:hAnsi="宋体" w:cs="宋体"/>
          <w:b/>
          <w:color w:val="auto"/>
          <w:sz w:val="28"/>
          <w:szCs w:val="28"/>
        </w:rPr>
        <w:t xml:space="preserve">（四）</w:t>
      </w:r>
      <w:r>
        <w:rPr>
          <w:rFonts w:hint="eastAsia" w:ascii="宋体" w:hAnsi="宋体" w:cs="宋体"/>
          <w:b/>
          <w:color w:val="auto"/>
          <w:sz w:val="28"/>
          <w:szCs w:val="28"/>
          <w:lang w:val="zh-CN"/>
        </w:rPr>
        <w:t xml:space="preserve">价格分</w:t>
      </w:r>
      <w:r>
        <w:rPr>
          <w:rFonts w:hint="eastAsia" w:ascii="宋体" w:hAnsi="宋体" w:cs="宋体"/>
          <w:b/>
          <w:color w:val="auto"/>
          <w:sz w:val="28"/>
          <w:szCs w:val="28"/>
        </w:rPr>
        <w:t xml:space="preserve">：50</w:t>
      </w:r>
      <w:r>
        <w:rPr>
          <w:rFonts w:hint="eastAsia" w:ascii="宋体" w:hAnsi="宋体" w:cs="宋体"/>
          <w:b/>
          <w:color w:val="auto"/>
          <w:sz w:val="28"/>
          <w:szCs w:val="28"/>
          <w:lang w:val="zh-CN"/>
        </w:rPr>
        <w:t xml:space="preserve">分</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投标报价得分=（评标基准价/投标报价）×价格权值×100</w:t>
      </w:r>
      <w:r/>
    </w:p>
    <w:p>
      <w:pPr>
        <w:ind w:firstLine="562"/>
        <w:spacing w:line="500" w:lineRule="exact"/>
        <w:rPr>
          <w:rFonts w:ascii="宋体" w:hAnsi="宋体" w:cs="宋体"/>
          <w:b/>
          <w:bCs/>
          <w:color w:val="auto"/>
          <w:sz w:val="28"/>
          <w:szCs w:val="28"/>
        </w:rPr>
      </w:pPr>
      <w:r>
        <w:rPr>
          <w:rFonts w:hint="eastAsia" w:ascii="宋体" w:hAnsi="宋体" w:cs="宋体"/>
          <w:b/>
          <w:color w:val="auto"/>
          <w:sz w:val="28"/>
          <w:szCs w:val="28"/>
        </w:rPr>
        <w:t xml:space="preserve">（</w:t>
      </w:r>
      <w:r>
        <w:rPr>
          <w:rFonts w:hint="eastAsia" w:ascii="宋体" w:hAnsi="宋体" w:cs="宋体"/>
          <w:b/>
          <w:bCs/>
          <w:color w:val="auto"/>
          <w:sz w:val="28"/>
          <w:szCs w:val="28"/>
        </w:rPr>
        <w:t xml:space="preserve">五</w:t>
      </w:r>
      <w:r>
        <w:rPr>
          <w:rFonts w:hint="eastAsia" w:ascii="宋体" w:hAnsi="宋体" w:cs="宋体"/>
          <w:b/>
          <w:color w:val="auto"/>
          <w:sz w:val="28"/>
          <w:szCs w:val="28"/>
        </w:rPr>
        <w:t xml:space="preserve">）</w:t>
      </w:r>
      <w:r>
        <w:rPr>
          <w:rFonts w:hint="eastAsia" w:ascii="宋体" w:hAnsi="宋体" w:cs="宋体"/>
          <w:b/>
          <w:bCs/>
          <w:color w:val="auto"/>
          <w:sz w:val="28"/>
          <w:szCs w:val="28"/>
        </w:rPr>
        <w:t xml:space="preserve">政府采购政策功能落实</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1.小微型企业价格扣除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（1）本项目对小型和微型企业产品给予10%的扣除价格，用扣除后的价格参与评审。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2.残疾人福利单位价格扣除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（1）本项目对残疾人福利性单位，给予10%的价格扣除，用扣除后的价格参与评审。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（2）残疾人福利单位需按照采购文件的要求提供《残疾人福利性单位声明函》。</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（3）残疾人福利单位标准请参照《关于促进残疾人就业政府采购政策的通知》（财库〔2017〕141号）。</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3.监狱和戒毒企业价格扣除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（1）本项目对监狱和戒毒企业（简称监狱企业）给予10%的价格扣除，用扣除后的价格参与评审。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（3）监狱企业标准请参照《关于政府采购支持监狱企业发展有关问题的通知》（财库[2014]68号）。</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4.残疾人福利单位、监狱企业属于小型、微型企业的，不重复享受政策。</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7.专门面向中小企业采购的项目或者采购包，不再执行价格评审优惠的扶持政策。</w:t>
      </w:r>
      <w:r/>
    </w:p>
    <w:p>
      <w:pPr>
        <w:ind w:firstLine="570"/>
        <w:spacing w:line="500" w:lineRule="exact"/>
        <w:rPr>
          <w:rFonts w:ascii="宋体" w:hAnsi="宋体" w:cs="宋体"/>
          <w:bCs/>
          <w:color w:val="auto"/>
          <w:sz w:val="28"/>
          <w:szCs w:val="28"/>
        </w:rPr>
      </w:pPr>
      <w:r>
        <w:rPr>
          <w:rFonts w:hint="eastAsia" w:ascii="宋体" w:hAnsi="宋体" w:cs="宋体"/>
          <w:b/>
          <w:color w:val="auto"/>
          <w:sz w:val="28"/>
          <w:szCs w:val="28"/>
        </w:rPr>
        <w:t xml:space="preserve">（六）中标人的确定</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采购人委托评标委员会直接确定排名第一的中标候选人为中标人。</w:t>
      </w:r>
      <w:r/>
    </w:p>
    <w:p>
      <w:pPr>
        <w:ind w:firstLine="557"/>
        <w:spacing w:line="500" w:lineRule="exact"/>
        <w:rPr>
          <w:rFonts w:ascii="宋体" w:hAnsi="宋体" w:cs="宋体"/>
          <w:b/>
          <w:color w:val="auto"/>
          <w:sz w:val="28"/>
          <w:szCs w:val="28"/>
        </w:rPr>
      </w:pPr>
      <w:r>
        <w:rPr>
          <w:rFonts w:hint="eastAsia" w:ascii="宋体" w:hAnsi="宋体" w:cs="宋体"/>
          <w:b/>
          <w:color w:val="auto"/>
          <w:sz w:val="28"/>
          <w:szCs w:val="28"/>
        </w:rPr>
        <w:t xml:space="preserve">（七）采购人代表宣布评标结果。</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（八）公告中标结果</w:t>
      </w:r>
      <w:r/>
    </w:p>
    <w:p>
      <w:pPr>
        <w:ind w:firstLine="570"/>
        <w:spacing w:line="500" w:lineRule="exact"/>
        <w:rPr>
          <w:rFonts w:ascii="宋体" w:hAnsi="宋体"/>
          <w:color w:val="auto"/>
          <w:sz w:val="28"/>
          <w:szCs w:val="28"/>
        </w:rPr>
      </w:pPr>
      <w:r>
        <w:rPr>
          <w:rFonts w:ascii="宋体" w:hAnsi="宋体"/>
          <w:color w:val="auto"/>
          <w:sz w:val="28"/>
          <w:szCs w:val="28"/>
        </w:rPr>
        <w:t xml:space="preserve">自确定中标人之日起2个工作日内，在</w:t>
      </w:r>
      <w:r>
        <w:rPr>
          <w:rFonts w:hint="eastAsia" w:ascii="宋体" w:hAnsi="宋体"/>
          <w:color w:val="auto"/>
          <w:sz w:val="28"/>
          <w:szCs w:val="28"/>
        </w:rPr>
        <w:t xml:space="preserve">江苏政府采购网</w:t>
      </w:r>
      <w:r>
        <w:rPr>
          <w:rFonts w:ascii="宋体" w:hAnsi="宋体"/>
          <w:color w:val="auto"/>
          <w:sz w:val="28"/>
          <w:szCs w:val="28"/>
        </w:rPr>
        <w:t xml:space="preserve">公告中标结果，公告期限为1个工作日。</w:t>
      </w:r>
      <w:r/>
    </w:p>
    <w:p>
      <w:pPr>
        <w:ind w:firstLine="562"/>
        <w:spacing w:line="500" w:lineRule="exact"/>
        <w:rPr>
          <w:rFonts w:ascii="宋体" w:hAnsi="宋体" w:cs="宋体"/>
          <w:b/>
          <w:bCs/>
          <w:color w:val="auto"/>
          <w:sz w:val="28"/>
          <w:szCs w:val="28"/>
        </w:rPr>
      </w:pPr>
      <w:r>
        <w:rPr>
          <w:rFonts w:hint="eastAsia" w:ascii="宋体" w:hAnsi="宋体" w:cs="宋体"/>
          <w:b/>
          <w:color w:val="auto"/>
          <w:sz w:val="28"/>
          <w:szCs w:val="28"/>
        </w:rPr>
        <w:t xml:space="preserve">（</w:t>
      </w:r>
      <w:r>
        <w:rPr>
          <w:rFonts w:hint="eastAsia" w:ascii="宋体" w:hAnsi="宋体" w:cs="宋体"/>
          <w:b/>
          <w:bCs/>
          <w:color w:val="auto"/>
          <w:sz w:val="28"/>
          <w:szCs w:val="28"/>
        </w:rPr>
        <w:t xml:space="preserve">九</w:t>
      </w:r>
      <w:r>
        <w:rPr>
          <w:rFonts w:hint="eastAsia" w:ascii="宋体" w:hAnsi="宋体" w:cs="宋体"/>
          <w:b/>
          <w:color w:val="auto"/>
          <w:sz w:val="28"/>
          <w:szCs w:val="28"/>
        </w:rPr>
        <w:t xml:space="preserve">）</w:t>
      </w:r>
      <w:r>
        <w:rPr>
          <w:rFonts w:hint="eastAsia" w:ascii="宋体" w:hAnsi="宋体" w:cs="宋体"/>
          <w:b/>
          <w:bCs/>
          <w:color w:val="auto"/>
          <w:sz w:val="28"/>
          <w:szCs w:val="28"/>
        </w:rPr>
        <w:t xml:space="preserve">发放中标通知书</w:t>
      </w:r>
      <w:r/>
    </w:p>
    <w:p>
      <w:pPr>
        <w:ind w:firstLine="560"/>
        <w:spacing w:line="500" w:lineRule="exact"/>
        <w:rPr>
          <w:rFonts w:ascii="宋体" w:hAnsi="宋体"/>
          <w:bCs/>
          <w:color w:val="auto"/>
          <w:sz w:val="28"/>
          <w:szCs w:val="28"/>
        </w:rPr>
      </w:pPr>
      <w:r>
        <w:rPr>
          <w:rFonts w:ascii="宋体" w:hAnsi="宋体"/>
          <w:color w:val="auto"/>
          <w:sz w:val="28"/>
          <w:szCs w:val="28"/>
        </w:rPr>
        <w:t xml:space="preserve">公告中标结果的同时，</w:t>
      </w:r>
      <w:r>
        <w:rPr>
          <w:rFonts w:hint="eastAsia" w:ascii="宋体" w:hAnsi="宋体"/>
          <w:bCs/>
          <w:color w:val="auto"/>
          <w:sz w:val="28"/>
          <w:szCs w:val="28"/>
        </w:rPr>
        <w:t xml:space="preserve">采购人或采购代理机构</w:t>
      </w:r>
      <w:r>
        <w:rPr>
          <w:rFonts w:ascii="宋体" w:hAnsi="宋体"/>
          <w:bCs/>
          <w:color w:val="auto"/>
          <w:sz w:val="28"/>
          <w:szCs w:val="28"/>
        </w:rPr>
        <w:t xml:space="preserve">向中标供应商发放中标通知书</w:t>
      </w:r>
      <w:r>
        <w:rPr>
          <w:rFonts w:hint="eastAsia" w:ascii="宋体" w:hAnsi="宋体"/>
          <w:bCs/>
          <w:color w:val="auto"/>
          <w:sz w:val="28"/>
          <w:szCs w:val="28"/>
        </w:rPr>
        <w:t xml:space="preserve">。</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中标通知书发出后，采购人不得违法改变中标结果，中标供应商无正当理由不得放弃中标。</w:t>
      </w:r>
      <w:r/>
    </w:p>
    <w:p>
      <w:pPr>
        <w:ind w:firstLine="570"/>
        <w:spacing w:line="500" w:lineRule="exact"/>
        <w:rPr>
          <w:rFonts w:ascii="宋体" w:hAnsi="宋体" w:cs="宋体"/>
          <w:b/>
          <w:bCs/>
          <w:color w:val="auto"/>
          <w:sz w:val="28"/>
          <w:szCs w:val="28"/>
        </w:rPr>
      </w:pPr>
      <w:r>
        <w:rPr>
          <w:rFonts w:hint="eastAsia" w:ascii="宋体" w:hAnsi="宋体" w:cs="宋体"/>
          <w:b/>
          <w:bCs/>
          <w:color w:val="auto"/>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ascii="宋体" w:hAnsi="宋体" w:cs="宋体"/>
          <w:b/>
          <w:color w:val="auto"/>
          <w:sz w:val="36"/>
          <w:szCs w:val="36"/>
        </w:rPr>
        <w:outlineLvl w:val="0"/>
      </w:pPr>
      <w:r>
        <w:rPr>
          <w:rFonts w:hint="eastAsia" w:ascii="宋体" w:hAnsi="宋体" w:cs="宋体"/>
          <w:b/>
          <w:color w:val="auto"/>
          <w:sz w:val="36"/>
          <w:szCs w:val="36"/>
        </w:rPr>
        <w:br w:type="page" w:clear="all"/>
      </w:r>
      <w:r>
        <w:rPr>
          <w:rFonts w:hint="eastAsia" w:ascii="宋体" w:hAnsi="宋体" w:cs="宋体"/>
          <w:b/>
          <w:color w:val="auto"/>
          <w:sz w:val="36"/>
          <w:szCs w:val="36"/>
        </w:rPr>
        <w:t xml:space="preserve">第五部分  投标文件组成</w:t>
      </w:r>
      <w:r/>
    </w:p>
    <w:p>
      <w:pPr>
        <w:ind w:firstLine="555"/>
        <w:jc w:val="left"/>
        <w:spacing w:line="480" w:lineRule="exact"/>
        <w:rPr>
          <w:rFonts w:ascii="宋体" w:hAnsi="宋体" w:cs="宋体"/>
          <w:b/>
          <w:color w:val="auto"/>
          <w:sz w:val="28"/>
          <w:szCs w:val="28"/>
        </w:rPr>
      </w:pPr>
      <w:r>
        <w:rPr>
          <w:rFonts w:hint="eastAsia" w:ascii="宋体" w:hAnsi="宋体" w:cs="宋体"/>
          <w:b/>
          <w:color w:val="auto"/>
          <w:sz w:val="28"/>
          <w:szCs w:val="28"/>
        </w:rPr>
        <w:t xml:space="preserve">投标文件由资格审查证明材料、符合性审查</w:t>
      </w:r>
      <w:r>
        <w:rPr>
          <w:rFonts w:hint="eastAsia" w:ascii="宋体" w:hAnsi="宋体" w:cs="宋体"/>
          <w:b/>
          <w:bCs/>
          <w:color w:val="auto"/>
          <w:sz w:val="28"/>
          <w:szCs w:val="28"/>
          <w:lang w:val="zh-CN"/>
        </w:rPr>
        <w:t xml:space="preserve">证明材料、</w:t>
      </w:r>
      <w:r>
        <w:rPr>
          <w:rFonts w:hint="eastAsia" w:ascii="宋体" w:hAnsi="宋体" w:cs="宋体"/>
          <w:b/>
          <w:color w:val="auto"/>
          <w:sz w:val="28"/>
          <w:szCs w:val="28"/>
        </w:rPr>
        <w:t xml:space="preserve">商务技术标、价格标、四部分组成。</w:t>
      </w:r>
      <w:r>
        <w:rPr>
          <w:rFonts w:hint="eastAsia" w:ascii="宋体" w:hAnsi="宋体" w:cs="宋体"/>
          <w:b/>
          <w:bCs/>
          <w:color w:val="auto"/>
          <w:sz w:val="28"/>
          <w:szCs w:val="28"/>
          <w:lang w:val="zh-CN"/>
        </w:rPr>
        <w:t xml:space="preserve">请投标人根据本招标文件的要求在以上</w:t>
      </w:r>
      <w:r>
        <w:rPr>
          <w:rFonts w:hint="eastAsia" w:ascii="宋体" w:hAnsi="宋体" w:cs="宋体"/>
          <w:b/>
          <w:color w:val="auto"/>
          <w:sz w:val="28"/>
          <w:szCs w:val="28"/>
        </w:rPr>
        <w:t xml:space="preserve">四部分中</w:t>
      </w:r>
      <w:r>
        <w:rPr>
          <w:rFonts w:hint="eastAsia" w:ascii="宋体" w:hAnsi="宋体" w:cs="宋体"/>
          <w:b/>
          <w:bCs/>
          <w:color w:val="auto"/>
          <w:sz w:val="28"/>
          <w:szCs w:val="28"/>
          <w:lang w:val="zh-CN"/>
        </w:rPr>
        <w:t xml:space="preserve">分别上传响应的投标材料。</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一、资格审查证明材料（不能出现商务技术标、价格标）</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1.</w:t>
      </w:r>
      <w:r>
        <w:rPr>
          <w:rFonts w:hint="eastAsia" w:ascii="宋体" w:hAnsi="宋体" w:cs="宋体"/>
          <w:color w:val="auto"/>
          <w:sz w:val="28"/>
          <w:szCs w:val="28"/>
        </w:rPr>
        <w:t xml:space="preserve">投标人符合《政府采购法》第二十二条规定条件的声明函</w:t>
      </w:r>
      <w:r>
        <w:rPr>
          <w:rFonts w:hint="eastAsia" w:ascii="宋体" w:hAnsi="宋体" w:cs="宋体"/>
          <w:color w:val="auto"/>
          <w:sz w:val="28"/>
          <w:szCs w:val="28"/>
          <w:lang w:val="zh-CN"/>
        </w:rPr>
        <w:t xml:space="preserve">（格式见附件1）；</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rPr>
        <w:t xml:space="preserve">2</w:t>
      </w:r>
      <w:r>
        <w:rPr>
          <w:rFonts w:ascii="宋体" w:hAnsi="宋体" w:cs="宋体"/>
          <w:color w:val="auto"/>
          <w:sz w:val="28"/>
          <w:szCs w:val="28"/>
        </w:rPr>
        <w:t xml:space="preserve">.</w:t>
      </w:r>
      <w:r>
        <w:rPr>
          <w:rFonts w:hint="eastAsia" w:ascii="宋体" w:hAnsi="宋体" w:cs="宋体"/>
          <w:color w:val="auto"/>
          <w:sz w:val="28"/>
          <w:szCs w:val="28"/>
        </w:rPr>
        <w:t xml:space="preserve">招标公告中“二、申请人的资格要求”提供相应的佐证材料（如专门面向中小微企业采购则须提供中小微企业声明函）；</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rPr>
        <w:t xml:space="preserve">3</w:t>
      </w:r>
      <w:r>
        <w:rPr>
          <w:rFonts w:hint="eastAsia" w:ascii="宋体" w:hAnsi="宋体" w:cs="宋体"/>
          <w:color w:val="auto"/>
          <w:sz w:val="28"/>
          <w:szCs w:val="28"/>
          <w:lang w:val="zh-CN"/>
        </w:rPr>
        <w:t xml:space="preserve">.其它需要提交的资格审查证明材料。</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（招标文件要求提供的</w:t>
      </w:r>
      <w:r>
        <w:rPr>
          <w:rFonts w:hint="eastAsia" w:ascii="宋体" w:hAnsi="宋体" w:cs="宋体"/>
          <w:b/>
          <w:bCs/>
          <w:color w:val="auto"/>
          <w:sz w:val="28"/>
          <w:szCs w:val="28"/>
          <w:lang w:val="zh-CN"/>
        </w:rPr>
        <w:t xml:space="preserve">资格审查证明材料</w:t>
      </w:r>
      <w:r>
        <w:rPr>
          <w:rFonts w:hint="eastAsia" w:ascii="宋体" w:hAnsi="宋体" w:cs="宋体"/>
          <w:color w:val="auto"/>
          <w:sz w:val="28"/>
          <w:szCs w:val="28"/>
          <w:lang w:val="zh-CN"/>
        </w:rPr>
        <w:t xml:space="preserve">中没有对应的接口上传的资料，可以在本部分的其他材料的接口中上传）</w:t>
      </w:r>
      <w:r/>
    </w:p>
    <w:p>
      <w:pPr>
        <w:spacing w:line="480" w:lineRule="exact"/>
        <w:rPr>
          <w:rFonts w:ascii="宋体" w:hAnsi="宋体" w:cs="宋体"/>
          <w:b/>
          <w:bCs/>
          <w:color w:val="auto"/>
          <w:sz w:val="28"/>
          <w:szCs w:val="28"/>
          <w:lang w:val="zh-CN"/>
        </w:rPr>
      </w:pPr>
      <w:r>
        <w:rPr>
          <w:rFonts w:hint="eastAsia" w:ascii="宋体" w:hAnsi="宋体" w:cs="宋体"/>
          <w:b/>
          <w:color w:val="auto"/>
          <w:sz w:val="28"/>
          <w:szCs w:val="28"/>
        </w:rPr>
        <w:t xml:space="preserve">二、符合性审查</w:t>
      </w:r>
      <w:r>
        <w:rPr>
          <w:rFonts w:hint="eastAsia" w:ascii="宋体" w:hAnsi="宋体" w:cs="宋体"/>
          <w:b/>
          <w:bCs/>
          <w:color w:val="auto"/>
          <w:sz w:val="28"/>
          <w:szCs w:val="28"/>
          <w:lang w:val="zh-CN"/>
        </w:rPr>
        <w:t xml:space="preserve">证明材料</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lang w:val="zh-CN"/>
        </w:rPr>
        <w:t xml:space="preserve">1.商务部分正负偏离表；（格式见附件</w:t>
      </w:r>
      <w:r>
        <w:rPr>
          <w:rFonts w:hint="eastAsia" w:ascii="宋体" w:hAnsi="宋体" w:cs="宋体"/>
          <w:bCs/>
          <w:color w:val="auto"/>
          <w:sz w:val="28"/>
          <w:szCs w:val="28"/>
        </w:rPr>
        <w:t xml:space="preserve">4</w:t>
      </w:r>
      <w:r>
        <w:rPr>
          <w:rFonts w:hint="eastAsia" w:ascii="宋体" w:hAnsi="宋体" w:cs="宋体"/>
          <w:bCs/>
          <w:color w:val="auto"/>
          <w:sz w:val="28"/>
          <w:szCs w:val="28"/>
          <w:lang w:val="zh-CN"/>
        </w:rPr>
        <w:t xml:space="preserve">）</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lang w:val="zh-CN"/>
        </w:rPr>
        <w:t xml:space="preserve">2.技术部分正负偏离表；（格式见附件</w:t>
      </w:r>
      <w:r>
        <w:rPr>
          <w:rFonts w:hint="eastAsia" w:ascii="宋体" w:hAnsi="宋体" w:cs="宋体"/>
          <w:bCs/>
          <w:color w:val="auto"/>
          <w:sz w:val="28"/>
          <w:szCs w:val="28"/>
        </w:rPr>
        <w:t xml:space="preserve">5</w:t>
      </w:r>
      <w:r>
        <w:rPr>
          <w:rFonts w:hint="eastAsia" w:ascii="宋体" w:hAnsi="宋体" w:cs="宋体"/>
          <w:bCs/>
          <w:color w:val="auto"/>
          <w:sz w:val="28"/>
          <w:szCs w:val="28"/>
          <w:lang w:val="zh-CN"/>
        </w:rPr>
        <w:t xml:space="preserve">）</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三、商务技术标（不能出现价格标）</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rPr>
        <w:t xml:space="preserve">1</w:t>
      </w:r>
      <w:r>
        <w:rPr>
          <w:rFonts w:hint="eastAsia" w:ascii="宋体" w:hAnsi="宋体" w:cs="宋体"/>
          <w:bCs/>
          <w:color w:val="auto"/>
          <w:sz w:val="28"/>
          <w:szCs w:val="28"/>
          <w:lang w:val="zh-CN"/>
        </w:rPr>
        <w:t xml:space="preserve">.商务技术评分标准中须提供的相关得分佐证材料；</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rPr>
        <w:t xml:space="preserve">2</w:t>
      </w:r>
      <w:r>
        <w:rPr>
          <w:rFonts w:hint="eastAsia" w:ascii="宋体" w:hAnsi="宋体" w:cs="宋体"/>
          <w:bCs/>
          <w:color w:val="auto"/>
          <w:sz w:val="28"/>
          <w:szCs w:val="28"/>
          <w:lang w:val="zh-CN"/>
        </w:rPr>
        <w:t xml:space="preserve">.投标人认为需要提交的其他商务技术材料。</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（招标文件要求提供的</w:t>
      </w:r>
      <w:r>
        <w:rPr>
          <w:rFonts w:hint="eastAsia" w:ascii="宋体" w:hAnsi="宋体" w:cs="宋体"/>
          <w:b/>
          <w:bCs/>
          <w:color w:val="auto"/>
          <w:sz w:val="28"/>
          <w:szCs w:val="28"/>
          <w:lang w:val="zh-CN"/>
        </w:rPr>
        <w:t xml:space="preserve">商务技术标材料</w:t>
      </w:r>
      <w:r>
        <w:rPr>
          <w:rFonts w:hint="eastAsia" w:ascii="宋体" w:hAnsi="宋体" w:cs="宋体"/>
          <w:color w:val="auto"/>
          <w:sz w:val="28"/>
          <w:szCs w:val="28"/>
          <w:lang w:val="zh-CN"/>
        </w:rPr>
        <w:t xml:space="preserve">中没有对应的接口上传的资料，可以在本部分的其他材料的接口中上传）</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四、价格标</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1.开标一览表（格式见附件</w:t>
      </w:r>
      <w:r>
        <w:rPr>
          <w:rFonts w:hint="eastAsia" w:ascii="宋体" w:hAnsi="宋体" w:cs="宋体"/>
          <w:color w:val="auto"/>
          <w:sz w:val="28"/>
          <w:szCs w:val="28"/>
        </w:rPr>
        <w:t xml:space="preserve">6</w:t>
      </w:r>
      <w:r>
        <w:rPr>
          <w:rFonts w:hint="eastAsia" w:ascii="宋体" w:hAnsi="宋体" w:cs="宋体"/>
          <w:color w:val="auto"/>
          <w:sz w:val="28"/>
          <w:szCs w:val="28"/>
          <w:lang w:val="zh-CN"/>
        </w:rPr>
        <w:t xml:space="preserve">）；</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2.分项报价明细表（格式见附件</w:t>
      </w:r>
      <w:r>
        <w:rPr>
          <w:rFonts w:hint="eastAsia" w:ascii="宋体" w:hAnsi="宋体" w:cs="宋体"/>
          <w:color w:val="auto"/>
          <w:sz w:val="28"/>
          <w:szCs w:val="28"/>
        </w:rPr>
        <w:t xml:space="preserve">7</w:t>
      </w:r>
      <w:r>
        <w:rPr>
          <w:rFonts w:hint="eastAsia" w:ascii="宋体" w:hAnsi="宋体" w:cs="宋体"/>
          <w:color w:val="auto"/>
          <w:sz w:val="28"/>
          <w:szCs w:val="28"/>
          <w:lang w:val="zh-CN"/>
        </w:rPr>
        <w:t xml:space="preserve">）。</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3.</w:t>
      </w:r>
      <w:r>
        <w:rPr>
          <w:rFonts w:hint="eastAsia" w:ascii="宋体" w:hAnsi="宋体" w:cs="宋体"/>
          <w:color w:val="auto"/>
          <w:sz w:val="28"/>
          <w:szCs w:val="28"/>
        </w:rPr>
        <w:t xml:space="preserve">小型、微型企业声明函（格式见附件8）</w:t>
      </w:r>
      <w:r/>
    </w:p>
    <w:p>
      <w:pPr>
        <w:ind w:firstLine="560"/>
        <w:spacing w:line="480" w:lineRule="exact"/>
        <w:rPr>
          <w:rFonts w:ascii="宋体" w:hAnsi="宋体" w:cs="宋体"/>
          <w:color w:val="auto"/>
          <w:sz w:val="28"/>
          <w:szCs w:val="28"/>
        </w:rPr>
      </w:pPr>
      <w:r>
        <w:rPr>
          <w:rFonts w:hint="eastAsia" w:ascii="宋体" w:hAnsi="宋体" w:cs="宋体"/>
          <w:color w:val="auto"/>
          <w:sz w:val="28"/>
          <w:szCs w:val="28"/>
          <w:lang w:val="zh-CN"/>
        </w:rPr>
        <w:t xml:space="preserve">4.</w:t>
      </w:r>
      <w:r>
        <w:rPr>
          <w:rFonts w:hint="eastAsia" w:ascii="宋体" w:hAnsi="宋体" w:cs="宋体"/>
          <w:color w:val="auto"/>
          <w:sz w:val="28"/>
          <w:szCs w:val="28"/>
        </w:rPr>
        <w:t xml:space="preserve">残疾人福利性单位声明函（格式见附件9）</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rPr>
        <w:t xml:space="preserve">5.</w:t>
      </w:r>
      <w:r>
        <w:rPr>
          <w:rFonts w:hint="eastAsia" w:ascii="宋体" w:hAnsi="宋体" w:cs="宋体"/>
          <w:bCs/>
          <w:color w:val="auto"/>
          <w:sz w:val="28"/>
          <w:szCs w:val="28"/>
        </w:rPr>
        <w:t xml:space="preserve">监狱和戒毒企业证明材料（格式见附件10）</w:t>
      </w:r>
      <w:r/>
    </w:p>
    <w:p>
      <w:pPr>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（如招标文件要求提供的</w:t>
      </w:r>
      <w:r>
        <w:rPr>
          <w:rFonts w:hint="eastAsia" w:ascii="宋体" w:hAnsi="宋体" w:cs="宋体"/>
          <w:b/>
          <w:bCs/>
          <w:color w:val="auto"/>
          <w:sz w:val="28"/>
          <w:szCs w:val="28"/>
          <w:lang w:val="zh-CN"/>
        </w:rPr>
        <w:t xml:space="preserve">价格标资料</w:t>
      </w:r>
      <w:r>
        <w:rPr>
          <w:rFonts w:hint="eastAsia" w:ascii="宋体" w:hAnsi="宋体" w:cs="宋体"/>
          <w:color w:val="auto"/>
          <w:sz w:val="28"/>
          <w:szCs w:val="28"/>
          <w:lang w:val="zh-CN"/>
        </w:rPr>
        <w:t xml:space="preserve">中没有对应的接口上传的资料可以在本部分的其他材料的接口中上传）</w:t>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附件1</w:t>
      </w:r>
      <w:r/>
    </w:p>
    <w:p>
      <w:pPr>
        <w:jc w:val="center"/>
        <w:rPr>
          <w:rFonts w:ascii="宋体" w:hAnsi="宋体" w:cs="宋体"/>
          <w:b/>
          <w:color w:val="auto"/>
          <w:sz w:val="30"/>
          <w:szCs w:val="30"/>
        </w:rPr>
      </w:pPr>
      <w:r>
        <w:rPr>
          <w:rFonts w:hint="eastAsia" w:ascii="宋体" w:hAnsi="宋体" w:cs="宋体"/>
          <w:b/>
          <w:color w:val="auto"/>
          <w:sz w:val="30"/>
          <w:szCs w:val="30"/>
        </w:rPr>
        <w:t xml:space="preserve">投标人符合《政府采购法》第二十二条规定条件的声明函</w:t>
      </w:r>
      <w:r/>
    </w:p>
    <w:p>
      <w:pPr>
        <w:spacing w:line="460" w:lineRule="exact"/>
        <w:rPr>
          <w:rFonts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p>
    <w:p>
      <w:pPr>
        <w:ind w:firstLine="480"/>
        <w:spacing w:line="520" w:lineRule="exact"/>
        <w:rPr>
          <w:rFonts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szCs w:val="21"/>
          <w:u w:val="single"/>
        </w:rPr>
        <w:t xml:space="preserve">________________ _</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_______ __________</w:t>
      </w:r>
      <w:r>
        <w:rPr>
          <w:rFonts w:hint="eastAsia" w:ascii="宋体" w:hAnsi="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auto"/>
          <w:sz w:val="24"/>
        </w:rPr>
      </w:pPr>
      <w:r>
        <w:rPr>
          <w:rFonts w:hint="eastAsia" w:ascii="宋体" w:hAnsi="宋体" w:cs="宋体"/>
          <w:bCs/>
          <w:color w:val="auto"/>
          <w:sz w:val="24"/>
          <w:szCs w:val="21"/>
        </w:rPr>
        <w:t xml:space="preserve">1.我单位具有独立承担民事责任的能力；</w:t>
      </w:r>
      <w:r/>
    </w:p>
    <w:p>
      <w:pPr>
        <w:ind w:firstLine="482"/>
        <w:spacing w:line="520" w:lineRule="exact"/>
        <w:rPr>
          <w:rFonts w:ascii="宋体" w:hAnsi="宋体" w:cs="宋体"/>
          <w:color w:val="auto"/>
          <w:sz w:val="24"/>
        </w:rPr>
      </w:pPr>
      <w:r>
        <w:rPr>
          <w:rFonts w:hint="eastAsia" w:ascii="宋体" w:hAnsi="宋体" w:cs="宋体"/>
          <w:color w:val="auto"/>
          <w:sz w:val="24"/>
        </w:rPr>
        <w:t xml:space="preserve">2.我单位具有良好的商业信誉和健全的财务会计制度；</w:t>
      </w:r>
      <w:r/>
    </w:p>
    <w:p>
      <w:pPr>
        <w:ind w:firstLine="482"/>
        <w:spacing w:line="520" w:lineRule="exact"/>
        <w:rPr>
          <w:rFonts w:ascii="宋体" w:hAnsi="宋体" w:cs="宋体"/>
          <w:color w:val="auto"/>
          <w:sz w:val="24"/>
        </w:rPr>
      </w:pPr>
      <w:r>
        <w:rPr>
          <w:rFonts w:hint="eastAsia" w:ascii="宋体" w:hAnsi="宋体" w:cs="宋体"/>
          <w:color w:val="auto"/>
          <w:sz w:val="24"/>
        </w:rPr>
        <w:t xml:space="preserve">3.我单位具有履行合同所必需的设备和专业技术能力；</w:t>
      </w:r>
      <w:r/>
    </w:p>
    <w:p>
      <w:pPr>
        <w:ind w:firstLine="482"/>
        <w:spacing w:line="520" w:lineRule="exact"/>
        <w:rPr>
          <w:rFonts w:ascii="宋体" w:hAnsi="宋体" w:cs="宋体"/>
          <w:color w:val="auto"/>
          <w:sz w:val="24"/>
        </w:rPr>
      </w:pPr>
      <w:r>
        <w:rPr>
          <w:rFonts w:hint="eastAsia" w:ascii="宋体" w:hAnsi="宋体" w:cs="宋体"/>
          <w:color w:val="auto"/>
          <w:sz w:val="24"/>
        </w:rPr>
        <w:t xml:space="preserve">4.我单位有依法缴纳税收和社会保障资金的良好记录；</w:t>
      </w:r>
      <w:r/>
    </w:p>
    <w:p>
      <w:pPr>
        <w:ind w:firstLine="482"/>
        <w:spacing w:line="520" w:lineRule="exact"/>
        <w:rPr>
          <w:rFonts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4"/>
        </w:rPr>
      </w:pPr>
      <w:r>
        <w:rPr>
          <w:rFonts w:hint="eastAsia" w:ascii="宋体" w:hAnsi="宋体" w:cs="宋体"/>
          <w:color w:val="auto"/>
          <w:sz w:val="24"/>
        </w:rPr>
        <w:t xml:space="preserve">6.我单位满足法律、行政法规规定的其他条件。</w:t>
      </w:r>
      <w:r/>
    </w:p>
    <w:p>
      <w:pPr>
        <w:ind w:firstLine="482"/>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jc w:val="center"/>
        <w:spacing w:line="460" w:lineRule="exact"/>
        <w:rPr>
          <w:rFonts w:ascii="宋体" w:hAnsi="宋体" w:cs="宋体"/>
          <w:bCs/>
          <w:color w:val="auto"/>
          <w:sz w:val="24"/>
          <w:szCs w:val="21"/>
        </w:rPr>
      </w:pPr>
      <w:r>
        <w:rPr>
          <w:rFonts w:hint="eastAsia" w:ascii="宋体" w:hAnsi="宋体" w:cs="宋体"/>
          <w:bCs/>
          <w:color w:val="auto"/>
          <w:sz w:val="24"/>
          <w:szCs w:val="21"/>
        </w:rPr>
        <w:t xml:space="preserve">                                             承诺人名称（公章）：</w:t>
      </w:r>
      <w:r/>
    </w:p>
    <w:p>
      <w:pPr>
        <w:jc w:val="right"/>
        <w:spacing w:line="460" w:lineRule="exact"/>
        <w:rPr>
          <w:rFonts w:ascii="宋体" w:hAnsi="宋体" w:cs="宋体"/>
          <w:bCs/>
          <w:color w:val="auto"/>
          <w:sz w:val="24"/>
          <w:szCs w:val="21"/>
        </w:rPr>
      </w:pPr>
      <w:r>
        <w:rPr>
          <w:rFonts w:hint="eastAsia" w:ascii="宋体" w:hAnsi="宋体" w:cs="宋体"/>
          <w:bCs/>
          <w:color w:val="auto"/>
          <w:sz w:val="24"/>
          <w:szCs w:val="21"/>
        </w:rPr>
        <w:t xml:space="preserve">    </w:t>
      </w:r>
      <w:r/>
    </w:p>
    <w:p>
      <w:pPr>
        <w:jc w:val="right"/>
        <w:spacing w:line="460" w:lineRule="exact"/>
        <w:rPr>
          <w:rFonts w:ascii="宋体" w:hAnsi="宋体" w:cs="宋体"/>
          <w:bCs/>
          <w:color w:val="auto"/>
          <w:sz w:val="24"/>
          <w:szCs w:val="21"/>
        </w:rPr>
      </w:pPr>
      <w:r>
        <w:rPr>
          <w:rFonts w:hint="eastAsia" w:ascii="宋体" w:hAnsi="宋体" w:cs="宋体"/>
          <w:bCs/>
          <w:color w:val="auto"/>
          <w:sz w:val="24"/>
          <w:szCs w:val="21"/>
        </w:rPr>
        <w:t xml:space="preserve">                                 日期：</w:t>
      </w:r>
      <w:r>
        <w:rPr>
          <w:rFonts w:hint="eastAsia" w:ascii="宋体" w:hAnsi="宋体" w:cs="宋体"/>
          <w:bCs/>
          <w:color w:val="auto"/>
          <w:sz w:val="24"/>
          <w:szCs w:val="21"/>
          <w:u w:val="single"/>
        </w:rPr>
        <w:t xml:space="preserve">______</w:t>
      </w:r>
      <w:r>
        <w:rPr>
          <w:rFonts w:hint="eastAsia" w:ascii="宋体" w:hAnsi="宋体" w:cs="宋体"/>
          <w:bCs/>
          <w:color w:val="auto"/>
          <w:sz w:val="24"/>
          <w:szCs w:val="21"/>
        </w:rPr>
        <w:t xml:space="preserve">年</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月</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日</w:t>
      </w:r>
      <w:r/>
    </w:p>
    <w:p>
      <w:pPr>
        <w:rPr>
          <w:rFonts w:ascii="宋体" w:hAnsi="宋体" w:cs="宋体"/>
          <w:color w:val="auto"/>
          <w:szCs w:val="21"/>
        </w:rPr>
      </w:pPr>
      <w:r>
        <w:rPr>
          <w:rFonts w:ascii="宋体" w:hAnsi="宋体" w:cs="宋体"/>
          <w:color w:val="auto"/>
          <w:szCs w:val="21"/>
        </w:rPr>
      </w:r>
      <w:r/>
    </w:p>
    <w:p>
      <w:pPr>
        <w:contextualSpacing/>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附件2</w:t>
      </w:r>
      <w:r/>
    </w:p>
    <w:p>
      <w:pPr>
        <w:pStyle w:val="1015"/>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cs="宋体"/>
          <w:color w:val="auto"/>
          <w:sz w:val="24"/>
        </w:rPr>
      </w:pPr>
      <w:r>
        <w:rPr>
          <w:rFonts w:ascii="宋体" w:hAnsi="宋体" w:cs="宋体"/>
          <w:color w:val="auto"/>
          <w:sz w:val="24"/>
        </w:rPr>
      </w:r>
      <w:r/>
    </w:p>
    <w:p>
      <w:pPr>
        <w:ind w:firstLine="560"/>
        <w:rPr>
          <w:rFonts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先生/女士： 现任我单位</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职务，为法定代表人，特此证明。</w:t>
      </w:r>
      <w:r/>
    </w:p>
    <w:p>
      <w:pPr>
        <w:ind w:firstLine="560"/>
        <w:rPr>
          <w:rFonts w:ascii="宋体" w:hAnsi="宋体" w:cs="宋体"/>
          <w:color w:val="auto"/>
          <w:sz w:val="28"/>
          <w:szCs w:val="28"/>
        </w:rPr>
      </w:pPr>
      <w:r>
        <w:rPr>
          <w:rFonts w:hint="eastAsia" w:ascii="宋体" w:hAnsi="宋体" w:cs="宋体"/>
          <w:color w:val="auto"/>
          <w:sz w:val="28"/>
          <w:szCs w:val="28"/>
        </w:rPr>
        <w:t xml:space="preserve">身份证号码：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560"/>
        <w:rPr>
          <w:rFonts w:ascii="宋体" w:hAnsi="宋体" w:cs="宋体"/>
          <w:color w:val="auto"/>
          <w:sz w:val="28"/>
          <w:szCs w:val="28"/>
        </w:rPr>
      </w:pPr>
      <w:r>
        <w:rPr>
          <w:rFonts w:hint="eastAsia" w:ascii="宋体" w:hAnsi="宋体" w:cs="宋体"/>
          <w:color w:val="auto"/>
          <w:sz w:val="28"/>
          <w:szCs w:val="28"/>
        </w:rPr>
        <w:t xml:space="preserve">联系方式：</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pStyle w:val="1014"/>
        <w:spacing w:line="600" w:lineRule="exact"/>
        <w:rPr>
          <w:rFonts w:ascii="宋体" w:hAnsi="宋体" w:cs="宋体"/>
          <w:b/>
          <w:color w:val="auto"/>
          <w:sz w:val="24"/>
        </w:rPr>
      </w:pPr>
      <w:r>
        <w:rPr>
          <w:rFonts w:hint="eastAsia" w:ascii="宋体" w:hAnsi="宋体" w:cs="宋体"/>
          <w:b/>
          <w:color w:val="auto"/>
          <w:sz w:val="24"/>
        </w:rPr>
        <w:t xml:space="preserve">注：提供法定代表人的身份证复印件盖公章。</w:t>
      </w:r>
      <w:r/>
    </w:p>
    <w:p>
      <w:pPr>
        <w:ind w:firstLine="480"/>
        <w:spacing w:line="480" w:lineRule="exact"/>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hint="eastAsia" w:ascii="宋体" w:hAnsi="宋体" w:cs="宋体"/>
          <w:color w:val="auto"/>
        </w:rPr>
        <w:t xml:space="preserve">     </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附件3</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法定代表人授权委托书</w:t>
      </w:r>
      <w:r/>
    </w:p>
    <w:p>
      <w:pPr>
        <w:rPr>
          <w:rFonts w:ascii="宋体" w:hAnsi="宋体" w:cs="宋体"/>
          <w:color w:val="auto"/>
          <w:sz w:val="32"/>
          <w:szCs w:val="32"/>
        </w:rPr>
      </w:pPr>
      <w:r>
        <w:rPr>
          <w:rFonts w:ascii="宋体" w:hAnsi="宋体" w:cs="宋体"/>
          <w:color w:val="auto"/>
          <w:sz w:val="32"/>
          <w:szCs w:val="32"/>
        </w:rPr>
      </w:r>
      <w:r/>
    </w:p>
    <w:p>
      <w:pPr>
        <w:ind w:firstLine="560"/>
        <w:rPr>
          <w:rFonts w:ascii="宋体" w:hAnsi="宋体" w:cs="宋体"/>
          <w:color w:val="auto"/>
          <w:sz w:val="28"/>
          <w:szCs w:val="28"/>
        </w:rPr>
      </w:pPr>
      <w:r>
        <w:rPr>
          <w:rFonts w:hint="eastAsia" w:ascii="宋体" w:hAnsi="宋体" w:cs="宋体"/>
          <w:color w:val="auto"/>
          <w:sz w:val="28"/>
          <w:szCs w:val="28"/>
        </w:rPr>
        <w:t xml:space="preserve">本人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（姓名）系</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（授权单位名称）的法定代表人，现委托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（姓名）（身份证号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）为我方代理人，以我方名义全权处理与本次采购项目（编号：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）有关的一切事务，其法律后果由我方承担。</w:t>
      </w:r>
      <w:r/>
    </w:p>
    <w:p>
      <w:pPr>
        <w:ind w:firstLine="560"/>
        <w:rPr>
          <w:rFonts w:ascii="宋体" w:hAnsi="宋体" w:cs="宋体"/>
          <w:color w:val="auto"/>
          <w:sz w:val="28"/>
          <w:szCs w:val="28"/>
        </w:rPr>
      </w:pPr>
      <w:r>
        <w:rPr>
          <w:rFonts w:hint="eastAsia" w:ascii="宋体" w:hAnsi="宋体" w:cs="宋体"/>
          <w:color w:val="auto"/>
          <w:sz w:val="28"/>
          <w:szCs w:val="28"/>
        </w:rPr>
        <w:t xml:space="preserve">本授权书于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日起生效。代理人无转委托权。</w:t>
      </w:r>
      <w:r/>
    </w:p>
    <w:p>
      <w:pPr>
        <w:ind w:firstLine="420"/>
        <w:rPr>
          <w:rFonts w:ascii="宋体" w:hAnsi="宋体" w:cs="宋体"/>
          <w:color w:val="auto"/>
          <w:sz w:val="28"/>
          <w:szCs w:val="28"/>
        </w:rPr>
      </w:pPr>
      <w:r>
        <w:rPr>
          <w:rFonts w:hint="eastAsia" w:ascii="宋体" w:hAnsi="宋体" w:cs="宋体"/>
          <w:color w:val="auto"/>
          <w:sz w:val="28"/>
          <w:szCs w:val="28"/>
        </w:rPr>
        <w:t xml:space="preserve">代理人(被授权人):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。联系方式：</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20"/>
        <w:rPr>
          <w:rFonts w:ascii="宋体" w:hAnsi="宋体" w:cs="宋体"/>
          <w:color w:val="auto"/>
          <w:sz w:val="28"/>
          <w:szCs w:val="28"/>
        </w:rPr>
      </w:pPr>
      <w:r>
        <w:rPr>
          <w:rFonts w:hint="eastAsia" w:ascii="宋体" w:hAnsi="宋体" w:cs="宋体"/>
          <w:color w:val="auto"/>
          <w:sz w:val="28"/>
          <w:szCs w:val="28"/>
        </w:rPr>
        <w:t xml:space="preserve">授权单位名称（盖章）：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420"/>
        <w:rPr>
          <w:rFonts w:ascii="宋体" w:hAnsi="宋体" w:cs="宋体"/>
          <w:color w:val="auto"/>
          <w:sz w:val="28"/>
          <w:szCs w:val="28"/>
        </w:rPr>
      </w:pPr>
      <w:r>
        <w:rPr>
          <w:rFonts w:hint="eastAsia" w:ascii="宋体" w:hAnsi="宋体" w:cs="宋体"/>
          <w:color w:val="auto"/>
          <w:sz w:val="28"/>
          <w:szCs w:val="28"/>
        </w:rPr>
        <w:t xml:space="preserve">授权单位法定代表人（签字或盖章）：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jc w:val="right"/>
        <w:rPr>
          <w:rFonts w:ascii="宋体" w:hAnsi="宋体" w:cs="宋体"/>
          <w:color w:val="auto"/>
          <w:sz w:val="28"/>
          <w:szCs w:val="28"/>
        </w:rPr>
      </w:pPr>
      <w:r>
        <w:rPr>
          <w:rFonts w:ascii="宋体" w:hAnsi="宋体" w:cs="宋体"/>
          <w:color w:val="auto"/>
          <w:sz w:val="28"/>
          <w:szCs w:val="28"/>
        </w:rPr>
      </w:r>
      <w:r/>
    </w:p>
    <w:p>
      <w:pPr>
        <w:jc w:val="right"/>
        <w:rPr>
          <w:rFonts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hint="eastAsia" w:ascii="宋体" w:hAnsi="宋体" w:cs="宋体"/>
          <w:b/>
          <w:color w:val="auto"/>
          <w:sz w:val="28"/>
          <w:szCs w:val="28"/>
        </w:rPr>
        <w:t xml:space="preserve">注：提供投标代表本人身份证复印件盖公章。</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附件4</w:t>
      </w:r>
      <w:r/>
    </w:p>
    <w:p>
      <w:pPr>
        <w:contextualSpacing/>
        <w:jc w:val="center"/>
        <w:spacing w:line="300" w:lineRule="auto"/>
        <w:rPr>
          <w:rFonts w:ascii="宋体" w:hAnsi="宋体" w:cs="宋体"/>
          <w:b/>
          <w:color w:val="auto"/>
          <w:sz w:val="32"/>
          <w:szCs w:val="32"/>
        </w:rPr>
      </w:pPr>
      <w:r>
        <w:rPr>
          <w:rFonts w:hint="eastAsia" w:ascii="宋体" w:hAnsi="宋体" w:cs="宋体"/>
          <w:b/>
          <w:color w:val="auto"/>
          <w:sz w:val="32"/>
          <w:szCs w:val="32"/>
        </w:rPr>
        <w:t xml:space="preserve">商务部分正负偏离表</w:t>
      </w:r>
      <w:r/>
    </w:p>
    <w:p>
      <w:pPr>
        <w:ind w:firstLine="560"/>
        <w:jc w:val="center"/>
        <w:rPr>
          <w:rFonts w:ascii="宋体" w:hAnsi="宋体" w:cs="宋体"/>
          <w:color w:val="auto"/>
          <w:sz w:val="28"/>
          <w:szCs w:val="28"/>
        </w:rPr>
      </w:pPr>
      <w:r>
        <w:rPr>
          <w:rFonts w:hint="eastAsia" w:ascii="宋体" w:hAnsi="宋体" w:cs="宋体"/>
          <w:color w:val="auto"/>
          <w:sz w:val="28"/>
          <w:szCs w:val="28"/>
        </w:rPr>
        <w:t xml:space="preserve">（由投标人据实填写，表格不够自行添加）</w:t>
      </w:r>
      <w:r/>
    </w:p>
    <w:tbl>
      <w:tblPr>
        <w:tblStyle w:val="70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序号</w:t>
            </w:r>
            <w:r/>
          </w:p>
        </w:tc>
        <w:tc>
          <w:tcPr>
            <w:tcW w:w="1254"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货物或服务名称</w:t>
            </w:r>
            <w:r/>
          </w:p>
        </w:tc>
        <w:tc>
          <w:tcPr>
            <w:tcW w:w="1095"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招标文件要求的商务条款</w:t>
            </w:r>
            <w:r/>
          </w:p>
        </w:tc>
        <w:tc>
          <w:tcPr>
            <w:tcW w:w="1413"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投标文件响应情况</w:t>
            </w:r>
            <w:r/>
          </w:p>
        </w:tc>
        <w:tc>
          <w:tcPr>
            <w:tcW w:w="778" w:type="dxa"/>
            <w:textDirection w:val="lrTb"/>
            <w:noWrap w:val="false"/>
          </w:tcPr>
          <w:p>
            <w:pPr>
              <w:jc w:val="center"/>
              <w:spacing w:line="340" w:lineRule="exact"/>
              <w:rPr>
                <w:rFonts w:ascii="宋体" w:hAnsi="宋体" w:cs="宋体"/>
                <w:color w:val="auto"/>
                <w:sz w:val="24"/>
              </w:rPr>
            </w:pPr>
            <w:r>
              <w:rPr>
                <w:rFonts w:ascii="宋体" w:hAnsi="宋体" w:cs="宋体"/>
                <w:color w:val="auto"/>
                <w:sz w:val="24"/>
              </w:rPr>
            </w:r>
            <w:r/>
          </w:p>
          <w:p>
            <w:pPr>
              <w:jc w:val="center"/>
              <w:spacing w:line="340" w:lineRule="exact"/>
              <w:rPr>
                <w:rFonts w:ascii="宋体" w:hAnsi="宋体" w:cs="宋体"/>
                <w:color w:val="auto"/>
                <w:sz w:val="24"/>
              </w:rPr>
            </w:pPr>
            <w:r>
              <w:rPr>
                <w:rFonts w:hint="eastAsia" w:ascii="宋体" w:hAnsi="宋体" w:cs="宋体"/>
                <w:color w:val="auto"/>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1</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548"/>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2</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00"/>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3</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19"/>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4</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bl>
    <w:p>
      <w:pPr>
        <w:contextualSpacing/>
        <w:spacing w:line="300" w:lineRule="auto"/>
        <w:rPr>
          <w:rFonts w:ascii="宋体" w:hAnsi="宋体"/>
          <w:b/>
          <w:color w:val="auto"/>
          <w:sz w:val="24"/>
        </w:rPr>
      </w:pPr>
      <w:r>
        <w:rPr>
          <w:rFonts w:hint="eastAsia" w:ascii="宋体" w:hAnsi="宋体"/>
          <w:b/>
          <w:color w:val="auto"/>
          <w:sz w:val="24"/>
        </w:rPr>
        <w:t xml:space="preserve">注：</w:t>
      </w:r>
      <w:r/>
    </w:p>
    <w:p>
      <w:pPr>
        <w:contextualSpacing/>
        <w:ind w:firstLine="480"/>
        <w:spacing w:line="300" w:lineRule="auto"/>
        <w:rPr>
          <w:rFonts w:ascii="宋体" w:hAnsi="宋体"/>
          <w:color w:val="auto"/>
          <w:sz w:val="24"/>
        </w:rPr>
      </w:pPr>
      <w:r>
        <w:rPr>
          <w:rFonts w:hint="eastAsia" w:ascii="宋体" w:hAnsi="宋体"/>
          <w:color w:val="auto"/>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olor w:val="auto"/>
          <w:sz w:val="24"/>
        </w:rPr>
      </w:pPr>
      <w:r>
        <w:rPr>
          <w:rFonts w:hint="eastAsia" w:ascii="宋体" w:hAnsi="宋体"/>
          <w:color w:val="auto"/>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olor w:val="auto"/>
          <w:sz w:val="24"/>
        </w:rPr>
      </w:pPr>
      <w:r>
        <w:rPr>
          <w:rFonts w:hint="eastAsia" w:ascii="宋体" w:hAnsi="宋体"/>
          <w:color w:val="auto"/>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附件5</w:t>
      </w:r>
      <w:r/>
    </w:p>
    <w:p>
      <w:pPr>
        <w:contextualSpacing/>
        <w:jc w:val="center"/>
        <w:spacing w:line="300" w:lineRule="auto"/>
        <w:rPr>
          <w:rFonts w:ascii="宋体" w:hAnsi="宋体" w:cs="宋体"/>
          <w:b/>
          <w:color w:val="auto"/>
          <w:sz w:val="32"/>
          <w:szCs w:val="32"/>
        </w:rPr>
      </w:pPr>
      <w:r>
        <w:rPr>
          <w:rFonts w:hint="eastAsia" w:ascii="宋体" w:hAnsi="宋体" w:cs="宋体"/>
          <w:b/>
          <w:color w:val="auto"/>
          <w:sz w:val="32"/>
          <w:szCs w:val="32"/>
        </w:rPr>
        <w:t xml:space="preserve">技术部分正负偏离表</w:t>
      </w:r>
      <w:r/>
    </w:p>
    <w:p>
      <w:pPr>
        <w:ind w:firstLine="560"/>
        <w:jc w:val="center"/>
        <w:rPr>
          <w:rFonts w:ascii="宋体" w:hAnsi="宋体" w:cs="宋体"/>
          <w:color w:val="auto"/>
          <w:sz w:val="28"/>
          <w:szCs w:val="28"/>
        </w:rPr>
      </w:pPr>
      <w:r>
        <w:rPr>
          <w:rFonts w:hint="eastAsia" w:ascii="宋体" w:hAnsi="宋体" w:cs="宋体"/>
          <w:color w:val="auto"/>
          <w:sz w:val="28"/>
          <w:szCs w:val="28"/>
        </w:rPr>
        <w:t xml:space="preserve">（由投标人据实填写，表格不够自行添加）</w:t>
      </w:r>
      <w:r/>
    </w:p>
    <w:tbl>
      <w:tblPr>
        <w:tblStyle w:val="70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序号</w:t>
            </w:r>
            <w:r/>
          </w:p>
        </w:tc>
        <w:tc>
          <w:tcPr>
            <w:tcW w:w="1254"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货物或服务名称</w:t>
            </w:r>
            <w:r/>
          </w:p>
        </w:tc>
        <w:tc>
          <w:tcPr>
            <w:tcW w:w="1095"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招标文件要求的技术要求</w:t>
            </w:r>
            <w:r/>
          </w:p>
        </w:tc>
        <w:tc>
          <w:tcPr>
            <w:tcW w:w="1413"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投标文件响应情况</w:t>
            </w:r>
            <w:r/>
          </w:p>
        </w:tc>
        <w:tc>
          <w:tcPr>
            <w:tcW w:w="778" w:type="dxa"/>
            <w:textDirection w:val="lrTb"/>
            <w:noWrap w:val="false"/>
          </w:tcPr>
          <w:p>
            <w:pPr>
              <w:jc w:val="center"/>
              <w:spacing w:line="340" w:lineRule="exact"/>
              <w:rPr>
                <w:rFonts w:ascii="宋体" w:hAnsi="宋体" w:cs="宋体"/>
                <w:color w:val="auto"/>
                <w:sz w:val="24"/>
              </w:rPr>
            </w:pPr>
            <w:r>
              <w:rPr>
                <w:rFonts w:ascii="宋体" w:hAnsi="宋体" w:cs="宋体"/>
                <w:color w:val="auto"/>
                <w:sz w:val="24"/>
              </w:rPr>
            </w:r>
            <w:r/>
          </w:p>
          <w:p>
            <w:pPr>
              <w:jc w:val="center"/>
              <w:spacing w:line="340" w:lineRule="exact"/>
              <w:rPr>
                <w:rFonts w:ascii="宋体" w:hAnsi="宋体" w:cs="宋体"/>
                <w:color w:val="auto"/>
                <w:sz w:val="24"/>
              </w:rPr>
            </w:pPr>
            <w:r>
              <w:rPr>
                <w:rFonts w:hint="eastAsia" w:ascii="宋体" w:hAnsi="宋体" w:cs="宋体"/>
                <w:color w:val="auto"/>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1</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548"/>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2</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00"/>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3</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19"/>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4</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bl>
    <w:p>
      <w:pPr>
        <w:contextualSpacing/>
        <w:spacing w:line="300" w:lineRule="auto"/>
        <w:rPr>
          <w:rFonts w:ascii="宋体" w:hAnsi="宋体" w:cs="宋体"/>
          <w:b/>
          <w:color w:val="auto"/>
          <w:sz w:val="24"/>
        </w:rPr>
      </w:pPr>
      <w:r>
        <w:rPr>
          <w:rFonts w:hint="eastAsia" w:ascii="宋体" w:hAnsi="宋体" w:cs="宋体"/>
          <w:b/>
          <w:color w:val="auto"/>
          <w:sz w:val="24"/>
        </w:rPr>
        <w:t xml:space="preserve">注：</w:t>
      </w:r>
      <w:r/>
    </w:p>
    <w:p>
      <w:pPr>
        <w:contextualSpacing/>
        <w:ind w:firstLine="480"/>
        <w:spacing w:line="300" w:lineRule="auto"/>
        <w:rPr>
          <w:rFonts w:ascii="宋体" w:hAnsi="宋体"/>
          <w:color w:val="auto"/>
          <w:sz w:val="24"/>
        </w:rPr>
      </w:pPr>
      <w:r>
        <w:rPr>
          <w:rFonts w:hint="eastAsia" w:ascii="宋体" w:hAnsi="宋体"/>
          <w:color w:val="auto"/>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color w:val="auto"/>
          <w:sz w:val="24"/>
        </w:rPr>
      </w:pPr>
      <w:r>
        <w:rPr>
          <w:rFonts w:hint="eastAsia" w:ascii="宋体" w:hAnsi="宋体"/>
          <w:color w:val="auto"/>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ascii="宋体" w:hAnsi="宋体"/>
          <w:color w:val="auto"/>
          <w:sz w:val="24"/>
        </w:rPr>
      </w:pPr>
      <w:r>
        <w:rPr>
          <w:rFonts w:hint="eastAsia" w:ascii="宋体" w:hAnsi="宋体"/>
          <w:color w:val="auto"/>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附件6</w:t>
      </w:r>
      <w:r/>
    </w:p>
    <w:p>
      <w:pPr>
        <w:pStyle w:val="902"/>
        <w:jc w:val="center"/>
        <w:keepLines w:val="0"/>
        <w:keepNext w:val="0"/>
        <w:widowControl/>
        <w:rPr>
          <w:color w:val="auto"/>
        </w:rPr>
      </w:pPr>
      <w:r>
        <w:rPr>
          <w:rStyle w:val="953"/>
          <w:b/>
          <w:bCs w:val="0"/>
          <w:color w:val="auto"/>
        </w:rPr>
        <w:t xml:space="preserve">开标一览表</w:t>
      </w:r>
      <w:r/>
    </w:p>
    <w:p>
      <w:pPr>
        <w:pStyle w:val="951"/>
        <w:rPr>
          <w:color w:val="auto"/>
        </w:rPr>
      </w:pPr>
      <w:r>
        <w:rPr>
          <w:color w:val="auto"/>
        </w:rPr>
        <w:t xml:space="preserve">项目编号： </w:t>
      </w:r>
      <w:r/>
    </w:p>
    <w:p>
      <w:pPr>
        <w:pStyle w:val="951"/>
        <w:rPr>
          <w:color w:val="auto"/>
        </w:rPr>
      </w:pPr>
      <w:r>
        <w:rPr>
          <w:color w:val="auto"/>
        </w:rPr>
        <w:t xml:space="preserve"> </w:t>
      </w:r>
      <w:r/>
    </w:p>
    <w:p>
      <w:pPr>
        <w:pStyle w:val="951"/>
        <w:rPr>
          <w:color w:val="auto"/>
        </w:rPr>
      </w:pPr>
      <w:r>
        <w:rPr>
          <w:color w:val="auto"/>
        </w:rPr>
        <w:t xml:space="preserve">投标人名称：</w:t>
      </w:r>
      <w:r>
        <w:rPr>
          <w:rFonts w:hint="eastAsia"/>
          <w:color w:val="auto"/>
        </w:rPr>
        <w:t xml:space="preserve">                                            </w:t>
      </w:r>
      <w:r>
        <w:rPr>
          <w:color w:val="auto"/>
        </w:rPr>
        <w:t xml:space="preserve">货币单位：人民币元</w:t>
      </w:r>
      <w:r/>
    </w:p>
    <w:p>
      <w:pPr>
        <w:rPr>
          <w:color w:val="auto"/>
        </w:rPr>
      </w:pPr>
      <w:r>
        <w:rPr>
          <w:color w:val="auto"/>
        </w:rPr>
        <w:t xml:space="preserve"> </w:t>
      </w:r>
      <w:r/>
    </w:p>
    <w:tbl>
      <w:tblPr>
        <w:tblStyle w:val="706"/>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1"/>
              <w:rPr>
                <w:color w:val="auto"/>
              </w:rPr>
            </w:pPr>
            <w:r>
              <w:rPr>
                <w:color w:val="auto"/>
              </w:rPr>
              <w:t xml:space="preserve">项目名称</w:t>
            </w:r>
            <w:r/>
          </w:p>
        </w:tc>
        <w:tc>
          <w:tcPr>
            <w:tcW w:w="2700" w:type="dxa"/>
            <w:vAlign w:val="center"/>
            <w:textDirection w:val="lrTb"/>
            <w:noWrap w:val="false"/>
          </w:tcPr>
          <w:p>
            <w:pPr>
              <w:pStyle w:val="951"/>
              <w:rPr>
                <w:color w:val="auto"/>
              </w:rPr>
            </w:pPr>
            <w:r>
              <w:rPr>
                <w:color w:val="auto"/>
              </w:rPr>
              <w:t xml:space="preserve">项目内容</w:t>
            </w:r>
            <w:r/>
          </w:p>
        </w:tc>
        <w:tc>
          <w:tcPr>
            <w:tcW w:w="3408" w:type="dxa"/>
            <w:vAlign w:val="center"/>
            <w:textDirection w:val="lrTb"/>
            <w:noWrap w:val="false"/>
          </w:tcPr>
          <w:p>
            <w:pPr>
              <w:pStyle w:val="951"/>
              <w:rPr>
                <w:color w:val="auto"/>
              </w:rPr>
            </w:pPr>
            <w:r>
              <w:rPr>
                <w:color w:val="auto"/>
              </w:rPr>
              <w:t xml:space="preserve">总价（小写）</w:t>
            </w:r>
            <w:r/>
          </w:p>
        </w:tc>
      </w:tr>
      <w:tr>
        <w:trPr>
          <w:tblCellSpacing w:w="15" w:type="dxa"/>
        </w:trPr>
        <w:tc>
          <w:tcPr>
            <w:tcW w:w="2892" w:type="dxa"/>
            <w:vAlign w:val="center"/>
            <w:textDirection w:val="lrTb"/>
            <w:noWrap w:val="false"/>
          </w:tcPr>
          <w:p>
            <w:pPr>
              <w:pStyle w:val="951"/>
              <w:rPr>
                <w:color w:val="auto"/>
              </w:rPr>
            </w:pPr>
            <w:r>
              <w:rPr>
                <w:color w:val="auto"/>
              </w:rPr>
              <w:t xml:space="preserve">项目名称 </w:t>
            </w:r>
            <w:r/>
          </w:p>
        </w:tc>
        <w:tc>
          <w:tcPr>
            <w:tcW w:w="2700" w:type="dxa"/>
            <w:vAlign w:val="center"/>
            <w:textDirection w:val="lrTb"/>
            <w:noWrap w:val="false"/>
          </w:tcPr>
          <w:p>
            <w:pPr>
              <w:pStyle w:val="951"/>
              <w:rPr>
                <w:color w:val="auto"/>
              </w:rPr>
            </w:pPr>
            <w:r>
              <w:rPr>
                <w:color w:val="auto"/>
              </w:rPr>
              <w:t xml:space="preserve">详见投标文件</w:t>
            </w:r>
            <w:r/>
          </w:p>
        </w:tc>
        <w:tc>
          <w:tcPr>
            <w:tcW w:w="3408" w:type="dxa"/>
            <w:vAlign w:val="center"/>
            <w:textDirection w:val="lrTb"/>
            <w:noWrap w:val="false"/>
          </w:tcPr>
          <w:p>
            <w:pPr>
              <w:pStyle w:val="951"/>
              <w:rPr>
                <w:color w:val="auto"/>
              </w:rPr>
            </w:pPr>
            <w:r>
              <w:rPr>
                <w:color w:val="auto"/>
              </w:rPr>
              <w:fldChar w:fldCharType="begin"/>
            </w:r>
            <w:r>
              <w:rPr>
                <w:color w:val="auto"/>
              </w:rPr>
              <w:instrText xml:space="preserve"> CONTROL Forms.HTML:Text.1 \s </w:instrText>
            </w:r>
            <w:r>
              <w:rPr>
                <w:color w:val="auto"/>
              </w:rPr>
              <w:fldChar w:fldCharType="separate"/>
            </w:r>
            <w:r>
              <w:rPr>
                <w:color w:val="auto"/>
              </w:rP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3" o:title=""/>
                    </v:shape>
                  </w:pict>
                </mc:Fallback>
              </mc:AlternateContent>
            </w:r>
            <w:r>
              <w:rPr>
                <w:color w:val="auto"/>
              </w:rPr>
              <w:fldChar w:fldCharType="end"/>
            </w:r>
            <w:r>
              <w:rPr>
                <w:color w:val="auto"/>
              </w:rPr>
              <w:t xml:space="preserve"> 元</w:t>
            </w:r>
            <w:r/>
          </w:p>
        </w:tc>
      </w:tr>
      <w:tr>
        <w:trPr>
          <w:tblCellSpacing w:w="15" w:type="dxa"/>
        </w:trPr>
        <w:tc>
          <w:tcPr>
            <w:tcW w:w="2892" w:type="dxa"/>
            <w:vAlign w:val="center"/>
            <w:textDirection w:val="lrTb"/>
            <w:noWrap w:val="false"/>
          </w:tcPr>
          <w:p>
            <w:pPr>
              <w:pStyle w:val="951"/>
              <w:rPr>
                <w:color w:val="auto"/>
              </w:rPr>
            </w:pPr>
            <w:r>
              <w:rPr>
                <w:color w:val="auto"/>
              </w:rPr>
              <w:t xml:space="preserve">总价（大写）：</w:t>
            </w:r>
            <w:r/>
          </w:p>
        </w:tc>
        <w:tc>
          <w:tcPr>
            <w:gridSpan w:val="2"/>
            <w:tcW w:w="6183" w:type="dxa"/>
            <w:vAlign w:val="center"/>
            <w:textDirection w:val="lrTb"/>
            <w:noWrap w:val="false"/>
          </w:tcPr>
          <w:p>
            <w:pPr>
              <w:pStyle w:val="951"/>
              <w:rPr>
                <w:color w:val="auto"/>
              </w:rPr>
            </w:pPr>
            <w:r>
              <w:rPr>
                <w:color w:val="auto"/>
              </w:rPr>
              <w:t xml:space="preserve">金额大写 </w:t>
            </w:r>
            <w:r/>
          </w:p>
        </w:tc>
      </w:tr>
    </w:tbl>
    <w:p>
      <w:pPr>
        <w:pStyle w:val="951"/>
        <w:rPr>
          <w:color w:val="auto"/>
        </w:rPr>
      </w:pPr>
      <w:r>
        <w:rPr>
          <w:color w:val="auto"/>
        </w:rPr>
        <w:t xml:space="preserve"> </w:t>
      </w:r>
      <w:r/>
    </w:p>
    <w:p>
      <w:pPr>
        <w:pStyle w:val="951"/>
        <w:rPr>
          <w:color w:val="auto"/>
        </w:rPr>
      </w:pPr>
      <w:r>
        <w:rPr>
          <w:color w:val="auto"/>
        </w:rPr>
        <w:t xml:space="preserve">盖章（公章）：</w:t>
      </w:r>
      <w:r/>
    </w:p>
    <w:p>
      <w:pPr>
        <w:rPr>
          <w:color w:val="auto"/>
        </w:rPr>
      </w:pPr>
      <w:r>
        <w:rPr>
          <w:color w:val="auto"/>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附件7</w:t>
      </w:r>
      <w:r/>
    </w:p>
    <w:p>
      <w:pPr>
        <w:contextualSpacing/>
        <w:spacing w:line="400" w:lineRule="exact"/>
        <w:rPr>
          <w:rFonts w:ascii="宋体" w:hAnsi="宋体" w:cs="宋体"/>
          <w:color w:val="auto"/>
          <w:sz w:val="28"/>
          <w:szCs w:val="28"/>
        </w:rPr>
      </w:pPr>
      <w:r>
        <w:rPr>
          <w:rFonts w:ascii="宋体" w:hAnsi="宋体" w:cs="宋体"/>
          <w:color w:val="auto"/>
          <w:sz w:val="28"/>
          <w:szCs w:val="28"/>
        </w:rPr>
      </w:r>
      <w:r/>
    </w:p>
    <w:p>
      <w:pPr>
        <w:jc w:val="center"/>
        <w:spacing w:line="400" w:lineRule="exact"/>
        <w:rPr>
          <w:rFonts w:ascii="宋体" w:hAnsi="宋体" w:cs="宋体"/>
          <w:b/>
          <w:bCs/>
          <w:color w:val="auto"/>
          <w:sz w:val="32"/>
          <w:szCs w:val="32"/>
        </w:rPr>
      </w:pPr>
      <w:r>
        <w:rPr>
          <w:rFonts w:hint="eastAsia" w:ascii="宋体" w:hAnsi="宋体" w:cs="宋体"/>
          <w:b/>
          <w:bCs/>
          <w:color w:val="auto"/>
          <w:sz w:val="32"/>
          <w:szCs w:val="32"/>
        </w:rPr>
        <w:t xml:space="preserve">分项报价明细表（服务类）</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投标人（盖章）：</w:t>
      </w:r>
      <w:r/>
    </w:p>
    <w:tbl>
      <w:tblPr>
        <w:tblStyle w:val="706"/>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132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名称</w:t>
            </w:r>
            <w:r/>
          </w:p>
        </w:tc>
        <w:tc>
          <w:tcPr>
            <w:tcW w:w="1417"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服务范围</w:t>
            </w:r>
            <w:r/>
          </w:p>
        </w:tc>
        <w:tc>
          <w:tcPr>
            <w:tcW w:w="141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服务要求</w:t>
            </w:r>
            <w:r/>
          </w:p>
        </w:tc>
        <w:tc>
          <w:tcPr>
            <w:tcW w:w="1275"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服务时间</w:t>
            </w:r>
            <w:r/>
          </w:p>
        </w:tc>
        <w:tc>
          <w:tcPr>
            <w:tcW w:w="127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服务标准</w:t>
            </w:r>
            <w:r/>
          </w:p>
        </w:tc>
        <w:tc>
          <w:tcPr>
            <w:tcW w:w="8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color w:val="auto"/>
                <w:szCs w:val="21"/>
              </w:rPr>
            </w:pPr>
            <w:r>
              <w:rPr>
                <w:rFonts w:hint="eastAsia" w:ascii="宋体" w:hAnsi="宋体" w:cs="宋体"/>
                <w:b/>
                <w:color w:val="auto"/>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2</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4</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合计</w:t>
            </w:r>
            <w:r/>
          </w:p>
        </w:tc>
        <w:tc>
          <w:tcPr>
            <w:gridSpan w:val="7"/>
            <w:tcW w:w="8709"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bl>
    <w:p>
      <w:pPr>
        <w:spacing w:line="300" w:lineRule="auto"/>
        <w:rPr>
          <w:rFonts w:ascii="宋体" w:hAnsi="宋体" w:cs="宋体"/>
          <w:b/>
          <w:color w:val="auto"/>
          <w:sz w:val="28"/>
          <w:szCs w:val="28"/>
          <w:lang w:val="zh-CN"/>
        </w:rPr>
        <w:outlineLvl w:val="0"/>
      </w:pPr>
      <w:r>
        <w:rPr>
          <w:rFonts w:ascii="宋体" w:hAnsi="宋体" w:cs="宋体"/>
          <w:b/>
          <w:color w:val="auto"/>
          <w:sz w:val="28"/>
          <w:szCs w:val="28"/>
          <w:lang w:val="zh-CN"/>
        </w:rPr>
      </w:r>
      <w:r/>
    </w:p>
    <w:p>
      <w:pPr>
        <w:rPr>
          <w:rFonts w:ascii="宋体" w:hAnsi="宋体" w:cs="宋体"/>
          <w:color w:val="auto"/>
          <w:sz w:val="32"/>
          <w:szCs w:val="32"/>
        </w:rPr>
      </w:pPr>
      <w:r>
        <w:rPr>
          <w:rFonts w:hint="eastAsia" w:ascii="宋体" w:hAnsi="宋体" w:cs="宋体"/>
          <w:color w:val="auto"/>
          <w:sz w:val="32"/>
          <w:szCs w:val="32"/>
        </w:rPr>
        <w:br w:type="page" w:clear="all"/>
      </w:r>
      <w:r/>
    </w:p>
    <w:p>
      <w:pPr>
        <w:spacing w:line="300" w:lineRule="auto"/>
        <w:rPr>
          <w:rFonts w:ascii="宋体" w:hAnsi="宋体" w:cs="宋体"/>
          <w:color w:val="auto"/>
          <w:sz w:val="32"/>
          <w:szCs w:val="32"/>
        </w:rPr>
        <w:outlineLvl w:val="0"/>
      </w:pPr>
      <w:r>
        <w:rPr>
          <w:rFonts w:hint="eastAsia" w:ascii="宋体" w:hAnsi="宋体" w:cs="宋体"/>
          <w:color w:val="auto"/>
          <w:sz w:val="32"/>
          <w:szCs w:val="32"/>
        </w:rPr>
        <w:t xml:space="preserve">附件8</w:t>
      </w:r>
      <w:r/>
    </w:p>
    <w:p>
      <w:pPr>
        <w:jc w:val="center"/>
        <w:spacing w:line="300" w:lineRule="auto"/>
        <w:rPr>
          <w:rFonts w:ascii="宋体" w:hAnsi="宋体" w:cs="宋体"/>
          <w:b/>
          <w:bCs/>
          <w:color w:val="auto"/>
          <w:sz w:val="28"/>
          <w:szCs w:val="28"/>
          <w:lang w:bidi="zh-CN"/>
        </w:rPr>
        <w:outlineLvl w:val="0"/>
      </w:pPr>
      <w:r>
        <w:rPr>
          <w:rFonts w:hint="eastAsia" w:ascii="宋体" w:hAnsi="宋体" w:cs="宋体"/>
          <w:b/>
          <w:bCs/>
          <w:color w:val="auto"/>
          <w:sz w:val="28"/>
          <w:szCs w:val="28"/>
          <w:lang w:bidi="zh-CN"/>
        </w:rPr>
        <w:t xml:space="preserve">中小企业声明函（服务）</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cs="宋体"/>
          <w:color w:val="auto"/>
          <w:sz w:val="28"/>
          <w:szCs w:val="28"/>
          <w:u w:val="single"/>
        </w:rPr>
        <w:t xml:space="preserve">南通市海门区自然资源和规划综合服务中心</w:t>
      </w:r>
      <w:r/>
      <w:r>
        <w:rPr>
          <w:rFonts w:hint="eastAsia" w:ascii="宋体" w:hAnsi="宋体" w:cs="宋体"/>
          <w:color w:val="auto"/>
          <w:sz w:val="28"/>
          <w:szCs w:val="28"/>
          <w:lang w:bidi="zh-CN"/>
        </w:rPr>
      </w:r>
      <w:r>
        <w:rPr>
          <w:rFonts w:hint="eastAsia" w:ascii="宋体" w:hAnsi="宋体" w:cs="宋体"/>
          <w:color w:val="auto"/>
          <w:sz w:val="28"/>
          <w:szCs w:val="28"/>
          <w:lang w:bidi="zh-CN"/>
        </w:rPr>
        <w:t xml:space="preserve">的</w:t>
      </w:r>
      <w:r>
        <w:rPr>
          <w:rFonts w:hint="eastAsia" w:cs="宋体"/>
          <w:color w:val="auto"/>
          <w:sz w:val="28"/>
          <w:szCs w:val="28"/>
          <w:u w:val="single"/>
        </w:rPr>
        <w:t xml:space="preserve">南通市海门区自然资源和规划综合服务中心采购“耕地”上造耕地、补充耕地问题影像核查举证技术服务项目</w:t>
      </w:r>
      <w:r>
        <w:rPr>
          <w:rFonts w:hint="eastAsia" w:ascii="宋体" w:hAnsi="宋体" w:cs="宋体"/>
          <w:color w:val="auto"/>
          <w:sz w:val="28"/>
          <w:szCs w:val="28"/>
          <w:lang w:bidi="zh-CN"/>
        </w:rPr>
        <w:t xml:space="preserve">采购活动，服务全部由符合政策要求的中小企业承接。相关企业的具体情况如下：</w:t>
      </w:r>
      <w:r/>
    </w:p>
    <w:p>
      <w:pPr>
        <w:ind w:firstLine="560"/>
        <w:jc w:val="left"/>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1.</w:t>
      </w:r>
      <w:r>
        <w:rPr>
          <w:rFonts w:hint="eastAsia" w:cs="宋体"/>
          <w:color w:val="auto"/>
          <w:sz w:val="28"/>
          <w:szCs w:val="28"/>
          <w:u w:val="single"/>
        </w:rPr>
        <w:t xml:space="preserve">“耕地”上造耕地、补充耕地问题影像核查举证技术服务</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rPr>
        <w:t xml:space="preserve">其他未列明行业</w:t>
      </w:r>
      <w:r>
        <w:rPr>
          <w:rFonts w:hint="eastAsia" w:ascii="宋体" w:hAnsi="宋体" w:cs="宋体"/>
          <w:color w:val="auto"/>
          <w:sz w:val="28"/>
          <w:szCs w:val="28"/>
          <w:lang w:bidi="zh-CN"/>
        </w:rPr>
        <w:t xml:space="preserve">；承接企业为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（中型企业、小型企业、微型企业）</w:t>
      </w:r>
      <w:r>
        <w:rPr>
          <w:rFonts w:hint="eastAsia" w:ascii="宋体" w:hAnsi="宋体" w:cs="宋体"/>
          <w:color w:val="auto"/>
          <w:sz w:val="28"/>
          <w:szCs w:val="28"/>
          <w:lang w:bidi="zh-CN"/>
        </w:rPr>
        <w:t xml:space="preserve">；</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本企业对上述声明内容的真实性负责。如有虚假，将依法承担相应责任。</w:t>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jc w:val="left"/>
        <w:widowControl/>
        <w:rPr>
          <w:color w:val="auto"/>
          <w:sz w:val="22"/>
          <w:szCs w:val="28"/>
        </w:rPr>
      </w:pPr>
      <w:r>
        <w:rPr>
          <w:rFonts w:hint="eastAsia" w:ascii="宋体" w:hAnsi="宋体" w:cs="宋体"/>
          <w:color w:val="auto"/>
          <w:szCs w:val="21"/>
        </w:rPr>
        <w:t xml:space="preserve">注：1.如项目属性为“服务”或“工程”，请按本表填写。 </w:t>
      </w:r>
      <w:r/>
    </w:p>
    <w:p>
      <w:pPr>
        <w:ind w:firstLine="420"/>
        <w:jc w:val="left"/>
        <w:widowControl/>
        <w:rPr>
          <w:color w:val="auto"/>
          <w:sz w:val="22"/>
          <w:szCs w:val="28"/>
        </w:rPr>
      </w:pPr>
      <w:r>
        <w:rPr>
          <w:rFonts w:hint="eastAsia" w:ascii="宋体" w:hAnsi="宋体" w:cs="宋体"/>
          <w:color w:val="auto"/>
          <w:szCs w:val="21"/>
        </w:rPr>
        <w:t xml:space="preserve">2.从业人员、营业收入、资产总额填报上一年度数据，无上一年度数据的新成立企业可不填报。 </w:t>
      </w:r>
      <w:r/>
    </w:p>
    <w:p>
      <w:pPr>
        <w:ind w:firstLine="420"/>
        <w:jc w:val="left"/>
        <w:widowControl/>
        <w:rPr>
          <w:color w:val="auto"/>
          <w:sz w:val="22"/>
          <w:szCs w:val="28"/>
        </w:rPr>
      </w:pPr>
      <w:r>
        <w:rPr>
          <w:rFonts w:hint="eastAsia" w:ascii="宋体" w:hAnsi="宋体" w:cs="宋体"/>
          <w:color w:val="auto"/>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ind w:firstLine="4900"/>
        <w:spacing w:line="30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企业名称（盖章）：</w:t>
      </w:r>
      <w:r/>
    </w:p>
    <w:p>
      <w:pPr>
        <w:ind w:firstLine="4900"/>
        <w:spacing w:line="30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日期：</w:t>
      </w:r>
      <w:r/>
    </w:p>
    <w:p>
      <w:pPr>
        <w:spacing w:line="300" w:lineRule="auto"/>
        <w:rPr>
          <w:rFonts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附件9</w:t>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t xml:space="preserve">残疾人福利性单位声明函</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p>
    <w:p>
      <w:pPr>
        <w:spacing w:line="588" w:lineRule="exact"/>
        <w:rPr>
          <w:rFonts w:ascii="宋体" w:hAnsi="宋体" w:cs="宋体"/>
          <w:color w:val="auto"/>
          <w:sz w:val="28"/>
          <w:szCs w:val="28"/>
        </w:rPr>
      </w:pPr>
      <w:r>
        <w:rPr>
          <w:rFonts w:ascii="宋体" w:hAnsi="宋体" w:cs="宋体"/>
          <w:color w:val="auto"/>
          <w:sz w:val="28"/>
          <w:szCs w:val="28"/>
        </w:rPr>
      </w:r>
      <w:r/>
    </w:p>
    <w:p>
      <w:pPr>
        <w:spacing w:line="588" w:lineRule="exact"/>
        <w:rPr>
          <w:rFonts w:ascii="宋体" w:hAnsi="宋体" w:cs="宋体"/>
          <w:color w:val="auto"/>
          <w:sz w:val="28"/>
          <w:szCs w:val="28"/>
        </w:rPr>
      </w:pPr>
      <w:r>
        <w:rPr>
          <w:rFonts w:hint="eastAsia" w:ascii="宋体" w:hAnsi="宋体" w:cs="宋体"/>
          <w:color w:val="auto"/>
          <w:sz w:val="28"/>
          <w:szCs w:val="28"/>
        </w:rPr>
        <w:t xml:space="preserve">注：1.供应商如不提供此声明函，价格将不做相应扣除。 </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right="1560" w:firstLine="584"/>
        <w:jc w:val="center"/>
        <w:spacing w:line="588" w:lineRule="exact"/>
        <w:tabs>
          <w:tab w:val="left" w:pos="4860" w:leader="none"/>
        </w:tabs>
        <w:rPr>
          <w:rFonts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p>
    <w:p>
      <w:pPr>
        <w:ind w:right="1560" w:firstLine="560"/>
        <w:jc w:val="center"/>
        <w:spacing w:line="588" w:lineRule="exact"/>
        <w:tabs>
          <w:tab w:val="left" w:pos="4860" w:leader="none"/>
        </w:tabs>
        <w:rPr>
          <w:rFonts w:ascii="宋体" w:hAnsi="宋体" w:cs="宋体"/>
          <w:color w:val="auto"/>
          <w:sz w:val="28"/>
          <w:szCs w:val="28"/>
        </w:rPr>
      </w:pPr>
      <w:r>
        <w:rPr>
          <w:rFonts w:hint="eastAsia" w:ascii="宋体" w:hAnsi="宋体" w:cs="宋体"/>
          <w:color w:val="auto"/>
          <w:sz w:val="28"/>
          <w:szCs w:val="28"/>
        </w:rPr>
        <w:t xml:space="preserve">              日  期：</w:t>
      </w:r>
      <w:r/>
    </w:p>
    <w:p>
      <w:pPr>
        <w:ind w:firstLine="420"/>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附件10</w:t>
      </w:r>
      <w:r/>
    </w:p>
    <w:p>
      <w:pPr>
        <w:jc w:val="center"/>
        <w:spacing w:line="420" w:lineRule="exact"/>
        <w:rPr>
          <w:rFonts w:ascii="宋体" w:hAnsi="宋体" w:cs="宋体"/>
          <w:b/>
          <w:bCs/>
          <w:color w:val="auto"/>
          <w:sz w:val="32"/>
          <w:szCs w:val="32"/>
        </w:rPr>
        <w:outlineLvl w:val="3"/>
      </w:pPr>
      <w:r>
        <w:rPr>
          <w:rFonts w:hint="eastAsia" w:ascii="宋体" w:hAnsi="宋体" w:cs="宋体"/>
          <w:b/>
          <w:bCs/>
          <w:color w:val="auto"/>
          <w:sz w:val="32"/>
          <w:szCs w:val="32"/>
        </w:rPr>
        <w:t xml:space="preserve">监狱和戒毒企业证明材料</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498"/>
        <w:spacing w:line="420" w:lineRule="exact"/>
        <w:rPr>
          <w:rFonts w:ascii="宋体" w:hAnsi="宋体" w:cs="宋体"/>
          <w:b/>
          <w:color w:val="auto"/>
          <w:sz w:val="28"/>
          <w:szCs w:val="28"/>
        </w:rPr>
      </w:pPr>
      <w:r>
        <w:rPr>
          <w:rFonts w:hint="eastAsia" w:ascii="宋体" w:hAnsi="宋体" w:cs="宋体"/>
          <w:b/>
          <w:color w:val="auto"/>
          <w:sz w:val="28"/>
          <w:szCs w:val="28"/>
        </w:rPr>
        <w:t xml:space="preserve">（格式自拟）</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660"/>
        <w:spacing w:line="420" w:lineRule="exact"/>
        <w:rPr>
          <w:rFonts w:ascii="宋体" w:hAnsi="宋体" w:cs="宋体"/>
          <w:color w:val="auto"/>
          <w:sz w:val="28"/>
          <w:szCs w:val="28"/>
        </w:rPr>
      </w:pPr>
      <w:r>
        <w:rPr>
          <w:rFonts w:hint="eastAsia" w:ascii="宋体" w:hAnsi="宋体" w:cs="宋体"/>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420" w:lineRule="exact"/>
        <w:rPr>
          <w:rFonts w:ascii="宋体" w:hAnsi="宋体" w:cs="宋体"/>
          <w:color w:val="auto"/>
          <w:sz w:val="28"/>
          <w:szCs w:val="28"/>
        </w:rPr>
      </w:pPr>
      <w:r>
        <w:rPr>
          <w:rFonts w:hint="eastAsia" w:ascii="宋体" w:hAnsi="宋体" w:cs="宋体"/>
          <w:color w:val="auto"/>
          <w:sz w:val="28"/>
          <w:szCs w:val="28"/>
        </w:rPr>
        <w:t xml:space="preserve">注：1.供应商如不提供此声明函，价格将不做相应扣除。 </w:t>
      </w:r>
      <w:r/>
    </w:p>
    <w:p>
      <w:pPr>
        <w:ind w:firstLine="560"/>
        <w:spacing w:line="420" w:lineRule="exact"/>
        <w:rPr>
          <w:rFonts w:ascii="宋体" w:hAnsi="宋体" w:cs="宋体"/>
          <w:color w:val="auto"/>
          <w:sz w:val="28"/>
          <w:szCs w:val="28"/>
        </w:rPr>
      </w:pPr>
      <w:r>
        <w:rPr>
          <w:rFonts w:hint="eastAsia" w:ascii="宋体" w:hAnsi="宋体" w:cs="宋体"/>
          <w:color w:val="auto"/>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rPr>
          <w:rFonts w:ascii="宋体" w:hAnsi="宋体" w:cs="宋体"/>
          <w:color w:val="auto"/>
          <w:sz w:val="32"/>
          <w:szCs w:val="32"/>
        </w:rPr>
      </w:pPr>
      <w:r>
        <w:rPr>
          <w:rFonts w:hint="eastAsia" w:ascii="宋体" w:hAnsi="宋体" w:cs="宋体"/>
          <w:bCs/>
          <w:color w:val="auto"/>
          <w:sz w:val="32"/>
          <w:szCs w:val="32"/>
        </w:rPr>
        <w:br w:type="page" w:clear="all"/>
      </w:r>
      <w:r>
        <w:rPr>
          <w:rFonts w:hint="eastAsia" w:ascii="宋体" w:hAnsi="宋体" w:cs="宋体"/>
          <w:color w:val="auto"/>
          <w:sz w:val="32"/>
          <w:szCs w:val="32"/>
        </w:rPr>
        <w:t xml:space="preserve">附件11</w:t>
      </w:r>
      <w:r/>
    </w:p>
    <w:p>
      <w:pPr>
        <w:jc w:val="center"/>
        <w:rPr>
          <w:rFonts w:ascii="宋体" w:hAnsi="宋体" w:cs="宋体"/>
          <w:bCs/>
          <w:color w:val="auto"/>
          <w:sz w:val="44"/>
          <w:szCs w:val="44"/>
        </w:rPr>
      </w:pPr>
      <w:r>
        <w:rPr>
          <w:rFonts w:hint="eastAsia" w:ascii="宋体" w:hAnsi="宋体" w:cs="宋体"/>
          <w:bCs/>
          <w:color w:val="auto"/>
          <w:sz w:val="44"/>
          <w:szCs w:val="44"/>
        </w:rPr>
        <w:t xml:space="preserve">质疑函范本</w:t>
      </w:r>
      <w:r/>
    </w:p>
    <w:p>
      <w:pPr>
        <w:spacing w:before="312" w:line="360" w:lineRule="auto"/>
        <w:rPr>
          <w:rFonts w:ascii="宋体" w:hAnsi="宋体" w:cs="宋体"/>
          <w:bCs/>
          <w:color w:val="auto"/>
          <w:sz w:val="32"/>
          <w:szCs w:val="32"/>
        </w:rPr>
      </w:pPr>
      <w:r>
        <w:rPr>
          <w:rFonts w:hint="eastAsia" w:ascii="宋体" w:hAnsi="宋体" w:cs="宋体"/>
          <w:bCs/>
          <w:color w:val="auto"/>
          <w:sz w:val="32"/>
          <w:szCs w:val="32"/>
        </w:rPr>
        <w:t xml:space="preserve">一、质疑供应商基本信息</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质疑供应商：</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地址：邮编：</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联系人：联系电话：</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授权代表：</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联系电话：</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地址：邮编：</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二、质疑项目基本情况</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质疑项目的名称：</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质疑项目的编号：包号：</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采购人名称：</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采购文件获取日期：</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三、质疑事项具体内容</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质疑事项1：</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事实依据：</w:t>
      </w:r>
      <w:r/>
    </w:p>
    <w:p>
      <w:pPr>
        <w:spacing w:line="360" w:lineRule="auto"/>
        <w:rPr>
          <w:rFonts w:ascii="宋体" w:hAnsi="宋体" w:cs="宋体"/>
          <w:color w:val="auto"/>
          <w:sz w:val="32"/>
          <w:szCs w:val="32"/>
        </w:rPr>
      </w:pPr>
      <w:r>
        <w:rPr>
          <w:rFonts w:ascii="宋体" w:hAnsi="宋体" w:cs="宋体"/>
          <w:color w:val="auto"/>
          <w:sz w:val="32"/>
          <w:szCs w:val="32"/>
        </w:rPr>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法律依据：</w:t>
      </w:r>
      <w:r/>
    </w:p>
    <w:p>
      <w:pPr>
        <w:spacing w:line="360" w:lineRule="auto"/>
        <w:rPr>
          <w:rFonts w:ascii="宋体" w:hAnsi="宋体" w:cs="宋体"/>
          <w:color w:val="auto"/>
          <w:sz w:val="32"/>
          <w:szCs w:val="32"/>
          <w:u w:val="single"/>
        </w:rPr>
      </w:pPr>
      <w:r>
        <w:rPr>
          <w:rFonts w:ascii="宋体" w:hAnsi="宋体" w:cs="宋体"/>
          <w:color w:val="auto"/>
          <w:sz w:val="32"/>
          <w:szCs w:val="32"/>
          <w:u w:val="single"/>
        </w:rPr>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质疑事项2</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四、与质疑事项相关的质疑请求</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请求：</w:t>
      </w:r>
      <w:r/>
    </w:p>
    <w:p>
      <w:pPr>
        <w:rPr>
          <w:rFonts w:ascii="宋体" w:hAnsi="宋体" w:cs="宋体"/>
          <w:color w:val="auto"/>
          <w:sz w:val="30"/>
          <w:szCs w:val="30"/>
        </w:rPr>
      </w:pPr>
      <w:r>
        <w:rPr>
          <w:rFonts w:hint="eastAsia" w:ascii="宋体" w:hAnsi="宋体" w:cs="宋体"/>
          <w:color w:val="auto"/>
          <w:sz w:val="30"/>
          <w:szCs w:val="30"/>
        </w:rPr>
        <w:t xml:space="preserve">签字(签章)：                   公章：                      </w:t>
      </w:r>
      <w:r/>
    </w:p>
    <w:p>
      <w:pPr>
        <w:rPr>
          <w:rFonts w:ascii="宋体" w:hAnsi="宋体" w:cs="宋体"/>
          <w:color w:val="auto"/>
          <w:sz w:val="30"/>
          <w:szCs w:val="30"/>
        </w:rPr>
      </w:pPr>
      <w:r>
        <w:rPr>
          <w:rFonts w:hint="eastAsia" w:ascii="宋体" w:hAnsi="宋体" w:cs="宋体"/>
          <w:color w:val="auto"/>
          <w:sz w:val="30"/>
          <w:szCs w:val="30"/>
        </w:rPr>
        <w:t xml:space="preserve">日期：    </w:t>
      </w:r>
      <w:r/>
    </w:p>
    <w:p>
      <w:pPr>
        <w:spacing w:line="360" w:lineRule="auto"/>
        <w:rPr>
          <w:rFonts w:ascii="宋体" w:hAnsi="宋体" w:cs="宋体"/>
          <w:color w:val="auto"/>
          <w:sz w:val="32"/>
          <w:szCs w:val="32"/>
        </w:rPr>
      </w:pPr>
      <w:r>
        <w:rPr>
          <w:rFonts w:ascii="宋体" w:hAnsi="宋体" w:cs="宋体"/>
          <w:color w:val="auto"/>
          <w:sz w:val="32"/>
          <w:szCs w:val="32"/>
        </w:rPr>
      </w:r>
      <w:r/>
    </w:p>
    <w:p>
      <w:pPr>
        <w:rPr>
          <w:rFonts w:ascii="宋体" w:hAnsi="宋体" w:cs="宋体"/>
          <w:b/>
          <w:color w:val="auto"/>
          <w:sz w:val="32"/>
          <w:szCs w:val="32"/>
        </w:rPr>
      </w:pPr>
      <w:r>
        <w:rPr>
          <w:rFonts w:ascii="宋体" w:hAnsi="宋体" w:cs="宋体"/>
          <w:b/>
          <w:color w:val="auto"/>
          <w:sz w:val="32"/>
          <w:szCs w:val="32"/>
        </w:rPr>
      </w:r>
      <w:r/>
    </w:p>
    <w:p>
      <w:pPr>
        <w:rPr>
          <w:rFonts w:ascii="宋体" w:hAnsi="宋体" w:cs="宋体"/>
          <w:b/>
          <w:color w:val="auto"/>
          <w:sz w:val="32"/>
          <w:szCs w:val="32"/>
        </w:rPr>
      </w:pPr>
      <w:r>
        <w:rPr>
          <w:rFonts w:hint="eastAsia" w:ascii="宋体" w:hAnsi="宋体" w:cs="宋体"/>
          <w:b/>
          <w:color w:val="auto"/>
          <w:sz w:val="32"/>
          <w:szCs w:val="32"/>
        </w:rPr>
        <w:t xml:space="preserve">质疑函制作说明：</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1.供应商提出质疑时，应提交质疑函和必要的证明材料。</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3.质疑供应商若对项目的某一分包进行质疑，质疑函中应列明具体分包号。</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4.质疑函的质疑事项应具体、明确，并有必要的事实依据和法律依据。</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5.质疑函的质疑请求应与质疑事项相关。</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color w:val="auto"/>
          <w:sz w:val="32"/>
          <w:szCs w:val="32"/>
        </w:rPr>
        <w:outlineLvl w:val="0"/>
      </w:pPr>
      <w:r>
        <w:rPr>
          <w:rFonts w:eastAsia="方正黑体_GBK"/>
          <w:color w:val="auto"/>
          <w:sz w:val="32"/>
          <w:szCs w:val="32"/>
        </w:rPr>
        <w:br w:type="page" w:clear="all"/>
      </w:r>
      <w:r>
        <w:rPr>
          <w:rFonts w:hint="eastAsia" w:ascii="宋体" w:hAnsi="宋体" w:cs="宋体"/>
          <w:color w:val="auto"/>
          <w:sz w:val="32"/>
          <w:szCs w:val="32"/>
        </w:rPr>
        <w:t xml:space="preserve">附件12</w:t>
      </w:r>
      <w:r/>
    </w:p>
    <w:p>
      <w:pPr>
        <w:jc w:val="center"/>
        <w:spacing w:line="360" w:lineRule="auto"/>
        <w:rPr>
          <w:rFonts w:ascii="方正小标宋简体" w:eastAsia="方正小标宋简体"/>
          <w:color w:val="auto"/>
          <w:sz w:val="44"/>
          <w:szCs w:val="22"/>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p>
    <w:p>
      <w:pPr>
        <w:spacing w:line="360" w:lineRule="auto"/>
        <w:rPr>
          <w:rFonts w:eastAsia="仿宋_GB2312"/>
          <w:color w:val="auto"/>
          <w:sz w:val="32"/>
          <w:szCs w:val="22"/>
        </w:rPr>
      </w:pPr>
      <w:r>
        <w:rPr>
          <w:rFonts w:eastAsia="仿宋_GB2312"/>
          <w:color w:val="auto"/>
          <w:sz w:val="32"/>
          <w:szCs w:val="22"/>
        </w:rPr>
      </w:r>
      <w:r/>
    </w:p>
    <w:p>
      <w:pPr>
        <w:spacing w:line="360" w:lineRule="auto"/>
        <w:rPr>
          <w:rFonts w:eastAsia="仿宋_GB2312"/>
          <w:color w:val="auto"/>
          <w:sz w:val="32"/>
          <w:szCs w:val="22"/>
        </w:rPr>
      </w:pPr>
      <w:r>
        <w:rPr>
          <w:rFonts w:hint="eastAsia" w:eastAsia="仿宋_GB2312"/>
          <w:color w:val="auto"/>
          <w:sz w:val="32"/>
          <w:szCs w:val="22"/>
        </w:rPr>
        <w:t xml:space="preserve">各政府采购供应商：</w:t>
      </w:r>
      <w:r/>
    </w:p>
    <w:p>
      <w:pPr>
        <w:ind w:firstLine="640"/>
        <w:spacing w:line="360" w:lineRule="auto"/>
        <w:rPr>
          <w:rFonts w:eastAsia="仿宋_GB2312"/>
          <w:color w:val="auto"/>
          <w:sz w:val="32"/>
          <w:szCs w:val="22"/>
        </w:rPr>
      </w:pPr>
      <w:r>
        <w:rPr>
          <w:rFonts w:hint="eastAsia" w:eastAsia="仿宋_GB2312"/>
          <w:color w:val="auto"/>
          <w:sz w:val="32"/>
          <w:szCs w:val="22"/>
        </w:rPr>
        <w:t xml:space="preserve">欢迎贵公司参与南通市政府采购活动！</w:t>
      </w:r>
      <w:r/>
    </w:p>
    <w:p>
      <w:pPr>
        <w:ind w:firstLine="640"/>
        <w:spacing w:line="360" w:lineRule="auto"/>
        <w:rPr>
          <w:rFonts w:eastAsia="仿宋_GB2312"/>
          <w:color w:val="auto"/>
          <w:sz w:val="32"/>
          <w:szCs w:val="22"/>
        </w:rPr>
      </w:pPr>
      <w:r>
        <w:rPr>
          <w:rFonts w:hint="eastAsia" w:eastAsia="仿宋_GB2312"/>
          <w:color w:val="auto"/>
          <w:sz w:val="32"/>
          <w:szCs w:val="22"/>
        </w:rPr>
        <w:t xml:space="preserve">政府采购线上合同信用融资和</w:t>
      </w:r>
      <w:r>
        <w:rPr>
          <w:rFonts w:eastAsia="仿宋_GB2312"/>
          <w:color w:val="auto"/>
          <w:sz w:val="32"/>
          <w:szCs w:val="22"/>
        </w:rPr>
        <w:t xml:space="preserve">履</w:t>
      </w:r>
      <w:r>
        <w:rPr>
          <w:rFonts w:hint="eastAsia" w:eastAsia="仿宋_GB2312"/>
          <w:color w:val="auto"/>
          <w:sz w:val="32"/>
          <w:szCs w:val="22"/>
        </w:rPr>
        <w:t xml:space="preserve">约保函（</w:t>
      </w:r>
      <w:r>
        <w:rPr>
          <w:rFonts w:eastAsia="仿宋_GB2312"/>
          <w:color w:val="auto"/>
          <w:sz w:val="32"/>
          <w:szCs w:val="22"/>
        </w:rPr>
        <w:t xml:space="preserve">保险</w:t>
      </w:r>
      <w:r>
        <w:rPr>
          <w:rFonts w:hint="eastAsia" w:eastAsia="仿宋_GB2312"/>
          <w:color w:val="auto"/>
          <w:sz w:val="32"/>
          <w:szCs w:val="22"/>
        </w:rPr>
        <w:t xml:space="preserve">）是支持企业发展，针对参与政府采购活动的企业融资难、现金流不足等问题推出的一项服务举措。</w:t>
      </w:r>
      <w:r/>
    </w:p>
    <w:p>
      <w:pPr>
        <w:ind w:firstLine="640"/>
        <w:spacing w:line="360" w:lineRule="auto"/>
        <w:rPr>
          <w:rFonts w:eastAsia="仿宋_GB2312"/>
          <w:color w:val="auto"/>
          <w:sz w:val="32"/>
          <w:szCs w:val="32"/>
        </w:rPr>
      </w:pPr>
      <w:r>
        <w:rPr>
          <w:rFonts w:hint="eastAsia" w:eastAsia="仿宋_GB2312"/>
          <w:color w:val="auto"/>
          <w:sz w:val="32"/>
          <w:szCs w:val="2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szCs w:val="22"/>
        </w:rPr>
        <w:t xml:space="preserve">履</w:t>
      </w:r>
      <w:r>
        <w:rPr>
          <w:rFonts w:hint="eastAsia" w:eastAsia="仿宋_GB2312"/>
          <w:color w:val="auto"/>
          <w:sz w:val="32"/>
          <w:szCs w:val="22"/>
        </w:rPr>
        <w:t xml:space="preserve">约保函（</w:t>
      </w:r>
      <w:r>
        <w:rPr>
          <w:rFonts w:eastAsia="仿宋_GB2312"/>
          <w:color w:val="auto"/>
          <w:sz w:val="32"/>
          <w:szCs w:val="22"/>
        </w:rPr>
        <w:t xml:space="preserve">保险</w:t>
      </w:r>
      <w:r>
        <w:rPr>
          <w:rFonts w:hint="eastAsia" w:eastAsia="仿宋_GB2312"/>
          <w:color w:val="auto"/>
          <w:sz w:val="32"/>
          <w:szCs w:val="2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color w:val="auto"/>
          <w:sz w:val="28"/>
          <w:szCs w:val="28"/>
        </w:rPr>
      </w:pPr>
      <w:r>
        <w:rPr>
          <w:color w:val="auto"/>
          <w:sz w:val="28"/>
          <w:szCs w:val="28"/>
        </w:rPr>
      </w:r>
      <w:r/>
    </w:p>
    <w:p>
      <w:pPr>
        <w:pStyle w:val="699"/>
        <w:rPr>
          <w:color w:val="auto"/>
        </w:rPr>
      </w:pPr>
      <w:r>
        <w:rPr>
          <w:color w:val="auto"/>
        </w:rPr>
      </w:r>
      <w:r/>
    </w:p>
    <w:p>
      <w:pPr>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rPr>
          <w:color w:val="auto"/>
        </w:rPr>
      </w:pPr>
      <w:r>
        <w:rPr>
          <w:color w:val="auto"/>
        </w:rPr>
      </w:r>
      <w:r/>
    </w:p>
    <w:p>
      <w:pPr>
        <w:pStyle w:val="752"/>
        <w:ind w:firstLine="0"/>
        <w:rPr>
          <w:color w:val="auto"/>
        </w:rPr>
      </w:pPr>
      <w:r>
        <w:rPr>
          <w:color w:val="auto"/>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FangSong">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2637155</wp:posOffset>
              </wp:positionH>
              <wp:positionV relativeFrom="paragraph">
                <wp:posOffset>18415</wp:posOffset>
              </wp:positionV>
              <wp:extent cx="1029040"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029039" cy="301572"/>
                      </a:xfrm>
                      <a:prstGeom prst="rect">
                        <a:avLst/>
                      </a:prstGeom>
                      <a:noFill/>
                      <a:ln>
                        <a:noFill/>
                        <a:miter/>
                      </a:ln>
                    </wps:spPr>
                    <wps:txbx>
                      <w:txbxContent>
                        <w:p>
                          <w:pPr>
                            <w:pStyle w:val="940"/>
                            <w:tabs>
                              <w:tab w:val="clear" w:pos="4153" w:leader="none"/>
                              <w:tab w:val="clear" w:pos="8306" w:leader="none"/>
                            </w:tabs>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07.6pt;mso-position-horizontal:absolute;mso-position-vertical-relative:text;margin-top:1.4pt;mso-position-vertical:absolute;width:81.0pt;height:23.7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60" w:hanging="720"/>
      </w:pPr>
      <w:rPr>
        <w:rFonts w:hint="default" w:ascii="Times New Roman" w:hAnsi="Times New Roman" w:cs="Times New Roman"/>
      </w:rPr>
    </w:lvl>
    <w:lvl w:ilvl="1">
      <w:start w:val="1"/>
      <w:numFmt w:val="lowerLetter"/>
      <w:isLgl w:val="false"/>
      <w:suff w:val="tab"/>
      <w:lvlText w:val="%2)"/>
      <w:lvlJc w:val="left"/>
      <w:pPr>
        <w:ind w:left="1480" w:hanging="420"/>
      </w:pPr>
      <w:rPr>
        <w:rFonts w:hint="default" w:ascii="Times New Roman" w:hAnsi="Times New Roman" w:cs="Times New Roman"/>
      </w:rPr>
    </w:lvl>
    <w:lvl w:ilvl="2">
      <w:start w:val="1"/>
      <w:numFmt w:val="lowerRoman"/>
      <w:isLgl w:val="false"/>
      <w:suff w:val="tab"/>
      <w:lvlText w:val="%3."/>
      <w:lvlJc w:val="right"/>
      <w:pPr>
        <w:ind w:left="1900" w:hanging="420"/>
      </w:pPr>
      <w:rPr>
        <w:rFonts w:hint="default" w:ascii="Times New Roman" w:hAnsi="Times New Roman" w:cs="Times New Roman"/>
      </w:rPr>
    </w:lvl>
    <w:lvl w:ilvl="3">
      <w:start w:val="1"/>
      <w:numFmt w:val="decimal"/>
      <w:isLgl w:val="false"/>
      <w:suff w:val="tab"/>
      <w:lvlText w:val="%4."/>
      <w:lvlJc w:val="left"/>
      <w:pPr>
        <w:ind w:left="2320" w:hanging="420"/>
      </w:pPr>
      <w:rPr>
        <w:rFonts w:hint="default" w:ascii="Times New Roman" w:hAnsi="Times New Roman" w:cs="Times New Roman"/>
      </w:rPr>
    </w:lvl>
    <w:lvl w:ilvl="4">
      <w:start w:val="1"/>
      <w:numFmt w:val="lowerLetter"/>
      <w:isLgl w:val="false"/>
      <w:suff w:val="tab"/>
      <w:lvlText w:val="%5)"/>
      <w:lvlJc w:val="left"/>
      <w:pPr>
        <w:ind w:left="2740" w:hanging="420"/>
      </w:pPr>
      <w:rPr>
        <w:rFonts w:hint="default" w:ascii="Times New Roman" w:hAnsi="Times New Roman" w:cs="Times New Roman"/>
      </w:rPr>
    </w:lvl>
    <w:lvl w:ilvl="5">
      <w:start w:val="1"/>
      <w:numFmt w:val="lowerRoman"/>
      <w:isLgl w:val="false"/>
      <w:suff w:val="tab"/>
      <w:lvlText w:val="%6."/>
      <w:lvlJc w:val="right"/>
      <w:pPr>
        <w:ind w:left="3160" w:hanging="420"/>
      </w:pPr>
      <w:rPr>
        <w:rFonts w:hint="default" w:ascii="Times New Roman" w:hAnsi="Times New Roman" w:cs="Times New Roman"/>
      </w:rPr>
    </w:lvl>
    <w:lvl w:ilvl="6">
      <w:start w:val="1"/>
      <w:numFmt w:val="decimal"/>
      <w:isLgl w:val="false"/>
      <w:suff w:val="tab"/>
      <w:lvlText w:val="%7."/>
      <w:lvlJc w:val="left"/>
      <w:pPr>
        <w:ind w:left="3580" w:hanging="420"/>
      </w:pPr>
      <w:rPr>
        <w:rFonts w:hint="default" w:ascii="Times New Roman" w:hAnsi="Times New Roman" w:cs="Times New Roman"/>
      </w:rPr>
    </w:lvl>
    <w:lvl w:ilvl="7">
      <w:start w:val="1"/>
      <w:numFmt w:val="lowerLetter"/>
      <w:isLgl w:val="false"/>
      <w:suff w:val="tab"/>
      <w:lvlText w:val="%8)"/>
      <w:lvlJc w:val="left"/>
      <w:pPr>
        <w:ind w:left="4000" w:hanging="420"/>
      </w:pPr>
      <w:rPr>
        <w:rFonts w:hint="default" w:ascii="Times New Roman" w:hAnsi="Times New Roman" w:cs="Times New Roman"/>
      </w:rPr>
    </w:lvl>
    <w:lvl w:ilvl="8">
      <w:start w:val="1"/>
      <w:numFmt w:val="lowerRoman"/>
      <w:isLgl w:val="false"/>
      <w:suff w:val="tab"/>
      <w:lvlText w:val="%9."/>
      <w:lvlJc w:val="right"/>
      <w:pPr>
        <w:ind w:left="4420" w:hanging="420"/>
      </w:pPr>
      <w:rPr>
        <w:rFonts w:hint="default" w:ascii="Times New Roman" w:hAnsi="Times New Roman" w:cs="Times New Roman"/>
      </w:rPr>
    </w:lvl>
  </w:abstractNum>
  <w:abstractNum w:abstractNumId="1">
    <w:multiLevelType w:val="hybridMultilevel"/>
    <w:lvl w:ilvl="0">
      <w:start w:val="1"/>
      <w:numFmt w:val="bullet"/>
      <w:pStyle w:val="101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TOC Heading"/>
    <w:uiPriority w:val="39"/>
    <w:unhideWhenUsed/>
  </w:style>
  <w:style w:type="paragraph" w:styleId="695" w:default="1">
    <w:name w:val="Normal"/>
    <w:next w:val="707"/>
    <w:uiPriority w:val="0"/>
    <w:qFormat/>
    <w:pPr>
      <w:jc w:val="both"/>
      <w:widowControl w:val="off"/>
    </w:pPr>
    <w:rPr>
      <w:rFonts w:ascii="Times New Roman" w:hAnsi="Times New Roman" w:eastAsia="宋体" w:cs="Times New Roman"/>
      <w:sz w:val="21"/>
      <w:szCs w:val="24"/>
      <w:lang w:val="en-US" w:eastAsia="zh-CN" w:bidi="ar-SA"/>
    </w:rPr>
  </w:style>
  <w:style w:type="paragraph" w:styleId="696">
    <w:name w:val="Heading 1"/>
    <w:basedOn w:val="695"/>
    <w:next w:val="695"/>
    <w:link w:val="754"/>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55"/>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56"/>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uiPriority w:val="0"/>
    <w:qFormat/>
    <w:pPr>
      <w:jc w:val="center"/>
      <w:keepNext/>
      <w:outlineLvl w:val="3"/>
    </w:pPr>
    <w:rPr>
      <w:rFonts w:eastAsia="新宋体"/>
      <w:sz w:val="30"/>
      <w:szCs w:val="21"/>
    </w:rPr>
  </w:style>
  <w:style w:type="paragraph" w:styleId="700">
    <w:name w:val="Heading 5"/>
    <w:basedOn w:val="695"/>
    <w:next w:val="695"/>
    <w:link w:val="758"/>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709"/>
    <w:link w:val="759"/>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61"/>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62"/>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Body Text First Indent"/>
    <w:basedOn w:val="708"/>
    <w:uiPriority w:val="0"/>
    <w:qFormat/>
    <w:pPr>
      <w:ind w:firstLine="420"/>
      <w:spacing w:after="120"/>
    </w:pPr>
    <w:rPr>
      <w:rFonts w:ascii="Times New Roman" w:eastAsia="宋体"/>
      <w:szCs w:val="24"/>
    </w:rPr>
  </w:style>
  <w:style w:type="paragraph" w:styleId="708">
    <w:name w:val="Body Text"/>
    <w:basedOn w:val="695"/>
    <w:next w:val="695"/>
    <w:uiPriority w:val="0"/>
    <w:qFormat/>
    <w:rPr>
      <w:rFonts w:ascii="仿宋_GB2312" w:eastAsia="仿宋_GB2312"/>
      <w:sz w:val="24"/>
      <w:szCs w:val="20"/>
    </w:rPr>
  </w:style>
  <w:style w:type="paragraph" w:styleId="709">
    <w:name w:val="Normal Indent"/>
    <w:uiPriority w:val="0"/>
    <w:qFormat/>
    <w:pPr>
      <w:ind w:firstLine="420"/>
      <w:jc w:val="both"/>
      <w:widowControl w:val="off"/>
    </w:pPr>
    <w:rPr>
      <w:rFonts w:ascii="Times New Roman" w:hAnsi="Times New Roman" w:eastAsia="宋体" w:cs="Times New Roman"/>
      <w:lang w:val="en-US" w:eastAsia="zh-CN" w:bidi="ar-SA"/>
    </w:rPr>
  </w:style>
  <w:style w:type="paragraph" w:styleId="710">
    <w:name w:val="toc 7"/>
    <w:basedOn w:val="695"/>
    <w:next w:val="695"/>
    <w:uiPriority w:val="39"/>
    <w:unhideWhenUsed/>
    <w:qFormat/>
    <w:pPr>
      <w:ind w:left="1701"/>
      <w:spacing w:after="57"/>
    </w:pPr>
  </w:style>
  <w:style w:type="paragraph" w:styleId="711">
    <w:name w:val="Caption"/>
    <w:basedOn w:val="695"/>
    <w:next w:val="695"/>
    <w:uiPriority w:val="35"/>
    <w:semiHidden/>
    <w:unhideWhenUsed/>
    <w:qFormat/>
    <w:pPr>
      <w:spacing w:line="276" w:lineRule="auto"/>
    </w:pPr>
    <w:rPr>
      <w:b/>
      <w:bCs/>
      <w:color w:val="4f81bd" w:themeColor="accent1"/>
      <w:sz w:val="18"/>
      <w:szCs w:val="18"/>
    </w:rPr>
  </w:style>
  <w:style w:type="paragraph" w:styleId="712">
    <w:name w:val="toc 5"/>
    <w:basedOn w:val="695"/>
    <w:next w:val="695"/>
    <w:uiPriority w:val="39"/>
    <w:unhideWhenUsed/>
    <w:qFormat/>
    <w:pPr>
      <w:ind w:left="1134"/>
      <w:spacing w:after="57"/>
    </w:pPr>
  </w:style>
  <w:style w:type="paragraph" w:styleId="713">
    <w:name w:val="toc 3"/>
    <w:basedOn w:val="695"/>
    <w:next w:val="695"/>
    <w:uiPriority w:val="39"/>
    <w:unhideWhenUsed/>
    <w:qFormat/>
    <w:pPr>
      <w:ind w:left="567"/>
      <w:spacing w:after="57"/>
    </w:pPr>
  </w:style>
  <w:style w:type="paragraph" w:styleId="714">
    <w:name w:val="Plain Text"/>
    <w:basedOn w:val="695"/>
    <w:link w:val="1019"/>
    <w:uiPriority w:val="99"/>
    <w:unhideWhenUsed/>
    <w:qFormat/>
    <w:rPr>
      <w:rFonts w:ascii="宋体" w:hAnsi="Courier New" w:cs="宋体"/>
      <w:sz w:val="20"/>
      <w:szCs w:val="20"/>
    </w:rPr>
  </w:style>
  <w:style w:type="paragraph" w:styleId="715">
    <w:name w:val="toc 8"/>
    <w:basedOn w:val="695"/>
    <w:next w:val="695"/>
    <w:uiPriority w:val="39"/>
    <w:unhideWhenUsed/>
    <w:qFormat/>
    <w:pPr>
      <w:ind w:left="1984"/>
      <w:spacing w:after="57"/>
    </w:pPr>
  </w:style>
  <w:style w:type="paragraph" w:styleId="716">
    <w:name w:val="endnote text"/>
    <w:basedOn w:val="695"/>
    <w:link w:val="900"/>
    <w:uiPriority w:val="99"/>
    <w:semiHidden/>
    <w:unhideWhenUsed/>
    <w:qFormat/>
    <w:rPr>
      <w:sz w:val="20"/>
    </w:rPr>
  </w:style>
  <w:style w:type="paragraph" w:styleId="717">
    <w:name w:val="Balloon Text"/>
    <w:basedOn w:val="695"/>
    <w:link w:val="1020"/>
    <w:uiPriority w:val="99"/>
    <w:semiHidden/>
    <w:unhideWhenUsed/>
    <w:qFormat/>
    <w:rPr>
      <w:sz w:val="18"/>
      <w:szCs w:val="18"/>
    </w:rPr>
  </w:style>
  <w:style w:type="paragraph" w:styleId="718">
    <w:name w:val="Footer"/>
    <w:basedOn w:val="695"/>
    <w:link w:val="773"/>
    <w:uiPriority w:val="99"/>
    <w:unhideWhenUsed/>
    <w:qFormat/>
    <w:pPr>
      <w:tabs>
        <w:tab w:val="center" w:pos="7143" w:leader="none"/>
        <w:tab w:val="right" w:pos="14287" w:leader="none"/>
      </w:tabs>
    </w:pPr>
  </w:style>
  <w:style w:type="paragraph" w:styleId="719">
    <w:name w:val="Header"/>
    <w:basedOn w:val="695"/>
    <w:link w:val="771"/>
    <w:uiPriority w:val="99"/>
    <w:unhideWhenUsed/>
    <w:qFormat/>
    <w:pPr>
      <w:tabs>
        <w:tab w:val="center" w:pos="7143" w:leader="none"/>
        <w:tab w:val="right" w:pos="14287" w:leader="none"/>
      </w:tabs>
    </w:pPr>
  </w:style>
  <w:style w:type="paragraph" w:styleId="720">
    <w:name w:val="toc 1"/>
    <w:basedOn w:val="695"/>
    <w:next w:val="695"/>
    <w:uiPriority w:val="39"/>
    <w:unhideWhenUsed/>
    <w:qFormat/>
    <w:pPr>
      <w:spacing w:after="57"/>
    </w:pPr>
  </w:style>
  <w:style w:type="paragraph" w:styleId="721">
    <w:name w:val="toc 4"/>
    <w:basedOn w:val="695"/>
    <w:next w:val="695"/>
    <w:uiPriority w:val="39"/>
    <w:unhideWhenUsed/>
    <w:qFormat/>
    <w:pPr>
      <w:ind w:left="850"/>
      <w:spacing w:after="57"/>
    </w:pPr>
  </w:style>
  <w:style w:type="paragraph" w:styleId="722">
    <w:name w:val="Subtitle"/>
    <w:basedOn w:val="695"/>
    <w:next w:val="695"/>
    <w:link w:val="766"/>
    <w:uiPriority w:val="11"/>
    <w:qFormat/>
    <w:pPr>
      <w:spacing w:before="200" w:after="200"/>
    </w:pPr>
    <w:rPr>
      <w:sz w:val="24"/>
    </w:rPr>
  </w:style>
  <w:style w:type="paragraph" w:styleId="723">
    <w:name w:val="footnote text"/>
    <w:basedOn w:val="695"/>
    <w:link w:val="899"/>
    <w:uiPriority w:val="99"/>
    <w:semiHidden/>
    <w:unhideWhenUsed/>
    <w:qFormat/>
    <w:pPr>
      <w:spacing w:after="40"/>
    </w:pPr>
    <w:rPr>
      <w:sz w:val="18"/>
    </w:rPr>
  </w:style>
  <w:style w:type="paragraph" w:styleId="724">
    <w:name w:val="toc 6"/>
    <w:basedOn w:val="695"/>
    <w:next w:val="695"/>
    <w:uiPriority w:val="39"/>
    <w:unhideWhenUsed/>
    <w:qFormat/>
    <w:pPr>
      <w:ind w:left="1417"/>
      <w:spacing w:after="57"/>
    </w:pPr>
  </w:style>
  <w:style w:type="paragraph" w:styleId="725">
    <w:name w:val="table of figures"/>
    <w:basedOn w:val="695"/>
    <w:next w:val="695"/>
    <w:uiPriority w:val="99"/>
    <w:unhideWhenUsed/>
    <w:qFormat/>
  </w:style>
  <w:style w:type="paragraph" w:styleId="726">
    <w:name w:val="toc 2"/>
    <w:basedOn w:val="695"/>
    <w:next w:val="695"/>
    <w:uiPriority w:val="39"/>
    <w:unhideWhenUsed/>
    <w:qFormat/>
    <w:pPr>
      <w:ind w:left="283"/>
      <w:spacing w:after="57"/>
    </w:pPr>
  </w:style>
  <w:style w:type="paragraph" w:styleId="727">
    <w:name w:val="toc 9"/>
    <w:basedOn w:val="695"/>
    <w:next w:val="695"/>
    <w:uiPriority w:val="39"/>
    <w:unhideWhenUsed/>
    <w:qFormat/>
    <w:pPr>
      <w:ind w:left="2268"/>
      <w:spacing w:after="57"/>
    </w:pPr>
  </w:style>
  <w:style w:type="paragraph" w:styleId="728">
    <w:name w:val="Normal (Web)"/>
    <w:basedOn w:val="695"/>
    <w:uiPriority w:val="0"/>
    <w:qFormat/>
    <w:pPr>
      <w:jc w:val="left"/>
      <w:spacing w:before="100" w:beforeAutospacing="1" w:after="100" w:afterAutospacing="1"/>
      <w:widowControl/>
    </w:pPr>
    <w:rPr>
      <w:rFonts w:ascii="宋体" w:hAnsi="宋体"/>
      <w:color w:val="000000"/>
      <w:sz w:val="24"/>
    </w:rPr>
  </w:style>
  <w:style w:type="paragraph" w:styleId="729">
    <w:name w:val="Title"/>
    <w:basedOn w:val="695"/>
    <w:next w:val="695"/>
    <w:link w:val="765"/>
    <w:uiPriority w:val="10"/>
    <w:qFormat/>
    <w:pPr>
      <w:contextualSpacing/>
      <w:spacing w:before="300" w:after="200"/>
    </w:pPr>
    <w:rPr>
      <w:sz w:val="48"/>
      <w:szCs w:val="48"/>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5"/>
    <w:uiPriority w:val="0"/>
    <w:qFormat/>
    <w:rPr>
      <w:b/>
      <w:bCs/>
    </w:r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rPr>
  </w:style>
  <w:style w:type="character" w:styleId="734">
    <w:name w:val="footnote reference"/>
    <w:uiPriority w:val="99"/>
    <w:unhideWhenUsed/>
    <w:qFormat/>
    <w:rPr>
      <w:vertAlign w:val="superscript"/>
    </w:rPr>
  </w:style>
  <w:style w:type="character" w:styleId="735" w:customStyle="1">
    <w:name w:val="Heading 1 Char"/>
    <w:basedOn w:val="705"/>
    <w:uiPriority w:val="9"/>
    <w:rPr>
      <w:rFonts w:ascii="Arial" w:hAnsi="Arial" w:eastAsia="Arial" w:cs="Arial"/>
      <w:sz w:val="40"/>
      <w:szCs w:val="40"/>
    </w:rPr>
  </w:style>
  <w:style w:type="character" w:styleId="736" w:customStyle="1">
    <w:name w:val="Heading 2 Char"/>
    <w:basedOn w:val="705"/>
    <w:uiPriority w:val="9"/>
    <w:rPr>
      <w:rFonts w:ascii="Arial" w:hAnsi="Arial" w:eastAsia="Arial" w:cs="Arial"/>
      <w:sz w:val="34"/>
    </w:rPr>
  </w:style>
  <w:style w:type="character" w:styleId="737" w:customStyle="1">
    <w:name w:val="Heading 3 Char"/>
    <w:basedOn w:val="705"/>
    <w:uiPriority w:val="9"/>
    <w:qFormat/>
    <w:rPr>
      <w:rFonts w:ascii="Arial" w:hAnsi="Arial" w:eastAsia="Arial" w:cs="Arial"/>
      <w:sz w:val="30"/>
      <w:szCs w:val="30"/>
    </w:rPr>
  </w:style>
  <w:style w:type="character" w:styleId="738" w:customStyle="1">
    <w:name w:val="Heading 5 Char"/>
    <w:basedOn w:val="705"/>
    <w:uiPriority w:val="9"/>
    <w:qFormat/>
    <w:rPr>
      <w:rFonts w:ascii="Arial" w:hAnsi="Arial" w:eastAsia="Arial" w:cs="Arial"/>
      <w:b/>
      <w:bCs/>
      <w:sz w:val="24"/>
      <w:szCs w:val="24"/>
    </w:rPr>
  </w:style>
  <w:style w:type="character" w:styleId="739" w:customStyle="1">
    <w:name w:val="Heading 6 Char"/>
    <w:basedOn w:val="705"/>
    <w:uiPriority w:val="9"/>
    <w:qFormat/>
    <w:rPr>
      <w:rFonts w:ascii="Arial" w:hAnsi="Arial" w:eastAsia="Arial" w:cs="Arial"/>
      <w:b/>
      <w:bCs/>
      <w:sz w:val="22"/>
      <w:szCs w:val="22"/>
    </w:rPr>
  </w:style>
  <w:style w:type="character" w:styleId="740" w:customStyle="1">
    <w:name w:val="Heading 7 Char"/>
    <w:basedOn w:val="705"/>
    <w:uiPriority w:val="9"/>
    <w:qFormat/>
    <w:rPr>
      <w:rFonts w:ascii="Arial" w:hAnsi="Arial" w:eastAsia="Arial" w:cs="Arial"/>
      <w:b/>
      <w:bCs/>
      <w:i/>
      <w:iCs/>
      <w:sz w:val="22"/>
      <w:szCs w:val="22"/>
    </w:rPr>
  </w:style>
  <w:style w:type="character" w:styleId="741" w:customStyle="1">
    <w:name w:val="Heading 8 Char"/>
    <w:basedOn w:val="705"/>
    <w:uiPriority w:val="9"/>
    <w:qFormat/>
    <w:rPr>
      <w:rFonts w:ascii="Arial" w:hAnsi="Arial" w:eastAsia="Arial" w:cs="Arial"/>
      <w:i/>
      <w:iCs/>
      <w:sz w:val="22"/>
      <w:szCs w:val="22"/>
    </w:rPr>
  </w:style>
  <w:style w:type="character" w:styleId="742" w:customStyle="1">
    <w:name w:val="Heading 9 Char"/>
    <w:basedOn w:val="705"/>
    <w:uiPriority w:val="9"/>
    <w:qFormat/>
    <w:rPr>
      <w:rFonts w:ascii="Arial" w:hAnsi="Arial" w:eastAsia="Arial" w:cs="Arial"/>
      <w:i/>
      <w:iCs/>
      <w:sz w:val="21"/>
      <w:szCs w:val="21"/>
    </w:rPr>
  </w:style>
  <w:style w:type="character" w:styleId="743" w:customStyle="1">
    <w:name w:val="Title Char"/>
    <w:basedOn w:val="705"/>
    <w:uiPriority w:val="10"/>
    <w:qFormat/>
    <w:rPr>
      <w:sz w:val="48"/>
      <w:szCs w:val="48"/>
    </w:rPr>
  </w:style>
  <w:style w:type="character" w:styleId="744" w:customStyle="1">
    <w:name w:val="Subtitle Char"/>
    <w:basedOn w:val="705"/>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705"/>
    <w:uiPriority w:val="99"/>
    <w:qFormat/>
  </w:style>
  <w:style w:type="character" w:styleId="748" w:customStyle="1">
    <w:name w:val="Caption Char"/>
    <w:uiPriority w:val="99"/>
    <w:qFormat/>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标题1"/>
    <w:uiPriority w:val="39"/>
    <w:unhideWhenUsed/>
    <w:qFormat/>
    <w:rPr>
      <w:rFonts w:ascii="Times New Roman" w:hAnsi="Times New Roman" w:eastAsia="宋体" w:cs="Times New Roman"/>
      <w:lang w:val="en-US" w:eastAsia="zh-CN" w:bidi="ar-SA"/>
    </w:rPr>
  </w:style>
  <w:style w:type="paragraph" w:styleId="752" w:customStyle="1">
    <w:name w:val="正文首行缩进1"/>
    <w:basedOn w:val="753"/>
    <w:link w:val="915"/>
    <w:uiPriority w:val="0"/>
    <w:qFormat/>
    <w:pPr>
      <w:ind w:firstLine="420"/>
      <w:spacing w:after="120"/>
    </w:pPr>
    <w:rPr>
      <w:rFonts w:ascii="Times New Roman" w:eastAsia="宋体"/>
      <w:szCs w:val="24"/>
    </w:rPr>
  </w:style>
  <w:style w:type="paragraph" w:styleId="753" w:customStyle="1">
    <w:name w:val="正文文本1"/>
    <w:basedOn w:val="695"/>
    <w:next w:val="695"/>
    <w:link w:val="914"/>
    <w:uiPriority w:val="0"/>
    <w:qFormat/>
    <w:rPr>
      <w:rFonts w:ascii="仿宋_GB2312" w:eastAsia="仿宋_GB2312"/>
      <w:sz w:val="24"/>
      <w:szCs w:val="20"/>
    </w:rPr>
  </w:style>
  <w:style w:type="character" w:styleId="754" w:customStyle="1">
    <w:name w:val="标题 1 Char1"/>
    <w:link w:val="696"/>
    <w:uiPriority w:val="9"/>
    <w:qFormat/>
    <w:rPr>
      <w:rFonts w:ascii="Arial" w:hAnsi="Arial" w:eastAsia="Arial" w:cs="Arial"/>
      <w:sz w:val="40"/>
      <w:szCs w:val="40"/>
    </w:rPr>
  </w:style>
  <w:style w:type="character" w:styleId="755" w:customStyle="1">
    <w:name w:val="标题 2 Char1"/>
    <w:link w:val="697"/>
    <w:uiPriority w:val="9"/>
    <w:qFormat/>
    <w:rPr>
      <w:rFonts w:ascii="Arial" w:hAnsi="Arial" w:eastAsia="Arial" w:cs="Arial"/>
      <w:sz w:val="34"/>
    </w:rPr>
  </w:style>
  <w:style w:type="character" w:styleId="756" w:customStyle="1">
    <w:name w:val="标题 3 Char1"/>
    <w:link w:val="698"/>
    <w:uiPriority w:val="9"/>
    <w:qFormat/>
    <w:rPr>
      <w:rFonts w:ascii="Arial" w:hAnsi="Arial" w:eastAsia="Arial" w:cs="Arial"/>
      <w:sz w:val="30"/>
      <w:szCs w:val="30"/>
    </w:rPr>
  </w:style>
  <w:style w:type="character" w:styleId="757" w:customStyle="1">
    <w:name w:val="Heading 4 Char"/>
    <w:uiPriority w:val="9"/>
    <w:qFormat/>
    <w:rPr>
      <w:rFonts w:ascii="Arial" w:hAnsi="Arial" w:eastAsia="Arial" w:cs="Arial"/>
      <w:b/>
      <w:bCs/>
      <w:sz w:val="26"/>
      <w:szCs w:val="26"/>
    </w:rPr>
  </w:style>
  <w:style w:type="character" w:styleId="758" w:customStyle="1">
    <w:name w:val="标题 5 Char1"/>
    <w:link w:val="700"/>
    <w:uiPriority w:val="9"/>
    <w:qFormat/>
    <w:rPr>
      <w:rFonts w:ascii="Arial" w:hAnsi="Arial" w:eastAsia="Arial" w:cs="Arial"/>
      <w:b/>
      <w:bCs/>
      <w:sz w:val="24"/>
      <w:szCs w:val="24"/>
    </w:rPr>
  </w:style>
  <w:style w:type="character" w:styleId="759" w:customStyle="1">
    <w:name w:val="标题 6 Char1"/>
    <w:link w:val="701"/>
    <w:uiPriority w:val="9"/>
    <w:qFormat/>
    <w:rPr>
      <w:rFonts w:ascii="Arial" w:hAnsi="Arial" w:eastAsia="Arial" w:cs="Arial"/>
      <w:b/>
      <w:bCs/>
      <w:sz w:val="22"/>
      <w:szCs w:val="22"/>
    </w:rPr>
  </w:style>
  <w:style w:type="character" w:styleId="760" w:customStyle="1">
    <w:name w:val="标题 7 Char1"/>
    <w:link w:val="702"/>
    <w:uiPriority w:val="9"/>
    <w:qFormat/>
    <w:rPr>
      <w:rFonts w:ascii="Arial" w:hAnsi="Arial" w:eastAsia="Arial" w:cs="Arial"/>
      <w:b/>
      <w:bCs/>
      <w:i/>
      <w:iCs/>
      <w:sz w:val="22"/>
      <w:szCs w:val="22"/>
    </w:rPr>
  </w:style>
  <w:style w:type="character" w:styleId="761" w:customStyle="1">
    <w:name w:val="标题 8 Char1"/>
    <w:link w:val="703"/>
    <w:uiPriority w:val="9"/>
    <w:qFormat/>
    <w:rPr>
      <w:rFonts w:ascii="Arial" w:hAnsi="Arial" w:eastAsia="Arial" w:cs="Arial"/>
      <w:i/>
      <w:iCs/>
      <w:sz w:val="22"/>
      <w:szCs w:val="22"/>
    </w:rPr>
  </w:style>
  <w:style w:type="character" w:styleId="762" w:customStyle="1">
    <w:name w:val="标题 9 Char1"/>
    <w:link w:val="704"/>
    <w:uiPriority w:val="9"/>
    <w:qFormat/>
    <w:rPr>
      <w:rFonts w:ascii="Arial" w:hAnsi="Arial" w:eastAsia="Arial" w:cs="Arial"/>
      <w:i/>
      <w:iCs/>
      <w:sz w:val="21"/>
      <w:szCs w:val="21"/>
    </w:rPr>
  </w:style>
  <w:style w:type="paragraph" w:styleId="763">
    <w:name w:val="List Paragraph"/>
    <w:basedOn w:val="695"/>
    <w:uiPriority w:val="34"/>
    <w:qFormat/>
    <w:pPr>
      <w:contextualSpacing/>
      <w:ind w:left="720"/>
    </w:p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标题 Char"/>
    <w:link w:val="729"/>
    <w:uiPriority w:val="10"/>
    <w:qFormat/>
    <w:rPr>
      <w:sz w:val="48"/>
      <w:szCs w:val="48"/>
    </w:rPr>
  </w:style>
  <w:style w:type="character" w:styleId="766" w:customStyle="1">
    <w:name w:val="副标题 Char"/>
    <w:link w:val="722"/>
    <w:uiPriority w:val="11"/>
    <w:qFormat/>
    <w:rPr>
      <w:sz w:val="24"/>
      <w:szCs w:val="24"/>
    </w:rPr>
  </w:style>
  <w:style w:type="paragraph" w:styleId="767">
    <w:name w:val="Quote"/>
    <w:basedOn w:val="695"/>
    <w:next w:val="695"/>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95"/>
    <w:next w:val="695"/>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1"/>
    <w:link w:val="719"/>
    <w:uiPriority w:val="99"/>
    <w:qFormat/>
  </w:style>
  <w:style w:type="character" w:styleId="772" w:customStyle="1">
    <w:name w:val="Footer Char"/>
    <w:link w:val="718"/>
    <w:uiPriority w:val="99"/>
    <w:qFormat/>
  </w:style>
  <w:style w:type="character" w:styleId="773" w:customStyle="1">
    <w:name w:val="页脚 Char1"/>
    <w:link w:val="718"/>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23"/>
    <w:uiPriority w:val="99"/>
    <w:qFormat/>
    <w:rPr>
      <w:sz w:val="18"/>
    </w:rPr>
  </w:style>
  <w:style w:type="character" w:styleId="900" w:customStyle="1">
    <w:name w:val="尾注文本 Char"/>
    <w:link w:val="716"/>
    <w:uiPriority w:val="99"/>
    <w:qFormat/>
    <w:rPr>
      <w:sz w:val="20"/>
    </w:rPr>
  </w:style>
  <w:style w:type="paragraph" w:styleId="901" w:customStyle="1">
    <w:name w:val="TOC 标题11"/>
    <w:uiPriority w:val="39"/>
    <w:unhideWhenUsed/>
    <w:qFormat/>
    <w:rPr>
      <w:rFonts w:ascii="Times New Roman" w:hAnsi="Times New Roman" w:eastAsia="宋体" w:cs="Times New Roman"/>
      <w:lang w:val="en-US" w:eastAsia="zh-CN" w:bidi="ar-SA"/>
    </w:rPr>
  </w:style>
  <w:style w:type="paragraph" w:styleId="902" w:customStyle="1">
    <w:name w:val="标题 11"/>
    <w:basedOn w:val="695"/>
    <w:next w:val="695"/>
    <w:link w:val="916"/>
    <w:uiPriority w:val="0"/>
    <w:qFormat/>
    <w:pPr>
      <w:keepLines/>
      <w:keepNext/>
      <w:spacing w:before="340" w:after="330" w:line="578" w:lineRule="auto"/>
      <w:outlineLvl w:val="0"/>
    </w:pPr>
    <w:rPr>
      <w:b/>
      <w:bCs/>
      <w:sz w:val="44"/>
      <w:szCs w:val="44"/>
    </w:rPr>
  </w:style>
  <w:style w:type="paragraph" w:styleId="903" w:customStyle="1">
    <w:name w:val="标题 21"/>
    <w:basedOn w:val="695"/>
    <w:next w:val="695"/>
    <w:link w:val="917"/>
    <w:uiPriority w:val="0"/>
    <w:qFormat/>
    <w:pPr>
      <w:keepLines/>
      <w:keepNext/>
      <w:spacing w:before="260" w:after="260" w:line="416" w:lineRule="auto"/>
      <w:outlineLvl w:val="1"/>
    </w:pPr>
    <w:rPr>
      <w:rFonts w:ascii="Arial" w:hAnsi="Arial" w:eastAsia="黑体"/>
      <w:b/>
      <w:bCs/>
      <w:sz w:val="32"/>
      <w:szCs w:val="32"/>
    </w:rPr>
  </w:style>
  <w:style w:type="paragraph" w:styleId="904" w:customStyle="1">
    <w:name w:val="标题 31"/>
    <w:basedOn w:val="695"/>
    <w:next w:val="695"/>
    <w:link w:val="918"/>
    <w:uiPriority w:val="0"/>
    <w:qFormat/>
    <w:pPr>
      <w:keepLines/>
      <w:keepNext/>
      <w:spacing w:before="260" w:after="260" w:line="416" w:lineRule="auto"/>
      <w:outlineLvl w:val="2"/>
    </w:pPr>
    <w:rPr>
      <w:b/>
      <w:bCs/>
      <w:sz w:val="32"/>
      <w:szCs w:val="32"/>
    </w:rPr>
  </w:style>
  <w:style w:type="paragraph" w:styleId="905" w:customStyle="1">
    <w:name w:val="标题 41"/>
    <w:basedOn w:val="695"/>
    <w:next w:val="695"/>
    <w:link w:val="919"/>
    <w:uiPriority w:val="0"/>
    <w:qFormat/>
    <w:pPr>
      <w:jc w:val="center"/>
      <w:keepNext/>
      <w:outlineLvl w:val="3"/>
    </w:pPr>
    <w:rPr>
      <w:rFonts w:eastAsia="新宋体"/>
      <w:sz w:val="30"/>
      <w:szCs w:val="21"/>
    </w:rPr>
  </w:style>
  <w:style w:type="paragraph" w:styleId="906" w:customStyle="1">
    <w:name w:val="标题 51"/>
    <w:basedOn w:val="695"/>
    <w:next w:val="695"/>
    <w:link w:val="920"/>
    <w:uiPriority w:val="0"/>
    <w:qFormat/>
    <w:pPr>
      <w:keepLines/>
      <w:keepNext/>
      <w:spacing w:before="280" w:after="290" w:line="376" w:lineRule="auto"/>
      <w:outlineLvl w:val="4"/>
    </w:pPr>
    <w:rPr>
      <w:b/>
      <w:bCs/>
      <w:sz w:val="28"/>
      <w:szCs w:val="28"/>
    </w:rPr>
  </w:style>
  <w:style w:type="paragraph" w:styleId="907" w:customStyle="1">
    <w:name w:val="标题 61"/>
    <w:basedOn w:val="695"/>
    <w:next w:val="908"/>
    <w:link w:val="921"/>
    <w:uiPriority w:val="0"/>
    <w:qFormat/>
    <w:pPr>
      <w:jc w:val="center"/>
      <w:keepNext/>
      <w:outlineLvl w:val="5"/>
    </w:pPr>
    <w:rPr>
      <w:b/>
      <w:sz w:val="44"/>
      <w:szCs w:val="20"/>
    </w:rPr>
  </w:style>
  <w:style w:type="paragraph" w:styleId="908" w:customStyle="1">
    <w:name w:val="正文缩进1"/>
    <w:basedOn w:val="695"/>
    <w:link w:val="922"/>
    <w:uiPriority w:val="0"/>
    <w:qFormat/>
    <w:pPr>
      <w:ind w:firstLine="420"/>
    </w:pPr>
    <w:rPr>
      <w:sz w:val="20"/>
      <w:szCs w:val="20"/>
    </w:rPr>
  </w:style>
  <w:style w:type="paragraph" w:styleId="909" w:customStyle="1">
    <w:name w:val="标题 71"/>
    <w:basedOn w:val="695"/>
    <w:next w:val="695"/>
    <w:link w:val="923"/>
    <w:uiPriority w:val="0"/>
    <w:qFormat/>
    <w:pPr>
      <w:keepLines/>
      <w:keepNext/>
      <w:spacing w:before="240" w:after="64" w:line="320" w:lineRule="auto"/>
      <w:outlineLvl w:val="6"/>
    </w:pPr>
    <w:rPr>
      <w:b/>
      <w:bCs/>
      <w:sz w:val="24"/>
    </w:rPr>
  </w:style>
  <w:style w:type="paragraph" w:styleId="910" w:customStyle="1">
    <w:name w:val="标题 81"/>
    <w:basedOn w:val="695"/>
    <w:next w:val="695"/>
    <w:link w:val="924"/>
    <w:uiPriority w:val="0"/>
    <w:qFormat/>
    <w:pPr>
      <w:keepLines/>
      <w:keepNext/>
      <w:spacing w:before="240" w:after="64" w:line="320" w:lineRule="auto"/>
      <w:outlineLvl w:val="7"/>
    </w:pPr>
    <w:rPr>
      <w:rFonts w:ascii="Arial" w:hAnsi="Arial" w:eastAsia="黑体"/>
      <w:sz w:val="24"/>
    </w:rPr>
  </w:style>
  <w:style w:type="paragraph" w:styleId="911" w:customStyle="1">
    <w:name w:val="标题 91"/>
    <w:basedOn w:val="695"/>
    <w:next w:val="695"/>
    <w:link w:val="925"/>
    <w:uiPriority w:val="0"/>
    <w:qFormat/>
    <w:pPr>
      <w:keepLines/>
      <w:keepNext/>
      <w:spacing w:before="240" w:after="64" w:line="320" w:lineRule="auto"/>
      <w:outlineLvl w:val="8"/>
    </w:pPr>
    <w:rPr>
      <w:rFonts w:ascii="Arial" w:hAnsi="Arial" w:eastAsia="黑体"/>
      <w:sz w:val="24"/>
      <w:szCs w:val="21"/>
    </w:rPr>
  </w:style>
  <w:style w:type="character" w:styleId="912" w:customStyle="1">
    <w:name w:val="默认段落字体1"/>
    <w:uiPriority w:val="1"/>
    <w:unhideWhenUsed/>
    <w:qFormat/>
  </w:style>
  <w:style w:type="table" w:styleId="913" w:customStyle="1">
    <w:name w:val="普通表格1"/>
    <w:uiPriority w:val="99"/>
    <w:unhideWhenUsed/>
    <w:qFormat/>
    <w:tblPr>
      <w:tblCellMar>
        <w:left w:w="0" w:type="dxa"/>
        <w:top w:w="0" w:type="dxa"/>
        <w:right w:w="0" w:type="dxa"/>
        <w:bottom w:w="0" w:type="dxa"/>
      </w:tblCellMar>
    </w:tblPr>
  </w:style>
  <w:style w:type="character" w:styleId="914" w:customStyle="1">
    <w:name w:val="正文文本 Char"/>
    <w:link w:val="753"/>
    <w:uiPriority w:val="0"/>
    <w:qFormat/>
    <w:rPr>
      <w:rFonts w:ascii="仿宋_GB2312" w:hAnsi="Times New Roman" w:eastAsia="仿宋_GB2312" w:cs="Times New Roman"/>
      <w:sz w:val="24"/>
      <w:szCs w:val="20"/>
    </w:rPr>
  </w:style>
  <w:style w:type="character" w:styleId="915" w:customStyle="1">
    <w:name w:val="正文首行缩进 Char"/>
    <w:link w:val="752"/>
    <w:uiPriority w:val="0"/>
    <w:qFormat/>
    <w:rPr>
      <w:rFonts w:ascii="Times New Roman" w:hAnsi="Times New Roman" w:eastAsia="宋体" w:cs="Times New Roman"/>
      <w:sz w:val="24"/>
      <w:szCs w:val="24"/>
    </w:rPr>
  </w:style>
  <w:style w:type="character" w:styleId="916" w:customStyle="1">
    <w:name w:val="标题 1 Char"/>
    <w:link w:val="902"/>
    <w:uiPriority w:val="0"/>
    <w:qFormat/>
    <w:rPr>
      <w:rFonts w:ascii="Times New Roman" w:hAnsi="Times New Roman" w:eastAsia="宋体" w:cs="Times New Roman"/>
      <w:b/>
      <w:bCs/>
      <w:sz w:val="44"/>
      <w:szCs w:val="44"/>
    </w:rPr>
  </w:style>
  <w:style w:type="character" w:styleId="917" w:customStyle="1">
    <w:name w:val="标题 2 Char"/>
    <w:link w:val="903"/>
    <w:uiPriority w:val="0"/>
    <w:qFormat/>
    <w:rPr>
      <w:rFonts w:ascii="Arial" w:hAnsi="Arial" w:eastAsia="黑体" w:cs="Times New Roman"/>
      <w:b/>
      <w:bCs/>
      <w:sz w:val="32"/>
      <w:szCs w:val="32"/>
    </w:rPr>
  </w:style>
  <w:style w:type="character" w:styleId="918" w:customStyle="1">
    <w:name w:val="标题 3 Char"/>
    <w:link w:val="904"/>
    <w:uiPriority w:val="0"/>
    <w:qFormat/>
    <w:rPr>
      <w:rFonts w:ascii="Times New Roman" w:hAnsi="Times New Roman" w:eastAsia="宋体" w:cs="Times New Roman"/>
      <w:b/>
      <w:bCs/>
      <w:sz w:val="32"/>
      <w:szCs w:val="32"/>
    </w:rPr>
  </w:style>
  <w:style w:type="character" w:styleId="919" w:customStyle="1">
    <w:name w:val="标题 4 Char"/>
    <w:link w:val="905"/>
    <w:uiPriority w:val="0"/>
    <w:qFormat/>
    <w:rPr>
      <w:rFonts w:ascii="Times New Roman" w:hAnsi="Times New Roman" w:eastAsia="新宋体" w:cs="Times New Roman"/>
      <w:sz w:val="30"/>
      <w:szCs w:val="21"/>
    </w:rPr>
  </w:style>
  <w:style w:type="character" w:styleId="920" w:customStyle="1">
    <w:name w:val="标题 5 Char"/>
    <w:link w:val="906"/>
    <w:uiPriority w:val="0"/>
    <w:qFormat/>
    <w:rPr>
      <w:rFonts w:ascii="Times New Roman" w:hAnsi="Times New Roman" w:eastAsia="宋体" w:cs="Times New Roman"/>
      <w:b/>
      <w:bCs/>
      <w:sz w:val="28"/>
      <w:szCs w:val="28"/>
    </w:rPr>
  </w:style>
  <w:style w:type="character" w:styleId="921" w:customStyle="1">
    <w:name w:val="标题 6 Char"/>
    <w:link w:val="907"/>
    <w:uiPriority w:val="0"/>
    <w:qFormat/>
    <w:rPr>
      <w:rFonts w:ascii="Times New Roman" w:hAnsi="Times New Roman" w:eastAsia="宋体" w:cs="Times New Roman"/>
      <w:b/>
      <w:sz w:val="44"/>
      <w:szCs w:val="20"/>
    </w:rPr>
  </w:style>
  <w:style w:type="character" w:styleId="922" w:customStyle="1">
    <w:name w:val="正文缩进 Char"/>
    <w:link w:val="908"/>
    <w:uiPriority w:val="0"/>
    <w:qFormat/>
    <w:rPr>
      <w:rFonts w:ascii="Times New Roman" w:hAnsi="Times New Roman" w:eastAsia="宋体" w:cs="Times New Roman"/>
      <w:sz w:val="20"/>
      <w:szCs w:val="20"/>
    </w:rPr>
  </w:style>
  <w:style w:type="character" w:styleId="923" w:customStyle="1">
    <w:name w:val="标题 7 Char"/>
    <w:link w:val="909"/>
    <w:uiPriority w:val="0"/>
    <w:qFormat/>
    <w:rPr>
      <w:rFonts w:ascii="Times New Roman" w:hAnsi="Times New Roman" w:eastAsia="宋体" w:cs="Times New Roman"/>
      <w:b/>
      <w:bCs/>
      <w:sz w:val="24"/>
      <w:szCs w:val="24"/>
    </w:rPr>
  </w:style>
  <w:style w:type="character" w:styleId="924" w:customStyle="1">
    <w:name w:val="标题 8 Char"/>
    <w:link w:val="910"/>
    <w:uiPriority w:val="0"/>
    <w:qFormat/>
    <w:rPr>
      <w:rFonts w:ascii="Arial" w:hAnsi="Arial" w:eastAsia="黑体" w:cs="Times New Roman"/>
      <w:sz w:val="24"/>
      <w:szCs w:val="24"/>
    </w:rPr>
  </w:style>
  <w:style w:type="character" w:styleId="925" w:customStyle="1">
    <w:name w:val="标题 9 Char"/>
    <w:link w:val="911"/>
    <w:uiPriority w:val="0"/>
    <w:qFormat/>
    <w:rPr>
      <w:rFonts w:ascii="Arial" w:hAnsi="Arial" w:eastAsia="黑体" w:cs="Times New Roman"/>
      <w:sz w:val="24"/>
      <w:szCs w:val="21"/>
    </w:rPr>
  </w:style>
  <w:style w:type="paragraph" w:styleId="926" w:customStyle="1">
    <w:name w:val="文档结构图1"/>
    <w:basedOn w:val="695"/>
    <w:link w:val="927"/>
    <w:uiPriority w:val="0"/>
    <w:semiHidden/>
    <w:qFormat/>
    <w:pPr>
      <w:shd w:val="clear" w:color="auto" w:fill="000080"/>
    </w:pPr>
    <w:rPr>
      <w:sz w:val="20"/>
    </w:rPr>
  </w:style>
  <w:style w:type="character" w:styleId="927" w:customStyle="1">
    <w:name w:val="文档结构图 Char"/>
    <w:link w:val="926"/>
    <w:uiPriority w:val="0"/>
    <w:semiHidden/>
    <w:qFormat/>
    <w:rPr>
      <w:szCs w:val="24"/>
      <w:shd w:val="clear" w:color="auto" w:fill="000080"/>
    </w:rPr>
  </w:style>
  <w:style w:type="paragraph" w:styleId="928" w:customStyle="1">
    <w:name w:val="正文文本 31"/>
    <w:basedOn w:val="695"/>
    <w:link w:val="929"/>
    <w:uiPriority w:val="0"/>
    <w:qFormat/>
    <w:pPr>
      <w:spacing w:after="120"/>
    </w:pPr>
    <w:rPr>
      <w:sz w:val="16"/>
      <w:szCs w:val="16"/>
    </w:rPr>
  </w:style>
  <w:style w:type="character" w:styleId="929" w:customStyle="1">
    <w:name w:val="正文文本 3 Char"/>
    <w:link w:val="928"/>
    <w:uiPriority w:val="0"/>
    <w:qFormat/>
    <w:rPr>
      <w:rFonts w:ascii="Times New Roman" w:hAnsi="Times New Roman" w:eastAsia="宋体" w:cs="Times New Roman"/>
      <w:sz w:val="16"/>
      <w:szCs w:val="16"/>
    </w:rPr>
  </w:style>
  <w:style w:type="paragraph" w:styleId="930" w:customStyle="1">
    <w:name w:val="正文文本缩进1"/>
    <w:basedOn w:val="695"/>
    <w:link w:val="931"/>
    <w:uiPriority w:val="0"/>
    <w:qFormat/>
    <w:pPr>
      <w:ind w:left="765"/>
    </w:pPr>
    <w:rPr>
      <w:rFonts w:ascii="仿宋_GB2312" w:eastAsia="仿宋_GB2312"/>
      <w:sz w:val="28"/>
      <w:szCs w:val="20"/>
    </w:rPr>
  </w:style>
  <w:style w:type="character" w:styleId="931" w:customStyle="1">
    <w:name w:val="正文文本缩进 Char"/>
    <w:link w:val="930"/>
    <w:uiPriority w:val="0"/>
    <w:qFormat/>
    <w:rPr>
      <w:rFonts w:ascii="仿宋_GB2312" w:hAnsi="Times New Roman" w:eastAsia="仿宋_GB2312" w:cs="Times New Roman"/>
      <w:sz w:val="28"/>
      <w:szCs w:val="20"/>
    </w:rPr>
  </w:style>
  <w:style w:type="paragraph" w:styleId="932" w:customStyle="1">
    <w:name w:val="纯文本1"/>
    <w:basedOn w:val="695"/>
    <w:link w:val="933"/>
    <w:uiPriority w:val="0"/>
    <w:qFormat/>
    <w:rPr>
      <w:rFonts w:ascii="宋体" w:hAnsi="Courier New"/>
      <w:sz w:val="20"/>
      <w:szCs w:val="21"/>
    </w:rPr>
  </w:style>
  <w:style w:type="character" w:styleId="933" w:customStyle="1">
    <w:name w:val="纯文本 Char"/>
    <w:link w:val="932"/>
    <w:uiPriority w:val="99"/>
    <w:qFormat/>
    <w:rPr>
      <w:rFonts w:ascii="宋体" w:hAnsi="Courier New" w:eastAsia="宋体" w:cs="Courier New"/>
      <w:szCs w:val="21"/>
    </w:rPr>
  </w:style>
  <w:style w:type="paragraph" w:styleId="934" w:customStyle="1">
    <w:name w:val="日期1"/>
    <w:basedOn w:val="695"/>
    <w:next w:val="695"/>
    <w:link w:val="935"/>
    <w:uiPriority w:val="0"/>
    <w:qFormat/>
    <w:rPr>
      <w:sz w:val="24"/>
      <w:szCs w:val="20"/>
    </w:rPr>
  </w:style>
  <w:style w:type="character" w:styleId="935" w:customStyle="1">
    <w:name w:val="日期 Char"/>
    <w:link w:val="934"/>
    <w:uiPriority w:val="0"/>
    <w:qFormat/>
    <w:rPr>
      <w:rFonts w:ascii="Times New Roman" w:hAnsi="Times New Roman" w:eastAsia="宋体" w:cs="Times New Roman"/>
      <w:sz w:val="24"/>
      <w:szCs w:val="20"/>
    </w:rPr>
  </w:style>
  <w:style w:type="paragraph" w:styleId="936" w:customStyle="1">
    <w:name w:val="正文文本缩进 21"/>
    <w:basedOn w:val="695"/>
    <w:link w:val="937"/>
    <w:uiPriority w:val="0"/>
    <w:qFormat/>
    <w:pPr>
      <w:ind w:firstLine="560"/>
      <w:spacing w:line="500" w:lineRule="exact"/>
    </w:pPr>
    <w:rPr>
      <w:rFonts w:eastAsia="仿宋_GB2312"/>
      <w:sz w:val="28"/>
      <w:szCs w:val="20"/>
    </w:rPr>
  </w:style>
  <w:style w:type="character" w:styleId="937" w:customStyle="1">
    <w:name w:val="正文文本缩进 2 Char"/>
    <w:link w:val="936"/>
    <w:uiPriority w:val="0"/>
    <w:qFormat/>
    <w:rPr>
      <w:rFonts w:ascii="Times New Roman" w:hAnsi="Times New Roman" w:eastAsia="仿宋_GB2312" w:cs="Times New Roman"/>
      <w:sz w:val="28"/>
      <w:szCs w:val="20"/>
    </w:rPr>
  </w:style>
  <w:style w:type="paragraph" w:styleId="938" w:customStyle="1">
    <w:name w:val="批注框文本1"/>
    <w:basedOn w:val="695"/>
    <w:link w:val="939"/>
    <w:uiPriority w:val="0"/>
    <w:semiHidden/>
    <w:qFormat/>
    <w:rPr>
      <w:sz w:val="18"/>
      <w:szCs w:val="18"/>
    </w:rPr>
  </w:style>
  <w:style w:type="character" w:styleId="939" w:customStyle="1">
    <w:name w:val="批注框文本 Char"/>
    <w:link w:val="938"/>
    <w:uiPriority w:val="0"/>
    <w:semiHidden/>
    <w:qFormat/>
    <w:rPr>
      <w:sz w:val="18"/>
      <w:szCs w:val="18"/>
    </w:rPr>
  </w:style>
  <w:style w:type="paragraph" w:styleId="940" w:customStyle="1">
    <w:name w:val="页脚1"/>
    <w:basedOn w:val="695"/>
    <w:link w:val="941"/>
    <w:uiPriority w:val="99"/>
    <w:qFormat/>
    <w:pPr>
      <w:jc w:val="left"/>
      <w:tabs>
        <w:tab w:val="center" w:pos="4153" w:leader="none"/>
        <w:tab w:val="right" w:pos="8306" w:leader="none"/>
      </w:tabs>
    </w:pPr>
    <w:rPr>
      <w:sz w:val="18"/>
      <w:szCs w:val="20"/>
    </w:rPr>
  </w:style>
  <w:style w:type="character" w:styleId="941" w:customStyle="1">
    <w:name w:val="页脚 Char"/>
    <w:link w:val="940"/>
    <w:uiPriority w:val="99"/>
    <w:qFormat/>
    <w:rPr>
      <w:rFonts w:ascii="Times New Roman" w:hAnsi="Times New Roman" w:eastAsia="宋体" w:cs="Times New Roman"/>
      <w:sz w:val="18"/>
      <w:szCs w:val="20"/>
    </w:rPr>
  </w:style>
  <w:style w:type="paragraph" w:styleId="942" w:customStyle="1">
    <w:name w:val="页眉1"/>
    <w:basedOn w:val="695"/>
    <w:link w:val="943"/>
    <w:uiPriority w:val="0"/>
    <w:qFormat/>
    <w:pPr>
      <w:jc w:val="center"/>
      <w:tabs>
        <w:tab w:val="center" w:pos="4153" w:leader="none"/>
        <w:tab w:val="right" w:pos="8306" w:leader="none"/>
      </w:tabs>
      <w:pBdr>
        <w:bottom w:val="single" w:color="000000" w:sz="6" w:space="1"/>
      </w:pBdr>
    </w:pPr>
    <w:rPr>
      <w:sz w:val="18"/>
      <w:szCs w:val="18"/>
    </w:rPr>
  </w:style>
  <w:style w:type="character" w:styleId="943" w:customStyle="1">
    <w:name w:val="页眉 Char"/>
    <w:link w:val="942"/>
    <w:uiPriority w:val="0"/>
    <w:qFormat/>
    <w:rPr>
      <w:rFonts w:ascii="Times New Roman" w:hAnsi="Times New Roman" w:eastAsia="宋体" w:cs="Times New Roman"/>
      <w:sz w:val="18"/>
      <w:szCs w:val="18"/>
    </w:rPr>
  </w:style>
  <w:style w:type="paragraph" w:styleId="944" w:customStyle="1">
    <w:name w:val="目录 11"/>
    <w:basedOn w:val="695"/>
    <w:next w:val="695"/>
    <w:uiPriority w:val="0"/>
    <w:semiHidden/>
    <w:qFormat/>
    <w:rPr>
      <w:sz w:val="24"/>
    </w:rPr>
  </w:style>
  <w:style w:type="paragraph" w:styleId="945" w:customStyle="1">
    <w:name w:val="列表1"/>
    <w:basedOn w:val="695"/>
    <w:uiPriority w:val="0"/>
    <w:qFormat/>
    <w:pPr>
      <w:ind w:left="200" w:hanging="200"/>
    </w:pPr>
  </w:style>
  <w:style w:type="paragraph" w:styleId="946" w:customStyle="1">
    <w:name w:val="脚注文本1"/>
    <w:basedOn w:val="695"/>
    <w:uiPriority w:val="99"/>
    <w:unhideWhenUsed/>
    <w:qFormat/>
    <w:pPr>
      <w:jc w:val="left"/>
    </w:pPr>
    <w:rPr>
      <w:sz w:val="18"/>
      <w:szCs w:val="18"/>
    </w:rPr>
  </w:style>
  <w:style w:type="paragraph" w:styleId="947" w:customStyle="1">
    <w:name w:val="正文文本缩进 31"/>
    <w:basedOn w:val="695"/>
    <w:link w:val="948"/>
    <w:uiPriority w:val="0"/>
    <w:qFormat/>
    <w:pPr>
      <w:ind w:left="420"/>
      <w:spacing w:after="120"/>
    </w:pPr>
    <w:rPr>
      <w:sz w:val="16"/>
      <w:szCs w:val="16"/>
    </w:rPr>
  </w:style>
  <w:style w:type="character" w:styleId="948" w:customStyle="1">
    <w:name w:val="正文文本缩进 3 Char"/>
    <w:link w:val="947"/>
    <w:uiPriority w:val="0"/>
    <w:qFormat/>
    <w:rPr>
      <w:rFonts w:ascii="Times New Roman" w:hAnsi="Times New Roman" w:eastAsia="宋体" w:cs="Times New Roman"/>
      <w:sz w:val="16"/>
      <w:szCs w:val="16"/>
    </w:rPr>
  </w:style>
  <w:style w:type="paragraph" w:styleId="949" w:customStyle="1">
    <w:name w:val="正文文本 21"/>
    <w:basedOn w:val="695"/>
    <w:link w:val="950"/>
    <w:uiPriority w:val="0"/>
    <w:qFormat/>
    <w:rPr>
      <w:b/>
      <w:bCs/>
      <w:sz w:val="18"/>
    </w:rPr>
  </w:style>
  <w:style w:type="character" w:styleId="950" w:customStyle="1">
    <w:name w:val="正文文本 2 Char"/>
    <w:link w:val="949"/>
    <w:uiPriority w:val="0"/>
    <w:qFormat/>
    <w:rPr>
      <w:rFonts w:ascii="Times New Roman" w:hAnsi="Times New Roman" w:eastAsia="宋体" w:cs="Times New Roman"/>
      <w:b/>
      <w:bCs/>
      <w:sz w:val="18"/>
      <w:szCs w:val="24"/>
    </w:rPr>
  </w:style>
  <w:style w:type="paragraph" w:styleId="951" w:customStyle="1">
    <w:name w:val="普通(网站)1"/>
    <w:basedOn w:val="695"/>
    <w:uiPriority w:val="0"/>
    <w:qFormat/>
    <w:pPr>
      <w:jc w:val="left"/>
      <w:spacing w:before="100" w:beforeAutospacing="1" w:after="100" w:afterAutospacing="1"/>
      <w:widowControl/>
    </w:pPr>
    <w:rPr>
      <w:rFonts w:ascii="宋体" w:hAnsi="宋体"/>
      <w:color w:val="000000"/>
      <w:sz w:val="24"/>
    </w:rPr>
  </w:style>
  <w:style w:type="table" w:styleId="952" w:customStyle="1">
    <w:name w:val="网格型11"/>
    <w:basedOn w:val="913"/>
    <w:uiPriority w:val="59"/>
    <w:qFormat/>
    <w:tblPr>
      <w:tblCellMar>
        <w:left w:w="0" w:type="dxa"/>
        <w:top w:w="0" w:type="dxa"/>
        <w:right w:w="0" w:type="dxa"/>
        <w:bottom w:w="0" w:type="dxa"/>
      </w:tblCellMar>
    </w:tblPr>
  </w:style>
  <w:style w:type="character" w:styleId="953" w:customStyle="1">
    <w:name w:val="要点1"/>
    <w:basedOn w:val="912"/>
    <w:uiPriority w:val="0"/>
    <w:qFormat/>
    <w:rPr>
      <w:b/>
      <w:bCs/>
    </w:rPr>
  </w:style>
  <w:style w:type="character" w:styleId="954" w:customStyle="1">
    <w:name w:val="页码1"/>
    <w:basedOn w:val="912"/>
    <w:uiPriority w:val="0"/>
    <w:qFormat/>
  </w:style>
  <w:style w:type="character" w:styleId="955" w:customStyle="1">
    <w:name w:val="已访问的超链接1"/>
    <w:basedOn w:val="912"/>
    <w:uiPriority w:val="0"/>
    <w:qFormat/>
    <w:rPr>
      <w:color w:val="800080"/>
      <w:u w:val="none"/>
    </w:rPr>
  </w:style>
  <w:style w:type="character" w:styleId="956" w:customStyle="1">
    <w:name w:val="强调1"/>
    <w:basedOn w:val="912"/>
    <w:uiPriority w:val="20"/>
    <w:qFormat/>
    <w:rPr>
      <w:b/>
      <w:bCs/>
    </w:rPr>
  </w:style>
  <w:style w:type="character" w:styleId="957" w:customStyle="1">
    <w:name w:val="HTML 定义1"/>
    <w:basedOn w:val="912"/>
    <w:uiPriority w:val="99"/>
    <w:unhideWhenUsed/>
    <w:qFormat/>
  </w:style>
  <w:style w:type="character" w:styleId="958" w:customStyle="1">
    <w:name w:val="HTML 打字机1"/>
    <w:basedOn w:val="912"/>
    <w:uiPriority w:val="99"/>
    <w:unhideWhenUsed/>
    <w:qFormat/>
    <w:rPr>
      <w:rFonts w:ascii="monospace" w:hAnsi="monospace" w:eastAsia="monospace" w:cs="monospace"/>
      <w:sz w:val="20"/>
    </w:rPr>
  </w:style>
  <w:style w:type="character" w:styleId="959" w:customStyle="1">
    <w:name w:val="HTML 缩写1"/>
    <w:basedOn w:val="912"/>
    <w:uiPriority w:val="99"/>
    <w:unhideWhenUsed/>
    <w:qFormat/>
  </w:style>
  <w:style w:type="character" w:styleId="960" w:customStyle="1">
    <w:name w:val="HTML 变量1"/>
    <w:basedOn w:val="912"/>
    <w:uiPriority w:val="99"/>
    <w:unhideWhenUsed/>
    <w:qFormat/>
  </w:style>
  <w:style w:type="character" w:styleId="961" w:customStyle="1">
    <w:name w:val="超链接1"/>
    <w:basedOn w:val="912"/>
    <w:uiPriority w:val="0"/>
    <w:qFormat/>
    <w:rPr>
      <w:color w:val="0000ff"/>
      <w:u w:val="none"/>
    </w:rPr>
  </w:style>
  <w:style w:type="character" w:styleId="962" w:customStyle="1">
    <w:name w:val="HTML 代码1"/>
    <w:basedOn w:val="912"/>
    <w:uiPriority w:val="99"/>
    <w:unhideWhenUsed/>
    <w:qFormat/>
    <w:rPr>
      <w:rFonts w:ascii="monospace" w:hAnsi="monospace" w:eastAsia="monospace" w:cs="monospace"/>
      <w:sz w:val="20"/>
    </w:rPr>
  </w:style>
  <w:style w:type="character" w:styleId="963" w:customStyle="1">
    <w:name w:val="HTML 引文1"/>
    <w:basedOn w:val="912"/>
    <w:uiPriority w:val="99"/>
    <w:unhideWhenUsed/>
    <w:qFormat/>
  </w:style>
  <w:style w:type="character" w:styleId="964" w:customStyle="1">
    <w:name w:val="HTML 键盘1"/>
    <w:basedOn w:val="912"/>
    <w:uiPriority w:val="99"/>
    <w:unhideWhenUsed/>
    <w:qFormat/>
    <w:rPr>
      <w:rFonts w:ascii="monospace" w:hAnsi="monospace" w:eastAsia="monospace" w:cs="monospace"/>
      <w:sz w:val="20"/>
    </w:rPr>
  </w:style>
  <w:style w:type="character" w:styleId="965" w:customStyle="1">
    <w:name w:val="HTML 样本1"/>
    <w:basedOn w:val="912"/>
    <w:uiPriority w:val="99"/>
    <w:unhideWhenUsed/>
    <w:qFormat/>
    <w:rPr>
      <w:rFonts w:ascii="monospace" w:hAnsi="monospace" w:eastAsia="monospace" w:cs="monospace"/>
    </w:rPr>
  </w:style>
  <w:style w:type="character" w:styleId="966" w:customStyle="1">
    <w:name w:val="列出段落 Char"/>
    <w:link w:val="967"/>
    <w:uiPriority w:val="99"/>
    <w:qFormat/>
  </w:style>
  <w:style w:type="paragraph" w:styleId="967" w:customStyle="1">
    <w:name w:val="列出段落1"/>
    <w:basedOn w:val="695"/>
    <w:link w:val="966"/>
    <w:uiPriority w:val="99"/>
    <w:qFormat/>
    <w:pPr>
      <w:ind w:firstLine="420"/>
    </w:pPr>
    <w:rPr>
      <w:sz w:val="20"/>
      <w:szCs w:val="20"/>
    </w:rPr>
  </w:style>
  <w:style w:type="character" w:styleId="968" w:customStyle="1">
    <w:name w:val="文档结构图 Char1"/>
    <w:uiPriority w:val="99"/>
    <w:semiHidden/>
    <w:qFormat/>
    <w:rPr>
      <w:rFonts w:ascii="宋体" w:hAnsi="Times New Roman" w:eastAsia="宋体" w:cs="Times New Roman"/>
      <w:sz w:val="18"/>
      <w:szCs w:val="18"/>
    </w:rPr>
  </w:style>
  <w:style w:type="character" w:styleId="969" w:customStyle="1">
    <w:name w:val="普通正文 Char"/>
    <w:link w:val="970"/>
    <w:uiPriority w:val="0"/>
    <w:qFormat/>
    <w:rPr>
      <w:rFonts w:ascii="Arial" w:hAnsi="Arial"/>
      <w:sz w:val="24"/>
      <w:szCs w:val="24"/>
    </w:rPr>
  </w:style>
  <w:style w:type="paragraph" w:styleId="970" w:customStyle="1">
    <w:name w:val="普通正文"/>
    <w:basedOn w:val="695"/>
    <w:link w:val="969"/>
    <w:uiPriority w:val="0"/>
    <w:qFormat/>
    <w:pPr>
      <w:ind w:left="-2" w:right="120" w:firstLine="480"/>
      <w:jc w:val="center"/>
      <w:spacing w:before="120" w:after="120" w:line="360" w:lineRule="auto"/>
    </w:pPr>
    <w:rPr>
      <w:rFonts w:ascii="Arial" w:hAnsi="Arial"/>
      <w:sz w:val="24"/>
    </w:rPr>
  </w:style>
  <w:style w:type="character" w:styleId="971" w:customStyle="1">
    <w:name w:val="FA正文 Char"/>
    <w:link w:val="972"/>
    <w:uiPriority w:val="0"/>
    <w:qFormat/>
    <w:rPr>
      <w:rFonts w:ascii="宋体" w:hAnsi="宋体" w:eastAsia="宋体" w:cs="Times New Roman"/>
      <w:sz w:val="28"/>
      <w:szCs w:val="28"/>
    </w:rPr>
  </w:style>
  <w:style w:type="paragraph" w:styleId="972" w:customStyle="1">
    <w:name w:val="FA正文"/>
    <w:basedOn w:val="695"/>
    <w:link w:val="971"/>
    <w:uiPriority w:val="0"/>
    <w:qFormat/>
    <w:pPr>
      <w:ind w:firstLine="538"/>
      <w:spacing w:line="440" w:lineRule="atLeast"/>
      <w:tabs>
        <w:tab w:val="left" w:pos="3375" w:leader="none"/>
      </w:tabs>
    </w:pPr>
    <w:rPr>
      <w:rFonts w:ascii="宋体" w:hAnsi="宋体"/>
      <w:sz w:val="28"/>
      <w:szCs w:val="28"/>
    </w:rPr>
  </w:style>
  <w:style w:type="character" w:styleId="973" w:customStyle="1">
    <w:name w:val="正文缩进2格 Char"/>
    <w:link w:val="974"/>
    <w:uiPriority w:val="0"/>
    <w:qFormat/>
    <w:rPr>
      <w:rFonts w:ascii="仿宋_GB2312" w:hAnsi="宋体" w:eastAsia="仿宋_GB2312" w:cs="Times New Roman"/>
      <w:sz w:val="31"/>
      <w:szCs w:val="28"/>
    </w:rPr>
  </w:style>
  <w:style w:type="paragraph" w:styleId="974" w:customStyle="1">
    <w:name w:val="正文缩进2格"/>
    <w:basedOn w:val="695"/>
    <w:link w:val="973"/>
    <w:uiPriority w:val="0"/>
    <w:qFormat/>
    <w:pPr>
      <w:ind w:firstLine="639"/>
      <w:spacing w:line="600" w:lineRule="exact"/>
    </w:pPr>
    <w:rPr>
      <w:rFonts w:ascii="仿宋_GB2312" w:hAnsi="宋体" w:eastAsia="仿宋_GB2312"/>
      <w:sz w:val="31"/>
      <w:szCs w:val="28"/>
    </w:rPr>
  </w:style>
  <w:style w:type="character" w:styleId="975" w:customStyle="1">
    <w:name w:val="cn_text1"/>
    <w:uiPriority w:val="0"/>
    <w:qFormat/>
    <w:rPr>
      <w:rFonts w:ascii="ˎ̥" w:hAnsi="ˎ̥"/>
      <w:color w:val="003399"/>
      <w:spacing w:val="15"/>
      <w:sz w:val="18"/>
      <w:szCs w:val="18"/>
    </w:rPr>
  </w:style>
  <w:style w:type="character" w:styleId="976" w:customStyle="1">
    <w:name w:val="ssss Char"/>
    <w:uiPriority w:val="0"/>
    <w:qFormat/>
    <w:rPr>
      <w:rFonts w:eastAsia="宋体"/>
      <w:sz w:val="24"/>
      <w:szCs w:val="24"/>
      <w:lang w:val="en-US" w:eastAsia="zh-CN" w:bidi="ar-SA"/>
    </w:rPr>
  </w:style>
  <w:style w:type="character" w:styleId="977" w:customStyle="1">
    <w:name w:val="ssss Char1"/>
    <w:link w:val="978"/>
    <w:uiPriority w:val="0"/>
    <w:qFormat/>
    <w:rPr>
      <w:rFonts w:ascii="Times New Roman" w:hAnsi="Times New Roman" w:eastAsia="宋体" w:cs="Times New Roman"/>
      <w:sz w:val="24"/>
      <w:szCs w:val="24"/>
    </w:rPr>
  </w:style>
  <w:style w:type="paragraph" w:styleId="978" w:customStyle="1">
    <w:name w:val="ssss"/>
    <w:basedOn w:val="695"/>
    <w:link w:val="977"/>
    <w:uiPriority w:val="0"/>
    <w:qFormat/>
    <w:pPr>
      <w:ind w:firstLine="480"/>
      <w:spacing w:line="360" w:lineRule="auto"/>
    </w:pPr>
    <w:rPr>
      <w:sz w:val="24"/>
    </w:rPr>
  </w:style>
  <w:style w:type="character" w:styleId="979" w:customStyle="1">
    <w:name w:val="标题 4 Char1"/>
    <w:uiPriority w:val="0"/>
    <w:qFormat/>
    <w:rPr>
      <w:rFonts w:ascii="Arial" w:hAnsi="Arial" w:eastAsia="黑体"/>
      <w:b/>
      <w:bCs/>
      <w:sz w:val="28"/>
      <w:szCs w:val="28"/>
      <w:lang w:val="en-US" w:eastAsia="zh-CN" w:bidi="ar-SA"/>
    </w:rPr>
  </w:style>
  <w:style w:type="character" w:styleId="980" w:customStyle="1">
    <w:name w:val="列表段落 字符"/>
    <w:uiPriority w:val="34"/>
    <w:qFormat/>
    <w:rPr>
      <w:rFonts w:ascii="Calibri" w:hAnsi="Calibri"/>
      <w:sz w:val="21"/>
      <w:szCs w:val="22"/>
    </w:rPr>
  </w:style>
  <w:style w:type="character" w:styleId="981" w:customStyle="1">
    <w:name w:val="批注框文本 Char1"/>
    <w:uiPriority w:val="99"/>
    <w:semiHidden/>
    <w:qFormat/>
    <w:rPr>
      <w:rFonts w:ascii="Times New Roman" w:hAnsi="Times New Roman" w:eastAsia="宋体" w:cs="Times New Roman"/>
      <w:sz w:val="18"/>
      <w:szCs w:val="18"/>
    </w:rPr>
  </w:style>
  <w:style w:type="character" w:styleId="982" w:customStyle="1">
    <w:name w:val="样式 ssss + 宋体 五号1 Char"/>
    <w:link w:val="983"/>
    <w:uiPriority w:val="0"/>
    <w:qFormat/>
    <w:rPr>
      <w:rFonts w:ascii="宋体" w:hAnsi="宋体" w:eastAsia="宋体" w:cs="Times New Roman"/>
      <w:sz w:val="24"/>
      <w:szCs w:val="24"/>
    </w:rPr>
  </w:style>
  <w:style w:type="paragraph" w:styleId="983" w:customStyle="1">
    <w:name w:val="样式 ssss + 宋体 五号1"/>
    <w:basedOn w:val="978"/>
    <w:link w:val="982"/>
    <w:uiPriority w:val="0"/>
    <w:qFormat/>
    <w:rPr>
      <w:rFonts w:ascii="宋体" w:hAnsi="宋体"/>
    </w:rPr>
  </w:style>
  <w:style w:type="character" w:styleId="984" w:customStyle="1">
    <w:name w:val="point_normal1"/>
    <w:uiPriority w:val="0"/>
    <w:qFormat/>
    <w:rPr>
      <w:rFonts w:ascii="Arial" w:hAnsi="Arial" w:cs="Arial"/>
      <w:sz w:val="16"/>
      <w:szCs w:val="16"/>
    </w:rPr>
  </w:style>
  <w:style w:type="paragraph" w:styleId="985" w:customStyle="1">
    <w:name w:val="样式 正文文本缩进 3 + 四号"/>
    <w:basedOn w:val="947"/>
    <w:uiPriority w:val="0"/>
    <w:qFormat/>
    <w:pPr>
      <w:ind w:left="0" w:firstLine="437"/>
      <w:spacing w:after="0" w:line="360" w:lineRule="auto"/>
    </w:pPr>
    <w:rPr>
      <w:sz w:val="24"/>
      <w:szCs w:val="21"/>
    </w:rPr>
  </w:style>
  <w:style w:type="paragraph" w:styleId="986" w:customStyle="1">
    <w:name w:val="2cxsplast"/>
    <w:basedOn w:val="695"/>
    <w:uiPriority w:val="0"/>
    <w:qFormat/>
    <w:pPr>
      <w:jc w:val="left"/>
      <w:spacing w:before="100" w:beforeAutospacing="1" w:after="100" w:afterAutospacing="1"/>
      <w:widowControl/>
    </w:pPr>
    <w:rPr>
      <w:rFonts w:ascii="宋体" w:hAnsi="宋体" w:cs="宋体"/>
      <w:sz w:val="24"/>
    </w:rPr>
  </w:style>
  <w:style w:type="paragraph" w:styleId="987" w:customStyle="1">
    <w:name w:val="ec_msonormal"/>
    <w:basedOn w:val="695"/>
    <w:uiPriority w:val="0"/>
    <w:qFormat/>
    <w:pPr>
      <w:jc w:val="left"/>
      <w:spacing w:before="100" w:beforeAutospacing="1" w:after="100" w:afterAutospacing="1"/>
      <w:widowControl/>
    </w:pPr>
    <w:rPr>
      <w:rFonts w:ascii="宋体" w:hAnsi="宋体"/>
      <w:sz w:val="24"/>
    </w:rPr>
  </w:style>
  <w:style w:type="paragraph" w:styleId="988" w:customStyle="1">
    <w:name w:val="Char Char Char Char"/>
    <w:basedOn w:val="695"/>
    <w:uiPriority w:val="0"/>
    <w:qFormat/>
    <w:rPr>
      <w:rFonts w:ascii="Tahoma" w:hAnsi="Tahoma"/>
      <w:sz w:val="24"/>
      <w:szCs w:val="20"/>
    </w:rPr>
  </w:style>
  <w:style w:type="paragraph" w:styleId="989" w:customStyle="1">
    <w:name w:val="Char Char Char Char Char Char Char Char Char Char Char Char Char"/>
    <w:basedOn w:val="695"/>
    <w:uiPriority w:val="0"/>
    <w:qFormat/>
  </w:style>
  <w:style w:type="paragraph" w:styleId="990" w:customStyle="1">
    <w:name w:val="表格正文"/>
    <w:basedOn w:val="695"/>
    <w:uiPriority w:val="0"/>
    <w:qFormat/>
    <w:pPr>
      <w:jc w:val="left"/>
      <w:spacing w:line="360" w:lineRule="auto"/>
    </w:pPr>
    <w:rPr>
      <w:rFonts w:ascii="Calibri" w:hAnsi="Calibri"/>
      <w:color w:val="000000"/>
      <w:szCs w:val="28"/>
    </w:rPr>
  </w:style>
  <w:style w:type="paragraph" w:styleId="991"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92" w:customStyle="1">
    <w:name w:val="Char Char Char Char1"/>
    <w:basedOn w:val="695"/>
    <w:uiPriority w:val="0"/>
    <w:qFormat/>
    <w:rPr>
      <w:rFonts w:ascii="Tahoma" w:hAnsi="Tahoma"/>
      <w:sz w:val="24"/>
      <w:szCs w:val="20"/>
    </w:rPr>
  </w:style>
  <w:style w:type="paragraph" w:styleId="993" w:customStyle="1">
    <w:name w:val="Char Char Char"/>
    <w:basedOn w:val="695"/>
    <w:uiPriority w:val="0"/>
    <w:qFormat/>
    <w:rPr>
      <w:rFonts w:ascii="Tahoma" w:hAnsi="Tahoma"/>
      <w:sz w:val="24"/>
      <w:szCs w:val="20"/>
    </w:rPr>
  </w:style>
  <w:style w:type="paragraph" w:styleId="994" w:customStyle="1">
    <w:name w:val="标题-----3"/>
    <w:basedOn w:val="904"/>
    <w:uiPriority w:val="0"/>
    <w:qFormat/>
    <w:pPr>
      <w:spacing w:before="0" w:after="0" w:line="240" w:lineRule="auto"/>
      <w:outlineLvl w:val="0"/>
    </w:pPr>
    <w:rPr>
      <w:rFonts w:ascii="宋体" w:hAnsi="宋体"/>
      <w:b w:val="0"/>
      <w:bCs w:val="0"/>
      <w:sz w:val="28"/>
      <w:szCs w:val="28"/>
    </w:rPr>
  </w:style>
  <w:style w:type="paragraph" w:styleId="995" w:customStyle="1">
    <w:name w:val="样式 ssss + 居中"/>
    <w:basedOn w:val="978"/>
    <w:uiPriority w:val="0"/>
    <w:qFormat/>
    <w:pPr>
      <w:jc w:val="center"/>
    </w:pPr>
    <w:rPr>
      <w:rFonts w:cs="宋体"/>
      <w:szCs w:val="20"/>
    </w:rPr>
  </w:style>
  <w:style w:type="paragraph" w:styleId="996" w:customStyle="1">
    <w:name w:val="样式 宋体 四号 黑色 左侧:  0.74 厘米 首行缩进:  0.74 厘米 行距: 1.5 倍行距"/>
    <w:basedOn w:val="695"/>
    <w:uiPriority w:val="0"/>
    <w:qFormat/>
    <w:pPr>
      <w:ind w:firstLine="420"/>
      <w:spacing w:line="360" w:lineRule="auto"/>
    </w:pPr>
    <w:rPr>
      <w:rFonts w:ascii="宋体"/>
      <w:color w:val="000000"/>
      <w:sz w:val="24"/>
      <w:szCs w:val="21"/>
    </w:rPr>
  </w:style>
  <w:style w:type="paragraph" w:styleId="997" w:customStyle="1">
    <w:name w:val="样式 样式 ssss + 宋体 五号 + 首行缩进:  2 字符"/>
    <w:basedOn w:val="998"/>
    <w:uiPriority w:val="0"/>
    <w:qFormat/>
    <w:pPr>
      <w:ind w:firstLine="480"/>
    </w:pPr>
  </w:style>
  <w:style w:type="paragraph" w:styleId="998" w:customStyle="1">
    <w:name w:val="样式 ssss + 宋体 五号"/>
    <w:basedOn w:val="978"/>
    <w:uiPriority w:val="0"/>
    <w:qFormat/>
    <w:pPr>
      <w:ind w:firstLine="420"/>
    </w:pPr>
    <w:rPr>
      <w:rFonts w:ascii="宋体" w:hAnsi="宋体" w:cs="宋体"/>
      <w:szCs w:val="20"/>
    </w:rPr>
  </w:style>
  <w:style w:type="paragraph" w:styleId="999" w:customStyle="1">
    <w:name w:val="msonormalcxsplast"/>
    <w:basedOn w:val="695"/>
    <w:uiPriority w:val="0"/>
    <w:qFormat/>
    <w:pPr>
      <w:jc w:val="left"/>
      <w:spacing w:before="100" w:beforeAutospacing="1" w:after="100" w:afterAutospacing="1"/>
      <w:widowControl/>
    </w:pPr>
    <w:rPr>
      <w:rFonts w:ascii="宋体" w:hAnsi="宋体" w:cs="宋体"/>
      <w:sz w:val="24"/>
    </w:rPr>
  </w:style>
  <w:style w:type="paragraph" w:styleId="1000" w:customStyle="1">
    <w:name w:val="Char"/>
    <w:basedOn w:val="695"/>
    <w:uiPriority w:val="0"/>
    <w:qFormat/>
    <w:rPr>
      <w:rFonts w:ascii="Tahoma" w:hAnsi="Tahoma"/>
      <w:sz w:val="24"/>
      <w:szCs w:val="20"/>
    </w:rPr>
  </w:style>
  <w:style w:type="paragraph" w:styleId="1001" w:customStyle="1">
    <w:name w:val="xl25"/>
    <w:basedOn w:val="69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2" w:customStyle="1">
    <w:name w:val="标题------4"/>
    <w:basedOn w:val="905"/>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03" w:customStyle="1">
    <w:name w:val="msonormalcxspmiddle"/>
    <w:basedOn w:val="695"/>
    <w:uiPriority w:val="0"/>
    <w:qFormat/>
    <w:pPr>
      <w:jc w:val="left"/>
      <w:spacing w:before="100" w:beforeAutospacing="1" w:after="100" w:afterAutospacing="1"/>
      <w:widowControl/>
    </w:pPr>
    <w:rPr>
      <w:rFonts w:ascii="宋体" w:hAnsi="宋体" w:cs="宋体"/>
      <w:sz w:val="24"/>
    </w:rPr>
  </w:style>
  <w:style w:type="paragraph" w:styleId="1004" w:customStyle="1">
    <w:name w:val="Char Char Char Char Char Char Char Char Char Char Char Char Char1"/>
    <w:basedOn w:val="695"/>
    <w:uiPriority w:val="0"/>
    <w:qFormat/>
    <w:rPr>
      <w:sz w:val="24"/>
    </w:rPr>
  </w:style>
  <w:style w:type="paragraph" w:styleId="1005" w:customStyle="1">
    <w:name w:val="表格"/>
    <w:basedOn w:val="695"/>
    <w:uiPriority w:val="0"/>
    <w:qFormat/>
    <w:rPr>
      <w:rFonts w:ascii="Arial" w:hAnsi="Arial"/>
      <w:sz w:val="24"/>
    </w:rPr>
  </w:style>
  <w:style w:type="paragraph" w:styleId="1006" w:customStyle="1">
    <w:name w:val="正文样式1"/>
    <w:basedOn w:val="695"/>
    <w:uiPriority w:val="0"/>
    <w:qFormat/>
    <w:pPr>
      <w:ind w:firstLine="480"/>
      <w:spacing w:before="120" w:after="120" w:line="360" w:lineRule="auto"/>
    </w:pPr>
    <w:rPr>
      <w:sz w:val="24"/>
      <w:szCs w:val="20"/>
    </w:rPr>
  </w:style>
  <w:style w:type="paragraph" w:styleId="1007" w:customStyle="1">
    <w:name w:val="Char Char1 Char Char Char Char Char Char"/>
    <w:basedOn w:val="695"/>
    <w:uiPriority w:val="0"/>
    <w:qFormat/>
    <w:pPr>
      <w:jc w:val="left"/>
      <w:spacing w:after="160" w:line="240" w:lineRule="exact"/>
      <w:widowControl/>
    </w:pPr>
    <w:rPr>
      <w:rFonts w:ascii="Verdana" w:hAnsi="Verdana" w:eastAsia="仿宋_GB2312"/>
      <w:sz w:val="24"/>
      <w:szCs w:val="20"/>
      <w:lang w:eastAsia="en-US"/>
    </w:rPr>
  </w:style>
  <w:style w:type="paragraph" w:styleId="1008" w:customStyle="1">
    <w:name w:val="Char Char Char Char Char Char Char Char Char Char"/>
    <w:basedOn w:val="695"/>
    <w:uiPriority w:val="0"/>
    <w:qFormat/>
    <w:rPr>
      <w:rFonts w:ascii="Tahoma" w:hAnsi="Tahoma"/>
      <w:sz w:val="24"/>
      <w:szCs w:val="20"/>
    </w:rPr>
  </w:style>
  <w:style w:type="paragraph" w:styleId="1009" w:customStyle="1">
    <w:name w:val="Char1"/>
    <w:basedOn w:val="695"/>
    <w:uiPriority w:val="0"/>
    <w:qFormat/>
    <w:pPr>
      <w:tabs>
        <w:tab w:val="left" w:pos="360" w:leader="none"/>
      </w:tabs>
    </w:pPr>
    <w:rPr>
      <w:sz w:val="24"/>
    </w:rPr>
  </w:style>
  <w:style w:type="paragraph" w:styleId="1010" w:customStyle="1">
    <w:name w:val="标题1"/>
    <w:basedOn w:val="695"/>
    <w:next w:val="69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customStyle="1">
    <w:name w:val="Header2"/>
    <w:basedOn w:val="695"/>
    <w:uiPriority w:val="0"/>
    <w:qFormat/>
    <w:pPr>
      <w:numPr>
        <w:ilvl w:val="0"/>
        <w:numId w:val="1"/>
      </w:numPr>
    </w:pPr>
  </w:style>
  <w:style w:type="paragraph" w:styleId="1012" w:customStyle="1">
    <w:name w:val="Char Char 字元 字元 字元 Char Char Char Char"/>
    <w:basedOn w:val="695"/>
    <w:uiPriority w:val="0"/>
    <w:qFormat/>
    <w:pPr>
      <w:spacing w:line="360" w:lineRule="auto"/>
    </w:pPr>
    <w:rPr>
      <w:sz w:val="24"/>
      <w:szCs w:val="20"/>
    </w:rPr>
  </w:style>
  <w:style w:type="paragraph" w:styleId="1013" w:customStyle="1">
    <w:name w:val="2cxspmiddle"/>
    <w:basedOn w:val="695"/>
    <w:uiPriority w:val="0"/>
    <w:qFormat/>
    <w:pPr>
      <w:jc w:val="left"/>
      <w:spacing w:before="100" w:beforeAutospacing="1" w:after="100" w:afterAutospacing="1"/>
      <w:widowControl/>
    </w:pPr>
    <w:rPr>
      <w:rFonts w:ascii="宋体" w:hAnsi="宋体" w:cs="宋体"/>
      <w:sz w:val="24"/>
    </w:rPr>
  </w:style>
  <w:style w:type="paragraph" w:styleId="101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16" w:customStyle="1">
    <w:name w:val="网格型1"/>
    <w:basedOn w:val="913"/>
    <w:uiPriority w:val="39"/>
    <w:qFormat/>
    <w:rPr>
      <w:rFonts w:ascii="等线" w:hAnsi="等线" w:eastAsia="等线"/>
      <w:sz w:val="21"/>
      <w:szCs w:val="22"/>
    </w:rPr>
    <w:tblPr>
      <w:tblCellMar>
        <w:left w:w="0" w:type="dxa"/>
        <w:top w:w="0" w:type="dxa"/>
        <w:right w:w="0" w:type="dxa"/>
        <w:bottom w:w="0" w:type="dxa"/>
      </w:tblCellMar>
    </w:tblPr>
  </w:style>
  <w:style w:type="paragraph" w:styleId="1017"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18" w:customStyle="1">
    <w:name w:val="mini-tree-nodetext3"/>
    <w:basedOn w:val="912"/>
    <w:uiPriority w:val="0"/>
    <w:qFormat/>
  </w:style>
  <w:style w:type="character" w:styleId="1019" w:customStyle="1">
    <w:name w:val="纯文本 Char1"/>
    <w:basedOn w:val="705"/>
    <w:link w:val="714"/>
    <w:uiPriority w:val="99"/>
    <w:semiHidden/>
    <w:qFormat/>
    <w:rPr>
      <w:rFonts w:ascii="宋体" w:hAnsi="Courier New" w:cs="Courier New"/>
      <w:sz w:val="21"/>
      <w:szCs w:val="21"/>
    </w:rPr>
  </w:style>
  <w:style w:type="character" w:styleId="1020" w:customStyle="1">
    <w:name w:val="批注框文本 Char2"/>
    <w:basedOn w:val="705"/>
    <w:link w:val="717"/>
    <w:uiPriority w:val="99"/>
    <w:semiHidden/>
    <w:qFormat/>
    <w:rPr>
      <w:sz w:val="18"/>
      <w:szCs w:val="18"/>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108</cp:revision>
  <dcterms:created xsi:type="dcterms:W3CDTF">2021-09-01T06:48:00Z</dcterms:created>
  <dcterms:modified xsi:type="dcterms:W3CDTF">2025-02-08T08:05:06Z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1A3DD16C7F044511A2801FB1C30303C4_12</vt:lpwstr>
  </property>
  <property fmtid="{D5CDD505-2E9C-101B-9397-08002B2CF9AE}" pid="4" name="KSOTemplateDocerSaveRecord">
    <vt:lpwstr>eyJoZGlkIjoiMWVhMDEzNDg3MjM3ZmJjMTg5MDU3OTA5NDRiN2NiYTEifQ==</vt:lpwstr>
  </property>
</Properties>
</file>