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宋体" w:hAnsi="宋体" w:cs="宋体"/>
          <w:b/>
          <w:bCs/>
          <w:sz w:val="44"/>
          <w:szCs w:val="44"/>
          <w:highlight w:val="none"/>
        </w:rPr>
      </w:pPr>
      <w:r>
        <w:rPr>
          <w:rFonts w:ascii="宋体" w:hAnsi="宋体" w:cs="宋体"/>
          <w:b/>
          <w:bCs/>
          <w:sz w:val="44"/>
          <w:szCs w:val="44"/>
          <w:highlight w:val="none"/>
        </w:rPr>
      </w:r>
      <w:r>
        <w:rPr>
          <w:highlight w:val="none"/>
        </w:rPr>
      </w:r>
      <w:r/>
    </w:p>
    <w:p>
      <w:pPr>
        <w:jc w:val="center"/>
        <w:spacing w:line="276" w:lineRule="auto"/>
        <w:rPr>
          <w:rFonts w:ascii="宋体" w:hAnsi="宋体" w:cs="宋体"/>
          <w:b/>
          <w:bCs/>
          <w:sz w:val="44"/>
          <w:szCs w:val="44"/>
          <w:highlight w:val="none"/>
        </w:rPr>
      </w:pPr>
      <w:r>
        <w:rPr>
          <w:rFonts w:hint="eastAsia" w:ascii="宋体" w:hAnsi="宋体" w:cs="宋体"/>
          <w:b/>
          <w:bCs/>
          <w:sz w:val="44"/>
          <w:szCs w:val="44"/>
          <w:highlight w:val="none"/>
        </w:rPr>
        <w:t xml:space="preserve">南京市浦口区中医院</w:t>
      </w:r>
      <w:r>
        <w:rPr>
          <w:highlight w:val="none"/>
        </w:rPr>
      </w:r>
      <w:r/>
    </w:p>
    <w:p>
      <w:pPr>
        <w:jc w:val="center"/>
        <w:spacing w:line="276" w:lineRule="auto"/>
        <w:rPr>
          <w:rFonts w:ascii="宋体" w:hAnsi="宋体" w:cs="宋体"/>
          <w:b/>
          <w:bCs/>
          <w:sz w:val="44"/>
          <w:szCs w:val="44"/>
          <w:highlight w:val="none"/>
        </w:rPr>
      </w:pPr>
      <w:r>
        <w:rPr>
          <w:rFonts w:hint="eastAsia" w:ascii="宋体" w:hAnsi="宋体" w:cs="宋体"/>
          <w:b/>
          <w:bCs/>
          <w:sz w:val="44"/>
          <w:szCs w:val="44"/>
          <w:highlight w:val="none"/>
          <w:u w:val="single"/>
        </w:rPr>
        <w:t xml:space="preserve">麻醉机、呼吸机内部回路消毒机采购项目</w:t>
      </w:r>
      <w:r>
        <w:rPr>
          <w:highlight w:val="none"/>
        </w:rPr>
      </w:r>
      <w:r/>
    </w:p>
    <w:p>
      <w:pPr>
        <w:jc w:val="center"/>
        <w:spacing w:line="276" w:lineRule="auto"/>
        <w:rPr>
          <w:rFonts w:ascii="宋体" w:hAnsi="宋体" w:cs="宋体"/>
          <w:b/>
          <w:bCs/>
          <w:sz w:val="44"/>
          <w:szCs w:val="44"/>
          <w:highlight w:val="none"/>
        </w:rPr>
      </w:pPr>
      <w:r>
        <w:rPr>
          <w:rFonts w:ascii="宋体" w:hAnsi="宋体" w:cs="宋体"/>
          <w:b/>
          <w:bCs/>
          <w:sz w:val="44"/>
          <w:szCs w:val="44"/>
          <w:highlight w:val="none"/>
        </w:rPr>
      </w:r>
      <w:r>
        <w:rPr>
          <w:highlight w:val="none"/>
        </w:rPr>
      </w:r>
      <w:r/>
    </w:p>
    <w:p>
      <w:pPr>
        <w:jc w:val="cente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jc w:val="cente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jc w:val="cente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jc w:val="center"/>
        <w:spacing w:line="276" w:lineRule="auto"/>
        <w:rPr>
          <w:rFonts w:ascii="宋体" w:hAnsi="宋体" w:cs="宋体"/>
          <w:b/>
          <w:bCs/>
          <w:sz w:val="96"/>
          <w:highlight w:val="none"/>
        </w:rPr>
      </w:pPr>
      <w:r>
        <w:rPr>
          <w:rFonts w:hint="eastAsia" w:ascii="宋体" w:hAnsi="宋体" w:cs="宋体"/>
          <w:b/>
          <w:bCs/>
          <w:sz w:val="96"/>
          <w:szCs w:val="72"/>
          <w:highlight w:val="none"/>
        </w:rPr>
        <w:t xml:space="preserve">招标文件</w:t>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jc w:val="center"/>
        <w:spacing w:line="276" w:lineRule="auto"/>
        <w:rPr>
          <w:rFonts w:ascii="宋体" w:hAnsi="宋体" w:cs="宋体"/>
          <w:b/>
          <w:bCs/>
          <w:color w:val="0000ff"/>
          <w:sz w:val="36"/>
          <w:highlight w:val="none"/>
        </w:rPr>
      </w:pPr>
      <w:r>
        <w:rPr>
          <w:rFonts w:hint="eastAsia" w:ascii="宋体" w:hAnsi="宋体" w:cs="宋体"/>
          <w:b/>
          <w:bCs/>
          <w:color w:val="0000ff"/>
          <w:sz w:val="36"/>
          <w:highlight w:val="none"/>
        </w:rPr>
        <w:t xml:space="preserve">项目编号：</w:t>
      </w:r>
      <w:r>
        <w:rPr>
          <w:rFonts w:hint="eastAsia" w:ascii="宋体" w:hAnsi="宋体" w:cs="宋体"/>
          <w:b/>
          <w:bCs/>
          <w:color w:val="0000ff"/>
          <w:sz w:val="36"/>
          <w:highlight w:val="none"/>
        </w:rPr>
        <w:t xml:space="preserve">JSZC-320111-SHGK-G2025-0116</w:t>
      </w:r>
      <w:r>
        <w:rPr>
          <w:highlight w:val="none"/>
        </w:rPr>
      </w:r>
      <w:r/>
    </w:p>
    <w:p>
      <w:pPr>
        <w:jc w:val="center"/>
        <w:spacing w:line="276" w:lineRule="auto"/>
        <w:rPr>
          <w:rFonts w:ascii="宋体" w:hAnsi="宋体" w:cs="宋体"/>
          <w:b/>
          <w:bCs/>
          <w:color w:val="0000ff"/>
          <w:sz w:val="36"/>
          <w:highlight w:val="none"/>
        </w:rPr>
      </w:pPr>
      <w:r>
        <w:rPr>
          <w:rFonts w:ascii="宋体" w:hAnsi="宋体" w:cs="宋体"/>
          <w:b/>
          <w:bCs/>
          <w:color w:val="0000ff"/>
          <w:sz w:val="36"/>
          <w:highlight w:val="none"/>
        </w:rPr>
      </w:r>
      <w:r>
        <w:rPr>
          <w:highlight w:val="none"/>
        </w:rPr>
      </w:r>
      <w:r/>
    </w:p>
    <w:p>
      <w:pPr>
        <w:jc w:val="center"/>
        <w:spacing w:line="276" w:lineRule="auto"/>
        <w:rPr>
          <w:rFonts w:ascii="宋体" w:hAnsi="宋体" w:cs="宋体"/>
          <w:b/>
          <w:bCs/>
          <w:color w:val="0000ff"/>
          <w:sz w:val="36"/>
          <w:highlight w:val="none"/>
        </w:rPr>
      </w:pPr>
      <w:r>
        <w:rPr>
          <w:rFonts w:ascii="宋体" w:hAnsi="宋体" w:cs="宋体"/>
          <w:b/>
          <w:bCs/>
          <w:color w:val="0000ff"/>
          <w:sz w:val="36"/>
          <w:highlight w:val="none"/>
        </w:rPr>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r/>
    </w:p>
    <w:p>
      <w:pPr>
        <w:jc w:val="center"/>
        <w:spacing w:line="276" w:lineRule="auto"/>
        <w:rPr>
          <w:rFonts w:ascii="宋体" w:hAnsi="宋体" w:cs="宋体"/>
          <w:b/>
          <w:sz w:val="36"/>
          <w:szCs w:val="30"/>
          <w:highlight w:val="none"/>
        </w:rPr>
      </w:pPr>
      <w:r>
        <w:rPr>
          <w:rFonts w:hint="eastAsia" w:ascii="宋体" w:hAnsi="宋体" w:cs="宋体"/>
          <w:b/>
          <w:sz w:val="36"/>
          <w:szCs w:val="30"/>
          <w:highlight w:val="none"/>
        </w:rPr>
        <w:t xml:space="preserve">江苏苏豪创新科技集团高科有限公司</w:t>
      </w:r>
      <w:r>
        <w:rPr>
          <w:highlight w:val="none"/>
        </w:rPr>
      </w:r>
      <w:r/>
    </w:p>
    <w:p>
      <w:pPr>
        <w:jc w:val="center"/>
        <w:spacing w:line="276" w:lineRule="auto"/>
        <w:rPr>
          <w:rFonts w:ascii="宋体" w:hAnsi="宋体" w:cs="宋体"/>
          <w:b/>
          <w:bCs/>
          <w:spacing w:val="40"/>
          <w:sz w:val="36"/>
          <w:szCs w:val="30"/>
          <w:highlight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highlight w:val="none"/>
        </w:rPr>
        <w:t xml:space="preserve">二○二五年九月</w:t>
      </w:r>
      <w:r>
        <w:rPr>
          <w:highlight w:val="none"/>
        </w:rPr>
      </w:r>
      <w:r/>
    </w:p>
    <w:p>
      <w:pPr>
        <w:ind w:firstLine="560"/>
        <w:spacing w:line="276" w:lineRule="auto"/>
        <w:rPr>
          <w:rFonts w:ascii="宋体" w:hAnsi="宋体" w:cs="宋体"/>
          <w:bCs/>
          <w:sz w:val="28"/>
          <w:szCs w:val="28"/>
          <w:highlight w:val="none"/>
        </w:rPr>
      </w:pPr>
      <w:r>
        <w:rPr>
          <w:rFonts w:ascii="宋体" w:hAnsi="宋体" w:cs="宋体"/>
          <w:bCs/>
          <w:sz w:val="28"/>
          <w:szCs w:val="28"/>
          <w:highlight w:val="none"/>
        </w:rPr>
      </w:r>
      <w:r>
        <w:rPr>
          <w:highlight w:val="none"/>
        </w:rPr>
      </w:r>
      <w:r/>
    </w:p>
    <w:sdt>
      <w:sdtPr>
        <w15:appearance w15:val="boundingBox"/>
        <w15:color w:val="dbdbdb"/>
        <w:id w:val="147451534"/>
        <w:docPartObj>
          <w:docPartGallery w:val="Table of Contents"/>
          <w:docPartUnique w:val="true"/>
        </w:docPartObj>
        <w:rPr>
          <w:rFonts w:hint="eastAsia" w:ascii="宋体" w:hAnsi="宋体" w:cs="宋体"/>
          <w:bCs/>
          <w:sz w:val="28"/>
          <w:szCs w:val="28"/>
        </w:rPr>
      </w:sdtPr>
      <w:sdtContent>
        <w:p>
          <w:pPr>
            <w:jc w:val="center"/>
            <w:spacing w:line="276" w:lineRule="auto"/>
            <w:rPr>
              <w:rFonts w:ascii="宋体" w:hAnsi="宋体" w:cs="宋体"/>
              <w:b/>
              <w:sz w:val="28"/>
              <w:szCs w:val="28"/>
              <w:highlight w:val="none"/>
            </w:rPr>
          </w:pPr>
          <w:r>
            <w:rPr>
              <w:rFonts w:hint="eastAsia" w:ascii="宋体" w:hAnsi="宋体" w:cs="宋体"/>
              <w:b/>
              <w:sz w:val="28"/>
              <w:szCs w:val="28"/>
              <w:highlight w:val="none"/>
            </w:rPr>
            <w:t xml:space="preserve">目</w:t>
          </w:r>
          <w:r>
            <w:rPr>
              <w:rFonts w:hint="eastAsia" w:ascii="宋体" w:hAnsi="宋体" w:cs="宋体"/>
              <w:b/>
              <w:sz w:val="28"/>
              <w:szCs w:val="28"/>
              <w:highlight w:val="none"/>
            </w:rPr>
            <w:t xml:space="preserve">  </w:t>
          </w:r>
          <w:r>
            <w:rPr>
              <w:rFonts w:hint="eastAsia" w:ascii="宋体" w:hAnsi="宋体" w:cs="宋体"/>
              <w:b/>
              <w:sz w:val="28"/>
              <w:szCs w:val="28"/>
              <w:highlight w:val="none"/>
            </w:rPr>
            <w:t xml:space="preserve">录</w:t>
          </w:r>
          <w:r>
            <w:rPr>
              <w:highlight w:val="none"/>
            </w:rPr>
          </w:r>
          <w:r/>
        </w:p>
        <w:p>
          <w:pPr>
            <w:pStyle w:val="940"/>
            <w:tabs>
              <w:tab w:val="right" w:pos="9062" w:leader="dot"/>
            </w:tabs>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"1-3" \h \u </w:instrText>
          </w:r>
          <w:r>
            <w:rPr>
              <w:rFonts w:hint="eastAsia" w:ascii="宋体" w:hAnsi="宋体" w:cs="宋体"/>
              <w:sz w:val="24"/>
              <w:highlight w:val="none"/>
            </w:rPr>
            <w:fldChar w:fldCharType="separate"/>
          </w:r>
          <w:hyperlink w:tooltip="#_Toc184129760" w:anchor="_Toc184129760" w:history="1">
            <w:r>
              <w:rPr>
                <w:rStyle w:val="953"/>
                <w:rFonts w:hint="eastAsia" w:ascii="宋体" w:hAnsi="宋体" w:cs="宋体"/>
                <w:sz w:val="24"/>
                <w:highlight w:val="none"/>
              </w:rPr>
              <w:t xml:space="preserve">第一章</w:t>
            </w:r>
            <w:r>
              <w:rPr>
                <w:rStyle w:val="953"/>
                <w:rFonts w:hint="eastAsia" w:ascii="宋体" w:hAnsi="宋体" w:cs="宋体"/>
                <w:sz w:val="24"/>
                <w:highlight w:val="none"/>
              </w:rPr>
              <w:t xml:space="preserve">  </w:t>
            </w:r>
            <w:r>
              <w:rPr>
                <w:rStyle w:val="953"/>
                <w:rFonts w:hint="eastAsia" w:ascii="宋体" w:hAnsi="宋体" w:cs="宋体"/>
                <w:sz w:val="24"/>
                <w:highlight w:val="none"/>
              </w:rPr>
              <w:t xml:space="preserve">投标邀请</w:t>
            </w:r>
          </w:hyperlink>
          <w:r>
            <w:rPr>
              <w:highlight w:val="none"/>
            </w:rPr>
          </w:r>
          <w:r/>
        </w:p>
        <w:p>
          <w:pPr>
            <w:pStyle w:val="940"/>
            <w:tabs>
              <w:tab w:val="right" w:pos="9062" w:leader="dot"/>
            </w:tabs>
            <w:rPr>
              <w:rFonts w:ascii="宋体" w:hAnsi="宋体" w:cs="宋体"/>
              <w:sz w:val="24"/>
              <w:highlight w:val="none"/>
            </w:rPr>
          </w:pPr>
          <w:r>
            <w:rPr>
              <w:highlight w:val="none"/>
            </w:rPr>
          </w:r>
          <w:hyperlink w:tooltip="#_Toc184129769" w:anchor="_Toc184129769" w:history="1">
            <w:r>
              <w:rPr>
                <w:rStyle w:val="953"/>
                <w:rFonts w:hint="eastAsia" w:ascii="宋体" w:hAnsi="宋体" w:cs="宋体"/>
                <w:sz w:val="24"/>
                <w:highlight w:val="none"/>
              </w:rPr>
              <w:t xml:space="preserve">第二章</w:t>
            </w:r>
            <w:r>
              <w:rPr>
                <w:rStyle w:val="953"/>
                <w:rFonts w:hint="eastAsia" w:ascii="宋体" w:hAnsi="宋体" w:cs="宋体"/>
                <w:sz w:val="24"/>
                <w:highlight w:val="none"/>
              </w:rPr>
              <w:t xml:space="preserve">  </w:t>
            </w:r>
            <w:r>
              <w:rPr>
                <w:rStyle w:val="953"/>
                <w:rFonts w:hint="eastAsia" w:ascii="宋体" w:hAnsi="宋体" w:cs="宋体"/>
                <w:sz w:val="24"/>
                <w:highlight w:val="none"/>
              </w:rPr>
              <w:t xml:space="preserve">投标人须知</w:t>
            </w:r>
          </w:hyperlink>
          <w:r>
            <w:rPr>
              <w:highlight w:val="none"/>
            </w:rPr>
          </w:r>
          <w:r/>
        </w:p>
        <w:p>
          <w:pPr>
            <w:pStyle w:val="940"/>
            <w:tabs>
              <w:tab w:val="right" w:pos="9062" w:leader="dot"/>
            </w:tabs>
            <w:rPr>
              <w:rFonts w:ascii="宋体" w:hAnsi="宋体" w:cs="宋体"/>
              <w:sz w:val="24"/>
              <w:highlight w:val="none"/>
            </w:rPr>
          </w:pPr>
          <w:r>
            <w:rPr>
              <w:highlight w:val="none"/>
            </w:rPr>
          </w:r>
          <w:hyperlink w:tooltip="#_Toc184129777" w:anchor="_Toc184129777" w:history="1">
            <w:r>
              <w:rPr>
                <w:rStyle w:val="953"/>
                <w:rFonts w:hint="eastAsia" w:ascii="宋体" w:hAnsi="宋体" w:cs="宋体"/>
                <w:sz w:val="24"/>
                <w:highlight w:val="none"/>
              </w:rPr>
              <w:t xml:space="preserve">第三章</w:t>
            </w:r>
            <w:r>
              <w:rPr>
                <w:rStyle w:val="953"/>
                <w:rFonts w:hint="eastAsia" w:ascii="宋体" w:hAnsi="宋体" w:cs="宋体"/>
                <w:sz w:val="24"/>
                <w:highlight w:val="none"/>
              </w:rPr>
              <w:t xml:space="preserve">  </w:t>
            </w:r>
            <w:r>
              <w:rPr>
                <w:rStyle w:val="953"/>
                <w:rFonts w:hint="eastAsia" w:ascii="宋体" w:hAnsi="宋体" w:cs="宋体"/>
                <w:sz w:val="24"/>
                <w:highlight w:val="none"/>
              </w:rPr>
              <w:t xml:space="preserve">合同文本</w:t>
            </w:r>
          </w:hyperlink>
          <w:r>
            <w:rPr>
              <w:highlight w:val="none"/>
            </w:rPr>
          </w:r>
          <w:r/>
        </w:p>
        <w:p>
          <w:pPr>
            <w:pStyle w:val="940"/>
            <w:tabs>
              <w:tab w:val="right" w:pos="9062" w:leader="dot"/>
            </w:tabs>
            <w:rPr>
              <w:rFonts w:ascii="宋体" w:hAnsi="宋体" w:cs="宋体"/>
              <w:sz w:val="24"/>
              <w:highlight w:val="none"/>
            </w:rPr>
          </w:pPr>
          <w:r>
            <w:rPr>
              <w:highlight w:val="none"/>
            </w:rPr>
          </w:r>
          <w:hyperlink w:tooltip="#_Toc184129778" w:anchor="_Toc184129778" w:history="1">
            <w:r>
              <w:rPr>
                <w:rStyle w:val="953"/>
                <w:rFonts w:hint="eastAsia" w:ascii="宋体" w:hAnsi="宋体" w:cs="宋体"/>
                <w:sz w:val="24"/>
                <w:highlight w:val="none"/>
              </w:rPr>
              <w:t xml:space="preserve">第四章</w:t>
            </w:r>
            <w:r>
              <w:rPr>
                <w:rStyle w:val="953"/>
                <w:rFonts w:hint="eastAsia" w:ascii="宋体" w:hAnsi="宋体" w:cs="宋体"/>
                <w:sz w:val="24"/>
                <w:highlight w:val="none"/>
              </w:rPr>
              <w:t xml:space="preserve">  </w:t>
            </w:r>
            <w:r>
              <w:rPr>
                <w:rStyle w:val="953"/>
                <w:rFonts w:hint="eastAsia" w:ascii="宋体" w:hAnsi="宋体" w:cs="宋体"/>
                <w:sz w:val="24"/>
                <w:highlight w:val="none"/>
              </w:rPr>
              <w:t xml:space="preserve">采购需求</w:t>
            </w:r>
          </w:hyperlink>
          <w:r>
            <w:rPr>
              <w:highlight w:val="none"/>
            </w:rPr>
          </w:r>
          <w:r/>
        </w:p>
        <w:p>
          <w:pPr>
            <w:pStyle w:val="940"/>
            <w:tabs>
              <w:tab w:val="right" w:pos="9062" w:leader="dot"/>
            </w:tabs>
            <w:rPr>
              <w:rFonts w:ascii="宋体" w:hAnsi="宋体" w:cs="宋体"/>
              <w:sz w:val="24"/>
              <w:highlight w:val="none"/>
            </w:rPr>
          </w:pPr>
          <w:r>
            <w:rPr>
              <w:highlight w:val="none"/>
            </w:rPr>
          </w:r>
          <w:hyperlink w:tooltip="#_Toc184129783" w:anchor="_Toc184129783" w:history="1">
            <w:r>
              <w:rPr>
                <w:rStyle w:val="953"/>
                <w:rFonts w:hint="eastAsia" w:ascii="宋体" w:hAnsi="宋体" w:cs="宋体"/>
                <w:sz w:val="24"/>
                <w:highlight w:val="none"/>
              </w:rPr>
              <w:t xml:space="preserve">第五章</w:t>
            </w:r>
            <w:r>
              <w:rPr>
                <w:rStyle w:val="953"/>
                <w:rFonts w:hint="eastAsia" w:ascii="宋体" w:hAnsi="宋体" w:cs="宋体"/>
                <w:sz w:val="24"/>
                <w:highlight w:val="none"/>
              </w:rPr>
              <w:t xml:space="preserve">  </w:t>
            </w:r>
            <w:r>
              <w:rPr>
                <w:rStyle w:val="953"/>
                <w:rFonts w:hint="eastAsia" w:ascii="宋体" w:hAnsi="宋体" w:cs="宋体"/>
                <w:sz w:val="24"/>
                <w:highlight w:val="none"/>
              </w:rPr>
              <w:t xml:space="preserve">评标方法与评标标准</w:t>
            </w:r>
          </w:hyperlink>
          <w:r>
            <w:rPr>
              <w:highlight w:val="none"/>
            </w:rPr>
          </w:r>
          <w:r/>
        </w:p>
        <w:p>
          <w:pPr>
            <w:pStyle w:val="940"/>
            <w:tabs>
              <w:tab w:val="right" w:pos="9062" w:leader="dot"/>
            </w:tabs>
            <w:rPr>
              <w:rFonts w:ascii="宋体" w:hAnsi="宋体" w:cs="宋体"/>
              <w:sz w:val="24"/>
              <w:highlight w:val="none"/>
            </w:rPr>
          </w:pPr>
          <w:r>
            <w:rPr>
              <w:highlight w:val="none"/>
            </w:rPr>
          </w:r>
          <w:hyperlink w:tooltip="#_Toc184129783" w:anchor="_Toc184129783" w:history="1">
            <w:r>
              <w:rPr>
                <w:rStyle w:val="953"/>
                <w:rFonts w:hint="eastAsia" w:ascii="宋体" w:hAnsi="宋体" w:cs="宋体"/>
                <w:sz w:val="24"/>
                <w:highlight w:val="none"/>
              </w:rPr>
              <w:t xml:space="preserve">第六章</w:t>
            </w:r>
            <w:r>
              <w:rPr>
                <w:rStyle w:val="953"/>
                <w:rFonts w:hint="eastAsia" w:ascii="宋体" w:hAnsi="宋体" w:cs="宋体"/>
                <w:sz w:val="24"/>
                <w:highlight w:val="none"/>
              </w:rPr>
              <w:t xml:space="preserve">  </w:t>
            </w:r>
            <w:r>
              <w:rPr>
                <w:rStyle w:val="953"/>
                <w:rFonts w:hint="eastAsia" w:ascii="宋体" w:hAnsi="宋体" w:cs="宋体"/>
                <w:sz w:val="24"/>
                <w:highlight w:val="none"/>
              </w:rPr>
              <w:t xml:space="preserve">投标文件格式</w:t>
            </w:r>
          </w:hyperlink>
          <w:r>
            <w:rPr>
              <w:highlight w:val="none"/>
            </w:rPr>
          </w:r>
          <w:r/>
        </w:p>
        <w:p>
          <w:pPr>
            <w:rPr>
              <w:rFonts w:ascii="宋体" w:hAnsi="宋体" w:cs="宋体"/>
              <w:sz w:val="24"/>
              <w:highlight w:val="none"/>
            </w:rPr>
          </w:pPr>
          <w:r>
            <w:rPr>
              <w:rFonts w:ascii="宋体" w:hAnsi="宋体" w:cs="宋体"/>
              <w:sz w:val="24"/>
              <w:highlight w:val="none"/>
            </w:rPr>
          </w:r>
          <w:r>
            <w:rPr>
              <w:highlight w:val="none"/>
            </w:rPr>
          </w:r>
          <w:r/>
        </w:p>
        <w:p>
          <w:pPr>
            <w:ind w:firstLine="480"/>
            <w:spacing w:line="276" w:lineRule="auto"/>
            <w:rPr>
              <w:rFonts w:ascii="宋体" w:hAnsi="宋体" w:cs="宋体"/>
              <w:szCs w:val="20"/>
              <w:highlight w:val="none"/>
            </w:rPr>
          </w:pPr>
          <w:r>
            <w:rPr>
              <w:rFonts w:hint="eastAsia" w:ascii="宋体" w:hAnsi="宋体" w:cs="宋体"/>
              <w:sz w:val="24"/>
              <w:highlight w:val="none"/>
            </w:rPr>
            <w:fldChar w:fldCharType="end"/>
          </w:r>
          <w:r>
            <w:rPr>
              <w:highlight w:val="none"/>
            </w:rPr>
          </w:r>
          <w:r/>
        </w:p>
      </w:sdtContent>
    </w:sdt>
    <w:p>
      <w:pPr>
        <w:ind w:firstLine="420"/>
        <w:spacing w:line="276" w:lineRule="auto"/>
        <w:rPr>
          <w:rFonts w:ascii="宋体" w:hAnsi="宋体" w:cs="宋体"/>
          <w:szCs w:val="20"/>
          <w:highlight w:val="none"/>
        </w:rPr>
      </w:pPr>
      <w:r>
        <w:rPr>
          <w:rFonts w:ascii="宋体" w:hAnsi="宋体" w:cs="宋体"/>
          <w:szCs w:val="20"/>
          <w:highlight w:val="none"/>
        </w:rPr>
      </w:r>
      <w:r>
        <w:rPr>
          <w:highlight w:val="none"/>
        </w:rPr>
      </w:r>
      <w:r/>
    </w:p>
    <w:p>
      <w:pPr>
        <w:ind w:firstLine="420"/>
        <w:spacing w:line="276" w:lineRule="auto"/>
        <w:rPr>
          <w:rFonts w:ascii="宋体" w:hAnsi="宋体" w:cs="宋体"/>
          <w:szCs w:val="20"/>
          <w:highlight w:val="none"/>
        </w:rPr>
      </w:pPr>
      <w:r>
        <w:rPr>
          <w:rFonts w:ascii="宋体" w:hAnsi="宋体" w:cs="宋体"/>
          <w:szCs w:val="20"/>
          <w:highlight w:val="none"/>
        </w:rPr>
      </w:r>
      <w:r>
        <w:rPr>
          <w:highlight w:val="none"/>
        </w:rPr>
      </w:r>
      <w:r/>
    </w:p>
    <w:p>
      <w:pPr>
        <w:ind w:firstLine="420"/>
        <w:spacing w:line="276" w:lineRule="auto"/>
        <w:rPr>
          <w:rFonts w:ascii="宋体" w:hAnsi="宋体" w:cs="宋体"/>
          <w:szCs w:val="20"/>
          <w:highlight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宋体" w:hAnsi="宋体" w:cs="宋体"/>
          <w:szCs w:val="20"/>
          <w:highlight w:val="none"/>
        </w:rPr>
      </w:r>
      <w:r>
        <w:rPr>
          <w:highlight w:val="none"/>
        </w:rPr>
      </w:r>
      <w:r/>
    </w:p>
    <w:p>
      <w:pPr>
        <w:jc w:val="left"/>
        <w:spacing w:line="276" w:lineRule="auto"/>
        <w:tabs>
          <w:tab w:val="left" w:pos="1180" w:leader="none"/>
          <w:tab w:val="center" w:pos="4536" w:leader="none"/>
        </w:tabs>
        <w:rPr>
          <w:rFonts w:ascii="宋体" w:hAnsi="宋体" w:cs="宋体"/>
          <w:b/>
          <w:sz w:val="32"/>
          <w:szCs w:val="32"/>
          <w:highlight w:val="none"/>
        </w:rPr>
        <w:outlineLvl w:val="0"/>
      </w:pPr>
      <w:r>
        <w:rPr>
          <w:rFonts w:ascii="宋体" w:hAnsi="宋体" w:cs="宋体"/>
          <w:b/>
          <w:sz w:val="32"/>
          <w:szCs w:val="32"/>
          <w:highlight w:val="none"/>
        </w:rPr>
        <w:tab/>
      </w:r>
      <w:r>
        <w:rPr>
          <w:rFonts w:ascii="宋体" w:hAnsi="宋体" w:cs="宋体"/>
          <w:b/>
          <w:sz w:val="32"/>
          <w:szCs w:val="32"/>
          <w:highlight w:val="none"/>
        </w:rPr>
        <w:tab/>
      </w:r>
      <w:bookmarkStart w:id="0" w:name="_Toc184129760"/>
      <w:r>
        <w:rPr>
          <w:rFonts w:hint="eastAsia" w:ascii="宋体" w:hAnsi="宋体" w:cs="宋体"/>
          <w:b/>
          <w:sz w:val="32"/>
          <w:szCs w:val="32"/>
          <w:highlight w:val="none"/>
        </w:rPr>
        <w:t xml:space="preserve">第一章</w:t>
      </w:r>
      <w:r>
        <w:rPr>
          <w:rFonts w:hint="eastAsia" w:ascii="宋体" w:hAnsi="宋体" w:cs="宋体"/>
          <w:b/>
          <w:sz w:val="32"/>
          <w:szCs w:val="32"/>
          <w:highlight w:val="none"/>
        </w:rPr>
        <w:t xml:space="preserve">  </w:t>
      </w:r>
      <w:r>
        <w:rPr>
          <w:rFonts w:hint="eastAsia" w:ascii="宋体" w:hAnsi="宋体" w:cs="宋体"/>
          <w:b/>
          <w:sz w:val="32"/>
          <w:szCs w:val="32"/>
          <w:highlight w:val="none"/>
        </w:rPr>
        <w:t xml:space="preserve">投标邀请</w:t>
      </w:r>
      <w:bookmarkEnd w:id="0"/>
      <w:r>
        <w:rPr>
          <w:highlight w:val="none"/>
        </w:rPr>
      </w:r>
      <w:r/>
    </w:p>
    <w:p>
      <w:pPr>
        <w:spacing w:line="276" w:lineRule="auto"/>
        <w:rPr>
          <w:rFonts w:ascii="宋体" w:hAnsi="宋体" w:cs="宋体"/>
          <w:szCs w:val="21"/>
          <w:highlight w:val="none"/>
        </w:rPr>
      </w:pPr>
      <w:r>
        <w:rPr>
          <w:rFonts w:ascii="宋体" w:hAnsi="宋体" w:cs="宋体"/>
          <w:szCs w:val="21"/>
          <w:highlight w:val="none"/>
        </w:rPr>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受</w:t>
      </w:r>
      <w:r>
        <w:rPr>
          <w:rFonts w:hint="eastAsia" w:ascii="宋体" w:hAnsi="宋体"/>
          <w:color w:val="000000"/>
          <w:sz w:val="24"/>
          <w:highlight w:val="none"/>
        </w:rPr>
        <w:t xml:space="preserve">[</w:t>
      </w:r>
      <w:r>
        <w:rPr>
          <w:rFonts w:hint="eastAsia" w:ascii="宋体" w:hAnsi="宋体"/>
          <w:b/>
          <w:bCs/>
          <w:color w:val="000000"/>
          <w:sz w:val="24"/>
          <w:highlight w:val="none"/>
        </w:rPr>
        <w:t xml:space="preserve">南京市浦口区中医院</w:t>
      </w:r>
      <w:r>
        <w:rPr>
          <w:rFonts w:hint="eastAsia" w:ascii="宋体" w:hAnsi="宋体"/>
          <w:color w:val="000000"/>
          <w:sz w:val="24"/>
          <w:highlight w:val="none"/>
        </w:rPr>
        <w:t xml:space="preserve">]</w:t>
      </w:r>
      <w:r>
        <w:rPr>
          <w:rFonts w:hint="eastAsia" w:ascii="宋体" w:hAnsi="宋体"/>
          <w:color w:val="000000"/>
          <w:sz w:val="24"/>
          <w:highlight w:val="none"/>
        </w:rPr>
        <w:t xml:space="preserve">的委托，江苏苏豪创新科技集团高科有限公司就</w:t>
      </w:r>
      <w:r>
        <w:rPr>
          <w:rFonts w:hint="eastAsia" w:ascii="宋体" w:hAnsi="宋体"/>
          <w:color w:val="000000"/>
          <w:sz w:val="24"/>
          <w:highlight w:val="none"/>
        </w:rPr>
        <w:t xml:space="preserve">[</w:t>
      </w:r>
      <w:r>
        <w:rPr>
          <w:rFonts w:hint="eastAsia" w:ascii="宋体" w:hAnsi="宋体"/>
          <w:b/>
          <w:bCs/>
          <w:color w:val="000000"/>
          <w:sz w:val="24"/>
          <w:highlight w:val="none"/>
        </w:rPr>
        <w:t xml:space="preserve">麻醉机、呼吸机内部回路消毒机采购项目</w:t>
      </w:r>
      <w:r>
        <w:rPr>
          <w:rFonts w:hint="eastAsia" w:ascii="宋体" w:hAnsi="宋体"/>
          <w:color w:val="000000"/>
          <w:sz w:val="24"/>
          <w:highlight w:val="none"/>
        </w:rPr>
        <w:t xml:space="preserve">][</w:t>
      </w:r>
      <w:r>
        <w:rPr>
          <w:rFonts w:hint="eastAsia" w:ascii="宋体" w:hAnsi="宋体" w:cs="宋体"/>
          <w:b/>
          <w:bCs/>
          <w:sz w:val="24"/>
          <w:highlight w:val="none"/>
        </w:rPr>
        <w:t xml:space="preserve">项目编号：</w:t>
      </w:r>
      <w:r>
        <w:rPr>
          <w:rFonts w:hint="eastAsia" w:ascii="宋体" w:hAnsi="宋体" w:cs="宋体"/>
          <w:b/>
          <w:bCs/>
          <w:sz w:val="24"/>
          <w:highlight w:val="none"/>
        </w:rPr>
        <w:t xml:space="preserve">JSZC-320111-SHGK-G2025-0116</w:t>
      </w:r>
      <w:r>
        <w:rPr>
          <w:rFonts w:hint="eastAsia" w:ascii="宋体" w:hAnsi="宋体"/>
          <w:color w:val="000000"/>
          <w:sz w:val="24"/>
          <w:highlight w:val="none"/>
        </w:rPr>
        <w:t xml:space="preserve">]</w:t>
      </w:r>
      <w:r>
        <w:rPr>
          <w:rFonts w:hint="eastAsia" w:ascii="宋体" w:hAnsi="宋体"/>
          <w:color w:val="000000"/>
          <w:sz w:val="24"/>
          <w:highlight w:val="none"/>
        </w:rPr>
        <w:t xml:space="preserve">采购项目进行公开招标采购，欢迎符合条件的供应商投标。</w:t>
      </w:r>
      <w:r>
        <w:rPr>
          <w:highlight w:val="none"/>
        </w:rPr>
      </w:r>
      <w:r/>
    </w:p>
    <w:p>
      <w:pPr>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0"/>
        <w:spacing w:line="276" w:lineRule="auto"/>
        <w:rPr>
          <w:rFonts w:ascii="宋体" w:hAnsi="宋体" w:cs="宋体"/>
          <w:sz w:val="24"/>
          <w:highlight w:val="none"/>
        </w:rPr>
        <w:pBdr>
          <w:top w:val="single" w:color="auto" w:sz="4" w:space="1"/>
          <w:left w:val="single" w:color="auto" w:sz="4" w:space="0"/>
          <w:bottom w:val="single" w:color="auto" w:sz="4" w:space="1"/>
          <w:right w:val="single" w:color="auto" w:sz="4" w:space="4"/>
        </w:pBdr>
      </w:pPr>
      <w:r>
        <w:rPr>
          <w:rFonts w:hint="eastAsia" w:ascii="宋体" w:hAnsi="宋体" w:cs="宋体"/>
          <w:sz w:val="24"/>
          <w:highlight w:val="none"/>
        </w:rPr>
        <w:t xml:space="preserve">项目概况：</w:t>
      </w:r>
      <w:r>
        <w:rPr>
          <w:rFonts w:hint="eastAsia" w:ascii="宋体" w:hAnsi="宋体" w:cs="宋体"/>
          <w:b/>
          <w:bCs/>
          <w:sz w:val="24"/>
          <w:highlight w:val="none"/>
          <w:u w:val="single"/>
        </w:rPr>
        <w:t xml:space="preserve">南京市浦口区中医院麻醉机、呼吸机内部回路消毒机</w:t>
      </w:r>
      <w:r>
        <w:rPr>
          <w:rFonts w:hint="eastAsia" w:ascii="宋体" w:hAnsi="宋体" w:cs="宋体"/>
          <w:sz w:val="24"/>
          <w:highlight w:val="none"/>
        </w:rPr>
        <w:t xml:space="preserve">招标项目的潜在投标人应在</w:t>
      </w:r>
      <w:r>
        <w:rPr>
          <w:rFonts w:hint="eastAsia" w:ascii="宋体" w:hAnsi="宋体" w:cs="宋体"/>
          <w:sz w:val="24"/>
          <w:highlight w:val="none"/>
          <w:u w:val="single"/>
        </w:rPr>
        <w:t xml:space="preserve">“江苏政府采购网”自行免费下载</w:t>
      </w:r>
      <w:r>
        <w:rPr>
          <w:rFonts w:hint="eastAsia" w:ascii="宋体" w:hAnsi="宋体" w:cs="宋体"/>
          <w:sz w:val="24"/>
          <w:highlight w:val="none"/>
        </w:rPr>
        <w:t xml:space="preserve">招标文件获取招标文件，并于</w:t>
      </w:r>
      <w:r>
        <w:rPr>
          <w:rFonts w:hint="eastAsia" w:ascii="宋体" w:hAnsi="宋体" w:cs="宋体"/>
          <w:b/>
          <w:iCs/>
          <w:sz w:val="24"/>
          <w:highlight w:val="none"/>
          <w:u w:val="single"/>
        </w:rPr>
        <w:t xml:space="preserve">2025</w:t>
      </w:r>
      <w:r>
        <w:rPr>
          <w:rFonts w:hint="eastAsia" w:ascii="宋体" w:hAnsi="宋体" w:cs="宋体"/>
          <w:b/>
          <w:iCs/>
          <w:sz w:val="24"/>
          <w:highlight w:val="none"/>
          <w:u w:val="single"/>
        </w:rPr>
        <w:t xml:space="preserve">年</w:t>
      </w:r>
      <w:r>
        <w:rPr>
          <w:rFonts w:hint="eastAsia" w:ascii="宋体" w:hAnsi="宋体" w:cs="宋体"/>
          <w:b/>
          <w:iCs/>
          <w:sz w:val="24"/>
          <w:highlight w:val="none"/>
          <w:u w:val="single"/>
        </w:rPr>
        <w:t xml:space="preserve">10</w:t>
      </w:r>
      <w:r>
        <w:rPr>
          <w:rFonts w:hint="eastAsia" w:ascii="宋体" w:hAnsi="宋体" w:cs="宋体"/>
          <w:b/>
          <w:iCs/>
          <w:sz w:val="24"/>
          <w:highlight w:val="none"/>
          <w:u w:val="single"/>
        </w:rPr>
        <w:t xml:space="preserve">月</w:t>
      </w:r>
      <w:r>
        <w:rPr>
          <w:rFonts w:hint="eastAsia" w:ascii="宋体" w:hAnsi="宋体" w:cs="宋体"/>
          <w:b/>
          <w:iCs/>
          <w:sz w:val="24"/>
          <w:highlight w:val="none"/>
          <w:u w:val="single"/>
        </w:rPr>
        <w:t xml:space="preserve">22</w:t>
      </w:r>
      <w:r>
        <w:rPr>
          <w:rFonts w:hint="eastAsia" w:ascii="宋体" w:hAnsi="宋体" w:cs="宋体"/>
          <w:b/>
          <w:iCs/>
          <w:sz w:val="24"/>
          <w:highlight w:val="none"/>
          <w:u w:val="single"/>
        </w:rPr>
        <w:t xml:space="preserve">日</w:t>
      </w:r>
      <w:r>
        <w:rPr>
          <w:rFonts w:hint="eastAsia" w:ascii="宋体" w:hAnsi="宋体" w:cs="宋体"/>
          <w:b/>
          <w:iCs/>
          <w:sz w:val="24"/>
          <w:highlight w:val="none"/>
          <w:u w:val="single"/>
        </w:rPr>
        <w:t xml:space="preserve">14</w:t>
      </w:r>
      <w:r>
        <w:rPr>
          <w:rFonts w:hint="eastAsia" w:ascii="宋体" w:hAnsi="宋体" w:cs="宋体"/>
          <w:b/>
          <w:iCs/>
          <w:sz w:val="24"/>
          <w:highlight w:val="none"/>
          <w:u w:val="single"/>
        </w:rPr>
        <w:t xml:space="preserve">时</w:t>
      </w:r>
      <w:r>
        <w:rPr>
          <w:rFonts w:hint="eastAsia" w:ascii="宋体" w:hAnsi="宋体" w:cs="宋体"/>
          <w:b/>
          <w:iCs/>
          <w:sz w:val="24"/>
          <w:highlight w:val="none"/>
          <w:u w:val="single"/>
        </w:rPr>
        <w:t xml:space="preserve">00</w:t>
      </w:r>
      <w:r>
        <w:rPr>
          <w:rFonts w:hint="eastAsia" w:ascii="宋体" w:hAnsi="宋体" w:cs="宋体"/>
          <w:b/>
          <w:iCs/>
          <w:sz w:val="24"/>
          <w:highlight w:val="none"/>
          <w:u w:val="single"/>
        </w:rPr>
        <w:t xml:space="preserve">分</w:t>
      </w:r>
      <w:r>
        <w:rPr>
          <w:rFonts w:hint="eastAsia" w:ascii="宋体" w:hAnsi="宋体" w:cs="宋体"/>
          <w:b/>
          <w:bCs/>
          <w:sz w:val="24"/>
          <w:highlight w:val="none"/>
        </w:rPr>
        <w:t xml:space="preserve">（北京时间）</w:t>
      </w:r>
      <w:r>
        <w:rPr>
          <w:rFonts w:hint="eastAsia" w:ascii="宋体" w:hAnsi="宋体" w:cs="宋体"/>
          <w:bCs/>
          <w:sz w:val="24"/>
          <w:highlight w:val="none"/>
        </w:rPr>
        <w:t xml:space="preserve">前递交投标文件</w:t>
      </w:r>
      <w:r>
        <w:rPr>
          <w:rFonts w:hint="eastAsia" w:ascii="宋体" w:hAnsi="宋体" w:cs="宋体"/>
          <w:sz w:val="24"/>
          <w:highlight w:val="none"/>
        </w:rPr>
        <w:t xml:space="preserve">。</w:t>
      </w:r>
      <w:r>
        <w:rPr>
          <w:highlight w:val="none"/>
        </w:rPr>
      </w:r>
      <w:r/>
    </w:p>
    <w:p>
      <w:pPr>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2"/>
        <w:spacing w:line="276" w:lineRule="auto"/>
        <w:rPr>
          <w:rFonts w:ascii="宋体" w:hAnsi="宋体" w:cs="宋体"/>
          <w:b/>
          <w:sz w:val="24"/>
          <w:highlight w:val="none"/>
        </w:rPr>
        <w:outlineLvl w:val="1"/>
      </w:pPr>
      <w:r>
        <w:rPr>
          <w:highlight w:val="none"/>
        </w:rPr>
      </w:r>
      <w:bookmarkStart w:id="1" w:name="_Toc28359002"/>
      <w:r>
        <w:rPr>
          <w:highlight w:val="none"/>
        </w:rPr>
      </w:r>
      <w:bookmarkStart w:id="2" w:name="_Toc35393790"/>
      <w:r>
        <w:rPr>
          <w:highlight w:val="none"/>
        </w:rPr>
      </w:r>
      <w:bookmarkStart w:id="3" w:name="_Toc35393621"/>
      <w:r>
        <w:rPr>
          <w:highlight w:val="none"/>
        </w:rPr>
      </w:r>
      <w:bookmarkStart w:id="4" w:name="_Toc28359079"/>
      <w:r>
        <w:rPr>
          <w:highlight w:val="none"/>
        </w:rPr>
      </w:r>
      <w:bookmarkStart w:id="5" w:name="_Toc184129761"/>
      <w:r>
        <w:rPr>
          <w:highlight w:val="none"/>
        </w:rPr>
      </w:r>
      <w:bookmarkStart w:id="6" w:name="_Hlk24379207"/>
      <w:r>
        <w:rPr>
          <w:rFonts w:hint="eastAsia" w:ascii="宋体" w:hAnsi="宋体" w:cs="宋体"/>
          <w:b/>
          <w:sz w:val="24"/>
          <w:highlight w:val="none"/>
        </w:rPr>
        <w:t xml:space="preserve">一、项目基本情况</w:t>
      </w:r>
      <w:bookmarkEnd w:id="1"/>
      <w:r>
        <w:rPr>
          <w:highlight w:val="none"/>
        </w:rPr>
      </w:r>
      <w:bookmarkEnd w:id="2"/>
      <w:r>
        <w:rPr>
          <w:highlight w:val="none"/>
        </w:rPr>
      </w:r>
      <w:bookmarkEnd w:id="3"/>
      <w:r>
        <w:rPr>
          <w:highlight w:val="none"/>
        </w:rPr>
      </w:r>
      <w:bookmarkEnd w:id="4"/>
      <w:r>
        <w:rPr>
          <w:highlight w:val="none"/>
        </w:rPr>
      </w:r>
      <w:bookmarkEnd w:id="5"/>
      <w:r>
        <w:rPr>
          <w:highlight w:val="none"/>
        </w:rPr>
      </w:r>
      <w:r/>
    </w:p>
    <w:p>
      <w:pPr>
        <w:ind w:firstLine="480"/>
        <w:spacing w:line="276" w:lineRule="auto"/>
        <w:rPr>
          <w:rFonts w:ascii="宋体" w:hAnsi="宋体" w:cs="宋体"/>
          <w:color w:val="0000ff"/>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、项目编号：</w:t>
      </w:r>
      <w:r>
        <w:rPr>
          <w:rFonts w:hint="eastAsia" w:ascii="宋体" w:hAnsi="宋体" w:cs="宋体"/>
          <w:sz w:val="24"/>
          <w:highlight w:val="none"/>
        </w:rPr>
        <w:t xml:space="preserve">JSZC-320111-SHGK-G2025-0116</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、项目名称：麻醉机、呼吸机内部回路消毒机采购项目</w:t>
      </w:r>
      <w:bookmarkEnd w:id="6"/>
      <w:r>
        <w:rPr>
          <w:highlight w:val="none"/>
        </w:rPr>
      </w:r>
      <w:r/>
    </w:p>
    <w:p>
      <w:pPr>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、预算金额：</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0</w:t>
      </w:r>
      <w:r>
        <w:rPr>
          <w:rFonts w:ascii="宋体" w:hAnsi="宋体" w:cs="宋体"/>
          <w:color w:val="000000" w:themeColor="text1"/>
          <w:sz w:val="24"/>
          <w:highlight w:val="none"/>
        </w:rPr>
        <w:t xml:space="preserve">万元</w:t>
      </w:r>
      <w:r>
        <w:rPr>
          <w:rFonts w:hint="eastAsia" w:ascii="宋体" w:hAnsi="宋体" w:cs="宋体"/>
          <w:color w:val="000000" w:themeColor="text1"/>
          <w:sz w:val="24"/>
          <w:highlight w:val="none"/>
        </w:rPr>
        <w:t xml:space="preserve">人民币</w:t>
      </w:r>
      <w:r>
        <w:rPr>
          <w:highlight w:val="none"/>
        </w:rPr>
      </w:r>
      <w:r/>
    </w:p>
    <w:p>
      <w:pPr>
        <w:ind w:firstLine="480"/>
        <w:spacing w:line="276" w:lineRule="auto"/>
        <w:tabs>
          <w:tab w:val="center" w:pos="4366"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、最高限价：同项目预算</w:t>
      </w:r>
      <w:r>
        <w:rPr>
          <w:highlight w:val="none"/>
        </w:rPr>
      </w:r>
      <w:r/>
    </w:p>
    <w:p>
      <w:pPr>
        <w:ind w:firstLine="480"/>
        <w:spacing w:line="276" w:lineRule="auto"/>
        <w:rPr>
          <w:rFonts w:ascii="宋体" w:hAnsi="宋体" w:cs="宋体"/>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w:t>
      </w:r>
      <w:r>
        <w:rPr>
          <w:rFonts w:hint="eastAsia" w:ascii="宋体" w:hAnsi="宋体" w:cs="宋体"/>
          <w:sz w:val="24"/>
          <w:highlight w:val="none"/>
        </w:rPr>
        <w:t xml:space="preserve">采购需求：</w:t>
      </w:r>
      <w:r>
        <w:rPr>
          <w:highlight w:val="none"/>
        </w:rPr>
      </w:r>
      <w:r/>
    </w:p>
    <w:tbl>
      <w:tblPr>
        <w:tblStyle w:val="94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9"/>
        <w:gridCol w:w="3686"/>
        <w:gridCol w:w="992"/>
        <w:gridCol w:w="1701"/>
        <w:gridCol w:w="1492"/>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包号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设备名称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数量</w:t>
            </w:r>
            <w:r>
              <w:rPr>
                <w:highlight w:val="none"/>
              </w:rPr>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采购预算</w:t>
            </w:r>
            <w:r>
              <w:rPr>
                <w:highlight w:val="none"/>
              </w:rPr>
            </w:r>
            <w:r/>
          </w:p>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（人民币）</w:t>
            </w:r>
            <w:r>
              <w:rPr>
                <w:highlight w:val="none"/>
              </w:rPr>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92" w:type="dxa"/>
            <w:vAlign w:val="center"/>
            <w:textDirection w:val="lrTb"/>
            <w:noWrap w:val="false"/>
          </w:tcPr>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是否接受进口产品投标</w:t>
            </w:r>
            <w:r>
              <w:rPr>
                <w:highlight w:val="none"/>
              </w:rPr>
            </w:r>
            <w:r/>
          </w:p>
        </w:tc>
      </w:tr>
      <w:tr>
        <w:trPr>
          <w:jc w:val="center"/>
          <w:trHeight w:val="2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jc w:val="center"/>
              <w:spacing w:line="85" w:lineRule="atLeast"/>
              <w:rPr>
                <w:rFonts w:ascii="宋体" w:hAnsi="宋体" w:cs="仿宋"/>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01</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jc w:val="center"/>
              <w:spacing w:line="85" w:lineRule="atLeast"/>
              <w:rPr>
                <w:rFonts w:ascii="宋体" w:hAnsi="宋体" w:cs="仿宋"/>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麻醉机、呼吸机内部回路消毒机</w:t>
            </w:r>
            <w:r>
              <w:rPr>
                <w:highlight w:val="none"/>
              </w:rPr>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992" w:type="dxa"/>
            <w:vAlign w:val="center"/>
            <w:textDirection w:val="lrTb"/>
            <w:noWrap w:val="false"/>
          </w:tcPr>
          <w:p>
            <w:pPr>
              <w:jc w:val="center"/>
              <w:spacing w:line="85" w:lineRule="atLeast"/>
              <w:rPr>
                <w:rFonts w:ascii="宋体" w:hAnsi="宋体" w:cs="仿宋"/>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仿宋"/>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50</w:t>
            </w:r>
            <w:r>
              <w:rPr>
                <w:rFonts w:hint="eastAsia" w:ascii="宋体" w:hAnsi="宋体"/>
                <w:color w:val="000000"/>
                <w:sz w:val="24"/>
                <w:highlight w:val="none"/>
              </w:rPr>
              <w:t xml:space="preserve">万</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2" w:type="dxa"/>
            <w:vAlign w:val="center"/>
            <w:textDirection w:val="lrTb"/>
            <w:noWrap w:val="false"/>
          </w:tcPr>
          <w:p>
            <w:pPr>
              <w:jc w:val="center"/>
              <w:spacing w:line="85" w:lineRule="atLeast"/>
              <w:rPr>
                <w:rFonts w:ascii="宋体" w:hAnsi="宋体" w:cs="仿宋"/>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24"/>
                <w:highlight w:val="none"/>
              </w:rPr>
              <w:t xml:space="preserve">不接受</w:t>
            </w:r>
            <w:r>
              <w:rPr>
                <w:highlight w:val="none"/>
              </w:rPr>
            </w:r>
            <w:r/>
          </w:p>
        </w:tc>
      </w:tr>
    </w:tbl>
    <w:p>
      <w:pPr>
        <w:ind w:firstLine="480"/>
        <w:spacing w:line="276" w:lineRule="auto"/>
        <w:rPr>
          <w:rFonts w:ascii="宋体" w:hAnsi="宋体" w:cs="宋体"/>
          <w:sz w:val="24"/>
          <w:highlight w:val="none"/>
        </w:rPr>
      </w:pPr>
      <w:r>
        <w:rPr>
          <w:rFonts w:hint="eastAsia" w:ascii="宋体" w:hAnsi="宋体" w:cs="宋体"/>
          <w:sz w:val="24"/>
          <w:highlight w:val="none"/>
        </w:rPr>
        <w:t xml:space="preserve">详见《第四章</w:t>
      </w:r>
      <w:r>
        <w:rPr>
          <w:rFonts w:hint="eastAsia" w:ascii="宋体" w:hAnsi="宋体" w:cs="宋体"/>
          <w:sz w:val="24"/>
          <w:highlight w:val="none"/>
        </w:rPr>
        <w:t xml:space="preserve"> </w:t>
      </w:r>
      <w:r>
        <w:rPr>
          <w:rFonts w:hint="eastAsia" w:ascii="宋体" w:hAnsi="宋体" w:cs="宋体"/>
          <w:sz w:val="24"/>
          <w:highlight w:val="none"/>
        </w:rPr>
        <w:t xml:space="preserve">采购需求》</w:t>
      </w:r>
      <w:r>
        <w:rPr>
          <w:highlight w:val="none"/>
        </w:rPr>
      </w:r>
      <w:r/>
    </w:p>
    <w:p>
      <w:pPr>
        <w:ind w:firstLine="480"/>
        <w:spacing w:line="276" w:lineRule="auto"/>
        <w:rPr>
          <w:rFonts w:ascii="宋体" w:hAnsi="宋体" w:cs="宋体"/>
          <w:bCs/>
          <w:sz w:val="24"/>
          <w:highlight w:val="none"/>
        </w:rPr>
      </w:pPr>
      <w:r>
        <w:rPr>
          <w:rFonts w:hint="eastAsia" w:ascii="宋体" w:hAnsi="宋体" w:cs="宋体"/>
          <w:bCs/>
          <w:sz w:val="24"/>
          <w:highlight w:val="none"/>
        </w:rPr>
        <w:t xml:space="preserve">6</w:t>
      </w:r>
      <w:r>
        <w:rPr>
          <w:rFonts w:hint="eastAsia" w:ascii="宋体" w:hAnsi="宋体" w:cs="宋体"/>
          <w:bCs/>
          <w:sz w:val="24"/>
          <w:highlight w:val="none"/>
        </w:rPr>
        <w:t xml:space="preserve">、合同履行期限：合同签订后</w:t>
      </w:r>
      <w:r>
        <w:rPr>
          <w:rFonts w:hint="eastAsia" w:ascii="宋体" w:hAnsi="宋体" w:cs="宋体"/>
          <w:bCs/>
          <w:sz w:val="24"/>
          <w:highlight w:val="none"/>
        </w:rPr>
        <w:t xml:space="preserve">10</w:t>
      </w:r>
      <w:r>
        <w:rPr>
          <w:rFonts w:hint="eastAsia" w:ascii="宋体" w:hAnsi="宋体" w:cs="宋体"/>
          <w:bCs/>
          <w:sz w:val="24"/>
          <w:highlight w:val="none"/>
        </w:rPr>
        <w:t xml:space="preserve">天内</w:t>
      </w:r>
      <w:r>
        <w:rPr>
          <w:highlight w:val="none"/>
        </w:rPr>
      </w:r>
      <w:r/>
    </w:p>
    <w:p>
      <w:pPr>
        <w:ind w:firstLine="480"/>
        <w:spacing w:line="276" w:lineRule="auto"/>
        <w:rPr>
          <w:rFonts w:ascii="宋体" w:hAnsi="宋体" w:cs="宋体"/>
          <w:bCs/>
          <w:sz w:val="24"/>
          <w:highlight w:val="none"/>
        </w:rPr>
      </w:pPr>
      <w:r>
        <w:rPr>
          <w:rFonts w:ascii="宋体" w:hAnsi="宋体" w:cs="宋体"/>
          <w:bCs/>
          <w:sz w:val="24"/>
          <w:highlight w:val="none"/>
        </w:rPr>
        <w:t xml:space="preserve">7</w:t>
      </w:r>
      <w:r>
        <w:rPr>
          <w:rFonts w:hint="eastAsia" w:ascii="宋体" w:hAnsi="宋体" w:cs="宋体"/>
          <w:bCs/>
          <w:sz w:val="24"/>
          <w:highlight w:val="none"/>
        </w:rPr>
        <w:t xml:space="preserve">、本项目不接受联合体参与投标</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2"/>
        <w:spacing w:line="276" w:lineRule="auto"/>
        <w:rPr>
          <w:rFonts w:ascii="宋体" w:hAnsi="宋体" w:cs="宋体"/>
          <w:b/>
          <w:sz w:val="24"/>
          <w:highlight w:val="none"/>
        </w:rPr>
        <w:outlineLvl w:val="1"/>
      </w:pPr>
      <w:r>
        <w:rPr>
          <w:highlight w:val="none"/>
        </w:rPr>
      </w:r>
      <w:bookmarkStart w:id="7" w:name="_Toc35393791"/>
      <w:r>
        <w:rPr>
          <w:highlight w:val="none"/>
        </w:rPr>
      </w:r>
      <w:bookmarkStart w:id="8" w:name="_Toc28359003"/>
      <w:r>
        <w:rPr>
          <w:highlight w:val="none"/>
        </w:rPr>
      </w:r>
      <w:bookmarkStart w:id="9" w:name="_Toc35393622"/>
      <w:r>
        <w:rPr>
          <w:highlight w:val="none"/>
        </w:rPr>
      </w:r>
      <w:bookmarkStart w:id="10" w:name="_Toc184129762"/>
      <w:r>
        <w:rPr>
          <w:highlight w:val="none"/>
        </w:rPr>
      </w:r>
      <w:bookmarkStart w:id="11" w:name="_Toc28359080"/>
      <w:r>
        <w:rPr>
          <w:rFonts w:hint="eastAsia" w:ascii="宋体" w:hAnsi="宋体" w:cs="宋体"/>
          <w:b/>
          <w:sz w:val="24"/>
          <w:highlight w:val="none"/>
        </w:rPr>
        <w:t xml:space="preserve">二、申请人的资格要求</w:t>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（一）通用资格要求</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满足《中华人民共和国政府采购法》第二十二条规定，并提供下列材料：</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t xml:space="preserve">法人或者其他组织的营业执照等证明文件，自然人的身份证明；</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t xml:space="preserve">上一年度的财务状况报告；</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w:t>
      </w:r>
      <w:r>
        <w:rPr>
          <w:rFonts w:hint="eastAsia" w:ascii="宋体" w:hAnsi="宋体" w:cs="宋体"/>
          <w:sz w:val="24"/>
          <w:highlight w:val="none"/>
        </w:rPr>
        <w:t xml:space="preserve">具备履行合同所必需的设备和专业技术能力的书面声明；</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1.5</w:t>
      </w:r>
      <w:r>
        <w:rPr>
          <w:rFonts w:hint="eastAsia" w:ascii="宋体" w:hAnsi="宋体" w:cs="宋体"/>
          <w:sz w:val="24"/>
          <w:highlight w:val="none"/>
        </w:rPr>
        <w:t xml:space="preserve">参加政府采购活动前</w:t>
      </w:r>
      <w:r>
        <w:rPr>
          <w:rFonts w:hint="eastAsia" w:ascii="宋体" w:hAnsi="宋体" w:cs="宋体"/>
          <w:sz w:val="24"/>
          <w:highlight w:val="none"/>
        </w:rPr>
        <w:t xml:space="preserve">3</w:t>
      </w:r>
      <w:r>
        <w:rPr>
          <w:rFonts w:hint="eastAsia" w:ascii="宋体" w:hAnsi="宋体" w:cs="宋体"/>
          <w:sz w:val="24"/>
          <w:highlight w:val="none"/>
        </w:rPr>
        <w:t xml:space="preserve">年内在经营活动中没有重大违法记录的书面声明。</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sz w:val="24"/>
          <w:highlight w:val="none"/>
        </w:rPr>
        <w:t xml:space="preserve">法律、行政法规规定的其他条件。</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、落实政府采购政策需满足的资格要求：本项目非预留份额的采购项目或采购包，执行价格扣除优惠政策，给予小微型企业、监狱企业或残疾人福利性单位报价</w:t>
      </w:r>
      <w:r>
        <w:rPr>
          <w:rFonts w:hint="eastAsia" w:ascii="宋体" w:hAnsi="宋体" w:cs="宋体"/>
          <w:sz w:val="24"/>
          <w:highlight w:val="none"/>
        </w:rPr>
        <w:t xml:space="preserve">10%</w:t>
      </w:r>
      <w:r>
        <w:rPr>
          <w:rFonts w:hint="eastAsia" w:ascii="宋体" w:hAnsi="宋体" w:cs="宋体"/>
          <w:sz w:val="24"/>
          <w:highlight w:val="none"/>
        </w:rPr>
        <w:t xml:space="preserve">的扣除，用扣除后的价格参加评审。价格扣除比例对小型企业和微型企业同等对待，不作区</w:t>
      </w:r>
      <w:r>
        <w:rPr>
          <w:rFonts w:hint="eastAsia" w:ascii="宋体" w:hAnsi="宋体" w:cs="宋体"/>
          <w:sz w:val="24"/>
          <w:highlight w:val="none"/>
        </w:rPr>
        <w:t xml:space="preserve">分。监狱企业、残疾人福利单位属于小型、微型企业的，不重复享受政策。</w:t>
      </w:r>
      <w:r>
        <w:rPr>
          <w:rFonts w:hint="eastAsia" w:ascii="宋体" w:hAnsi="宋体" w:cs="宋体"/>
          <w:sz w:val="24"/>
          <w:highlight w:val="none"/>
        </w:rPr>
        <w:t xml:space="preserve"> </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（二）本项目的特定资格要求：</w:t>
      </w:r>
      <w:r>
        <w:rPr>
          <w:highlight w:val="none"/>
        </w:rPr>
      </w: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w:t>
      </w:r>
      <w:r>
        <w:rPr>
          <w:rFonts w:ascii="宋体" w:hAnsi="宋体" w:cs="宋体"/>
          <w:iCs/>
          <w:sz w:val="24"/>
          <w:highlight w:val="none"/>
        </w:rPr>
        <w:t xml:space="preserve">1</w:t>
      </w:r>
      <w:r>
        <w:rPr>
          <w:rFonts w:hint="eastAsia" w:ascii="宋体" w:hAnsi="宋体" w:cs="宋体"/>
          <w:iCs/>
          <w:sz w:val="24"/>
          <w:highlight w:val="none"/>
        </w:rPr>
        <w:t xml:space="preserve">）提供投标人代表在投标文件接收截止时间前半年内任一月份投标单位为其缴纳社会保障资金的凭据（复印件加盖公章）；</w:t>
      </w:r>
      <w:r>
        <w:rPr>
          <w:highlight w:val="none"/>
        </w:rPr>
      </w: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w:t>
      </w:r>
      <w:r>
        <w:rPr>
          <w:rFonts w:hint="eastAsia" w:ascii="宋体" w:hAnsi="宋体" w:cs="宋体"/>
          <w:iCs/>
          <w:sz w:val="24"/>
          <w:highlight w:val="none"/>
        </w:rPr>
        <w:t xml:space="preserve">2</w:t>
      </w:r>
      <w:r>
        <w:rPr>
          <w:rFonts w:hint="eastAsia" w:ascii="宋体" w:hAnsi="宋体" w:cs="宋体"/>
          <w:iCs/>
          <w:sz w:val="24"/>
          <w:highlight w:val="none"/>
        </w:rPr>
        <w:t xml:space="preserve">）投标产品如果属于医疗设备注册</w:t>
      </w:r>
      <w:r>
        <w:rPr>
          <w:rFonts w:hint="eastAsia" w:ascii="宋体" w:hAnsi="宋体" w:cs="宋体"/>
          <w:iCs/>
          <w:sz w:val="24"/>
          <w:highlight w:val="none"/>
        </w:rPr>
        <w:t xml:space="preserve">/</w:t>
      </w:r>
      <w:r>
        <w:rPr>
          <w:rFonts w:hint="eastAsia" w:ascii="宋体" w:hAnsi="宋体" w:cs="宋体"/>
          <w:iCs/>
          <w:sz w:val="24"/>
          <w:highlight w:val="none"/>
        </w:rPr>
        <w:t xml:space="preserve">备案范畴的；投标人须根据投标产品的类别，提供有效期内的《医疗器械经营许可证》或者《医疗器械经营备案凭证》（复印件）；</w:t>
      </w:r>
      <w:r>
        <w:rPr>
          <w:highlight w:val="none"/>
        </w:rPr>
      </w: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w:t>
      </w:r>
      <w:r>
        <w:rPr>
          <w:rFonts w:ascii="宋体" w:hAnsi="宋体" w:cs="宋体"/>
          <w:iCs/>
          <w:sz w:val="24"/>
          <w:highlight w:val="none"/>
        </w:rPr>
        <w:t xml:space="preserve">3</w:t>
      </w:r>
      <w:r>
        <w:rPr>
          <w:rFonts w:hint="eastAsia" w:ascii="宋体" w:hAnsi="宋体" w:cs="宋体"/>
          <w:iCs/>
          <w:sz w:val="24"/>
          <w:highlight w:val="none"/>
        </w:rPr>
        <w:t xml:space="preserve">）投标产品如果属于医疗设备注册</w:t>
      </w:r>
      <w:r>
        <w:rPr>
          <w:rFonts w:hint="eastAsia" w:ascii="宋体" w:hAnsi="宋体" w:cs="宋体"/>
          <w:iCs/>
          <w:sz w:val="24"/>
          <w:highlight w:val="none"/>
        </w:rPr>
        <w:t xml:space="preserve">/</w:t>
      </w:r>
      <w:r>
        <w:rPr>
          <w:rFonts w:hint="eastAsia" w:ascii="宋体" w:hAnsi="宋体" w:cs="宋体"/>
          <w:iCs/>
          <w:sz w:val="24"/>
          <w:highlight w:val="none"/>
        </w:rPr>
        <w:t xml:space="preserve">备案范畴的；投标人须提供投标产品的有效期内的《医疗器械注册证》或者备案凭证（复印件）；</w:t>
      </w:r>
      <w:r>
        <w:rPr>
          <w:highlight w:val="none"/>
        </w:rPr>
      </w:r>
      <w:r/>
    </w:p>
    <w:p>
      <w:pPr>
        <w:ind w:firstLine="482"/>
        <w:spacing w:line="276" w:lineRule="auto"/>
        <w:rPr>
          <w:rFonts w:ascii="宋体" w:hAnsi="宋体" w:cs="宋体"/>
          <w:b/>
          <w:sz w:val="24"/>
          <w:highlight w:val="none"/>
        </w:rPr>
        <w:outlineLvl w:val="1"/>
      </w:pPr>
      <w:r>
        <w:rPr>
          <w:highlight w:val="none"/>
        </w:rPr>
      </w:r>
      <w:bookmarkStart w:id="12" w:name="_Toc28359004"/>
      <w:r>
        <w:rPr>
          <w:highlight w:val="none"/>
        </w:rPr>
      </w:r>
      <w:bookmarkStart w:id="13" w:name="_Toc28359081"/>
      <w:r>
        <w:rPr>
          <w:highlight w:val="none"/>
        </w:rPr>
      </w:r>
      <w:bookmarkStart w:id="14" w:name="_Toc35393623"/>
      <w:r>
        <w:rPr>
          <w:highlight w:val="none"/>
        </w:rPr>
      </w:r>
      <w:bookmarkStart w:id="15" w:name="_Toc35393792"/>
      <w:r>
        <w:rPr>
          <w:highlight w:val="none"/>
        </w:rPr>
      </w:r>
      <w:bookmarkStart w:id="16" w:name="_Toc184129763"/>
      <w:r>
        <w:rPr>
          <w:highlight w:val="none"/>
        </w:rPr>
      </w:r>
      <w:r/>
    </w:p>
    <w:p>
      <w:pPr>
        <w:ind w:firstLine="482"/>
        <w:spacing w:line="276" w:lineRule="auto"/>
        <w:rPr>
          <w:rFonts w:ascii="宋体" w:hAnsi="宋体" w:cs="宋体"/>
          <w:b/>
          <w:sz w:val="24"/>
          <w:highlight w:val="none"/>
        </w:rPr>
        <w:outlineLvl w:val="1"/>
      </w:pPr>
      <w:r>
        <w:rPr>
          <w:rFonts w:hint="eastAsia" w:ascii="宋体" w:hAnsi="宋体" w:cs="宋体"/>
          <w:b/>
          <w:sz w:val="24"/>
          <w:highlight w:val="none"/>
        </w:rPr>
        <w:t xml:space="preserve">三、获取招标文件</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、时间：自招标文件公告发布之日起</w:t>
      </w:r>
      <w:r>
        <w:rPr>
          <w:rFonts w:ascii="宋体" w:hAnsi="宋体" w:cs="宋体"/>
          <w:sz w:val="24"/>
          <w:highlight w:val="none"/>
        </w:rPr>
        <w:t xml:space="preserve">5</w:t>
      </w:r>
      <w:r>
        <w:rPr>
          <w:rFonts w:hint="eastAsia" w:ascii="宋体" w:hAnsi="宋体" w:cs="宋体"/>
          <w:sz w:val="24"/>
          <w:highlight w:val="none"/>
        </w:rPr>
        <w:t xml:space="preserve">个工作日</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、地点：“苏</w:t>
      </w:r>
      <w:r>
        <w:rPr>
          <w:rFonts w:hint="eastAsia" w:ascii="宋体" w:hAnsi="宋体" w:cs="宋体"/>
          <w:sz w:val="24"/>
          <w:highlight w:val="none"/>
        </w:rPr>
        <w:t xml:space="preserve">采云</w:t>
      </w:r>
      <w:r>
        <w:rPr>
          <w:rFonts w:hint="eastAsia" w:ascii="宋体" w:hAnsi="宋体" w:cs="宋体"/>
          <w:sz w:val="24"/>
          <w:highlight w:val="none"/>
        </w:rPr>
        <w:t xml:space="preserve">”政府采购交易系统</w:t>
      </w:r>
      <w:r>
        <w:rPr>
          <w:rFonts w:ascii="宋体" w:hAnsi="宋体" w:cs="宋体"/>
          <w:sz w:val="24"/>
          <w:highlight w:val="none"/>
        </w:rPr>
        <w:t xml:space="preserve"> </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、方式：在“江苏政府采购网”自行免费下载招标文件。</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2"/>
        <w:spacing w:line="276" w:lineRule="auto"/>
        <w:rPr>
          <w:rFonts w:ascii="宋体" w:hAnsi="宋体" w:cs="宋体"/>
          <w:b/>
          <w:sz w:val="24"/>
          <w:highlight w:val="none"/>
        </w:rPr>
        <w:outlineLvl w:val="1"/>
      </w:pPr>
      <w:r>
        <w:rPr>
          <w:highlight w:val="none"/>
        </w:rPr>
      </w:r>
      <w:bookmarkStart w:id="17" w:name="_Toc184129764"/>
      <w:r>
        <w:rPr>
          <w:rFonts w:hint="eastAsia" w:ascii="宋体" w:hAnsi="宋体" w:cs="宋体"/>
          <w:b/>
          <w:sz w:val="24"/>
          <w:highlight w:val="none"/>
        </w:rPr>
        <w:t xml:space="preserve">四、提交投标文件截止时间、开标时间和地点</w:t>
      </w:r>
      <w:bookmarkEnd w:id="17"/>
      <w:r>
        <w:rPr>
          <w:highlight w:val="none"/>
        </w:rPr>
      </w: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1.</w:t>
      </w:r>
      <w:r>
        <w:rPr>
          <w:rFonts w:hint="eastAsia" w:ascii="宋体" w:hAnsi="宋体" w:cs="宋体"/>
          <w:iCs/>
          <w:sz w:val="24"/>
          <w:highlight w:val="none"/>
        </w:rPr>
        <w:t xml:space="preserve">投标文件接收截止时间（北京时间）：</w:t>
      </w:r>
      <w:r>
        <w:rPr>
          <w:rFonts w:hint="eastAsia" w:ascii="宋体" w:hAnsi="宋体" w:cs="宋体"/>
          <w:iCs/>
          <w:color w:val="ff0000"/>
          <w:sz w:val="24"/>
          <w:highlight w:val="none"/>
          <w:u w:val="single"/>
        </w:rPr>
        <w:t xml:space="preserve">2025</w:t>
      </w:r>
      <w:r>
        <w:rPr>
          <w:rFonts w:hint="eastAsia" w:ascii="宋体" w:hAnsi="宋体" w:cs="宋体"/>
          <w:iCs/>
          <w:color w:val="ff0000"/>
          <w:sz w:val="24"/>
          <w:highlight w:val="none"/>
          <w:u w:val="single"/>
        </w:rPr>
        <w:t xml:space="preserve">年</w:t>
      </w:r>
      <w:r>
        <w:rPr>
          <w:rFonts w:hint="eastAsia" w:ascii="宋体" w:hAnsi="宋体" w:cs="宋体"/>
          <w:iCs/>
          <w:color w:val="ff0000"/>
          <w:sz w:val="24"/>
          <w:highlight w:val="none"/>
          <w:u w:val="single"/>
        </w:rPr>
        <w:t xml:space="preserve">10</w:t>
      </w:r>
      <w:r>
        <w:rPr>
          <w:rFonts w:hint="eastAsia" w:ascii="宋体" w:hAnsi="宋体" w:cs="宋体"/>
          <w:iCs/>
          <w:color w:val="ff0000"/>
          <w:sz w:val="24"/>
          <w:highlight w:val="none"/>
          <w:u w:val="single"/>
        </w:rPr>
        <w:t xml:space="preserve">月</w:t>
      </w:r>
      <w:r>
        <w:rPr>
          <w:rFonts w:hint="eastAsia" w:ascii="宋体" w:hAnsi="宋体" w:cs="宋体"/>
          <w:iCs/>
          <w:color w:val="ff0000"/>
          <w:sz w:val="24"/>
          <w:highlight w:val="none"/>
          <w:u w:val="single"/>
        </w:rPr>
        <w:t xml:space="preserve">22</w:t>
      </w:r>
      <w:r>
        <w:rPr>
          <w:rFonts w:hint="eastAsia" w:ascii="宋体" w:hAnsi="宋体" w:cs="宋体"/>
          <w:iCs/>
          <w:color w:val="ff0000"/>
          <w:sz w:val="24"/>
          <w:highlight w:val="none"/>
          <w:u w:val="single"/>
        </w:rPr>
        <w:t xml:space="preserve">日</w:t>
      </w:r>
      <w:r>
        <w:rPr>
          <w:rFonts w:hint="eastAsia" w:ascii="宋体" w:hAnsi="宋体" w:cs="宋体"/>
          <w:iCs/>
          <w:color w:val="ff0000"/>
          <w:sz w:val="24"/>
          <w:highlight w:val="none"/>
          <w:u w:val="single"/>
        </w:rPr>
        <w:t xml:space="preserve">14</w:t>
      </w:r>
      <w:r>
        <w:rPr>
          <w:rFonts w:hint="eastAsia" w:ascii="宋体" w:hAnsi="宋体" w:cs="宋体"/>
          <w:iCs/>
          <w:color w:val="ff0000"/>
          <w:sz w:val="24"/>
          <w:highlight w:val="none"/>
          <w:u w:val="single"/>
        </w:rPr>
        <w:t xml:space="preserve">时</w:t>
      </w:r>
      <w:r>
        <w:rPr>
          <w:rFonts w:hint="eastAsia" w:ascii="宋体" w:hAnsi="宋体" w:cs="宋体"/>
          <w:iCs/>
          <w:color w:val="ff0000"/>
          <w:sz w:val="24"/>
          <w:highlight w:val="none"/>
          <w:u w:val="single"/>
        </w:rPr>
        <w:t xml:space="preserve">00</w:t>
      </w:r>
      <w:r>
        <w:rPr>
          <w:rFonts w:hint="eastAsia" w:ascii="宋体" w:hAnsi="宋体" w:cs="宋体"/>
          <w:iCs/>
          <w:color w:val="ff0000"/>
          <w:sz w:val="24"/>
          <w:highlight w:val="none"/>
          <w:u w:val="single"/>
        </w:rPr>
        <w:t xml:space="preserve">分（北京时间）</w:t>
      </w:r>
      <w:r>
        <w:rPr>
          <w:rFonts w:hint="eastAsia" w:ascii="宋体" w:hAnsi="宋体" w:cs="宋体"/>
          <w:iCs/>
          <w:sz w:val="24"/>
          <w:highlight w:val="none"/>
        </w:rPr>
        <w:t xml:space="preserve">。</w:t>
      </w:r>
      <w:r>
        <w:rPr>
          <w:highlight w:val="none"/>
        </w:rPr>
      </w: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2.</w:t>
      </w:r>
      <w:r>
        <w:rPr>
          <w:rFonts w:hint="eastAsia" w:ascii="宋体" w:hAnsi="宋体" w:cs="宋体"/>
          <w:iCs/>
          <w:sz w:val="24"/>
          <w:highlight w:val="none"/>
        </w:rPr>
        <w:t xml:space="preserve">地点：“苏</w:t>
      </w:r>
      <w:r>
        <w:rPr>
          <w:rFonts w:hint="eastAsia" w:ascii="宋体" w:hAnsi="宋体" w:cs="宋体"/>
          <w:iCs/>
          <w:sz w:val="24"/>
          <w:highlight w:val="none"/>
        </w:rPr>
        <w:t xml:space="preserve">采云</w:t>
      </w:r>
      <w:r>
        <w:rPr>
          <w:rFonts w:hint="eastAsia" w:ascii="宋体" w:hAnsi="宋体" w:cs="宋体"/>
          <w:iCs/>
          <w:sz w:val="24"/>
          <w:highlight w:val="none"/>
        </w:rPr>
        <w:t xml:space="preserve">”政府采购交易系统网上开标大厅。</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2"/>
        <w:spacing w:line="276" w:lineRule="auto"/>
        <w:rPr>
          <w:rFonts w:ascii="宋体" w:hAnsi="宋体" w:cs="宋体"/>
          <w:b/>
          <w:sz w:val="24"/>
          <w:highlight w:val="none"/>
        </w:rPr>
        <w:outlineLvl w:val="1"/>
      </w:pPr>
      <w:r>
        <w:rPr>
          <w:highlight w:val="none"/>
        </w:rPr>
      </w:r>
      <w:bookmarkStart w:id="18" w:name="_Toc184129765"/>
      <w:r>
        <w:rPr>
          <w:rFonts w:hint="eastAsia" w:ascii="宋体" w:hAnsi="宋体" w:cs="宋体"/>
          <w:b/>
          <w:sz w:val="24"/>
          <w:highlight w:val="none"/>
        </w:rPr>
        <w:t xml:space="preserve">五、公告期限</w:t>
      </w:r>
      <w:bookmarkEnd w:id="18"/>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招标公告及招标文件公告期限为自本公告发布之日起</w:t>
      </w:r>
      <w:r>
        <w:rPr>
          <w:rFonts w:hint="eastAsia" w:ascii="宋体" w:hAnsi="宋体" w:cs="宋体"/>
          <w:sz w:val="24"/>
          <w:highlight w:val="none"/>
        </w:rPr>
        <w:t xml:space="preserve">5</w:t>
      </w:r>
      <w:r>
        <w:rPr>
          <w:rFonts w:hint="eastAsia" w:ascii="宋体" w:hAnsi="宋体" w:cs="宋体"/>
          <w:sz w:val="24"/>
          <w:highlight w:val="none"/>
        </w:rPr>
        <w:t xml:space="preserve">个工作日。</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2"/>
        <w:spacing w:line="276" w:lineRule="auto"/>
        <w:rPr>
          <w:rFonts w:ascii="宋体" w:hAnsi="宋体" w:cs="宋体"/>
          <w:b/>
          <w:sz w:val="24"/>
          <w:highlight w:val="none"/>
        </w:rPr>
        <w:outlineLvl w:val="1"/>
      </w:pPr>
      <w:r>
        <w:rPr>
          <w:highlight w:val="none"/>
        </w:rPr>
      </w:r>
      <w:bookmarkStart w:id="19" w:name="_Toc184129766"/>
      <w:r>
        <w:rPr>
          <w:rFonts w:hint="eastAsia" w:ascii="宋体" w:hAnsi="宋体" w:cs="宋体"/>
          <w:b/>
          <w:sz w:val="24"/>
          <w:highlight w:val="none"/>
        </w:rPr>
        <w:t xml:space="preserve">六、其他补充事宜</w:t>
      </w:r>
      <w:bookmarkEnd w:id="19"/>
      <w:r>
        <w:rPr>
          <w:highlight w:val="none"/>
        </w:rPr>
      </w:r>
      <w:r/>
    </w:p>
    <w:p>
      <w:pPr>
        <w:ind w:firstLine="480"/>
        <w:spacing w:line="276" w:lineRule="auto"/>
        <w:rPr>
          <w:rFonts w:cs="仿宋" w:asciiTheme="minorEastAsia" w:hAnsiTheme="minorEastAsia" w:eastAsiaTheme="minorEastAsia"/>
          <w:b/>
          <w:bCs/>
          <w:sz w:val="24"/>
          <w:highlight w:val="none"/>
        </w:rPr>
      </w:pPr>
      <w:r>
        <w:rPr>
          <w:highlight w:val="none"/>
        </w:rPr>
      </w:r>
      <w:bookmarkStart w:id="20" w:name="_Toc184129767"/>
      <w:r>
        <w:rPr>
          <w:rFonts w:hint="eastAsia" w:cs="仿宋" w:asciiTheme="minorEastAsia" w:hAnsiTheme="minorEastAsia" w:eastAsiaTheme="minorEastAsia"/>
          <w:b/>
          <w:bCs/>
          <w:sz w:val="24"/>
          <w:highlight w:val="none"/>
        </w:rPr>
        <w:t xml:space="preserve">1.</w:t>
      </w:r>
      <w:r>
        <w:rPr>
          <w:rFonts w:hint="eastAsia" w:cs="仿宋" w:asciiTheme="minorEastAsia" w:hAnsiTheme="minorEastAsia" w:eastAsiaTheme="minorEastAsia"/>
          <w:b/>
          <w:bCs/>
          <w:sz w:val="24"/>
          <w:highlight w:val="none"/>
        </w:rPr>
        <w:t xml:space="preserve">供应商通过苏</w:t>
      </w:r>
      <w:r>
        <w:rPr>
          <w:rFonts w:hint="eastAsia" w:cs="仿宋" w:asciiTheme="minorEastAsia" w:hAnsiTheme="minorEastAsia" w:eastAsiaTheme="minorEastAsia"/>
          <w:b/>
          <w:bCs/>
          <w:sz w:val="24"/>
          <w:highlight w:val="none"/>
        </w:rPr>
        <w:t xml:space="preserve">采云</w:t>
      </w:r>
      <w:r>
        <w:rPr>
          <w:rFonts w:hint="eastAsia" w:cs="仿宋" w:asciiTheme="minorEastAsia" w:hAnsiTheme="minorEastAsia" w:eastAsiaTheme="minorEastAsia"/>
          <w:b/>
          <w:bCs/>
          <w:sz w:val="24"/>
          <w:highlight w:val="none"/>
        </w:rPr>
        <w:t xml:space="preserve">系统参与政府采购项目，需要办理江苏省政府采购数字证书及电子公章，具体详见苏</w:t>
      </w:r>
      <w:r>
        <w:rPr>
          <w:rFonts w:hint="eastAsia" w:cs="仿宋" w:asciiTheme="minorEastAsia" w:hAnsiTheme="minorEastAsia" w:eastAsiaTheme="minorEastAsia"/>
          <w:b/>
          <w:bCs/>
          <w:sz w:val="24"/>
          <w:highlight w:val="none"/>
        </w:rPr>
        <w:t xml:space="preserve">采云</w:t>
      </w:r>
      <w:r>
        <w:rPr>
          <w:rFonts w:hint="eastAsia" w:cs="仿宋" w:asciiTheme="minorEastAsia" w:hAnsiTheme="minorEastAsia" w:eastAsiaTheme="minorEastAsia"/>
          <w:b/>
          <w:bCs/>
          <w:sz w:val="24"/>
          <w:highlight w:val="none"/>
        </w:rPr>
        <w:t xml:space="preserve">系统登录页“新</w:t>
      </w:r>
      <w:r>
        <w:rPr>
          <w:rFonts w:hint="eastAsia" w:cs="仿宋" w:asciiTheme="minorEastAsia" w:hAnsiTheme="minorEastAsia" w:eastAsiaTheme="minorEastAsia"/>
          <w:b/>
          <w:bCs/>
          <w:sz w:val="24"/>
          <w:highlight w:val="none"/>
        </w:rPr>
        <w:t xml:space="preserve">CA</w:t>
      </w:r>
      <w:r>
        <w:rPr>
          <w:rFonts w:hint="eastAsia" w:cs="仿宋" w:asciiTheme="minorEastAsia" w:hAnsiTheme="minorEastAsia" w:eastAsiaTheme="minorEastAsia"/>
          <w:b/>
          <w:bCs/>
          <w:sz w:val="24"/>
          <w:highlight w:val="none"/>
        </w:rPr>
        <w:t xml:space="preserve">办理指南”。《苏</w:t>
      </w:r>
      <w:r>
        <w:rPr>
          <w:rFonts w:hint="eastAsia" w:cs="仿宋" w:asciiTheme="minorEastAsia" w:hAnsiTheme="minorEastAsia" w:eastAsiaTheme="minorEastAsia"/>
          <w:b/>
          <w:bCs/>
          <w:sz w:val="24"/>
          <w:highlight w:val="none"/>
        </w:rPr>
        <w:t xml:space="preserve">采云</w:t>
      </w:r>
      <w:r>
        <w:rPr>
          <w:rFonts w:hint="eastAsia" w:cs="仿宋" w:asciiTheme="minorEastAsia" w:hAnsiTheme="minorEastAsia" w:eastAsiaTheme="minorEastAsia"/>
          <w:b/>
          <w:bCs/>
          <w:sz w:val="24"/>
          <w:highlight w:val="none"/>
        </w:rPr>
        <w:t xml:space="preserve">系统供应商操作手册》（以下简称《操作手册》）可至江苏省政府采购网―办事指南</w:t>
      </w:r>
      <w:r>
        <w:rPr>
          <w:rFonts w:hint="eastAsia" w:cs="仿宋" w:asciiTheme="minorEastAsia" w:hAnsiTheme="minorEastAsia" w:eastAsiaTheme="minorEastAsia"/>
          <w:b/>
          <w:bCs/>
          <w:sz w:val="24"/>
          <w:highlight w:val="none"/>
        </w:rPr>
        <w:t xml:space="preserve">-</w:t>
      </w:r>
      <w:r>
        <w:rPr>
          <w:rFonts w:hint="eastAsia" w:cs="仿宋" w:asciiTheme="minorEastAsia" w:hAnsiTheme="minorEastAsia" w:eastAsiaTheme="minorEastAsia"/>
          <w:b/>
          <w:bCs/>
          <w:sz w:val="24"/>
          <w:highlight w:val="none"/>
        </w:rPr>
        <w:t xml:space="preserve">资料下载中心下载，供应商按《操作手册》进行注册、制作、上传电子投标文件。</w:t>
      </w:r>
      <w:r>
        <w:rPr>
          <w:highlight w:val="none"/>
        </w:rPr>
      </w:r>
      <w:r/>
    </w:p>
    <w:p>
      <w:pPr>
        <w:ind w:firstLine="480"/>
        <w:spacing w:line="276" w:lineRule="auto"/>
        <w:rPr>
          <w:rFonts w:cs="仿宋" w:asciiTheme="minorEastAsia" w:hAnsiTheme="minorEastAsia" w:eastAsiaTheme="minorEastAsia"/>
          <w:b/>
          <w:bCs/>
          <w:sz w:val="24"/>
          <w:highlight w:val="none"/>
        </w:rPr>
      </w:pPr>
      <w:r>
        <w:rPr>
          <w:rFonts w:hint="eastAsia" w:cs="仿宋" w:asciiTheme="minorEastAsia" w:hAnsiTheme="minorEastAsia" w:eastAsiaTheme="minorEastAsia"/>
          <w:b/>
          <w:bCs/>
          <w:sz w:val="24"/>
          <w:highlight w:val="none"/>
        </w:rPr>
        <w:t xml:space="preserve">2.</w:t>
      </w:r>
      <w:r>
        <w:rPr>
          <w:rFonts w:hint="eastAsia" w:cs="仿宋" w:asciiTheme="minorEastAsia" w:hAnsiTheme="minorEastAsia" w:eastAsiaTheme="minorEastAsia"/>
          <w:b/>
          <w:bCs/>
          <w:sz w:val="24"/>
          <w:highlight w:val="none"/>
        </w:rPr>
        <w:t xml:space="preserve">潜在供应商访问政府采购管理交易系统（苏</w:t>
      </w:r>
      <w:r>
        <w:rPr>
          <w:rFonts w:hint="eastAsia" w:cs="仿宋" w:asciiTheme="minorEastAsia" w:hAnsiTheme="minorEastAsia" w:eastAsiaTheme="minorEastAsia"/>
          <w:b/>
          <w:bCs/>
          <w:sz w:val="24"/>
          <w:highlight w:val="none"/>
        </w:rPr>
        <w:t xml:space="preserve">采云</w:t>
      </w:r>
      <w:r>
        <w:rPr>
          <w:rFonts w:hint="eastAsia" w:cs="仿宋" w:asciiTheme="minorEastAsia" w:hAnsiTheme="minorEastAsia" w:eastAsiaTheme="minorEastAsia"/>
          <w:b/>
          <w:bCs/>
          <w:sz w:val="24"/>
          <w:highlight w:val="none"/>
        </w:rPr>
        <w:t xml:space="preserve">）的网络地址和方法：</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1</w:t>
      </w:r>
      <w:r>
        <w:rPr>
          <w:rFonts w:hint="eastAsia" w:cs="仿宋" w:asciiTheme="minorEastAsia" w:hAnsiTheme="minorEastAsia" w:eastAsiaTheme="minorEastAsia"/>
          <w:sz w:val="24"/>
          <w:highlight w:val="none"/>
        </w:rPr>
        <w:t xml:space="preserve">）潜在供应商访问政府采购管理交易系统（苏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）的方法：“苏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”系统用户注册</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获取“</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数字证书”</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绑定与登录</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网上报名</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下载采购文件（后缀名为“</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kedt</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将后缀名为“</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kedt</w:t>
      </w:r>
      <w:r>
        <w:rPr>
          <w:rFonts w:hint="eastAsia" w:cs="仿宋" w:asciiTheme="minorEastAsia" w:hAnsiTheme="minorEastAsia" w:eastAsiaTheme="minorEastAsia"/>
          <w:sz w:val="24"/>
          <w:highlight w:val="none"/>
        </w:rPr>
        <w:t xml:space="preserve">”的采购文件导入政府采购客户端工具</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制作投标文件</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导出加密的投标文件（后缀名为</w:t>
      </w:r>
      <w:r>
        <w:rPr>
          <w:rFonts w:hint="eastAsia" w:cs="仿宋" w:asciiTheme="minorEastAsia" w:hAnsiTheme="minorEastAsia" w:eastAsiaTheme="minorEastAsia"/>
          <w:sz w:val="24"/>
          <w:highlight w:val="none"/>
        </w:rPr>
        <w:t xml:space="preserve">zip</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通过“苏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”系统上传投标文件。</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2</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数字证书”的获取：供应商需办理</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锁，“苏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”系统目前仅支持“苏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”系统下的政务</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，省内各地区办理的“苏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”系统下的政务</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全省通用。</w:t>
      </w:r>
      <w:r>
        <w:rPr>
          <w:highlight w:val="none"/>
        </w:rPr>
      </w:r>
      <w:r/>
    </w:p>
    <w:p>
      <w:pPr>
        <w:ind w:firstLine="480"/>
        <w:jc w:val="left"/>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3</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CA</w:t>
      </w:r>
      <w:r>
        <w:rPr>
          <w:rFonts w:hint="eastAsia" w:cs="仿宋" w:asciiTheme="minorEastAsia" w:hAnsiTheme="minorEastAsia" w:eastAsiaTheme="minorEastAsia"/>
          <w:sz w:val="24"/>
          <w:highlight w:val="none"/>
        </w:rPr>
        <w:t xml:space="preserve">数字证书”的办理材料以及供应商操作手册详见：</w:t>
      </w:r>
      <w:r>
        <w:rPr>
          <w:rFonts w:hint="eastAsia" w:cs="仿宋" w:asciiTheme="minorEastAsia" w:hAnsiTheme="minorEastAsia" w:eastAsiaTheme="minorEastAsia"/>
          <w:sz w:val="24"/>
          <w:highlight w:val="none"/>
        </w:rPr>
        <w:t xml:space="preserve">http://jsxcmm.com/help/gys.html</w:t>
      </w:r>
      <w:r>
        <w:rPr>
          <w:rFonts w:hint="eastAsia" w:cs="仿宋" w:asciiTheme="minorEastAsia" w:hAnsiTheme="minorEastAsia" w:eastAsiaTheme="minorEastAsia"/>
          <w:sz w:val="24"/>
          <w:highlight w:val="none"/>
        </w:rPr>
        <w:t xml:space="preserve">。</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4</w:t>
      </w:r>
      <w:r>
        <w:rPr>
          <w:rFonts w:hint="eastAsia" w:cs="仿宋" w:asciiTheme="minorEastAsia" w:hAnsiTheme="minorEastAsia" w:eastAsiaTheme="minorEastAsia"/>
          <w:sz w:val="24"/>
          <w:highlight w:val="none"/>
        </w:rPr>
        <w:t xml:space="preserve">）潜在供应商访问“苏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”系统的网络地址和方法：“苏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”系统的网址：</w:t>
      </w:r>
      <w:r>
        <w:rPr>
          <w:rFonts w:hint="eastAsia" w:cs="仿宋" w:asciiTheme="minorEastAsia" w:hAnsiTheme="minorEastAsia" w:eastAsiaTheme="minorEastAsia"/>
          <w:sz w:val="24"/>
          <w:highlight w:val="none"/>
        </w:rPr>
        <w:t xml:space="preserve">http://jszfcg.jsczt.cn/jszc/login</w:t>
      </w:r>
      <w:r>
        <w:rPr>
          <w:rFonts w:hint="eastAsia" w:cs="仿宋" w:asciiTheme="minorEastAsia" w:hAnsiTheme="minorEastAsia" w:eastAsiaTheme="minorEastAsia"/>
          <w:sz w:val="24"/>
          <w:highlight w:val="none"/>
        </w:rPr>
        <w:t xml:space="preserve">。</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5</w:t>
      </w:r>
      <w:r>
        <w:rPr>
          <w:rFonts w:hint="eastAsia" w:cs="仿宋" w:asciiTheme="minorEastAsia" w:hAnsiTheme="minorEastAsia" w:eastAsiaTheme="minorEastAsia"/>
          <w:sz w:val="24"/>
          <w:highlight w:val="none"/>
        </w:rPr>
        <w:t xml:space="preserve">）采购文件（后缀名为“</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kedt</w:t>
      </w:r>
      <w:r>
        <w:rPr>
          <w:rFonts w:hint="eastAsia" w:cs="仿宋" w:asciiTheme="minorEastAsia" w:hAnsiTheme="minorEastAsia" w:eastAsiaTheme="minorEastAsia"/>
          <w:sz w:val="24"/>
          <w:highlight w:val="none"/>
        </w:rPr>
        <w:t xml:space="preserve">”）、供应商操作手册及政府采购客户端工具也可通过“苏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已报名项目</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报名详情页面内相应链接进行下载。</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6</w:t>
      </w:r>
      <w:r>
        <w:rPr>
          <w:rFonts w:hint="eastAsia" w:cs="仿宋" w:asciiTheme="minorEastAsia" w:hAnsiTheme="minorEastAsia" w:eastAsiaTheme="minorEastAsia"/>
          <w:sz w:val="24"/>
          <w:highlight w:val="none"/>
        </w:rPr>
        <w:t xml:space="preserve">）招标代理机构（采购代理机构）将数据电文形式的采购文件加载至“苏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”系统，供潜在供应商下载或者查阅。</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7</w:t>
      </w:r>
      <w:r>
        <w:rPr>
          <w:rFonts w:hint="eastAsia" w:cs="仿宋" w:asciiTheme="minorEastAsia" w:hAnsiTheme="minorEastAsia" w:eastAsiaTheme="minorEastAsia"/>
          <w:sz w:val="24"/>
          <w:highlight w:val="none"/>
        </w:rPr>
        <w:t xml:space="preserve">）苏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系统</w:t>
      </w:r>
      <w:r>
        <w:rPr>
          <w:rFonts w:hint="eastAsia" w:cs="仿宋" w:asciiTheme="minorEastAsia" w:hAnsiTheme="minorEastAsia" w:eastAsiaTheme="minorEastAsia"/>
          <w:sz w:val="24"/>
          <w:highlight w:val="none"/>
        </w:rPr>
        <w:t xml:space="preserve">使用谷歌浏览器</w:t>
      </w:r>
      <w:r>
        <w:rPr>
          <w:rFonts w:hint="eastAsia" w:cs="仿宋" w:asciiTheme="minorEastAsia" w:hAnsiTheme="minorEastAsia" w:eastAsiaTheme="minorEastAsia"/>
          <w:sz w:val="24"/>
          <w:highlight w:val="none"/>
        </w:rPr>
        <w:t xml:space="preserve">参与不见面开标。</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8</w:t>
      </w:r>
      <w:r>
        <w:rPr>
          <w:rFonts w:hint="eastAsia" w:cs="仿宋" w:asciiTheme="minorEastAsia" w:hAnsiTheme="minorEastAsia" w:eastAsiaTheme="minorEastAsia"/>
          <w:sz w:val="24"/>
          <w:highlight w:val="none"/>
        </w:rPr>
        <w:t xml:space="preserve">）“苏</w:t>
      </w:r>
      <w:r>
        <w:rPr>
          <w:rFonts w:hint="eastAsia" w:cs="仿宋" w:asciiTheme="minorEastAsia" w:hAnsiTheme="minorEastAsia" w:eastAsiaTheme="minorEastAsia"/>
          <w:sz w:val="24"/>
          <w:highlight w:val="none"/>
        </w:rPr>
        <w:t xml:space="preserve">采云</w:t>
      </w:r>
      <w:r>
        <w:rPr>
          <w:rFonts w:hint="eastAsia" w:cs="仿宋" w:asciiTheme="minorEastAsia" w:hAnsiTheme="minorEastAsia" w:eastAsiaTheme="minorEastAsia"/>
          <w:sz w:val="24"/>
          <w:highlight w:val="none"/>
        </w:rPr>
        <w:t xml:space="preserve">”南京地区客服热线</w:t>
      </w:r>
      <w:r>
        <w:rPr>
          <w:rFonts w:hint="eastAsia" w:cs="仿宋" w:asciiTheme="minorEastAsia" w:hAnsiTheme="minorEastAsia" w:eastAsiaTheme="minorEastAsia"/>
          <w:sz w:val="24"/>
          <w:highlight w:val="none"/>
        </w:rPr>
        <w:t xml:space="preserve">025-83633744</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025-83633743</w:t>
      </w:r>
      <w:r>
        <w:rPr>
          <w:rFonts w:hint="eastAsia" w:cs="仿宋" w:asciiTheme="minorEastAsia" w:hAnsiTheme="minorEastAsia" w:eastAsiaTheme="minorEastAsia"/>
          <w:sz w:val="24"/>
          <w:highlight w:val="none"/>
        </w:rPr>
        <w:t xml:space="preserve">。</w:t>
      </w:r>
      <w:r>
        <w:rPr>
          <w:highlight w:val="none"/>
        </w:rPr>
      </w:r>
      <w:r/>
    </w:p>
    <w:p>
      <w:pPr>
        <w:ind w:firstLine="480"/>
        <w:spacing w:line="276" w:lineRule="auto"/>
        <w:rPr>
          <w:rFonts w:cs="仿宋" w:asciiTheme="minorEastAsia" w:hAnsiTheme="minorEastAsia" w:eastAsiaTheme="minorEastAsia"/>
          <w:b/>
          <w:bCs/>
          <w:sz w:val="24"/>
          <w:highlight w:val="none"/>
        </w:rPr>
      </w:pPr>
      <w:r>
        <w:rPr>
          <w:rFonts w:hint="eastAsia" w:cs="仿宋" w:asciiTheme="minorEastAsia" w:hAnsiTheme="minorEastAsia" w:eastAsiaTheme="minorEastAsia"/>
          <w:b/>
          <w:bCs/>
          <w:sz w:val="24"/>
          <w:highlight w:val="none"/>
        </w:rPr>
        <w:t xml:space="preserve">3.</w:t>
      </w:r>
      <w:r>
        <w:rPr>
          <w:rFonts w:hint="eastAsia" w:cs="仿宋" w:asciiTheme="minorEastAsia" w:hAnsiTheme="minorEastAsia" w:eastAsiaTheme="minorEastAsia"/>
          <w:b/>
          <w:bCs/>
          <w:color w:val="000000"/>
          <w:sz w:val="24"/>
          <w:highlight w:val="none"/>
        </w:rPr>
        <w:t xml:space="preserve">投标文件的解密：</w:t>
      </w:r>
      <w:r>
        <w:rPr>
          <w:rFonts w:hint="eastAsia" w:cs="仿宋" w:asciiTheme="minorEastAsia" w:hAnsiTheme="minorEastAsia" w:eastAsiaTheme="minorEastAsia"/>
          <w:color w:val="000000"/>
          <w:sz w:val="24"/>
          <w:highlight w:val="none"/>
        </w:rPr>
        <w:t xml:space="preserve">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cs="仿宋" w:asciiTheme="minorEastAsia" w:hAnsiTheme="minorEastAsia" w:eastAsiaTheme="minorEastAsia"/>
          <w:b/>
          <w:bCs/>
          <w:color w:val="000000"/>
          <w:sz w:val="24"/>
          <w:highlight w:val="none"/>
        </w:rPr>
        <w:t xml:space="preserve">投标供应商解密限定在开标后</w:t>
      </w:r>
      <w:r>
        <w:rPr>
          <w:rFonts w:hint="eastAsia" w:cs="仿宋" w:asciiTheme="minorEastAsia" w:hAnsiTheme="minorEastAsia" w:eastAsiaTheme="minorEastAsia"/>
          <w:b/>
          <w:bCs/>
          <w:color w:val="000000"/>
          <w:sz w:val="24"/>
          <w:highlight w:val="none"/>
        </w:rPr>
        <w:t xml:space="preserve">30</w:t>
      </w:r>
      <w:r>
        <w:rPr>
          <w:rFonts w:hint="eastAsia" w:cs="仿宋" w:asciiTheme="minorEastAsia" w:hAnsiTheme="minorEastAsia" w:eastAsiaTheme="minorEastAsia"/>
          <w:b/>
          <w:bCs/>
          <w:color w:val="000000"/>
          <w:sz w:val="24"/>
          <w:highlight w:val="none"/>
        </w:rPr>
        <w:t xml:space="preserve">分钟之内完成</w:t>
      </w:r>
      <w:r>
        <w:rPr>
          <w:rFonts w:hint="eastAsia" w:cs="仿宋" w:asciiTheme="minorEastAsia" w:hAnsiTheme="minorEastAsia" w:eastAsiaTheme="minorEastAsia"/>
          <w:color w:val="000000"/>
          <w:sz w:val="24"/>
          <w:highlight w:val="none"/>
        </w:rPr>
        <w:t xml:space="preserve">。因投标供应商网络与电源不稳定、未按操作手册要求配置软硬件、解密</w:t>
      </w:r>
      <w:r>
        <w:rPr>
          <w:rFonts w:hint="eastAsia" w:cs="仿宋" w:asciiTheme="minorEastAsia" w:hAnsiTheme="minorEastAsia" w:eastAsiaTheme="minorEastAsia"/>
          <w:color w:val="000000"/>
          <w:sz w:val="24"/>
          <w:highlight w:val="none"/>
        </w:rPr>
        <w:t xml:space="preserve">锁发生</w:t>
      </w:r>
      <w:r>
        <w:rPr>
          <w:rFonts w:hint="eastAsia" w:cs="仿宋" w:asciiTheme="minorEastAsia" w:hAnsiTheme="minorEastAsia" w:eastAsiaTheme="minorEastAsia"/>
          <w:color w:val="000000"/>
          <w:sz w:val="24"/>
          <w:highlight w:val="none"/>
        </w:rPr>
        <w:t xml:space="preserve">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b/>
          <w:bCs/>
          <w:sz w:val="24"/>
          <w:highlight w:val="none"/>
        </w:rPr>
        <w:t xml:space="preserve">4.</w:t>
      </w:r>
      <w:r>
        <w:rPr>
          <w:rFonts w:hint="eastAsia" w:cs="仿宋" w:asciiTheme="minorEastAsia" w:hAnsiTheme="minorEastAsia" w:eastAsiaTheme="minorEastAsia"/>
          <w:b/>
          <w:bCs/>
          <w:sz w:val="24"/>
          <w:highlight w:val="none"/>
        </w:rPr>
        <w:t xml:space="preserve">政府采购信用承诺：</w:t>
      </w:r>
      <w:r>
        <w:rPr>
          <w:rFonts w:hint="eastAsia" w:cs="仿宋" w:asciiTheme="minorEastAsia" w:hAnsiTheme="minorEastAsia" w:eastAsiaTheme="minorEastAsia"/>
          <w:sz w:val="24"/>
          <w:highlight w:val="none"/>
        </w:rPr>
        <w:t xml:space="preserve">根据《关于在政府采购活动中推行信用承诺制的通知》</w:t>
      </w:r>
      <w:r>
        <w:rPr>
          <w:rFonts w:hint="eastAsia" w:cs="仿宋" w:asciiTheme="minorEastAsia" w:hAnsiTheme="minorEastAsia" w:eastAsiaTheme="minorEastAsia"/>
          <w:sz w:val="24"/>
          <w:highlight w:val="none"/>
        </w:rPr>
        <w:t xml:space="preserve">宁财购通</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2021</w:t>
      </w: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5</w:t>
      </w:r>
      <w:r>
        <w:rPr>
          <w:rFonts w:hint="eastAsia" w:cs="仿宋" w:asciiTheme="minorEastAsia" w:hAnsiTheme="minorEastAsia" w:eastAsiaTheme="minorEastAsia"/>
          <w:sz w:val="24"/>
          <w:highlight w:val="none"/>
        </w:rPr>
        <w:t xml:space="preserve">号规定，参加南京地区政府采购活动的供应商，应以书面形式向采购人或政府采购代理机构</w:t>
      </w:r>
      <w:r>
        <w:rPr>
          <w:rFonts w:hint="eastAsia" w:cs="仿宋" w:asciiTheme="minorEastAsia" w:hAnsiTheme="minorEastAsia" w:eastAsiaTheme="minorEastAsia"/>
          <w:sz w:val="24"/>
          <w:highlight w:val="none"/>
        </w:rPr>
        <w:t xml:space="preserve">作出</w:t>
      </w:r>
      <w:r>
        <w:rPr>
          <w:rFonts w:hint="eastAsia" w:cs="仿宋" w:asciiTheme="minorEastAsia" w:hAnsiTheme="minorEastAsia" w:eastAsiaTheme="minorEastAsia"/>
          <w:sz w:val="24"/>
          <w:highlight w:val="none"/>
        </w:rPr>
        <w:t xml:space="preserve">信用承诺。信用承诺以《南京市政府采购供应商信用记录表暨信用承诺书》体现。供应商应尽早做好承诺书工作，点击‘南京公共采购信息网’首页（</w:t>
      </w:r>
      <w:r>
        <w:rPr>
          <w:rFonts w:hint="eastAsia" w:cs="仿宋" w:asciiTheme="minorEastAsia" w:hAnsiTheme="minorEastAsia" w:eastAsiaTheme="minorEastAsia"/>
          <w:sz w:val="24"/>
          <w:highlight w:val="none"/>
        </w:rPr>
        <w:t xml:space="preserve">https://njgc.jfh.com/</w:t>
      </w:r>
      <w:r>
        <w:rPr>
          <w:rFonts w:hint="eastAsia" w:cs="仿宋" w:asciiTheme="minorEastAsia" w:hAnsiTheme="minorEastAsia" w:eastAsiaTheme="minorEastAsia"/>
          <w:sz w:val="24"/>
          <w:highlight w:val="none"/>
        </w:rPr>
        <w:t xml:space="preserve">）‘南京市政府采购供应商诚信档案’系统链接打开系统页面（</w:t>
      </w:r>
      <w:r>
        <w:rPr>
          <w:rFonts w:hint="eastAsia" w:cs="仿宋" w:asciiTheme="minorEastAsia" w:hAnsiTheme="minorEastAsia" w:eastAsiaTheme="minorEastAsia"/>
          <w:sz w:val="24"/>
          <w:highlight w:val="none"/>
        </w:rPr>
        <w:t xml:space="preserve">http://180.101.238.212:8280/hodeframe2018_cxda/index.action;jsessionid=769BA9C8E1729422E7173B991C8EC1E5</w:t>
      </w:r>
      <w:r>
        <w:rPr>
          <w:rFonts w:hint="eastAsia" w:cs="仿宋" w:asciiTheme="minorEastAsia" w:hAnsiTheme="minorEastAsia" w:eastAsiaTheme="minorEastAsia"/>
          <w:sz w:val="24"/>
          <w:highlight w:val="none"/>
        </w:rPr>
        <w:t xml:space="preserve">）登录（未注册的供应商应先点击‘供应商注册点这里’并按要求完成注册），然后在“信用记录”模块页面点击“信用记录打印”下载本单位信用记录表，由法人签字并盖单位公章。</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在政府采购资格审查环节，供应商只需提供书面《南京市政府采购供应商信用记录表暨信用承诺书》，即可替代以下证明材料：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1</w:t>
      </w:r>
      <w:r>
        <w:rPr>
          <w:rFonts w:hint="eastAsia" w:cs="仿宋" w:asciiTheme="minorEastAsia" w:hAnsiTheme="minorEastAsia" w:eastAsiaTheme="minorEastAsia"/>
          <w:sz w:val="24"/>
          <w:highlight w:val="none"/>
        </w:rPr>
        <w:t xml:space="preserve">）符合国家相关规定的财务状况报告；</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2</w:t>
      </w:r>
      <w:r>
        <w:rPr>
          <w:rFonts w:hint="eastAsia" w:cs="仿宋" w:asciiTheme="minorEastAsia" w:hAnsiTheme="minorEastAsia" w:eastAsiaTheme="minorEastAsia"/>
          <w:sz w:val="24"/>
          <w:highlight w:val="none"/>
        </w:rPr>
        <w:t xml:space="preserve">）依法缴纳税收的证明材料；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3</w:t>
      </w:r>
      <w:r>
        <w:rPr>
          <w:rFonts w:hint="eastAsia" w:cs="仿宋" w:asciiTheme="minorEastAsia" w:hAnsiTheme="minorEastAsia" w:eastAsiaTheme="minorEastAsia"/>
          <w:sz w:val="24"/>
          <w:highlight w:val="none"/>
        </w:rPr>
        <w:t xml:space="preserve">）依法缴纳社会保障资金的证明材料；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4</w:t>
      </w:r>
      <w:r>
        <w:rPr>
          <w:rFonts w:hint="eastAsia" w:cs="仿宋" w:asciiTheme="minorEastAsia" w:hAnsiTheme="minorEastAsia" w:eastAsiaTheme="minorEastAsia"/>
          <w:sz w:val="24"/>
          <w:highlight w:val="none"/>
        </w:rPr>
        <w:t xml:space="preserve">）具备履行政府采购合同所必需的设备和专业技术能力的证明材料；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5</w:t>
      </w:r>
      <w:r>
        <w:rPr>
          <w:rFonts w:hint="eastAsia" w:cs="仿宋" w:asciiTheme="minorEastAsia" w:hAnsiTheme="minorEastAsia" w:eastAsiaTheme="minorEastAsia"/>
          <w:sz w:val="24"/>
          <w:highlight w:val="none"/>
        </w:rPr>
        <w:t xml:space="preserve">）参加政府采购活动前三年内在经营活动中没有重大违法记录的证明材料；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6</w:t>
      </w:r>
      <w:r>
        <w:rPr>
          <w:rFonts w:hint="eastAsia" w:cs="仿宋" w:asciiTheme="minorEastAsia" w:hAnsiTheme="minorEastAsia" w:eastAsiaTheme="minorEastAsia"/>
          <w:sz w:val="24"/>
          <w:highlight w:val="none"/>
        </w:rPr>
        <w:t xml:space="preserve">）未被列入失信被执行人、重大税收违法失信主体、政府采购严重违法失信行为记录名单的证明材料。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供应商在中标（成交）后，</w:t>
      </w:r>
      <w:r>
        <w:rPr>
          <w:rFonts w:hint="eastAsia" w:cs="仿宋" w:asciiTheme="minorEastAsia" w:hAnsiTheme="minorEastAsia" w:eastAsiaTheme="minorEastAsia"/>
          <w:sz w:val="24"/>
          <w:highlight w:val="none"/>
        </w:rPr>
        <w:t xml:space="preserve">应上述</w:t>
      </w:r>
      <w:r>
        <w:rPr>
          <w:rFonts w:hint="eastAsia" w:cs="仿宋" w:asciiTheme="minorEastAsia" w:hAnsiTheme="minorEastAsia" w:eastAsiaTheme="minorEastAsia"/>
          <w:sz w:val="24"/>
          <w:highlight w:val="none"/>
        </w:rPr>
        <w:t xml:space="preserve">由信用承诺书替代的证明材料，加盖公章提交采购人或采购代理机构核验。经核验无误后，由采购人或采购代理机构发出中标（成交）通知书。</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供应</w:t>
      </w:r>
      <w:r>
        <w:rPr>
          <w:rFonts w:hint="eastAsia" w:cs="仿宋" w:asciiTheme="minorEastAsia" w:hAnsiTheme="minorEastAsia" w:eastAsiaTheme="minorEastAsia"/>
          <w:sz w:val="24"/>
          <w:highlight w:val="none"/>
        </w:rPr>
        <w:t xml:space="preserve">商涉及</w:t>
      </w:r>
      <w:r>
        <w:rPr>
          <w:rFonts w:hint="eastAsia" w:cs="仿宋" w:asciiTheme="minorEastAsia" w:hAnsiTheme="minorEastAsia" w:eastAsiaTheme="minorEastAsia"/>
          <w:sz w:val="24"/>
          <w:highlight w:val="none"/>
        </w:rPr>
        <w:t xml:space="preserve">以下情形的，不适用信用承诺，仍须提供上述证明材料：</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1</w:t>
      </w:r>
      <w:r>
        <w:rPr>
          <w:rFonts w:hint="eastAsia" w:cs="仿宋" w:asciiTheme="minorEastAsia" w:hAnsiTheme="minorEastAsia" w:eastAsiaTheme="minorEastAsia"/>
          <w:sz w:val="24"/>
          <w:highlight w:val="none"/>
        </w:rPr>
        <w:t xml:space="preserve">）供应商被列入严重失信主体名单；</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2</w:t>
      </w:r>
      <w:r>
        <w:rPr>
          <w:rFonts w:hint="eastAsia" w:cs="仿宋" w:asciiTheme="minorEastAsia" w:hAnsiTheme="minorEastAsia" w:eastAsiaTheme="minorEastAsia"/>
          <w:sz w:val="24"/>
          <w:highlight w:val="none"/>
        </w:rPr>
        <w:t xml:space="preserve">）被相关监管部门</w:t>
      </w:r>
      <w:r>
        <w:rPr>
          <w:rFonts w:hint="eastAsia" w:cs="仿宋" w:asciiTheme="minorEastAsia" w:hAnsiTheme="minorEastAsia" w:eastAsiaTheme="minorEastAsia"/>
          <w:sz w:val="24"/>
          <w:highlight w:val="none"/>
        </w:rPr>
        <w:t xml:space="preserve">作出</w:t>
      </w:r>
      <w:r>
        <w:rPr>
          <w:rFonts w:hint="eastAsia" w:cs="仿宋" w:asciiTheme="minorEastAsia" w:hAnsiTheme="minorEastAsia" w:eastAsiaTheme="minorEastAsia"/>
          <w:sz w:val="24"/>
          <w:highlight w:val="none"/>
        </w:rPr>
        <w:t xml:space="preserve">行政处罚且尚在处罚有效期内；</w:t>
      </w:r>
      <w:r>
        <w:rPr>
          <w:highlight w:val="none"/>
        </w:rPr>
      </w: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w:t>
      </w:r>
      <w:r>
        <w:rPr>
          <w:rFonts w:hint="eastAsia" w:cs="仿宋" w:asciiTheme="minorEastAsia" w:hAnsiTheme="minorEastAsia" w:eastAsiaTheme="minorEastAsia"/>
          <w:sz w:val="24"/>
          <w:highlight w:val="none"/>
        </w:rPr>
        <w:t xml:space="preserve">3</w:t>
      </w:r>
      <w:r>
        <w:rPr>
          <w:rFonts w:hint="eastAsia" w:cs="仿宋" w:asciiTheme="minorEastAsia" w:hAnsiTheme="minorEastAsia" w:eastAsiaTheme="minorEastAsia"/>
          <w:sz w:val="24"/>
          <w:highlight w:val="none"/>
        </w:rPr>
        <w:t xml:space="preserve">）其他法律、行政法规规定的不适用信用承诺的情形。</w:t>
      </w:r>
      <w:r>
        <w:rPr>
          <w:highlight w:val="none"/>
        </w:rPr>
      </w: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供应商对信用承诺内容的真实性、合法性、有效性负责。如</w:t>
      </w:r>
      <w:r>
        <w:rPr>
          <w:rFonts w:hint="eastAsia" w:cs="仿宋" w:asciiTheme="minorEastAsia" w:hAnsiTheme="minorEastAsia" w:eastAsiaTheme="minorEastAsia"/>
          <w:sz w:val="24"/>
          <w:highlight w:val="none"/>
        </w:rPr>
        <w:t xml:space="preserve">作出</w:t>
      </w:r>
      <w:r>
        <w:rPr>
          <w:rFonts w:hint="eastAsia" w:cs="仿宋" w:asciiTheme="minorEastAsia" w:hAnsiTheme="minorEastAsia" w:eastAsiaTheme="minorEastAsia"/>
          <w:sz w:val="24"/>
          <w:highlight w:val="none"/>
        </w:rPr>
        <w:t xml:space="preserve">虚假信用承诺，视同为“提供虚假材料谋取中标、成交”的违法行为。</w:t>
      </w:r>
      <w:r>
        <w:rPr>
          <w:highlight w:val="none"/>
        </w:rPr>
      </w:r>
      <w:r/>
    </w:p>
    <w:p>
      <w:pPr>
        <w:ind w:firstLine="480"/>
        <w:spacing w:line="500" w:lineRule="exact"/>
        <w:rPr>
          <w:rFonts w:cs="仿宋" w:asciiTheme="minorEastAsia" w:hAnsiTheme="minorEastAsia" w:eastAsiaTheme="minorEastAsia"/>
          <w:sz w:val="24"/>
          <w:highlight w:val="none"/>
        </w:rPr>
      </w:pPr>
      <w:r>
        <w:rPr>
          <w:rFonts w:cs="仿宋" w:asciiTheme="minorEastAsia" w:hAnsiTheme="minorEastAsia" w:eastAsiaTheme="minorEastAsia"/>
          <w:sz w:val="24"/>
          <w:highlight w:val="none"/>
        </w:rPr>
      </w:r>
      <w:r>
        <w:rPr>
          <w:highlight w:val="none"/>
        </w:rPr>
      </w:r>
      <w:r/>
    </w:p>
    <w:p>
      <w:pPr>
        <w:ind w:firstLine="482"/>
        <w:spacing w:line="276" w:lineRule="auto"/>
        <w:rPr>
          <w:rFonts w:ascii="宋体" w:hAnsi="宋体" w:cs="宋体"/>
          <w:b/>
          <w:sz w:val="24"/>
          <w:highlight w:val="none"/>
        </w:rPr>
        <w:outlineLvl w:val="1"/>
      </w:pPr>
      <w:r>
        <w:rPr>
          <w:rFonts w:hint="eastAsia" w:ascii="宋体" w:hAnsi="宋体" w:cs="宋体"/>
          <w:b/>
          <w:sz w:val="24"/>
          <w:highlight w:val="none"/>
        </w:rPr>
        <w:t xml:space="preserve">七、对本次招标提出询问，请按以下方式联系</w:t>
      </w:r>
      <w:bookmarkEnd w:id="20"/>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、采购人信息</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采</w:t>
      </w:r>
      <w:r>
        <w:rPr>
          <w:rFonts w:hint="eastAsia" w:ascii="宋体" w:hAnsi="宋体" w:cs="宋体"/>
          <w:sz w:val="24"/>
          <w:highlight w:val="none"/>
        </w:rPr>
        <w:t xml:space="preserve"> </w:t>
      </w:r>
      <w:r>
        <w:rPr>
          <w:rFonts w:hint="eastAsia" w:ascii="宋体" w:hAnsi="宋体" w:cs="宋体"/>
          <w:sz w:val="24"/>
          <w:highlight w:val="none"/>
        </w:rPr>
        <w:t xml:space="preserve">购</w:t>
      </w:r>
      <w:r>
        <w:rPr>
          <w:rFonts w:hint="eastAsia" w:ascii="宋体" w:hAnsi="宋体" w:cs="宋体"/>
          <w:sz w:val="24"/>
          <w:highlight w:val="none"/>
        </w:rPr>
        <w:t xml:space="preserve"> </w:t>
      </w:r>
      <w:r>
        <w:rPr>
          <w:rFonts w:hint="eastAsia" w:ascii="宋体" w:hAnsi="宋体" w:cs="宋体"/>
          <w:sz w:val="24"/>
          <w:highlight w:val="none"/>
        </w:rPr>
        <w:t xml:space="preserve">人：南京市浦口区中医院</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联系地址：南京市浦口区江浦街道公园北路</w:t>
      </w:r>
      <w:r>
        <w:rPr>
          <w:rFonts w:hint="eastAsia" w:ascii="宋体" w:hAnsi="宋体" w:cs="宋体"/>
          <w:sz w:val="24"/>
          <w:highlight w:val="none"/>
        </w:rPr>
        <w:t xml:space="preserve">18</w:t>
      </w:r>
      <w:r>
        <w:rPr>
          <w:rFonts w:hint="eastAsia" w:ascii="宋体" w:hAnsi="宋体" w:cs="宋体"/>
          <w:sz w:val="24"/>
          <w:highlight w:val="none"/>
        </w:rPr>
        <w:t xml:space="preserve">号</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w:t>
      </w:r>
      <w:r>
        <w:rPr>
          <w:rFonts w:hint="eastAsia" w:ascii="宋体" w:hAnsi="宋体" w:cs="宋体"/>
          <w:sz w:val="24"/>
          <w:highlight w:val="none"/>
        </w:rPr>
        <w:t xml:space="preserve"> </w:t>
      </w:r>
      <w:r>
        <w:rPr>
          <w:rFonts w:hint="eastAsia" w:ascii="宋体" w:hAnsi="宋体" w:cs="宋体"/>
          <w:sz w:val="24"/>
          <w:highlight w:val="none"/>
        </w:rPr>
        <w:t xml:space="preserve">系</w:t>
      </w:r>
      <w:r>
        <w:rPr>
          <w:rFonts w:hint="eastAsia" w:ascii="宋体" w:hAnsi="宋体" w:cs="宋体"/>
          <w:sz w:val="24"/>
          <w:highlight w:val="none"/>
        </w:rPr>
        <w:t xml:space="preserve"> </w:t>
      </w:r>
      <w:r>
        <w:rPr>
          <w:rFonts w:hint="eastAsia" w:ascii="宋体" w:hAnsi="宋体" w:cs="宋体"/>
          <w:sz w:val="24"/>
          <w:highlight w:val="none"/>
        </w:rPr>
        <w:t xml:space="preserve">人：姚老师</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t xml:space="preserve">025-69637209</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、采购代理机构信息</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采购代理机构：江苏苏豪创新科技集团高科有限公司</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联系地址：南京市雨花台区软件大道</w:t>
      </w:r>
      <w:r>
        <w:rPr>
          <w:rFonts w:hint="eastAsia" w:ascii="宋体" w:hAnsi="宋体" w:cs="宋体"/>
          <w:sz w:val="24"/>
          <w:highlight w:val="none"/>
        </w:rPr>
        <w:t xml:space="preserve">21</w:t>
      </w:r>
      <w:r>
        <w:rPr>
          <w:rFonts w:hint="eastAsia" w:ascii="宋体" w:hAnsi="宋体" w:cs="宋体"/>
          <w:sz w:val="24"/>
          <w:highlight w:val="none"/>
        </w:rPr>
        <w:t xml:space="preserve">号</w:t>
      </w:r>
      <w:r>
        <w:rPr>
          <w:rFonts w:hint="eastAsia" w:ascii="宋体" w:hAnsi="宋体" w:cs="宋体"/>
          <w:sz w:val="24"/>
          <w:highlight w:val="none"/>
        </w:rPr>
        <w:t xml:space="preserve">C</w:t>
      </w:r>
      <w:r>
        <w:rPr>
          <w:rFonts w:hint="eastAsia" w:ascii="宋体" w:hAnsi="宋体" w:cs="宋体"/>
          <w:sz w:val="24"/>
          <w:highlight w:val="none"/>
        </w:rPr>
        <w:t xml:space="preserve">座</w:t>
      </w:r>
      <w:r>
        <w:rPr>
          <w:rFonts w:hint="eastAsia" w:ascii="宋体" w:hAnsi="宋体" w:cs="宋体"/>
          <w:sz w:val="24"/>
          <w:highlight w:val="none"/>
        </w:rPr>
        <w:t xml:space="preserve">110</w:t>
      </w:r>
      <w:r>
        <w:rPr>
          <w:rFonts w:hint="eastAsia" w:ascii="宋体" w:hAnsi="宋体" w:cs="宋体"/>
          <w:sz w:val="24"/>
          <w:highlight w:val="none"/>
        </w:rPr>
        <w:t xml:space="preserve">室</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w:t>
      </w:r>
      <w:r>
        <w:rPr>
          <w:rFonts w:hint="eastAsia" w:ascii="宋体" w:hAnsi="宋体" w:cs="宋体"/>
          <w:sz w:val="24"/>
          <w:highlight w:val="none"/>
        </w:rPr>
        <w:t xml:space="preserve"> </w:t>
      </w:r>
      <w:r>
        <w:rPr>
          <w:rFonts w:hint="eastAsia" w:ascii="宋体" w:hAnsi="宋体" w:cs="宋体"/>
          <w:sz w:val="24"/>
          <w:highlight w:val="none"/>
        </w:rPr>
        <w:t xml:space="preserve">系</w:t>
      </w:r>
      <w:r>
        <w:rPr>
          <w:rFonts w:hint="eastAsia" w:ascii="宋体" w:hAnsi="宋体" w:cs="宋体"/>
          <w:sz w:val="24"/>
          <w:highlight w:val="none"/>
        </w:rPr>
        <w:t xml:space="preserve"> </w:t>
      </w:r>
      <w:r>
        <w:rPr>
          <w:rFonts w:hint="eastAsia" w:ascii="宋体" w:hAnsi="宋体" w:cs="宋体"/>
          <w:sz w:val="24"/>
          <w:highlight w:val="none"/>
        </w:rPr>
        <w:t xml:space="preserve">人：</w:t>
      </w:r>
      <w:r>
        <w:rPr>
          <w:rFonts w:hint="eastAsia" w:ascii="宋体" w:hAnsi="宋体" w:cs="宋体"/>
          <w:sz w:val="24"/>
          <w:highlight w:val="none"/>
        </w:rPr>
        <w:t xml:space="preserve">吴志叶</w:t>
      </w:r>
      <w:r>
        <w:rPr>
          <w:rFonts w:hint="eastAsia" w:ascii="宋体" w:hAnsi="宋体" w:cs="宋体"/>
          <w:sz w:val="24"/>
          <w:highlight w:val="none"/>
        </w:rPr>
        <w:t xml:space="preserve"> </w:t>
      </w:r>
      <w:r>
        <w:rPr>
          <w:rFonts w:hint="eastAsia" w:ascii="宋体" w:hAnsi="宋体" w:cs="宋体"/>
          <w:sz w:val="24"/>
          <w:highlight w:val="none"/>
        </w:rPr>
        <w:t xml:space="preserve">吴</w:t>
      </w:r>
      <w:r>
        <w:rPr>
          <w:rFonts w:hint="eastAsia" w:ascii="宋体" w:hAnsi="宋体" w:cs="宋体"/>
          <w:sz w:val="24"/>
          <w:highlight w:val="none"/>
        </w:rPr>
        <w:t xml:space="preserve">岢</w:t>
      </w:r>
      <w:r>
        <w:rPr>
          <w:rFonts w:hint="eastAsia" w:ascii="宋体" w:hAnsi="宋体" w:cs="宋体"/>
          <w:sz w:val="24"/>
          <w:highlight w:val="none"/>
        </w:rPr>
        <w:t xml:space="preserve">非</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t xml:space="preserve">025-528759</w:t>
      </w:r>
      <w:r>
        <w:rPr>
          <w:rFonts w:ascii="宋体" w:hAnsi="宋体" w:cs="宋体"/>
          <w:sz w:val="24"/>
          <w:highlight w:val="none"/>
        </w:rPr>
        <w:t xml:space="preserve">83</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邮</w:t>
      </w:r>
      <w:r>
        <w:rPr>
          <w:rFonts w:hint="eastAsia" w:ascii="宋体" w:hAnsi="宋体" w:cs="宋体"/>
          <w:sz w:val="24"/>
          <w:highlight w:val="none"/>
        </w:rPr>
        <w:t xml:space="preserve">    </w:t>
      </w:r>
      <w:r>
        <w:rPr>
          <w:rFonts w:hint="eastAsia" w:ascii="宋体" w:hAnsi="宋体" w:cs="宋体"/>
          <w:sz w:val="24"/>
          <w:highlight w:val="none"/>
        </w:rPr>
        <w:t xml:space="preserve">箱：</w:t>
      </w:r>
      <w:r>
        <w:rPr>
          <w:rFonts w:hint="eastAsia" w:ascii="宋体" w:hAnsi="宋体" w:cs="宋体"/>
          <w:sz w:val="24"/>
          <w:highlight w:val="none"/>
        </w:rPr>
        <w:t xml:space="preserve">wkf</w:t>
      </w:r>
      <w:r>
        <w:rPr>
          <w:rFonts w:ascii="宋体" w:hAnsi="宋体" w:cs="宋体"/>
          <w:sz w:val="24"/>
          <w:highlight w:val="none"/>
        </w:rPr>
        <w:t xml:space="preserve">@sumex.com.cn</w:t>
      </w:r>
      <w:r>
        <w:rPr>
          <w:highlight w:val="none"/>
        </w:rPr>
      </w:r>
      <w:r/>
    </w:p>
    <w:p>
      <w:pPr>
        <w:ind w:firstLine="482"/>
        <w:spacing w:line="276" w:lineRule="auto"/>
        <w:rPr>
          <w:rFonts w:ascii="宋体" w:hAnsi="宋体" w:cs="宋体"/>
          <w:b/>
          <w:sz w:val="24"/>
          <w:highlight w:val="none"/>
        </w:rPr>
        <w:outlineLvl w:val="1"/>
      </w:pPr>
      <w:r>
        <w:rPr>
          <w:highlight w:val="none"/>
        </w:rPr>
      </w:r>
      <w:bookmarkStart w:id="21" w:name="_Toc184129768"/>
      <w:r>
        <w:rPr>
          <w:rFonts w:hint="eastAsia" w:ascii="宋体" w:hAnsi="宋体" w:cs="宋体"/>
          <w:b/>
          <w:sz w:val="24"/>
          <w:highlight w:val="none"/>
        </w:rPr>
        <w:t xml:space="preserve">八、其他</w:t>
      </w:r>
      <w:bookmarkEnd w:id="21"/>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 xml:space="preserve">根据省财政厅《关于更换全省政府采购交易系统</w:t>
      </w:r>
      <w:r>
        <w:rPr>
          <w:rFonts w:hint="eastAsia" w:ascii="宋体" w:hAnsi="宋体" w:cs="宋体"/>
          <w:sz w:val="24"/>
          <w:highlight w:val="none"/>
        </w:rPr>
        <w:t xml:space="preserve">C A</w:t>
      </w:r>
      <w:r>
        <w:rPr>
          <w:rFonts w:hint="eastAsia" w:ascii="宋体" w:hAnsi="宋体" w:cs="宋体"/>
          <w:sz w:val="24"/>
          <w:highlight w:val="none"/>
        </w:rPr>
        <w:t xml:space="preserve">数字证书和电子签章的通知》（</w:t>
      </w:r>
      <w:r>
        <w:rPr>
          <w:rFonts w:hint="eastAsia" w:ascii="宋体" w:hAnsi="宋体" w:cs="宋体"/>
          <w:sz w:val="24"/>
          <w:highlight w:val="none"/>
        </w:rPr>
        <w:t xml:space="preserve">苏财购〔</w:t>
      </w:r>
      <w:r>
        <w:rPr>
          <w:rFonts w:hint="eastAsia" w:ascii="宋体" w:hAnsi="宋体" w:cs="宋体"/>
          <w:sz w:val="24"/>
          <w:highlight w:val="none"/>
        </w:rPr>
        <w:t xml:space="preserve">2023</w:t>
      </w:r>
      <w:r>
        <w:rPr>
          <w:rFonts w:hint="eastAsia" w:ascii="宋体" w:hAnsi="宋体" w:cs="宋体"/>
          <w:sz w:val="24"/>
          <w:highlight w:val="none"/>
        </w:rPr>
        <w:t xml:space="preserve">〕</w:t>
      </w:r>
      <w:r>
        <w:rPr>
          <w:rFonts w:hint="eastAsia" w:ascii="宋体" w:hAnsi="宋体" w:cs="宋体"/>
          <w:sz w:val="24"/>
          <w:highlight w:val="none"/>
        </w:rPr>
        <w:t xml:space="preserve">101</w:t>
      </w:r>
      <w:r>
        <w:rPr>
          <w:rFonts w:hint="eastAsia" w:ascii="宋体" w:hAnsi="宋体" w:cs="宋体"/>
          <w:sz w:val="24"/>
          <w:highlight w:val="none"/>
        </w:rPr>
        <w:t xml:space="preserve">号），“苏</w:t>
      </w:r>
      <w:r>
        <w:rPr>
          <w:rFonts w:hint="eastAsia" w:ascii="宋体" w:hAnsi="宋体" w:cs="宋体"/>
          <w:sz w:val="24"/>
          <w:highlight w:val="none"/>
        </w:rPr>
        <w:t xml:space="preserve">采云</w:t>
      </w:r>
      <w:r>
        <w:rPr>
          <w:rFonts w:hint="eastAsia" w:ascii="宋体" w:hAnsi="宋体" w:cs="宋体"/>
          <w:sz w:val="24"/>
          <w:highlight w:val="none"/>
        </w:rPr>
        <w:t xml:space="preserve">”政府采购交易系统（以下简称苏</w:t>
      </w:r>
      <w:r>
        <w:rPr>
          <w:rFonts w:hint="eastAsia" w:ascii="宋体" w:hAnsi="宋体" w:cs="宋体"/>
          <w:sz w:val="24"/>
          <w:highlight w:val="none"/>
        </w:rPr>
        <w:t xml:space="preserve">采云</w:t>
      </w:r>
      <w:r>
        <w:rPr>
          <w:rFonts w:hint="eastAsia" w:ascii="宋体" w:hAnsi="宋体" w:cs="宋体"/>
          <w:sz w:val="24"/>
          <w:highlight w:val="none"/>
        </w:rPr>
        <w:t xml:space="preserve">系统）的</w:t>
      </w:r>
      <w:r>
        <w:rPr>
          <w:rFonts w:hint="eastAsia" w:ascii="宋体" w:hAnsi="宋体" w:cs="宋体"/>
          <w:sz w:val="24"/>
          <w:highlight w:val="none"/>
        </w:rPr>
        <w:t xml:space="preserve">CA</w:t>
      </w:r>
      <w:r>
        <w:rPr>
          <w:rFonts w:hint="eastAsia" w:ascii="宋体" w:hAnsi="宋体" w:cs="宋体"/>
          <w:sz w:val="24"/>
          <w:highlight w:val="none"/>
        </w:rPr>
        <w:t xml:space="preserve">数字证书、电子签章已更换为江苏省电子政务证书认证中心</w:t>
      </w:r>
      <w:r>
        <w:rPr>
          <w:rFonts w:hint="eastAsia" w:ascii="宋体" w:hAnsi="宋体" w:cs="宋体"/>
          <w:sz w:val="24"/>
          <w:highlight w:val="none"/>
        </w:rPr>
        <w:t xml:space="preserve">C A</w:t>
      </w:r>
      <w:r>
        <w:rPr>
          <w:rFonts w:hint="eastAsia" w:ascii="宋体" w:hAnsi="宋体" w:cs="宋体"/>
          <w:sz w:val="24"/>
          <w:highlight w:val="none"/>
        </w:rPr>
        <w:t xml:space="preserve">和方正国际软件（北京）有限公司电子签章。如果投标人通过苏</w:t>
      </w:r>
      <w:r>
        <w:rPr>
          <w:rFonts w:hint="eastAsia" w:ascii="宋体" w:hAnsi="宋体" w:cs="宋体"/>
          <w:sz w:val="24"/>
          <w:highlight w:val="none"/>
        </w:rPr>
        <w:t xml:space="preserve">采云</w:t>
      </w:r>
      <w:r>
        <w:rPr>
          <w:rFonts w:hint="eastAsia" w:ascii="宋体" w:hAnsi="宋体" w:cs="宋体"/>
          <w:sz w:val="24"/>
          <w:highlight w:val="none"/>
        </w:rPr>
        <w:t xml:space="preserve">系统参与政府采购项目，需要更换</w:t>
      </w:r>
      <w:r>
        <w:rPr>
          <w:rFonts w:hint="eastAsia" w:ascii="宋体" w:hAnsi="宋体" w:cs="宋体"/>
          <w:sz w:val="24"/>
          <w:highlight w:val="none"/>
        </w:rPr>
        <w:t xml:space="preserve">CA</w:t>
      </w:r>
      <w:r>
        <w:rPr>
          <w:rFonts w:hint="eastAsia" w:ascii="宋体" w:hAnsi="宋体" w:cs="宋体"/>
          <w:sz w:val="24"/>
          <w:highlight w:val="none"/>
        </w:rPr>
        <w:t xml:space="preserve">数字证书和电子签章。具体办理指南和操作手册见链接：</w:t>
      </w:r>
      <w:r>
        <w:rPr>
          <w:rFonts w:hint="eastAsia" w:ascii="宋体" w:hAnsi="宋体" w:cs="宋体"/>
          <w:szCs w:val="21"/>
          <w:highlight w:val="none"/>
        </w:rPr>
        <w:t xml:space="preserve">http://www.ccgp-jiangsu.gov.cn/jiangsu/zlxz/ee/ee3a4bc5a3454aa2b0d9312230633ce9.html</w:t>
      </w:r>
      <w:r>
        <w:rPr>
          <w:rFonts w:hint="eastAsia" w:ascii="宋体" w:hAnsi="宋体" w:cs="宋体"/>
          <w:szCs w:val="21"/>
          <w:highlight w:val="none"/>
        </w:rPr>
        <w:t xml:space="preserve">。</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领取</w:t>
      </w:r>
      <w:r>
        <w:rPr>
          <w:rFonts w:hint="eastAsia" w:ascii="宋体" w:hAnsi="宋体" w:cs="宋体"/>
          <w:sz w:val="24"/>
          <w:highlight w:val="none"/>
        </w:rPr>
        <w:t xml:space="preserve">CA</w:t>
      </w:r>
      <w:r>
        <w:rPr>
          <w:rFonts w:hint="eastAsia" w:ascii="宋体" w:hAnsi="宋体" w:cs="宋体"/>
          <w:sz w:val="24"/>
          <w:highlight w:val="none"/>
        </w:rPr>
        <w:t xml:space="preserve">和办理电子签章</w:t>
      </w:r>
      <w:r>
        <w:rPr>
          <w:rFonts w:hint="eastAsia" w:ascii="宋体" w:hAnsi="宋体" w:cs="宋体"/>
          <w:sz w:val="24"/>
          <w:highlight w:val="none"/>
        </w:rPr>
        <w:t xml:space="preserve">(</w:t>
      </w:r>
      <w:r>
        <w:rPr>
          <w:rFonts w:hint="eastAsia" w:ascii="宋体" w:hAnsi="宋体" w:cs="宋体"/>
          <w:sz w:val="24"/>
          <w:highlight w:val="none"/>
        </w:rPr>
        <w:t xml:space="preserve">请至南京汉中门大街</w:t>
      </w:r>
      <w:r>
        <w:rPr>
          <w:rFonts w:hint="eastAsia" w:ascii="宋体" w:hAnsi="宋体" w:cs="宋体"/>
          <w:sz w:val="24"/>
          <w:highlight w:val="none"/>
        </w:rPr>
        <w:t xml:space="preserve">145</w:t>
      </w:r>
      <w:r>
        <w:rPr>
          <w:rFonts w:hint="eastAsia" w:ascii="宋体" w:hAnsi="宋体" w:cs="宋体"/>
          <w:sz w:val="24"/>
          <w:highlight w:val="none"/>
        </w:rPr>
        <w:t xml:space="preserve">号江苏省政务服务中心二期三楼大厅</w:t>
      </w:r>
      <w:r>
        <w:rPr>
          <w:rFonts w:hint="eastAsia" w:ascii="宋体" w:hAnsi="宋体" w:cs="宋体"/>
          <w:sz w:val="24"/>
          <w:highlight w:val="none"/>
        </w:rPr>
        <w:t xml:space="preserve">CA</w:t>
      </w:r>
      <w:r>
        <w:rPr>
          <w:rFonts w:hint="eastAsia" w:ascii="宋体" w:hAnsi="宋体" w:cs="宋体"/>
          <w:sz w:val="24"/>
          <w:highlight w:val="none"/>
        </w:rPr>
        <w:t xml:space="preserve">办理窗口办理，具体联系方式见《苏</w:t>
      </w:r>
      <w:r>
        <w:rPr>
          <w:rFonts w:hint="eastAsia" w:ascii="宋体" w:hAnsi="宋体" w:cs="宋体"/>
          <w:sz w:val="24"/>
          <w:highlight w:val="none"/>
        </w:rPr>
        <w:t xml:space="preserve">采云</w:t>
      </w:r>
      <w:r>
        <w:rPr>
          <w:rFonts w:hint="eastAsia" w:ascii="宋体" w:hAnsi="宋体" w:cs="宋体"/>
          <w:sz w:val="24"/>
          <w:highlight w:val="none"/>
        </w:rPr>
        <w:t xml:space="preserve">系统供应商操作手册》（以下简称《操作手册》））、进行注册并按《操作手册》要求制作、上传电子投标文件。</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 xml:space="preserve">有关本次招标的事项若存在变动或修改，敬请及时关注江苏苏豪创新科技集团高科有限公司在“江苏政府采购网”发布的更正公告。</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 xml:space="preserve">本次招标不收取投标保证金。</w:t>
      </w:r>
      <w:r>
        <w:rPr>
          <w:highlight w:val="none"/>
        </w:rPr>
      </w:r>
      <w:r/>
    </w:p>
    <w:p>
      <w:pPr>
        <w:spacing w:line="276" w:lineRule="auto"/>
        <w:rPr>
          <w:sz w:val="24"/>
          <w:highlight w:val="none"/>
        </w:rPr>
      </w:pPr>
      <w:r>
        <w:rPr>
          <w:sz w:val="24"/>
          <w:highlight w:val="none"/>
        </w:rPr>
      </w:r>
      <w:r>
        <w:rPr>
          <w:highlight w:val="none"/>
        </w:rPr>
      </w:r>
      <w:r/>
    </w:p>
    <w:p>
      <w:pPr>
        <w:ind w:firstLine="420"/>
        <w:spacing w:line="276" w:lineRule="auto"/>
        <w:rPr>
          <w:rFonts w:ascii="宋体" w:hAnsi="宋体" w:cs="宋体"/>
          <w:szCs w:val="21"/>
          <w:highlight w:val="none"/>
        </w:rPr>
        <w:sectPr>
          <w:footnotePr/>
          <w:endnotePr/>
          <w:type w:val="nextPage"/>
          <w:pgSz w:w="11906" w:h="16838" w:orient="portrait"/>
          <w:pgMar w:top="1560" w:right="1417" w:bottom="850" w:left="1417" w:header="850" w:footer="992" w:gutter="0"/>
          <w:cols w:num="1" w:sep="0" w:space="0" w:equalWidth="1"/>
          <w:docGrid w:linePitch="360"/>
        </w:sectPr>
      </w:pPr>
      <w:r>
        <w:rPr>
          <w:rFonts w:ascii="宋体" w:hAnsi="宋体" w:cs="宋体"/>
          <w:szCs w:val="21"/>
          <w:highlight w:val="none"/>
        </w:rPr>
      </w:r>
      <w:r>
        <w:rPr>
          <w:highlight w:val="none"/>
        </w:rPr>
      </w:r>
      <w:r/>
    </w:p>
    <w:p>
      <w:pPr>
        <w:jc w:val="center"/>
        <w:spacing w:line="276" w:lineRule="auto"/>
        <w:rPr>
          <w:rFonts w:ascii="宋体" w:hAnsi="宋体" w:cs="宋体"/>
          <w:b/>
          <w:sz w:val="32"/>
          <w:szCs w:val="32"/>
          <w:highlight w:val="none"/>
        </w:rPr>
        <w:outlineLvl w:val="0"/>
      </w:pPr>
      <w:r>
        <w:rPr>
          <w:highlight w:val="none"/>
        </w:rPr>
      </w:r>
      <w:bookmarkStart w:id="22" w:name="_Toc120614211"/>
      <w:r>
        <w:rPr>
          <w:highlight w:val="none"/>
        </w:rPr>
      </w:r>
      <w:bookmarkStart w:id="23" w:name="_Toc184129769"/>
      <w:r>
        <w:rPr>
          <w:rFonts w:hint="eastAsia" w:ascii="宋体" w:hAnsi="宋体" w:cs="宋体"/>
          <w:b/>
          <w:sz w:val="32"/>
          <w:szCs w:val="32"/>
          <w:highlight w:val="none"/>
        </w:rPr>
        <w:t xml:space="preserve">第二章</w:t>
      </w:r>
      <w:r>
        <w:rPr>
          <w:rFonts w:hint="eastAsia" w:ascii="宋体" w:hAnsi="宋体" w:cs="宋体"/>
          <w:b/>
          <w:sz w:val="32"/>
          <w:szCs w:val="32"/>
          <w:highlight w:val="none"/>
        </w:rPr>
        <w:t xml:space="preserve">  </w:t>
      </w:r>
      <w:bookmarkStart w:id="24" w:name="_Toc20823274"/>
      <w:r>
        <w:rPr>
          <w:highlight w:val="none"/>
        </w:rPr>
      </w:r>
      <w:bookmarkStart w:id="25" w:name="_Toc120614213"/>
      <w:r>
        <w:rPr>
          <w:highlight w:val="none"/>
        </w:rPr>
      </w:r>
      <w:bookmarkStart w:id="26" w:name="_Toc513029202"/>
      <w:r>
        <w:rPr>
          <w:highlight w:val="none"/>
        </w:rPr>
      </w:r>
      <w:bookmarkStart w:id="27" w:name="_Toc16938518"/>
      <w:r>
        <w:rPr>
          <w:highlight w:val="none"/>
        </w:rPr>
      </w:r>
      <w:bookmarkEnd w:id="22"/>
      <w:r>
        <w:rPr>
          <w:rFonts w:hint="eastAsia" w:ascii="宋体" w:hAnsi="宋体" w:cs="宋体"/>
          <w:b/>
          <w:sz w:val="32"/>
          <w:szCs w:val="32"/>
          <w:highlight w:val="none"/>
        </w:rPr>
        <w:t xml:space="preserve">投标人须知</w:t>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p>
    <w:p>
      <w:pPr>
        <w:spacing w:line="276" w:lineRule="auto"/>
        <w:rPr>
          <w:rFonts w:ascii="宋体" w:hAnsi="宋体" w:cs="宋体"/>
          <w:sz w:val="24"/>
          <w:highlight w:val="none"/>
        </w:rPr>
      </w:pPr>
      <w:r>
        <w:rPr>
          <w:rFonts w:ascii="宋体" w:hAnsi="宋体" w:cs="宋体"/>
          <w:sz w:val="24"/>
          <w:highlight w:val="none"/>
        </w:rPr>
      </w:r>
      <w:r>
        <w:rPr>
          <w:highlight w:val="none"/>
        </w:rPr>
      </w:r>
      <w:r/>
    </w:p>
    <w:p>
      <w:pPr>
        <w:spacing w:line="276" w:lineRule="auto"/>
        <w:rPr>
          <w:rFonts w:ascii="宋体" w:hAnsi="宋体" w:cs="宋体"/>
          <w:b/>
          <w:bCs/>
          <w:sz w:val="24"/>
          <w:highlight w:val="none"/>
        </w:rPr>
        <w:outlineLvl w:val="1"/>
      </w:pPr>
      <w:r>
        <w:rPr>
          <w:highlight w:val="none"/>
        </w:rPr>
      </w:r>
      <w:bookmarkStart w:id="28" w:name="_Toc513029203"/>
      <w:r>
        <w:rPr>
          <w:highlight w:val="none"/>
        </w:rPr>
      </w:r>
      <w:bookmarkStart w:id="29" w:name="_Toc120614214"/>
      <w:r>
        <w:rPr>
          <w:highlight w:val="none"/>
        </w:rPr>
      </w:r>
      <w:bookmarkStart w:id="30" w:name="_Toc16938519"/>
      <w:r>
        <w:rPr>
          <w:highlight w:val="none"/>
        </w:rPr>
      </w:r>
      <w:bookmarkStart w:id="31" w:name="_Toc184129770"/>
      <w:r>
        <w:rPr>
          <w:highlight w:val="none"/>
        </w:rPr>
      </w:r>
      <w:bookmarkStart w:id="32" w:name="_Toc20823275"/>
      <w:r>
        <w:rPr>
          <w:rFonts w:hint="eastAsia" w:ascii="宋体" w:hAnsi="宋体" w:cs="宋体"/>
          <w:b/>
          <w:bCs/>
          <w:sz w:val="24"/>
          <w:highlight w:val="none"/>
        </w:rPr>
        <w:t xml:space="preserve">一、总则</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firstLine="482"/>
        <w:spacing w:before="161" w:line="276" w:lineRule="auto"/>
        <w:rPr>
          <w:rFonts w:ascii="宋体" w:hAnsi="宋体" w:cs="宋体"/>
          <w:b/>
          <w:bCs/>
          <w:sz w:val="24"/>
          <w:highlight w:val="none"/>
        </w:rPr>
      </w:pPr>
      <w:r>
        <w:rPr>
          <w:highlight w:val="none"/>
        </w:rPr>
      </w:r>
      <w:bookmarkStart w:id="33" w:name="_Hlt16619475"/>
      <w:r>
        <w:rPr>
          <w:highlight w:val="none"/>
        </w:rPr>
      </w:r>
      <w:bookmarkStart w:id="34" w:name="_Toc458694821"/>
      <w:r>
        <w:rPr>
          <w:highlight w:val="none"/>
        </w:rPr>
      </w:r>
      <w:bookmarkStart w:id="35" w:name="_Toc513029204"/>
      <w:r>
        <w:rPr>
          <w:highlight w:val="none"/>
        </w:rPr>
      </w:r>
      <w:bookmarkStart w:id="36" w:name="_Toc20823276"/>
      <w:r>
        <w:rPr>
          <w:highlight w:val="none"/>
        </w:rPr>
      </w:r>
      <w:bookmarkStart w:id="37" w:name="_Toc16938520"/>
      <w:r>
        <w:rPr>
          <w:highlight w:val="none"/>
        </w:rPr>
      </w:r>
      <w:bookmarkEnd w:id="33"/>
      <w:r>
        <w:rPr>
          <w:rFonts w:hint="eastAsia" w:ascii="宋体" w:hAnsi="宋体" w:cs="宋体"/>
          <w:b/>
          <w:bCs/>
          <w:sz w:val="24"/>
          <w:highlight w:val="none"/>
        </w:rPr>
        <w:t xml:space="preserve">1</w:t>
      </w:r>
      <w:bookmarkEnd w:id="34"/>
      <w:r>
        <w:rPr>
          <w:rFonts w:hint="eastAsia" w:ascii="宋体" w:hAnsi="宋体" w:cs="宋体"/>
          <w:b/>
          <w:bCs/>
          <w:sz w:val="24"/>
          <w:highlight w:val="none"/>
        </w:rPr>
        <w:t xml:space="preserve">、招标方式</w:t>
      </w:r>
      <w:bookmarkEnd w:id="35"/>
      <w:r>
        <w:rPr>
          <w:highlight w:val="none"/>
        </w:rPr>
      </w:r>
      <w:bookmarkEnd w:id="36"/>
      <w:r>
        <w:rPr>
          <w:highlight w:val="none"/>
        </w:rPr>
      </w:r>
      <w:bookmarkEnd w:id="37"/>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 </w:t>
      </w:r>
      <w:r>
        <w:rPr>
          <w:rFonts w:hint="eastAsia" w:ascii="宋体" w:hAnsi="宋体" w:cs="宋体"/>
          <w:sz w:val="24"/>
          <w:highlight w:val="none"/>
        </w:rPr>
        <w:t xml:space="preserve">本次招标采取公开招标方式，本招标文件仅适用于招标公告中所述项目。</w:t>
      </w:r>
      <w:r>
        <w:rPr>
          <w:highlight w:val="none"/>
        </w:rPr>
      </w:r>
      <w:r/>
    </w:p>
    <w:p>
      <w:pPr>
        <w:ind w:firstLine="482"/>
        <w:spacing w:before="161" w:line="276" w:lineRule="auto"/>
        <w:rPr>
          <w:rFonts w:ascii="宋体" w:hAnsi="宋体" w:cs="宋体"/>
          <w:b/>
          <w:bCs/>
          <w:sz w:val="24"/>
          <w:highlight w:val="none"/>
        </w:rPr>
      </w:pPr>
      <w:r>
        <w:rPr>
          <w:highlight w:val="none"/>
        </w:rPr>
      </w:r>
      <w:bookmarkStart w:id="38" w:name="_Toc513029205"/>
      <w:r>
        <w:rPr>
          <w:highlight w:val="none"/>
        </w:rPr>
      </w:r>
      <w:bookmarkStart w:id="39" w:name="_Toc16938521"/>
      <w:r>
        <w:rPr>
          <w:highlight w:val="none"/>
        </w:rPr>
      </w:r>
      <w:bookmarkStart w:id="40" w:name="_Toc20823277"/>
      <w:r>
        <w:rPr>
          <w:rFonts w:hint="eastAsia" w:ascii="宋体" w:hAnsi="宋体" w:cs="宋体"/>
          <w:b/>
          <w:bCs/>
          <w:sz w:val="24"/>
          <w:highlight w:val="none"/>
        </w:rPr>
        <w:t xml:space="preserve">2</w:t>
      </w:r>
      <w:r>
        <w:rPr>
          <w:rFonts w:hint="eastAsia" w:ascii="宋体" w:hAnsi="宋体" w:cs="宋体"/>
          <w:b/>
          <w:bCs/>
          <w:sz w:val="24"/>
          <w:highlight w:val="none"/>
        </w:rPr>
        <w:t xml:space="preserve">、合格的投标人</w:t>
      </w:r>
      <w:bookmarkEnd w:id="38"/>
      <w:r>
        <w:rPr>
          <w:highlight w:val="none"/>
        </w:rPr>
      </w:r>
      <w:bookmarkEnd w:id="39"/>
      <w:r>
        <w:rPr>
          <w:highlight w:val="none"/>
        </w:rPr>
      </w:r>
      <w:bookmarkEnd w:id="40"/>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2.1 </w:t>
      </w:r>
      <w:r>
        <w:rPr>
          <w:rFonts w:hint="eastAsia" w:ascii="宋体" w:hAnsi="宋体" w:cs="宋体"/>
          <w:sz w:val="24"/>
          <w:highlight w:val="none"/>
        </w:rPr>
        <w:t xml:space="preserve">满足招标公告中供应商的资格要求的规定。</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2.2 </w:t>
      </w:r>
      <w:r>
        <w:rPr>
          <w:rFonts w:hint="eastAsia" w:ascii="宋体" w:hAnsi="宋体" w:cs="宋体"/>
          <w:sz w:val="24"/>
          <w:highlight w:val="none"/>
        </w:rPr>
        <w:t xml:space="preserve">满足本文件实质性要求和条件的规定。</w:t>
      </w:r>
      <w:r>
        <w:rPr>
          <w:highlight w:val="none"/>
        </w:rPr>
      </w:r>
      <w:r/>
    </w:p>
    <w:p>
      <w:pPr>
        <w:ind w:firstLine="482"/>
        <w:spacing w:before="161" w:line="276" w:lineRule="auto"/>
        <w:rPr>
          <w:rFonts w:ascii="宋体" w:hAnsi="宋体" w:cs="宋体"/>
          <w:b/>
          <w:bCs/>
          <w:sz w:val="24"/>
          <w:highlight w:val="none"/>
        </w:rPr>
      </w:pPr>
      <w:r>
        <w:rPr>
          <w:highlight w:val="none"/>
        </w:rPr>
      </w:r>
      <w:bookmarkStart w:id="41" w:name="_Toc20823278"/>
      <w:r>
        <w:rPr>
          <w:highlight w:val="none"/>
        </w:rPr>
      </w:r>
      <w:bookmarkStart w:id="42" w:name="_Toc16938522"/>
      <w:r>
        <w:rPr>
          <w:highlight w:val="none"/>
        </w:rPr>
      </w:r>
      <w:bookmarkStart w:id="43" w:name="_Toc513029206"/>
      <w:r>
        <w:rPr>
          <w:rFonts w:hint="eastAsia" w:ascii="宋体" w:hAnsi="宋体" w:cs="宋体"/>
          <w:b/>
          <w:bCs/>
          <w:sz w:val="24"/>
          <w:highlight w:val="none"/>
        </w:rPr>
        <w:t xml:space="preserve">3</w:t>
      </w:r>
      <w:r>
        <w:rPr>
          <w:rFonts w:hint="eastAsia" w:ascii="宋体" w:hAnsi="宋体" w:cs="宋体"/>
          <w:b/>
          <w:bCs/>
          <w:sz w:val="24"/>
          <w:highlight w:val="none"/>
        </w:rPr>
        <w:t xml:space="preserve">、适用法律</w:t>
      </w:r>
      <w:bookmarkEnd w:id="41"/>
      <w:r>
        <w:rPr>
          <w:highlight w:val="none"/>
        </w:rPr>
      </w:r>
      <w:bookmarkEnd w:id="42"/>
      <w:r>
        <w:rPr>
          <w:highlight w:val="none"/>
        </w:rPr>
      </w:r>
      <w:bookmarkEnd w:id="43"/>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3.1 </w:t>
      </w:r>
      <w:r>
        <w:rPr>
          <w:rFonts w:hint="eastAsia" w:ascii="宋体" w:hAnsi="宋体" w:cs="宋体"/>
          <w:sz w:val="24"/>
          <w:highlight w:val="none"/>
        </w:rPr>
        <w:t xml:space="preserve">本次招标及由此产生的合同受中华人民共和国有关的法律法规制约和保护。</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3.2 </w:t>
      </w:r>
      <w:r>
        <w:rPr>
          <w:rFonts w:hint="eastAsia" w:ascii="宋体" w:hAnsi="宋体" w:cs="宋体"/>
          <w:sz w:val="24"/>
          <w:highlight w:val="none"/>
        </w:rPr>
        <w:t xml:space="preserve">本招标项目执行《中华人民共和国政府采购法》《中华人民共和国政府采购法实施条例》《中华人民共和国财政部令第</w:t>
      </w:r>
      <w:r>
        <w:rPr>
          <w:rFonts w:hint="eastAsia" w:ascii="宋体" w:hAnsi="宋体" w:cs="宋体"/>
          <w:sz w:val="24"/>
          <w:highlight w:val="none"/>
        </w:rPr>
        <w:t xml:space="preserve">87</w:t>
      </w:r>
      <w:r>
        <w:rPr>
          <w:rFonts w:hint="eastAsia" w:ascii="宋体" w:hAnsi="宋体" w:cs="宋体"/>
          <w:sz w:val="24"/>
          <w:highlight w:val="none"/>
        </w:rPr>
        <w:t xml:space="preserve">号》《财库（</w:t>
      </w:r>
      <w:r>
        <w:rPr>
          <w:rFonts w:hint="eastAsia" w:ascii="宋体" w:hAnsi="宋体" w:cs="宋体"/>
          <w:sz w:val="24"/>
          <w:highlight w:val="none"/>
        </w:rPr>
        <w:t xml:space="preserve">2017</w:t>
      </w:r>
      <w:r>
        <w:rPr>
          <w:rFonts w:hint="eastAsia" w:ascii="宋体" w:hAnsi="宋体" w:cs="宋体"/>
          <w:sz w:val="24"/>
          <w:highlight w:val="none"/>
        </w:rPr>
        <w:t xml:space="preserve">）</w:t>
      </w:r>
      <w:r>
        <w:rPr>
          <w:rFonts w:hint="eastAsia" w:ascii="宋体" w:hAnsi="宋体" w:cs="宋体"/>
          <w:sz w:val="24"/>
          <w:highlight w:val="none"/>
        </w:rPr>
        <w:t xml:space="preserve">141</w:t>
      </w:r>
      <w:r>
        <w:rPr>
          <w:rFonts w:hint="eastAsia" w:ascii="宋体" w:hAnsi="宋体" w:cs="宋体"/>
          <w:sz w:val="24"/>
          <w:highlight w:val="none"/>
        </w:rPr>
        <w:t xml:space="preserve">号》《财库（</w:t>
      </w:r>
      <w:r>
        <w:rPr>
          <w:rFonts w:hint="eastAsia" w:ascii="宋体" w:hAnsi="宋体" w:cs="宋体"/>
          <w:sz w:val="24"/>
          <w:highlight w:val="none"/>
        </w:rPr>
        <w:t xml:space="preserve">2014</w:t>
      </w:r>
      <w:r>
        <w:rPr>
          <w:rFonts w:hint="eastAsia" w:ascii="宋体" w:hAnsi="宋体" w:cs="宋体"/>
          <w:sz w:val="24"/>
          <w:highlight w:val="none"/>
        </w:rPr>
        <w:t xml:space="preserve">）</w:t>
      </w:r>
      <w:r>
        <w:rPr>
          <w:rFonts w:hint="eastAsia" w:ascii="宋体" w:hAnsi="宋体" w:cs="宋体"/>
          <w:sz w:val="24"/>
          <w:highlight w:val="none"/>
        </w:rPr>
        <w:t xml:space="preserve">68</w:t>
      </w:r>
      <w:r>
        <w:rPr>
          <w:rFonts w:hint="eastAsia" w:ascii="宋体" w:hAnsi="宋体" w:cs="宋体"/>
          <w:sz w:val="24"/>
          <w:highlight w:val="none"/>
        </w:rPr>
        <w:t xml:space="preserve">号》《财库（</w:t>
      </w:r>
      <w:r>
        <w:rPr>
          <w:rFonts w:hint="eastAsia" w:ascii="宋体" w:hAnsi="宋体" w:cs="宋体"/>
          <w:sz w:val="24"/>
          <w:highlight w:val="none"/>
        </w:rPr>
        <w:t xml:space="preserve">2020</w:t>
      </w:r>
      <w:r>
        <w:rPr>
          <w:rFonts w:hint="eastAsia" w:ascii="宋体" w:hAnsi="宋体" w:cs="宋体"/>
          <w:sz w:val="24"/>
          <w:highlight w:val="none"/>
        </w:rPr>
        <w:t xml:space="preserve">）</w:t>
      </w:r>
      <w:r>
        <w:rPr>
          <w:rFonts w:hint="eastAsia" w:ascii="宋体" w:hAnsi="宋体" w:cs="宋体"/>
          <w:sz w:val="24"/>
          <w:highlight w:val="none"/>
        </w:rPr>
        <w:t xml:space="preserve">46</w:t>
      </w:r>
      <w:r>
        <w:rPr>
          <w:rFonts w:hint="eastAsia" w:ascii="宋体" w:hAnsi="宋体" w:cs="宋体"/>
          <w:sz w:val="24"/>
          <w:highlight w:val="none"/>
        </w:rPr>
        <w:t xml:space="preserve">号》《苏财购〔</w:t>
      </w:r>
      <w:r>
        <w:rPr>
          <w:rFonts w:hint="eastAsia" w:ascii="宋体" w:hAnsi="宋体" w:cs="宋体"/>
          <w:sz w:val="24"/>
          <w:highlight w:val="none"/>
        </w:rPr>
        <w:t xml:space="preserve">2020</w:t>
      </w:r>
      <w:r>
        <w:rPr>
          <w:rFonts w:hint="eastAsia" w:ascii="宋体" w:hAnsi="宋体" w:cs="宋体"/>
          <w:sz w:val="24"/>
          <w:highlight w:val="none"/>
        </w:rPr>
        <w:t xml:space="preserve">〕</w:t>
      </w:r>
      <w:r>
        <w:rPr>
          <w:rFonts w:hint="eastAsia" w:ascii="宋体" w:hAnsi="宋体" w:cs="宋体"/>
          <w:sz w:val="24"/>
          <w:highlight w:val="none"/>
        </w:rPr>
        <w:t xml:space="preserve">52</w:t>
      </w:r>
      <w:r>
        <w:rPr>
          <w:rFonts w:hint="eastAsia" w:ascii="宋体" w:hAnsi="宋体" w:cs="宋体"/>
          <w:sz w:val="24"/>
          <w:highlight w:val="none"/>
        </w:rPr>
        <w:t xml:space="preserve">号》《财库（</w:t>
      </w:r>
      <w:r>
        <w:rPr>
          <w:rFonts w:hint="eastAsia" w:ascii="宋体" w:hAnsi="宋体" w:cs="宋体"/>
          <w:sz w:val="24"/>
          <w:highlight w:val="none"/>
        </w:rPr>
        <w:t xml:space="preserve">2004</w:t>
      </w:r>
      <w:r>
        <w:rPr>
          <w:rFonts w:hint="eastAsia" w:ascii="宋体" w:hAnsi="宋体" w:cs="宋体"/>
          <w:sz w:val="24"/>
          <w:highlight w:val="none"/>
        </w:rPr>
        <w:t xml:space="preserve">）</w:t>
      </w:r>
      <w:r>
        <w:rPr>
          <w:rFonts w:hint="eastAsia" w:ascii="宋体" w:hAnsi="宋体" w:cs="宋体"/>
          <w:sz w:val="24"/>
          <w:highlight w:val="none"/>
        </w:rPr>
        <w:t xml:space="preserve">185</w:t>
      </w:r>
      <w:r>
        <w:rPr>
          <w:rFonts w:hint="eastAsia" w:ascii="宋体" w:hAnsi="宋体" w:cs="宋体"/>
          <w:sz w:val="24"/>
          <w:highlight w:val="none"/>
        </w:rPr>
        <w:t xml:space="preserve">号》（节能环保）、《苏财购〔</w:t>
      </w:r>
      <w:r>
        <w:rPr>
          <w:rFonts w:hint="eastAsia" w:ascii="宋体" w:hAnsi="宋体" w:cs="宋体"/>
          <w:sz w:val="24"/>
          <w:highlight w:val="none"/>
        </w:rPr>
        <w:t xml:space="preserve">2022</w:t>
      </w:r>
      <w:r>
        <w:rPr>
          <w:rFonts w:hint="eastAsia" w:ascii="宋体" w:hAnsi="宋体" w:cs="宋体"/>
          <w:sz w:val="24"/>
          <w:highlight w:val="none"/>
        </w:rPr>
        <w:t xml:space="preserve">〕</w:t>
      </w:r>
      <w:r>
        <w:rPr>
          <w:rFonts w:hint="eastAsia" w:ascii="宋体" w:hAnsi="宋体" w:cs="宋体"/>
          <w:sz w:val="24"/>
          <w:highlight w:val="none"/>
        </w:rPr>
        <w:t xml:space="preserve">45</w:t>
      </w:r>
      <w:r>
        <w:rPr>
          <w:rFonts w:hint="eastAsia" w:ascii="宋体" w:hAnsi="宋体" w:cs="宋体"/>
          <w:sz w:val="24"/>
          <w:highlight w:val="none"/>
        </w:rPr>
        <w:t xml:space="preserve">号》</w:t>
      </w:r>
      <w:r>
        <w:rPr>
          <w:highlight w:val="none"/>
        </w:rPr>
      </w:r>
      <w:r/>
    </w:p>
    <w:p>
      <w:pPr>
        <w:ind w:firstLine="482"/>
        <w:spacing w:before="161" w:line="276" w:lineRule="auto"/>
        <w:rPr>
          <w:rFonts w:ascii="宋体" w:hAnsi="宋体" w:cs="宋体"/>
          <w:b/>
          <w:bCs/>
          <w:sz w:val="24"/>
          <w:highlight w:val="none"/>
        </w:rPr>
      </w:pPr>
      <w:r>
        <w:rPr>
          <w:highlight w:val="none"/>
        </w:rPr>
      </w:r>
      <w:bookmarkStart w:id="44" w:name="_Toc462564067"/>
      <w:r>
        <w:rPr>
          <w:highlight w:val="none"/>
        </w:rPr>
      </w:r>
      <w:bookmarkStart w:id="45" w:name="_Toc513029207"/>
      <w:r>
        <w:rPr>
          <w:highlight w:val="none"/>
        </w:rPr>
      </w:r>
      <w:bookmarkStart w:id="46" w:name="_Toc16938523"/>
      <w:r>
        <w:rPr>
          <w:highlight w:val="none"/>
        </w:rPr>
      </w:r>
      <w:bookmarkStart w:id="47" w:name="_Toc20823279"/>
      <w:r>
        <w:rPr>
          <w:rFonts w:hint="eastAsia" w:ascii="宋体" w:hAnsi="宋体" w:cs="宋体"/>
          <w:b/>
          <w:bCs/>
          <w:sz w:val="24"/>
          <w:highlight w:val="none"/>
        </w:rPr>
        <w:t xml:space="preserve">4</w:t>
      </w:r>
      <w:r>
        <w:rPr>
          <w:rFonts w:hint="eastAsia" w:ascii="宋体" w:hAnsi="宋体" w:cs="宋体"/>
          <w:b/>
          <w:bCs/>
          <w:sz w:val="24"/>
          <w:highlight w:val="none"/>
        </w:rPr>
        <w:t xml:space="preserve">、投标费用</w:t>
      </w:r>
      <w:bookmarkEnd w:id="44"/>
      <w:r>
        <w:rPr>
          <w:highlight w:val="none"/>
        </w:rPr>
      </w:r>
      <w:bookmarkEnd w:id="45"/>
      <w:r>
        <w:rPr>
          <w:highlight w:val="none"/>
        </w:rPr>
      </w:r>
      <w:bookmarkEnd w:id="46"/>
      <w:r>
        <w:rPr>
          <w:highlight w:val="none"/>
        </w:rPr>
      </w:r>
      <w:bookmarkEnd w:id="47"/>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4.1 </w:t>
      </w:r>
      <w:r>
        <w:rPr>
          <w:rFonts w:hint="eastAsia" w:ascii="宋体" w:hAnsi="宋体" w:cs="宋体"/>
          <w:sz w:val="24"/>
          <w:highlight w:val="none"/>
        </w:rPr>
        <w:t xml:space="preserve">投标人应自行承担所有与参加投标有关的费用，无论投标过程中的做法和结果如何，</w:t>
      </w:r>
      <w:r>
        <w:rPr>
          <w:rFonts w:hint="eastAsia" w:ascii="宋体" w:hAnsi="宋体" w:cs="宋体"/>
          <w:b/>
          <w:bCs/>
          <w:sz w:val="24"/>
          <w:highlight w:val="none"/>
        </w:rPr>
        <w:t xml:space="preserve">江苏苏豪创新科技集团高科有限公司（以下简称采购代理机构）</w:t>
      </w:r>
      <w:r>
        <w:rPr>
          <w:rFonts w:hint="eastAsia" w:ascii="宋体" w:hAnsi="宋体" w:cs="宋体"/>
          <w:sz w:val="24"/>
          <w:highlight w:val="none"/>
        </w:rPr>
        <w:t xml:space="preserve">在任何情况下均无义务和责任承担这些费用。</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4.2 </w:t>
      </w:r>
      <w:r>
        <w:rPr>
          <w:rFonts w:hint="eastAsia" w:ascii="宋体" w:hAnsi="宋体" w:cs="宋体"/>
          <w:sz w:val="24"/>
          <w:highlight w:val="none"/>
        </w:rPr>
        <w:t xml:space="preserve">本次招标</w:t>
      </w:r>
      <w:r>
        <w:rPr>
          <w:rFonts w:hint="eastAsia" w:ascii="宋体" w:hAnsi="宋体" w:cs="宋体"/>
          <w:b/>
          <w:bCs/>
          <w:sz w:val="24"/>
          <w:highlight w:val="none"/>
        </w:rPr>
        <w:t xml:space="preserve">采购代理机构</w:t>
      </w:r>
      <w:r>
        <w:rPr>
          <w:rFonts w:hint="eastAsia" w:ascii="宋体" w:hAnsi="宋体" w:cs="宋体"/>
          <w:sz w:val="24"/>
          <w:highlight w:val="none"/>
        </w:rPr>
        <w:t xml:space="preserve">不收取标书工本费。</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4.3 </w:t>
      </w:r>
      <w:r>
        <w:rPr>
          <w:rFonts w:hint="eastAsia" w:ascii="宋体" w:hAnsi="宋体" w:cs="宋体"/>
          <w:sz w:val="24"/>
          <w:highlight w:val="none"/>
        </w:rPr>
        <w:t xml:space="preserve">招标服务费收费标准：</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.3.1</w:t>
      </w:r>
      <w:r>
        <w:rPr>
          <w:rFonts w:hint="eastAsia" w:ascii="宋体" w:hAnsi="宋体" w:cs="宋体"/>
          <w:sz w:val="24"/>
          <w:highlight w:val="none"/>
        </w:rPr>
        <w:t xml:space="preserve">中标人向采购代理机构支付招标服务费，中标人领取中标通知书前向采购代理机构支付中标服务费，服务费参照国家发展计划委员会计价格（</w:t>
      </w:r>
      <w:r>
        <w:rPr>
          <w:rFonts w:hint="eastAsia" w:ascii="宋体" w:hAnsi="宋体" w:cs="宋体"/>
          <w:sz w:val="24"/>
          <w:highlight w:val="none"/>
        </w:rPr>
        <w:t xml:space="preserve">2002</w:t>
      </w:r>
      <w:r>
        <w:rPr>
          <w:rFonts w:hint="eastAsia" w:ascii="宋体" w:hAnsi="宋体" w:cs="宋体"/>
          <w:sz w:val="24"/>
          <w:highlight w:val="none"/>
        </w:rPr>
        <w:t xml:space="preserve">）</w:t>
      </w:r>
      <w:r>
        <w:rPr>
          <w:rFonts w:hint="eastAsia" w:ascii="宋体" w:hAnsi="宋体" w:cs="宋体"/>
          <w:sz w:val="24"/>
          <w:highlight w:val="none"/>
        </w:rPr>
        <w:t xml:space="preserve">1980</w:t>
      </w:r>
      <w:r>
        <w:rPr>
          <w:rFonts w:hint="eastAsia" w:ascii="宋体" w:hAnsi="宋体" w:cs="宋体"/>
          <w:sz w:val="24"/>
          <w:highlight w:val="none"/>
        </w:rPr>
        <w:t xml:space="preserve">号文件招标收费标准的计取，应在领取中标通知书前缴纳。</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t xml:space="preserve">4.3.2</w:t>
      </w:r>
      <w:r>
        <w:rPr>
          <w:rFonts w:hint="eastAsia" w:ascii="宋体" w:hAnsi="宋体" w:cs="宋体"/>
          <w:sz w:val="24"/>
          <w:highlight w:val="none"/>
        </w:rPr>
        <w:t xml:space="preserve">服务费汇款地址：</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开户名：江苏苏豪创新科技集团高科有限公司</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开户行：工行南京市白下支行</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账</w:t>
      </w:r>
      <w:r>
        <w:rPr>
          <w:rFonts w:hint="eastAsia" w:ascii="宋体" w:hAnsi="宋体" w:cs="宋体"/>
          <w:sz w:val="24"/>
          <w:highlight w:val="none"/>
        </w:rPr>
        <w:t xml:space="preserve">  </w:t>
      </w:r>
      <w:r>
        <w:rPr>
          <w:rFonts w:hint="eastAsia" w:ascii="宋体" w:hAnsi="宋体" w:cs="宋体"/>
          <w:sz w:val="24"/>
          <w:highlight w:val="none"/>
        </w:rPr>
        <w:t xml:space="preserve">号：</w:t>
      </w:r>
      <w:r>
        <w:rPr>
          <w:rFonts w:hint="eastAsia" w:ascii="宋体" w:hAnsi="宋体" w:cs="宋体"/>
          <w:sz w:val="24"/>
          <w:highlight w:val="none"/>
        </w:rPr>
        <w:t xml:space="preserve">4301013119100888895</w:t>
      </w:r>
      <w:r>
        <w:rPr>
          <w:highlight w:val="none"/>
        </w:rPr>
      </w:r>
      <w:r/>
    </w:p>
    <w:p>
      <w:pPr>
        <w:ind w:firstLine="482"/>
        <w:spacing w:line="276" w:lineRule="auto"/>
        <w:rPr>
          <w:rFonts w:ascii="宋体" w:hAnsi="宋体" w:cs="宋体"/>
          <w:b/>
          <w:bCs/>
          <w:sz w:val="24"/>
          <w:highlight w:val="none"/>
        </w:rPr>
      </w:pPr>
      <w:r>
        <w:rPr>
          <w:rFonts w:hint="eastAsia" w:ascii="宋体" w:hAnsi="宋体" w:cs="宋体"/>
          <w:b/>
          <w:bCs/>
          <w:sz w:val="24"/>
          <w:highlight w:val="none"/>
        </w:rPr>
        <w:t xml:space="preserve">5</w:t>
      </w:r>
      <w:r>
        <w:rPr>
          <w:rFonts w:hint="eastAsia" w:ascii="宋体" w:hAnsi="宋体" w:cs="宋体"/>
          <w:b/>
          <w:bCs/>
          <w:sz w:val="24"/>
          <w:highlight w:val="none"/>
        </w:rPr>
        <w:t xml:space="preserve">、招标文件的约束力</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5.1 </w:t>
      </w:r>
      <w:r>
        <w:rPr>
          <w:rFonts w:hint="eastAsia" w:ascii="宋体" w:hAnsi="宋体" w:cs="宋体"/>
          <w:sz w:val="24"/>
          <w:highlight w:val="none"/>
        </w:rPr>
        <w:t xml:space="preserve">投标人一旦参加本项目采购活动，即被认为接受了本招标文件的规定和约束。</w:t>
      </w:r>
      <w:r>
        <w:rPr>
          <w:highlight w:val="none"/>
        </w:rPr>
      </w:r>
      <w:r/>
    </w:p>
    <w:p>
      <w:pPr>
        <w:ind w:firstLine="482"/>
        <w:spacing w:line="276" w:lineRule="auto"/>
        <w:rPr>
          <w:rFonts w:ascii="宋体" w:hAnsi="宋体" w:cs="宋体"/>
          <w:b/>
          <w:bCs/>
          <w:sz w:val="24"/>
          <w:highlight w:val="none"/>
        </w:rPr>
      </w:pPr>
      <w:r>
        <w:rPr>
          <w:highlight w:val="none"/>
        </w:rPr>
      </w:r>
      <w:bookmarkStart w:id="48" w:name="_Toc513029209"/>
      <w:r>
        <w:rPr>
          <w:highlight w:val="none"/>
        </w:rPr>
      </w:r>
      <w:bookmarkStart w:id="49" w:name="_Toc16938525"/>
      <w:r>
        <w:rPr>
          <w:highlight w:val="none"/>
        </w:rPr>
      </w:r>
      <w:bookmarkStart w:id="50" w:name="_Toc20823281"/>
      <w:r>
        <w:rPr>
          <w:highlight w:val="none"/>
        </w:rPr>
      </w:r>
      <w:bookmarkStart w:id="51" w:name="_Toc120614215"/>
      <w:r>
        <w:rPr>
          <w:highlight w:val="none"/>
        </w:rPr>
      </w:r>
      <w:r/>
    </w:p>
    <w:p>
      <w:pPr>
        <w:spacing w:line="276" w:lineRule="auto"/>
        <w:rPr>
          <w:rFonts w:ascii="宋体" w:hAnsi="宋体" w:cs="宋体"/>
          <w:b/>
          <w:bCs/>
          <w:sz w:val="24"/>
          <w:highlight w:val="none"/>
        </w:rPr>
        <w:outlineLvl w:val="1"/>
      </w:pPr>
      <w:r>
        <w:rPr>
          <w:highlight w:val="none"/>
        </w:rPr>
      </w:r>
      <w:bookmarkStart w:id="52" w:name="_Toc184129771"/>
      <w:r>
        <w:rPr>
          <w:rFonts w:hint="eastAsia" w:ascii="宋体" w:hAnsi="宋体" w:cs="宋体"/>
          <w:b/>
          <w:bCs/>
          <w:sz w:val="24"/>
          <w:highlight w:val="none"/>
        </w:rPr>
        <w:t xml:space="preserve">二、招标文件</w:t>
      </w:r>
      <w:bookmarkEnd w:id="48"/>
      <w:r>
        <w:rPr>
          <w:highlight w:val="none"/>
        </w:rPr>
      </w:r>
      <w:bookmarkEnd w:id="49"/>
      <w:r>
        <w:rPr>
          <w:highlight w:val="none"/>
        </w:rPr>
      </w:r>
      <w:bookmarkEnd w:id="50"/>
      <w:r>
        <w:rPr>
          <w:highlight w:val="none"/>
        </w:rPr>
      </w:r>
      <w:bookmarkEnd w:id="51"/>
      <w:r>
        <w:rPr>
          <w:highlight w:val="none"/>
        </w:rPr>
      </w:r>
      <w:bookmarkEnd w:id="52"/>
      <w:r>
        <w:rPr>
          <w:highlight w:val="none"/>
        </w:rPr>
      </w:r>
      <w:r/>
    </w:p>
    <w:p>
      <w:pPr>
        <w:ind w:firstLine="482"/>
        <w:spacing w:before="161" w:line="276" w:lineRule="auto"/>
        <w:rPr>
          <w:rFonts w:ascii="宋体" w:hAnsi="宋体" w:cs="宋体"/>
          <w:b/>
          <w:bCs/>
          <w:sz w:val="24"/>
          <w:highlight w:val="none"/>
        </w:rPr>
      </w:pPr>
      <w:r>
        <w:rPr>
          <w:highlight w:val="none"/>
        </w:rPr>
      </w:r>
      <w:bookmarkStart w:id="53" w:name="_Toc513029210"/>
      <w:r>
        <w:rPr>
          <w:highlight w:val="none"/>
        </w:rPr>
      </w:r>
      <w:bookmarkStart w:id="54" w:name="_Toc16938526"/>
      <w:r>
        <w:rPr>
          <w:highlight w:val="none"/>
        </w:rPr>
      </w:r>
      <w:bookmarkStart w:id="55" w:name="_Toc20823282"/>
      <w:r>
        <w:rPr>
          <w:rFonts w:hint="eastAsia" w:ascii="宋体" w:hAnsi="宋体" w:cs="宋体"/>
          <w:b/>
          <w:bCs/>
          <w:sz w:val="24"/>
          <w:highlight w:val="none"/>
        </w:rPr>
        <w:t xml:space="preserve">6</w:t>
      </w:r>
      <w:r>
        <w:rPr>
          <w:rFonts w:hint="eastAsia" w:ascii="宋体" w:hAnsi="宋体" w:cs="宋体"/>
          <w:b/>
          <w:bCs/>
          <w:sz w:val="24"/>
          <w:highlight w:val="none"/>
        </w:rPr>
        <w:t xml:space="preserve">、招标文件构成</w:t>
      </w:r>
      <w:bookmarkEnd w:id="53"/>
      <w:r>
        <w:rPr>
          <w:highlight w:val="none"/>
        </w:rPr>
      </w:r>
      <w:bookmarkEnd w:id="54"/>
      <w:r>
        <w:rPr>
          <w:highlight w:val="none"/>
        </w:rPr>
      </w:r>
      <w:bookmarkEnd w:id="55"/>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6.1 </w:t>
      </w:r>
      <w:r>
        <w:rPr>
          <w:rFonts w:hint="eastAsia" w:ascii="宋体" w:hAnsi="宋体" w:cs="宋体"/>
          <w:sz w:val="24"/>
          <w:highlight w:val="none"/>
        </w:rPr>
        <w:t xml:space="preserve">招标文件由以下部分组成：</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1</w:t>
      </w:r>
      <w:r>
        <w:rPr>
          <w:rFonts w:hint="eastAsia" w:ascii="宋体" w:hAnsi="宋体" w:cs="宋体"/>
          <w:sz w:val="24"/>
          <w:highlight w:val="none"/>
        </w:rPr>
        <w:t xml:space="preserve">）投标邀请</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2</w:t>
      </w:r>
      <w:r>
        <w:rPr>
          <w:rFonts w:hint="eastAsia" w:ascii="宋体" w:hAnsi="宋体" w:cs="宋体"/>
          <w:sz w:val="24"/>
          <w:highlight w:val="none"/>
        </w:rPr>
        <w:t xml:space="preserve">）投标人须知</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3</w:t>
      </w:r>
      <w:r>
        <w:rPr>
          <w:rFonts w:hint="eastAsia" w:ascii="宋体" w:hAnsi="宋体" w:cs="宋体"/>
          <w:sz w:val="24"/>
          <w:highlight w:val="none"/>
        </w:rPr>
        <w:t xml:space="preserve">）合同文本</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4</w:t>
      </w:r>
      <w:r>
        <w:rPr>
          <w:rFonts w:hint="eastAsia" w:ascii="宋体" w:hAnsi="宋体" w:cs="宋体"/>
          <w:sz w:val="24"/>
          <w:highlight w:val="none"/>
        </w:rPr>
        <w:t xml:space="preserve">）采购需求</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5</w:t>
      </w:r>
      <w:r>
        <w:rPr>
          <w:rFonts w:hint="eastAsia" w:ascii="宋体" w:hAnsi="宋体" w:cs="宋体"/>
          <w:sz w:val="24"/>
          <w:highlight w:val="none"/>
        </w:rPr>
        <w:t xml:space="preserve">）评标方法与评标标准</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6</w:t>
      </w:r>
      <w:r>
        <w:rPr>
          <w:rFonts w:hint="eastAsia" w:ascii="宋体" w:hAnsi="宋体" w:cs="宋体"/>
          <w:sz w:val="24"/>
          <w:highlight w:val="none"/>
        </w:rPr>
        <w:t xml:space="preserve">）投标文件格式</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请仔细检查招标文件是否齐全，如有</w:t>
      </w:r>
      <w:r>
        <w:rPr>
          <w:rFonts w:hint="eastAsia" w:ascii="宋体" w:hAnsi="宋体" w:cs="宋体"/>
          <w:sz w:val="24"/>
          <w:highlight w:val="none"/>
        </w:rPr>
        <w:t xml:space="preserve">缺漏请</w:t>
      </w:r>
      <w:r>
        <w:rPr>
          <w:rFonts w:hint="eastAsia" w:ascii="宋体" w:hAnsi="宋体" w:cs="宋体"/>
          <w:sz w:val="24"/>
          <w:highlight w:val="none"/>
        </w:rPr>
        <w:t xml:space="preserve">立即与</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联系解决。</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6.2 </w:t>
      </w:r>
      <w:r>
        <w:rPr>
          <w:rFonts w:hint="eastAsia" w:ascii="宋体" w:hAnsi="宋体" w:cs="宋体"/>
          <w:sz w:val="24"/>
          <w:highlight w:val="none"/>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highlight w:val="none"/>
        </w:rPr>
        <w:t xml:space="preserve">作出</w:t>
      </w:r>
      <w:r>
        <w:rPr>
          <w:rFonts w:hint="eastAsia" w:ascii="宋体" w:hAnsi="宋体" w:cs="宋体"/>
          <w:sz w:val="24"/>
          <w:highlight w:val="none"/>
        </w:rPr>
        <w:t xml:space="preserve">实质性响应，否则其风险由投标人自行承担。</w:t>
      </w:r>
      <w:r>
        <w:rPr>
          <w:highlight w:val="none"/>
        </w:rPr>
      </w:r>
      <w:r/>
    </w:p>
    <w:p>
      <w:pPr>
        <w:ind w:firstLine="482"/>
        <w:spacing w:before="161" w:line="276" w:lineRule="auto"/>
        <w:rPr>
          <w:rFonts w:ascii="宋体" w:hAnsi="宋体" w:cs="宋体"/>
          <w:b/>
          <w:bCs/>
          <w:sz w:val="24"/>
          <w:highlight w:val="none"/>
        </w:rPr>
      </w:pPr>
      <w:r>
        <w:rPr>
          <w:highlight w:val="none"/>
        </w:rPr>
      </w:r>
      <w:bookmarkStart w:id="56" w:name="_Toc16938527"/>
      <w:r>
        <w:rPr>
          <w:highlight w:val="none"/>
        </w:rPr>
      </w:r>
      <w:bookmarkStart w:id="57" w:name="_Toc513029211"/>
      <w:r>
        <w:rPr>
          <w:highlight w:val="none"/>
        </w:rPr>
      </w:r>
      <w:bookmarkStart w:id="58" w:name="_Toc462564070"/>
      <w:r>
        <w:rPr>
          <w:highlight w:val="none"/>
        </w:rPr>
      </w:r>
      <w:bookmarkStart w:id="59" w:name="_Toc20823283"/>
      <w:r>
        <w:rPr>
          <w:rFonts w:hint="eastAsia" w:ascii="宋体" w:hAnsi="宋体" w:cs="宋体"/>
          <w:b/>
          <w:bCs/>
          <w:sz w:val="24"/>
          <w:highlight w:val="none"/>
        </w:rPr>
        <w:t xml:space="preserve">7</w:t>
      </w:r>
      <w:r>
        <w:rPr>
          <w:rFonts w:hint="eastAsia" w:ascii="宋体" w:hAnsi="宋体" w:cs="宋体"/>
          <w:b/>
          <w:bCs/>
          <w:sz w:val="24"/>
          <w:highlight w:val="none"/>
        </w:rPr>
        <w:t xml:space="preserve">、招标文件的澄清</w:t>
      </w:r>
      <w:bookmarkEnd w:id="56"/>
      <w:r>
        <w:rPr>
          <w:highlight w:val="none"/>
        </w:rPr>
      </w:r>
      <w:bookmarkEnd w:id="57"/>
      <w:r>
        <w:rPr>
          <w:highlight w:val="none"/>
        </w:rPr>
      </w:r>
      <w:bookmarkEnd w:id="58"/>
      <w:r>
        <w:rPr>
          <w:highlight w:val="none"/>
        </w:rPr>
      </w:r>
      <w:bookmarkEnd w:id="59"/>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7.1 </w:t>
      </w:r>
      <w:r>
        <w:rPr>
          <w:rFonts w:hint="eastAsia" w:ascii="宋体" w:hAnsi="宋体" w:cs="宋体"/>
          <w:sz w:val="24"/>
          <w:highlight w:val="none"/>
        </w:rPr>
        <w:t xml:space="preserve">任何要求对招标文件进行澄清的投标人，应在投标截止期</w:t>
      </w:r>
      <w:r>
        <w:rPr>
          <w:rFonts w:hint="eastAsia" w:ascii="宋体" w:hAnsi="宋体" w:cs="宋体"/>
          <w:sz w:val="24"/>
          <w:highlight w:val="none"/>
        </w:rPr>
        <w:t xml:space="preserve">15</w:t>
      </w:r>
      <w:r>
        <w:rPr>
          <w:rFonts w:hint="eastAsia" w:ascii="宋体" w:hAnsi="宋体" w:cs="宋体"/>
          <w:sz w:val="24"/>
          <w:highlight w:val="none"/>
        </w:rPr>
        <w:t xml:space="preserve">日前按招标公告中的通讯地址，以书面形式通知</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w:t>
      </w:r>
      <w:r>
        <w:rPr>
          <w:highlight w:val="none"/>
        </w:rPr>
      </w:r>
      <w:r/>
    </w:p>
    <w:p>
      <w:pPr>
        <w:ind w:firstLine="482"/>
        <w:spacing w:before="161" w:line="276" w:lineRule="auto"/>
        <w:rPr>
          <w:rFonts w:ascii="宋体" w:hAnsi="宋体" w:cs="宋体"/>
          <w:b/>
          <w:bCs/>
          <w:sz w:val="24"/>
          <w:highlight w:val="none"/>
        </w:rPr>
      </w:pPr>
      <w:r>
        <w:rPr>
          <w:highlight w:val="none"/>
        </w:rPr>
      </w:r>
      <w:bookmarkStart w:id="60" w:name="_Toc513029212"/>
      <w:r>
        <w:rPr>
          <w:highlight w:val="none"/>
        </w:rPr>
      </w:r>
      <w:bookmarkStart w:id="61" w:name="_Toc16938528"/>
      <w:r>
        <w:rPr>
          <w:highlight w:val="none"/>
        </w:rPr>
      </w:r>
      <w:bookmarkStart w:id="62" w:name="_Toc462564071"/>
      <w:r>
        <w:rPr>
          <w:highlight w:val="none"/>
        </w:rPr>
      </w:r>
      <w:bookmarkStart w:id="63" w:name="_Toc20823284"/>
      <w:r>
        <w:rPr>
          <w:rFonts w:hint="eastAsia" w:ascii="宋体" w:hAnsi="宋体" w:cs="宋体"/>
          <w:b/>
          <w:bCs/>
          <w:sz w:val="24"/>
          <w:highlight w:val="none"/>
        </w:rPr>
        <w:t xml:space="preserve">8</w:t>
      </w:r>
      <w:r>
        <w:rPr>
          <w:rFonts w:hint="eastAsia" w:ascii="宋体" w:hAnsi="宋体" w:cs="宋体"/>
          <w:b/>
          <w:bCs/>
          <w:sz w:val="24"/>
          <w:highlight w:val="none"/>
        </w:rPr>
        <w:t xml:space="preserve">、招标文件的修改</w:t>
      </w:r>
      <w:bookmarkEnd w:id="60"/>
      <w:r>
        <w:rPr>
          <w:highlight w:val="none"/>
        </w:rPr>
      </w:r>
      <w:bookmarkEnd w:id="61"/>
      <w:r>
        <w:rPr>
          <w:highlight w:val="none"/>
        </w:rPr>
      </w:r>
      <w:bookmarkEnd w:id="62"/>
      <w:r>
        <w:rPr>
          <w:highlight w:val="none"/>
        </w:rPr>
      </w:r>
      <w:bookmarkEnd w:id="63"/>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8.1 </w:t>
      </w:r>
      <w:r>
        <w:rPr>
          <w:rFonts w:hint="eastAsia" w:ascii="宋体" w:hAnsi="宋体" w:cs="宋体"/>
          <w:sz w:val="24"/>
          <w:highlight w:val="none"/>
        </w:rPr>
        <w:t xml:space="preserve">在投标截止时间前，</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可以对招标文件进行修改。</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8.2 </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有权按照法定的要求推迟投标截止日期和开标日期。</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8.3 </w:t>
      </w:r>
      <w:r>
        <w:rPr>
          <w:rFonts w:hint="eastAsia" w:ascii="宋体" w:hAnsi="宋体" w:cs="宋体"/>
          <w:sz w:val="24"/>
          <w:highlight w:val="none"/>
        </w:rPr>
        <w:t xml:space="preserve">招标文件的修改将在江苏政府采购网公布，补充文件将作为招标文件的组成部分，并对投标人具有约束力。</w:t>
      </w:r>
      <w:r>
        <w:rPr>
          <w:highlight w:val="none"/>
        </w:rPr>
      </w:r>
      <w:r/>
    </w:p>
    <w:p>
      <w:pPr>
        <w:ind w:firstLine="480"/>
        <w:spacing w:line="276" w:lineRule="auto"/>
        <w:rPr>
          <w:rFonts w:ascii="宋体" w:hAnsi="宋体"/>
          <w:bCs/>
          <w:color w:val="000000"/>
          <w:sz w:val="24"/>
          <w:szCs w:val="21"/>
          <w:highlight w:val="none"/>
        </w:rPr>
      </w:pPr>
      <w:r>
        <w:rPr>
          <w:rFonts w:ascii="宋体" w:hAnsi="宋体"/>
          <w:bCs/>
          <w:color w:val="000000"/>
          <w:sz w:val="24"/>
          <w:szCs w:val="21"/>
          <w:highlight w:val="none"/>
        </w:rPr>
      </w:r>
      <w:r>
        <w:rPr>
          <w:highlight w:val="none"/>
        </w:rPr>
      </w:r>
      <w:r/>
    </w:p>
    <w:p>
      <w:pPr>
        <w:spacing w:line="276" w:lineRule="auto"/>
        <w:rPr>
          <w:rFonts w:ascii="宋体" w:hAnsi="宋体" w:cs="宋体"/>
          <w:b/>
          <w:bCs/>
          <w:sz w:val="24"/>
          <w:highlight w:val="none"/>
        </w:rPr>
        <w:outlineLvl w:val="1"/>
      </w:pPr>
      <w:r>
        <w:rPr>
          <w:highlight w:val="none"/>
        </w:rPr>
      </w:r>
      <w:bookmarkStart w:id="64" w:name="_Toc513029213"/>
      <w:r>
        <w:rPr>
          <w:highlight w:val="none"/>
        </w:rPr>
      </w:r>
      <w:bookmarkStart w:id="65" w:name="_Toc20823285"/>
      <w:r>
        <w:rPr>
          <w:highlight w:val="none"/>
        </w:rPr>
      </w:r>
      <w:bookmarkStart w:id="66" w:name="_Toc16938529"/>
      <w:r>
        <w:rPr>
          <w:highlight w:val="none"/>
        </w:rPr>
      </w:r>
      <w:bookmarkStart w:id="67" w:name="_Toc120614216"/>
      <w:r>
        <w:rPr>
          <w:highlight w:val="none"/>
        </w:rPr>
      </w:r>
      <w:bookmarkStart w:id="68" w:name="_Toc184129772"/>
      <w:r>
        <w:rPr>
          <w:highlight w:val="none"/>
        </w:rPr>
      </w:r>
      <w:bookmarkStart w:id="69" w:name="_Toc462564072"/>
      <w:r>
        <w:rPr>
          <w:rFonts w:hint="eastAsia" w:ascii="宋体" w:hAnsi="宋体" w:cs="宋体"/>
          <w:b/>
          <w:bCs/>
          <w:sz w:val="24"/>
          <w:highlight w:val="none"/>
        </w:rPr>
        <w:t xml:space="preserve">三、投标文件的编制</w:t>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r/>
    </w:p>
    <w:p>
      <w:pPr>
        <w:ind w:firstLine="482"/>
        <w:spacing w:before="161" w:line="276" w:lineRule="auto"/>
        <w:rPr>
          <w:rFonts w:ascii="宋体" w:hAnsi="宋体" w:cs="宋体"/>
          <w:b/>
          <w:bCs/>
          <w:sz w:val="24"/>
          <w:highlight w:val="none"/>
        </w:rPr>
      </w:pPr>
      <w:r>
        <w:rPr>
          <w:highlight w:val="none"/>
        </w:rPr>
      </w:r>
      <w:bookmarkStart w:id="70" w:name="_Toc513029214"/>
      <w:r>
        <w:rPr>
          <w:highlight w:val="none"/>
        </w:rPr>
      </w:r>
      <w:bookmarkStart w:id="71" w:name="_Toc20823286"/>
      <w:r>
        <w:rPr>
          <w:highlight w:val="none"/>
        </w:rPr>
      </w:r>
      <w:bookmarkStart w:id="72" w:name="_Toc462564073"/>
      <w:r>
        <w:rPr>
          <w:highlight w:val="none"/>
        </w:rPr>
      </w:r>
      <w:bookmarkStart w:id="73" w:name="_Toc16938530"/>
      <w:r>
        <w:rPr>
          <w:rFonts w:hint="eastAsia" w:ascii="宋体" w:hAnsi="宋体" w:cs="宋体"/>
          <w:b/>
          <w:bCs/>
          <w:sz w:val="24"/>
          <w:highlight w:val="none"/>
        </w:rPr>
        <w:t xml:space="preserve">9</w:t>
      </w:r>
      <w:r>
        <w:rPr>
          <w:rFonts w:hint="eastAsia" w:ascii="宋体" w:hAnsi="宋体" w:cs="宋体"/>
          <w:b/>
          <w:bCs/>
          <w:sz w:val="24"/>
          <w:highlight w:val="none"/>
        </w:rPr>
        <w:t xml:space="preserve">、投标文件的语言及度量衡单位</w:t>
      </w:r>
      <w:bookmarkEnd w:id="70"/>
      <w:r>
        <w:rPr>
          <w:highlight w:val="none"/>
        </w:rPr>
      </w:r>
      <w:bookmarkEnd w:id="71"/>
      <w:r>
        <w:rPr>
          <w:highlight w:val="none"/>
        </w:rPr>
      </w:r>
      <w:bookmarkEnd w:id="72"/>
      <w:r>
        <w:rPr>
          <w:highlight w:val="none"/>
        </w:rPr>
      </w:r>
      <w:bookmarkEnd w:id="73"/>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9.1 </w:t>
      </w:r>
      <w:r>
        <w:rPr>
          <w:rFonts w:hint="eastAsia" w:ascii="宋体" w:hAnsi="宋体" w:cs="宋体"/>
          <w:sz w:val="24"/>
          <w:highlight w:val="none"/>
        </w:rPr>
        <w:t xml:space="preserve">投标人提交的投标文件以及投标人与</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9.2 </w:t>
      </w:r>
      <w:r>
        <w:rPr>
          <w:rFonts w:hint="eastAsia" w:ascii="宋体" w:hAnsi="宋体" w:cs="宋体"/>
          <w:sz w:val="24"/>
          <w:highlight w:val="none"/>
        </w:rPr>
        <w:t xml:space="preserve">除技术性能另有规定外，投标文件所使用的度量衡单位，均须采用国家法定计量单位。</w:t>
      </w:r>
      <w:r>
        <w:rPr>
          <w:highlight w:val="none"/>
        </w:rPr>
      </w:r>
      <w:r/>
    </w:p>
    <w:p>
      <w:pPr>
        <w:ind w:firstLine="482"/>
        <w:spacing w:before="161" w:line="276" w:lineRule="auto"/>
        <w:rPr>
          <w:rFonts w:ascii="宋体" w:hAnsi="宋体" w:cs="宋体"/>
          <w:b/>
          <w:bCs/>
          <w:sz w:val="24"/>
          <w:highlight w:val="none"/>
        </w:rPr>
      </w:pPr>
      <w:r>
        <w:rPr>
          <w:highlight w:val="none"/>
        </w:rPr>
      </w:r>
      <w:bookmarkStart w:id="74" w:name="_Toc20823287"/>
      <w:r>
        <w:rPr>
          <w:highlight w:val="none"/>
        </w:rPr>
      </w:r>
      <w:bookmarkStart w:id="75" w:name="_Toc462564074"/>
      <w:r>
        <w:rPr>
          <w:highlight w:val="none"/>
        </w:rPr>
      </w:r>
      <w:bookmarkStart w:id="76" w:name="_Toc16938531"/>
      <w:r>
        <w:rPr>
          <w:highlight w:val="none"/>
        </w:rPr>
      </w:r>
      <w:bookmarkStart w:id="77" w:name="_Toc513029215"/>
      <w:r>
        <w:rPr>
          <w:rFonts w:hint="eastAsia" w:ascii="宋体" w:hAnsi="宋体" w:cs="宋体"/>
          <w:b/>
          <w:bCs/>
          <w:sz w:val="24"/>
          <w:highlight w:val="none"/>
        </w:rPr>
        <w:t xml:space="preserve">10</w:t>
      </w:r>
      <w:r>
        <w:rPr>
          <w:rFonts w:hint="eastAsia" w:ascii="宋体" w:hAnsi="宋体" w:cs="宋体"/>
          <w:b/>
          <w:bCs/>
          <w:sz w:val="24"/>
          <w:highlight w:val="none"/>
        </w:rPr>
        <w:t xml:space="preserve">、投标文件构成</w:t>
      </w:r>
      <w:bookmarkEnd w:id="74"/>
      <w:r>
        <w:rPr>
          <w:highlight w:val="none"/>
        </w:rPr>
      </w:r>
      <w:bookmarkEnd w:id="75"/>
      <w:r>
        <w:rPr>
          <w:highlight w:val="none"/>
        </w:rPr>
      </w:r>
      <w:bookmarkEnd w:id="76"/>
      <w:r>
        <w:rPr>
          <w:highlight w:val="none"/>
        </w:rPr>
      </w:r>
      <w:bookmarkEnd w:id="77"/>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10.1 </w:t>
      </w:r>
      <w:r>
        <w:rPr>
          <w:rFonts w:hint="eastAsia" w:ascii="宋体" w:hAnsi="宋体" w:cs="宋体"/>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10.2 </w:t>
      </w:r>
      <w:r>
        <w:rPr>
          <w:rFonts w:hint="eastAsia" w:ascii="宋体" w:hAnsi="宋体" w:cs="宋体"/>
          <w:sz w:val="24"/>
          <w:highlight w:val="none"/>
        </w:rPr>
        <w:t xml:space="preserve">如标书制作工具中格式和内容与“江苏政府采购网”发布的招标文件不一致，请以“江苏政府采购网”发布的招标文件为准。</w:t>
      </w:r>
      <w:r>
        <w:rPr>
          <w:highlight w:val="none"/>
        </w:rPr>
      </w:r>
      <w:r/>
    </w:p>
    <w:p>
      <w:pPr>
        <w:ind w:firstLine="482"/>
        <w:spacing w:before="161" w:line="276" w:lineRule="auto"/>
        <w:rPr>
          <w:rFonts w:ascii="宋体" w:hAnsi="宋体" w:cs="宋体"/>
          <w:b/>
          <w:bCs/>
          <w:sz w:val="24"/>
          <w:highlight w:val="none"/>
        </w:rPr>
      </w:pPr>
      <w:r>
        <w:rPr>
          <w:highlight w:val="none"/>
        </w:rPr>
      </w:r>
      <w:bookmarkStart w:id="78" w:name="_Hlt26670360"/>
      <w:r>
        <w:rPr>
          <w:highlight w:val="none"/>
        </w:rPr>
      </w:r>
      <w:bookmarkStart w:id="79" w:name="_Hlt26954838"/>
      <w:r>
        <w:rPr>
          <w:highlight w:val="none"/>
        </w:rPr>
      </w:r>
      <w:bookmarkStart w:id="80" w:name="_Hlt26668975"/>
      <w:r>
        <w:rPr>
          <w:highlight w:val="none"/>
        </w:rPr>
      </w:r>
      <w:bookmarkStart w:id="81" w:name="_Toc513029219"/>
      <w:r>
        <w:rPr>
          <w:highlight w:val="none"/>
        </w:rPr>
      </w:r>
      <w:bookmarkStart w:id="82" w:name="_Toc14577357"/>
      <w:r>
        <w:rPr>
          <w:highlight w:val="none"/>
        </w:rPr>
      </w:r>
      <w:bookmarkStart w:id="83" w:name="_Toc49090509"/>
      <w:r>
        <w:rPr>
          <w:highlight w:val="none"/>
        </w:rPr>
      </w:r>
      <w:bookmarkStart w:id="84" w:name="_Toc513029216"/>
      <w:r>
        <w:rPr>
          <w:highlight w:val="none"/>
        </w:rPr>
      </w:r>
      <w:bookmarkStart w:id="85" w:name="_Toc14577354"/>
      <w:r>
        <w:rPr>
          <w:highlight w:val="none"/>
        </w:rPr>
      </w:r>
      <w:bookmarkStart w:id="86" w:name="_Toc49090507"/>
      <w:r>
        <w:rPr>
          <w:highlight w:val="none"/>
        </w:rPr>
      </w:r>
      <w:bookmarkStart w:id="87" w:name="_Toc14577355"/>
      <w:r>
        <w:rPr>
          <w:highlight w:val="none"/>
        </w:rPr>
      </w:r>
      <w:bookmarkStart w:id="88" w:name="_Toc49090508"/>
      <w:r>
        <w:rPr>
          <w:highlight w:val="none"/>
        </w:rPr>
      </w:r>
      <w:bookmarkEnd w:id="78"/>
      <w:r>
        <w:rPr>
          <w:highlight w:val="none"/>
        </w:rPr>
      </w:r>
      <w:bookmarkEnd w:id="79"/>
      <w:r>
        <w:rPr>
          <w:highlight w:val="none"/>
        </w:rPr>
      </w:r>
      <w:bookmarkEnd w:id="80"/>
      <w:r>
        <w:rPr>
          <w:rFonts w:hint="eastAsia" w:ascii="宋体" w:hAnsi="宋体" w:cs="宋体"/>
          <w:b/>
          <w:bCs/>
          <w:sz w:val="24"/>
          <w:highlight w:val="none"/>
        </w:rPr>
        <w:t xml:space="preserve">11</w:t>
      </w:r>
      <w:r>
        <w:rPr>
          <w:rFonts w:hint="eastAsia" w:ascii="宋体" w:hAnsi="宋体" w:cs="宋体"/>
          <w:b/>
          <w:bCs/>
          <w:sz w:val="24"/>
          <w:highlight w:val="none"/>
        </w:rPr>
        <w:t xml:space="preserve">、证明投标人及投标标的符合招标文件规定的文件</w:t>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11.1 </w:t>
      </w:r>
      <w:r>
        <w:rPr>
          <w:rFonts w:hint="eastAsia" w:ascii="宋体" w:hAnsi="宋体" w:cs="宋体"/>
          <w:sz w:val="24"/>
          <w:highlight w:val="none"/>
        </w:rPr>
        <w:t xml:space="preserve">投标人应按照招标文件要求提交证明文件，证明其及投标标的符合招标文件规定。</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11.2</w:t>
      </w:r>
      <w:r>
        <w:rPr>
          <w:rFonts w:hint="eastAsia" w:ascii="宋体" w:hAnsi="宋体" w:cs="宋体"/>
          <w:sz w:val="24"/>
          <w:highlight w:val="none"/>
        </w:rPr>
        <w:t xml:space="preserve">招标文件对证明文件无明确形式要求的，证明文件可以以文字资料、图纸和数据等形式提交。</w:t>
      </w:r>
      <w:bookmarkEnd w:id="87"/>
      <w:r>
        <w:rPr>
          <w:highlight w:val="none"/>
        </w:rPr>
      </w:r>
      <w:bookmarkEnd w:id="88"/>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12</w:t>
      </w:r>
      <w:r>
        <w:rPr>
          <w:rFonts w:hint="eastAsia" w:ascii="宋体" w:hAnsi="宋体" w:cs="宋体"/>
          <w:b/>
          <w:bCs/>
          <w:sz w:val="24"/>
          <w:highlight w:val="none"/>
        </w:rPr>
        <w:t xml:space="preserve">、投标分项报价表</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12.1 </w:t>
      </w:r>
      <w:r>
        <w:rPr>
          <w:rFonts w:hint="eastAsia" w:ascii="宋体" w:hAnsi="宋体" w:cs="宋体"/>
          <w:sz w:val="24"/>
          <w:highlight w:val="none"/>
        </w:rPr>
        <w:t xml:space="preserve">投标人应按照招标文件规定格式填报投标分项报价表。</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12.2</w:t>
      </w:r>
      <w:r>
        <w:rPr>
          <w:rFonts w:hint="eastAsia" w:ascii="宋体" w:hAnsi="宋体" w:cs="宋体"/>
          <w:sz w:val="24"/>
          <w:highlight w:val="none"/>
        </w:rPr>
        <w:t xml:space="preserve">投标货币。投标文件中的单价和总价无特殊规定的采用人民币报价，以元为单位标注。招标文件中另有规定的按规定执行。</w:t>
      </w:r>
      <w:r>
        <w:rPr>
          <w:highlight w:val="none"/>
        </w:rPr>
      </w:r>
      <w:r/>
    </w:p>
    <w:p>
      <w:pPr>
        <w:ind w:firstLine="482"/>
        <w:spacing w:before="161" w:line="276" w:lineRule="auto"/>
        <w:rPr>
          <w:rFonts w:ascii="宋体" w:hAnsi="宋体" w:cs="宋体"/>
          <w:b/>
          <w:bCs/>
          <w:sz w:val="24"/>
          <w:highlight w:val="none"/>
        </w:rPr>
      </w:pPr>
      <w:r>
        <w:rPr>
          <w:highlight w:val="none"/>
        </w:rPr>
      </w:r>
      <w:bookmarkStart w:id="89" w:name="_Hlt26954848"/>
      <w:r>
        <w:rPr>
          <w:highlight w:val="none"/>
        </w:rPr>
      </w:r>
      <w:bookmarkStart w:id="90" w:name="_Hlt26954731"/>
      <w:r>
        <w:rPr>
          <w:highlight w:val="none"/>
        </w:rPr>
      </w:r>
      <w:bookmarkStart w:id="91" w:name="_Hlt26954846"/>
      <w:r>
        <w:rPr>
          <w:highlight w:val="none"/>
        </w:rPr>
      </w:r>
      <w:bookmarkStart w:id="92" w:name="_Hlt26670482"/>
      <w:r>
        <w:rPr>
          <w:highlight w:val="none"/>
        </w:rPr>
      </w:r>
      <w:bookmarkStart w:id="93" w:name="_Hlt26670486"/>
      <w:r>
        <w:rPr>
          <w:highlight w:val="none"/>
        </w:rPr>
      </w:r>
      <w:bookmarkEnd w:id="89"/>
      <w:r>
        <w:rPr>
          <w:highlight w:val="none"/>
        </w:rPr>
      </w:r>
      <w:bookmarkEnd w:id="90"/>
      <w:r>
        <w:rPr>
          <w:highlight w:val="none"/>
        </w:rPr>
      </w:r>
      <w:bookmarkEnd w:id="91"/>
      <w:r>
        <w:rPr>
          <w:highlight w:val="none"/>
        </w:rPr>
      </w:r>
      <w:bookmarkEnd w:id="92"/>
      <w:r>
        <w:rPr>
          <w:highlight w:val="none"/>
        </w:rPr>
      </w:r>
      <w:bookmarkEnd w:id="93"/>
      <w:r>
        <w:rPr>
          <w:rFonts w:hint="eastAsia" w:ascii="宋体" w:hAnsi="宋体" w:cs="宋体"/>
          <w:b/>
          <w:bCs/>
          <w:sz w:val="24"/>
          <w:highlight w:val="none"/>
        </w:rPr>
        <w:t xml:space="preserve">13</w:t>
      </w:r>
      <w:r>
        <w:rPr>
          <w:rFonts w:hint="eastAsia" w:ascii="宋体" w:hAnsi="宋体" w:cs="宋体"/>
          <w:b/>
          <w:bCs/>
          <w:sz w:val="24"/>
          <w:highlight w:val="none"/>
        </w:rPr>
        <w:t xml:space="preserve">、技术要求响应及偏离表、商务要求响应及偏离表</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lang w:val="zh-CN"/>
        </w:rPr>
        <w:t xml:space="preserve">13.1 </w:t>
      </w:r>
      <w:r>
        <w:rPr>
          <w:rFonts w:hint="eastAsia" w:ascii="宋体" w:hAnsi="宋体" w:cs="宋体"/>
          <w:sz w:val="24"/>
          <w:highlight w:val="none"/>
          <w:lang w:val="zh-CN"/>
        </w:rPr>
        <w:t xml:space="preserve">投标人需对招标文件中的</w:t>
      </w:r>
      <w:r>
        <w:rPr>
          <w:rFonts w:hint="eastAsia" w:ascii="宋体" w:hAnsi="宋体" w:cs="宋体"/>
          <w:sz w:val="24"/>
          <w:highlight w:val="none"/>
        </w:rPr>
        <w:t xml:space="preserve">技术</w:t>
      </w:r>
      <w:r>
        <w:rPr>
          <w:rFonts w:hint="eastAsia" w:ascii="宋体" w:hAnsi="宋体" w:cs="宋体"/>
          <w:sz w:val="24"/>
          <w:highlight w:val="none"/>
          <w:lang w:val="zh-CN"/>
        </w:rPr>
        <w:t xml:space="preserve">要求与商务要求逐项</w:t>
      </w:r>
      <w:r>
        <w:rPr>
          <w:rFonts w:hint="eastAsia" w:ascii="宋体" w:hAnsi="宋体" w:cs="宋体"/>
          <w:sz w:val="24"/>
          <w:highlight w:val="none"/>
          <w:lang w:val="zh-CN"/>
        </w:rPr>
        <w:t xml:space="preserve">作出</w:t>
      </w:r>
      <w:r>
        <w:rPr>
          <w:rFonts w:hint="eastAsia" w:ascii="宋体" w:hAnsi="宋体" w:cs="宋体"/>
          <w:sz w:val="24"/>
          <w:highlight w:val="none"/>
          <w:lang w:val="zh-CN"/>
        </w:rPr>
        <w:t xml:space="preserve">响应或偏离，并说明原因。</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lang w:val="zh-CN"/>
        </w:rPr>
        <w:t xml:space="preserve">13.2 </w:t>
      </w:r>
      <w:r>
        <w:rPr>
          <w:rFonts w:hint="eastAsia" w:ascii="宋体" w:hAnsi="宋体" w:cs="宋体"/>
          <w:sz w:val="24"/>
          <w:highlight w:val="none"/>
          <w:lang w:val="zh-CN"/>
        </w:rPr>
        <w:t xml:space="preserve">投标人可在投标文件中提供认为需要的其他技术文件或说明。</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14</w:t>
      </w:r>
      <w:r>
        <w:rPr>
          <w:rFonts w:hint="eastAsia" w:ascii="宋体" w:hAnsi="宋体" w:cs="宋体"/>
          <w:b/>
          <w:bCs/>
          <w:sz w:val="24"/>
          <w:highlight w:val="none"/>
        </w:rPr>
        <w:t xml:space="preserve">、服务承诺、培训计划、人员安排及其他</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14.1 </w:t>
      </w:r>
      <w:r>
        <w:rPr>
          <w:rFonts w:hint="eastAsia" w:ascii="宋体" w:hAnsi="宋体" w:cs="宋体"/>
          <w:sz w:val="24"/>
          <w:highlight w:val="none"/>
        </w:rPr>
        <w:t xml:space="preserve">投标人需根据招标文件要求提供有关售后服务的管理制度，售后服务机构的分布情况，售后服务人员的数量、素质、技术水平及售后服务的反应能力等。</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14.2 </w:t>
      </w:r>
      <w:r>
        <w:rPr>
          <w:rFonts w:hint="eastAsia" w:ascii="宋体" w:hAnsi="宋体" w:cs="宋体"/>
          <w:sz w:val="24"/>
          <w:highlight w:val="none"/>
        </w:rPr>
        <w:t xml:space="preserve">投标人需根据招标文件要求提供培训计划。</w:t>
      </w:r>
      <w:r>
        <w:rPr>
          <w:highlight w:val="none"/>
        </w:rPr>
      </w: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14.3 </w:t>
      </w:r>
      <w:r>
        <w:rPr>
          <w:rFonts w:hint="eastAsia" w:ascii="宋体" w:hAnsi="宋体" w:cs="宋体"/>
          <w:sz w:val="24"/>
          <w:highlight w:val="none"/>
        </w:rPr>
        <w:t xml:space="preserve">投标人需根据招标文件要求提供</w:t>
      </w:r>
      <w:r>
        <w:rPr>
          <w:rFonts w:hint="eastAsia" w:ascii="宋体" w:hAnsi="宋体" w:cs="宋体"/>
          <w:sz w:val="24"/>
          <w:highlight w:val="none"/>
          <w:lang w:val="zh-CN"/>
        </w:rPr>
        <w:t xml:space="preserve">所投标的</w:t>
      </w:r>
      <w:r>
        <w:rPr>
          <w:rFonts w:hint="eastAsia" w:ascii="宋体" w:hAnsi="宋体" w:cs="宋体"/>
          <w:sz w:val="24"/>
          <w:highlight w:val="none"/>
          <w:lang w:val="zh-CN"/>
        </w:rPr>
        <w:t xml:space="preserve">的</w:t>
      </w:r>
      <w:r>
        <w:rPr>
          <w:rFonts w:hint="eastAsia" w:ascii="宋体" w:hAnsi="宋体" w:cs="宋体"/>
          <w:sz w:val="24"/>
          <w:highlight w:val="none"/>
          <w:lang w:val="zh-CN"/>
        </w:rPr>
        <w:t xml:space="preserve">主要组成部分、功能设计、实现思路及关键技术等。</w:t>
      </w:r>
      <w:r>
        <w:rPr>
          <w:highlight w:val="none"/>
        </w:rPr>
      </w:r>
      <w:r/>
    </w:p>
    <w:p>
      <w:pPr>
        <w:ind w:firstLine="482"/>
        <w:spacing w:before="161" w:line="276" w:lineRule="auto"/>
        <w:rPr>
          <w:rFonts w:ascii="宋体" w:hAnsi="宋体" w:cs="宋体"/>
          <w:b/>
          <w:bCs/>
          <w:sz w:val="24"/>
          <w:highlight w:val="none"/>
        </w:rPr>
      </w:pPr>
      <w:r>
        <w:rPr>
          <w:highlight w:val="none"/>
        </w:rPr>
      </w:r>
      <w:bookmarkStart w:id="94" w:name="_Toc49090510"/>
      <w:r>
        <w:rPr>
          <w:highlight w:val="none"/>
        </w:rPr>
      </w:r>
      <w:bookmarkStart w:id="95" w:name="_Toc14577359"/>
      <w:r>
        <w:rPr>
          <w:rFonts w:hint="eastAsia" w:ascii="宋体" w:hAnsi="宋体" w:cs="宋体"/>
          <w:b/>
          <w:bCs/>
          <w:sz w:val="24"/>
          <w:highlight w:val="none"/>
        </w:rPr>
        <w:t xml:space="preserve">15</w:t>
      </w:r>
      <w:r>
        <w:rPr>
          <w:rFonts w:hint="eastAsia" w:ascii="宋体" w:hAnsi="宋体" w:cs="宋体"/>
          <w:b/>
          <w:bCs/>
          <w:sz w:val="24"/>
          <w:highlight w:val="none"/>
        </w:rPr>
        <w:t xml:space="preserve">、投标函和开标一览表</w:t>
      </w:r>
      <w:r>
        <w:rPr>
          <w:highlight w:val="none"/>
        </w:rPr>
      </w:r>
      <w:r/>
    </w:p>
    <w:p>
      <w:pPr>
        <w:ind w:firstLine="480"/>
        <w:rPr>
          <w:rFonts w:ascii="宋体" w:hAnsi="宋体" w:cs="宋体"/>
          <w:sz w:val="24"/>
          <w:highlight w:val="none"/>
        </w:rPr>
      </w:pPr>
      <w:r>
        <w:rPr>
          <w:rFonts w:hint="eastAsia" w:ascii="宋体" w:hAnsi="宋体" w:cs="宋体"/>
          <w:sz w:val="24"/>
          <w:highlight w:val="none"/>
        </w:rPr>
        <w:t xml:space="preserve">15.1 </w:t>
      </w:r>
      <w:r>
        <w:rPr>
          <w:rFonts w:hint="eastAsia" w:ascii="宋体" w:hAnsi="宋体" w:cs="宋体"/>
          <w:sz w:val="24"/>
          <w:highlight w:val="none"/>
        </w:rPr>
        <w:t xml:space="preserve">投标人应按照招标文件中提供的格式完整、正确填写投标函、开标一览表。</w:t>
      </w:r>
      <w:r>
        <w:rPr>
          <w:highlight w:val="none"/>
        </w:rPr>
      </w:r>
      <w:r/>
    </w:p>
    <w:p>
      <w:pPr>
        <w:ind w:firstLine="480"/>
        <w:rPr>
          <w:sz w:val="24"/>
          <w:highlight w:val="none"/>
        </w:rPr>
      </w:pPr>
      <w:r>
        <w:rPr>
          <w:rFonts w:hint="eastAsia" w:ascii="宋体" w:hAnsi="宋体" w:cs="宋体"/>
          <w:sz w:val="24"/>
          <w:highlight w:val="none"/>
        </w:rPr>
        <w:t xml:space="preserve">1</w:t>
      </w:r>
      <w:r>
        <w:rPr>
          <w:rFonts w:ascii="宋体" w:hAnsi="宋体" w:cs="宋体"/>
          <w:sz w:val="24"/>
          <w:highlight w:val="none"/>
        </w:rPr>
        <w:t xml:space="preserve">5.2</w:t>
      </w:r>
      <w:r>
        <w:rPr>
          <w:rFonts w:hint="eastAsia" w:ascii="宋体" w:hAnsi="宋体" w:cs="宋体"/>
          <w:sz w:val="24"/>
          <w:highlight w:val="none"/>
        </w:rPr>
        <w:t xml:space="preserve">对于采用货币报价的项目，开标一览表中的投标总报价应与投标分项报价表中的投</w:t>
      </w:r>
      <w:r>
        <w:rPr>
          <w:rFonts w:hint="eastAsia"/>
          <w:sz w:val="24"/>
          <w:highlight w:val="none"/>
        </w:rPr>
        <w:t xml:space="preserve">标总报价一致，如不一致，不作为无效投标处理，但评标时按开标一览表中价格为准。</w:t>
      </w:r>
      <w:r>
        <w:rPr>
          <w:highlight w:val="none"/>
        </w:rPr>
      </w:r>
      <w:r/>
    </w:p>
    <w:p>
      <w:pPr>
        <w:numPr>
          <w:ilvl w:val="0"/>
          <w:numId w:val="5"/>
        </w:numPr>
        <w:ind w:firstLine="482"/>
        <w:spacing w:before="161" w:line="276" w:lineRule="auto"/>
        <w:rPr>
          <w:rFonts w:ascii="宋体" w:hAnsi="宋体" w:cs="宋体"/>
          <w:b/>
          <w:bCs/>
          <w:sz w:val="24"/>
          <w:highlight w:val="none"/>
        </w:rPr>
      </w:pPr>
      <w:r>
        <w:rPr>
          <w:highlight w:val="none"/>
        </w:rPr>
      </w:r>
      <w:bookmarkStart w:id="96" w:name="_Toc14577360"/>
      <w:r>
        <w:rPr>
          <w:highlight w:val="none"/>
        </w:rPr>
      </w:r>
      <w:bookmarkStart w:id="97" w:name="_Toc49090511"/>
      <w:r>
        <w:rPr>
          <w:highlight w:val="none"/>
        </w:rPr>
      </w:r>
      <w:bookmarkEnd w:id="94"/>
      <w:r>
        <w:rPr>
          <w:highlight w:val="none"/>
        </w:rPr>
      </w:r>
      <w:bookmarkEnd w:id="95"/>
      <w:r>
        <w:rPr>
          <w:rFonts w:hint="eastAsia" w:ascii="宋体" w:hAnsi="宋体" w:cs="宋体"/>
          <w:b/>
          <w:bCs/>
          <w:sz w:val="24"/>
          <w:highlight w:val="none"/>
        </w:rPr>
        <w:t xml:space="preserve">投标</w:t>
      </w:r>
      <w:bookmarkEnd w:id="96"/>
      <w:r>
        <w:rPr>
          <w:highlight w:val="none"/>
        </w:rPr>
      </w:r>
      <w:bookmarkEnd w:id="97"/>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16.1</w:t>
      </w:r>
      <w:r>
        <w:rPr>
          <w:rFonts w:hint="eastAsia" w:ascii="宋体" w:hAnsi="宋体"/>
          <w:bCs/>
          <w:color w:val="000000"/>
          <w:sz w:val="24"/>
          <w:szCs w:val="21"/>
          <w:highlight w:val="none"/>
        </w:rPr>
        <w:t xml:space="preserve">投标有效期为采购代理机构规定的开标之日后</w:t>
      </w:r>
      <w:r>
        <w:rPr>
          <w:rFonts w:hint="eastAsia" w:ascii="仿宋_GB2312" w:hAnsi="仿宋_GB2312"/>
          <w:b/>
          <w:color w:val="000000"/>
          <w:sz w:val="24"/>
          <w:szCs w:val="21"/>
          <w:highlight w:val="none"/>
          <w:u w:val="single"/>
        </w:rPr>
        <w:t xml:space="preserve">六十（</w:t>
      </w:r>
      <w:r>
        <w:rPr>
          <w:rFonts w:hint="eastAsia" w:ascii="仿宋_GB2312" w:hAnsi="仿宋_GB2312"/>
          <w:b/>
          <w:color w:val="000000"/>
          <w:sz w:val="24"/>
          <w:szCs w:val="21"/>
          <w:highlight w:val="none"/>
          <w:u w:val="single"/>
        </w:rPr>
        <w:t xml:space="preserve">60</w:t>
      </w:r>
      <w:r>
        <w:rPr>
          <w:rFonts w:hint="eastAsia" w:ascii="仿宋_GB2312" w:hAnsi="仿宋_GB2312"/>
          <w:b/>
          <w:color w:val="000000"/>
          <w:sz w:val="24"/>
          <w:szCs w:val="21"/>
          <w:highlight w:val="none"/>
          <w:u w:val="single"/>
        </w:rPr>
        <w:t xml:space="preserve">）天</w:t>
      </w:r>
      <w:r>
        <w:rPr>
          <w:rFonts w:hint="eastAsia" w:ascii="宋体" w:hAnsi="宋体"/>
          <w:bCs/>
          <w:color w:val="000000"/>
          <w:sz w:val="24"/>
          <w:szCs w:val="21"/>
          <w:highlight w:val="none"/>
        </w:rPr>
        <w:t xml:space="preserve">。投标有效期比规定短的将被视为未实质性响应招标文件而予以拒绝。</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17</w:t>
      </w:r>
      <w:r>
        <w:rPr>
          <w:rFonts w:hint="eastAsia" w:ascii="宋体" w:hAnsi="宋体" w:cs="宋体"/>
          <w:b/>
          <w:bCs/>
          <w:sz w:val="24"/>
          <w:highlight w:val="none"/>
        </w:rPr>
        <w:t xml:space="preserve">、投标有效期的延长</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17.1</w:t>
      </w:r>
      <w:r>
        <w:rPr>
          <w:rFonts w:hint="eastAsia" w:ascii="宋体" w:hAnsi="宋体"/>
          <w:bCs/>
          <w:color w:val="000000"/>
          <w:sz w:val="24"/>
          <w:szCs w:val="21"/>
          <w:highlight w:val="none"/>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highlight w:val="none"/>
        </w:rPr>
      </w:r>
      <w:r/>
    </w:p>
    <w:p>
      <w:pPr>
        <w:ind w:firstLine="480"/>
        <w:spacing w:line="276" w:lineRule="auto"/>
        <w:rPr>
          <w:rFonts w:ascii="宋体" w:hAnsi="宋体"/>
          <w:bCs/>
          <w:color w:val="000000"/>
          <w:sz w:val="24"/>
          <w:szCs w:val="21"/>
          <w:highlight w:val="none"/>
        </w:rPr>
      </w:pPr>
      <w:r>
        <w:rPr>
          <w:rFonts w:ascii="宋体" w:hAnsi="宋体"/>
          <w:bCs/>
          <w:color w:val="000000"/>
          <w:sz w:val="24"/>
          <w:szCs w:val="21"/>
          <w:highlight w:val="none"/>
        </w:rPr>
      </w:r>
      <w:r>
        <w:rPr>
          <w:highlight w:val="none"/>
        </w:rPr>
      </w:r>
      <w:r/>
    </w:p>
    <w:p>
      <w:pPr>
        <w:spacing w:line="276" w:lineRule="auto"/>
        <w:rPr>
          <w:rFonts w:ascii="宋体" w:hAnsi="宋体" w:cs="宋体"/>
          <w:b/>
          <w:bCs/>
          <w:sz w:val="24"/>
          <w:highlight w:val="none"/>
        </w:rPr>
        <w:outlineLvl w:val="1"/>
      </w:pPr>
      <w:r>
        <w:rPr>
          <w:highlight w:val="none"/>
        </w:rPr>
      </w:r>
      <w:bookmarkStart w:id="98" w:name="_Hlt26954739"/>
      <w:r>
        <w:rPr>
          <w:highlight w:val="none"/>
        </w:rPr>
      </w:r>
      <w:bookmarkStart w:id="99" w:name="_Hlt26954852"/>
      <w:r>
        <w:rPr>
          <w:highlight w:val="none"/>
        </w:rPr>
      </w:r>
      <w:bookmarkStart w:id="100" w:name="_Toc513029224"/>
      <w:r>
        <w:rPr>
          <w:highlight w:val="none"/>
        </w:rPr>
      </w:r>
      <w:bookmarkStart w:id="101" w:name="_Toc16938540"/>
      <w:r>
        <w:rPr>
          <w:highlight w:val="none"/>
        </w:rPr>
      </w:r>
      <w:bookmarkStart w:id="102" w:name="_Toc184129773"/>
      <w:r>
        <w:rPr>
          <w:highlight w:val="none"/>
        </w:rPr>
      </w:r>
      <w:bookmarkStart w:id="103" w:name="_Toc20823296"/>
      <w:r>
        <w:rPr>
          <w:highlight w:val="none"/>
        </w:rPr>
      </w:r>
      <w:bookmarkStart w:id="104" w:name="_Toc120614217"/>
      <w:r>
        <w:rPr>
          <w:highlight w:val="none"/>
        </w:rPr>
      </w:r>
      <w:bookmarkEnd w:id="98"/>
      <w:r>
        <w:rPr>
          <w:highlight w:val="none"/>
        </w:rPr>
      </w:r>
      <w:bookmarkEnd w:id="99"/>
      <w:r>
        <w:rPr>
          <w:rFonts w:hint="eastAsia" w:ascii="宋体" w:hAnsi="宋体" w:cs="宋体"/>
          <w:b/>
          <w:bCs/>
          <w:sz w:val="24"/>
          <w:highlight w:val="none"/>
        </w:rPr>
        <w:t xml:space="preserve">四、投标文件的递交</w:t>
      </w:r>
      <w:bookmarkEnd w:id="100"/>
      <w:r>
        <w:rPr>
          <w:highlight w:val="none"/>
        </w:rPr>
      </w:r>
      <w:bookmarkEnd w:id="101"/>
      <w:r>
        <w:rPr>
          <w:highlight w:val="none"/>
        </w:rPr>
      </w:r>
      <w:bookmarkEnd w:id="102"/>
      <w:r>
        <w:rPr>
          <w:highlight w:val="none"/>
        </w:rPr>
      </w:r>
      <w:bookmarkEnd w:id="103"/>
      <w:r>
        <w:rPr>
          <w:highlight w:val="none"/>
        </w:rPr>
      </w:r>
      <w:bookmarkEnd w:id="104"/>
      <w:r>
        <w:rPr>
          <w:highlight w:val="none"/>
        </w:rPr>
      </w:r>
      <w:r/>
    </w:p>
    <w:p>
      <w:pPr>
        <w:ind w:firstLine="482"/>
        <w:spacing w:before="161" w:line="276" w:lineRule="auto"/>
        <w:rPr>
          <w:rFonts w:ascii="宋体" w:hAnsi="宋体" w:cs="宋体"/>
          <w:b/>
          <w:bCs/>
          <w:sz w:val="24"/>
          <w:highlight w:val="none"/>
        </w:rPr>
      </w:pPr>
      <w:r>
        <w:rPr>
          <w:highlight w:val="none"/>
        </w:rPr>
      </w:r>
      <w:bookmarkStart w:id="105" w:name="_Toc16938541"/>
      <w:r>
        <w:rPr>
          <w:highlight w:val="none"/>
        </w:rPr>
      </w:r>
      <w:bookmarkStart w:id="106" w:name="_Toc462564084"/>
      <w:r>
        <w:rPr>
          <w:highlight w:val="none"/>
        </w:rPr>
      </w:r>
      <w:bookmarkStart w:id="107" w:name="_Toc20823297"/>
      <w:r>
        <w:rPr>
          <w:highlight w:val="none"/>
        </w:rPr>
      </w:r>
      <w:bookmarkStart w:id="108" w:name="_Toc513029225"/>
      <w:r>
        <w:rPr>
          <w:rFonts w:hint="eastAsia" w:ascii="宋体" w:hAnsi="宋体" w:cs="宋体"/>
          <w:b/>
          <w:bCs/>
          <w:sz w:val="24"/>
          <w:highlight w:val="none"/>
        </w:rPr>
        <w:t xml:space="preserve">18</w:t>
      </w:r>
      <w:r>
        <w:rPr>
          <w:rFonts w:hint="eastAsia" w:ascii="宋体" w:hAnsi="宋体" w:cs="宋体"/>
          <w:b/>
          <w:bCs/>
          <w:sz w:val="24"/>
          <w:highlight w:val="none"/>
        </w:rPr>
        <w:t xml:space="preserve">、电子投标文件</w:t>
      </w:r>
      <w:bookmarkEnd w:id="105"/>
      <w:r>
        <w:rPr>
          <w:highlight w:val="none"/>
        </w:rPr>
      </w:r>
      <w:bookmarkEnd w:id="106"/>
      <w:r>
        <w:rPr>
          <w:highlight w:val="none"/>
        </w:rPr>
      </w:r>
      <w:bookmarkEnd w:id="107"/>
      <w:r>
        <w:rPr>
          <w:highlight w:val="none"/>
        </w:rPr>
      </w:r>
      <w:bookmarkEnd w:id="108"/>
      <w:r>
        <w:rPr>
          <w:rFonts w:hint="eastAsia" w:ascii="宋体" w:hAnsi="宋体" w:cs="宋体"/>
          <w:b/>
          <w:bCs/>
          <w:sz w:val="24"/>
          <w:highlight w:val="none"/>
        </w:rPr>
        <w:t xml:space="preserve">的递交</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w:t>
      </w:r>
      <w:r>
        <w:rPr>
          <w:rFonts w:hint="eastAsia" w:ascii="宋体" w:hAnsi="宋体"/>
          <w:bCs/>
          <w:color w:val="000000"/>
          <w:sz w:val="24"/>
          <w:szCs w:val="21"/>
          <w:highlight w:val="none"/>
        </w:rPr>
        <w:t xml:space="preserve">投标人应当按照《操作手册》规定，在投标截止时间</w:t>
      </w:r>
      <w:r>
        <w:rPr>
          <w:rFonts w:hint="eastAsia" w:ascii="宋体" w:hAnsi="宋体"/>
          <w:bCs/>
          <w:color w:val="000000"/>
          <w:sz w:val="24"/>
          <w:szCs w:val="21"/>
          <w:highlight w:val="none"/>
        </w:rPr>
        <w:t xml:space="preserve">前制作</w:t>
      </w:r>
      <w:r>
        <w:rPr>
          <w:rFonts w:hint="eastAsia" w:ascii="宋体" w:hAnsi="宋体"/>
          <w:bCs/>
          <w:color w:val="000000"/>
          <w:sz w:val="24"/>
          <w:szCs w:val="21"/>
          <w:highlight w:val="none"/>
        </w:rPr>
        <w:t xml:space="preserve">并上传电子投标文件。</w:t>
      </w:r>
      <w:bookmarkStart w:id="109" w:name="_Toc16938542"/>
      <w:r>
        <w:rPr>
          <w:highlight w:val="none"/>
        </w:rPr>
      </w:r>
      <w:bookmarkStart w:id="110" w:name="_Toc20823298"/>
      <w:r>
        <w:rPr>
          <w:highlight w:val="none"/>
        </w:rPr>
      </w:r>
      <w:bookmarkStart w:id="111" w:name="_Toc513029226"/>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19</w:t>
      </w:r>
      <w:r>
        <w:rPr>
          <w:rFonts w:hint="eastAsia" w:ascii="宋体" w:hAnsi="宋体" w:cs="宋体"/>
          <w:b/>
          <w:bCs/>
          <w:sz w:val="24"/>
          <w:highlight w:val="none"/>
        </w:rPr>
        <w:t xml:space="preserve">、投标截止日期</w:t>
      </w:r>
      <w:bookmarkEnd w:id="109"/>
      <w:r>
        <w:rPr>
          <w:highlight w:val="none"/>
        </w:rPr>
      </w:r>
      <w:bookmarkEnd w:id="110"/>
      <w:r>
        <w:rPr>
          <w:highlight w:val="none"/>
        </w:rPr>
      </w:r>
      <w:bookmarkEnd w:id="111"/>
      <w:r>
        <w:rPr>
          <w:highlight w:val="none"/>
        </w:rPr>
      </w:r>
      <w:r/>
    </w:p>
    <w:p>
      <w:pPr>
        <w:ind w:firstLine="482"/>
        <w:spacing w:line="276" w:lineRule="auto"/>
        <w:rPr>
          <w:rFonts w:ascii="宋体" w:hAnsi="宋体"/>
          <w:b/>
          <w:bCs/>
          <w:color w:val="000000"/>
          <w:sz w:val="24"/>
          <w:szCs w:val="21"/>
          <w:highlight w:val="none"/>
        </w:rPr>
      </w:pPr>
      <w:r>
        <w:rPr>
          <w:rFonts w:hint="eastAsia" w:ascii="宋体" w:hAnsi="宋体"/>
          <w:b/>
          <w:bCs/>
          <w:color w:val="000000"/>
          <w:sz w:val="24"/>
          <w:szCs w:val="21"/>
          <w:highlight w:val="none"/>
        </w:rPr>
        <w:t xml:space="preserve">19.1 </w:t>
      </w:r>
      <w:r>
        <w:rPr>
          <w:rFonts w:hint="eastAsia" w:ascii="宋体" w:hAnsi="宋体"/>
          <w:b/>
          <w:bCs/>
          <w:color w:val="000000"/>
          <w:sz w:val="24"/>
          <w:szCs w:val="21"/>
          <w:highlight w:val="none"/>
        </w:rPr>
        <w:t xml:space="preserve">投标人上传电子投标文件的时间不得迟于招标公告中规定的投标截止时间。</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w:t>
      </w:r>
      <w:r>
        <w:rPr>
          <w:rFonts w:hint="eastAsia" w:ascii="宋体" w:hAnsi="宋体"/>
          <w:b/>
          <w:bCs/>
          <w:color w:val="000000"/>
          <w:sz w:val="24"/>
          <w:szCs w:val="21"/>
          <w:highlight w:val="none"/>
        </w:rPr>
        <w:t xml:space="preserve">27.1.2</w:t>
      </w:r>
      <w:r>
        <w:rPr>
          <w:rFonts w:hint="eastAsia" w:ascii="宋体" w:hAnsi="宋体"/>
          <w:b/>
          <w:bCs/>
          <w:color w:val="000000"/>
          <w:sz w:val="24"/>
          <w:szCs w:val="21"/>
          <w:highlight w:val="none"/>
        </w:rPr>
        <w:t xml:space="preserve">条规定做无效投标处理</w:t>
      </w:r>
      <w:r>
        <w:rPr>
          <w:rFonts w:hint="eastAsia" w:ascii="宋体" w:hAnsi="宋体"/>
          <w:bCs/>
          <w:color w:val="000000"/>
          <w:sz w:val="24"/>
          <w:szCs w:val="21"/>
          <w:highlight w:val="none"/>
        </w:rPr>
        <w:t xml:space="preserve">。</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19.2 </w:t>
      </w:r>
      <w:r>
        <w:rPr>
          <w:rFonts w:hint="eastAsia" w:ascii="宋体" w:hAnsi="宋体"/>
          <w:bCs/>
          <w:color w:val="000000"/>
          <w:sz w:val="24"/>
          <w:szCs w:val="21"/>
          <w:highlight w:val="none"/>
          <w:u w:val="single"/>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highlight w:val="none"/>
        </w:rPr>
      </w:r>
      <w:r/>
    </w:p>
    <w:p>
      <w:pPr>
        <w:ind w:firstLine="482"/>
        <w:spacing w:before="161" w:line="276" w:lineRule="auto"/>
        <w:rPr>
          <w:rFonts w:ascii="宋体" w:hAnsi="宋体" w:cs="宋体"/>
          <w:b/>
          <w:bCs/>
          <w:sz w:val="24"/>
          <w:highlight w:val="none"/>
        </w:rPr>
      </w:pPr>
      <w:r>
        <w:rPr>
          <w:highlight w:val="none"/>
        </w:rPr>
      </w:r>
      <w:bookmarkStart w:id="112" w:name="_Toc513029227"/>
      <w:r>
        <w:rPr>
          <w:highlight w:val="none"/>
        </w:rPr>
      </w:r>
      <w:bookmarkStart w:id="113" w:name="_Toc16938543"/>
      <w:r>
        <w:rPr>
          <w:highlight w:val="none"/>
        </w:rPr>
      </w:r>
      <w:bookmarkStart w:id="114" w:name="_Toc20823299"/>
      <w:r>
        <w:rPr>
          <w:rFonts w:hint="eastAsia" w:ascii="宋体" w:hAnsi="宋体" w:cs="宋体"/>
          <w:b/>
          <w:bCs/>
          <w:sz w:val="24"/>
          <w:highlight w:val="none"/>
        </w:rPr>
        <w:t xml:space="preserve">20</w:t>
      </w:r>
      <w:r>
        <w:rPr>
          <w:rFonts w:hint="eastAsia" w:ascii="宋体" w:hAnsi="宋体" w:cs="宋体"/>
          <w:b/>
          <w:bCs/>
          <w:sz w:val="24"/>
          <w:highlight w:val="none"/>
        </w:rPr>
        <w:t xml:space="preserve">、投标文件</w:t>
      </w:r>
      <w:bookmarkEnd w:id="112"/>
      <w:r>
        <w:rPr>
          <w:highlight w:val="none"/>
        </w:rPr>
      </w:r>
      <w:bookmarkEnd w:id="113"/>
      <w:r>
        <w:rPr>
          <w:highlight w:val="none"/>
        </w:rPr>
      </w:r>
      <w:bookmarkEnd w:id="114"/>
      <w:r>
        <w:rPr>
          <w:rFonts w:hint="eastAsia" w:ascii="宋体" w:hAnsi="宋体" w:cs="宋体"/>
          <w:b/>
          <w:bCs/>
          <w:sz w:val="24"/>
          <w:highlight w:val="none"/>
        </w:rPr>
        <w:t xml:space="preserve">的拒收</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rPr>
        <w:t xml:space="preserve">采购代理机构拒绝接收在其规定的投标截止时间后上传的任何投标文件。</w:t>
      </w:r>
      <w:r>
        <w:rPr>
          <w:highlight w:val="none"/>
        </w:rPr>
      </w:r>
      <w:r/>
    </w:p>
    <w:p>
      <w:pPr>
        <w:ind w:firstLine="482"/>
        <w:spacing w:before="161" w:line="276" w:lineRule="auto"/>
        <w:rPr>
          <w:rFonts w:ascii="宋体" w:hAnsi="宋体" w:cs="宋体"/>
          <w:b/>
          <w:bCs/>
          <w:sz w:val="24"/>
          <w:highlight w:val="none"/>
        </w:rPr>
      </w:pPr>
      <w:r>
        <w:rPr>
          <w:highlight w:val="none"/>
        </w:rPr>
      </w:r>
      <w:bookmarkStart w:id="115" w:name="_Toc16938544"/>
      <w:r>
        <w:rPr>
          <w:highlight w:val="none"/>
        </w:rPr>
      </w:r>
      <w:bookmarkStart w:id="116" w:name="_Toc20823300"/>
      <w:r>
        <w:rPr>
          <w:highlight w:val="none"/>
        </w:rPr>
      </w:r>
      <w:bookmarkStart w:id="117" w:name="_Toc513029228"/>
      <w:r>
        <w:rPr>
          <w:rFonts w:hint="eastAsia" w:ascii="宋体" w:hAnsi="宋体" w:cs="宋体"/>
          <w:b/>
          <w:bCs/>
          <w:sz w:val="24"/>
          <w:highlight w:val="none"/>
        </w:rPr>
        <w:t xml:space="preserve">21</w:t>
      </w:r>
      <w:r>
        <w:rPr>
          <w:rFonts w:hint="eastAsia" w:ascii="宋体" w:hAnsi="宋体" w:cs="宋体"/>
          <w:b/>
          <w:bCs/>
          <w:sz w:val="24"/>
          <w:highlight w:val="none"/>
        </w:rPr>
        <w:t xml:space="preserve">、投标文件的撤回和修改</w:t>
      </w:r>
      <w:bookmarkEnd w:id="115"/>
      <w:r>
        <w:rPr>
          <w:highlight w:val="none"/>
        </w:rPr>
      </w:r>
      <w:bookmarkEnd w:id="116"/>
      <w:r>
        <w:rPr>
          <w:highlight w:val="none"/>
        </w:rPr>
      </w:r>
      <w:bookmarkEnd w:id="117"/>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21.1 </w:t>
      </w:r>
      <w:r>
        <w:rPr>
          <w:rFonts w:hint="eastAsia" w:ascii="宋体" w:hAnsi="宋体"/>
          <w:bCs/>
          <w:color w:val="000000"/>
          <w:sz w:val="24"/>
          <w:szCs w:val="21"/>
          <w:highlight w:val="none"/>
        </w:rPr>
        <w:t xml:space="preserve">投标文件的撤回</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21.1.1 </w:t>
      </w:r>
      <w:r>
        <w:rPr>
          <w:rFonts w:hint="eastAsia" w:ascii="宋体" w:hAnsi="宋体"/>
          <w:bCs/>
          <w:color w:val="000000"/>
          <w:sz w:val="24"/>
          <w:szCs w:val="21"/>
          <w:highlight w:val="none"/>
        </w:rPr>
        <w:t xml:space="preserve">电子投标文件的撤回</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投标人可在投标截止时间前，撤回其电子投标文件，具体操作方法见《操作手册》。</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21.1.2 </w:t>
      </w:r>
      <w:r>
        <w:rPr>
          <w:rFonts w:hint="eastAsia" w:ascii="宋体" w:hAnsi="宋体"/>
          <w:bCs/>
          <w:color w:val="000000"/>
          <w:sz w:val="24"/>
          <w:szCs w:val="21"/>
          <w:highlight w:val="none"/>
        </w:rPr>
        <w:t xml:space="preserve">投标人撤回电子投标文件，则认为其不再参与本项目投标活动。</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21.2 </w:t>
      </w:r>
      <w:r>
        <w:rPr>
          <w:rFonts w:hint="eastAsia" w:ascii="宋体" w:hAnsi="宋体"/>
          <w:bCs/>
          <w:color w:val="000000"/>
          <w:sz w:val="24"/>
          <w:szCs w:val="21"/>
          <w:highlight w:val="none"/>
        </w:rPr>
        <w:t xml:space="preserve">投标文件的修改</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21.2.1</w:t>
      </w:r>
      <w:r>
        <w:rPr>
          <w:rFonts w:hint="eastAsia" w:ascii="宋体" w:hAnsi="宋体"/>
          <w:bCs/>
          <w:color w:val="000000"/>
          <w:sz w:val="24"/>
          <w:szCs w:val="21"/>
          <w:highlight w:val="none"/>
        </w:rPr>
        <w:t xml:space="preserve">投标人可在投标截止时间前，对其电子投标文件进行修改，具体操作方法见《操作手册》。</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21.2.2 </w:t>
      </w:r>
      <w:r>
        <w:rPr>
          <w:rFonts w:hint="eastAsia" w:ascii="宋体" w:hAnsi="宋体"/>
          <w:bCs/>
          <w:color w:val="000000"/>
          <w:sz w:val="24"/>
          <w:szCs w:val="21"/>
          <w:highlight w:val="none"/>
        </w:rPr>
        <w:t xml:space="preserve">在投标截止时间之后，投标人不得对其电子投标文件作任何修改。</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21.3 </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rPr>
          <w:highlight w:val="none"/>
        </w:rPr>
      </w:r>
      <w:r/>
    </w:p>
    <w:p>
      <w:pPr>
        <w:spacing w:line="276" w:lineRule="auto"/>
        <w:rPr>
          <w:rFonts w:ascii="宋体" w:hAnsi="宋体" w:cs="宋体"/>
          <w:b/>
          <w:bCs/>
          <w:sz w:val="24"/>
          <w:highlight w:val="none"/>
        </w:rPr>
      </w:pPr>
      <w:r>
        <w:rPr>
          <w:highlight w:val="none"/>
        </w:rPr>
      </w:r>
      <w:bookmarkStart w:id="118" w:name="_Toc16938545"/>
      <w:r>
        <w:rPr>
          <w:highlight w:val="none"/>
        </w:rPr>
      </w:r>
      <w:bookmarkStart w:id="119" w:name="_Toc513029229"/>
      <w:r>
        <w:rPr>
          <w:highlight w:val="none"/>
        </w:rPr>
      </w:r>
      <w:bookmarkStart w:id="120" w:name="_Toc20823301"/>
      <w:r>
        <w:rPr>
          <w:highlight w:val="none"/>
        </w:rPr>
      </w:r>
      <w:bookmarkStart w:id="121" w:name="_Toc120614218"/>
      <w:r>
        <w:rPr>
          <w:highlight w:val="none"/>
        </w:rPr>
      </w:r>
      <w:r/>
    </w:p>
    <w:p>
      <w:pPr>
        <w:spacing w:line="276" w:lineRule="auto"/>
        <w:rPr>
          <w:rFonts w:ascii="宋体" w:hAnsi="宋体" w:cs="宋体"/>
          <w:b/>
          <w:bCs/>
          <w:sz w:val="24"/>
          <w:highlight w:val="none"/>
        </w:rPr>
        <w:outlineLvl w:val="1"/>
      </w:pPr>
      <w:r>
        <w:rPr>
          <w:highlight w:val="none"/>
        </w:rPr>
      </w:r>
      <w:bookmarkStart w:id="122" w:name="_Toc184129774"/>
      <w:r>
        <w:rPr>
          <w:rFonts w:hint="eastAsia" w:ascii="宋体" w:hAnsi="宋体" w:cs="宋体"/>
          <w:b/>
          <w:bCs/>
          <w:sz w:val="24"/>
          <w:highlight w:val="none"/>
        </w:rPr>
        <w:t xml:space="preserve">五、开标与评标</w:t>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r/>
    </w:p>
    <w:p>
      <w:pPr>
        <w:ind w:firstLine="482"/>
        <w:spacing w:before="161" w:line="276" w:lineRule="auto"/>
        <w:rPr>
          <w:rFonts w:ascii="宋体" w:hAnsi="宋体" w:cs="宋体"/>
          <w:b/>
          <w:bCs/>
          <w:sz w:val="24"/>
          <w:highlight w:val="none"/>
        </w:rPr>
      </w:pPr>
      <w:r>
        <w:rPr>
          <w:highlight w:val="none"/>
        </w:rPr>
      </w:r>
      <w:bookmarkStart w:id="123" w:name="_Toc20823302"/>
      <w:r>
        <w:rPr>
          <w:highlight w:val="none"/>
        </w:rPr>
      </w:r>
      <w:bookmarkStart w:id="124" w:name="_Toc16938546"/>
      <w:r>
        <w:rPr>
          <w:highlight w:val="none"/>
        </w:rPr>
      </w:r>
      <w:bookmarkStart w:id="125" w:name="_Toc513029230"/>
      <w:r>
        <w:rPr>
          <w:rFonts w:hint="eastAsia" w:ascii="宋体" w:hAnsi="宋体" w:cs="宋体"/>
          <w:b/>
          <w:bCs/>
          <w:sz w:val="24"/>
          <w:highlight w:val="none"/>
        </w:rPr>
        <w:t xml:space="preserve">22</w:t>
      </w:r>
      <w:r>
        <w:rPr>
          <w:rFonts w:hint="eastAsia" w:ascii="宋体" w:hAnsi="宋体" w:cs="宋体"/>
          <w:b/>
          <w:bCs/>
          <w:sz w:val="24"/>
          <w:highlight w:val="none"/>
        </w:rPr>
        <w:t xml:space="preserve">、开标</w:t>
      </w:r>
      <w:bookmarkEnd w:id="123"/>
      <w:r>
        <w:rPr>
          <w:highlight w:val="none"/>
        </w:rPr>
      </w:r>
      <w:bookmarkEnd w:id="124"/>
      <w:r>
        <w:rPr>
          <w:highlight w:val="none"/>
        </w:rPr>
      </w:r>
      <w:bookmarkEnd w:id="125"/>
      <w:r>
        <w:rPr>
          <w:highlight w:val="none"/>
        </w:rPr>
      </w:r>
      <w:r/>
    </w:p>
    <w:p>
      <w:pPr>
        <w:ind w:firstLine="480"/>
        <w:spacing w:line="276" w:lineRule="auto"/>
        <w:rPr>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w:t>
      </w:r>
      <w:r>
        <w:rPr>
          <w:rFonts w:hint="eastAsia" w:ascii="宋体" w:hAnsi="宋体"/>
          <w:bCs/>
          <w:color w:val="000000" w:themeColor="text1"/>
          <w:sz w:val="24"/>
          <w:highlight w:val="none"/>
        </w:rPr>
        <w:t xml:space="preserve">采购代理机构将在招标公告中规定的时间和地点组织公开开标</w:t>
      </w:r>
      <w:r>
        <w:rPr>
          <w:rFonts w:hint="eastAsia" w:ascii="宋体" w:hAnsi="宋体"/>
          <w:color w:val="000000" w:themeColor="text1"/>
          <w:sz w:val="24"/>
          <w:highlight w:val="none"/>
        </w:rPr>
        <w:t xml:space="preserve">。投标人应当按照《操作手册》规定，</w:t>
      </w:r>
      <w:r>
        <w:rPr>
          <w:rFonts w:ascii="宋体" w:hAnsi="宋体"/>
          <w:color w:val="000000" w:themeColor="text1"/>
          <w:sz w:val="24"/>
          <w:highlight w:val="none"/>
        </w:rPr>
        <w:t xml:space="preserve">参加开标活动</w:t>
      </w:r>
      <w:r>
        <w:rPr>
          <w:rFonts w:hint="eastAsia" w:ascii="宋体" w:hAnsi="宋体"/>
          <w:color w:val="000000" w:themeColor="text1"/>
          <w:sz w:val="24"/>
          <w:highlight w:val="none"/>
        </w:rPr>
        <w:t xml:space="preserve">和在苏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系统规定的时间内对投标文件进行解密。</w:t>
      </w:r>
      <w:r>
        <w:rPr>
          <w:highlight w:val="none"/>
        </w:rPr>
      </w:r>
      <w:r/>
    </w:p>
    <w:p>
      <w:pPr>
        <w:ind w:firstLine="480"/>
        <w:spacing w:line="276"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.2 </w:t>
      </w:r>
      <w:r>
        <w:rPr>
          <w:rFonts w:hint="eastAsia" w:ascii="宋体" w:hAnsi="宋体"/>
          <w:color w:val="000000" w:themeColor="text1"/>
          <w:sz w:val="24"/>
          <w:highlight w:val="none"/>
        </w:rPr>
        <w:t xml:space="preserve">开标仪式由采购代理机构组织。苏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系统将自动对</w:t>
      </w:r>
      <w:r>
        <w:rPr>
          <w:rFonts w:ascii="宋体" w:hAnsi="宋体"/>
          <w:color w:val="000000" w:themeColor="text1"/>
          <w:sz w:val="24"/>
          <w:highlight w:val="none"/>
        </w:rPr>
        <w:t xml:space="preserve">项目进行开标，</w:t>
      </w:r>
      <w:r>
        <w:rPr>
          <w:rFonts w:hint="eastAsia" w:ascii="宋体" w:hAnsi="宋体"/>
          <w:color w:val="000000" w:themeColor="text1"/>
          <w:sz w:val="24"/>
          <w:highlight w:val="none"/>
        </w:rPr>
        <w:t xml:space="preserve">并宣布各投标人名称和投标价格。</w:t>
      </w:r>
      <w:r>
        <w:rPr>
          <w:highlight w:val="none"/>
        </w:rPr>
      </w:r>
      <w:r/>
    </w:p>
    <w:p>
      <w:pPr>
        <w:ind w:firstLine="480"/>
        <w:spacing w:line="276"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.3 </w:t>
      </w:r>
      <w:r>
        <w:rPr>
          <w:rFonts w:hint="eastAsia" w:ascii="宋体" w:hAnsi="宋体"/>
          <w:bCs/>
          <w:color w:val="000000" w:themeColor="text1"/>
          <w:sz w:val="24"/>
          <w:highlight w:val="none"/>
        </w:rPr>
        <w:t xml:space="preserve">投标人在开标过程中涉及到的投标文件解密、开标结果确认等工作，应按照《操作手册》规定执行。</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.4 </w:t>
      </w:r>
      <w:r>
        <w:rPr>
          <w:rFonts w:hint="eastAsia" w:ascii="宋体" w:hAnsi="宋体"/>
          <w:color w:val="000000" w:themeColor="text1"/>
          <w:sz w:val="24"/>
          <w:highlight w:val="none"/>
        </w:rPr>
        <w:t xml:space="preserve">投标人如果对开标过程和开标记录有疑义，应当根据《操作手册》规定提出，如</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rPr>
        <w:t xml:space="preserve">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系统中《开标记录表》宣布后</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rPr>
        <w:t xml:space="preserve">分钟内未提出的，视同认可开标结果。</w:t>
      </w:r>
      <w:r>
        <w:rPr>
          <w:highlight w:val="none"/>
        </w:rPr>
      </w:r>
      <w:r/>
    </w:p>
    <w:p>
      <w:pPr>
        <w:ind w:firstLine="482"/>
        <w:spacing w:before="161" w:line="276" w:lineRule="auto"/>
        <w:rPr>
          <w:rFonts w:ascii="宋体" w:hAnsi="宋体" w:cs="宋体"/>
          <w:b/>
          <w:bCs/>
          <w:sz w:val="24"/>
          <w:highlight w:val="none"/>
        </w:rPr>
      </w:pPr>
      <w:r>
        <w:rPr>
          <w:highlight w:val="none"/>
        </w:rPr>
      </w:r>
      <w:bookmarkStart w:id="126" w:name="_Toc16938547"/>
      <w:r>
        <w:rPr>
          <w:highlight w:val="none"/>
        </w:rPr>
      </w:r>
      <w:bookmarkStart w:id="127" w:name="_Toc513029231"/>
      <w:r>
        <w:rPr>
          <w:highlight w:val="none"/>
        </w:rPr>
      </w:r>
      <w:bookmarkStart w:id="128" w:name="_Toc20823303"/>
      <w:r>
        <w:rPr>
          <w:rFonts w:hint="eastAsia" w:ascii="宋体" w:hAnsi="宋体" w:cs="宋体"/>
          <w:b/>
          <w:bCs/>
          <w:sz w:val="24"/>
          <w:highlight w:val="none"/>
        </w:rPr>
        <w:t xml:space="preserve">23</w:t>
      </w:r>
      <w:r>
        <w:rPr>
          <w:rFonts w:hint="eastAsia" w:ascii="宋体" w:hAnsi="宋体" w:cs="宋体"/>
          <w:b/>
          <w:bCs/>
          <w:sz w:val="24"/>
          <w:highlight w:val="none"/>
        </w:rPr>
        <w:t xml:space="preserve">、评标委员会</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开标后，采购代理机构将立即组织评标委员会（以下简称评委会）进行评标。</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 </w:t>
      </w:r>
      <w:r>
        <w:rPr>
          <w:rFonts w:hint="eastAsia" w:ascii="宋体" w:hAnsi="宋体"/>
          <w:color w:val="000000"/>
          <w:sz w:val="24"/>
          <w:highlight w:val="none"/>
        </w:rPr>
        <w:t xml:space="preserve">评委会由采购人代表和有关技术、经济等方面的专家组成，</w:t>
      </w:r>
      <w:r>
        <w:rPr>
          <w:rFonts w:hint="eastAsia" w:ascii="宋体" w:hAnsi="宋体"/>
          <w:color w:val="000000"/>
          <w:sz w:val="24"/>
          <w:highlight w:val="none"/>
        </w:rPr>
        <w:t xml:space="preserve">且人员</w:t>
      </w:r>
      <w:r>
        <w:rPr>
          <w:rFonts w:hint="eastAsia" w:ascii="宋体" w:hAnsi="宋体"/>
          <w:color w:val="000000"/>
          <w:sz w:val="24"/>
          <w:highlight w:val="none"/>
        </w:rPr>
        <w:t xml:space="preserve">构成符合政府采购有关规定。</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.3</w:t>
      </w:r>
      <w:r>
        <w:rPr>
          <w:rFonts w:hint="eastAsia" w:ascii="宋体" w:hAnsi="宋体"/>
          <w:color w:val="000000"/>
          <w:sz w:val="24"/>
          <w:highlight w:val="none"/>
        </w:rPr>
        <w:t xml:space="preserve">评委会独立工作，负责评审所有投标文件并确定中标候选人。</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24</w:t>
      </w:r>
      <w:r>
        <w:rPr>
          <w:rFonts w:hint="eastAsia" w:ascii="宋体" w:hAnsi="宋体" w:cs="宋体"/>
          <w:b/>
          <w:bCs/>
          <w:sz w:val="24"/>
          <w:highlight w:val="none"/>
        </w:rPr>
        <w:t xml:space="preserve">．评标过程的保密与公正</w:t>
      </w:r>
      <w:bookmarkEnd w:id="126"/>
      <w:r>
        <w:rPr>
          <w:highlight w:val="none"/>
        </w:rPr>
      </w:r>
      <w:bookmarkEnd w:id="127"/>
      <w:r>
        <w:rPr>
          <w:highlight w:val="none"/>
        </w:rPr>
      </w:r>
      <w:bookmarkEnd w:id="128"/>
      <w:r>
        <w:rPr>
          <w:highlight w:val="none"/>
        </w:rPr>
      </w: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凡是与审查、澄清、评价和比较投标的有关资料以及授标建议等，采购人、评</w:t>
      </w:r>
      <w:r>
        <w:rPr>
          <w:rFonts w:hint="eastAsia" w:ascii="宋体" w:hAnsi="宋体"/>
          <w:bCs/>
          <w:color w:val="000000"/>
          <w:sz w:val="24"/>
          <w:szCs w:val="21"/>
          <w:highlight w:val="none"/>
        </w:rPr>
        <w:t xml:space="preserve">委、采购代理机构均不得向投标人或与评标无关的其他人员透露。</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在评标过程中，投标人不得以任何行为影响评标过程，否则其投标文件将被作为无效投标文件。</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w:t>
      </w:r>
      <w:r>
        <w:rPr>
          <w:rFonts w:hint="eastAsia" w:ascii="宋体" w:hAnsi="宋体"/>
          <w:color w:val="000000"/>
          <w:sz w:val="24"/>
          <w:highlight w:val="none"/>
        </w:rPr>
        <w:t xml:space="preserve">采购代理机构和评标委员会不向未中标的投标人解释未中标原因，也不公布评标过程中的相关细节。</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w:t>
      </w:r>
      <w:r>
        <w:rPr>
          <w:rFonts w:hint="eastAsia" w:ascii="宋体" w:hAnsi="宋体"/>
          <w:color w:val="000000"/>
          <w:sz w:val="24"/>
          <w:highlight w:val="none"/>
        </w:rPr>
        <w:t xml:space="preserve">采用综合评分法的项目，未中标的投标人可于中标结果公告期限届满之日起通过</w:t>
      </w:r>
      <w:r>
        <w:rPr>
          <w:rFonts w:hint="eastAsia" w:ascii="宋体" w:hAnsi="宋体"/>
          <w:color w:val="ff0000"/>
          <w:sz w:val="24"/>
          <w:highlight w:val="none"/>
        </w:rPr>
        <w:t xml:space="preserve">苏</w:t>
      </w:r>
      <w:r>
        <w:rPr>
          <w:rFonts w:hint="eastAsia" w:ascii="宋体" w:hAnsi="宋体"/>
          <w:color w:val="ff0000"/>
          <w:sz w:val="24"/>
          <w:highlight w:val="none"/>
        </w:rPr>
        <w:t xml:space="preserve">采云</w:t>
      </w:r>
      <w:r>
        <w:rPr>
          <w:rFonts w:hint="eastAsia" w:ascii="宋体" w:hAnsi="宋体"/>
          <w:color w:val="ff0000"/>
          <w:sz w:val="24"/>
          <w:highlight w:val="none"/>
        </w:rPr>
        <w:t xml:space="preserve">系统</w:t>
      </w:r>
      <w:r>
        <w:rPr>
          <w:rFonts w:hint="eastAsia" w:ascii="宋体" w:hAnsi="宋体"/>
          <w:color w:val="000000"/>
          <w:sz w:val="24"/>
          <w:highlight w:val="none"/>
        </w:rPr>
        <w:t xml:space="preserve">查看自己的评审得分及排序情况。</w:t>
      </w:r>
      <w:r>
        <w:rPr>
          <w:highlight w:val="none"/>
        </w:rPr>
      </w:r>
      <w:r/>
    </w:p>
    <w:p>
      <w:pPr>
        <w:ind w:firstLine="482"/>
        <w:spacing w:before="161" w:line="276" w:lineRule="auto"/>
        <w:rPr>
          <w:rFonts w:ascii="宋体" w:hAnsi="宋体" w:cs="宋体"/>
          <w:b/>
          <w:bCs/>
          <w:sz w:val="24"/>
          <w:highlight w:val="none"/>
        </w:rPr>
      </w:pPr>
      <w:r>
        <w:rPr>
          <w:highlight w:val="none"/>
        </w:rPr>
      </w:r>
      <w:bookmarkStart w:id="129" w:name="_Toc16938548"/>
      <w:r>
        <w:rPr>
          <w:highlight w:val="none"/>
        </w:rPr>
      </w:r>
      <w:bookmarkStart w:id="130" w:name="_Toc513029232"/>
      <w:r>
        <w:rPr>
          <w:highlight w:val="none"/>
        </w:rPr>
      </w:r>
      <w:bookmarkStart w:id="131" w:name="_Toc20823304"/>
      <w:r>
        <w:rPr>
          <w:rFonts w:hint="eastAsia" w:ascii="宋体" w:hAnsi="宋体" w:cs="宋体"/>
          <w:b/>
          <w:bCs/>
          <w:sz w:val="24"/>
          <w:highlight w:val="none"/>
        </w:rPr>
        <w:t xml:space="preserve">25</w:t>
      </w:r>
      <w:r>
        <w:rPr>
          <w:rFonts w:hint="eastAsia" w:ascii="宋体" w:hAnsi="宋体" w:cs="宋体"/>
          <w:b/>
          <w:bCs/>
          <w:sz w:val="24"/>
          <w:highlight w:val="none"/>
        </w:rPr>
        <w:t xml:space="preserve">．投标文件的澄清</w:t>
      </w:r>
      <w:bookmarkEnd w:id="129"/>
      <w:r>
        <w:rPr>
          <w:highlight w:val="none"/>
        </w:rPr>
      </w:r>
      <w:bookmarkEnd w:id="130"/>
      <w:r>
        <w:rPr>
          <w:highlight w:val="none"/>
        </w:rPr>
      </w:r>
      <w:bookmarkEnd w:id="131"/>
      <w:r>
        <w:rPr>
          <w:highlight w:val="none"/>
        </w:rPr>
      </w:r>
      <w:r/>
    </w:p>
    <w:p>
      <w:pPr>
        <w:ind w:firstLine="480"/>
        <w:spacing w:line="276" w:lineRule="auto"/>
        <w:rPr>
          <w:rFonts w:ascii="宋体" w:hAnsi="宋体"/>
          <w:color w:val="000000"/>
          <w:sz w:val="24"/>
          <w:highlight w:val="none"/>
        </w:rPr>
      </w:pPr>
      <w:r>
        <w:rPr>
          <w:highlight w:val="none"/>
        </w:rPr>
      </w:r>
      <w:bookmarkStart w:id="132" w:name="_Toc20823305"/>
      <w:r>
        <w:rPr>
          <w:highlight w:val="none"/>
        </w:rPr>
      </w:r>
      <w:bookmarkStart w:id="133" w:name="_Toc513029233"/>
      <w:r>
        <w:rPr>
          <w:highlight w:val="none"/>
        </w:rPr>
      </w:r>
      <w:bookmarkStart w:id="134" w:name="_Toc16938549"/>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w:t>
      </w:r>
      <w:r>
        <w:rPr>
          <w:rFonts w:hint="eastAsia" w:ascii="宋体" w:hAnsi="宋体"/>
          <w:color w:val="000000"/>
          <w:sz w:val="24"/>
          <w:highlight w:val="none"/>
        </w:rPr>
        <w:t xml:space="preserve">作出</w:t>
      </w:r>
      <w:r>
        <w:rPr>
          <w:rFonts w:hint="eastAsia" w:ascii="宋体" w:hAnsi="宋体"/>
          <w:color w:val="000000"/>
          <w:sz w:val="24"/>
          <w:highlight w:val="none"/>
        </w:rPr>
        <w:t xml:space="preserve">必要的澄清、说明或者补正。</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w:t>
      </w:r>
      <w:r>
        <w:rPr>
          <w:rFonts w:hint="eastAsia" w:ascii="宋体" w:hAnsi="宋体"/>
          <w:color w:val="000000"/>
          <w:sz w:val="24"/>
          <w:highlight w:val="none"/>
        </w:rPr>
        <w:t xml:space="preserve">需要供应商进行澄清、说明和补正的，评委会将通过</w:t>
      </w:r>
      <w:r>
        <w:rPr>
          <w:rFonts w:hint="eastAsia" w:ascii="宋体" w:hAnsi="宋体"/>
          <w:color w:val="ff0000"/>
          <w:sz w:val="24"/>
          <w:highlight w:val="none"/>
        </w:rPr>
        <w:t xml:space="preserve">苏</w:t>
      </w:r>
      <w:r>
        <w:rPr>
          <w:rFonts w:hint="eastAsia" w:ascii="宋体" w:hAnsi="宋体"/>
          <w:color w:val="ff0000"/>
          <w:sz w:val="24"/>
          <w:highlight w:val="none"/>
        </w:rPr>
        <w:t xml:space="preserve">采云</w:t>
      </w:r>
      <w:r>
        <w:rPr>
          <w:rFonts w:hint="eastAsia" w:ascii="宋体" w:hAnsi="宋体"/>
          <w:color w:val="ff0000"/>
          <w:sz w:val="24"/>
          <w:highlight w:val="none"/>
        </w:rPr>
        <w:t xml:space="preserve">系统</w:t>
      </w:r>
      <w:r>
        <w:rPr>
          <w:rFonts w:hint="eastAsia" w:ascii="宋体" w:hAnsi="宋体"/>
          <w:color w:val="000000"/>
          <w:sz w:val="24"/>
          <w:highlight w:val="none"/>
        </w:rPr>
        <w:t xml:space="preserve">向供应商发出“澄清要求函”，接到“澄清要求函”的投标人应当按照要求在</w:t>
      </w:r>
      <w:r>
        <w:rPr>
          <w:rFonts w:hint="eastAsia" w:ascii="宋体" w:hAnsi="宋体"/>
          <w:color w:val="ff0000"/>
          <w:sz w:val="24"/>
          <w:highlight w:val="none"/>
        </w:rPr>
        <w:t xml:space="preserve">苏</w:t>
      </w:r>
      <w:r>
        <w:rPr>
          <w:rFonts w:hint="eastAsia" w:ascii="宋体" w:hAnsi="宋体"/>
          <w:color w:val="ff0000"/>
          <w:sz w:val="24"/>
          <w:highlight w:val="none"/>
        </w:rPr>
        <w:t xml:space="preserve">采云</w:t>
      </w:r>
      <w:r>
        <w:rPr>
          <w:rFonts w:hint="eastAsia" w:ascii="宋体" w:hAnsi="宋体"/>
          <w:color w:val="ff0000"/>
          <w:sz w:val="24"/>
          <w:highlight w:val="none"/>
        </w:rPr>
        <w:t xml:space="preserve">系统</w:t>
      </w:r>
      <w:r>
        <w:rPr>
          <w:rFonts w:hint="eastAsia" w:ascii="宋体" w:hAnsi="宋体"/>
          <w:color w:val="000000"/>
          <w:sz w:val="24"/>
          <w:highlight w:val="none"/>
        </w:rPr>
        <w:t xml:space="preserve">中提交“澄清响应函”并加盖</w:t>
      </w:r>
      <w:r>
        <w:rPr>
          <w:rFonts w:hint="eastAsia" w:ascii="宋体" w:hAnsi="宋体"/>
          <w:color w:val="000000"/>
          <w:sz w:val="24"/>
          <w:highlight w:val="none"/>
        </w:rPr>
        <w:t xml:space="preserve">CA</w:t>
      </w:r>
      <w:r>
        <w:rPr>
          <w:rFonts w:hint="eastAsia" w:ascii="宋体" w:hAnsi="宋体"/>
          <w:color w:val="000000"/>
          <w:sz w:val="24"/>
          <w:highlight w:val="none"/>
        </w:rPr>
        <w:t xml:space="preserve">电子公章。澄清、说明和补正的内容作为投标文件的补充部分，具体操作方式见《操作手册》。</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w:t>
      </w:r>
      <w:r>
        <w:rPr>
          <w:rFonts w:hint="eastAsia" w:ascii="宋体" w:hAnsi="宋体"/>
          <w:color w:val="000000"/>
          <w:sz w:val="24"/>
          <w:highlight w:val="none"/>
        </w:rPr>
        <w:t xml:space="preserve">接到评委会澄清、说明和补正要求的投标人如未按规定做出澄清、说明和补正，其风险由投标人自行承担。</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26</w:t>
      </w:r>
      <w:r>
        <w:rPr>
          <w:rFonts w:hint="eastAsia" w:ascii="宋体" w:hAnsi="宋体" w:cs="宋体"/>
          <w:b/>
          <w:bCs/>
          <w:sz w:val="24"/>
          <w:highlight w:val="none"/>
        </w:rPr>
        <w:t xml:space="preserve">、对投标文件的初审</w:t>
      </w:r>
      <w:bookmarkEnd w:id="132"/>
      <w:r>
        <w:rPr>
          <w:highlight w:val="none"/>
        </w:rPr>
      </w:r>
      <w:bookmarkEnd w:id="133"/>
      <w:r>
        <w:rPr>
          <w:highlight w:val="none"/>
        </w:rPr>
      </w:r>
      <w:bookmarkEnd w:id="134"/>
      <w:r>
        <w:rPr>
          <w:highlight w:val="none"/>
        </w:rPr>
      </w: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投标文件初审分为资格审查和符合性审查。</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w:t>
      </w:r>
      <w:r>
        <w:rPr>
          <w:rFonts w:hint="eastAsia" w:ascii="宋体" w:hAnsi="宋体"/>
          <w:bCs/>
          <w:color w:val="000000"/>
          <w:sz w:val="24"/>
          <w:szCs w:val="21"/>
          <w:highlight w:val="none"/>
        </w:rPr>
        <w:t xml:space="preserve">资格审查：依据法律法规和招标文件的规定，由采购人对投标文件中的资格证明文件进行审查。资格审查的结论，采购人以书面形式向评委会进行反馈。</w:t>
      </w:r>
      <w:r>
        <w:rPr>
          <w:highlight w:val="none"/>
        </w:rPr>
      </w:r>
      <w:r/>
    </w:p>
    <w:p>
      <w:pPr>
        <w:ind w:firstLine="482"/>
        <w:spacing w:line="276" w:lineRule="auto"/>
        <w:rPr>
          <w:rFonts w:ascii="宋体" w:hAnsi="宋体"/>
          <w:b/>
          <w:bCs/>
          <w:color w:val="000000"/>
          <w:sz w:val="24"/>
          <w:szCs w:val="21"/>
          <w:highlight w:val="none"/>
        </w:rPr>
      </w:pPr>
      <w:r>
        <w:rPr>
          <w:rFonts w:hint="eastAsia" w:ascii="宋体" w:hAnsi="宋体"/>
          <w:b/>
          <w:bCs/>
          <w:color w:val="000000"/>
          <w:sz w:val="24"/>
          <w:szCs w:val="21"/>
          <w:highlight w:val="none"/>
        </w:rPr>
        <w:t xml:space="preserve">采购人在进行资格性审查的同时，将在“信用中国”网站（</w:t>
      </w:r>
      <w:r>
        <w:rPr>
          <w:rFonts w:hint="eastAsia" w:ascii="宋体" w:hAnsi="宋体"/>
          <w:b/>
          <w:bCs/>
          <w:color w:val="000000"/>
          <w:sz w:val="24"/>
          <w:szCs w:val="21"/>
          <w:highlight w:val="none"/>
        </w:rPr>
        <w:t xml:space="preserve">www.creditchina.gov.cn</w:t>
      </w:r>
      <w:r>
        <w:rPr>
          <w:rFonts w:hint="eastAsia" w:ascii="宋体" w:hAnsi="宋体"/>
          <w:b/>
          <w:bCs/>
          <w:color w:val="000000"/>
          <w:sz w:val="24"/>
          <w:szCs w:val="21"/>
          <w:highlight w:val="none"/>
        </w:rPr>
        <w:t xml:space="preserve">）查询投标人的信用记录，以确定投标人是否具备投标资格。</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联合体成员中任何一方存在不良信用记录的，视同联合体存在不良应用记录。</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w:t>
      </w:r>
      <w:r>
        <w:rPr>
          <w:rFonts w:hint="eastAsia" w:ascii="宋体" w:hAnsi="宋体"/>
          <w:bCs/>
          <w:color w:val="000000"/>
          <w:sz w:val="24"/>
          <w:szCs w:val="21"/>
          <w:highlight w:val="none"/>
        </w:rPr>
        <w:t xml:space="preserve">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highlight w:val="none"/>
        </w:rPr>
        <w:t xml:space="preserve">作出</w:t>
      </w:r>
      <w:r>
        <w:rPr>
          <w:rFonts w:hint="eastAsia" w:ascii="宋体" w:hAnsi="宋体"/>
          <w:bCs/>
          <w:color w:val="000000"/>
          <w:sz w:val="24"/>
          <w:szCs w:val="21"/>
          <w:highlight w:val="none"/>
        </w:rPr>
        <w:t xml:space="preserve">响应。</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w:t>
      </w:r>
      <w:r>
        <w:rPr>
          <w:rFonts w:hint="eastAsia" w:ascii="宋体" w:hAnsi="宋体"/>
          <w:bCs/>
          <w:color w:val="000000"/>
          <w:sz w:val="24"/>
          <w:szCs w:val="21"/>
          <w:highlight w:val="none"/>
        </w:rPr>
        <w:t xml:space="preserve">未通过资格审查或符合性审查的投标人，采购代理机构将在</w:t>
      </w:r>
      <w:r>
        <w:rPr>
          <w:rFonts w:hint="eastAsia" w:ascii="宋体" w:hAnsi="宋体"/>
          <w:color w:val="ff0000"/>
          <w:sz w:val="24"/>
          <w:highlight w:val="none"/>
        </w:rPr>
        <w:t xml:space="preserve">苏</w:t>
      </w:r>
      <w:r>
        <w:rPr>
          <w:rFonts w:hint="eastAsia" w:ascii="宋体" w:hAnsi="宋体"/>
          <w:color w:val="ff0000"/>
          <w:sz w:val="24"/>
          <w:highlight w:val="none"/>
        </w:rPr>
        <w:t xml:space="preserve">采云</w:t>
      </w:r>
      <w:r>
        <w:rPr>
          <w:rFonts w:hint="eastAsia" w:ascii="宋体" w:hAnsi="宋体"/>
          <w:color w:val="ff0000"/>
          <w:sz w:val="24"/>
          <w:highlight w:val="none"/>
        </w:rPr>
        <w:t xml:space="preserve">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w:t>
      </w:r>
      <w:r>
        <w:rPr>
          <w:rFonts w:hint="eastAsia" w:ascii="宋体" w:hAnsi="宋体"/>
          <w:color w:val="000000"/>
          <w:sz w:val="24"/>
          <w:highlight w:val="none"/>
        </w:rPr>
        <w:t xml:space="preserve">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highlight w:val="none"/>
        </w:rPr>
        <w:t xml:space="preserve">作出</w:t>
      </w:r>
      <w:r>
        <w:rPr>
          <w:rFonts w:hint="eastAsia" w:ascii="宋体" w:hAnsi="宋体"/>
          <w:color w:val="000000"/>
          <w:sz w:val="24"/>
          <w:highlight w:val="none"/>
        </w:rPr>
        <w:t xml:space="preserve">结论。</w:t>
      </w:r>
      <w:r>
        <w:rPr>
          <w:rFonts w:hint="eastAsia" w:ascii="宋体" w:hAnsi="宋体"/>
          <w:bCs/>
          <w:color w:val="000000"/>
          <w:sz w:val="24"/>
          <w:szCs w:val="21"/>
          <w:highlight w:val="none"/>
        </w:rPr>
        <w:t xml:space="preserve">评委决定投标文件的</w:t>
      </w:r>
      <w:r>
        <w:rPr>
          <w:rFonts w:hint="eastAsia" w:ascii="宋体" w:hAnsi="宋体"/>
          <w:bCs/>
          <w:color w:val="000000"/>
          <w:sz w:val="24"/>
          <w:szCs w:val="21"/>
          <w:highlight w:val="none"/>
        </w:rPr>
        <w:t xml:space="preserve">响应性只根据</w:t>
      </w:r>
      <w:r>
        <w:rPr>
          <w:rFonts w:hint="eastAsia" w:ascii="宋体" w:hAnsi="宋体"/>
          <w:bCs/>
          <w:color w:val="000000"/>
          <w:sz w:val="24"/>
          <w:szCs w:val="21"/>
          <w:highlight w:val="none"/>
        </w:rPr>
        <w:t xml:space="preserve">投标文件本身的内容，而不寻求外部的证据。</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rPr>
        <w:t xml:space="preserve">）投标文件中开标一览表内容与投标文件中相应内容不一致的，以开标一览表为准。</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rPr>
        <w:t xml:space="preserve">）大写金额和小写金额不一致的，以大写金额为准。</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3</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单价金额小数点或者百分比有明显错位的，以开标一览表的总价为准，并修改单价。</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t xml:space="preserve">4</w:t>
      </w:r>
      <w:r>
        <w:rPr>
          <w:rFonts w:hint="eastAsia" w:ascii="宋体" w:hAnsi="宋体"/>
          <w:bCs/>
          <w:color w:val="000000"/>
          <w:sz w:val="24"/>
          <w:szCs w:val="21"/>
          <w:highlight w:val="none"/>
        </w:rPr>
        <w:t xml:space="preserve">）总价金额与按单价汇总金额不一致的，以单价金额计算结果为准。</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评委会将按上述修正错误的方法调整投标文件中的投标报价，并</w:t>
      </w:r>
      <w:r>
        <w:rPr>
          <w:rFonts w:ascii="宋体" w:hAnsi="宋体"/>
          <w:bCs/>
          <w:color w:val="000000" w:themeColor="text1"/>
          <w:sz w:val="24"/>
          <w:szCs w:val="21"/>
          <w:highlight w:val="none"/>
        </w:rPr>
        <w:t xml:space="preserve">通过</w:t>
      </w:r>
      <w:r>
        <w:rPr>
          <w:rFonts w:hint="eastAsia" w:ascii="宋体" w:hAnsi="宋体"/>
          <w:color w:val="000000" w:themeColor="text1"/>
          <w:sz w:val="24"/>
          <w:highlight w:val="none"/>
        </w:rPr>
        <w:t xml:space="preserve">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w:t>
      </w:r>
      <w:r>
        <w:rPr>
          <w:rFonts w:hint="eastAsia" w:ascii="宋体" w:hAnsi="宋体"/>
          <w:bCs/>
          <w:color w:val="000000" w:themeColor="text1"/>
          <w:sz w:val="24"/>
          <w:szCs w:val="21"/>
          <w:highlight w:val="none"/>
        </w:rPr>
        <w:t xml:space="preserve">告知</w:t>
      </w:r>
      <w:r>
        <w:rPr>
          <w:rFonts w:ascii="宋体" w:hAnsi="宋体"/>
          <w:bCs/>
          <w:color w:val="000000" w:themeColor="text1"/>
          <w:sz w:val="24"/>
          <w:szCs w:val="21"/>
          <w:highlight w:val="none"/>
        </w:rPr>
        <w:t xml:space="preserve">投标人，</w:t>
      </w:r>
      <w:r>
        <w:rPr>
          <w:rFonts w:hint="eastAsia" w:ascii="宋体" w:hAnsi="宋体"/>
          <w:bCs/>
          <w:color w:val="000000" w:themeColor="text1"/>
          <w:sz w:val="24"/>
          <w:szCs w:val="21"/>
          <w:highlight w:val="none"/>
        </w:rPr>
        <w:t xml:space="preserve">调整后的价格应对投标人具有约束力。如果投标人不接受修正后的价格，则其投标将被拒绝。</w:t>
      </w:r>
      <w:r>
        <w:rPr>
          <w:highlight w:val="none"/>
        </w:rPr>
      </w:r>
      <w:r/>
    </w:p>
    <w:p>
      <w:pPr>
        <w:ind w:firstLine="480"/>
        <w:spacing w:line="276" w:lineRule="auto"/>
        <w:rPr>
          <w:rFonts w:ascii="宋体" w:hAnsi="宋体"/>
          <w:color w:val="000000"/>
          <w:sz w:val="24"/>
          <w:szCs w:val="21"/>
          <w:highlight w:val="none"/>
        </w:rPr>
      </w:pPr>
      <w:r>
        <w:rPr>
          <w:highlight w:val="none"/>
        </w:rPr>
      </w:r>
      <w:bookmarkStart w:id="135" w:name="_Toc16938550"/>
      <w:r>
        <w:rPr>
          <w:highlight w:val="none"/>
        </w:rPr>
      </w:r>
      <w:bookmarkStart w:id="136" w:name="_Toc513029234"/>
      <w:r>
        <w:rPr>
          <w:highlight w:val="none"/>
        </w:rPr>
      </w:r>
      <w:bookmarkStart w:id="137"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highlight w:val="none"/>
        </w:rPr>
      </w:r>
      <w:r/>
    </w:p>
    <w:p>
      <w:pPr>
        <w:ind w:firstLine="480"/>
        <w:spacing w:line="276" w:lineRule="auto"/>
        <w:rPr>
          <w:rFonts w:ascii="宋体" w:hAnsi="宋体"/>
          <w:color w:val="000000" w:themeColor="text1"/>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w:t>
      </w:r>
      <w:r>
        <w:rPr>
          <w:rFonts w:ascii="宋体" w:hAnsi="宋体"/>
          <w:color w:val="000000" w:themeColor="text1"/>
          <w:sz w:val="24"/>
          <w:szCs w:val="21"/>
          <w:highlight w:val="none"/>
        </w:rPr>
        <w:t xml:space="preserve">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rPr>
        <w:t xml:space="preserve">根据招标文件规定的方式（招标文件未规定的采取随机抽取的方式）</w:t>
      </w:r>
      <w:r>
        <w:rPr>
          <w:rFonts w:ascii="宋体" w:hAnsi="宋体"/>
          <w:color w:val="000000" w:themeColor="text1"/>
          <w:sz w:val="24"/>
          <w:szCs w:val="21"/>
          <w:highlight w:val="none"/>
        </w:rPr>
        <w:t xml:space="preserve">确定</w:t>
      </w:r>
      <w:r>
        <w:rPr>
          <w:rFonts w:hint="eastAsia" w:ascii="宋体" w:hAnsi="宋体"/>
          <w:color w:val="000000" w:themeColor="text1"/>
          <w:sz w:val="24"/>
          <w:szCs w:val="21"/>
          <w:highlight w:val="none"/>
        </w:rPr>
        <w:t xml:space="preserve">一个中标候选人</w:t>
      </w:r>
      <w:r>
        <w:rPr>
          <w:rFonts w:ascii="宋体" w:hAnsi="宋体"/>
          <w:color w:val="000000" w:themeColor="text1"/>
          <w:sz w:val="24"/>
          <w:szCs w:val="21"/>
          <w:highlight w:val="none"/>
        </w:rPr>
        <w:t xml:space="preserve">，其他同品牌投标人不作为中标候选人。</w:t>
      </w:r>
      <w:r>
        <w:rPr>
          <w:highlight w:val="none"/>
        </w:rPr>
      </w:r>
      <w:r/>
    </w:p>
    <w:p>
      <w:pPr>
        <w:ind w:firstLine="480"/>
        <w:spacing w:line="276"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非单一产品采购项目，招标文件中</w:t>
      </w:r>
      <w:r>
        <w:rPr>
          <w:rFonts w:hint="eastAsia" w:ascii="宋体" w:hAnsi="宋体"/>
          <w:color w:val="000000" w:themeColor="text1"/>
          <w:sz w:val="24"/>
          <w:szCs w:val="21"/>
          <w:highlight w:val="none"/>
        </w:rPr>
        <w:t xml:space="preserve">将载明其中的核心产品</w:t>
      </w:r>
      <w:r>
        <w:rPr>
          <w:rFonts w:ascii="宋体" w:hAnsi="宋体"/>
          <w:color w:val="000000" w:themeColor="text1"/>
          <w:sz w:val="24"/>
          <w:szCs w:val="21"/>
          <w:highlight w:val="none"/>
        </w:rPr>
        <w:t xml:space="preserve">。多家投标人提供的核心产品品牌相同的，按前两款规定处理。</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投标人在开、评标全过程中应保持通讯畅通，及时登录</w:t>
      </w:r>
      <w:r>
        <w:rPr>
          <w:rFonts w:hint="eastAsia" w:ascii="宋体" w:hAnsi="宋体"/>
          <w:color w:val="000000" w:themeColor="text1"/>
          <w:sz w:val="24"/>
          <w:highlight w:val="none"/>
        </w:rPr>
        <w:t xml:space="preserve">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w:t>
      </w:r>
      <w:r>
        <w:rPr>
          <w:rFonts w:hint="eastAsia" w:ascii="宋体" w:hAnsi="宋体"/>
          <w:color w:val="000000" w:themeColor="text1"/>
          <w:sz w:val="24"/>
          <w:szCs w:val="21"/>
          <w:highlight w:val="none"/>
        </w:rPr>
        <w:t xml:space="preserve">查阅</w:t>
      </w:r>
      <w:r>
        <w:rPr>
          <w:rFonts w:ascii="宋体" w:hAnsi="宋体"/>
          <w:color w:val="000000" w:themeColor="text1"/>
          <w:sz w:val="24"/>
          <w:szCs w:val="21"/>
          <w:highlight w:val="none"/>
        </w:rPr>
        <w:t xml:space="preserve">、答</w:t>
      </w:r>
      <w:r>
        <w:rPr>
          <w:rFonts w:ascii="宋体" w:hAnsi="宋体"/>
          <w:color w:val="000000"/>
          <w:sz w:val="24"/>
          <w:szCs w:val="21"/>
          <w:highlight w:val="none"/>
        </w:rPr>
        <w:t xml:space="preserve">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并安排专人与采购代理机构及评标委员会联系。</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27</w:t>
      </w:r>
      <w:r>
        <w:rPr>
          <w:rFonts w:hint="eastAsia" w:ascii="宋体" w:hAnsi="宋体" w:cs="宋体"/>
          <w:b/>
          <w:bCs/>
          <w:sz w:val="24"/>
          <w:highlight w:val="none"/>
        </w:rPr>
        <w:t xml:space="preserve">、</w:t>
      </w:r>
      <w:bookmarkEnd w:id="135"/>
      <w:r>
        <w:rPr>
          <w:highlight w:val="none"/>
        </w:rPr>
      </w:r>
      <w:bookmarkEnd w:id="136"/>
      <w:r>
        <w:rPr>
          <w:highlight w:val="none"/>
        </w:rPr>
      </w:r>
      <w:bookmarkEnd w:id="137"/>
      <w:r>
        <w:rPr>
          <w:rFonts w:hint="eastAsia" w:ascii="宋体" w:hAnsi="宋体" w:cs="宋体"/>
          <w:b/>
          <w:bCs/>
          <w:sz w:val="24"/>
          <w:highlight w:val="none"/>
        </w:rPr>
        <w:t xml:space="preserve">无效投标条款</w:t>
      </w:r>
      <w:r>
        <w:rPr>
          <w:rFonts w:hint="eastAsia" w:ascii="宋体" w:hAnsi="宋体" w:cs="宋体"/>
          <w:b/>
          <w:bCs/>
          <w:sz w:val="24"/>
          <w:highlight w:val="none"/>
        </w:rPr>
        <w:t xml:space="preserve">和废标条款</w:t>
      </w:r>
      <w:r>
        <w:rPr>
          <w:highlight w:val="none"/>
        </w:rPr>
      </w:r>
      <w:r/>
    </w:p>
    <w:p>
      <w:pPr>
        <w:ind w:firstLine="480"/>
        <w:spacing w:line="276" w:lineRule="auto"/>
        <w:rPr>
          <w:rFonts w:ascii="宋体" w:hAnsi="宋体"/>
          <w:bCs/>
          <w:color w:val="000000"/>
          <w:sz w:val="24"/>
          <w:szCs w:val="21"/>
          <w:highlight w:val="none"/>
        </w:rPr>
      </w:pPr>
      <w:r>
        <w:rPr>
          <w:highlight w:val="none"/>
        </w:rPr>
      </w:r>
      <w:bookmarkStart w:id="138" w:name="_Toc20823307"/>
      <w:r>
        <w:rPr>
          <w:highlight w:val="none"/>
        </w:rPr>
      </w:r>
      <w:bookmarkStart w:id="139" w:name="_Toc513029235"/>
      <w:r>
        <w:rPr>
          <w:highlight w:val="none"/>
        </w:rPr>
      </w:r>
      <w:bookmarkStart w:id="140"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 </w:t>
      </w:r>
      <w:r>
        <w:rPr>
          <w:rFonts w:hint="eastAsia" w:ascii="宋体" w:hAnsi="宋体"/>
          <w:bCs/>
          <w:color w:val="000000"/>
          <w:sz w:val="24"/>
          <w:szCs w:val="21"/>
          <w:highlight w:val="none"/>
        </w:rPr>
        <w:t xml:space="preserve">无效投标条款</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bCs/>
          <w:color w:val="000000" w:themeColor="text1"/>
          <w:sz w:val="24"/>
          <w:szCs w:val="21"/>
          <w:highlight w:val="none"/>
        </w:rPr>
        <w:t xml:space="preserve">1 </w:t>
      </w:r>
      <w:r>
        <w:rPr>
          <w:rFonts w:hint="eastAsia" w:ascii="宋体" w:hAnsi="宋体"/>
          <w:bCs/>
          <w:color w:val="000000" w:themeColor="text1"/>
          <w:sz w:val="24"/>
          <w:szCs w:val="21"/>
          <w:highlight w:val="none"/>
        </w:rPr>
        <w:t xml:space="preserve">投标人在</w:t>
      </w:r>
      <w:r>
        <w:rPr>
          <w:rFonts w:hint="eastAsia" w:ascii="宋体" w:hAnsi="宋体"/>
          <w:color w:val="000000" w:themeColor="text1"/>
          <w:sz w:val="24"/>
          <w:highlight w:val="none"/>
        </w:rPr>
        <w:t xml:space="preserve">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w:t>
      </w:r>
      <w:r>
        <w:rPr>
          <w:rFonts w:hint="eastAsia" w:ascii="宋体" w:hAnsi="宋体"/>
          <w:bCs/>
          <w:color w:val="000000"/>
          <w:sz w:val="24"/>
          <w:szCs w:val="21"/>
          <w:highlight w:val="none"/>
        </w:rPr>
        <w:t xml:space="preserve">规定的时间内未成功解密电子投标文件的。</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投标人未按照招标文件要求上传电子投标文件的。</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投标人不具备招标文件中规定资格要求的。</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投标人的报价超过了采购预算或最高限价的。</w:t>
      </w:r>
      <w:r>
        <w:rPr>
          <w:highlight w:val="none"/>
        </w:rPr>
      </w:r>
      <w:r/>
    </w:p>
    <w:p>
      <w:pPr>
        <w:ind w:firstLine="480"/>
        <w:spacing w:line="276" w:lineRule="auto"/>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未通过符合性审查的。</w:t>
      </w:r>
      <w:r>
        <w:rPr>
          <w:highlight w:val="none"/>
        </w:rPr>
      </w:r>
      <w:r/>
    </w:p>
    <w:p>
      <w:pPr>
        <w:ind w:firstLine="480"/>
        <w:spacing w:line="276" w:lineRule="auto"/>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投标人被“信用中国”网站（</w:t>
      </w:r>
      <w:r>
        <w:rPr>
          <w:rFonts w:hint="eastAsia" w:ascii="宋体" w:hAnsi="宋体"/>
          <w:bCs/>
          <w:color w:val="000000"/>
          <w:sz w:val="24"/>
          <w:szCs w:val="21"/>
          <w:highlight w:val="none"/>
        </w:rPr>
        <w:t xml:space="preserve">www.creditchina.gov.cn</w:t>
      </w:r>
      <w:r>
        <w:rPr>
          <w:rFonts w:hint="eastAsia" w:ascii="宋体" w:hAnsi="宋体"/>
          <w:bCs/>
          <w:color w:val="000000"/>
          <w:sz w:val="24"/>
          <w:szCs w:val="21"/>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投标文件含有采购人不能接受的附加条件的。</w:t>
      </w:r>
      <w:r>
        <w:rPr>
          <w:highlight w:val="none"/>
        </w:rPr>
      </w:r>
      <w:r/>
    </w:p>
    <w:p>
      <w:pPr>
        <w:ind w:firstLine="480"/>
        <w:spacing w:line="276" w:lineRule="auto"/>
        <w:rPr>
          <w:rFonts w:ascii="宋体" w:hAnsi="宋体"/>
          <w:bCs/>
          <w:color w:val="ff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 </w:t>
      </w:r>
      <w:r>
        <w:rPr>
          <w:rFonts w:hint="eastAsia" w:ascii="宋体" w:hAnsi="宋体"/>
          <w:bCs/>
          <w:color w:val="ff0000"/>
          <w:sz w:val="24"/>
          <w:szCs w:val="21"/>
          <w:highlight w:val="none"/>
        </w:rPr>
        <w:t xml:space="preserve">评审过程中出现下列情形之一的，评审委员会应当启动异常低价投标（响应）审查程序：（</w:t>
      </w:r>
      <w:r>
        <w:rPr>
          <w:rFonts w:hint="eastAsia" w:ascii="宋体" w:hAnsi="宋体"/>
          <w:bCs/>
          <w:color w:val="ff0000"/>
          <w:sz w:val="24"/>
          <w:szCs w:val="21"/>
          <w:highlight w:val="none"/>
        </w:rPr>
        <w:t xml:space="preserve">1</w:t>
      </w:r>
      <w:r>
        <w:rPr>
          <w:rFonts w:hint="eastAsia" w:ascii="宋体" w:hAnsi="宋体"/>
          <w:bCs/>
          <w:color w:val="ff0000"/>
          <w:sz w:val="24"/>
          <w:szCs w:val="21"/>
          <w:highlight w:val="none"/>
        </w:rPr>
        <w:t xml:space="preserve">）投标（响应）报价低于采购项目预算</w:t>
      </w:r>
      <w:r>
        <w:rPr>
          <w:rFonts w:hint="eastAsia" w:ascii="宋体" w:hAnsi="宋体"/>
          <w:bCs/>
          <w:color w:val="ff0000"/>
          <w:sz w:val="24"/>
          <w:szCs w:val="21"/>
          <w:highlight w:val="none"/>
        </w:rPr>
        <w:t xml:space="preserve">50% </w:t>
      </w:r>
      <w:r>
        <w:rPr>
          <w:rFonts w:hint="eastAsia" w:ascii="宋体" w:hAnsi="宋体"/>
          <w:bCs/>
          <w:color w:val="ff0000"/>
          <w:sz w:val="24"/>
          <w:szCs w:val="21"/>
          <w:highlight w:val="none"/>
        </w:rPr>
        <w:t xml:space="preserve">的，即投标（响应）报价＜采购项目预算×</w:t>
      </w:r>
      <w:r>
        <w:rPr>
          <w:rFonts w:hint="eastAsia" w:ascii="宋体" w:hAnsi="宋体"/>
          <w:bCs/>
          <w:color w:val="ff0000"/>
          <w:sz w:val="24"/>
          <w:szCs w:val="21"/>
          <w:highlight w:val="none"/>
        </w:rPr>
        <w:t xml:space="preserve">50% </w:t>
      </w:r>
      <w:r>
        <w:rPr>
          <w:rFonts w:hint="eastAsia" w:ascii="宋体" w:hAnsi="宋体"/>
          <w:bCs/>
          <w:color w:val="ff0000"/>
          <w:sz w:val="24"/>
          <w:szCs w:val="21"/>
          <w:highlight w:val="none"/>
        </w:rPr>
        <w:t xml:space="preserve">；（</w:t>
      </w: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rPr>
        <w:t xml:space="preserve">）投标（响应）报价低于采购项目最高限价</w:t>
      </w:r>
      <w:r>
        <w:rPr>
          <w:rFonts w:hint="eastAsia" w:ascii="宋体" w:hAnsi="宋体"/>
          <w:bCs/>
          <w:color w:val="ff0000"/>
          <w:sz w:val="24"/>
          <w:szCs w:val="21"/>
          <w:highlight w:val="none"/>
        </w:rPr>
        <w:t xml:space="preserve">45% </w:t>
      </w:r>
      <w:r>
        <w:rPr>
          <w:rFonts w:hint="eastAsia" w:ascii="宋体" w:hAnsi="宋体"/>
          <w:bCs/>
          <w:color w:val="ff0000"/>
          <w:sz w:val="24"/>
          <w:szCs w:val="21"/>
          <w:highlight w:val="none"/>
        </w:rPr>
        <w:t xml:space="preserve">的，即投标（响应）报价＜采购项目最高限价×</w:t>
      </w:r>
      <w:r>
        <w:rPr>
          <w:rFonts w:hint="eastAsia" w:ascii="宋体" w:hAnsi="宋体"/>
          <w:bCs/>
          <w:color w:val="ff0000"/>
          <w:sz w:val="24"/>
          <w:szCs w:val="21"/>
          <w:highlight w:val="none"/>
        </w:rPr>
        <w:t xml:space="preserve">45% </w:t>
      </w:r>
      <w:r>
        <w:rPr>
          <w:rFonts w:hint="eastAsia" w:ascii="宋体" w:hAnsi="宋体"/>
          <w:bCs/>
          <w:color w:val="ff0000"/>
          <w:sz w:val="24"/>
          <w:szCs w:val="21"/>
          <w:highlight w:val="none"/>
        </w:rPr>
        <w:t xml:space="preserve">；（</w:t>
      </w:r>
      <w:r>
        <w:rPr>
          <w:rFonts w:hint="eastAsia" w:ascii="宋体" w:hAnsi="宋体"/>
          <w:bCs/>
          <w:color w:val="ff0000"/>
          <w:sz w:val="24"/>
          <w:szCs w:val="21"/>
          <w:highlight w:val="none"/>
        </w:rPr>
        <w:t xml:space="preserve">3</w:t>
      </w:r>
      <w:r>
        <w:rPr>
          <w:rFonts w:hint="eastAsia" w:ascii="宋体" w:hAnsi="宋体"/>
          <w:bCs/>
          <w:color w:val="ff0000"/>
          <w:sz w:val="24"/>
          <w:szCs w:val="21"/>
          <w:highlight w:val="none"/>
        </w:rPr>
        <w:t xml:space="preserve">）评审委员会认定的供应商报价过低、有可能影响产品质量或者不能诚信履约的其他情形。</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ff0000"/>
          <w:sz w:val="24"/>
          <w:szCs w:val="21"/>
          <w:highlight w:val="none"/>
        </w:rPr>
        <w:t xml:space="preserve">启动异常低价投标（响应）审查后，评审委员会应当通过苏</w:t>
      </w:r>
      <w:r>
        <w:rPr>
          <w:rFonts w:hint="eastAsia" w:ascii="宋体" w:hAnsi="宋体"/>
          <w:bCs/>
          <w:color w:val="ff0000"/>
          <w:sz w:val="24"/>
          <w:szCs w:val="21"/>
          <w:highlight w:val="none"/>
        </w:rPr>
        <w:t xml:space="preserve">采云</w:t>
      </w:r>
      <w:r>
        <w:rPr>
          <w:rFonts w:hint="eastAsia" w:ascii="宋体" w:hAnsi="宋体"/>
          <w:bCs/>
          <w:color w:val="ff0000"/>
          <w:sz w:val="24"/>
          <w:szCs w:val="21"/>
          <w:highlight w:val="none"/>
        </w:rPr>
        <w:t xml:space="preserve">系统要求相关供应商在评标现场合理的时间内，提供项目具体成本测算等与报价合理性相关的书面说明及相关证明材料，对投标（响应）价格</w:t>
      </w:r>
      <w:r>
        <w:rPr>
          <w:rFonts w:hint="eastAsia" w:ascii="宋体" w:hAnsi="宋体"/>
          <w:bCs/>
          <w:color w:val="ff0000"/>
          <w:sz w:val="24"/>
          <w:szCs w:val="21"/>
          <w:highlight w:val="none"/>
        </w:rPr>
        <w:t xml:space="preserve">作出</w:t>
      </w:r>
      <w:r>
        <w:rPr>
          <w:rFonts w:hint="eastAsia" w:ascii="宋体" w:hAnsi="宋体"/>
          <w:bCs/>
          <w:color w:val="ff0000"/>
          <w:sz w:val="24"/>
          <w:szCs w:val="21"/>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本项目采购产品被财政部、</w:t>
      </w:r>
      <w:r>
        <w:rPr>
          <w:rFonts w:hint="eastAsia" w:ascii="宋体" w:hAnsi="宋体"/>
          <w:bCs/>
          <w:color w:val="000000"/>
          <w:sz w:val="24"/>
          <w:szCs w:val="21"/>
          <w:highlight w:val="none"/>
        </w:rPr>
        <w:t xml:space="preserve">国家发改委</w:t>
      </w:r>
      <w:r>
        <w:rPr>
          <w:rFonts w:hint="eastAsia" w:ascii="宋体" w:hAnsi="宋体"/>
          <w:bCs/>
          <w:color w:val="000000"/>
          <w:sz w:val="24"/>
          <w:szCs w:val="21"/>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投标文件未按照招标文件要求加盖</w:t>
      </w:r>
      <w:r>
        <w:rPr>
          <w:rFonts w:hint="eastAsia" w:ascii="宋体" w:hAnsi="宋体"/>
          <w:bCs/>
          <w:color w:val="000000"/>
          <w:sz w:val="24"/>
          <w:szCs w:val="21"/>
          <w:highlight w:val="none"/>
        </w:rPr>
        <w:t xml:space="preserve">CA</w:t>
      </w:r>
      <w:r>
        <w:rPr>
          <w:rFonts w:hint="eastAsia" w:ascii="宋体" w:hAnsi="宋体"/>
          <w:bCs/>
          <w:color w:val="000000"/>
          <w:sz w:val="24"/>
          <w:szCs w:val="21"/>
          <w:highlight w:val="none"/>
        </w:rPr>
        <w:t xml:space="preserve">电子公章的。</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其他法律、法规及本招标文件规定的属无效投标的情形。</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bCs/>
          <w:color w:val="000000"/>
          <w:sz w:val="24"/>
          <w:szCs w:val="21"/>
          <w:highlight w:val="none"/>
        </w:rPr>
        <w:t xml:space="preserve">废标条款</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 </w:t>
      </w:r>
      <w:r>
        <w:rPr>
          <w:rFonts w:hint="eastAsia" w:ascii="宋体" w:hAnsi="宋体"/>
          <w:bCs/>
          <w:color w:val="000000"/>
          <w:sz w:val="24"/>
          <w:szCs w:val="21"/>
          <w:highlight w:val="none"/>
        </w:rPr>
        <w:t xml:space="preserve">符合专业条件的供应商或者对招标文件作实质响应的供应商不足三家的。</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.2.2</w:t>
      </w:r>
      <w:r>
        <w:rPr>
          <w:rFonts w:hint="eastAsia" w:ascii="宋体" w:hAnsi="宋体"/>
          <w:bCs/>
          <w:color w:val="000000" w:themeColor="text1"/>
          <w:sz w:val="24"/>
          <w:szCs w:val="21"/>
          <w:highlight w:val="none"/>
        </w:rPr>
        <w:t xml:space="preserve">出现影响采购公正的违法、违规行为的。</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.2.3 </w:t>
      </w:r>
      <w:r>
        <w:rPr>
          <w:rFonts w:hint="eastAsia" w:ascii="宋体" w:hAnsi="宋体"/>
          <w:bCs/>
          <w:color w:val="000000" w:themeColor="text1"/>
          <w:sz w:val="24"/>
          <w:szCs w:val="21"/>
          <w:highlight w:val="none"/>
        </w:rPr>
        <w:t xml:space="preserve">因重大变故，采购任务取消的。</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.2.4 </w:t>
      </w:r>
      <w:r>
        <w:rPr>
          <w:rFonts w:hint="eastAsia" w:ascii="宋体" w:hAnsi="宋体"/>
          <w:bCs/>
          <w:color w:val="000000" w:themeColor="text1"/>
          <w:sz w:val="24"/>
          <w:szCs w:val="21"/>
          <w:highlight w:val="none"/>
        </w:rPr>
        <w:t xml:space="preserve">评标委员会认定招标文件存在歧义、重大缺陷导致评审工作无法进行。</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.2.5 </w:t>
      </w:r>
      <w:r>
        <w:rPr>
          <w:rFonts w:hint="eastAsia" w:ascii="宋体" w:hAnsi="宋体"/>
          <w:bCs/>
          <w:color w:val="000000" w:themeColor="text1"/>
          <w:sz w:val="24"/>
          <w:szCs w:val="21"/>
          <w:highlight w:val="none"/>
        </w:rPr>
        <w:t xml:space="preserve">因</w:t>
      </w:r>
      <w:r>
        <w:rPr>
          <w:rFonts w:hint="eastAsia" w:ascii="宋体" w:hAnsi="宋体"/>
          <w:color w:val="000000" w:themeColor="text1"/>
          <w:sz w:val="24"/>
          <w:highlight w:val="none"/>
        </w:rPr>
        <w:t xml:space="preserve">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w:t>
      </w:r>
      <w:r>
        <w:rPr>
          <w:rFonts w:ascii="宋体" w:hAnsi="宋体"/>
          <w:bCs/>
          <w:color w:val="000000" w:themeColor="text1"/>
          <w:sz w:val="24"/>
          <w:szCs w:val="21"/>
          <w:highlight w:val="none"/>
        </w:rPr>
        <w:t xml:space="preserve">系统故障原因造成开标不成功</w:t>
      </w:r>
      <w:r>
        <w:rPr>
          <w:rFonts w:hint="eastAsia" w:ascii="宋体" w:hAnsi="宋体"/>
          <w:bCs/>
          <w:color w:val="000000" w:themeColor="text1"/>
          <w:sz w:val="24"/>
          <w:szCs w:val="21"/>
          <w:highlight w:val="none"/>
        </w:rPr>
        <w:t xml:space="preserve">的</w:t>
      </w:r>
      <w:r>
        <w:rPr>
          <w:rFonts w:ascii="宋体" w:hAnsi="宋体"/>
          <w:bCs/>
          <w:color w:val="000000" w:themeColor="text1"/>
          <w:sz w:val="24"/>
          <w:szCs w:val="21"/>
          <w:highlight w:val="none"/>
        </w:rPr>
        <w:t xml:space="preserve">。</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 </w:t>
      </w:r>
      <w:r>
        <w:rPr>
          <w:rFonts w:hint="eastAsia" w:ascii="宋体" w:hAnsi="宋体"/>
          <w:bCs/>
          <w:color w:val="000000" w:themeColor="text1"/>
          <w:sz w:val="24"/>
          <w:szCs w:val="21"/>
          <w:highlight w:val="none"/>
        </w:rPr>
        <w:t xml:space="preserve">投标截止时间结束后参加投标的供应商不足三家的处理：</w:t>
      </w:r>
      <w:r>
        <w:rPr>
          <w:highlight w:val="none"/>
        </w:rPr>
      </w:r>
      <w:r/>
    </w:p>
    <w:p>
      <w:pPr>
        <w:ind w:firstLine="480"/>
        <w:spacing w:line="276"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.3.1 </w:t>
      </w:r>
      <w:r>
        <w:rPr>
          <w:rFonts w:hint="eastAsia" w:ascii="宋体" w:hAnsi="宋体"/>
          <w:bCs/>
          <w:color w:val="000000" w:themeColor="text1"/>
          <w:sz w:val="24"/>
          <w:szCs w:val="21"/>
          <w:highlight w:val="none"/>
        </w:rPr>
        <w:t xml:space="preserve">如出现投标截止时间结束后参加投标的供应商或者在评标期间对招标文件做出实质响应的供应商不足三家情况，按政府采购相关规定执行。</w:t>
      </w:r>
      <w:r>
        <w:rPr>
          <w:highlight w:val="none"/>
        </w:rPr>
      </w:r>
      <w:r/>
    </w:p>
    <w:p>
      <w:pPr>
        <w:spacing w:line="276" w:lineRule="auto"/>
        <w:rPr>
          <w:rFonts w:ascii="宋体" w:hAnsi="宋体" w:cs="宋体"/>
          <w:b/>
          <w:bCs/>
          <w:sz w:val="24"/>
          <w:highlight w:val="none"/>
        </w:rPr>
      </w:pPr>
      <w:r>
        <w:rPr>
          <w:highlight w:val="none"/>
        </w:rPr>
      </w:r>
      <w:bookmarkStart w:id="141" w:name="_Toc120614219"/>
      <w:r>
        <w:rPr>
          <w:highlight w:val="none"/>
        </w:rPr>
      </w:r>
      <w:r/>
    </w:p>
    <w:p>
      <w:pPr>
        <w:spacing w:line="276" w:lineRule="auto"/>
        <w:rPr>
          <w:rFonts w:ascii="宋体" w:hAnsi="宋体" w:cs="宋体"/>
          <w:b/>
          <w:bCs/>
          <w:sz w:val="24"/>
          <w:highlight w:val="none"/>
        </w:rPr>
        <w:outlineLvl w:val="1"/>
      </w:pPr>
      <w:r>
        <w:rPr>
          <w:highlight w:val="none"/>
        </w:rPr>
      </w:r>
      <w:bookmarkStart w:id="142" w:name="_Toc184129775"/>
      <w:r>
        <w:rPr>
          <w:rFonts w:hint="eastAsia" w:ascii="宋体" w:hAnsi="宋体" w:cs="宋体"/>
          <w:b/>
          <w:bCs/>
          <w:sz w:val="24"/>
          <w:highlight w:val="none"/>
        </w:rPr>
        <w:t xml:space="preserve">六、</w:t>
      </w:r>
      <w:bookmarkEnd w:id="138"/>
      <w:r>
        <w:rPr>
          <w:highlight w:val="none"/>
        </w:rPr>
      </w:r>
      <w:bookmarkEnd w:id="139"/>
      <w:r>
        <w:rPr>
          <w:highlight w:val="none"/>
        </w:rPr>
      </w:r>
      <w:bookmarkEnd w:id="140"/>
      <w:r>
        <w:rPr>
          <w:rFonts w:hint="eastAsia" w:ascii="宋体" w:hAnsi="宋体" w:cs="宋体"/>
          <w:b/>
          <w:bCs/>
          <w:sz w:val="24"/>
          <w:highlight w:val="none"/>
        </w:rPr>
        <w:t xml:space="preserve">定标</w:t>
      </w:r>
      <w:bookmarkEnd w:id="141"/>
      <w:r>
        <w:rPr>
          <w:highlight w:val="none"/>
        </w:rPr>
      </w:r>
      <w:bookmarkEnd w:id="142"/>
      <w:r>
        <w:rPr>
          <w:highlight w:val="none"/>
        </w:rPr>
      </w:r>
      <w:r/>
    </w:p>
    <w:p>
      <w:pPr>
        <w:ind w:firstLine="482"/>
        <w:spacing w:before="161" w:line="276" w:lineRule="auto"/>
        <w:rPr>
          <w:rFonts w:ascii="宋体" w:hAnsi="宋体" w:cs="宋体"/>
          <w:b/>
          <w:bCs/>
          <w:sz w:val="24"/>
          <w:highlight w:val="none"/>
        </w:rPr>
      </w:pPr>
      <w:r>
        <w:rPr>
          <w:highlight w:val="none"/>
        </w:rPr>
      </w:r>
      <w:bookmarkStart w:id="143" w:name="_Toc513029238"/>
      <w:r>
        <w:rPr>
          <w:highlight w:val="none"/>
        </w:rPr>
      </w:r>
      <w:bookmarkStart w:id="144" w:name="_Toc16938554"/>
      <w:r>
        <w:rPr>
          <w:highlight w:val="none"/>
        </w:rPr>
      </w:r>
      <w:bookmarkStart w:id="145" w:name="_Toc20823310"/>
      <w:r>
        <w:rPr>
          <w:rFonts w:hint="eastAsia" w:ascii="宋体" w:hAnsi="宋体" w:cs="宋体"/>
          <w:b/>
          <w:bCs/>
          <w:sz w:val="24"/>
          <w:highlight w:val="none"/>
        </w:rPr>
        <w:t xml:space="preserve">28</w:t>
      </w:r>
      <w:r>
        <w:rPr>
          <w:rFonts w:hint="eastAsia" w:ascii="宋体" w:hAnsi="宋体" w:cs="宋体"/>
          <w:b/>
          <w:bCs/>
          <w:sz w:val="24"/>
          <w:highlight w:val="none"/>
        </w:rPr>
        <w:t xml:space="preserve">、</w:t>
      </w:r>
      <w:bookmarkEnd w:id="143"/>
      <w:r>
        <w:rPr>
          <w:rFonts w:hint="eastAsia" w:ascii="宋体" w:hAnsi="宋体" w:cs="宋体"/>
          <w:b/>
          <w:bCs/>
          <w:sz w:val="24"/>
          <w:highlight w:val="none"/>
        </w:rPr>
        <w:t xml:space="preserve">确定</w:t>
      </w:r>
      <w:bookmarkEnd w:id="144"/>
      <w:r>
        <w:rPr>
          <w:highlight w:val="none"/>
        </w:rPr>
      </w:r>
      <w:bookmarkEnd w:id="145"/>
      <w:r>
        <w:rPr>
          <w:rFonts w:hint="eastAsia" w:ascii="宋体" w:hAnsi="宋体" w:cs="宋体"/>
          <w:b/>
          <w:bCs/>
          <w:sz w:val="24"/>
          <w:highlight w:val="none"/>
        </w:rPr>
        <w:t xml:space="preserve">中标单位</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rPr>
        <w:t xml:space="preserve">中标候选人的选取原则和数量见招标文件第五章规定。</w:t>
      </w:r>
      <w:r>
        <w:rPr>
          <w:rFonts w:hint="eastAsia" w:ascii="宋体" w:hAnsi="宋体"/>
          <w:bCs/>
          <w:color w:val="000000"/>
          <w:sz w:val="24"/>
          <w:szCs w:val="21"/>
          <w:highlight w:val="none"/>
        </w:rPr>
        <w:t xml:space="preserve"> </w:t>
      </w:r>
      <w:r>
        <w:rPr>
          <w:highlight w:val="none"/>
        </w:rPr>
      </w: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w:t>
      </w:r>
      <w:r>
        <w:rPr>
          <w:rFonts w:hint="eastAsia" w:ascii="宋体" w:hAnsi="宋体"/>
          <w:bCs/>
          <w:color w:val="000000"/>
          <w:sz w:val="24"/>
          <w:szCs w:val="21"/>
          <w:highlight w:val="none"/>
        </w:rPr>
        <w:t xml:space="preserve">采购人应根据评委会推荐的中标候选人确定中标人。</w:t>
      </w:r>
      <w:r>
        <w:rPr>
          <w:highlight w:val="none"/>
        </w:rPr>
      </w:r>
      <w:r/>
    </w:p>
    <w:p>
      <w:pPr>
        <w:ind w:firstLine="480"/>
        <w:spacing w:line="276" w:lineRule="auto"/>
        <w:rPr>
          <w:rFonts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采购代理机构将在“江苏政府采购网”发布中标公告，公告期限为</w:t>
      </w:r>
      <w:r>
        <w:rPr>
          <w:rFonts w:hint="eastAsia" w:ascii="宋体" w:hAnsi="宋体"/>
          <w:color w:val="000000"/>
          <w:sz w:val="24"/>
          <w:highlight w:val="none"/>
        </w:rPr>
        <w:t xml:space="preserve">1</w:t>
      </w:r>
      <w:r>
        <w:rPr>
          <w:rFonts w:hint="eastAsia" w:ascii="宋体" w:hAnsi="宋体"/>
          <w:color w:val="000000"/>
          <w:sz w:val="24"/>
          <w:highlight w:val="none"/>
        </w:rPr>
        <w:t xml:space="preserve">个工作日。</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w:t>
      </w:r>
      <w:r>
        <w:rPr>
          <w:rFonts w:hint="eastAsia" w:ascii="宋体" w:hAnsi="宋体"/>
          <w:color w:val="000000"/>
          <w:sz w:val="24"/>
          <w:highlight w:val="none"/>
        </w:rPr>
        <w:t xml:space="preserve">若有充分证据证明，中标人出现下列情况之一的，一经查实，将被取消中标资格：</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 </w:t>
      </w:r>
      <w:r>
        <w:rPr>
          <w:rFonts w:hint="eastAsia" w:ascii="宋体" w:hAnsi="宋体"/>
          <w:color w:val="000000"/>
          <w:sz w:val="24"/>
          <w:highlight w:val="none"/>
        </w:rPr>
        <w:t xml:space="preserve">提供虚假材料谋取中标的。</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 </w:t>
      </w:r>
      <w:r>
        <w:rPr>
          <w:rFonts w:hint="eastAsia" w:ascii="宋体" w:hAnsi="宋体"/>
          <w:color w:val="000000"/>
          <w:sz w:val="24"/>
          <w:highlight w:val="none"/>
        </w:rPr>
        <w:t xml:space="preserve">向采购人、采购代理机构行贿或者提供其他不正当利益的。</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 </w:t>
      </w:r>
      <w:r>
        <w:rPr>
          <w:rFonts w:hint="eastAsia" w:ascii="宋体" w:hAnsi="宋体"/>
          <w:color w:val="000000"/>
          <w:sz w:val="24"/>
          <w:highlight w:val="none"/>
        </w:rPr>
        <w:t xml:space="preserve">属于本文件规定的无效条件，但在评标过程中又未被评委会发现的。</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 </w:t>
      </w:r>
      <w:r>
        <w:rPr>
          <w:rFonts w:hint="eastAsia" w:ascii="宋体" w:hAnsi="宋体"/>
          <w:color w:val="000000"/>
          <w:sz w:val="24"/>
          <w:highlight w:val="none"/>
        </w:rPr>
        <w:t xml:space="preserve">与采购人或者其他供应商恶意串通的。</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 </w:t>
      </w:r>
      <w:r>
        <w:rPr>
          <w:rFonts w:hint="eastAsia" w:ascii="宋体" w:hAnsi="宋体"/>
          <w:color w:val="000000"/>
          <w:sz w:val="24"/>
          <w:highlight w:val="none"/>
        </w:rPr>
        <w:t xml:space="preserve">采取不正当手段诋毁、排挤其他供应商的。</w:t>
      </w:r>
      <w:r>
        <w:rPr>
          <w:highlight w:val="none"/>
        </w:rPr>
      </w:r>
      <w:r/>
    </w:p>
    <w:p>
      <w:pPr>
        <w:ind w:firstLine="480"/>
        <w:spacing w:line="276" w:lineRule="auto"/>
        <w:rPr>
          <w:rFonts w:ascii="宋体" w:hAnsi="宋体"/>
          <w:color w:val="000000"/>
          <w:sz w:val="24"/>
          <w:highlight w:val="none"/>
        </w:rPr>
      </w:pPr>
      <w:r>
        <w:rPr>
          <w:highlight w:val="none"/>
        </w:rPr>
      </w:r>
      <w:bookmarkStart w:id="14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 </w:t>
      </w:r>
      <w:r>
        <w:rPr>
          <w:rFonts w:hint="eastAsia" w:ascii="宋体" w:hAnsi="宋体"/>
          <w:color w:val="000000"/>
          <w:sz w:val="24"/>
          <w:highlight w:val="none"/>
        </w:rPr>
        <w:t xml:space="preserve">不同投标人的投标文件由同一单位或者个人编制（</w:t>
      </w:r>
      <w:r>
        <w:rPr>
          <w:rFonts w:hint="eastAsia" w:ascii="宋体" w:hAnsi="宋体"/>
          <w:color w:val="ff0000"/>
          <w:sz w:val="24"/>
          <w:highlight w:val="none"/>
        </w:rPr>
        <w:t xml:space="preserve">包含使用同一</w:t>
      </w:r>
      <w:r>
        <w:rPr>
          <w:rFonts w:hint="eastAsia" w:ascii="宋体" w:hAnsi="宋体"/>
          <w:color w:val="ff0000"/>
          <w:sz w:val="24"/>
          <w:highlight w:val="none"/>
        </w:rPr>
        <w:t xml:space="preserve">MAC </w:t>
      </w:r>
      <w:r>
        <w:rPr>
          <w:rFonts w:hint="eastAsia" w:ascii="宋体" w:hAnsi="宋体"/>
          <w:color w:val="ff0000"/>
          <w:sz w:val="24"/>
          <w:highlight w:val="none"/>
        </w:rPr>
        <w:t xml:space="preserve">地址的计算机制作电子投标文件的情形</w:t>
      </w:r>
      <w:r>
        <w:rPr>
          <w:rFonts w:hint="eastAsia" w:ascii="宋体" w:hAnsi="宋体"/>
          <w:color w:val="000000"/>
          <w:sz w:val="24"/>
          <w:highlight w:val="none"/>
        </w:rPr>
        <w:t xml:space="preserve">）；</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 </w:t>
      </w:r>
      <w:r>
        <w:rPr>
          <w:rFonts w:hint="eastAsia" w:ascii="宋体" w:hAnsi="宋体"/>
          <w:color w:val="000000"/>
          <w:sz w:val="24"/>
          <w:highlight w:val="none"/>
        </w:rPr>
        <w:t xml:space="preserve">不同投标人委托同一单位或者个人办理投标事宜（</w:t>
      </w:r>
      <w:r>
        <w:rPr>
          <w:rFonts w:hint="eastAsia" w:ascii="宋体" w:hAnsi="宋体"/>
          <w:color w:val="ff0000"/>
          <w:sz w:val="24"/>
          <w:highlight w:val="none"/>
        </w:rPr>
        <w:t xml:space="preserve">包含使用同一</w:t>
      </w:r>
      <w:r>
        <w:rPr>
          <w:rFonts w:hint="eastAsia" w:ascii="宋体" w:hAnsi="宋体"/>
          <w:color w:val="ff0000"/>
          <w:sz w:val="24"/>
          <w:highlight w:val="none"/>
        </w:rPr>
        <w:t xml:space="preserve">MAC </w:t>
      </w:r>
      <w:r>
        <w:rPr>
          <w:rFonts w:hint="eastAsia" w:ascii="宋体" w:hAnsi="宋体"/>
          <w:color w:val="ff0000"/>
          <w:sz w:val="24"/>
          <w:highlight w:val="none"/>
        </w:rPr>
        <w:t xml:space="preserve">地址的计算机制作电子投标文件的情形</w:t>
      </w:r>
      <w:r>
        <w:rPr>
          <w:rFonts w:hint="eastAsia" w:ascii="宋体" w:hAnsi="宋体"/>
          <w:color w:val="000000"/>
          <w:sz w:val="24"/>
          <w:highlight w:val="none"/>
        </w:rPr>
        <w:t xml:space="preserve">）；</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w:t>
      </w:r>
      <w:r>
        <w:rPr>
          <w:rFonts w:hint="eastAsia" w:ascii="宋体" w:hAnsi="宋体"/>
          <w:color w:val="000000"/>
          <w:sz w:val="24"/>
          <w:highlight w:val="none"/>
        </w:rPr>
        <w:t xml:space="preserve">不同投标人的投标文件载明的项目管理成员或者联系人员为同一人；</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 </w:t>
      </w:r>
      <w:r>
        <w:rPr>
          <w:rFonts w:hint="eastAsia" w:ascii="宋体" w:hAnsi="宋体"/>
          <w:color w:val="000000"/>
          <w:sz w:val="24"/>
          <w:highlight w:val="none"/>
        </w:rPr>
        <w:t xml:space="preserve">不同投标人的投标文件异常一致或者投标报价呈规律性差异；</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29</w:t>
      </w:r>
      <w:r>
        <w:rPr>
          <w:rFonts w:hint="eastAsia" w:ascii="宋体" w:hAnsi="宋体" w:cs="宋体"/>
          <w:b/>
          <w:bCs/>
          <w:sz w:val="24"/>
          <w:highlight w:val="none"/>
        </w:rPr>
        <w:t xml:space="preserve">、质疑处理</w:t>
      </w:r>
      <w:bookmarkEnd w:id="146"/>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w:t>
      </w:r>
      <w:r>
        <w:rPr>
          <w:rFonts w:hint="eastAsia" w:ascii="宋体" w:hAnsi="宋体"/>
          <w:color w:val="000000"/>
          <w:sz w:val="24"/>
          <w:highlight w:val="none"/>
        </w:rPr>
        <w:t xml:space="preserve">提出质疑的供应商应当是参与所质疑项目采购活动的供应商。潜在供应</w:t>
      </w:r>
      <w:r>
        <w:rPr>
          <w:rFonts w:hint="eastAsia" w:ascii="宋体" w:hAnsi="宋体"/>
          <w:color w:val="000000"/>
          <w:sz w:val="24"/>
          <w:highlight w:val="none"/>
        </w:rPr>
        <w:t xml:space="preserve">商依法</w:t>
      </w:r>
      <w:r>
        <w:rPr>
          <w:rFonts w:hint="eastAsia" w:ascii="宋体" w:hAnsi="宋体"/>
          <w:color w:val="000000"/>
          <w:sz w:val="24"/>
          <w:highlight w:val="none"/>
        </w:rPr>
        <w:t xml:space="preserve">获取其可质疑的采购文件的，可以对采购文件提出质疑。</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 </w:t>
      </w:r>
      <w:r>
        <w:rPr>
          <w:rFonts w:hint="eastAsia" w:ascii="宋体" w:hAnsi="宋体"/>
          <w:color w:val="000000"/>
          <w:sz w:val="24"/>
          <w:highlight w:val="none"/>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sz w:val="24"/>
          <w:highlight w:val="none"/>
        </w:rPr>
        <w:t xml:space="preserve">29.4</w:t>
      </w:r>
      <w:r>
        <w:rPr>
          <w:rFonts w:hint="eastAsia" w:ascii="宋体" w:hAnsi="宋体"/>
          <w:color w:val="000000"/>
          <w:sz w:val="24"/>
          <w:highlight w:val="none"/>
        </w:rPr>
        <w:t xml:space="preserve">条款的规定向采购代理机构或采购人提出质疑。上述应知其权益受到损害之日，是指：</w:t>
      </w:r>
      <w:r>
        <w:rPr>
          <w:highlight w:val="none"/>
        </w:rPr>
      </w:r>
      <w:r/>
    </w:p>
    <w:p>
      <w:pPr>
        <w:ind w:firstLine="480"/>
        <w:spacing w:line="276" w:lineRule="auto"/>
        <w:rPr>
          <w:rFonts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highlight w:val="none"/>
        </w:rPr>
      </w:r>
      <w:r/>
    </w:p>
    <w:p>
      <w:pPr>
        <w:ind w:firstLine="480"/>
        <w:spacing w:line="276" w:lineRule="auto"/>
        <w:rPr>
          <w:rFonts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w:t>
      </w:r>
      <w:r>
        <w:rPr>
          <w:rFonts w:hint="eastAsia" w:hAnsi="宋体" w:cs="宋体"/>
          <w:color w:val="000000"/>
          <w:sz w:val="24"/>
          <w:highlight w:val="none"/>
        </w:rPr>
        <w:t xml:space="preserve">作出</w:t>
      </w:r>
      <w:r>
        <w:rPr>
          <w:rFonts w:hint="eastAsia" w:hAnsi="宋体" w:cs="宋体"/>
          <w:color w:val="000000"/>
          <w:sz w:val="24"/>
          <w:highlight w:val="none"/>
        </w:rPr>
        <w:t xml:space="preserve">答复。</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 </w:t>
      </w:r>
      <w:r>
        <w:rPr>
          <w:rFonts w:hint="eastAsia" w:ascii="宋体" w:hAnsi="宋体"/>
          <w:color w:val="000000"/>
          <w:sz w:val="24"/>
          <w:highlight w:val="none"/>
        </w:rPr>
        <w:t xml:space="preserve">质疑</w:t>
      </w:r>
      <w:r>
        <w:rPr>
          <w:rFonts w:hint="eastAsia" w:ascii="宋体" w:hAnsi="宋体"/>
          <w:color w:val="000000"/>
          <w:sz w:val="24"/>
          <w:highlight w:val="none"/>
        </w:rPr>
        <w:t xml:space="preserve">函必须</w:t>
      </w:r>
      <w:r>
        <w:rPr>
          <w:rFonts w:hint="eastAsia" w:ascii="宋体" w:hAnsi="宋体"/>
          <w:color w:val="000000"/>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276" w:lineRule="auto"/>
        <w:rPr>
          <w:rFonts w:ascii="宋体" w:hAnsi="宋体"/>
          <w:b/>
          <w:color w:val="000000" w:themeColor="text1"/>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w:t>
      </w:r>
      <w:r>
        <w:rPr>
          <w:rFonts w:hint="eastAsia" w:ascii="宋体" w:hAnsi="宋体"/>
          <w:color w:val="000000"/>
          <w:sz w:val="24"/>
          <w:highlight w:val="none"/>
        </w:rPr>
        <w:t xml:space="preserve">供应商</w:t>
      </w:r>
      <w:r>
        <w:rPr>
          <w:rFonts w:hint="eastAsia" w:ascii="宋体" w:hAnsi="宋体"/>
          <w:color w:val="000000" w:themeColor="text1"/>
          <w:sz w:val="24"/>
          <w:highlight w:val="none"/>
        </w:rPr>
        <w:t xml:space="preserve">（含潜在</w:t>
      </w:r>
      <w:r>
        <w:rPr>
          <w:rFonts w:ascii="宋体" w:hAnsi="宋体"/>
          <w:color w:val="000000" w:themeColor="text1"/>
          <w:sz w:val="24"/>
          <w:highlight w:val="none"/>
        </w:rPr>
        <w:t xml:space="preserve">供应商</w:t>
      </w:r>
      <w:r>
        <w:rPr>
          <w:rFonts w:hint="eastAsia" w:ascii="宋体" w:hAnsi="宋体"/>
          <w:color w:val="000000" w:themeColor="text1"/>
          <w:sz w:val="24"/>
          <w:highlight w:val="none"/>
        </w:rPr>
        <w:t xml:space="preserve">）对与</w:t>
      </w:r>
      <w:r>
        <w:rPr>
          <w:rFonts w:ascii="宋体" w:hAnsi="宋体"/>
          <w:color w:val="000000" w:themeColor="text1"/>
          <w:sz w:val="24"/>
          <w:highlight w:val="none"/>
        </w:rPr>
        <w:t xml:space="preserve">本项目</w:t>
      </w:r>
      <w:r>
        <w:rPr>
          <w:rFonts w:hint="eastAsia" w:ascii="宋体" w:hAnsi="宋体"/>
          <w:color w:val="000000" w:themeColor="text1"/>
          <w:sz w:val="24"/>
          <w:highlight w:val="none"/>
        </w:rPr>
        <w:t xml:space="preserve">有关的</w:t>
      </w:r>
      <w:r>
        <w:rPr>
          <w:rFonts w:ascii="宋体" w:hAnsi="宋体"/>
          <w:color w:val="000000" w:themeColor="text1"/>
          <w:sz w:val="24"/>
          <w:highlight w:val="none"/>
        </w:rPr>
        <w:t xml:space="preserve">所有询问、质疑</w:t>
      </w:r>
      <w:r>
        <w:rPr>
          <w:rFonts w:hint="eastAsia" w:ascii="宋体" w:hAnsi="宋体"/>
          <w:color w:val="000000" w:themeColor="text1"/>
          <w:sz w:val="24"/>
          <w:highlight w:val="none"/>
        </w:rPr>
        <w:t xml:space="preserve">均</w:t>
      </w:r>
      <w:r>
        <w:rPr>
          <w:rFonts w:ascii="宋体" w:hAnsi="宋体"/>
          <w:color w:val="000000" w:themeColor="text1"/>
          <w:sz w:val="24"/>
          <w:highlight w:val="none"/>
        </w:rPr>
        <w:t xml:space="preserve">请向采购人提出，由采购人负责答复。</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采购人及采购代理机构只接收以纸质原件形式送达的质疑</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建议供应商尽量通过邮寄方式提交质疑（采购人和采购代理机构不接受未填写快递运单的快件）。</w:t>
      </w:r>
      <w:r>
        <w:rPr>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采购代理机构质疑接收及联系方式见招标文件第一章</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采购人质疑接收人及联系方式见招标文件第一章。</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w:t>
      </w:r>
      <w:r>
        <w:rPr>
          <w:rFonts w:hint="eastAsia" w:ascii="宋体" w:hAnsi="宋体"/>
          <w:color w:val="000000"/>
          <w:sz w:val="24"/>
          <w:highlight w:val="none"/>
        </w:rPr>
        <w:t xml:space="preserve">以下情形的质疑不予受理</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w:t>
      </w:r>
      <w:r>
        <w:rPr>
          <w:rFonts w:hint="eastAsia" w:ascii="宋体" w:hAnsi="宋体"/>
          <w:color w:val="000000"/>
          <w:sz w:val="24"/>
          <w:highlight w:val="none"/>
        </w:rPr>
        <w:t xml:space="preserve">内容不符合《政府采购质疑和投诉办法》第十二条规定的质疑。</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w:t>
      </w:r>
      <w:r>
        <w:rPr>
          <w:rFonts w:hint="eastAsia" w:ascii="宋体" w:hAnsi="宋体"/>
          <w:color w:val="000000"/>
          <w:sz w:val="24"/>
          <w:highlight w:val="none"/>
        </w:rPr>
        <w:t xml:space="preserve">超出政府采购法定期限的质疑。</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w:t>
      </w:r>
      <w:r>
        <w:rPr>
          <w:rFonts w:hint="eastAsia" w:ascii="宋体" w:hAnsi="宋体"/>
          <w:color w:val="000000"/>
          <w:sz w:val="24"/>
          <w:highlight w:val="none"/>
        </w:rPr>
        <w:t xml:space="preserve">以传真、电子邮件等方式递交的非原件形式的质疑。</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w:t>
      </w:r>
      <w:r>
        <w:rPr>
          <w:rFonts w:hint="eastAsia" w:ascii="宋体" w:hAnsi="宋体"/>
          <w:color w:val="000000"/>
          <w:sz w:val="24"/>
          <w:highlight w:val="none"/>
        </w:rPr>
        <w:t xml:space="preserve">未参加投标活动的供应商或在投标活动中自身权益未受到损害的供应商所提出的质疑。</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w:t>
      </w:r>
      <w:r>
        <w:rPr>
          <w:rFonts w:hint="eastAsia" w:ascii="宋体" w:hAnsi="宋体"/>
          <w:color w:val="000000"/>
          <w:sz w:val="24"/>
          <w:highlight w:val="none"/>
        </w:rPr>
        <w:t xml:space="preserve">供应商组成联合体参加投标，联合体中任何一方或多方未按要求签字、盖章、加盖公章的质疑。</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w:t>
      </w:r>
      <w:r>
        <w:rPr>
          <w:rFonts w:hint="eastAsia" w:ascii="宋体" w:hAnsi="宋体"/>
          <w:color w:val="000000"/>
          <w:sz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30</w:t>
      </w:r>
      <w:r>
        <w:rPr>
          <w:rFonts w:hint="eastAsia" w:ascii="宋体" w:hAnsi="宋体" w:cs="宋体"/>
          <w:b/>
          <w:bCs/>
          <w:sz w:val="24"/>
          <w:highlight w:val="none"/>
        </w:rPr>
        <w:t xml:space="preserve">、中标通知书</w:t>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中标结果确定后，采购代</w:t>
      </w:r>
      <w:r>
        <w:rPr>
          <w:rFonts w:hint="eastAsia" w:ascii="宋体" w:hAnsi="宋体"/>
          <w:color w:val="000000" w:themeColor="text1"/>
          <w:sz w:val="24"/>
          <w:highlight w:val="none"/>
        </w:rPr>
        <w:t xml:space="preserve">理机构将向中标人发出中标通知书。请中标人在中标结果公告届满之日起</w:t>
      </w:r>
      <w:r>
        <w:rPr>
          <w:rFonts w:hint="eastAsia" w:ascii="宋体" w:hAnsi="宋体"/>
          <w:color w:val="000000" w:themeColor="text1"/>
          <w:sz w:val="24"/>
          <w:highlight w:val="none"/>
        </w:rPr>
        <w:t xml:space="preserve">30</w:t>
      </w:r>
      <w:r>
        <w:rPr>
          <w:rFonts w:hint="eastAsia" w:ascii="宋体" w:hAnsi="宋体"/>
          <w:color w:val="000000" w:themeColor="text1"/>
          <w:sz w:val="24"/>
          <w:highlight w:val="none"/>
        </w:rPr>
        <w:t xml:space="preserve">日内</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使用</w:t>
      </w:r>
      <w:r>
        <w:rPr>
          <w:rFonts w:hint="eastAsia" w:ascii="宋体" w:hAnsi="宋体"/>
          <w:color w:val="000000" w:themeColor="text1"/>
          <w:sz w:val="24"/>
          <w:highlight w:val="none"/>
        </w:rPr>
        <w:t xml:space="preserve">CA</w:t>
      </w:r>
      <w:r>
        <w:rPr>
          <w:rFonts w:hint="eastAsia" w:ascii="宋体" w:hAnsi="宋体"/>
          <w:color w:val="000000" w:themeColor="text1"/>
          <w:sz w:val="24"/>
          <w:highlight w:val="none"/>
        </w:rPr>
        <w:t xml:space="preserve">数字证书登录苏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系统及时下载中标通知书。因系统存储空间有限，自中标结果公告届满之日起</w:t>
      </w:r>
      <w:r>
        <w:rPr>
          <w:rFonts w:hint="eastAsia" w:ascii="宋体" w:hAnsi="宋体"/>
          <w:color w:val="000000" w:themeColor="text1"/>
          <w:sz w:val="24"/>
          <w:highlight w:val="none"/>
        </w:rPr>
        <w:t xml:space="preserve">30</w:t>
      </w:r>
      <w:r>
        <w:rPr>
          <w:rFonts w:hint="eastAsia" w:ascii="宋体" w:hAnsi="宋体"/>
          <w:color w:val="000000" w:themeColor="text1"/>
          <w:sz w:val="24"/>
          <w:highlight w:val="none"/>
        </w:rPr>
        <w:t xml:space="preserve">日后，苏</w:t>
      </w:r>
      <w:r>
        <w:rPr>
          <w:rFonts w:hint="eastAsia" w:ascii="宋体" w:hAnsi="宋体"/>
          <w:color w:val="000000" w:themeColor="text1"/>
          <w:sz w:val="24"/>
          <w:highlight w:val="none"/>
        </w:rPr>
        <w:t xml:space="preserve">采云</w:t>
      </w:r>
      <w:r>
        <w:rPr>
          <w:rFonts w:hint="eastAsia" w:ascii="宋体" w:hAnsi="宋体"/>
          <w:color w:val="000000" w:themeColor="text1"/>
          <w:sz w:val="24"/>
          <w:highlight w:val="none"/>
        </w:rPr>
        <w:t xml:space="preserve">系统不再保证提供下载中标通知书服务</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因未及时下载而造成的不利后果由中标人自行承担</w:t>
      </w:r>
      <w:r>
        <w:rPr>
          <w:rFonts w:hint="eastAsia" w:ascii="宋体" w:hAnsi="宋体"/>
          <w:color w:val="000000"/>
          <w:sz w:val="24"/>
          <w:highlight w:val="none"/>
        </w:rPr>
        <w:t xml:space="preserve">。</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w:t>
      </w:r>
      <w:r>
        <w:rPr>
          <w:rFonts w:hint="eastAsia" w:ascii="宋体" w:hAnsi="宋体"/>
          <w:color w:val="000000"/>
          <w:sz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spacing w:line="276" w:lineRule="auto"/>
        <w:rPr>
          <w:rFonts w:ascii="宋体" w:hAnsi="宋体" w:cs="宋体"/>
          <w:b/>
          <w:bCs/>
          <w:sz w:val="24"/>
          <w:highlight w:val="none"/>
        </w:rPr>
      </w:pPr>
      <w:r>
        <w:rPr>
          <w:highlight w:val="none"/>
        </w:rPr>
      </w:r>
      <w:bookmarkStart w:id="147" w:name="_Toc120614220"/>
      <w:r>
        <w:rPr>
          <w:highlight w:val="none"/>
        </w:rPr>
      </w:r>
      <w:bookmarkStart w:id="148" w:name="_Toc16938552"/>
      <w:r>
        <w:rPr>
          <w:highlight w:val="none"/>
        </w:rPr>
      </w:r>
      <w:bookmarkStart w:id="149" w:name="_Toc513029236"/>
      <w:r>
        <w:rPr>
          <w:highlight w:val="none"/>
        </w:rPr>
      </w:r>
      <w:bookmarkStart w:id="150" w:name="_Toc20823308"/>
      <w:r>
        <w:rPr>
          <w:highlight w:val="none"/>
        </w:rPr>
      </w:r>
      <w:r/>
    </w:p>
    <w:p>
      <w:pPr>
        <w:spacing w:line="276" w:lineRule="auto"/>
        <w:rPr>
          <w:rFonts w:ascii="宋体" w:hAnsi="宋体" w:cs="宋体"/>
          <w:b/>
          <w:bCs/>
          <w:sz w:val="24"/>
          <w:highlight w:val="none"/>
        </w:rPr>
        <w:outlineLvl w:val="1"/>
      </w:pPr>
      <w:r>
        <w:rPr>
          <w:highlight w:val="none"/>
        </w:rPr>
      </w:r>
      <w:bookmarkStart w:id="151" w:name="_Toc184129776"/>
      <w:r>
        <w:rPr>
          <w:rFonts w:hint="eastAsia" w:ascii="宋体" w:hAnsi="宋体" w:cs="宋体"/>
          <w:b/>
          <w:bCs/>
          <w:sz w:val="24"/>
          <w:highlight w:val="none"/>
        </w:rPr>
        <w:t xml:space="preserve">七、授予合同</w:t>
      </w:r>
      <w:bookmarkEnd w:id="147"/>
      <w:r>
        <w:rPr>
          <w:highlight w:val="none"/>
        </w:rPr>
      </w:r>
      <w:bookmarkEnd w:id="151"/>
      <w:r>
        <w:rPr>
          <w:highlight w:val="none"/>
        </w:rPr>
      </w:r>
      <w:r/>
    </w:p>
    <w:p>
      <w:pPr>
        <w:ind w:firstLine="482"/>
        <w:spacing w:before="161" w:line="276" w:lineRule="auto"/>
        <w:rPr>
          <w:rFonts w:ascii="宋体" w:hAnsi="宋体" w:cs="宋体"/>
          <w:b/>
          <w:bCs/>
          <w:sz w:val="24"/>
          <w:highlight w:val="none"/>
        </w:rPr>
      </w:pPr>
      <w:r>
        <w:rPr>
          <w:highlight w:val="none"/>
        </w:rPr>
      </w:r>
      <w:bookmarkStart w:id="152" w:name="_Toc20823309"/>
      <w:r>
        <w:rPr>
          <w:highlight w:val="none"/>
        </w:rPr>
      </w:r>
      <w:bookmarkStart w:id="153" w:name="_Toc16938553"/>
      <w:r>
        <w:rPr>
          <w:highlight w:val="none"/>
        </w:rPr>
      </w:r>
      <w:bookmarkStart w:id="154" w:name="_Toc513029237"/>
      <w:r>
        <w:rPr>
          <w:highlight w:val="none"/>
        </w:rPr>
      </w:r>
      <w:bookmarkEnd w:id="148"/>
      <w:r>
        <w:rPr>
          <w:highlight w:val="none"/>
        </w:rPr>
      </w:r>
      <w:bookmarkEnd w:id="149"/>
      <w:r>
        <w:rPr>
          <w:highlight w:val="none"/>
        </w:rPr>
      </w:r>
      <w:bookmarkEnd w:id="150"/>
      <w:r>
        <w:rPr>
          <w:rFonts w:hint="eastAsia" w:ascii="宋体" w:hAnsi="宋体" w:cs="宋体"/>
          <w:b/>
          <w:bCs/>
          <w:sz w:val="24"/>
          <w:highlight w:val="none"/>
        </w:rPr>
        <w:t xml:space="preserve">31. </w:t>
      </w:r>
      <w:r>
        <w:rPr>
          <w:rFonts w:hint="eastAsia" w:ascii="宋体" w:hAnsi="宋体" w:cs="宋体"/>
          <w:b/>
          <w:bCs/>
          <w:sz w:val="24"/>
          <w:highlight w:val="none"/>
        </w:rPr>
        <w:t xml:space="preserve">签订合同</w:t>
      </w:r>
      <w:r>
        <w:rPr>
          <w:highlight w:val="none"/>
        </w:rPr>
      </w:r>
      <w:r/>
    </w:p>
    <w:p>
      <w:pPr>
        <w:ind w:firstLine="480"/>
        <w:spacing w:line="276" w:lineRule="auto"/>
        <w:rPr>
          <w:rFonts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w:t>
      </w:r>
      <w:r>
        <w:rPr>
          <w:rFonts w:hint="eastAsia" w:ascii="宋体" w:hAnsi="宋体"/>
          <w:color w:val="000000"/>
          <w:sz w:val="24"/>
          <w:highlight w:val="none"/>
        </w:rPr>
        <w:t xml:space="preserve">中标人应当在中标通知书发出之日起三十日内，按照招标文件确定的事项与采购人签订政府采购合同。</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31.3 </w:t>
      </w:r>
      <w:r>
        <w:rPr>
          <w:rFonts w:hint="eastAsia" w:ascii="宋体" w:hAnsi="宋体"/>
          <w:color w:val="000000"/>
          <w:sz w:val="24"/>
          <w:highlight w:val="none"/>
        </w:rPr>
        <w:t xml:space="preserve">签订合同后，</w:t>
      </w:r>
      <w:r>
        <w:rPr>
          <w:rFonts w:hint="eastAsia" w:ascii="宋体" w:hAnsi="宋体"/>
          <w:b/>
          <w:bCs/>
          <w:i/>
          <w:color w:val="000000"/>
          <w:sz w:val="24"/>
          <w:highlight w:val="none"/>
          <w:u w:val="single"/>
        </w:rPr>
        <w:t xml:space="preserve">中标人不得将合同标的进行转包</w:t>
      </w:r>
      <w:r>
        <w:rPr>
          <w:rFonts w:hint="eastAsia" w:ascii="宋体" w:hAnsi="宋体"/>
          <w:color w:val="000000"/>
          <w:sz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32</w:t>
      </w:r>
      <w:r>
        <w:rPr>
          <w:rFonts w:hint="eastAsia" w:ascii="宋体" w:hAnsi="宋体" w:cs="宋体"/>
          <w:b/>
          <w:bCs/>
          <w:sz w:val="24"/>
          <w:highlight w:val="none"/>
        </w:rPr>
        <w:t xml:space="preserve">、货物（包含与货物相关的服务）的追加</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32.1</w:t>
      </w:r>
      <w:r>
        <w:rPr>
          <w:rFonts w:hint="eastAsia" w:ascii="宋体" w:hAnsi="宋体"/>
          <w:color w:val="000000"/>
          <w:sz w:val="24"/>
          <w:highlight w:val="none"/>
        </w:rPr>
        <w:t xml:space="preserve">政府采购合同履行中，采购人需追加与合同标的相同的货物（包含与货物相关的服务）的，在不改变合同其他条款的前提下，可以与中标人协商签订补充合同，但所</w:t>
      </w:r>
      <w:r>
        <w:rPr>
          <w:rFonts w:hint="eastAsia" w:ascii="宋体" w:hAnsi="宋体"/>
          <w:color w:val="000000"/>
          <w:sz w:val="24"/>
          <w:highlight w:val="none"/>
        </w:rPr>
        <w:t xml:space="preserve">有补充合同的采购金额不超过原合同金额</w:t>
      </w:r>
      <w:r>
        <w:rPr>
          <w:rFonts w:hint="eastAsia" w:ascii="宋体" w:hAnsi="宋体"/>
          <w:color w:val="000000"/>
          <w:sz w:val="24"/>
          <w:highlight w:val="none"/>
        </w:rPr>
        <w:t xml:space="preserve">10%</w:t>
      </w:r>
      <w:r>
        <w:rPr>
          <w:rFonts w:hint="eastAsia" w:ascii="宋体" w:hAnsi="宋体"/>
          <w:color w:val="000000"/>
          <w:sz w:val="24"/>
          <w:highlight w:val="none"/>
        </w:rPr>
        <w:t xml:space="preserve">。</w:t>
      </w:r>
      <w:bookmarkEnd w:id="152"/>
      <w:r>
        <w:rPr>
          <w:highlight w:val="none"/>
        </w:rPr>
      </w:r>
      <w:bookmarkEnd w:id="153"/>
      <w:r>
        <w:rPr>
          <w:highlight w:val="none"/>
        </w:rPr>
      </w:r>
      <w:bookmarkEnd w:id="154"/>
      <w:r>
        <w:rPr>
          <w:highlight w:val="none"/>
        </w:rPr>
      </w: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33</w:t>
      </w:r>
      <w:r>
        <w:rPr>
          <w:rFonts w:hint="eastAsia" w:ascii="宋体" w:hAnsi="宋体" w:cs="宋体"/>
          <w:b/>
          <w:bCs/>
          <w:sz w:val="24"/>
          <w:highlight w:val="none"/>
        </w:rPr>
        <w:t xml:space="preserve">、政府采购履约资金扶持政策</w:t>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中标供应商可凭政府采购合同办理融资贷款，详情请见江苏政府采购网“政采贷”专栏。</w:t>
      </w:r>
      <w:r>
        <w:rPr>
          <w:highlight w:val="none"/>
        </w:rPr>
      </w:r>
      <w:r/>
    </w:p>
    <w:p>
      <w:pPr>
        <w:ind w:firstLine="420"/>
        <w:spacing w:line="276" w:lineRule="auto"/>
        <w:rPr>
          <w:rFonts w:ascii="宋体" w:hAnsi="宋体" w:cs="宋体"/>
          <w:szCs w:val="21"/>
          <w:highlight w:val="none"/>
        </w:rPr>
      </w:pPr>
      <w:r>
        <w:rPr>
          <w:rFonts w:ascii="宋体" w:hAnsi="宋体" w:cs="宋体"/>
          <w:szCs w:val="21"/>
          <w:highlight w:val="none"/>
        </w:rPr>
      </w:r>
      <w:r>
        <w:rPr>
          <w:highlight w:val="none"/>
        </w:rPr>
      </w:r>
      <w:r/>
    </w:p>
    <w:p>
      <w:pPr>
        <w:jc w:val="center"/>
        <w:spacing w:line="276" w:lineRule="auto"/>
        <w:widowControl/>
        <w:rPr>
          <w:rFonts w:ascii="宋体" w:hAnsi="宋体" w:cs="宋体"/>
          <w:b/>
          <w:sz w:val="24"/>
          <w:highlight w:val="none"/>
        </w:rPr>
        <w:outlineLvl w:val="0"/>
      </w:pPr>
      <w:r>
        <w:rPr>
          <w:rFonts w:hint="eastAsia" w:ascii="宋体" w:hAnsi="宋体" w:cs="宋体"/>
          <w:szCs w:val="21"/>
          <w:highlight w:val="none"/>
        </w:rPr>
        <w:br w:type="page" w:clear="all"/>
      </w:r>
      <w:bookmarkStart w:id="155" w:name="_Toc184129777"/>
      <w:r>
        <w:rPr>
          <w:rFonts w:hint="eastAsia" w:ascii="宋体" w:hAnsi="宋体" w:cs="宋体"/>
          <w:b/>
          <w:sz w:val="24"/>
          <w:highlight w:val="none"/>
        </w:rPr>
        <w:t xml:space="preserve">第三章</w:t>
      </w:r>
      <w:r>
        <w:rPr>
          <w:rFonts w:hint="eastAsia" w:ascii="宋体" w:hAnsi="宋体" w:cs="宋体"/>
          <w:b/>
          <w:sz w:val="24"/>
          <w:highlight w:val="none"/>
        </w:rPr>
        <w:t xml:space="preserve">  </w:t>
      </w:r>
      <w:r>
        <w:rPr>
          <w:rFonts w:hint="eastAsia" w:ascii="宋体" w:hAnsi="宋体" w:cs="宋体"/>
          <w:b/>
          <w:sz w:val="24"/>
          <w:highlight w:val="none"/>
        </w:rPr>
        <w:t xml:space="preserve">合同文本</w:t>
      </w:r>
      <w:bookmarkEnd w:id="155"/>
      <w:r>
        <w:rPr>
          <w:highlight w:val="none"/>
        </w:rPr>
      </w:r>
      <w:r/>
    </w:p>
    <w:p>
      <w:pPr>
        <w:ind w:firstLine="480"/>
        <w:jc w:val="left"/>
        <w:rPr>
          <w:rFonts w:ascii="宋体" w:hAnsi="宋体"/>
          <w:color w:val="ff0000"/>
          <w:sz w:val="24"/>
          <w:highlight w:val="none"/>
        </w:rPr>
      </w:pPr>
      <w:r>
        <w:rPr>
          <w:rFonts w:hint="eastAsia" w:ascii="宋体" w:hAnsi="宋体"/>
          <w:color w:val="ff0000"/>
          <w:sz w:val="24"/>
          <w:highlight w:val="none"/>
        </w:rPr>
        <w:t xml:space="preserve">（注：本合同仅为框架性条款，中标后需按招标文件及投标文件情况进行细化，招标文件、投标文件及本条款均作为合同的重要组成部分）</w:t>
      </w:r>
      <w:r>
        <w:rPr>
          <w:highlight w:val="none"/>
        </w:rPr>
      </w:r>
      <w:r/>
    </w:p>
    <w:p>
      <w:pPr>
        <w:jc w:val="center"/>
        <w:rPr>
          <w:sz w:val="24"/>
          <w:highlight w:val="none"/>
        </w:rPr>
      </w:pPr>
      <w:r>
        <w:rPr>
          <w:sz w:val="24"/>
          <w:highlight w:val="none"/>
        </w:rPr>
      </w:r>
      <w:r>
        <w:rPr>
          <w:highlight w:val="none"/>
        </w:rPr>
      </w:r>
      <w:r/>
    </w:p>
    <w:p>
      <w:pPr>
        <w:ind w:firstLine="420"/>
        <w:rPr>
          <w:rFonts w:ascii="宋体" w:hAnsi="宋体"/>
          <w:sz w:val="24"/>
          <w:highlight w:val="none"/>
        </w:rPr>
      </w:pPr>
      <w:r>
        <w:rPr>
          <w:rFonts w:hint="eastAsia" w:ascii="宋体" w:hAnsi="宋体"/>
          <w:sz w:val="24"/>
          <w:highlight w:val="none"/>
        </w:rPr>
        <w:t xml:space="preserve">甲方（采购人）：</w:t>
      </w:r>
      <w:r>
        <w:rPr>
          <w:rFonts w:hint="eastAsia" w:ascii="宋体" w:hAnsi="宋体"/>
          <w:sz w:val="24"/>
          <w:highlight w:val="none"/>
          <w:u w:val="single"/>
        </w:rPr>
        <w:t xml:space="preserve">南京市浦口区中医院</w:t>
      </w:r>
      <w:r>
        <w:rPr>
          <w:highlight w:val="none"/>
        </w:rPr>
      </w:r>
      <w:r/>
    </w:p>
    <w:p>
      <w:pPr>
        <w:ind w:firstLine="420"/>
        <w:rPr>
          <w:rFonts w:ascii="宋体" w:hAnsi="宋体"/>
          <w:sz w:val="24"/>
          <w:highlight w:val="none"/>
        </w:rPr>
      </w:pPr>
      <w:r>
        <w:rPr>
          <w:rFonts w:hint="eastAsia" w:ascii="宋体" w:hAnsi="宋体"/>
          <w:sz w:val="24"/>
          <w:highlight w:val="none"/>
        </w:rPr>
        <w:t xml:space="preserve">乙方（投标人）：</w:t>
      </w:r>
      <w:r>
        <w:rPr>
          <w:rFonts w:hint="eastAsia" w:ascii="宋体" w:hAnsi="宋体"/>
          <w:sz w:val="24"/>
          <w:highlight w:val="none"/>
          <w:u w:val="single"/>
        </w:rPr>
        <w:t xml:space="preserve">本项目中标人</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0"/>
        <w:rPr>
          <w:rFonts w:ascii="宋体" w:hAnsi="宋体"/>
          <w:sz w:val="24"/>
          <w:highlight w:val="none"/>
        </w:rPr>
      </w:pPr>
      <w:r>
        <w:rPr>
          <w:rFonts w:hint="eastAsia" w:ascii="宋体" w:hAnsi="宋体"/>
          <w:sz w:val="24"/>
          <w:highlight w:val="none"/>
        </w:rPr>
        <w:t xml:space="preserve">采购代理机构：</w:t>
      </w:r>
      <w:r>
        <w:rPr>
          <w:rFonts w:hint="eastAsia" w:ascii="宋体" w:hAnsi="宋体"/>
          <w:bCs/>
          <w:sz w:val="24"/>
          <w:highlight w:val="none"/>
        </w:rPr>
        <w:t xml:space="preserve">江苏苏豪创新科技集团高科有限公司</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0"/>
        <w:rPr>
          <w:rFonts w:ascii="宋体" w:hAnsi="宋体"/>
          <w:sz w:val="24"/>
          <w:highlight w:val="none"/>
        </w:rPr>
      </w:pPr>
      <w:r>
        <w:rPr>
          <w:rFonts w:hint="eastAsia" w:ascii="宋体" w:hAnsi="宋体" w:cs="Courier New"/>
          <w:sz w:val="24"/>
          <w:highlight w:val="none"/>
        </w:rPr>
        <w:t xml:space="preserve">根据《民法典》以及</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采购项目（项目编号：</w:t>
      </w:r>
      <w:r>
        <w:rPr>
          <w:rFonts w:ascii="宋体" w:hAnsi="宋体"/>
          <w:sz w:val="24"/>
          <w:highlight w:val="none"/>
          <w:u w:val="single"/>
        </w:rPr>
        <w:t xml:space="preserve">               </w:t>
      </w:r>
      <w:r>
        <w:rPr>
          <w:rFonts w:hint="eastAsia" w:ascii="宋体" w:hAnsi="宋体"/>
          <w:sz w:val="24"/>
          <w:highlight w:val="none"/>
          <w:u w:val="single"/>
        </w:rPr>
        <w:t xml:space="preserve">）</w:t>
      </w:r>
      <w:r>
        <w:rPr>
          <w:rFonts w:hint="eastAsia" w:ascii="宋体" w:hAnsi="宋体" w:cs="Courier New"/>
          <w:sz w:val="24"/>
          <w:highlight w:val="none"/>
        </w:rPr>
        <w:t xml:space="preserve">《招标文件》、乙方《投标文件》，遵循平等、自愿、公平和诚实信用等原则</w:t>
      </w:r>
      <w:r>
        <w:rPr>
          <w:rFonts w:hint="eastAsia" w:ascii="宋体" w:hAnsi="宋体"/>
          <w:sz w:val="24"/>
          <w:highlight w:val="none"/>
        </w:rPr>
        <w:t xml:space="preserve">，</w:t>
      </w:r>
      <w:r>
        <w:rPr>
          <w:rFonts w:hint="eastAsia" w:ascii="宋体" w:hAnsi="宋体" w:cs="Courier New"/>
          <w:sz w:val="24"/>
          <w:highlight w:val="none"/>
        </w:rPr>
        <w:t xml:space="preserve">甲乙双方同意按下述条款和条件签订本合同，并共同遵守。</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一、标的</w:t>
      </w:r>
      <w:r>
        <w:rPr>
          <w:highlight w:val="none"/>
        </w:rPr>
      </w:r>
      <w:r/>
    </w:p>
    <w:tbl>
      <w:tblPr>
        <w:tblW w:w="90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1562"/>
        <w:gridCol w:w="1134"/>
        <w:gridCol w:w="1417"/>
        <w:gridCol w:w="851"/>
        <w:gridCol w:w="850"/>
        <w:gridCol w:w="1276"/>
        <w:gridCol w:w="1417"/>
      </w:tblGrid>
      <w:tr>
        <w:trPr>
          <w:trHeight w:val="53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bCs/>
                <w:sz w:val="24"/>
                <w:highlight w:val="none"/>
              </w:rPr>
            </w:pPr>
            <w:r>
              <w:rPr>
                <w:rFonts w:hint="eastAsia" w:ascii="宋体" w:hAnsi="宋体"/>
                <w:bCs/>
                <w:sz w:val="24"/>
                <w:highlight w:val="none"/>
              </w:rPr>
              <w:t xml:space="preserve">序</w:t>
            </w:r>
            <w:r>
              <w:rPr>
                <w:highlight w:val="none"/>
              </w:rPr>
            </w:r>
            <w:r/>
          </w:p>
          <w:p>
            <w:pPr>
              <w:jc w:val="center"/>
              <w:widowControl/>
              <w:rPr>
                <w:rFonts w:ascii="宋体" w:hAnsi="宋体"/>
                <w:bCs/>
                <w:sz w:val="24"/>
                <w:highlight w:val="none"/>
              </w:rPr>
            </w:pPr>
            <w:r>
              <w:rPr>
                <w:rFonts w:hint="eastAsia" w:ascii="宋体" w:hAnsi="宋体"/>
                <w:bCs/>
                <w:sz w:val="24"/>
                <w:highlight w:val="none"/>
              </w:rPr>
              <w:t xml:space="preserve">号</w:t>
            </w:r>
            <w:r>
              <w:rPr>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bCs/>
                <w:sz w:val="24"/>
                <w:highlight w:val="none"/>
              </w:rPr>
            </w:pPr>
            <w:r>
              <w:rPr>
                <w:rFonts w:hint="eastAsia" w:ascii="宋体" w:hAnsi="宋体"/>
                <w:bCs/>
                <w:sz w:val="24"/>
                <w:highlight w:val="none"/>
              </w:rPr>
              <w:t xml:space="preserve">产品名称</w:t>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bCs/>
                <w:sz w:val="24"/>
                <w:highlight w:val="none"/>
              </w:rPr>
            </w:pPr>
            <w:r>
              <w:rPr>
                <w:rFonts w:hint="eastAsia" w:ascii="宋体" w:hAnsi="宋体"/>
                <w:bCs/>
                <w:sz w:val="24"/>
                <w:highlight w:val="none"/>
              </w:rPr>
              <w:t xml:space="preserve">品牌</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hint="eastAsia" w:ascii="宋体" w:hAnsi="宋体"/>
                <w:sz w:val="24"/>
                <w:highlight w:val="none"/>
              </w:rPr>
              <w:t xml:space="preserve">规格</w:t>
            </w:r>
            <w:r>
              <w:rPr>
                <w:rFonts w:hint="eastAsia" w:ascii="宋体" w:hAnsi="宋体"/>
                <w:sz w:val="24"/>
                <w:highlight w:val="none"/>
              </w:rPr>
              <w:t xml:space="preserve">/</w:t>
            </w:r>
            <w:r>
              <w:rPr>
                <w:rFonts w:hint="eastAsia" w:ascii="宋体" w:hAnsi="宋体"/>
                <w:sz w:val="24"/>
                <w:highlight w:val="none"/>
              </w:rPr>
              <w:t xml:space="preserve">型号</w:t>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bCs/>
                <w:sz w:val="24"/>
                <w:highlight w:val="none"/>
              </w:rPr>
            </w:pPr>
            <w:r>
              <w:rPr>
                <w:rFonts w:hint="eastAsia" w:ascii="宋体" w:hAnsi="宋体"/>
                <w:bCs/>
                <w:sz w:val="24"/>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单价</w:t>
            </w:r>
            <w:r>
              <w:rPr>
                <w:highlight w:val="none"/>
              </w:rPr>
            </w:r>
            <w:r/>
          </w:p>
          <w:p>
            <w:pPr>
              <w:jc w:val="center"/>
              <w:rPr>
                <w:rFonts w:ascii="宋体" w:hAnsi="宋体"/>
                <w:bCs/>
                <w:sz w:val="24"/>
                <w:highlight w:val="none"/>
              </w:rPr>
            </w:pPr>
            <w:r>
              <w:rPr>
                <w:rFonts w:hint="eastAsia" w:ascii="宋体" w:hAnsi="宋体"/>
                <w:bCs/>
                <w:sz w:val="24"/>
                <w:highlight w:val="none"/>
              </w:rPr>
              <w:t xml:space="preserve">（元）</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hint="eastAsia" w:ascii="宋体" w:hAnsi="宋体"/>
                <w:bCs/>
                <w:sz w:val="24"/>
                <w:highlight w:val="none"/>
              </w:rPr>
              <w:t xml:space="preserve">合计</w:t>
            </w:r>
            <w:r>
              <w:rPr>
                <w:highlight w:val="none"/>
              </w:rPr>
            </w:r>
            <w:r/>
          </w:p>
          <w:p>
            <w:pPr>
              <w:jc w:val="center"/>
              <w:widowControl/>
              <w:rPr>
                <w:rFonts w:ascii="宋体" w:hAnsi="宋体"/>
                <w:bCs/>
                <w:sz w:val="24"/>
                <w:highlight w:val="none"/>
              </w:rPr>
            </w:pPr>
            <w:r>
              <w:rPr>
                <w:rFonts w:hint="eastAsia" w:ascii="宋体" w:hAnsi="宋体"/>
                <w:bCs/>
                <w:sz w:val="24"/>
                <w:highlight w:val="none"/>
              </w:rPr>
              <w:t xml:space="preserve">（元）</w:t>
            </w:r>
            <w:r>
              <w:rPr>
                <w:highlight w:val="none"/>
              </w:rPr>
            </w:r>
            <w:r/>
          </w:p>
        </w:tc>
      </w:tr>
      <w:tr>
        <w:trPr>
          <w:trHeight w:val="21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r>
      <w:tr>
        <w:trPr>
          <w:trHeight w:val="21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r>
      <w:tr>
        <w:trPr>
          <w:trHeight w:val="21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r>
      <w:tr>
        <w:trPr>
          <w:trHeight w:val="21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r>
      <w:tr>
        <w:trPr>
          <w:trHeight w:val="7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bCs/>
                <w:sz w:val="24"/>
                <w:highlight w:val="none"/>
              </w:rPr>
            </w:pPr>
            <w:r>
              <w:rPr>
                <w:rFonts w:ascii="宋体" w:hAnsi="宋体"/>
                <w:bCs/>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bCs/>
                <w:sz w:val="24"/>
                <w:highlight w:val="none"/>
              </w:rPr>
            </w:pPr>
            <w:r>
              <w:rPr>
                <w:rFonts w:ascii="宋体" w:hAnsi="宋体"/>
                <w:bCs/>
                <w:sz w:val="24"/>
                <w:highlight w:val="none"/>
              </w:rPr>
            </w:r>
            <w:r>
              <w:rPr>
                <w:highlight w:val="none"/>
              </w:rPr>
            </w:r>
            <w:r/>
          </w:p>
        </w:tc>
      </w:tr>
      <w:tr>
        <w:trPr>
          <w:trHeight w:val="518"/>
        </w:trPr>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宋体" w:hAnsi="宋体" w:cs="Arial"/>
                <w:sz w:val="24"/>
                <w:highlight w:val="none"/>
              </w:rPr>
            </w:pPr>
            <w:r>
              <w:rPr>
                <w:rFonts w:hint="eastAsia" w:ascii="宋体" w:hAnsi="宋体" w:cs="Arial"/>
                <w:sz w:val="24"/>
                <w:highlight w:val="none"/>
              </w:rPr>
              <w:t xml:space="preserve">含税合计</w:t>
            </w:r>
            <w:r>
              <w:rPr>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420"/>
              <w:widowControl/>
              <w:rPr>
                <w:rFonts w:ascii="宋体" w:hAnsi="宋体" w:cs="Arial"/>
                <w:bCs/>
                <w:sz w:val="24"/>
                <w:highlight w:val="none"/>
              </w:rPr>
            </w:pPr>
            <w:r>
              <w:rPr>
                <w:rFonts w:ascii="宋体" w:hAnsi="宋体" w:cs="Arial"/>
                <w:bCs/>
                <w:sz w:val="24"/>
                <w:highlight w:val="none"/>
              </w:rPr>
            </w:r>
            <w:r>
              <w:rPr>
                <w:highlight w:val="none"/>
              </w:rPr>
            </w:r>
            <w:r/>
          </w:p>
        </w:tc>
      </w:tr>
    </w:tbl>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sz w:val="24"/>
          <w:highlight w:val="none"/>
        </w:rPr>
      </w:pPr>
      <w:r>
        <w:rPr>
          <w:rFonts w:hint="eastAsia" w:ascii="宋体" w:hAnsi="宋体"/>
          <w:b/>
          <w:sz w:val="24"/>
          <w:highlight w:val="none"/>
        </w:rPr>
        <w:t xml:space="preserve">二、合同金额</w:t>
      </w:r>
      <w:r>
        <w:rPr>
          <w:highlight w:val="none"/>
        </w:rPr>
      </w:r>
      <w:r/>
    </w:p>
    <w:p>
      <w:pPr>
        <w:ind w:firstLine="420"/>
        <w:rPr>
          <w:rFonts w:ascii="宋体" w:hAnsi="宋体"/>
          <w:sz w:val="24"/>
          <w:highlight w:val="none"/>
        </w:rPr>
      </w:pPr>
      <w:r>
        <w:rPr>
          <w:rFonts w:hint="eastAsia" w:ascii="宋体" w:hAnsi="宋体"/>
          <w:sz w:val="24"/>
          <w:highlight w:val="none"/>
        </w:rPr>
        <w:t xml:space="preserve">2.1</w:t>
      </w:r>
      <w:r>
        <w:rPr>
          <w:rFonts w:hint="eastAsia" w:ascii="宋体" w:hAnsi="宋体"/>
          <w:sz w:val="24"/>
          <w:highlight w:val="none"/>
        </w:rPr>
        <w:t xml:space="preserve">、合同</w:t>
      </w:r>
      <w:r>
        <w:rPr>
          <w:rFonts w:hint="eastAsia" w:ascii="宋体" w:hAnsi="宋体"/>
          <w:sz w:val="24"/>
          <w:highlight w:val="none"/>
        </w:rPr>
        <w:t xml:space="preserve">价金额</w:t>
      </w:r>
      <w:r>
        <w:rPr>
          <w:rFonts w:hint="eastAsia" w:ascii="宋体" w:hAnsi="宋体"/>
          <w:sz w:val="24"/>
          <w:highlight w:val="none"/>
        </w:rPr>
        <w:t xml:space="preserve">为（大写）：</w:t>
      </w:r>
      <w:r>
        <w:rPr>
          <w:rFonts w:hint="eastAsia" w:ascii="宋体" w:hAnsi="宋体"/>
          <w:sz w:val="24"/>
          <w:highlight w:val="none"/>
          <w:u w:val="single"/>
        </w:rPr>
        <w:t xml:space="preserve">XXXX</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sz w:val="24"/>
          <w:highlight w:val="none"/>
        </w:rPr>
      </w:pPr>
      <w:r>
        <w:rPr>
          <w:rFonts w:hint="eastAsia" w:ascii="宋体" w:hAnsi="宋体"/>
          <w:b/>
          <w:sz w:val="24"/>
          <w:highlight w:val="none"/>
        </w:rPr>
        <w:t xml:space="preserve">三、技术资料</w:t>
      </w:r>
      <w:r>
        <w:rPr>
          <w:highlight w:val="none"/>
        </w:rPr>
      </w:r>
      <w:r/>
    </w:p>
    <w:p>
      <w:pPr>
        <w:ind w:firstLine="420"/>
        <w:rPr>
          <w:rFonts w:ascii="宋体" w:hAnsi="宋体"/>
          <w:sz w:val="24"/>
          <w:highlight w:val="none"/>
        </w:rPr>
      </w:pPr>
      <w:r>
        <w:rPr>
          <w:rFonts w:hint="eastAsia" w:ascii="宋体" w:hAnsi="宋体"/>
          <w:sz w:val="24"/>
          <w:highlight w:val="none"/>
        </w:rPr>
        <w:t xml:space="preserve">3.1</w:t>
      </w:r>
      <w:r>
        <w:rPr>
          <w:rFonts w:hint="eastAsia" w:ascii="宋体" w:hAnsi="宋体"/>
          <w:sz w:val="24"/>
          <w:highlight w:val="none"/>
        </w:rPr>
        <w:t xml:space="preserve">、乙方应向甲方提供使用产品的有关技术资料，主要包括：技术说明书、使用说明书、安装维修手册、操作手册、常用易消耗品清单等。</w:t>
      </w:r>
      <w:r>
        <w:rPr>
          <w:highlight w:val="none"/>
        </w:rPr>
      </w:r>
      <w:r/>
    </w:p>
    <w:p>
      <w:pPr>
        <w:ind w:firstLine="420"/>
        <w:rPr>
          <w:rFonts w:ascii="宋体" w:hAnsi="宋体"/>
          <w:sz w:val="24"/>
          <w:highlight w:val="none"/>
        </w:rPr>
      </w:pPr>
      <w:r>
        <w:rPr>
          <w:rFonts w:hint="eastAsia" w:ascii="宋体" w:hAnsi="宋体"/>
          <w:sz w:val="24"/>
          <w:highlight w:val="none"/>
        </w:rPr>
        <w:t xml:space="preserve">3.2</w:t>
      </w:r>
      <w:r>
        <w:rPr>
          <w:rFonts w:hint="eastAsia" w:ascii="宋体" w:hAnsi="宋体"/>
          <w:sz w:val="24"/>
          <w:highlight w:val="none"/>
        </w:rPr>
        <w:t xml:space="preserve">、没有甲方事先书面同意，乙方不得将由甲方提供的有关合同或任何合同条文提供给与履行本合同无关的任何其他人。即使</w:t>
      </w:r>
      <w:r>
        <w:rPr>
          <w:rFonts w:hint="eastAsia" w:ascii="宋体" w:hAnsi="宋体"/>
          <w:sz w:val="24"/>
          <w:highlight w:val="none"/>
        </w:rPr>
        <w:t xml:space="preserve">向履行</w:t>
      </w:r>
      <w:r>
        <w:rPr>
          <w:rFonts w:hint="eastAsia" w:ascii="宋体" w:hAnsi="宋体"/>
          <w:sz w:val="24"/>
          <w:highlight w:val="none"/>
        </w:rPr>
        <w:t xml:space="preserve">本合同有关的人员提供，也应注意保密并限于履行合同的必需范围。</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sz w:val="24"/>
          <w:highlight w:val="none"/>
        </w:rPr>
      </w:pPr>
      <w:r>
        <w:rPr>
          <w:rFonts w:hint="eastAsia" w:ascii="宋体" w:hAnsi="宋体"/>
          <w:b/>
          <w:sz w:val="24"/>
          <w:highlight w:val="none"/>
        </w:rPr>
        <w:t xml:space="preserve">四、知识产权</w:t>
      </w:r>
      <w:r>
        <w:rPr>
          <w:highlight w:val="none"/>
        </w:rPr>
      </w:r>
      <w:r/>
    </w:p>
    <w:p>
      <w:pPr>
        <w:ind w:firstLine="420"/>
        <w:rPr>
          <w:rFonts w:ascii="宋体" w:hAnsi="宋体"/>
          <w:sz w:val="24"/>
          <w:highlight w:val="none"/>
        </w:rPr>
      </w:pPr>
      <w:r>
        <w:rPr>
          <w:rFonts w:hint="eastAsia" w:ascii="宋体" w:hAnsi="宋体"/>
          <w:sz w:val="24"/>
          <w:highlight w:val="none"/>
        </w:rPr>
        <w:t xml:space="preserve">4.1</w:t>
      </w:r>
      <w:r>
        <w:rPr>
          <w:rFonts w:hint="eastAsia" w:ascii="宋体" w:hAnsi="宋体"/>
          <w:sz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sz w:val="24"/>
          <w:highlight w:val="none"/>
        </w:rPr>
      </w:pPr>
      <w:r>
        <w:rPr>
          <w:rFonts w:hint="eastAsia" w:ascii="宋体" w:hAnsi="宋体"/>
          <w:b/>
          <w:sz w:val="24"/>
          <w:highlight w:val="none"/>
        </w:rPr>
        <w:t xml:space="preserve">五、产权担保</w:t>
      </w:r>
      <w:r>
        <w:rPr>
          <w:highlight w:val="none"/>
        </w:rPr>
      </w:r>
      <w:r/>
    </w:p>
    <w:p>
      <w:pPr>
        <w:ind w:firstLine="420"/>
        <w:rPr>
          <w:rFonts w:ascii="宋体" w:hAnsi="宋体"/>
          <w:sz w:val="24"/>
          <w:highlight w:val="none"/>
        </w:rPr>
      </w:pPr>
      <w:r>
        <w:rPr>
          <w:rFonts w:hint="eastAsia" w:ascii="宋体" w:hAnsi="宋体"/>
          <w:sz w:val="24"/>
          <w:highlight w:val="none"/>
        </w:rPr>
        <w:t xml:space="preserve">5.1</w:t>
      </w:r>
      <w:r>
        <w:rPr>
          <w:rFonts w:hint="eastAsia" w:ascii="宋体" w:hAnsi="宋体"/>
          <w:sz w:val="24"/>
          <w:highlight w:val="none"/>
        </w:rPr>
        <w:t xml:space="preserve">、乙方保证所交付的货物的所有权完全属于</w:t>
      </w:r>
      <w:r>
        <w:rPr>
          <w:rFonts w:hint="eastAsia" w:ascii="宋体" w:hAnsi="宋体"/>
          <w:sz w:val="24"/>
          <w:highlight w:val="none"/>
        </w:rPr>
        <w:t xml:space="preserve">乙方且</w:t>
      </w:r>
      <w:r>
        <w:rPr>
          <w:rFonts w:hint="eastAsia" w:ascii="宋体" w:hAnsi="宋体"/>
          <w:sz w:val="24"/>
          <w:highlight w:val="none"/>
        </w:rPr>
        <w:t xml:space="preserve">无任何抵押、查封等产权瑕疵。</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sz w:val="24"/>
          <w:highlight w:val="none"/>
        </w:rPr>
      </w:pPr>
      <w:r>
        <w:rPr>
          <w:rFonts w:hint="eastAsia" w:ascii="宋体" w:hAnsi="宋体"/>
          <w:b/>
          <w:sz w:val="24"/>
          <w:highlight w:val="none"/>
        </w:rPr>
        <w:t xml:space="preserve">六、项目实施</w:t>
      </w:r>
      <w:r>
        <w:rPr>
          <w:highlight w:val="none"/>
        </w:rPr>
      </w:r>
      <w:r/>
    </w:p>
    <w:p>
      <w:pPr>
        <w:ind w:firstLine="420"/>
        <w:rPr>
          <w:rFonts w:ascii="宋体" w:hAnsi="宋体"/>
          <w:bCs/>
          <w:sz w:val="24"/>
          <w:highlight w:val="none"/>
        </w:rPr>
      </w:pPr>
      <w:r>
        <w:rPr>
          <w:rFonts w:hint="eastAsia" w:ascii="宋体" w:hAnsi="宋体"/>
          <w:bCs/>
          <w:sz w:val="24"/>
          <w:highlight w:val="none"/>
        </w:rPr>
        <w:t xml:space="preserve">6.1</w:t>
      </w:r>
      <w:r>
        <w:rPr>
          <w:rFonts w:hint="eastAsia" w:ascii="宋体" w:hAnsi="宋体"/>
          <w:bCs/>
          <w:sz w:val="24"/>
          <w:highlight w:val="none"/>
        </w:rPr>
        <w:t xml:space="preserve">、交</w:t>
      </w:r>
      <w:r>
        <w:rPr>
          <w:rFonts w:hint="eastAsia" w:ascii="宋体" w:hAnsi="宋体"/>
          <w:bCs/>
          <w:sz w:val="24"/>
          <w:highlight w:val="none"/>
        </w:rPr>
        <w:t xml:space="preserve"> </w:t>
      </w:r>
      <w:r>
        <w:rPr>
          <w:rFonts w:hint="eastAsia" w:ascii="宋体" w:hAnsi="宋体"/>
          <w:bCs/>
          <w:sz w:val="24"/>
          <w:highlight w:val="none"/>
        </w:rPr>
        <w:t xml:space="preserve">货</w:t>
      </w:r>
      <w:r>
        <w:rPr>
          <w:rFonts w:hint="eastAsia" w:ascii="宋体" w:hAnsi="宋体"/>
          <w:bCs/>
          <w:sz w:val="24"/>
          <w:highlight w:val="none"/>
        </w:rPr>
        <w:t xml:space="preserve"> </w:t>
      </w:r>
      <w:r>
        <w:rPr>
          <w:rFonts w:hint="eastAsia" w:ascii="宋体" w:hAnsi="宋体"/>
          <w:bCs/>
          <w:sz w:val="24"/>
          <w:highlight w:val="none"/>
        </w:rPr>
        <w:t xml:space="preserve">期：</w:t>
      </w:r>
      <w:r>
        <w:rPr>
          <w:rFonts w:hint="eastAsia" w:ascii="宋体" w:hAnsi="宋体"/>
          <w:sz w:val="24"/>
          <w:highlight w:val="none"/>
          <w:u w:val="single"/>
        </w:rPr>
        <w:t xml:space="preserve">详见招标文件《第三部分：采购需求》中的商务条款。</w:t>
      </w:r>
      <w:r>
        <w:rPr>
          <w:highlight w:val="none"/>
        </w:rPr>
      </w:r>
      <w:r/>
    </w:p>
    <w:p>
      <w:pPr>
        <w:ind w:firstLine="420"/>
        <w:rPr>
          <w:rFonts w:ascii="宋体" w:hAnsi="宋体"/>
          <w:sz w:val="24"/>
          <w:highlight w:val="none"/>
        </w:rPr>
      </w:pPr>
      <w:r>
        <w:rPr>
          <w:rFonts w:hint="eastAsia" w:ascii="宋体" w:hAnsi="宋体"/>
          <w:sz w:val="24"/>
          <w:highlight w:val="none"/>
        </w:rPr>
        <w:t xml:space="preserve">6.2</w:t>
      </w:r>
      <w:r>
        <w:rPr>
          <w:rFonts w:hint="eastAsia" w:ascii="宋体" w:hAnsi="宋体"/>
          <w:sz w:val="24"/>
          <w:highlight w:val="none"/>
        </w:rPr>
        <w:t xml:space="preserve">、交货地点：</w:t>
      </w:r>
      <w:r>
        <w:rPr>
          <w:rFonts w:hint="eastAsia" w:ascii="宋体" w:hAnsi="宋体"/>
          <w:bCs/>
          <w:sz w:val="24"/>
          <w:highlight w:val="none"/>
        </w:rPr>
        <w:t xml:space="preserve">甲方指定地点</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七、包装、运输</w:t>
      </w:r>
      <w:r>
        <w:rPr>
          <w:highlight w:val="none"/>
        </w:rPr>
      </w:r>
      <w:r/>
    </w:p>
    <w:p>
      <w:pPr>
        <w:ind w:firstLine="420"/>
        <w:rPr>
          <w:rFonts w:ascii="宋体" w:hAnsi="宋体"/>
          <w:sz w:val="24"/>
          <w:highlight w:val="none"/>
        </w:rPr>
      </w:pPr>
      <w:r>
        <w:rPr>
          <w:rFonts w:hint="eastAsia" w:ascii="宋体" w:hAnsi="宋体"/>
          <w:sz w:val="24"/>
          <w:highlight w:val="none"/>
        </w:rPr>
        <w:t xml:space="preserve">7.1</w:t>
      </w:r>
      <w:r>
        <w:rPr>
          <w:rFonts w:hint="eastAsia" w:ascii="宋体" w:hAnsi="宋体"/>
          <w:sz w:val="24"/>
          <w:highlight w:val="none"/>
        </w:rPr>
        <w:t xml:space="preserve">、</w:t>
      </w:r>
      <w:r>
        <w:rPr>
          <w:rFonts w:hint="eastAsia" w:ascii="宋体" w:hAnsi="宋体"/>
          <w:sz w:val="24"/>
          <w:highlight w:val="none"/>
          <w:u w:val="single"/>
        </w:rPr>
        <w:t xml:space="preserve">详见招标文件《第三部分：采购需求》中的商务条款。</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八、履约保证金</w:t>
      </w:r>
      <w:r>
        <w:rPr>
          <w:highlight w:val="none"/>
        </w:rPr>
      </w:r>
      <w:r/>
    </w:p>
    <w:p>
      <w:pPr>
        <w:ind w:firstLine="420"/>
        <w:rPr>
          <w:rFonts w:ascii="宋体" w:hAnsi="宋体"/>
          <w:sz w:val="24"/>
          <w:highlight w:val="none"/>
        </w:rPr>
      </w:pPr>
      <w:r>
        <w:rPr>
          <w:rFonts w:hint="eastAsia" w:ascii="宋体" w:hAnsi="宋体"/>
          <w:sz w:val="24"/>
          <w:highlight w:val="none"/>
        </w:rPr>
        <w:t xml:space="preserve">8.1</w:t>
      </w:r>
      <w:r>
        <w:rPr>
          <w:rFonts w:hint="eastAsia" w:ascii="宋体" w:hAnsi="宋体"/>
          <w:sz w:val="24"/>
          <w:highlight w:val="none"/>
        </w:rPr>
        <w:t xml:space="preserve">、本项目无需缴纳履约保证金。</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九、货款支付</w:t>
      </w:r>
      <w:r>
        <w:rPr>
          <w:highlight w:val="none"/>
        </w:rPr>
      </w:r>
      <w:r/>
    </w:p>
    <w:p>
      <w:pPr>
        <w:ind w:firstLine="420"/>
        <w:jc w:val="left"/>
        <w:rPr>
          <w:rFonts w:ascii="宋体" w:hAnsi="宋体"/>
          <w:sz w:val="24"/>
          <w:highlight w:val="none"/>
        </w:rPr>
      </w:pPr>
      <w:r>
        <w:rPr>
          <w:rFonts w:hint="eastAsia" w:ascii="宋体" w:hAnsi="宋体"/>
          <w:sz w:val="24"/>
          <w:highlight w:val="none"/>
        </w:rPr>
        <w:t xml:space="preserve">9.1</w:t>
      </w:r>
      <w:r>
        <w:rPr>
          <w:rFonts w:hint="eastAsia" w:ascii="宋体" w:hAnsi="宋体"/>
          <w:sz w:val="24"/>
          <w:highlight w:val="none"/>
        </w:rPr>
        <w:t xml:space="preserve">、</w:t>
      </w:r>
      <w:r>
        <w:rPr>
          <w:rFonts w:hint="eastAsia" w:ascii="宋体" w:hAnsi="宋体"/>
          <w:sz w:val="24"/>
          <w:highlight w:val="none"/>
          <w:u w:val="single"/>
        </w:rPr>
        <w:t xml:space="preserve">详见招标文件《第三部分：采购需求》中的商务条款。</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十、安装及调试</w:t>
      </w:r>
      <w:r>
        <w:rPr>
          <w:highlight w:val="none"/>
        </w:rPr>
      </w:r>
      <w:r/>
    </w:p>
    <w:p>
      <w:pPr>
        <w:ind w:firstLine="420"/>
        <w:rPr>
          <w:rFonts w:ascii="宋体" w:hAnsi="宋体"/>
          <w:sz w:val="24"/>
          <w:highlight w:val="none"/>
        </w:rPr>
      </w:pPr>
      <w:r>
        <w:rPr>
          <w:rFonts w:hint="eastAsia" w:ascii="宋体" w:hAnsi="宋体"/>
          <w:sz w:val="24"/>
          <w:highlight w:val="none"/>
        </w:rPr>
        <w:t xml:space="preserve">10.1</w:t>
      </w:r>
      <w:r>
        <w:rPr>
          <w:rFonts w:hint="eastAsia" w:ascii="宋体" w:hAnsi="宋体"/>
          <w:sz w:val="24"/>
          <w:highlight w:val="none"/>
        </w:rPr>
        <w:t xml:space="preserve">、设备到货后一周内，乙方应派有经验和能力、具有相应资质的技术人员，负责设备安装、调试至合格。</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十一、验收</w:t>
      </w:r>
      <w:r>
        <w:rPr>
          <w:highlight w:val="none"/>
        </w:rPr>
      </w:r>
      <w:r/>
    </w:p>
    <w:p>
      <w:pPr>
        <w:ind w:firstLine="420"/>
        <w:rPr>
          <w:rFonts w:ascii="宋体" w:hAnsi="宋体"/>
          <w:sz w:val="24"/>
          <w:highlight w:val="none"/>
        </w:rPr>
      </w:pPr>
      <w:r>
        <w:rPr>
          <w:rFonts w:hint="eastAsia" w:ascii="宋体" w:hAnsi="宋体"/>
          <w:sz w:val="24"/>
          <w:highlight w:val="none"/>
        </w:rPr>
        <w:t xml:space="preserve">11.1</w:t>
      </w:r>
      <w:r>
        <w:rPr>
          <w:rFonts w:hint="eastAsia" w:ascii="宋体" w:hAnsi="宋体"/>
          <w:sz w:val="24"/>
          <w:highlight w:val="none"/>
        </w:rPr>
        <w:t xml:space="preserve">、设备投入运行前，乙方需向甲方书面提交验收申请，由甲方组织对设备进行初步验收，验收标准：对照招标文件、投标文件、合同及合同附件，使用部门负责人签字确认合格后，通过初验后进行试运行。</w:t>
      </w:r>
      <w:r>
        <w:rPr>
          <w:highlight w:val="none"/>
        </w:rPr>
      </w:r>
      <w:r/>
    </w:p>
    <w:p>
      <w:pPr>
        <w:ind w:firstLine="420"/>
        <w:rPr>
          <w:rFonts w:ascii="宋体" w:hAnsi="宋体"/>
          <w:sz w:val="24"/>
          <w:highlight w:val="none"/>
        </w:rPr>
      </w:pPr>
      <w:r>
        <w:rPr>
          <w:rFonts w:hint="eastAsia" w:ascii="宋体" w:hAnsi="宋体"/>
          <w:sz w:val="24"/>
          <w:highlight w:val="none"/>
        </w:rPr>
        <w:t xml:space="preserve">11.2</w:t>
      </w:r>
      <w:r>
        <w:rPr>
          <w:rFonts w:hint="eastAsia" w:ascii="宋体" w:hAnsi="宋体"/>
          <w:sz w:val="24"/>
          <w:highlight w:val="none"/>
        </w:rPr>
        <w:t xml:space="preserve">、设备投入试运行后正常工作</w:t>
      </w:r>
      <w:r>
        <w:rPr>
          <w:rFonts w:hint="eastAsia" w:ascii="宋体" w:hAnsi="宋体"/>
          <w:sz w:val="24"/>
          <w:highlight w:val="none"/>
          <w:u w:val="single"/>
        </w:rPr>
        <w:t xml:space="preserve"> XX </w:t>
      </w:r>
      <w:r>
        <w:rPr>
          <w:rFonts w:hint="eastAsia" w:ascii="宋体" w:hAnsi="宋体"/>
          <w:sz w:val="24"/>
          <w:highlight w:val="none"/>
        </w:rPr>
        <w:t xml:space="preserve">日（时间由甲、乙双方商定），甲、乙方双方共同进行最终验收。</w:t>
      </w:r>
      <w:r>
        <w:rPr>
          <w:highlight w:val="none"/>
        </w:rPr>
      </w:r>
      <w:r/>
    </w:p>
    <w:p>
      <w:pPr>
        <w:ind w:firstLine="420"/>
        <w:rPr>
          <w:rFonts w:ascii="宋体" w:hAnsi="宋体"/>
          <w:sz w:val="24"/>
          <w:highlight w:val="none"/>
        </w:rPr>
      </w:pPr>
      <w:r>
        <w:rPr>
          <w:rFonts w:hint="eastAsia" w:ascii="宋体" w:hAnsi="宋体"/>
          <w:sz w:val="24"/>
          <w:highlight w:val="none"/>
        </w:rPr>
        <w:t xml:space="preserve">11.3</w:t>
      </w:r>
      <w:r>
        <w:rPr>
          <w:rFonts w:hint="eastAsia" w:ascii="宋体" w:hAnsi="宋体"/>
          <w:sz w:val="24"/>
          <w:highlight w:val="none"/>
        </w:rPr>
        <w:t xml:space="preserve">、最终验收合格后，甲乙双方共同签署验收报告，一式二份，一份交甲方留存，一份由乙方用作结算凭证。</w:t>
      </w:r>
      <w:r>
        <w:rPr>
          <w:highlight w:val="none"/>
        </w:rPr>
      </w:r>
      <w:r/>
    </w:p>
    <w:p>
      <w:pPr>
        <w:ind w:firstLine="420"/>
        <w:rPr>
          <w:rFonts w:ascii="宋体" w:hAnsi="宋体"/>
          <w:sz w:val="24"/>
          <w:highlight w:val="none"/>
        </w:rPr>
      </w:pPr>
      <w:r>
        <w:rPr>
          <w:rFonts w:hint="eastAsia" w:ascii="宋体" w:hAnsi="宋体"/>
          <w:sz w:val="24"/>
          <w:highlight w:val="none"/>
        </w:rPr>
        <w:t xml:space="preserve">11.4</w:t>
      </w:r>
      <w:r>
        <w:rPr>
          <w:rFonts w:hint="eastAsia" w:ascii="宋体" w:hAnsi="宋体"/>
          <w:sz w:val="24"/>
          <w:highlight w:val="none"/>
        </w:rPr>
        <w:t xml:space="preserve">、如果发现与合同中要求不符，乙方须承担由此发生的一切损失和费用，并接受相应的处罚。</w:t>
      </w:r>
      <w:r>
        <w:rPr>
          <w:highlight w:val="none"/>
        </w:rPr>
      </w:r>
      <w:r/>
    </w:p>
    <w:p>
      <w:pPr>
        <w:ind w:firstLine="420"/>
        <w:rPr>
          <w:rFonts w:ascii="宋体" w:hAnsi="宋体"/>
          <w:sz w:val="24"/>
          <w:highlight w:val="none"/>
        </w:rPr>
      </w:pPr>
      <w:r>
        <w:rPr>
          <w:rFonts w:hint="eastAsia" w:ascii="宋体" w:hAnsi="宋体"/>
          <w:sz w:val="24"/>
          <w:highlight w:val="none"/>
        </w:rPr>
        <w:t xml:space="preserve">11.5</w:t>
      </w:r>
      <w:r>
        <w:rPr>
          <w:rFonts w:hint="eastAsia" w:ascii="宋体" w:hAnsi="宋体"/>
          <w:sz w:val="24"/>
          <w:highlight w:val="none"/>
        </w:rPr>
        <w:t xml:space="preserve">、</w:t>
      </w:r>
      <w:r>
        <w:rPr>
          <w:rStyle w:val="1013"/>
          <w:rFonts w:hint="default"/>
          <w:highlight w:val="none"/>
        </w:rPr>
        <w:t xml:space="preserve">甲方有权委托中国有资格单位或机构对设备性能、精度进行校核。</w:t>
      </w:r>
      <w:r>
        <w:rPr>
          <w:highlight w:val="none"/>
        </w:rPr>
      </w:r>
      <w:r/>
    </w:p>
    <w:p>
      <w:pPr>
        <w:ind w:firstLine="420"/>
        <w:rPr>
          <w:rFonts w:ascii="宋体" w:hAnsi="宋体"/>
          <w:sz w:val="24"/>
          <w:highlight w:val="none"/>
        </w:rPr>
      </w:pPr>
      <w:r>
        <w:rPr>
          <w:rFonts w:hint="eastAsia" w:ascii="宋体" w:hAnsi="宋体"/>
          <w:sz w:val="24"/>
          <w:highlight w:val="none"/>
        </w:rPr>
        <w:t xml:space="preserve">11.6</w:t>
      </w:r>
      <w:r>
        <w:rPr>
          <w:rFonts w:hint="eastAsia" w:ascii="宋体" w:hAnsi="宋体"/>
          <w:sz w:val="24"/>
          <w:highlight w:val="none"/>
        </w:rPr>
        <w:t xml:space="preserve">、验收时必须提供完整的验收资料。</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十二、技术培训：</w:t>
      </w:r>
      <w:r>
        <w:rPr>
          <w:highlight w:val="none"/>
        </w:rPr>
      </w:r>
      <w:r/>
    </w:p>
    <w:p>
      <w:pPr>
        <w:ind w:firstLine="420"/>
        <w:rPr>
          <w:rFonts w:ascii="宋体" w:hAnsi="宋体"/>
          <w:sz w:val="24"/>
          <w:highlight w:val="none"/>
        </w:rPr>
      </w:pPr>
      <w:r>
        <w:rPr>
          <w:rFonts w:hint="eastAsia" w:ascii="宋体" w:hAnsi="宋体"/>
          <w:sz w:val="24"/>
          <w:highlight w:val="none"/>
        </w:rPr>
        <w:t xml:space="preserve">12.1</w:t>
      </w:r>
      <w:r>
        <w:rPr>
          <w:rFonts w:hint="eastAsia" w:ascii="宋体" w:hAnsi="宋体"/>
          <w:sz w:val="24"/>
          <w:highlight w:val="none"/>
        </w:rPr>
        <w:t xml:space="preserve">、</w:t>
      </w:r>
      <w:r>
        <w:rPr>
          <w:rFonts w:hint="eastAsia" w:ascii="宋体" w:hAnsi="宋体"/>
          <w:sz w:val="24"/>
          <w:highlight w:val="none"/>
          <w:u w:val="single"/>
        </w:rPr>
        <w:t xml:space="preserve">详见招标文件《第三部分：采购需求》中商务条款。</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十三、质量保证及售后服务</w:t>
      </w:r>
      <w:r>
        <w:rPr>
          <w:highlight w:val="none"/>
        </w:rPr>
      </w:r>
      <w:r/>
    </w:p>
    <w:p>
      <w:pPr>
        <w:ind w:firstLine="420"/>
        <w:rPr>
          <w:rFonts w:ascii="宋体" w:hAnsi="宋体"/>
          <w:sz w:val="24"/>
          <w:highlight w:val="none"/>
        </w:rPr>
      </w:pPr>
      <w:r>
        <w:rPr>
          <w:rFonts w:hint="eastAsia" w:ascii="宋体" w:hAnsi="宋体"/>
          <w:sz w:val="24"/>
          <w:highlight w:val="none"/>
        </w:rPr>
        <w:t xml:space="preserve">13.1</w:t>
      </w:r>
      <w:r>
        <w:rPr>
          <w:rFonts w:hint="eastAsia" w:ascii="宋体" w:hAnsi="宋体"/>
          <w:sz w:val="24"/>
          <w:highlight w:val="none"/>
        </w:rPr>
        <w:t xml:space="preserve">、乙方应按招标文件规定的货物性能、技术要求、质量标准向甲方提供未经使用的全新产品。</w:t>
      </w:r>
      <w:r>
        <w:rPr>
          <w:highlight w:val="none"/>
        </w:rPr>
      </w:r>
      <w:r/>
    </w:p>
    <w:p>
      <w:pPr>
        <w:ind w:firstLine="420"/>
        <w:rPr>
          <w:rFonts w:ascii="宋体" w:hAnsi="宋体"/>
          <w:sz w:val="24"/>
          <w:highlight w:val="none"/>
        </w:rPr>
      </w:pPr>
      <w:r>
        <w:rPr>
          <w:rFonts w:hint="eastAsia" w:ascii="宋体" w:hAnsi="宋体"/>
          <w:sz w:val="24"/>
          <w:highlight w:val="none"/>
        </w:rPr>
        <w:t xml:space="preserve">13.2</w:t>
      </w:r>
      <w:r>
        <w:rPr>
          <w:rFonts w:hint="eastAsia" w:ascii="宋体" w:hAnsi="宋体"/>
          <w:sz w:val="24"/>
          <w:highlight w:val="none"/>
        </w:rPr>
        <w:t xml:space="preserve">、</w:t>
      </w:r>
      <w:r>
        <w:rPr>
          <w:rFonts w:hint="eastAsia" w:ascii="宋体" w:hAnsi="宋体"/>
          <w:sz w:val="24"/>
          <w:highlight w:val="none"/>
          <w:u w:val="single"/>
        </w:rPr>
        <w:t xml:space="preserve">售后服务要求详见招标文件《第三部分：采购需求》中商务条款。</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十四、违约责任</w:t>
      </w:r>
      <w:r>
        <w:rPr>
          <w:highlight w:val="none"/>
        </w:rPr>
      </w:r>
      <w:r/>
    </w:p>
    <w:p>
      <w:pPr>
        <w:ind w:firstLine="420"/>
        <w:rPr>
          <w:rFonts w:ascii="宋体" w:hAnsi="宋体"/>
          <w:sz w:val="24"/>
          <w:highlight w:val="none"/>
        </w:rPr>
      </w:pPr>
      <w:r>
        <w:rPr>
          <w:rFonts w:hint="eastAsia" w:ascii="宋体" w:hAnsi="宋体"/>
          <w:sz w:val="24"/>
          <w:highlight w:val="none"/>
        </w:rPr>
        <w:t xml:space="preserve">14.1</w:t>
      </w:r>
      <w:r>
        <w:rPr>
          <w:rFonts w:hint="eastAsia" w:ascii="宋体" w:hAnsi="宋体"/>
          <w:sz w:val="24"/>
          <w:highlight w:val="none"/>
        </w:rPr>
        <w:t xml:space="preserve">、甲方不得以无正当理由拒收货物，否则由此所造成的损失须由甲方承担赔偿责任。</w:t>
      </w:r>
      <w:r>
        <w:rPr>
          <w:highlight w:val="none"/>
        </w:rPr>
      </w:r>
      <w:r/>
    </w:p>
    <w:p>
      <w:pPr>
        <w:ind w:firstLine="420"/>
        <w:rPr>
          <w:rFonts w:ascii="宋体" w:hAnsi="宋体"/>
          <w:sz w:val="24"/>
          <w:highlight w:val="none"/>
        </w:rPr>
      </w:pPr>
      <w:r>
        <w:rPr>
          <w:rFonts w:hint="eastAsia" w:ascii="宋体" w:hAnsi="宋体"/>
          <w:sz w:val="24"/>
          <w:highlight w:val="none"/>
        </w:rPr>
        <w:t xml:space="preserve">14.2</w:t>
      </w:r>
      <w:r>
        <w:rPr>
          <w:rFonts w:hint="eastAsia" w:ascii="宋体" w:hAnsi="宋体"/>
          <w:sz w:val="24"/>
          <w:highlight w:val="none"/>
        </w:rPr>
        <w:t xml:space="preserve">、乙方逾期交付货物的，每逾期一天，乙方向甲方偿付货款总额</w:t>
      </w:r>
      <w:r>
        <w:rPr>
          <w:rFonts w:hint="eastAsia" w:ascii="宋体" w:hAnsi="宋体"/>
          <w:sz w:val="24"/>
          <w:highlight w:val="none"/>
        </w:rPr>
        <w:t xml:space="preserve">5</w:t>
      </w:r>
      <w:r>
        <w:rPr>
          <w:rFonts w:hint="eastAsia" w:ascii="宋体" w:hAnsi="宋体"/>
          <w:sz w:val="24"/>
          <w:highlight w:val="none"/>
        </w:rPr>
        <w:t xml:space="preserve">‰的滞纳金，如乙方逾期交货达</w:t>
      </w:r>
      <w:r>
        <w:rPr>
          <w:rFonts w:hint="eastAsia" w:ascii="宋体" w:hAnsi="宋体"/>
          <w:sz w:val="24"/>
          <w:highlight w:val="none"/>
        </w:rPr>
        <w:t xml:space="preserve">10</w:t>
      </w:r>
      <w:r>
        <w:rPr>
          <w:rFonts w:hint="eastAsia" w:ascii="宋体" w:hAnsi="宋体"/>
          <w:sz w:val="24"/>
          <w:highlight w:val="none"/>
        </w:rPr>
        <w:t xml:space="preserve">天，甲方有权解除合同或双方协商赔偿方式。</w:t>
      </w:r>
      <w:r>
        <w:rPr>
          <w:highlight w:val="none"/>
        </w:rPr>
      </w:r>
      <w:r/>
    </w:p>
    <w:p>
      <w:pPr>
        <w:ind w:firstLine="420"/>
        <w:rPr>
          <w:rFonts w:ascii="宋体" w:hAnsi="宋体"/>
          <w:sz w:val="24"/>
          <w:highlight w:val="none"/>
        </w:rPr>
      </w:pPr>
      <w:r>
        <w:rPr>
          <w:rFonts w:hint="eastAsia" w:ascii="宋体" w:hAnsi="宋体"/>
          <w:sz w:val="24"/>
          <w:highlight w:val="none"/>
        </w:rPr>
        <w:t xml:space="preserve">14.3</w:t>
      </w:r>
      <w:r>
        <w:rPr>
          <w:rFonts w:hint="eastAsia" w:ascii="宋体" w:hAnsi="宋体"/>
          <w:sz w:val="24"/>
          <w:highlight w:val="none"/>
        </w:rPr>
        <w:t xml:space="preserve">、乙方所交的货物品种、型号、规格、技术参数、质量不符合合同规定及招标</w:t>
      </w:r>
      <w:r>
        <w:rPr>
          <w:rFonts w:hint="eastAsia" w:ascii="宋体" w:hAnsi="宋体"/>
          <w:sz w:val="24"/>
          <w:highlight w:val="none"/>
        </w:rPr>
        <w:t xml:space="preserve">文件规定标准的，甲方有权拒收该货物，乙方愿意更换货物但逾期交货的，按乙方逾期交货处理。乙方拒绝更换货物的，甲方可单方面解除合同。</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十五、诉讼</w:t>
      </w:r>
      <w:r>
        <w:rPr>
          <w:highlight w:val="none"/>
        </w:rPr>
      </w:r>
      <w:r/>
    </w:p>
    <w:p>
      <w:pPr>
        <w:ind w:firstLine="420"/>
        <w:rPr>
          <w:rFonts w:ascii="宋体" w:hAnsi="宋体"/>
          <w:sz w:val="24"/>
          <w:highlight w:val="none"/>
        </w:rPr>
      </w:pPr>
      <w:r>
        <w:rPr>
          <w:rFonts w:hint="eastAsia" w:ascii="宋体" w:hAnsi="宋体"/>
          <w:sz w:val="24"/>
          <w:highlight w:val="none"/>
        </w:rPr>
        <w:t xml:space="preserve">15.1</w:t>
      </w:r>
      <w:r>
        <w:rPr>
          <w:rFonts w:hint="eastAsia" w:ascii="宋体" w:hAnsi="宋体"/>
          <w:sz w:val="24"/>
          <w:highlight w:val="none"/>
        </w:rPr>
        <w:t xml:space="preserve">、双方在执行合同中所发生的一切争议，应通过协商解决。如协商不成，可向合同签订地法院起诉。</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2"/>
        <w:rPr>
          <w:rFonts w:ascii="宋体" w:hAnsi="宋体"/>
          <w:b/>
          <w:sz w:val="24"/>
          <w:highlight w:val="none"/>
        </w:rPr>
      </w:pPr>
      <w:r>
        <w:rPr>
          <w:rFonts w:hint="eastAsia" w:ascii="宋体" w:hAnsi="宋体"/>
          <w:b/>
          <w:sz w:val="24"/>
          <w:highlight w:val="none"/>
        </w:rPr>
        <w:t xml:space="preserve">十六、合同生效及其它</w:t>
      </w:r>
      <w:r>
        <w:rPr>
          <w:highlight w:val="none"/>
        </w:rPr>
      </w:r>
      <w:r/>
    </w:p>
    <w:p>
      <w:pPr>
        <w:ind w:firstLine="420"/>
        <w:rPr>
          <w:rFonts w:ascii="宋体" w:hAnsi="宋体"/>
          <w:sz w:val="24"/>
          <w:highlight w:val="none"/>
        </w:rPr>
      </w:pPr>
      <w:r>
        <w:rPr>
          <w:rFonts w:hint="eastAsia" w:ascii="宋体" w:hAnsi="宋体"/>
          <w:sz w:val="24"/>
          <w:highlight w:val="none"/>
        </w:rPr>
        <w:t xml:space="preserve">16.1</w:t>
      </w:r>
      <w:r>
        <w:rPr>
          <w:rFonts w:hint="eastAsia" w:ascii="宋体" w:hAnsi="宋体"/>
          <w:sz w:val="24"/>
          <w:highlight w:val="none"/>
        </w:rPr>
        <w:t xml:space="preserve">、本合同由甲乙双方在</w:t>
      </w:r>
      <w:r>
        <w:rPr>
          <w:rStyle w:val="1012"/>
          <w:rFonts w:hint="eastAsia" w:ascii="宋体" w:hAnsi="宋体"/>
          <w:sz w:val="24"/>
          <w:highlight w:val="none"/>
          <w:u w:val="single"/>
        </w:rPr>
        <w:t xml:space="preserve">甲方所在地</w:t>
      </w:r>
      <w:r>
        <w:rPr>
          <w:rFonts w:hint="eastAsia" w:ascii="宋体" w:hAnsi="宋体"/>
          <w:sz w:val="24"/>
          <w:highlight w:val="none"/>
        </w:rPr>
        <w:t xml:space="preserve">签订。合同经双方法定代表人或授权委托人签字盖章并经采购代理机构</w:t>
      </w:r>
      <w:r>
        <w:rPr>
          <w:rFonts w:hint="eastAsia" w:ascii="宋体" w:hAnsi="宋体"/>
          <w:sz w:val="24"/>
          <w:highlight w:val="none"/>
        </w:rPr>
        <w:t xml:space="preserve">鉴证</w:t>
      </w:r>
      <w:r>
        <w:rPr>
          <w:rFonts w:hint="eastAsia" w:ascii="宋体" w:hAnsi="宋体"/>
          <w:sz w:val="24"/>
          <w:highlight w:val="none"/>
        </w:rPr>
        <w:t xml:space="preserve">后生效。</w:t>
      </w:r>
      <w:r>
        <w:rPr>
          <w:highlight w:val="none"/>
        </w:rPr>
      </w:r>
      <w:r/>
    </w:p>
    <w:p>
      <w:pPr>
        <w:ind w:firstLine="420"/>
        <w:rPr>
          <w:rFonts w:ascii="宋体" w:hAnsi="宋体"/>
          <w:sz w:val="24"/>
          <w:highlight w:val="none"/>
        </w:rPr>
      </w:pPr>
      <w:r>
        <w:rPr>
          <w:rFonts w:hint="eastAsia" w:ascii="宋体" w:hAnsi="宋体"/>
          <w:sz w:val="24"/>
          <w:highlight w:val="none"/>
        </w:rPr>
        <w:t xml:space="preserve">16.2</w:t>
      </w:r>
      <w:r>
        <w:rPr>
          <w:rFonts w:hint="eastAsia" w:ascii="宋体" w:hAnsi="宋体"/>
          <w:sz w:val="24"/>
          <w:highlight w:val="none"/>
        </w:rPr>
        <w:t xml:space="preserve">、招标、投标文件是本合同不可或缺的部分，与合同具有同等效力。本合同未尽事宜，遵照《民法典》有关条文执行。</w:t>
      </w:r>
      <w:r>
        <w:rPr>
          <w:highlight w:val="none"/>
        </w:rPr>
      </w:r>
      <w:r/>
    </w:p>
    <w:p>
      <w:pPr>
        <w:ind w:firstLine="420"/>
        <w:rPr>
          <w:rFonts w:ascii="宋体" w:hAnsi="宋体"/>
          <w:sz w:val="24"/>
          <w:highlight w:val="none"/>
        </w:rPr>
      </w:pPr>
      <w:r>
        <w:rPr>
          <w:rFonts w:hint="eastAsia" w:ascii="宋体" w:hAnsi="宋体"/>
          <w:sz w:val="24"/>
          <w:highlight w:val="none"/>
        </w:rPr>
        <w:t xml:space="preserve">16.3</w:t>
      </w:r>
      <w:r>
        <w:rPr>
          <w:rFonts w:hint="eastAsia" w:ascii="宋体" w:hAnsi="宋体"/>
          <w:sz w:val="24"/>
          <w:highlight w:val="none"/>
        </w:rPr>
        <w:t xml:space="preserve">、本合同正本一式</w:t>
      </w:r>
      <w:r>
        <w:rPr>
          <w:rFonts w:hint="eastAsia" w:ascii="宋体" w:hAnsi="宋体"/>
          <w:sz w:val="24"/>
          <w:highlight w:val="none"/>
          <w:u w:val="single"/>
        </w:rPr>
        <w:t xml:space="preserve">XX</w:t>
      </w:r>
      <w:r>
        <w:rPr>
          <w:rFonts w:hint="eastAsia" w:ascii="宋体" w:hAnsi="宋体"/>
          <w:sz w:val="24"/>
          <w:highlight w:val="none"/>
        </w:rPr>
        <w:t xml:space="preserve">份，具有同等法律效力，甲方执</w:t>
      </w:r>
      <w:r>
        <w:rPr>
          <w:rFonts w:hint="eastAsia" w:ascii="宋体" w:hAnsi="宋体"/>
          <w:sz w:val="24"/>
          <w:highlight w:val="none"/>
          <w:u w:val="single"/>
        </w:rPr>
        <w:t xml:space="preserve">XX</w:t>
      </w:r>
      <w:r>
        <w:rPr>
          <w:rFonts w:hint="eastAsia" w:ascii="宋体" w:hAnsi="宋体"/>
          <w:sz w:val="24"/>
          <w:highlight w:val="none"/>
        </w:rPr>
        <w:t xml:space="preserve">份，乙方执</w:t>
      </w:r>
      <w:r>
        <w:rPr>
          <w:rFonts w:hint="eastAsia" w:ascii="宋体" w:hAnsi="宋体"/>
          <w:sz w:val="24"/>
          <w:highlight w:val="none"/>
          <w:u w:val="single"/>
        </w:rPr>
        <w:t xml:space="preserve">XX</w:t>
      </w:r>
      <w:r>
        <w:rPr>
          <w:rFonts w:hint="eastAsia" w:ascii="宋体" w:hAnsi="宋体"/>
          <w:sz w:val="24"/>
          <w:highlight w:val="none"/>
        </w:rPr>
        <w:t xml:space="preserve">份，</w:t>
      </w:r>
      <w:r>
        <w:rPr>
          <w:rFonts w:hint="eastAsia" w:ascii="宋体" w:hAnsi="宋体"/>
          <w:sz w:val="24"/>
          <w:highlight w:val="none"/>
        </w:rPr>
        <w:t xml:space="preserve">鉴证</w:t>
      </w:r>
      <w:r>
        <w:rPr>
          <w:rFonts w:hint="eastAsia" w:ascii="宋体" w:hAnsi="宋体"/>
          <w:sz w:val="24"/>
          <w:highlight w:val="none"/>
        </w:rPr>
        <w:t xml:space="preserve">方执壹份。</w:t>
      </w:r>
      <w:r>
        <w:rPr>
          <w:highlight w:val="none"/>
        </w:rPr>
      </w:r>
      <w:r/>
    </w:p>
    <w:p>
      <w:pPr>
        <w:spacing w:line="360" w:lineRule="auto"/>
        <w:rPr>
          <w:rFonts w:ascii="宋体" w:hAnsi="宋体"/>
          <w:sz w:val="24"/>
          <w:highlight w:val="none"/>
        </w:rPr>
      </w:pPr>
      <w:r>
        <w:rPr>
          <w:rFonts w:ascii="宋体" w:hAnsi="宋体"/>
          <w:sz w:val="24"/>
          <w:highlight w:val="none"/>
        </w:rPr>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ind w:firstLine="420"/>
        <w:rPr>
          <w:rFonts w:ascii="宋体" w:hAnsi="宋体"/>
          <w:sz w:val="24"/>
          <w:highlight w:val="none"/>
        </w:rPr>
      </w:pPr>
      <w:r>
        <w:rPr>
          <w:rFonts w:hint="eastAsia" w:ascii="宋体" w:hAnsi="宋体"/>
          <w:sz w:val="24"/>
          <w:highlight w:val="none"/>
        </w:rPr>
        <w:t xml:space="preserve">甲方（盖章）：</w:t>
      </w:r>
      <w:r>
        <w:rPr>
          <w:rFonts w:hint="eastAsia" w:ascii="宋体" w:hAnsi="宋体"/>
          <w:sz w:val="24"/>
          <w:highlight w:val="none"/>
        </w:rPr>
        <w:t xml:space="preserve">                          </w:t>
      </w:r>
      <w:r>
        <w:rPr>
          <w:rFonts w:hint="eastAsia" w:ascii="宋体" w:hAnsi="宋体"/>
          <w:sz w:val="24"/>
          <w:highlight w:val="none"/>
        </w:rPr>
        <w:t xml:space="preserve">乙方（盖章）：</w:t>
      </w:r>
      <w:r>
        <w:rPr>
          <w:rFonts w:hint="eastAsia" w:ascii="宋体" w:hAnsi="宋体"/>
          <w:sz w:val="24"/>
          <w:highlight w:val="none"/>
        </w:rPr>
        <w:t xml:space="preserve"> </w:t>
      </w:r>
      <w:r>
        <w:rPr>
          <w:highlight w:val="none"/>
        </w:rPr>
      </w:r>
      <w:r/>
    </w:p>
    <w:p>
      <w:pPr>
        <w:ind w:firstLine="420"/>
        <w:rPr>
          <w:rFonts w:ascii="宋体" w:hAnsi="宋体"/>
          <w:sz w:val="24"/>
          <w:highlight w:val="none"/>
        </w:rPr>
      </w:pPr>
      <w:r>
        <w:rPr>
          <w:rFonts w:hint="eastAsia" w:ascii="宋体" w:hAnsi="宋体"/>
          <w:sz w:val="24"/>
          <w:highlight w:val="none"/>
        </w:rPr>
        <w:t xml:space="preserve">地址：</w:t>
      </w:r>
      <w:r>
        <w:rPr>
          <w:rFonts w:hint="eastAsia" w:ascii="宋体" w:hAnsi="宋体"/>
          <w:sz w:val="24"/>
          <w:highlight w:val="none"/>
        </w:rPr>
        <w:t xml:space="preserve">                                 </w:t>
      </w:r>
      <w:r>
        <w:rPr>
          <w:rFonts w:hint="eastAsia" w:ascii="宋体" w:hAnsi="宋体"/>
          <w:sz w:val="24"/>
          <w:highlight w:val="none"/>
        </w:rPr>
        <w:t xml:space="preserve">地址：</w:t>
      </w:r>
      <w:r>
        <w:rPr>
          <w:highlight w:val="none"/>
        </w:rPr>
      </w:r>
      <w:r/>
    </w:p>
    <w:p>
      <w:pPr>
        <w:ind w:firstLine="420"/>
        <w:rPr>
          <w:rFonts w:ascii="宋体" w:hAnsi="宋体"/>
          <w:sz w:val="24"/>
          <w:highlight w:val="none"/>
        </w:rPr>
      </w:pPr>
      <w:r>
        <w:rPr>
          <w:rFonts w:hint="eastAsia" w:ascii="宋体" w:hAnsi="宋体"/>
          <w:sz w:val="24"/>
          <w:highlight w:val="none"/>
        </w:rPr>
        <w:t xml:space="preserve">法定代表人或授权委托人（签字）：</w:t>
      </w:r>
      <w:r>
        <w:rPr>
          <w:rFonts w:hint="eastAsia" w:ascii="宋体" w:hAnsi="宋体"/>
          <w:sz w:val="24"/>
          <w:highlight w:val="none"/>
        </w:rPr>
        <w:t xml:space="preserve">        </w:t>
      </w:r>
      <w:r>
        <w:rPr>
          <w:rFonts w:hint="eastAsia" w:ascii="宋体" w:hAnsi="宋体"/>
          <w:sz w:val="24"/>
          <w:highlight w:val="none"/>
        </w:rPr>
        <w:t xml:space="preserve">法定代表人或授权委托人（签字）：</w:t>
      </w:r>
      <w:r>
        <w:rPr>
          <w:highlight w:val="none"/>
        </w:rPr>
      </w:r>
      <w:r/>
    </w:p>
    <w:p>
      <w:pPr>
        <w:ind w:firstLine="420"/>
        <w:rPr>
          <w:rFonts w:ascii="宋体" w:hAnsi="宋体"/>
          <w:sz w:val="24"/>
          <w:highlight w:val="none"/>
        </w:rPr>
      </w:pPr>
      <w:r>
        <w:rPr>
          <w:rFonts w:hint="eastAsia" w:ascii="宋体" w:hAnsi="宋体"/>
          <w:sz w:val="24"/>
          <w:highlight w:val="none"/>
        </w:rPr>
        <w:t xml:space="preserve">纳税人识别号：</w:t>
      </w:r>
      <w:r>
        <w:rPr>
          <w:rFonts w:hint="eastAsia" w:ascii="宋体" w:hAnsi="宋体"/>
          <w:sz w:val="24"/>
          <w:highlight w:val="none"/>
        </w:rPr>
        <w:t xml:space="preserve">                         </w:t>
      </w:r>
      <w:r>
        <w:rPr>
          <w:rFonts w:hint="eastAsia" w:ascii="宋体" w:hAnsi="宋体"/>
          <w:sz w:val="24"/>
          <w:highlight w:val="none"/>
        </w:rPr>
        <w:t xml:space="preserve">纳税人识别号</w:t>
      </w:r>
      <w:r>
        <w:rPr>
          <w:highlight w:val="none"/>
        </w:rPr>
      </w:r>
      <w:r/>
    </w:p>
    <w:p>
      <w:pPr>
        <w:ind w:firstLine="420"/>
        <w:rPr>
          <w:rFonts w:ascii="宋体" w:hAnsi="宋体"/>
          <w:sz w:val="24"/>
          <w:highlight w:val="none"/>
        </w:rPr>
      </w:pPr>
      <w:r>
        <w:rPr>
          <w:rFonts w:hint="eastAsia" w:ascii="宋体" w:hAnsi="宋体"/>
          <w:sz w:val="24"/>
          <w:highlight w:val="none"/>
        </w:rPr>
        <w:t xml:space="preserve">开户行：</w:t>
      </w:r>
      <w:r>
        <w:rPr>
          <w:rFonts w:hint="eastAsia" w:ascii="宋体" w:hAnsi="宋体"/>
          <w:sz w:val="24"/>
          <w:highlight w:val="none"/>
        </w:rPr>
        <w:t xml:space="preserve">                               </w:t>
      </w:r>
      <w:r>
        <w:rPr>
          <w:rFonts w:hint="eastAsia" w:ascii="宋体" w:hAnsi="宋体"/>
          <w:sz w:val="24"/>
          <w:highlight w:val="none"/>
        </w:rPr>
        <w:t xml:space="preserve">开户行</w:t>
      </w:r>
      <w:r>
        <w:rPr>
          <w:highlight w:val="none"/>
        </w:rPr>
      </w:r>
      <w:r/>
    </w:p>
    <w:p>
      <w:pPr>
        <w:ind w:firstLine="420"/>
        <w:rPr>
          <w:rFonts w:ascii="宋体" w:hAnsi="宋体"/>
          <w:sz w:val="24"/>
          <w:highlight w:val="none"/>
        </w:rPr>
      </w:pPr>
      <w:r>
        <w:rPr>
          <w:rFonts w:hint="eastAsia" w:ascii="宋体" w:hAnsi="宋体"/>
          <w:sz w:val="24"/>
          <w:highlight w:val="none"/>
        </w:rPr>
        <w:t xml:space="preserve">账号：</w:t>
      </w:r>
      <w:r>
        <w:rPr>
          <w:rFonts w:hint="eastAsia" w:ascii="宋体" w:hAnsi="宋体"/>
          <w:sz w:val="24"/>
          <w:highlight w:val="none"/>
        </w:rPr>
        <w:t xml:space="preserve">                                 </w:t>
      </w:r>
      <w:r>
        <w:rPr>
          <w:rFonts w:hint="eastAsia" w:ascii="宋体" w:hAnsi="宋体"/>
          <w:sz w:val="24"/>
          <w:highlight w:val="none"/>
        </w:rPr>
        <w:t xml:space="preserve">账号：</w:t>
      </w:r>
      <w:r>
        <w:rPr>
          <w:highlight w:val="none"/>
        </w:rPr>
      </w:r>
      <w:r/>
    </w:p>
    <w:p>
      <w:pPr>
        <w:ind w:firstLine="420"/>
        <w:rPr>
          <w:rFonts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rPr>
        <w:t xml:space="preserve">                             </w:t>
      </w:r>
      <w:r>
        <w:rPr>
          <w:rFonts w:hint="eastAsia" w:ascii="宋体" w:hAnsi="宋体"/>
          <w:sz w:val="24"/>
          <w:highlight w:val="none"/>
        </w:rPr>
        <w:t xml:space="preserve">联系电话：</w:t>
      </w:r>
      <w:r>
        <w:rPr>
          <w:highlight w:val="none"/>
        </w:rPr>
      </w:r>
      <w:r/>
    </w:p>
    <w:p>
      <w:pPr>
        <w:ind w:firstLine="420"/>
        <w:rPr>
          <w:rFonts w:ascii="宋体" w:hAnsi="宋体"/>
          <w:sz w:val="24"/>
          <w:highlight w:val="none"/>
        </w:rPr>
      </w:pPr>
      <w:r>
        <w:rPr>
          <w:rFonts w:ascii="宋体" w:hAnsi="宋体"/>
          <w:sz w:val="24"/>
          <w:highlight w:val="none"/>
        </w:rPr>
      </w:r>
      <w:r>
        <w:rPr>
          <w:highlight w:val="none"/>
        </w:rPr>
      </w:r>
      <w:r/>
    </w:p>
    <w:p>
      <w:pPr>
        <w:rPr>
          <w:rFonts w:ascii="宋体" w:hAnsi="宋体"/>
          <w:sz w:val="24"/>
          <w:highlight w:val="none"/>
        </w:rPr>
      </w:pPr>
      <w:r>
        <w:rPr>
          <w:rFonts w:ascii="宋体" w:hAnsi="宋体"/>
          <w:sz w:val="24"/>
          <w:highlight w:val="none"/>
        </w:rPr>
      </w:r>
      <w:r>
        <w:rPr>
          <w:highlight w:val="none"/>
        </w:rPr>
      </w:r>
      <w:r/>
    </w:p>
    <w:p>
      <w:pPr>
        <w:jc w:val="left"/>
        <w:widowControl/>
        <w:rPr>
          <w:sz w:val="24"/>
          <w:highlight w:val="none"/>
        </w:rPr>
      </w:pPr>
      <w:r>
        <w:rPr>
          <w:sz w:val="24"/>
          <w:highlight w:val="none"/>
        </w:rPr>
        <w:br w:type="page" w:clear="all"/>
      </w:r>
      <w:r>
        <w:rPr>
          <w:highlight w:val="none"/>
        </w:rPr>
      </w:r>
      <w:r/>
    </w:p>
    <w:p>
      <w:pPr>
        <w:jc w:val="center"/>
        <w:rPr>
          <w:sz w:val="30"/>
          <w:highlight w:val="none"/>
        </w:rPr>
      </w:pPr>
      <w:r>
        <w:rPr>
          <w:sz w:val="30"/>
          <w:highlight w:val="none"/>
        </w:rPr>
      </w:r>
      <w:r>
        <w:rPr>
          <w:highlight w:val="none"/>
        </w:rPr>
      </w:r>
      <w:r/>
    </w:p>
    <w:p>
      <w:pPr>
        <w:jc w:val="center"/>
        <w:spacing w:line="276" w:lineRule="auto"/>
        <w:widowControl/>
        <w:rPr>
          <w:rFonts w:ascii="宋体" w:hAnsi="宋体" w:cs="宋体"/>
          <w:b/>
          <w:sz w:val="32"/>
          <w:szCs w:val="32"/>
          <w:highlight w:val="none"/>
        </w:rPr>
        <w:outlineLvl w:val="0"/>
      </w:pPr>
      <w:r>
        <w:rPr>
          <w:highlight w:val="none"/>
        </w:rPr>
      </w:r>
      <w:bookmarkStart w:id="156" w:name="_Toc184129778"/>
      <w:r>
        <w:rPr>
          <w:rFonts w:hint="eastAsia" w:ascii="宋体" w:hAnsi="宋体" w:cs="宋体"/>
          <w:b/>
          <w:sz w:val="32"/>
          <w:szCs w:val="32"/>
          <w:highlight w:val="none"/>
        </w:rPr>
        <w:t xml:space="preserve">第四章</w:t>
      </w:r>
      <w:r>
        <w:rPr>
          <w:rFonts w:hint="eastAsia" w:ascii="宋体" w:hAnsi="宋体" w:cs="宋体"/>
          <w:b/>
          <w:sz w:val="32"/>
          <w:szCs w:val="32"/>
          <w:highlight w:val="none"/>
        </w:rPr>
        <w:t xml:space="preserve">  </w:t>
      </w:r>
      <w:r>
        <w:rPr>
          <w:rFonts w:hint="eastAsia" w:ascii="宋体" w:hAnsi="宋体" w:cs="宋体"/>
          <w:b/>
          <w:sz w:val="32"/>
          <w:szCs w:val="32"/>
          <w:highlight w:val="none"/>
        </w:rPr>
        <w:t xml:space="preserve">采购需求</w:t>
      </w:r>
      <w:bookmarkEnd w:id="156"/>
      <w:r>
        <w:rPr>
          <w:highlight w:val="none"/>
        </w:rPr>
      </w:r>
      <w:r/>
    </w:p>
    <w:p>
      <w:pPr>
        <w:spacing w:line="276" w:lineRule="auto"/>
        <w:rPr>
          <w:rFonts w:ascii="宋体" w:hAnsi="宋体"/>
          <w:b/>
          <w:color w:val="000000"/>
          <w:sz w:val="24"/>
          <w:highlight w:val="none"/>
        </w:rPr>
      </w:pPr>
      <w:r>
        <w:rPr>
          <w:rFonts w:hint="eastAsia" w:ascii="宋体" w:hAnsi="宋体"/>
          <w:b/>
          <w:color w:val="000000"/>
          <w:sz w:val="24"/>
          <w:highlight w:val="none"/>
        </w:rPr>
        <w:t xml:space="preserve">项目属性：货物类项目。</w:t>
      </w:r>
      <w:r>
        <w:rPr>
          <w:highlight w:val="none"/>
        </w:rPr>
      </w: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r/>
    </w:p>
    <w:p>
      <w:pPr>
        <w:pStyle w:val="1019"/>
        <w:rPr>
          <w:color w:val="000000"/>
          <w:sz w:val="24"/>
          <w:szCs w:val="24"/>
          <w:highlight w:val="none"/>
        </w:rPr>
      </w:pPr>
      <w:r>
        <w:rPr>
          <w:highlight w:val="none"/>
        </w:rPr>
      </w:r>
      <w:bookmarkStart w:id="157" w:name="_Toc184129779"/>
      <w:r>
        <w:rPr>
          <w:rFonts w:hint="eastAsia"/>
          <w:color w:val="000000"/>
          <w:sz w:val="24"/>
          <w:szCs w:val="24"/>
          <w:highlight w:val="none"/>
        </w:rPr>
        <w:t xml:space="preserve">一、</w:t>
      </w:r>
      <w:bookmarkEnd w:id="157"/>
      <w:r>
        <w:rPr>
          <w:rFonts w:hint="eastAsia"/>
          <w:color w:val="000000"/>
          <w:sz w:val="24"/>
          <w:szCs w:val="24"/>
          <w:highlight w:val="none"/>
        </w:rPr>
        <w:t xml:space="preserve">项目概况</w:t>
      </w:r>
      <w:r>
        <w:rPr>
          <w:highlight w:val="none"/>
        </w:rPr>
      </w:r>
      <w:r/>
    </w:p>
    <w:tbl>
      <w:tblPr>
        <w:tblStyle w:val="94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3686"/>
        <w:gridCol w:w="992"/>
        <w:gridCol w:w="1701"/>
        <w:gridCol w:w="1492"/>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highlight w:val="none"/>
              </w:rPr>
              <w:t xml:space="preserve">包号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jc w:val="cente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highlight w:val="none"/>
              </w:rPr>
              <w:t xml:space="preserve">设备名称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highlight w:val="none"/>
              </w:rPr>
              <w:t xml:space="preserve">数量</w:t>
            </w:r>
            <w:r>
              <w:rPr>
                <w:highlight w:val="none"/>
              </w:rPr>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最高限价</w:t>
            </w:r>
            <w:r>
              <w:rPr>
                <w:highlight w:val="none"/>
              </w:rPr>
            </w:r>
            <w:r/>
          </w:p>
          <w:p>
            <w:pPr>
              <w:jc w:val="cente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highlight w:val="none"/>
              </w:rPr>
              <w:t xml:space="preserve">（人民币）</w:t>
            </w:r>
            <w:r>
              <w:rPr>
                <w:highlight w:val="none"/>
              </w:rPr>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92" w:type="dxa"/>
            <w:vAlign w:val="center"/>
            <w:textDirection w:val="lrTb"/>
            <w:noWrap w:val="false"/>
          </w:tcPr>
          <w:p>
            <w:pPr>
              <w:jc w:val="center"/>
              <w:spacing w:line="85" w:lineRule="atLeast"/>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highlight w:val="none"/>
              </w:rPr>
              <w:t xml:space="preserve">是否接受进口产品投标</w:t>
            </w:r>
            <w:r>
              <w:rPr>
                <w:highlight w:val="none"/>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spacing w:line="85" w:lineRule="atLeast"/>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 w:val="24"/>
                <w:highlight w:val="none"/>
              </w:rPr>
              <w:t xml:space="preserve">01</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jc w:val="center"/>
              <w:spacing w:line="85" w:lineRule="atLeast"/>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sz w:val="24"/>
                <w:highlight w:val="none"/>
              </w:rPr>
              <w:t xml:space="preserve">麻醉机、呼吸机内部回路消毒机</w:t>
            </w:r>
            <w:r>
              <w:rPr>
                <w:highlight w:val="none"/>
              </w:rPr>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992" w:type="dxa"/>
            <w:vAlign w:val="center"/>
            <w:textDirection w:val="lrTb"/>
            <w:noWrap w:val="false"/>
          </w:tcPr>
          <w:p>
            <w:pPr>
              <w:jc w:val="center"/>
              <w:spacing w:line="85" w:lineRule="atLeast"/>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jc w:val="center"/>
              <w:spacing w:line="85" w:lineRule="atLeast"/>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sz w:val="24"/>
                <w:highlight w:val="none"/>
              </w:rPr>
              <w:t xml:space="preserve">50</w:t>
            </w:r>
            <w:r>
              <w:rPr>
                <w:rFonts w:hint="eastAsia" w:asciiTheme="minorEastAsia" w:hAnsiTheme="minorEastAsia" w:eastAsiaTheme="minorEastAsia"/>
                <w:color w:val="000000"/>
                <w:sz w:val="24"/>
                <w:highlight w:val="none"/>
              </w:rPr>
              <w:t xml:space="preserve">万</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2" w:type="dxa"/>
            <w:vAlign w:val="center"/>
            <w:textDirection w:val="lrTb"/>
            <w:noWrap w:val="false"/>
          </w:tcPr>
          <w:p>
            <w:pPr>
              <w:jc w:val="center"/>
              <w:spacing w:line="85" w:lineRule="atLeast"/>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不接受</w:t>
            </w:r>
            <w:r>
              <w:rPr>
                <w:highlight w:val="none"/>
              </w:rPr>
            </w:r>
            <w:r/>
          </w:p>
        </w:tc>
      </w:tr>
    </w:tbl>
    <w:p>
      <w:pPr>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p>
      <w:pPr>
        <w:pStyle w:val="1019"/>
        <w:rPr>
          <w:sz w:val="24"/>
          <w:szCs w:val="24"/>
          <w:highlight w:val="none"/>
        </w:rPr>
      </w:pPr>
      <w:r>
        <w:rPr>
          <w:highlight w:val="none"/>
        </w:rPr>
      </w:r>
      <w:bookmarkStart w:id="158" w:name="_Toc184129780"/>
      <w:r>
        <w:rPr>
          <w:rFonts w:hint="eastAsia"/>
          <w:sz w:val="24"/>
          <w:szCs w:val="24"/>
          <w:highlight w:val="none"/>
        </w:rPr>
        <w:t xml:space="preserve">二、技术要求</w:t>
      </w:r>
      <w:bookmarkEnd w:id="158"/>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适用范围：适用于麻醉机、呼吸机呼吸回路消毒；</w:t>
      </w:r>
      <w:r>
        <w:rPr>
          <w:rFonts w:hint="eastAsia" w:ascii="宋体" w:hAnsi="宋体" w:cs="宋体"/>
          <w:sz w:val="24"/>
          <w:highlight w:val="none"/>
        </w:rPr>
        <w:t xml:space="preserve"> </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消毒因子：复合</w:t>
      </w:r>
      <w:r>
        <w:rPr>
          <w:rFonts w:hint="eastAsia" w:ascii="宋体" w:hAnsi="宋体" w:cs="宋体"/>
          <w:sz w:val="24"/>
          <w:highlight w:val="none"/>
        </w:rPr>
        <w:t xml:space="preserve">醇</w:t>
      </w:r>
      <w:r>
        <w:rPr>
          <w:rFonts w:hint="eastAsia" w:ascii="宋体" w:hAnsi="宋体" w:cs="宋体"/>
          <w:sz w:val="24"/>
          <w:highlight w:val="none"/>
        </w:rPr>
        <w:t xml:space="preserve">消毒液。</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消毒效果</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t xml:space="preserve">▲枯草杆菌黑色变种芽孢灭菌对数值：＞</w:t>
      </w:r>
      <w:r>
        <w:rPr>
          <w:rFonts w:hint="eastAsia" w:ascii="宋体" w:hAnsi="宋体" w:cs="宋体"/>
          <w:sz w:val="24"/>
          <w:highlight w:val="none"/>
        </w:rPr>
        <w:t xml:space="preserve">3.0</w:t>
      </w:r>
      <w:r>
        <w:rPr>
          <w:rFonts w:hint="eastAsia" w:ascii="宋体" w:hAnsi="宋体" w:cs="宋体"/>
          <w:sz w:val="24"/>
          <w:highlight w:val="none"/>
        </w:rPr>
        <w:t xml:space="preserve">（需提供</w:t>
      </w:r>
      <w:r>
        <w:rPr>
          <w:rFonts w:hint="eastAsia" w:ascii="宋体" w:hAnsi="宋体" w:cs="宋体"/>
          <w:sz w:val="24"/>
          <w:highlight w:val="none"/>
        </w:rPr>
        <w:t xml:space="preserve">CMA</w:t>
      </w:r>
      <w:r>
        <w:rPr>
          <w:rFonts w:hint="eastAsia" w:ascii="宋体" w:hAnsi="宋体" w:cs="宋体"/>
          <w:sz w:val="24"/>
          <w:highlight w:val="none"/>
        </w:rPr>
        <w:t xml:space="preserve">认证检验报告）</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t xml:space="preserve">▲特定菌株杀灭对数值：人类冠状病毒杀灭对数值：＞</w:t>
      </w:r>
      <w:r>
        <w:rPr>
          <w:rFonts w:hint="eastAsia" w:ascii="宋体" w:hAnsi="宋体" w:cs="宋体"/>
          <w:sz w:val="24"/>
          <w:highlight w:val="none"/>
        </w:rPr>
        <w:t xml:space="preserve">4.0</w:t>
      </w:r>
      <w:r>
        <w:rPr>
          <w:rFonts w:hint="eastAsia" w:ascii="宋体" w:hAnsi="宋体" w:cs="宋体"/>
          <w:sz w:val="24"/>
          <w:highlight w:val="none"/>
        </w:rPr>
        <w:t xml:space="preserve">；脊髓灰质炎病毒：＞</w:t>
      </w:r>
      <w:r>
        <w:rPr>
          <w:rFonts w:hint="eastAsia" w:ascii="宋体" w:hAnsi="宋体" w:cs="宋体"/>
          <w:sz w:val="24"/>
          <w:highlight w:val="none"/>
        </w:rPr>
        <w:t xml:space="preserve">4.0</w:t>
      </w:r>
      <w:r>
        <w:rPr>
          <w:rFonts w:hint="eastAsia" w:ascii="宋体" w:hAnsi="宋体" w:cs="宋体"/>
          <w:sz w:val="24"/>
          <w:highlight w:val="none"/>
        </w:rPr>
        <w:t xml:space="preserve">；白色念珠菌：＞</w:t>
      </w:r>
      <w:r>
        <w:rPr>
          <w:rFonts w:hint="eastAsia" w:ascii="宋体" w:hAnsi="宋体" w:cs="宋体"/>
          <w:sz w:val="24"/>
          <w:highlight w:val="none"/>
        </w:rPr>
        <w:t xml:space="preserve">4.5</w:t>
      </w:r>
      <w:r>
        <w:rPr>
          <w:rFonts w:hint="eastAsia" w:ascii="宋体" w:hAnsi="宋体" w:cs="宋体"/>
          <w:sz w:val="24"/>
          <w:highlight w:val="none"/>
        </w:rPr>
        <w:t xml:space="preserve">；大肠杆菌：＞</w:t>
      </w:r>
      <w:r>
        <w:rPr>
          <w:rFonts w:hint="eastAsia" w:ascii="宋体" w:hAnsi="宋体" w:cs="宋体"/>
          <w:sz w:val="24"/>
          <w:highlight w:val="none"/>
        </w:rPr>
        <w:t xml:space="preserve">6.0</w:t>
      </w:r>
      <w:r>
        <w:rPr>
          <w:rFonts w:hint="eastAsia" w:ascii="宋体" w:hAnsi="宋体" w:cs="宋体"/>
          <w:sz w:val="24"/>
          <w:highlight w:val="none"/>
        </w:rPr>
        <w:t xml:space="preserve">；金黄色葡萄球菌：＞</w:t>
      </w:r>
      <w:r>
        <w:rPr>
          <w:rFonts w:hint="eastAsia" w:ascii="宋体" w:hAnsi="宋体" w:cs="宋体"/>
          <w:sz w:val="24"/>
          <w:highlight w:val="none"/>
        </w:rPr>
        <w:t xml:space="preserve">6.0</w:t>
      </w:r>
      <w:r>
        <w:rPr>
          <w:rFonts w:hint="eastAsia" w:ascii="宋体" w:hAnsi="宋体" w:cs="宋体"/>
          <w:sz w:val="24"/>
          <w:highlight w:val="none"/>
        </w:rPr>
        <w:t xml:space="preserve">；铜绿假单胞菌：＞</w:t>
      </w:r>
      <w:r>
        <w:rPr>
          <w:rFonts w:hint="eastAsia" w:ascii="宋体" w:hAnsi="宋体" w:cs="宋体"/>
          <w:sz w:val="24"/>
          <w:highlight w:val="none"/>
        </w:rPr>
        <w:t xml:space="preserve">6.0</w:t>
      </w:r>
      <w:r>
        <w:rPr>
          <w:rFonts w:hint="eastAsia" w:ascii="宋体" w:hAnsi="宋体" w:cs="宋体"/>
          <w:sz w:val="24"/>
          <w:highlight w:val="none"/>
        </w:rPr>
        <w:t xml:space="preserve">（需提供</w:t>
      </w:r>
      <w:r>
        <w:rPr>
          <w:rFonts w:hint="eastAsia" w:ascii="宋体" w:hAnsi="宋体" w:cs="宋体"/>
          <w:sz w:val="24"/>
          <w:highlight w:val="none"/>
        </w:rPr>
        <w:t xml:space="preserve">CMA</w:t>
      </w:r>
      <w:r>
        <w:rPr>
          <w:rFonts w:hint="eastAsia" w:ascii="宋体" w:hAnsi="宋体" w:cs="宋体"/>
          <w:sz w:val="24"/>
          <w:highlight w:val="none"/>
        </w:rPr>
        <w:t xml:space="preserve">认证检验报告）</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t xml:space="preserve">▲消毒安全性：采用复合</w:t>
      </w:r>
      <w:r>
        <w:rPr>
          <w:rFonts w:hint="eastAsia" w:ascii="宋体" w:hAnsi="宋体" w:cs="宋体"/>
          <w:sz w:val="24"/>
          <w:highlight w:val="none"/>
        </w:rPr>
        <w:t xml:space="preserve">醇</w:t>
      </w:r>
      <w:r>
        <w:rPr>
          <w:rFonts w:hint="eastAsia" w:ascii="宋体" w:hAnsi="宋体" w:cs="宋体"/>
          <w:sz w:val="24"/>
          <w:highlight w:val="none"/>
        </w:rPr>
        <w:t xml:space="preserve">消毒液进行消毒灭菌（需提供无腐蚀性检验报告）</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t xml:space="preserve">消毒模式</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5.1 </w:t>
      </w:r>
      <w:r>
        <w:rPr>
          <w:rFonts w:hint="eastAsia" w:ascii="宋体" w:hAnsi="宋体" w:cs="宋体"/>
          <w:sz w:val="24"/>
          <w:highlight w:val="none"/>
        </w:rPr>
        <w:t xml:space="preserve">▲具有独立的麻醉机消毒模式和呼吸机消毒模式，且单次消毒时间≤</w:t>
      </w:r>
      <w:r>
        <w:rPr>
          <w:rFonts w:hint="eastAsia" w:ascii="宋体" w:hAnsi="宋体" w:cs="宋体"/>
          <w:sz w:val="24"/>
          <w:highlight w:val="none"/>
        </w:rPr>
        <w:t xml:space="preserve">60</w:t>
      </w:r>
      <w:r>
        <w:rPr>
          <w:rFonts w:hint="eastAsia" w:ascii="宋体" w:hAnsi="宋体" w:cs="宋体"/>
          <w:sz w:val="24"/>
          <w:highlight w:val="none"/>
        </w:rPr>
        <w:t xml:space="preserve">分钟</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5.2 </w:t>
      </w:r>
      <w:r>
        <w:rPr>
          <w:rFonts w:hint="eastAsia" w:ascii="宋体" w:hAnsi="宋体" w:cs="宋体"/>
          <w:sz w:val="24"/>
          <w:highlight w:val="none"/>
        </w:rPr>
        <w:t xml:space="preserve">▲具有自定义模式，消毒时间可调范围不小于</w:t>
      </w:r>
      <w:r>
        <w:rPr>
          <w:rFonts w:hint="eastAsia" w:ascii="宋体" w:hAnsi="宋体" w:cs="宋体"/>
          <w:sz w:val="24"/>
          <w:highlight w:val="none"/>
        </w:rPr>
        <w:t xml:space="preserve">20-90</w:t>
      </w:r>
      <w:r>
        <w:rPr>
          <w:rFonts w:hint="eastAsia" w:ascii="宋体" w:hAnsi="宋体" w:cs="宋体"/>
          <w:sz w:val="24"/>
          <w:highlight w:val="none"/>
        </w:rPr>
        <w:t xml:space="preserve">分钟</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t xml:space="preserve">其他功能</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6.1 </w:t>
      </w:r>
      <w:r>
        <w:rPr>
          <w:rFonts w:hint="eastAsia" w:ascii="宋体" w:hAnsi="宋体" w:cs="宋体"/>
          <w:sz w:val="24"/>
          <w:highlight w:val="none"/>
        </w:rPr>
        <w:t xml:space="preserve">消毒记录打印：消毒结束后可打印记录，便于查验。</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6.2 </w:t>
      </w:r>
      <w:r>
        <w:rPr>
          <w:rFonts w:hint="eastAsia" w:ascii="宋体" w:hAnsi="宋体" w:cs="宋体"/>
          <w:sz w:val="24"/>
          <w:highlight w:val="none"/>
        </w:rPr>
        <w:t xml:space="preserve">自动加液系统：自动加液，</w:t>
      </w:r>
      <w:r>
        <w:rPr>
          <w:rFonts w:hint="eastAsia" w:ascii="宋体" w:hAnsi="宋体" w:cs="宋体"/>
          <w:sz w:val="24"/>
          <w:highlight w:val="none"/>
        </w:rPr>
        <w:t xml:space="preserve">无液自动报警</w:t>
      </w:r>
      <w:r>
        <w:rPr>
          <w:rFonts w:hint="eastAsia" w:ascii="宋体" w:hAnsi="宋体" w:cs="宋体"/>
          <w:sz w:val="24"/>
          <w:highlight w:val="none"/>
        </w:rPr>
        <w:t xml:space="preserve">。</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6.3 </w:t>
      </w:r>
      <w:r>
        <w:rPr>
          <w:rFonts w:hint="eastAsia" w:ascii="宋体" w:hAnsi="宋体" w:cs="宋体"/>
          <w:sz w:val="24"/>
          <w:highlight w:val="none"/>
        </w:rPr>
        <w:t xml:space="preserve">人机对话方式：配备≥</w:t>
      </w:r>
      <w:r>
        <w:rPr>
          <w:rFonts w:hint="eastAsia" w:ascii="宋体" w:hAnsi="宋体" w:cs="宋体"/>
          <w:sz w:val="24"/>
          <w:highlight w:val="none"/>
        </w:rPr>
        <w:t xml:space="preserve">10</w:t>
      </w:r>
      <w:r>
        <w:rPr>
          <w:rFonts w:hint="eastAsia" w:ascii="宋体" w:hAnsi="宋体" w:cs="宋体"/>
          <w:sz w:val="24"/>
          <w:highlight w:val="none"/>
        </w:rPr>
        <w:t xml:space="preserve">英寸彩色触摸屏。</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6.4 </w:t>
      </w:r>
      <w:r>
        <w:rPr>
          <w:rFonts w:hint="eastAsia" w:ascii="宋体" w:hAnsi="宋体" w:cs="宋体"/>
          <w:sz w:val="24"/>
          <w:highlight w:val="none"/>
        </w:rPr>
        <w:t xml:space="preserve">温度检测功能：配有内部温度传感器，消毒过程中实时监测内部温度，确保机器内部温度低于</w:t>
      </w:r>
      <w:r>
        <w:rPr>
          <w:rFonts w:hint="eastAsia" w:ascii="宋体" w:hAnsi="宋体" w:cs="宋体"/>
          <w:sz w:val="24"/>
          <w:highlight w:val="none"/>
        </w:rPr>
        <w:t xml:space="preserve">55</w:t>
      </w:r>
      <w:r>
        <w:rPr>
          <w:rFonts w:hint="eastAsia" w:ascii="宋体" w:hAnsi="宋体" w:cs="宋体"/>
          <w:sz w:val="24"/>
          <w:highlight w:val="none"/>
        </w:rPr>
        <w:t xml:space="preserve">℃，杜绝高温影响消毒效果。</w:t>
      </w:r>
      <w:r>
        <w:rPr>
          <w:highlight w:val="none"/>
        </w:rPr>
      </w:r>
      <w:r/>
    </w:p>
    <w:p>
      <w:pPr>
        <w:jc w:val="left"/>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6.5 </w:t>
      </w:r>
      <w:r>
        <w:rPr>
          <w:rFonts w:hint="eastAsia" w:ascii="宋体" w:hAnsi="宋体" w:cs="宋体"/>
          <w:sz w:val="24"/>
          <w:highlight w:val="none"/>
        </w:rPr>
        <w:t xml:space="preserve">具有自动干燥功能，保证消毒后呼吸回路内部无消毒液残留。</w:t>
      </w:r>
      <w:r>
        <w:rPr>
          <w:highlight w:val="none"/>
        </w:rPr>
      </w:r>
      <w:r/>
    </w:p>
    <w:p>
      <w:pPr>
        <w:pStyle w:val="927"/>
        <w:spacing w:line="276" w:lineRule="auto"/>
        <w:rPr>
          <w:rFonts w:ascii="宋体" w:hAnsi="宋体"/>
          <w:sz w:val="21"/>
          <w:szCs w:val="21"/>
          <w:highlight w:val="none"/>
        </w:rPr>
      </w:pPr>
      <w:r>
        <w:rPr>
          <w:rFonts w:ascii="宋体" w:hAnsi="宋体"/>
          <w:sz w:val="21"/>
          <w:szCs w:val="21"/>
          <w:highlight w:val="none"/>
        </w:rPr>
      </w:r>
      <w:r>
        <w:rPr>
          <w:highlight w:val="none"/>
        </w:rPr>
      </w:r>
      <w:r/>
    </w:p>
    <w:p>
      <w:pPr>
        <w:pStyle w:val="1019"/>
        <w:rPr>
          <w:sz w:val="24"/>
          <w:szCs w:val="24"/>
          <w:highlight w:val="none"/>
        </w:rPr>
      </w:pPr>
      <w:r>
        <w:rPr>
          <w:highlight w:val="none"/>
        </w:rPr>
      </w:r>
      <w:bookmarkStart w:id="159" w:name="_Toc184129781"/>
      <w:r>
        <w:rPr>
          <w:rFonts w:hint="eastAsia"/>
          <w:sz w:val="24"/>
          <w:szCs w:val="24"/>
          <w:highlight w:val="none"/>
        </w:rPr>
        <w:t xml:space="preserve">三、★商务要求</w:t>
      </w:r>
      <w:bookmarkEnd w:id="159"/>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下列条款中甲方为：南京市浦口区中医院，乙方为：本项目的中标人</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t xml:space="preserve">交货期、交货方式及交货地点</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3.1.1</w:t>
      </w:r>
      <w:r>
        <w:rPr>
          <w:rFonts w:hint="eastAsia" w:ascii="宋体" w:hAnsi="宋体" w:cs="宋体"/>
          <w:sz w:val="24"/>
          <w:highlight w:val="none"/>
        </w:rPr>
        <w:t xml:space="preserve">交货</w:t>
      </w:r>
      <w:r>
        <w:rPr>
          <w:rFonts w:hint="eastAsia" w:ascii="宋体" w:hAnsi="宋体" w:cs="宋体"/>
          <w:sz w:val="24"/>
          <w:highlight w:val="none"/>
        </w:rPr>
        <w:t xml:space="preserve">期：</w:t>
      </w:r>
      <w:r>
        <w:rPr>
          <w:rFonts w:hint="eastAsia" w:ascii="宋体" w:hAnsi="宋体" w:cs="宋体"/>
          <w:bCs/>
          <w:sz w:val="24"/>
          <w:highlight w:val="none"/>
        </w:rPr>
        <w:t xml:space="preserve">合同签订后</w:t>
      </w:r>
      <w:r>
        <w:rPr>
          <w:rFonts w:hint="eastAsia" w:ascii="宋体" w:hAnsi="宋体" w:cs="宋体"/>
          <w:bCs/>
          <w:sz w:val="24"/>
          <w:highlight w:val="none"/>
        </w:rPr>
        <w:t xml:space="preserve">10</w:t>
      </w:r>
      <w:r>
        <w:rPr>
          <w:rFonts w:hint="eastAsia" w:ascii="宋体" w:hAnsi="宋体" w:cs="宋体"/>
          <w:bCs/>
          <w:sz w:val="24"/>
          <w:highlight w:val="none"/>
        </w:rPr>
        <w:t xml:space="preserve">天内</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3.1.2</w:t>
      </w:r>
      <w:r>
        <w:rPr>
          <w:rFonts w:hint="eastAsia" w:ascii="宋体" w:hAnsi="宋体" w:cs="宋体"/>
          <w:sz w:val="24"/>
          <w:highlight w:val="none"/>
        </w:rPr>
        <w:t xml:space="preserve">交货方式：中标人在采购人指定地点交货，并完成安装、调试。</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3.1.3</w:t>
      </w:r>
      <w:r>
        <w:rPr>
          <w:rFonts w:hint="eastAsia" w:ascii="宋体" w:hAnsi="宋体" w:cs="宋体"/>
          <w:sz w:val="24"/>
          <w:highlight w:val="none"/>
        </w:rPr>
        <w:t xml:space="preserve">交货地点：采购人指定地点，由中标人负责办理运输和装卸等，费用由中标人负责，采购人组织验收，检验不合格或不符合质量要求，中标人除无条件退货、返工外，还应承担采购人由此造成的一切损失。</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t xml:space="preserve">付款方式：合同签订后支付</w:t>
      </w:r>
      <w:r>
        <w:rPr>
          <w:rFonts w:hint="eastAsia" w:ascii="宋体" w:hAnsi="宋体" w:cs="宋体"/>
          <w:sz w:val="24"/>
          <w:highlight w:val="none"/>
        </w:rPr>
        <w:t xml:space="preserve">40%</w:t>
      </w:r>
      <w:r>
        <w:rPr>
          <w:rFonts w:hint="eastAsia" w:ascii="宋体" w:hAnsi="宋体" w:cs="宋体"/>
          <w:sz w:val="24"/>
          <w:highlight w:val="none"/>
        </w:rPr>
        <w:t xml:space="preserve">，验收合格后支付</w:t>
      </w:r>
      <w:r>
        <w:rPr>
          <w:rFonts w:hint="eastAsia" w:ascii="宋体" w:hAnsi="宋体" w:cs="宋体"/>
          <w:sz w:val="24"/>
          <w:highlight w:val="none"/>
        </w:rPr>
        <w:t xml:space="preserve">50%</w:t>
      </w:r>
      <w:r>
        <w:rPr>
          <w:rFonts w:hint="eastAsia" w:ascii="宋体" w:hAnsi="宋体" w:cs="宋体"/>
          <w:sz w:val="24"/>
          <w:highlight w:val="none"/>
        </w:rPr>
        <w:t xml:space="preserve">，验收合格一年后支付剩余</w:t>
      </w:r>
      <w:r>
        <w:rPr>
          <w:rFonts w:hint="eastAsia" w:ascii="宋体" w:hAnsi="宋体" w:cs="宋体"/>
          <w:sz w:val="24"/>
          <w:highlight w:val="none"/>
        </w:rPr>
        <w:t xml:space="preserve">10%</w:t>
      </w:r>
      <w:r>
        <w:rPr>
          <w:rFonts w:hint="eastAsia" w:ascii="宋体" w:hAnsi="宋体" w:cs="宋体"/>
          <w:sz w:val="24"/>
          <w:highlight w:val="none"/>
        </w:rPr>
        <w:t xml:space="preserve">。</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3.3</w:t>
      </w:r>
      <w:r>
        <w:rPr>
          <w:rFonts w:hint="eastAsia" w:ascii="宋体" w:hAnsi="宋体" w:cs="宋体"/>
          <w:sz w:val="24"/>
          <w:highlight w:val="none"/>
        </w:rPr>
        <w:t xml:space="preserve">包装和运输：</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3.3.1</w:t>
      </w:r>
      <w:r>
        <w:rPr>
          <w:rFonts w:hint="eastAsia" w:ascii="宋体" w:hAnsi="宋体" w:cs="宋体"/>
          <w:sz w:val="24"/>
          <w:highlight w:val="none"/>
        </w:rPr>
        <w:t xml:space="preserve">乙方提供的全部货物均按标准保护措施进行包装。该包装应适应于远距离运输、防潮、防震、防锈和防野蛮装卸，以确保货物安全无损运抵上述交货地点。由于包装不善所引起的货物锈蚀、损坏和损失均由乙方承担。</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3.3.2</w:t>
      </w:r>
      <w:r>
        <w:rPr>
          <w:rFonts w:hint="eastAsia" w:ascii="宋体" w:hAnsi="宋体" w:cs="宋体"/>
          <w:sz w:val="24"/>
          <w:highlight w:val="none"/>
        </w:rPr>
        <w:t xml:space="preserve">每件包装箱内应附一份详细装箱单和质量合格标识。</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3.3.3</w:t>
      </w:r>
      <w:r>
        <w:rPr>
          <w:rFonts w:hint="eastAsia" w:ascii="宋体" w:hAnsi="宋体" w:cs="宋体"/>
          <w:sz w:val="24"/>
          <w:highlight w:val="none"/>
        </w:rPr>
        <w:t xml:space="preserve">乙方负责安排运输，并承担相关费用。</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.4</w:t>
      </w:r>
      <w:r>
        <w:rPr>
          <w:rFonts w:hint="eastAsia" w:ascii="宋体" w:hAnsi="宋体" w:cs="宋体"/>
          <w:sz w:val="24"/>
          <w:highlight w:val="none"/>
        </w:rPr>
        <w:t xml:space="preserve">服务要求：</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.4.1</w:t>
      </w:r>
      <w:r>
        <w:rPr>
          <w:rFonts w:hint="eastAsia" w:ascii="宋体" w:hAnsi="宋体" w:cs="宋体"/>
          <w:sz w:val="24"/>
          <w:highlight w:val="none"/>
        </w:rPr>
        <w:t xml:space="preserve">设备安装、调试结束后，甲方对设备试用后进行验收（时间由甲、乙双方商定），乙方免费派工程师到达现场协助验收工作。</w:t>
      </w:r>
      <w:r>
        <w:rPr>
          <w:highlight w:val="none"/>
        </w:rPr>
      </w:r>
      <w:r/>
    </w:p>
    <w:p>
      <w:pPr>
        <w:spacing w:line="360" w:lineRule="auto"/>
        <w:tabs>
          <w:tab w:val="left" w:pos="1260" w:leader="none"/>
        </w:tabs>
        <w:rPr>
          <w:rFonts w:ascii="宋体" w:hAnsi="宋体" w:cs="宋体"/>
          <w:sz w:val="24"/>
          <w:highlight w:val="none"/>
        </w:rPr>
      </w:pPr>
      <w:r>
        <w:rPr>
          <w:rFonts w:ascii="宋体" w:hAnsi="宋体" w:cs="宋体"/>
          <w:sz w:val="24"/>
          <w:highlight w:val="none"/>
        </w:rPr>
        <w:t xml:space="preserve">3.4.2</w:t>
      </w:r>
      <w:r>
        <w:rPr>
          <w:rFonts w:hint="eastAsia" w:ascii="宋体" w:hAnsi="宋体" w:cs="宋体"/>
          <w:sz w:val="24"/>
          <w:highlight w:val="none"/>
        </w:rPr>
        <w:t xml:space="preserve">质保及售后技术服务要求</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本项目设备质保期：质保期≥</w:t>
      </w:r>
      <w:r>
        <w:rPr>
          <w:rFonts w:ascii="宋体" w:hAnsi="宋体" w:cs="宋体"/>
          <w:sz w:val="24"/>
          <w:highlight w:val="none"/>
        </w:rPr>
        <w:t xml:space="preserve">5</w:t>
      </w:r>
      <w:r>
        <w:rPr>
          <w:rFonts w:hint="eastAsia" w:ascii="宋体" w:hAnsi="宋体" w:cs="宋体"/>
          <w:sz w:val="24"/>
          <w:highlight w:val="none"/>
        </w:rPr>
        <w:t xml:space="preserve">年，保修期自</w:t>
      </w:r>
      <w:r>
        <w:rPr>
          <w:rFonts w:hint="eastAsia" w:ascii="宋体" w:hAnsi="宋体" w:cs="宋体"/>
          <w:sz w:val="24"/>
          <w:highlight w:val="none"/>
        </w:rPr>
        <w:t xml:space="preserve">甲方验收合格之日算起，保修范围包括合同中所有配置。保修期外乙方对</w:t>
      </w:r>
      <w:r>
        <w:rPr>
          <w:rFonts w:hint="eastAsia" w:ascii="宋体" w:hAnsi="宋体" w:cs="宋体"/>
          <w:sz w:val="24"/>
          <w:highlight w:val="none"/>
        </w:rPr>
        <w:t xml:space="preserve">本设备</w:t>
      </w:r>
      <w:r>
        <w:rPr>
          <w:rFonts w:hint="eastAsia" w:ascii="宋体" w:hAnsi="宋体" w:cs="宋体"/>
          <w:sz w:val="24"/>
          <w:highlight w:val="none"/>
        </w:rPr>
        <w:t xml:space="preserve">终身负责维修。保修期外故障待修复后只收配件费，免收上门费、人工费。</w:t>
      </w:r>
      <w:r>
        <w:rPr>
          <w:highlight w:val="none"/>
        </w:rPr>
      </w: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.4.3</w:t>
      </w:r>
      <w:r>
        <w:rPr>
          <w:rFonts w:hint="eastAsia" w:ascii="宋体" w:hAnsi="宋体" w:cs="宋体"/>
          <w:sz w:val="24"/>
          <w:highlight w:val="none"/>
        </w:rPr>
        <w:t xml:space="preserve">质保期内，一旦发生质量问题，中标人在接到通知的</w:t>
      </w:r>
      <w:r>
        <w:rPr>
          <w:rFonts w:hint="eastAsia" w:ascii="宋体" w:hAnsi="宋体" w:cs="宋体"/>
          <w:sz w:val="24"/>
          <w:highlight w:val="none"/>
        </w:rPr>
        <w:t xml:space="preserve">2</w:t>
      </w:r>
      <w:r>
        <w:rPr>
          <w:rFonts w:hint="eastAsia" w:ascii="宋体" w:hAnsi="宋体" w:cs="宋体"/>
          <w:sz w:val="24"/>
          <w:highlight w:val="none"/>
        </w:rPr>
        <w:t xml:space="preserve">小时内响应，在</w:t>
      </w:r>
      <w:r>
        <w:rPr>
          <w:rFonts w:hint="eastAsia" w:ascii="宋体" w:hAnsi="宋体" w:cs="宋体"/>
          <w:sz w:val="24"/>
          <w:highlight w:val="none"/>
        </w:rPr>
        <w:t xml:space="preserve">24</w:t>
      </w:r>
      <w:r>
        <w:rPr>
          <w:rFonts w:hint="eastAsia" w:ascii="宋体" w:hAnsi="宋体" w:cs="宋体"/>
          <w:sz w:val="24"/>
          <w:highlight w:val="none"/>
        </w:rPr>
        <w:t xml:space="preserve">小时内到达现场，一切费用由中标供货商负责。更换部件时须保证与原有产品的规格、型号、颜色和结构的一致性，并不得影响已使用场所的正常工作的开展。</w:t>
      </w:r>
      <w:r>
        <w:rPr>
          <w:highlight w:val="none"/>
        </w:rPr>
      </w:r>
      <w:r/>
    </w:p>
    <w:p>
      <w:pPr>
        <w:spacing w:line="360" w:lineRule="auto"/>
        <w:tabs>
          <w:tab w:val="left" w:pos="1260" w:leader="none"/>
        </w:tabs>
        <w:rPr>
          <w:rFonts w:ascii="宋体" w:hAnsi="宋体" w:cs="宋体"/>
          <w:sz w:val="24"/>
          <w:highlight w:val="none"/>
        </w:rPr>
      </w:pPr>
      <w:r>
        <w:rPr>
          <w:rFonts w:ascii="宋体" w:hAnsi="宋体" w:cs="宋体"/>
          <w:sz w:val="24"/>
          <w:highlight w:val="none"/>
        </w:rPr>
        <w:t xml:space="preserve">3.4.4</w:t>
      </w:r>
      <w:r>
        <w:rPr>
          <w:rFonts w:hint="eastAsia" w:ascii="宋体" w:hAnsi="宋体" w:cs="宋体"/>
          <w:sz w:val="24"/>
          <w:highlight w:val="none"/>
        </w:rPr>
        <w:t xml:space="preserve">乙方负责设备的终身维修。</w:t>
      </w:r>
      <w:r>
        <w:rPr>
          <w:rFonts w:hint="eastAsia" w:ascii="宋体" w:hAnsi="宋体" w:cs="宋体"/>
          <w:sz w:val="24"/>
          <w:highlight w:val="none"/>
        </w:rPr>
        <w:t xml:space="preserve">保修期外仅收取</w:t>
      </w:r>
      <w:r>
        <w:rPr>
          <w:rFonts w:hint="eastAsia" w:ascii="宋体" w:hAnsi="宋体" w:cs="宋体"/>
          <w:sz w:val="24"/>
          <w:highlight w:val="none"/>
        </w:rPr>
        <w:t xml:space="preserve">配件费</w:t>
      </w:r>
      <w:r>
        <w:rPr>
          <w:rFonts w:hint="eastAsia" w:ascii="宋体" w:hAnsi="宋体" w:cs="宋体"/>
          <w:sz w:val="24"/>
          <w:highlight w:val="none"/>
        </w:rPr>
        <w:t xml:space="preserve">,</w:t>
      </w:r>
      <w:r>
        <w:rPr>
          <w:rFonts w:hint="eastAsia" w:ascii="宋体" w:hAnsi="宋体" w:cs="宋体"/>
          <w:sz w:val="24"/>
          <w:highlight w:val="none"/>
        </w:rPr>
        <w:t xml:space="preserve">免收交通费及修理费；乙方保证能提供设备的所有原厂配件。保修期满后需更换配件，价格由双方协商确定。若附件中涉及零配件，易损件价格，则不得高于附件中的相应价格。</w:t>
      </w:r>
      <w:r>
        <w:rPr>
          <w:highlight w:val="none"/>
        </w:rPr>
      </w:r>
      <w:r/>
    </w:p>
    <w:p>
      <w:pPr>
        <w:spacing w:line="360" w:lineRule="auto"/>
        <w:tabs>
          <w:tab w:val="left" w:pos="1260" w:leader="none"/>
        </w:tabs>
        <w:rPr>
          <w:rFonts w:ascii="宋体" w:hAnsi="宋体" w:cs="宋体"/>
          <w:sz w:val="24"/>
          <w:highlight w:val="none"/>
        </w:rPr>
      </w:pPr>
      <w:r>
        <w:rPr>
          <w:rFonts w:ascii="宋体" w:hAnsi="宋体" w:cs="宋体"/>
          <w:sz w:val="24"/>
          <w:highlight w:val="none"/>
        </w:rPr>
        <w:t xml:space="preserve">3.4.5</w:t>
      </w:r>
      <w:r>
        <w:rPr>
          <w:rFonts w:hint="eastAsia" w:ascii="宋体" w:hAnsi="宋体" w:cs="宋体"/>
          <w:sz w:val="24"/>
          <w:highlight w:val="none"/>
        </w:rPr>
        <w:t xml:space="preserve">技术培训：在安装过程中或安装结束后，乙方工程师或有关人员有义务对甲方工程师和操作人员进行现场维修、保养、操作培训，解答甲方人员提出的问题。必要时提</w:t>
      </w:r>
      <w:r>
        <w:rPr>
          <w:rFonts w:hint="eastAsia" w:ascii="宋体" w:hAnsi="宋体" w:cs="宋体"/>
          <w:sz w:val="24"/>
          <w:highlight w:val="none"/>
        </w:rPr>
        <w:t xml:space="preserve">供正规培训班培训，确保操作人员掌握完成日常工作所需的基本操作方法为止，工程师掌握基本的维护保养操作技术为止。</w:t>
      </w:r>
      <w:r>
        <w:rPr>
          <w:highlight w:val="none"/>
        </w:rPr>
      </w:r>
      <w:r/>
    </w:p>
    <w:p>
      <w:pPr>
        <w:spacing w:line="360" w:lineRule="auto"/>
        <w:tabs>
          <w:tab w:val="left" w:pos="1260" w:leader="none"/>
        </w:tabs>
        <w:rPr>
          <w:highlight w:val="none"/>
        </w:rPr>
      </w:pPr>
      <w:r>
        <w:rPr>
          <w:highlight w:val="none"/>
        </w:rPr>
      </w:r>
      <w:r>
        <w:rPr>
          <w:highlight w:val="none"/>
        </w:rPr>
      </w:r>
      <w:r/>
    </w:p>
    <w:p>
      <w:pPr>
        <w:pStyle w:val="1019"/>
        <w:rPr>
          <w:sz w:val="24"/>
          <w:szCs w:val="24"/>
          <w:highlight w:val="none"/>
        </w:rPr>
      </w:pPr>
      <w:r>
        <w:rPr>
          <w:highlight w:val="none"/>
        </w:rPr>
      </w:r>
      <w:bookmarkStart w:id="160" w:name="_Toc184129782"/>
      <w:r>
        <w:rPr>
          <w:rFonts w:hint="eastAsia"/>
          <w:sz w:val="24"/>
          <w:szCs w:val="24"/>
          <w:highlight w:val="none"/>
        </w:rPr>
        <w:t xml:space="preserve">四、其它说明</w:t>
      </w:r>
      <w:bookmarkEnd w:id="160"/>
      <w:r>
        <w:rPr>
          <w:highlight w:val="none"/>
        </w:rPr>
      </w:r>
      <w:r/>
    </w:p>
    <w:p>
      <w:pPr>
        <w:ind w:left="727" w:hanging="727"/>
        <w:spacing w:line="276"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、采购标的对应的中小企业划分标准所属行业一览表</w:t>
      </w:r>
      <w:r>
        <w:rPr>
          <w:highlight w:val="none"/>
        </w:rPr>
      </w:r>
      <w:r/>
    </w:p>
    <w:tbl>
      <w:tblPr>
        <w:tblW w:w="88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4022"/>
        <w:gridCol w:w="3659"/>
      </w:tblGrid>
      <w:tr>
        <w:trPr>
          <w:cantSplit/>
          <w:trHeight w:val="567"/>
        </w:trPr>
        <w:tc>
          <w:tcPr>
            <w:tcW w:w="1218"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序号</w:t>
            </w:r>
            <w:r>
              <w:rPr>
                <w:highlight w:val="none"/>
              </w:rPr>
            </w:r>
            <w:r/>
          </w:p>
        </w:tc>
        <w:tc>
          <w:tcPr>
            <w:tcW w:w="4022"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采购标的</w:t>
            </w:r>
            <w:r>
              <w:rPr>
                <w:highlight w:val="none"/>
              </w:rPr>
            </w:r>
            <w:r/>
          </w:p>
        </w:tc>
        <w:tc>
          <w:tcPr>
            <w:tcW w:w="3659"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对应中小企业划分标准所属行业</w:t>
            </w:r>
            <w:r>
              <w:rPr>
                <w:highlight w:val="none"/>
              </w:rPr>
            </w:r>
            <w:r/>
          </w:p>
        </w:tc>
      </w:tr>
      <w:tr>
        <w:trPr>
          <w:cantSplit/>
          <w:trHeight w:val="567"/>
        </w:trPr>
        <w:tc>
          <w:tcPr>
            <w:tcW w:w="1218"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1</w:t>
            </w:r>
            <w:r>
              <w:rPr>
                <w:highlight w:val="none"/>
              </w:rPr>
            </w:r>
            <w:r/>
          </w:p>
        </w:tc>
        <w:tc>
          <w:tcPr>
            <w:tcW w:w="4022"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麻醉机、呼吸机内部回路消毒机</w:t>
            </w:r>
            <w:r>
              <w:rPr>
                <w:highlight w:val="none"/>
              </w:rPr>
            </w:r>
            <w:r/>
          </w:p>
        </w:tc>
        <w:tc>
          <w:tcPr>
            <w:tcW w:w="3659"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工业</w:t>
            </w:r>
            <w:r>
              <w:rPr>
                <w:highlight w:val="none"/>
              </w:rPr>
            </w:r>
            <w:r/>
          </w:p>
        </w:tc>
      </w:tr>
    </w:tbl>
    <w:p>
      <w:pPr>
        <w:spacing w:line="276"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、关键参数（加注“★”条款）为实质性响应条款，不允许负偏离，否则投标无效。</w:t>
      </w:r>
      <w:r>
        <w:rPr>
          <w:highlight w:val="none"/>
        </w:rPr>
      </w:r>
      <w:r/>
    </w:p>
    <w:p>
      <w:pPr>
        <w:spacing w:line="276"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、关键参数（加注“★”条款）、重要参数（加注“▲”条款）及要求提供相关材料的一般参数，均需提供佐证材料进行证明，未提供的评标委员会有权认定为负偏离。</w:t>
      </w:r>
      <w:r>
        <w:rPr>
          <w:highlight w:val="none"/>
        </w:rPr>
      </w:r>
      <w:r/>
    </w:p>
    <w:p>
      <w:pPr>
        <w:spacing w:line="276"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t xml:space="preserve">、商务要求均为实质性响应条款，不允许负偏离。</w:t>
      </w:r>
      <w:r>
        <w:rPr>
          <w:rFonts w:ascii="宋体" w:hAnsi="宋体" w:cs="宋体"/>
          <w:sz w:val="24"/>
          <w:highlight w:val="none"/>
        </w:rPr>
        <w:br w:type="page" w:clear="all"/>
      </w:r>
      <w:r>
        <w:rPr>
          <w:highlight w:val="none"/>
        </w:rPr>
      </w:r>
      <w:r/>
    </w:p>
    <w:p>
      <w:pPr>
        <w:jc w:val="center"/>
        <w:spacing w:line="276" w:lineRule="auto"/>
        <w:widowControl/>
        <w:rPr>
          <w:rFonts w:ascii="宋体" w:hAnsi="宋体" w:cs="宋体"/>
          <w:b/>
          <w:sz w:val="32"/>
          <w:szCs w:val="32"/>
          <w:highlight w:val="none"/>
        </w:rPr>
        <w:outlineLvl w:val="0"/>
      </w:pPr>
      <w:r>
        <w:rPr>
          <w:highlight w:val="none"/>
        </w:rPr>
      </w:r>
      <w:bookmarkStart w:id="161" w:name="_Toc184129783"/>
      <w:r>
        <w:rPr>
          <w:rFonts w:hint="eastAsia" w:ascii="宋体" w:hAnsi="宋体" w:cs="宋体"/>
          <w:b/>
          <w:sz w:val="32"/>
          <w:szCs w:val="32"/>
          <w:highlight w:val="none"/>
        </w:rPr>
        <w:t xml:space="preserve">第五章</w:t>
      </w:r>
      <w:r>
        <w:rPr>
          <w:rFonts w:hint="eastAsia" w:ascii="宋体" w:hAnsi="宋体" w:cs="宋体"/>
          <w:b/>
          <w:sz w:val="32"/>
          <w:szCs w:val="32"/>
          <w:highlight w:val="none"/>
        </w:rPr>
        <w:t xml:space="preserve">  </w:t>
      </w:r>
      <w:r>
        <w:rPr>
          <w:rFonts w:hint="eastAsia" w:ascii="宋体" w:hAnsi="宋体" w:cs="宋体"/>
          <w:b/>
          <w:sz w:val="32"/>
          <w:szCs w:val="32"/>
          <w:highlight w:val="none"/>
        </w:rPr>
        <w:t xml:space="preserve">评标方法与评标标准</w:t>
      </w:r>
      <w:bookmarkEnd w:id="161"/>
      <w:r>
        <w:rPr>
          <w:highlight w:val="none"/>
        </w:rPr>
      </w:r>
      <w:r/>
    </w:p>
    <w:p>
      <w:pPr>
        <w:ind w:firstLine="480"/>
        <w:jc w:val="left"/>
        <w:spacing w:before="120" w:after="120" w:line="276" w:lineRule="auto"/>
        <w:rPr>
          <w:rFonts w:ascii="Arial" w:hAnsi="Arial" w:cs="Arial"/>
          <w:color w:val="000000"/>
          <w:sz w:val="24"/>
          <w:highlight w:val="none"/>
        </w:rPr>
      </w:pPr>
      <w:r>
        <w:rPr>
          <w:rFonts w:ascii="Arial" w:hAnsi="Arial" w:cs="Arial"/>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s="Arial"/>
          <w:color w:val="000000"/>
          <w:sz w:val="24"/>
          <w:highlight w:val="none"/>
        </w:rPr>
        <w:t xml:space="preserve">且按照</w:t>
      </w:r>
      <w:r>
        <w:rPr>
          <w:rFonts w:hint="eastAsia" w:ascii="Arial" w:hAnsi="Arial" w:cs="Arial"/>
          <w:color w:val="000000"/>
          <w:sz w:val="24"/>
          <w:highlight w:val="none"/>
        </w:rPr>
        <w:t xml:space="preserve">评审因素的量化指标评审得分最高的投标人为排名第一的中标候选人。评标委员会按照得分由高到低的顺序推荐</w:t>
      </w:r>
      <w:r>
        <w:rPr>
          <w:rFonts w:ascii="宋体" w:hAnsi="宋体" w:cs="宋体"/>
          <w:color w:val="000000"/>
          <w:sz w:val="24"/>
          <w:highlight w:val="none"/>
        </w:rPr>
        <w:t xml:space="preserve">1</w:t>
      </w:r>
      <w:r>
        <w:rPr>
          <w:rFonts w:hint="eastAsia" w:ascii="Arial" w:hAnsi="Arial" w:cs="Arial"/>
          <w:color w:val="000000"/>
          <w:sz w:val="24"/>
          <w:highlight w:val="none"/>
        </w:rPr>
        <w:t xml:space="preserve">名中标候选人。</w:t>
      </w:r>
      <w:r>
        <w:rPr>
          <w:highlight w:val="none"/>
        </w:rPr>
      </w: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r/>
    </w:p>
    <w:p>
      <w:pPr>
        <w:ind w:firstLine="482"/>
        <w:jc w:val="left"/>
        <w:spacing w:line="276" w:lineRule="auto"/>
        <w:rPr>
          <w:rFonts w:ascii="宋体" w:hAnsi="宋体"/>
          <w:b/>
          <w:color w:val="000000"/>
          <w:sz w:val="24"/>
          <w:highlight w:val="none"/>
        </w:rPr>
        <w:outlineLvl w:val="1"/>
      </w:pPr>
      <w:r>
        <w:rPr>
          <w:highlight w:val="none"/>
        </w:rPr>
      </w:r>
      <w:bookmarkStart w:id="162" w:name="_Toc184129784"/>
      <w:r>
        <w:rPr>
          <w:rFonts w:hint="eastAsia" w:ascii="宋体" w:hAnsi="宋体"/>
          <w:b/>
          <w:color w:val="000000"/>
          <w:sz w:val="24"/>
          <w:highlight w:val="none"/>
        </w:rPr>
        <w:t xml:space="preserve">政府采购政策功能落实</w:t>
      </w:r>
      <w:bookmarkEnd w:id="162"/>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、小微型企业价格扣除</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olor w:val="000000"/>
          <w:sz w:val="24"/>
          <w:highlight w:val="none"/>
        </w:rPr>
        <w:t xml:space="preserve">）本项目对小型和微型企业产品给予</w:t>
      </w:r>
      <w:r>
        <w:rPr>
          <w:rFonts w:hint="eastAsia" w:ascii="宋体" w:hAnsi="宋体"/>
          <w:color w:val="ff0000"/>
          <w:sz w:val="24"/>
          <w:highlight w:val="none"/>
          <w:u w:val="single"/>
        </w:rPr>
        <w:t xml:space="preserve"> 10%</w:t>
      </w:r>
      <w:r>
        <w:rPr>
          <w:rFonts w:ascii="宋体" w:hAnsi="宋体"/>
          <w:color w:val="ff0000"/>
          <w:sz w:val="24"/>
          <w:highlight w:val="none"/>
          <w:u w:val="single"/>
        </w:rPr>
        <w:t xml:space="preserve"> </w:t>
      </w:r>
      <w:r>
        <w:rPr>
          <w:rFonts w:hint="eastAsia" w:ascii="宋体" w:hAnsi="宋体"/>
          <w:color w:val="000000"/>
          <w:sz w:val="24"/>
          <w:highlight w:val="none"/>
        </w:rPr>
        <w:t xml:space="preserve">的扣除价格，用扣除后的价格参与评审。</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2</w:t>
      </w:r>
      <w:r>
        <w:rPr>
          <w:rFonts w:hint="eastAsia" w:ascii="宋体" w:hAnsi="宋体"/>
          <w:color w:val="000000"/>
          <w:sz w:val="24"/>
          <w:highlight w:val="none"/>
        </w:rPr>
        <w:t xml:space="preserve">）供应商需按照采购文件的要求提供相应的《小微企业声明函》。</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3</w:t>
      </w:r>
      <w:r>
        <w:rPr>
          <w:rFonts w:hint="eastAsia" w:ascii="宋体" w:hAnsi="宋体"/>
          <w:color w:val="000000"/>
          <w:sz w:val="24"/>
          <w:highlight w:val="none"/>
        </w:rPr>
        <w:t xml:space="preserve">）企业标准请参照《关于印发中小企业划型标准规定的通知》（工信部联企业</w:t>
      </w:r>
      <w:r>
        <w:rPr>
          <w:rFonts w:hint="eastAsia" w:ascii="宋体" w:hAnsi="宋体"/>
          <w:color w:val="000000"/>
          <w:sz w:val="24"/>
          <w:highlight w:val="none"/>
        </w:rPr>
        <w:t xml:space="preserve">[2011]300</w:t>
      </w:r>
      <w:r>
        <w:rPr>
          <w:rFonts w:hint="eastAsia" w:ascii="宋体" w:hAnsi="宋体"/>
          <w:color w:val="000000"/>
          <w:sz w:val="24"/>
          <w:highlight w:val="none"/>
        </w:rPr>
        <w:t xml:space="preserve">号）文件规定自行填写。</w:t>
      </w:r>
      <w:r>
        <w:rPr>
          <w:highlight w:val="none"/>
        </w:rPr>
      </w: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、残疾人福利单位价格扣除</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olor w:val="000000"/>
          <w:sz w:val="24"/>
          <w:highlight w:val="none"/>
        </w:rPr>
        <w:t xml:space="preserve">）本项目对残疾人福利性单位视同小型、微型企业，给予</w:t>
      </w:r>
      <w:r>
        <w:rPr>
          <w:rFonts w:hint="eastAsia" w:ascii="宋体" w:hAnsi="宋体"/>
          <w:color w:val="ff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2</w:t>
      </w:r>
      <w:r>
        <w:rPr>
          <w:rFonts w:hint="eastAsia" w:ascii="宋体" w:hAnsi="宋体"/>
          <w:color w:val="000000"/>
          <w:sz w:val="24"/>
          <w:highlight w:val="none"/>
        </w:rPr>
        <w:t xml:space="preserve">）残疾人福利单位需按照采购文件的要求提供《残疾人福利性单位声明函》。</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3</w:t>
      </w:r>
      <w:r>
        <w:rPr>
          <w:rFonts w:hint="eastAsia" w:ascii="宋体" w:hAnsi="宋体"/>
          <w:color w:val="000000"/>
          <w:sz w:val="24"/>
          <w:highlight w:val="none"/>
        </w:rPr>
        <w:t xml:space="preserve">）残疾人福利单位标准请参照《关于促进残疾人就业政府采购政策的通知》（财库〔</w:t>
      </w:r>
      <w:r>
        <w:rPr>
          <w:rFonts w:hint="eastAsia" w:ascii="宋体" w:hAnsi="宋体"/>
          <w:color w:val="000000"/>
          <w:sz w:val="24"/>
          <w:highlight w:val="none"/>
        </w:rPr>
        <w:t xml:space="preserve">2017</w:t>
      </w:r>
      <w:r>
        <w:rPr>
          <w:rFonts w:hint="eastAsia" w:ascii="宋体" w:hAnsi="宋体"/>
          <w:color w:val="000000"/>
          <w:sz w:val="24"/>
          <w:highlight w:val="none"/>
        </w:rPr>
        <w:t xml:space="preserve">〕</w:t>
      </w:r>
      <w:r>
        <w:rPr>
          <w:rFonts w:hint="eastAsia" w:ascii="宋体" w:hAnsi="宋体"/>
          <w:color w:val="000000"/>
          <w:sz w:val="24"/>
          <w:highlight w:val="none"/>
        </w:rPr>
        <w:t xml:space="preserve">141</w:t>
      </w:r>
      <w:r>
        <w:rPr>
          <w:rFonts w:hint="eastAsia" w:ascii="宋体" w:hAnsi="宋体"/>
          <w:color w:val="000000"/>
          <w:sz w:val="24"/>
          <w:highlight w:val="none"/>
        </w:rPr>
        <w:t xml:space="preserve">号）。</w:t>
      </w:r>
      <w:r>
        <w:rPr>
          <w:highlight w:val="none"/>
        </w:rPr>
      </w: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t xml:space="preserve">、监狱和戒毒企业价格扣除</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olor w:val="000000"/>
          <w:sz w:val="24"/>
          <w:highlight w:val="none"/>
        </w:rPr>
        <w:t xml:space="preserve">）本项目对监狱和戒毒企业（简称监狱企业）视同小型、微型企业，给予</w:t>
      </w:r>
      <w:r>
        <w:rPr>
          <w:rFonts w:hint="eastAsia" w:ascii="宋体" w:hAnsi="宋体"/>
          <w:color w:val="ff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2</w:t>
      </w:r>
      <w:r>
        <w:rPr>
          <w:rFonts w:hint="eastAsia" w:ascii="宋体" w:hAnsi="宋体"/>
          <w:color w:val="000000"/>
          <w:sz w:val="24"/>
          <w:highlight w:val="none"/>
        </w:rPr>
        <w:t xml:space="preserve">）监狱企业参加政府采购活动时，需提供由省级以上监狱管理局、戒毒管理局</w:t>
      </w:r>
      <w:r>
        <w:rPr>
          <w:rFonts w:hint="eastAsia" w:ascii="宋体" w:hAnsi="宋体"/>
          <w:color w:val="000000"/>
          <w:sz w:val="24"/>
          <w:highlight w:val="none"/>
        </w:rPr>
        <w:t xml:space="preserve">(</w:t>
      </w:r>
      <w:r>
        <w:rPr>
          <w:rFonts w:hint="eastAsia" w:ascii="宋体" w:hAnsi="宋体"/>
          <w:color w:val="000000"/>
          <w:sz w:val="24"/>
          <w:highlight w:val="none"/>
        </w:rPr>
        <w:t xml:space="preserve">含新疆生产建设兵团</w:t>
      </w:r>
      <w:r>
        <w:rPr>
          <w:rFonts w:hint="eastAsia" w:ascii="宋体" w:hAnsi="宋体"/>
          <w:color w:val="000000"/>
          <w:sz w:val="24"/>
          <w:highlight w:val="none"/>
        </w:rPr>
        <w:t xml:space="preserve">)</w:t>
      </w:r>
      <w:r>
        <w:rPr>
          <w:rFonts w:hint="eastAsia" w:ascii="宋体" w:hAnsi="宋体"/>
          <w:color w:val="000000"/>
          <w:sz w:val="24"/>
          <w:highlight w:val="none"/>
        </w:rPr>
        <w:t xml:space="preserve">出具的属于监狱企业的证明文件。供应商如不提供上述证明文件，价格将不做相应扣除。</w:t>
      </w:r>
      <w:r>
        <w:rPr>
          <w:highlight w:val="none"/>
        </w:rPr>
      </w: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t xml:space="preserve">3</w:t>
      </w:r>
      <w:r>
        <w:rPr>
          <w:rFonts w:hint="eastAsia" w:ascii="宋体" w:hAnsi="宋体"/>
          <w:color w:val="000000"/>
          <w:sz w:val="24"/>
          <w:highlight w:val="none"/>
        </w:rPr>
        <w:t xml:space="preserve">）监狱企业标准请参照《关于政府采购支持监狱企业发展有关问题的通知》（</w:t>
      </w:r>
      <w:r>
        <w:rPr>
          <w:rFonts w:ascii="宋体" w:hAnsi="宋体"/>
          <w:color w:val="000000"/>
          <w:sz w:val="24"/>
          <w:highlight w:val="none"/>
        </w:rPr>
        <w:t xml:space="preserve">财库</w:t>
      </w:r>
      <w:r>
        <w:rPr>
          <w:rFonts w:ascii="宋体" w:hAnsi="宋体"/>
          <w:color w:val="000000"/>
          <w:sz w:val="24"/>
          <w:highlight w:val="none"/>
        </w:rPr>
        <w:t xml:space="preserve">[2014]68</w:t>
      </w:r>
      <w:r>
        <w:rPr>
          <w:rFonts w:ascii="宋体" w:hAnsi="宋体"/>
          <w:color w:val="000000"/>
          <w:sz w:val="24"/>
          <w:highlight w:val="none"/>
        </w:rPr>
        <w:t xml:space="preserve">号</w:t>
      </w:r>
      <w:r>
        <w:rPr>
          <w:rFonts w:hint="eastAsia" w:ascii="宋体" w:hAnsi="宋体"/>
          <w:color w:val="000000"/>
          <w:sz w:val="24"/>
          <w:highlight w:val="none"/>
        </w:rPr>
        <w:t xml:space="preserve">）。</w:t>
      </w:r>
      <w:r>
        <w:rPr>
          <w:highlight w:val="none"/>
        </w:rPr>
      </w: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t xml:space="preserve">、残疾人福利单位、监狱企业属于小型、微型企业的，不重复享受政策。</w:t>
      </w:r>
      <w:r>
        <w:rPr>
          <w:highlight w:val="none"/>
        </w:rPr>
      </w:r>
      <w:r/>
    </w:p>
    <w:p>
      <w:pPr>
        <w:ind w:firstLine="480"/>
        <w:jc w:val="left"/>
        <w:spacing w:before="161" w:line="276" w:lineRule="auto"/>
        <w:rPr>
          <w:rFonts w:ascii="华文新魏" w:hAnsi="宋体" w:eastAsia="华文新魏"/>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t xml:space="preserve">、如本项目同意联合体投标或同意分包履行合同的</w:t>
      </w:r>
      <w:r>
        <w:rPr>
          <w:rFonts w:hint="eastAsia" w:ascii="宋体" w:hAnsi="宋体"/>
          <w:color w:val="000000"/>
          <w:sz w:val="24"/>
          <w:highlight w:val="none"/>
        </w:rPr>
        <w:t xml:space="preserve">,</w:t>
      </w:r>
      <w:r>
        <w:rPr>
          <w:rFonts w:hint="eastAsia" w:ascii="宋体" w:hAnsi="宋体"/>
          <w:color w:val="000000"/>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sz w:val="24"/>
          <w:highlight w:val="none"/>
        </w:rPr>
        <w:t xml:space="preserve">30%</w:t>
      </w:r>
      <w:r>
        <w:rPr>
          <w:rFonts w:hint="eastAsia" w:ascii="宋体" w:hAnsi="宋体"/>
          <w:color w:val="000000"/>
          <w:sz w:val="24"/>
          <w:highlight w:val="none"/>
        </w:rPr>
        <w:t xml:space="preserve">以上的，给予联合体或者大中型企业</w:t>
      </w:r>
      <w:r>
        <w:rPr>
          <w:rFonts w:ascii="宋体" w:hAnsi="宋体"/>
          <w:color w:val="000000"/>
          <w:sz w:val="24"/>
          <w:highlight w:val="none"/>
          <w:u w:val="single"/>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highlight w:val="none"/>
        </w:rPr>
      </w: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t xml:space="preserve">、联合体各方均为小型、微型企业（残疾人福利单位、监狱企业）的，联合体享</w:t>
      </w:r>
      <w:r>
        <w:rPr>
          <w:rFonts w:hint="eastAsia" w:ascii="宋体" w:hAnsi="宋体"/>
          <w:color w:val="000000"/>
          <w:sz w:val="24"/>
          <w:highlight w:val="none"/>
        </w:rPr>
        <w:t xml:space="preserve">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highlight w:val="none"/>
        </w:rPr>
      </w:r>
      <w:r/>
    </w:p>
    <w:p>
      <w:pPr>
        <w:ind w:firstLine="480"/>
        <w:jc w:val="left"/>
        <w:spacing w:before="161" w:line="276" w:lineRule="auto"/>
        <w:rPr>
          <w:rFonts w:ascii="宋体" w:hAnsi="宋体"/>
          <w:color w:val="000000"/>
          <w:sz w:val="24"/>
          <w:highlight w:val="none"/>
        </w:rPr>
      </w:pPr>
      <w:r>
        <w:rPr>
          <w:rFonts w:ascii="宋体" w:hAnsi="宋体"/>
          <w:color w:val="000000"/>
          <w:sz w:val="24"/>
          <w:highlight w:val="none"/>
        </w:rPr>
      </w:r>
      <w:r>
        <w:rPr>
          <w:highlight w:val="none"/>
        </w:rPr>
      </w:r>
      <w:r/>
    </w:p>
    <w:p>
      <w:pPr>
        <w:ind w:firstLine="482"/>
        <w:jc w:val="left"/>
        <w:spacing w:line="276" w:lineRule="auto"/>
        <w:rPr>
          <w:rFonts w:ascii="宋体" w:hAnsi="宋体"/>
          <w:b/>
          <w:color w:val="000000"/>
          <w:sz w:val="24"/>
          <w:highlight w:val="none"/>
        </w:rPr>
        <w:outlineLvl w:val="1"/>
      </w:pPr>
      <w:r>
        <w:rPr>
          <w:highlight w:val="none"/>
        </w:rPr>
      </w:r>
      <w:bookmarkStart w:id="163" w:name="_Toc184129786"/>
      <w:r>
        <w:rPr>
          <w:rFonts w:hint="eastAsia" w:ascii="宋体" w:hAnsi="宋体"/>
          <w:b/>
          <w:color w:val="000000"/>
          <w:sz w:val="24"/>
          <w:highlight w:val="none"/>
        </w:rPr>
        <w:t xml:space="preserve">符合性审查内容</w:t>
      </w:r>
      <w:bookmarkEnd w:id="163"/>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、报价要求：开标一览表中的报价不超过最高限价。</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、商务要求：</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2.1</w:t>
      </w:r>
      <w:r>
        <w:rPr>
          <w:rFonts w:hint="eastAsia" w:ascii="宋体" w:hAnsi="宋体"/>
          <w:color w:val="000000"/>
          <w:sz w:val="24"/>
          <w:highlight w:val="none"/>
        </w:rPr>
        <w:t xml:space="preserve">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2.2</w:t>
      </w:r>
      <w:r>
        <w:rPr>
          <w:rFonts w:hint="eastAsia" w:ascii="宋体" w:hAnsi="宋体"/>
          <w:color w:val="000000"/>
          <w:sz w:val="24"/>
          <w:highlight w:val="none"/>
        </w:rPr>
        <w:t xml:space="preserve">响应文件签字、盖章符合文件要求；</w:t>
      </w:r>
      <w:r>
        <w:rPr>
          <w:highlight w:val="none"/>
        </w:rPr>
      </w:r>
      <w:r/>
    </w:p>
    <w:p>
      <w:pPr>
        <w:ind w:firstLine="480"/>
        <w:spacing w:line="360" w:lineRule="auto"/>
        <w:rPr>
          <w:rFonts w:ascii="宋体" w:hAnsi="宋体" w:cs="宋体"/>
          <w:sz w:val="24"/>
          <w:highlight w:val="none"/>
        </w:rPr>
      </w:pPr>
      <w:r>
        <w:rPr>
          <w:rFonts w:hint="eastAsia" w:ascii="宋体" w:hAnsi="宋体"/>
          <w:color w:val="000000"/>
          <w:sz w:val="24"/>
          <w:highlight w:val="none"/>
        </w:rPr>
        <w:t xml:space="preserve">2.3</w:t>
      </w:r>
      <w:r>
        <w:rPr>
          <w:rFonts w:hint="eastAsia" w:ascii="宋体" w:hAnsi="宋体" w:cs="宋体"/>
          <w:sz w:val="24"/>
          <w:highlight w:val="none"/>
        </w:rPr>
        <w:t xml:space="preserve">《商务要求响应及偏离表》不接受任何一项的负偏离或者不满足，仅允许正偏离。</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2.4</w:t>
      </w:r>
      <w:r>
        <w:rPr>
          <w:rFonts w:hint="eastAsia" w:ascii="宋体" w:hAnsi="宋体"/>
          <w:color w:val="000000"/>
          <w:sz w:val="24"/>
          <w:highlight w:val="none"/>
        </w:rPr>
        <w:t xml:space="preserve">《第六章投标文件构成》中“投标文件构成”没有实质性缺漏；</w:t>
      </w:r>
      <w:r>
        <w:rPr>
          <w:highlight w:val="none"/>
        </w:rPr>
      </w:r>
      <w:r/>
    </w:p>
    <w:p>
      <w:pPr>
        <w:ind w:firstLine="480"/>
        <w:spacing w:line="360" w:lineRule="auto"/>
        <w:rPr>
          <w:highlight w:val="none"/>
        </w:rPr>
      </w:pPr>
      <w:r>
        <w:rPr>
          <w:rFonts w:hint="eastAsia" w:ascii="宋体" w:hAnsi="宋体" w:cs="宋体"/>
          <w:sz w:val="24"/>
          <w:highlight w:val="none"/>
        </w:rPr>
        <w:t xml:space="preserve">2.5</w:t>
      </w:r>
      <w:r>
        <w:rPr>
          <w:rFonts w:hint="eastAsia" w:ascii="宋体" w:hAnsi="宋体" w:cs="宋体"/>
          <w:sz w:val="24"/>
          <w:highlight w:val="none"/>
        </w:rPr>
        <w:t xml:space="preserve">投标函中注明的投标有效期符合招标文件要求；</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2.6</w:t>
      </w:r>
      <w:r>
        <w:rPr>
          <w:rFonts w:hint="eastAsia" w:ascii="宋体" w:hAnsi="宋体"/>
          <w:color w:val="000000"/>
          <w:sz w:val="24"/>
          <w:highlight w:val="none"/>
        </w:rPr>
        <w:t xml:space="preserve">本项目不接受联合体投标；</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2.7</w:t>
      </w:r>
      <w:r>
        <w:rPr>
          <w:rFonts w:hint="eastAsia" w:ascii="宋体" w:hAnsi="宋体"/>
          <w:color w:val="000000"/>
          <w:sz w:val="24"/>
          <w:highlight w:val="none"/>
        </w:rPr>
        <w:t xml:space="preserve">本项目不接受备选投标方案；</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rPr>
        <w:t xml:space="preserve">投标文件没有采购人不能接受的附加条件；</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2.9</w:t>
      </w:r>
      <w:r>
        <w:rPr>
          <w:rFonts w:hint="eastAsia" w:ascii="宋体" w:hAnsi="宋体"/>
          <w:color w:val="000000"/>
          <w:sz w:val="24"/>
          <w:highlight w:val="none"/>
        </w:rPr>
        <w:t xml:space="preserve">投标文件没有法律、法规和招标文件规定的其他无效情形；</w:t>
      </w:r>
      <w:r>
        <w:rPr>
          <w:highlight w:val="none"/>
        </w:rPr>
      </w:r>
      <w:r/>
    </w:p>
    <w:p>
      <w:pPr>
        <w:ind w:firstLine="480"/>
        <w:jc w:val="left"/>
        <w:spacing w:before="161" w:line="360" w:lineRule="auto"/>
        <w:widowControl/>
        <w:rPr>
          <w:rFonts w:ascii="宋体" w:hAnsi="宋体"/>
          <w:color w:val="000000"/>
          <w:sz w:val="24"/>
          <w:highlight w:val="none"/>
        </w:rPr>
      </w:pPr>
      <w:r>
        <w:rPr>
          <w:rFonts w:hint="eastAsia" w:ascii="宋体" w:hAnsi="宋体"/>
          <w:color w:val="000000"/>
          <w:sz w:val="24"/>
          <w:highlight w:val="none"/>
        </w:rPr>
        <w:t xml:space="preserve">2.10</w:t>
      </w:r>
      <w:r>
        <w:rPr>
          <w:rFonts w:hint="eastAsia" w:ascii="宋体" w:hAnsi="宋体"/>
          <w:color w:val="000000"/>
          <w:sz w:val="24"/>
          <w:highlight w:val="none"/>
        </w:rPr>
        <w:t xml:space="preserve">不存在招标文件中第</w:t>
      </w:r>
      <w:r>
        <w:rPr>
          <w:rFonts w:hint="eastAsia" w:ascii="宋体" w:hAnsi="宋体"/>
          <w:color w:val="000000"/>
          <w:sz w:val="24"/>
          <w:highlight w:val="none"/>
        </w:rPr>
        <w:t xml:space="preserve">28.5</w:t>
      </w:r>
      <w:r>
        <w:rPr>
          <w:rFonts w:hint="eastAsia" w:ascii="宋体" w:hAnsi="宋体"/>
          <w:color w:val="000000"/>
          <w:sz w:val="24"/>
          <w:highlight w:val="none"/>
        </w:rPr>
        <w:t xml:space="preserve">条款的情形之一；</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11</w:t>
      </w:r>
      <w:r>
        <w:rPr>
          <w:rFonts w:hint="eastAsia" w:ascii="宋体" w:hAnsi="宋体" w:cs="宋体"/>
          <w:sz w:val="24"/>
          <w:highlight w:val="none"/>
        </w:rPr>
        <w:t xml:space="preserve">若存在招标文件中第</w:t>
      </w:r>
      <w:r>
        <w:rPr>
          <w:rFonts w:ascii="宋体" w:hAnsi="宋体" w:cs="宋体"/>
          <w:sz w:val="24"/>
          <w:highlight w:val="none"/>
        </w:rPr>
        <w:t xml:space="preserve">27.1.10</w:t>
      </w:r>
      <w:r>
        <w:rPr>
          <w:rFonts w:hint="eastAsia" w:ascii="宋体" w:hAnsi="宋体" w:cs="宋体"/>
          <w:sz w:val="24"/>
          <w:highlight w:val="none"/>
        </w:rPr>
        <w:t xml:space="preserve">条款的情形之一，应启动</w:t>
      </w:r>
      <w:r>
        <w:rPr>
          <w:rFonts w:hint="eastAsia" w:ascii="宋体" w:hAnsi="宋体"/>
          <w:bCs/>
          <w:color w:val="ff0000"/>
          <w:sz w:val="24"/>
          <w:szCs w:val="21"/>
          <w:highlight w:val="none"/>
        </w:rPr>
        <w:t xml:space="preserve">异常低价投标（响应）审查程序。</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、技术响应要求：</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olor w:val="000000"/>
          <w:sz w:val="24"/>
          <w:highlight w:val="none"/>
        </w:rPr>
        <w:t xml:space="preserve">技术要求中，“★”参数不允许负偏离，否则投标无效，偏离表</w:t>
      </w:r>
      <w:r>
        <w:rPr>
          <w:rFonts w:hint="eastAsia" w:ascii="宋体" w:hAnsi="宋体" w:cs="宋体"/>
          <w:sz w:val="24"/>
          <w:highlight w:val="none"/>
        </w:rPr>
        <w:t xml:space="preserve">须按照招标文件要求点对点应答。</w:t>
      </w:r>
      <w:r>
        <w:rPr>
          <w:highlight w:val="none"/>
        </w:rPr>
      </w:r>
      <w:r/>
    </w:p>
    <w:p>
      <w:pPr>
        <w:rPr>
          <w:rFonts w:ascii="宋体" w:hAnsi="宋体" w:cs="宋体"/>
          <w:sz w:val="24"/>
          <w:highlight w:val="none"/>
        </w:rPr>
      </w:pPr>
      <w:r>
        <w:rPr>
          <w:rFonts w:hint="eastAsia" w:ascii="宋体" w:hAnsi="宋体" w:cs="宋体"/>
          <w:sz w:val="24"/>
          <w:highlight w:val="none"/>
        </w:rPr>
        <w:br w:type="page" w:clear="all"/>
      </w:r>
      <w:r>
        <w:rPr>
          <w:highlight w:val="none"/>
        </w:rPr>
      </w:r>
      <w:r/>
    </w:p>
    <w:p>
      <w:pPr>
        <w:ind w:firstLine="482"/>
        <w:jc w:val="left"/>
        <w:spacing w:line="276" w:lineRule="auto"/>
        <w:rPr>
          <w:rFonts w:ascii="宋体" w:hAnsi="宋体"/>
          <w:b/>
          <w:color w:val="000000"/>
          <w:sz w:val="24"/>
          <w:highlight w:val="none"/>
        </w:rPr>
        <w:outlineLvl w:val="1"/>
      </w:pPr>
      <w:r>
        <w:rPr>
          <w:highlight w:val="none"/>
        </w:rPr>
      </w:r>
      <w:bookmarkStart w:id="164" w:name="_Toc184129785"/>
      <w:r>
        <w:rPr>
          <w:rFonts w:hint="eastAsia" w:ascii="宋体" w:hAnsi="宋体"/>
          <w:b/>
          <w:color w:val="000000"/>
          <w:sz w:val="24"/>
          <w:highlight w:val="none"/>
        </w:rPr>
        <w:t xml:space="preserve">评标方法与评标标准</w:t>
      </w:r>
      <w:bookmarkEnd w:id="164"/>
      <w:r>
        <w:rPr>
          <w:highlight w:val="none"/>
        </w:rPr>
      </w:r>
      <w:r/>
    </w:p>
    <w:p>
      <w:pPr>
        <w:ind w:firstLine="482"/>
        <w:jc w:val="left"/>
        <w:spacing w:line="276" w:lineRule="auto"/>
        <w:rPr>
          <w:rFonts w:ascii="宋体" w:hAnsi="宋体"/>
          <w:b/>
          <w:color w:val="000000"/>
          <w:sz w:val="24"/>
          <w:highlight w:val="none"/>
        </w:rPr>
      </w:pPr>
      <w:r>
        <w:rPr>
          <w:rFonts w:ascii="宋体" w:hAnsi="宋体"/>
          <w:b/>
          <w:color w:val="000000"/>
          <w:sz w:val="24"/>
          <w:highlight w:val="none"/>
        </w:rPr>
      </w:r>
      <w:r>
        <w:rPr>
          <w:highlight w:val="none"/>
        </w:rPr>
      </w:r>
      <w:r/>
    </w:p>
    <w:tbl>
      <w:tblPr>
        <w:tblW w:w="909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60"/>
        <w:gridCol w:w="7537"/>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评审因素</w:t>
            </w:r>
            <w:r>
              <w:rPr>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537" w:type="dxa"/>
            <w:vAlign w:val="center"/>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评审标准</w:t>
            </w:r>
            <w:r>
              <w:rPr>
                <w:highlight w:val="none"/>
              </w:rPr>
            </w:r>
            <w:r/>
          </w:p>
        </w:tc>
      </w:tr>
      <w:tr>
        <w:trPr>
          <w:jc w:val="center"/>
          <w:trHeight w:val="567"/>
        </w:trPr>
        <w:tc>
          <w:tcPr>
            <w:tcBorders>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价格</w:t>
            </w:r>
            <w:r>
              <w:rPr>
                <w:highlight w:val="none"/>
              </w:rPr>
            </w:r>
            <w:r/>
          </w:p>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30</w:t>
            </w:r>
            <w:r>
              <w:rPr>
                <w:rFonts w:ascii="宋体" w:hAnsi="宋体" w:cs="宋体"/>
                <w:color w:val="000000"/>
                <w:sz w:val="24"/>
                <w:highlight w:val="none"/>
              </w:rPr>
              <w:t xml:space="preserve">分）</w:t>
            </w:r>
            <w:r>
              <w:rPr>
                <w:highlight w:val="none"/>
              </w:rPr>
            </w:r>
            <w:r/>
          </w:p>
        </w:tc>
        <w:tc>
          <w:tcPr>
            <w:tcBorders>
              <w:bottom w:val="single" w:color="000000" w:sz="8" w:space="0"/>
              <w:right w:val="single" w:color="000000" w:sz="8" w:space="0"/>
            </w:tcBorders>
            <w:tcMar>
              <w:left w:w="108" w:type="dxa"/>
              <w:top w:w="0" w:type="dxa"/>
              <w:right w:w="108" w:type="dxa"/>
              <w:bottom w:w="0" w:type="dxa"/>
            </w:tcMar>
            <w:tcW w:w="7537" w:type="dxa"/>
            <w:vAlign w:val="center"/>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采用低价优先法计算，即满足招标文件要求且投标价格最低的投标报价为评标基准价，其价格分为满分</w:t>
            </w:r>
            <w:r>
              <w:rPr>
                <w:rFonts w:ascii="宋体" w:hAnsi="宋体" w:cs="宋体"/>
                <w:color w:val="000000"/>
                <w:sz w:val="24"/>
                <w:highlight w:val="none"/>
              </w:rPr>
              <w:t xml:space="preserve">30</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其他供应商的价格</w:t>
            </w:r>
            <w:r>
              <w:rPr>
                <w:rFonts w:ascii="宋体" w:hAnsi="宋体" w:cs="宋体"/>
                <w:color w:val="000000"/>
                <w:sz w:val="24"/>
                <w:highlight w:val="none"/>
              </w:rPr>
              <w:t xml:space="preserve">分统一</w:t>
            </w:r>
            <w:r>
              <w:rPr>
                <w:rFonts w:ascii="宋体" w:hAnsi="宋体" w:cs="宋体"/>
                <w:color w:val="000000"/>
                <w:sz w:val="24"/>
                <w:highlight w:val="none"/>
              </w:rPr>
              <w:t xml:space="preserve">按照下列公式计算：</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投标报价得分</w:t>
            </w:r>
            <w:r>
              <w:rPr>
                <w:rFonts w:ascii="宋体" w:hAnsi="宋体" w:cs="宋体"/>
                <w:color w:val="000000"/>
                <w:sz w:val="24"/>
                <w:highlight w:val="none"/>
              </w:rPr>
              <w:t xml:space="preserve">=(</w:t>
            </w:r>
            <w:r>
              <w:rPr>
                <w:rFonts w:ascii="宋体" w:hAnsi="宋体" w:cs="宋体"/>
                <w:color w:val="000000"/>
                <w:sz w:val="24"/>
                <w:highlight w:val="none"/>
              </w:rPr>
              <w:t xml:space="preserve">评标基准价</w:t>
            </w:r>
            <w:r>
              <w:rPr>
                <w:rFonts w:ascii="宋体" w:hAnsi="宋体" w:cs="宋体"/>
                <w:color w:val="000000"/>
                <w:sz w:val="24"/>
                <w:highlight w:val="none"/>
              </w:rPr>
              <w:t xml:space="preserve">/</w:t>
            </w:r>
            <w:r>
              <w:rPr>
                <w:rFonts w:ascii="宋体" w:hAnsi="宋体" w:cs="宋体"/>
                <w:color w:val="000000"/>
                <w:sz w:val="24"/>
                <w:highlight w:val="none"/>
              </w:rPr>
              <w:t xml:space="preserve">投标报价</w:t>
            </w:r>
            <w:r>
              <w:rPr>
                <w:rFonts w:ascii="宋体" w:hAnsi="宋体" w:cs="宋体"/>
                <w:color w:val="000000"/>
                <w:sz w:val="24"/>
                <w:highlight w:val="none"/>
              </w:rPr>
              <w:t xml:space="preserve">)×30</w:t>
            </w:r>
            <w:r>
              <w:rPr>
                <w:rFonts w:ascii="宋体" w:hAnsi="宋体" w:cs="宋体"/>
                <w:color w:val="000000"/>
                <w:sz w:val="24"/>
                <w:highlight w:val="none"/>
              </w:rPr>
              <w:t xml:space="preserve">（小数点保留两位）。</w:t>
            </w:r>
            <w:r>
              <w:rPr>
                <w:highlight w:val="none"/>
              </w:rPr>
            </w:r>
            <w:r/>
          </w:p>
        </w:tc>
      </w:tr>
      <w:tr>
        <w:trPr>
          <w:jc w:val="center"/>
          <w:trHeight w:val="567"/>
        </w:trPr>
        <w:tc>
          <w:tcPr>
            <w:tcBorders>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技术要求响应</w:t>
            </w:r>
            <w:r>
              <w:rPr>
                <w:highlight w:val="none"/>
              </w:rPr>
            </w:r>
            <w:r/>
          </w:p>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rPr>
              <w:t xml:space="preserve">3</w:t>
            </w:r>
            <w:r>
              <w:rPr>
                <w:rFonts w:ascii="宋体" w:hAnsi="宋体" w:cs="宋体"/>
                <w:color w:val="000000"/>
                <w:sz w:val="24"/>
                <w:highlight w:val="none"/>
              </w:rPr>
              <w:t xml:space="preserve">4</w:t>
            </w:r>
            <w:r>
              <w:rPr>
                <w:rFonts w:ascii="宋体" w:hAnsi="宋体" w:cs="宋体"/>
                <w:color w:val="000000"/>
                <w:sz w:val="24"/>
                <w:highlight w:val="none"/>
              </w:rPr>
              <w:t xml:space="preserve">分）</w:t>
            </w:r>
            <w:r>
              <w:rPr>
                <w:highlight w:val="none"/>
              </w:rPr>
            </w:r>
            <w:r/>
          </w:p>
        </w:tc>
        <w:tc>
          <w:tcPr>
            <w:tcBorders>
              <w:bottom w:val="single" w:color="000000" w:sz="8" w:space="0"/>
              <w:right w:val="single" w:color="000000" w:sz="8" w:space="0"/>
            </w:tcBorders>
            <w:tcMar>
              <w:left w:w="108" w:type="dxa"/>
              <w:top w:w="0" w:type="dxa"/>
              <w:right w:w="108" w:type="dxa"/>
              <w:bottom w:w="0" w:type="dxa"/>
            </w:tcMar>
            <w:tcW w:w="7537" w:type="dxa"/>
            <w:vAlign w:val="center"/>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评委根据投标文件中《技术要求响应</w:t>
            </w:r>
            <w:r>
              <w:rPr>
                <w:rFonts w:ascii="宋体" w:hAnsi="宋体" w:cs="宋体"/>
                <w:color w:val="000000"/>
                <w:sz w:val="24"/>
                <w:highlight w:val="none"/>
              </w:rPr>
              <w:t xml:space="preserve">/</w:t>
            </w:r>
            <w:r>
              <w:rPr>
                <w:rFonts w:ascii="宋体" w:hAnsi="宋体" w:cs="宋体"/>
                <w:color w:val="000000"/>
                <w:sz w:val="24"/>
                <w:highlight w:val="none"/>
              </w:rPr>
              <w:t xml:space="preserve">偏离表》，结合投标文件提供的佐证材料进行评审：</w:t>
            </w:r>
            <w:r>
              <w:rPr>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投标产品的技术指标全部满足招标文件第三部分技术要求的得满分</w:t>
            </w:r>
            <w:r>
              <w:rPr>
                <w:rFonts w:hint="eastAsia" w:ascii="宋体" w:hAnsi="宋体" w:cs="宋体"/>
                <w:color w:val="000000"/>
                <w:sz w:val="24"/>
                <w:highlight w:val="none"/>
              </w:rPr>
              <w:t xml:space="preserve">3</w:t>
            </w:r>
            <w:r>
              <w:rPr>
                <w:rFonts w:ascii="宋体" w:hAnsi="宋体" w:cs="宋体"/>
                <w:color w:val="000000"/>
                <w:sz w:val="24"/>
                <w:highlight w:val="none"/>
              </w:rPr>
              <w:t xml:space="preserve">4</w:t>
            </w:r>
            <w:r>
              <w:rPr>
                <w:rFonts w:ascii="宋体" w:hAnsi="宋体" w:cs="宋体"/>
                <w:color w:val="000000"/>
                <w:sz w:val="24"/>
                <w:highlight w:val="none"/>
              </w:rPr>
              <w:t xml:space="preserve">分；</w:t>
            </w:r>
            <w:r>
              <w:rPr>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加注“★”符号的参数不接受任何一项的负偏离或者不满足；</w:t>
            </w:r>
            <w:r>
              <w:rPr>
                <w:highlight w:val="none"/>
              </w:rPr>
            </w:r>
            <w:r/>
          </w:p>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加注“▲”符号的参数有一项负偏离或不满足扣</w:t>
            </w:r>
            <w:r>
              <w:rPr>
                <w:rFonts w:hint="eastAsia" w:ascii="宋体" w:hAnsi="宋体" w:cs="宋体"/>
                <w:color w:val="000000"/>
                <w:sz w:val="24"/>
                <w:highlight w:val="none"/>
              </w:rPr>
              <w:t xml:space="preserve">4</w:t>
            </w:r>
            <w:r>
              <w:rPr>
                <w:rFonts w:hint="eastAsia" w:ascii="宋体" w:hAnsi="宋体" w:cs="宋体"/>
                <w:color w:val="000000"/>
                <w:sz w:val="24"/>
                <w:highlight w:val="none"/>
              </w:rPr>
              <w:t xml:space="preserve">分；一般指标有一项负偏离或不满足扣</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vMerge w:val="restart"/>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服务方案</w:t>
            </w:r>
            <w:r>
              <w:rPr>
                <w:highlight w:val="none"/>
              </w:rPr>
            </w:r>
            <w:r/>
          </w:p>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rPr>
              <w:t xml:space="preserve">2</w:t>
            </w:r>
            <w:r>
              <w:rPr>
                <w:rFonts w:ascii="宋体" w:hAnsi="宋体" w:cs="宋体"/>
                <w:color w:val="000000"/>
                <w:sz w:val="24"/>
                <w:highlight w:val="none"/>
              </w:rPr>
              <w:t xml:space="preserve">4</w:t>
            </w:r>
            <w:r>
              <w:rPr>
                <w:rFonts w:ascii="宋体" w:hAnsi="宋体" w:cs="宋体"/>
                <w:color w:val="000000"/>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7" w:type="dxa"/>
            <w:vAlign w:val="center"/>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rPr>
              <w:t xml:space="preserve">、设备到货、安装、调试方案，评委根据投标设备的到货运输、安装、设计方案进行评审：</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1</w:t>
            </w:r>
            <w:r>
              <w:rPr>
                <w:rFonts w:ascii="宋体" w:hAnsi="宋体" w:cs="宋体"/>
                <w:color w:val="000000"/>
                <w:sz w:val="24"/>
                <w:highlight w:val="none"/>
              </w:rPr>
              <w:t xml:space="preserve">）内容科学合理、完整、切实可行的得</w:t>
            </w:r>
            <w:r>
              <w:rPr>
                <w:rFonts w:hint="eastAsia" w:ascii="宋体" w:hAnsi="宋体" w:cs="宋体"/>
                <w:color w:val="000000"/>
                <w:sz w:val="24"/>
                <w:highlight w:val="none"/>
              </w:rPr>
              <w:t xml:space="preserve">7</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2</w:t>
            </w:r>
            <w:r>
              <w:rPr>
                <w:rFonts w:ascii="宋体" w:hAnsi="宋体" w:cs="宋体"/>
                <w:color w:val="000000"/>
                <w:sz w:val="24"/>
                <w:highlight w:val="none"/>
              </w:rPr>
              <w:t xml:space="preserve">）内容较为详细的，有一定的科学性和可行性的得</w:t>
            </w:r>
            <w:r>
              <w:rPr>
                <w:rFonts w:hint="eastAsia" w:ascii="宋体" w:hAnsi="宋体" w:cs="宋体"/>
                <w:color w:val="000000"/>
                <w:sz w:val="24"/>
                <w:highlight w:val="none"/>
              </w:rPr>
              <w:t xml:space="preserve">4</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3</w:t>
            </w:r>
            <w:r>
              <w:rPr>
                <w:rFonts w:ascii="宋体" w:hAnsi="宋体" w:cs="宋体"/>
                <w:color w:val="000000"/>
                <w:sz w:val="24"/>
                <w:highlight w:val="none"/>
              </w:rPr>
              <w:t xml:space="preserve">）内容不完整、科学性欠合理、可行性欠妥的得</w:t>
            </w:r>
            <w:r>
              <w:rPr>
                <w:rFonts w:ascii="宋体" w:hAnsi="宋体" w:cs="宋体"/>
                <w:color w:val="000000"/>
                <w:sz w:val="24"/>
                <w:highlight w:val="none"/>
              </w:rPr>
              <w:t xml:space="preserve">1</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4</w:t>
            </w:r>
            <w:r>
              <w:rPr>
                <w:rFonts w:ascii="宋体" w:hAnsi="宋体" w:cs="宋体"/>
                <w:color w:val="000000"/>
                <w:sz w:val="24"/>
                <w:highlight w:val="none"/>
              </w:rPr>
              <w:t xml:space="preserve">）未提供服务方案的不得分。</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560" w:type="dxa"/>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7" w:type="dxa"/>
            <w:vAlign w:val="center"/>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rPr>
              <w:t xml:space="preserve">、售后服务实施方案，评委根据投标文件中的质保期内售后服务（故障解决措施、技术人员保障、备品配件价格等、服务网点、维修网点设置情况以及技术人员安排情况）等服务内容进行评审：</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1</w:t>
            </w:r>
            <w:r>
              <w:rPr>
                <w:rFonts w:ascii="宋体" w:hAnsi="宋体" w:cs="宋体"/>
                <w:color w:val="000000"/>
                <w:sz w:val="24"/>
                <w:highlight w:val="none"/>
              </w:rPr>
              <w:t xml:space="preserve">）内容科学合理、完整、切实可行的得</w:t>
            </w:r>
            <w:r>
              <w:rPr>
                <w:rFonts w:hint="eastAsia" w:ascii="宋体" w:hAnsi="宋体" w:cs="宋体"/>
                <w:color w:val="000000"/>
                <w:sz w:val="24"/>
                <w:highlight w:val="none"/>
              </w:rPr>
              <w:t xml:space="preserve">7</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2</w:t>
            </w:r>
            <w:r>
              <w:rPr>
                <w:rFonts w:ascii="宋体" w:hAnsi="宋体" w:cs="宋体"/>
                <w:color w:val="000000"/>
                <w:sz w:val="24"/>
                <w:highlight w:val="none"/>
              </w:rPr>
              <w:t xml:space="preserve">）内容较为详细的，有一定的科学性和可行性的得</w:t>
            </w:r>
            <w:r>
              <w:rPr>
                <w:rFonts w:hint="eastAsia" w:ascii="宋体" w:hAnsi="宋体" w:cs="宋体"/>
                <w:color w:val="000000"/>
                <w:sz w:val="24"/>
                <w:highlight w:val="none"/>
              </w:rPr>
              <w:t xml:space="preserve">4</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3</w:t>
            </w:r>
            <w:r>
              <w:rPr>
                <w:rFonts w:ascii="宋体" w:hAnsi="宋体" w:cs="宋体"/>
                <w:color w:val="000000"/>
                <w:sz w:val="24"/>
                <w:highlight w:val="none"/>
              </w:rPr>
              <w:t xml:space="preserve">）内容不完整、科学性欠合理、可行性欠妥的得</w:t>
            </w:r>
            <w:r>
              <w:rPr>
                <w:rFonts w:ascii="宋体" w:hAnsi="宋体" w:cs="宋体"/>
                <w:color w:val="000000"/>
                <w:sz w:val="24"/>
                <w:highlight w:val="none"/>
              </w:rPr>
              <w:t xml:space="preserve">1</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4</w:t>
            </w:r>
            <w:r>
              <w:rPr>
                <w:rFonts w:ascii="宋体" w:hAnsi="宋体" w:cs="宋体"/>
                <w:color w:val="000000"/>
                <w:sz w:val="24"/>
                <w:highlight w:val="none"/>
              </w:rPr>
              <w:t xml:space="preserve">）未提供服务方案的不得分。</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560" w:type="dxa"/>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7" w:type="dxa"/>
            <w:vAlign w:val="center"/>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、培训服务实施方案，评委根据投标文件中的培训方案</w:t>
            </w:r>
            <w:r>
              <w:rPr>
                <w:rFonts w:hint="eastAsia" w:ascii="宋体" w:hAnsi="宋体" w:cs="宋体"/>
                <w:color w:val="000000"/>
                <w:sz w:val="24"/>
                <w:highlight w:val="none"/>
              </w:rPr>
              <w:t xml:space="preserve">（</w:t>
            </w:r>
            <w:r>
              <w:rPr>
                <w:rFonts w:ascii="宋体" w:hAnsi="宋体" w:cs="宋体"/>
                <w:color w:val="000000"/>
                <w:sz w:val="24"/>
                <w:highlight w:val="none"/>
              </w:rPr>
              <w:t xml:space="preserve">包括但不限于：拟派技术人员清单</w:t>
            </w:r>
            <w:r>
              <w:rPr>
                <w:rFonts w:hint="eastAsia" w:ascii="宋体" w:hAnsi="宋体" w:cs="宋体"/>
                <w:color w:val="000000"/>
                <w:sz w:val="24"/>
                <w:highlight w:val="none"/>
              </w:rPr>
              <w:t xml:space="preserve">、</w:t>
            </w:r>
            <w:r>
              <w:rPr>
                <w:rFonts w:ascii="宋体" w:hAnsi="宋体" w:cs="宋体"/>
                <w:color w:val="000000"/>
                <w:sz w:val="24"/>
                <w:highlight w:val="none"/>
              </w:rPr>
              <w:t xml:space="preserve">培训计划及培训方案</w:t>
            </w:r>
            <w:r>
              <w:rPr>
                <w:rFonts w:hint="eastAsia" w:ascii="宋体" w:hAnsi="宋体" w:cs="宋体"/>
                <w:color w:val="000000"/>
                <w:sz w:val="24"/>
                <w:highlight w:val="none"/>
              </w:rPr>
              <w:t xml:space="preserve">、</w:t>
            </w:r>
            <w:r>
              <w:rPr>
                <w:rFonts w:ascii="宋体" w:hAnsi="宋体" w:cs="宋体"/>
                <w:color w:val="000000"/>
                <w:sz w:val="24"/>
                <w:highlight w:val="none"/>
              </w:rPr>
              <w:t xml:space="preserve">是否具有详细的安装使用维护保养等相关现场培训、事后的集中培训计划</w:t>
            </w:r>
            <w:r>
              <w:rPr>
                <w:rFonts w:hint="eastAsia" w:ascii="宋体" w:hAnsi="宋体" w:cs="宋体"/>
                <w:color w:val="000000"/>
                <w:sz w:val="24"/>
                <w:highlight w:val="none"/>
              </w:rPr>
              <w:t xml:space="preserve">等）</w:t>
            </w:r>
            <w:r>
              <w:rPr>
                <w:rFonts w:ascii="宋体" w:hAnsi="宋体" w:cs="宋体"/>
                <w:color w:val="000000"/>
                <w:sz w:val="24"/>
                <w:highlight w:val="none"/>
              </w:rPr>
              <w:t xml:space="preserve">进行</w:t>
            </w:r>
            <w:r>
              <w:rPr>
                <w:rFonts w:hint="eastAsia" w:ascii="宋体" w:hAnsi="宋体" w:cs="宋体"/>
                <w:color w:val="000000"/>
                <w:sz w:val="24"/>
                <w:highlight w:val="none"/>
              </w:rPr>
              <w:t xml:space="preserve">评审：</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1</w:t>
            </w:r>
            <w:r>
              <w:rPr>
                <w:rFonts w:ascii="宋体" w:hAnsi="宋体" w:cs="宋体"/>
                <w:color w:val="000000"/>
                <w:sz w:val="24"/>
                <w:highlight w:val="none"/>
              </w:rPr>
              <w:t xml:space="preserve">）内容科学合理、完整、切实可行的得</w:t>
            </w:r>
            <w:r>
              <w:rPr>
                <w:rFonts w:ascii="宋体" w:hAnsi="宋体" w:cs="宋体"/>
                <w:color w:val="000000"/>
                <w:sz w:val="24"/>
                <w:highlight w:val="none"/>
              </w:rPr>
              <w:t xml:space="preserve">5</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2</w:t>
            </w:r>
            <w:r>
              <w:rPr>
                <w:rFonts w:ascii="宋体" w:hAnsi="宋体" w:cs="宋体"/>
                <w:color w:val="000000"/>
                <w:sz w:val="24"/>
                <w:highlight w:val="none"/>
              </w:rPr>
              <w:t xml:space="preserve">）内容较为详细的，有一定的科学性和可行性的得</w:t>
            </w:r>
            <w:r>
              <w:rPr>
                <w:rFonts w:ascii="宋体" w:hAnsi="宋体" w:cs="宋体"/>
                <w:color w:val="000000"/>
                <w:sz w:val="24"/>
                <w:highlight w:val="none"/>
              </w:rPr>
              <w:t xml:space="preserve">3</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3</w:t>
            </w:r>
            <w:r>
              <w:rPr>
                <w:rFonts w:ascii="宋体" w:hAnsi="宋体" w:cs="宋体"/>
                <w:color w:val="000000"/>
                <w:sz w:val="24"/>
                <w:highlight w:val="none"/>
              </w:rPr>
              <w:t xml:space="preserve">）内容不完整、科学性欠合理、可行性欠妥的得</w:t>
            </w:r>
            <w:r>
              <w:rPr>
                <w:rFonts w:ascii="宋体" w:hAnsi="宋体" w:cs="宋体"/>
                <w:color w:val="000000"/>
                <w:sz w:val="24"/>
                <w:highlight w:val="none"/>
              </w:rPr>
              <w:t xml:space="preserve">1</w:t>
            </w:r>
            <w:r>
              <w:rPr>
                <w:rFonts w:ascii="宋体" w:hAnsi="宋体" w:cs="宋体"/>
                <w:color w:val="000000"/>
                <w:sz w:val="24"/>
                <w:highlight w:val="none"/>
              </w:rPr>
              <w:t xml:space="preserve">分；</w:t>
            </w:r>
            <w:r>
              <w:rPr>
                <w:highlight w:val="none"/>
              </w:rPr>
            </w:r>
            <w:r/>
          </w:p>
          <w:p>
            <w:pPr>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4</w:t>
            </w:r>
            <w:r>
              <w:rPr>
                <w:rFonts w:ascii="宋体" w:hAnsi="宋体" w:cs="宋体"/>
                <w:color w:val="000000"/>
                <w:sz w:val="24"/>
                <w:highlight w:val="none"/>
              </w:rPr>
              <w:t xml:space="preserve">）未提供服务方案的不得分。</w:t>
            </w:r>
            <w:r>
              <w:rPr>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560" w:type="dxa"/>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7"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 xml:space="preserve">、应急维护方案，评委根据投标文件中应急维护方案（包括但不限于：重大故障处理、应急抢修、应急响应及重点活动保障等方面）的完整性、可行性等情况评审：</w:t>
            </w:r>
            <w:r>
              <w:rPr>
                <w:highlight w:val="none"/>
              </w:rPr>
            </w:r>
            <w:r/>
          </w:p>
          <w:p>
            <w:pPr>
              <w:rPr>
                <w:rFonts w:ascii="宋体" w:hAnsi="宋体"/>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）方案全面科学、合理、完善、可行，充分满足采购需求的得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highlight w:val="none"/>
              </w:rPr>
            </w:r>
            <w:r/>
          </w:p>
          <w:p>
            <w:pPr>
              <w:rPr>
                <w:rFonts w:ascii="宋体" w:hAnsi="宋体"/>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）方案较全面科学、合理、可行，较好满足采购需求的得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w:t>
            </w:r>
            <w:r>
              <w:rPr>
                <w:highlight w:val="none"/>
              </w:rPr>
            </w:r>
            <w:r/>
          </w:p>
          <w:p>
            <w:pPr>
              <w:rPr>
                <w:rFonts w:ascii="宋体" w:hAnsi="宋体"/>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rPr>
              <w:t xml:space="preserve">）方案不够科学合理、可行性较差，基本满足采购需求的得</w:t>
            </w:r>
            <w:r>
              <w:rPr>
                <w:rFonts w:hint="eastAsia" w:ascii="宋体" w:hAnsi="宋体" w:cs="宋体"/>
                <w:color w:val="000000"/>
                <w:sz w:val="24"/>
                <w:highlight w:val="none"/>
              </w:rPr>
              <w:t xml:space="preserve">1</w:t>
            </w:r>
            <w:r>
              <w:rPr>
                <w:rFonts w:hint="eastAsia"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en-US"/>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eastAsia="en-US"/>
              </w:rPr>
              <w:t xml:space="preserve">）方案不全面，可行性差，未提供的得</w:t>
            </w:r>
            <w:r>
              <w:rPr>
                <w:rFonts w:hint="eastAsia" w:ascii="宋体" w:hAnsi="宋体" w:cs="宋体"/>
                <w:color w:val="000000"/>
                <w:sz w:val="24"/>
                <w:highlight w:val="none"/>
                <w:lang w:eastAsia="en-US"/>
              </w:rPr>
              <w:t xml:space="preserve">0</w:t>
            </w:r>
            <w:r>
              <w:rPr>
                <w:rFonts w:hint="eastAsia" w:ascii="宋体" w:hAnsi="宋体" w:cs="宋体"/>
                <w:color w:val="000000"/>
                <w:sz w:val="24"/>
                <w:highlight w:val="none"/>
                <w:lang w:eastAsia="en-US"/>
              </w:rPr>
              <w:t xml:space="preserve">分；</w:t>
            </w:r>
            <w:r>
              <w:rPr>
                <w:highlight w:val="none"/>
              </w:rPr>
            </w:r>
            <w:r/>
          </w:p>
        </w:tc>
      </w:tr>
      <w:tr>
        <w:trPr>
          <w:jc w:val="cente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所投产</w:t>
            </w:r>
            <w:r>
              <w:rPr>
                <w:rFonts w:ascii="宋体" w:hAnsi="宋体" w:cs="宋体"/>
                <w:color w:val="000000"/>
                <w:sz w:val="24"/>
                <w:highlight w:val="none"/>
              </w:rPr>
              <w:t xml:space="preserve">品综合</w:t>
            </w:r>
            <w:r>
              <w:rPr>
                <w:rFonts w:ascii="宋体" w:hAnsi="宋体" w:cs="宋体"/>
                <w:color w:val="000000"/>
                <w:sz w:val="24"/>
                <w:highlight w:val="none"/>
              </w:rPr>
              <w:t xml:space="preserve">性能评价</w:t>
            </w:r>
            <w:r>
              <w:rPr>
                <w:highlight w:val="none"/>
              </w:rPr>
            </w:r>
            <w:r/>
          </w:p>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rPr>
                <w:rFonts w:ascii="宋体" w:hAnsi="宋体" w:cs="宋体"/>
                <w:color w:val="000000"/>
                <w:sz w:val="24"/>
                <w:highlight w:val="none"/>
              </w:rPr>
              <w:t xml:space="preserve">分</w:t>
            </w:r>
            <w:r>
              <w:rPr>
                <w:rFonts w:ascii="宋体" w:hAnsi="宋体" w:cs="宋体"/>
                <w:color w:val="000000"/>
                <w:sz w:val="24"/>
                <w:highlight w:val="none"/>
              </w:rPr>
              <w:t xml:space="preserve">)</w:t>
            </w:r>
            <w:r>
              <w:rPr>
                <w:highlight w:val="none"/>
              </w:rPr>
            </w:r>
            <w:r/>
          </w:p>
        </w:tc>
        <w:tc>
          <w:tcPr>
            <w:tcBorders>
              <w:top w:val="single" w:color="auto" w:sz="4" w:space="0"/>
              <w:bottom w:val="single" w:color="000000" w:sz="8" w:space="0"/>
              <w:right w:val="single" w:color="000000" w:sz="8" w:space="0"/>
            </w:tcBorders>
            <w:tcMar>
              <w:left w:w="108" w:type="dxa"/>
              <w:top w:w="0" w:type="dxa"/>
              <w:right w:w="108" w:type="dxa"/>
              <w:bottom w:w="0" w:type="dxa"/>
            </w:tcMar>
            <w:tcW w:w="7537" w:type="dxa"/>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评委对所投产品选型、规格、设计的科学性、合理性、材质选用、制造工艺水平等</w:t>
            </w:r>
            <w:r>
              <w:rPr>
                <w:rFonts w:hint="eastAsia" w:ascii="宋体" w:hAnsi="宋体" w:cs="宋体"/>
                <w:color w:val="000000"/>
                <w:sz w:val="24"/>
                <w:highlight w:val="none"/>
              </w:rPr>
              <w:t xml:space="preserve">（提供相关佐证材料）</w:t>
            </w:r>
            <w:r>
              <w:rPr>
                <w:rFonts w:ascii="宋体" w:hAnsi="宋体" w:cs="宋体"/>
                <w:color w:val="000000"/>
                <w:sz w:val="24"/>
                <w:highlight w:val="none"/>
              </w:rPr>
              <w:t xml:space="preserve">进行评审：</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1</w:t>
            </w:r>
            <w:r>
              <w:rPr>
                <w:rFonts w:ascii="宋体" w:hAnsi="宋体" w:cs="宋体"/>
                <w:color w:val="000000"/>
                <w:sz w:val="24"/>
                <w:highlight w:val="none"/>
              </w:rPr>
              <w:t xml:space="preserve">）产品选型好、规格、设计的科学合理，制造工艺水平好，且与项目需求的吻合度高的得</w:t>
            </w:r>
            <w:r>
              <w:rPr>
                <w:rFonts w:hint="eastAsia" w:ascii="宋体" w:hAnsi="宋体" w:cs="宋体"/>
                <w:color w:val="000000"/>
                <w:sz w:val="24"/>
                <w:highlight w:val="none"/>
              </w:rPr>
              <w:t xml:space="preserve">6</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2</w:t>
            </w:r>
            <w:r>
              <w:rPr>
                <w:rFonts w:ascii="宋体" w:hAnsi="宋体" w:cs="宋体"/>
                <w:color w:val="000000"/>
                <w:sz w:val="24"/>
                <w:highlight w:val="none"/>
              </w:rPr>
              <w:t xml:space="preserve">）产品选型较好、规格、设计的较为科学合理，制造工艺水平较好，且与项目需求的吻合度较好的得</w:t>
            </w:r>
            <w:r>
              <w:rPr>
                <w:rFonts w:hint="eastAsia" w:ascii="宋体" w:hAnsi="宋体" w:cs="宋体"/>
                <w:color w:val="000000"/>
                <w:sz w:val="24"/>
                <w:highlight w:val="none"/>
              </w:rPr>
              <w:t xml:space="preserve">4</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3</w:t>
            </w:r>
            <w:r>
              <w:rPr>
                <w:rFonts w:ascii="宋体" w:hAnsi="宋体" w:cs="宋体"/>
                <w:color w:val="000000"/>
                <w:sz w:val="24"/>
                <w:highlight w:val="none"/>
              </w:rPr>
              <w:t xml:space="preserve">）产品选型一般、规格、设计的一般合理，制造工艺水平一般且与项目需求的吻合度一般，得</w:t>
            </w:r>
            <w:r>
              <w:rPr>
                <w:rFonts w:hint="eastAsia" w:ascii="宋体" w:hAnsi="宋体" w:cs="宋体"/>
                <w:color w:val="000000"/>
                <w:sz w:val="24"/>
                <w:highlight w:val="none"/>
              </w:rPr>
              <w:t xml:space="preserve">2</w:t>
            </w:r>
            <w:r>
              <w:rPr>
                <w:rFonts w:ascii="宋体" w:hAnsi="宋体" w:cs="宋体"/>
                <w:color w:val="000000"/>
                <w:sz w:val="24"/>
                <w:highlight w:val="none"/>
              </w:rPr>
              <w:t xml:space="preserve">分；</w:t>
            </w:r>
            <w:r>
              <w:rPr>
                <w:highlight w:val="none"/>
              </w:rPr>
            </w:r>
            <w:r/>
          </w:p>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4</w:t>
            </w:r>
            <w:r>
              <w:rPr>
                <w:rFonts w:ascii="宋体" w:hAnsi="宋体" w:cs="宋体"/>
                <w:color w:val="000000"/>
                <w:sz w:val="24"/>
                <w:highlight w:val="none"/>
              </w:rPr>
              <w:t xml:space="preserve">）其他不得分。</w:t>
            </w:r>
            <w:r>
              <w:rPr>
                <w:highlight w:val="none"/>
              </w:rPr>
            </w:r>
            <w:r/>
          </w:p>
        </w:tc>
      </w:tr>
      <w:tr>
        <w:trPr>
          <w:jc w:val="center"/>
          <w:trHeight w:val="567"/>
        </w:trPr>
        <w:tc>
          <w:tcPr>
            <w:tcBorders>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业绩</w:t>
            </w:r>
            <w:r>
              <w:rPr>
                <w:highlight w:val="none"/>
              </w:rPr>
            </w:r>
            <w:r/>
          </w:p>
          <w:p>
            <w:pPr>
              <w:jc w:val="cente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6</w:t>
            </w:r>
            <w:r>
              <w:rPr>
                <w:rFonts w:ascii="宋体" w:hAnsi="宋体" w:cs="宋体"/>
                <w:color w:val="000000"/>
                <w:sz w:val="24"/>
                <w:highlight w:val="none"/>
              </w:rPr>
              <w:t xml:space="preserve">分）</w:t>
            </w:r>
            <w:r>
              <w:rPr>
                <w:highlight w:val="none"/>
              </w:rPr>
            </w:r>
            <w:r/>
          </w:p>
        </w:tc>
        <w:tc>
          <w:tcPr>
            <w:tcBorders>
              <w:bottom w:val="single" w:color="000000" w:sz="8" w:space="0"/>
              <w:right w:val="single" w:color="000000" w:sz="8" w:space="0"/>
            </w:tcBorders>
            <w:tcMar>
              <w:left w:w="108" w:type="dxa"/>
              <w:top w:w="0" w:type="dxa"/>
              <w:right w:w="108" w:type="dxa"/>
              <w:bottom w:w="0" w:type="dxa"/>
            </w:tcMar>
            <w:tcW w:w="7537" w:type="dxa"/>
            <w:textDirection w:val="lrTb"/>
            <w:noWrap w:val="false"/>
          </w:tcPr>
          <w:p>
            <w:pPr>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2022</w:t>
            </w:r>
            <w:r>
              <w:rPr>
                <w:rFonts w:ascii="宋体" w:hAnsi="宋体" w:cs="宋体"/>
                <w:color w:val="000000"/>
                <w:sz w:val="24"/>
                <w:highlight w:val="none"/>
              </w:rPr>
              <w:t xml:space="preserve">年</w:t>
            </w:r>
            <w:r>
              <w:rPr>
                <w:rFonts w:ascii="宋体" w:hAnsi="宋体" w:cs="宋体"/>
                <w:color w:val="000000"/>
                <w:sz w:val="24"/>
                <w:highlight w:val="none"/>
              </w:rPr>
              <w:t xml:space="preserve">1</w:t>
            </w:r>
            <w:r>
              <w:rPr>
                <w:rFonts w:ascii="宋体" w:hAnsi="宋体" w:cs="宋体"/>
                <w:color w:val="000000"/>
                <w:sz w:val="24"/>
                <w:highlight w:val="none"/>
              </w:rPr>
              <w:t xml:space="preserve">月</w:t>
            </w:r>
            <w:r>
              <w:rPr>
                <w:rFonts w:ascii="宋体" w:hAnsi="宋体" w:cs="宋体"/>
                <w:color w:val="000000"/>
                <w:sz w:val="24"/>
                <w:highlight w:val="none"/>
              </w:rPr>
              <w:t xml:space="preserve">1</w:t>
            </w:r>
            <w:r>
              <w:rPr>
                <w:rFonts w:ascii="宋体" w:hAnsi="宋体" w:cs="宋体"/>
                <w:color w:val="000000"/>
                <w:sz w:val="24"/>
                <w:highlight w:val="none"/>
              </w:rPr>
              <w:t xml:space="preserve">日（含）至今，供应商或者制造商</w:t>
            </w:r>
            <w:r>
              <w:rPr>
                <w:rFonts w:ascii="宋体" w:hAnsi="宋体" w:cs="宋体"/>
                <w:color w:val="000000"/>
                <w:sz w:val="24"/>
                <w:highlight w:val="none"/>
              </w:rPr>
              <w:t xml:space="preserve">(</w:t>
            </w:r>
            <w:r>
              <w:rPr>
                <w:rFonts w:ascii="宋体" w:hAnsi="宋体" w:cs="宋体"/>
                <w:color w:val="000000"/>
                <w:sz w:val="24"/>
                <w:highlight w:val="none"/>
              </w:rPr>
              <w:t xml:space="preserve">含制造商其他代理商</w:t>
            </w:r>
            <w:r>
              <w:rPr>
                <w:rFonts w:ascii="宋体" w:hAnsi="宋体" w:cs="宋体"/>
                <w:color w:val="000000"/>
                <w:sz w:val="24"/>
                <w:highlight w:val="none"/>
              </w:rPr>
              <w:t xml:space="preserve">)</w:t>
            </w:r>
            <w:r>
              <w:rPr>
                <w:rFonts w:ascii="宋体" w:hAnsi="宋体" w:cs="宋体"/>
                <w:color w:val="000000"/>
                <w:sz w:val="24"/>
                <w:highlight w:val="none"/>
              </w:rPr>
              <w:t xml:space="preserve">具有同品牌同</w:t>
            </w:r>
            <w:r>
              <w:rPr>
                <w:rFonts w:hint="eastAsia" w:ascii="宋体" w:hAnsi="宋体" w:cs="宋体"/>
                <w:color w:val="000000"/>
                <w:sz w:val="24"/>
                <w:highlight w:val="none"/>
              </w:rPr>
              <w:t xml:space="preserve">类</w:t>
            </w:r>
            <w:r>
              <w:rPr>
                <w:rFonts w:ascii="宋体" w:hAnsi="宋体" w:cs="宋体"/>
                <w:color w:val="000000"/>
                <w:sz w:val="24"/>
                <w:highlight w:val="none"/>
              </w:rPr>
              <w:t xml:space="preserve">产品的成功案例，以合同签订时间为准，提供合同复印件，合同中产品的品牌型号无遮挡。每提供一个有效成功案例得</w:t>
            </w:r>
            <w:r>
              <w:rPr>
                <w:rFonts w:ascii="宋体" w:hAnsi="宋体" w:cs="宋体"/>
                <w:color w:val="000000"/>
                <w:sz w:val="24"/>
                <w:highlight w:val="none"/>
              </w:rPr>
              <w:t xml:space="preserve">2</w:t>
            </w:r>
            <w:r>
              <w:rPr>
                <w:rFonts w:ascii="宋体" w:hAnsi="宋体" w:cs="宋体"/>
                <w:color w:val="000000"/>
                <w:sz w:val="24"/>
                <w:highlight w:val="none"/>
              </w:rPr>
              <w:t xml:space="preserve">分，本项最高得</w:t>
            </w:r>
            <w:r>
              <w:rPr>
                <w:rFonts w:ascii="宋体" w:hAnsi="宋体" w:cs="宋体"/>
                <w:color w:val="000000"/>
                <w:sz w:val="24"/>
                <w:highlight w:val="none"/>
              </w:rPr>
              <w:t xml:space="preserve">6</w:t>
            </w:r>
            <w:r>
              <w:rPr>
                <w:rFonts w:ascii="宋体" w:hAnsi="宋体" w:cs="宋体"/>
                <w:color w:val="000000"/>
                <w:sz w:val="24"/>
                <w:highlight w:val="none"/>
              </w:rPr>
              <w:t xml:space="preserve">分。</w:t>
            </w:r>
            <w:r>
              <w:rPr>
                <w:highlight w:val="none"/>
              </w:rPr>
            </w:r>
            <w:r/>
          </w:p>
        </w:tc>
      </w:tr>
    </w:tbl>
    <w:p>
      <w:pPr>
        <w:rPr>
          <w:rFonts w:ascii="宋体" w:hAnsi="宋体"/>
          <w:sz w:val="24"/>
          <w:highlight w:val="none"/>
        </w:rPr>
      </w:pPr>
      <w:r>
        <w:rPr>
          <w:rFonts w:ascii="宋体" w:hAnsi="宋体"/>
          <w:sz w:val="24"/>
          <w:highlight w:val="none"/>
        </w:rPr>
      </w:r>
      <w:r>
        <w:rPr>
          <w:highlight w:val="none"/>
        </w:rPr>
      </w:r>
      <w:r/>
    </w:p>
    <w:p>
      <w:pPr>
        <w:jc w:val="center"/>
        <w:spacing w:line="276" w:lineRule="auto"/>
        <w:widowControl/>
        <w:rPr>
          <w:rFonts w:ascii="宋体" w:hAnsi="宋体" w:cs="宋体"/>
          <w:b/>
          <w:sz w:val="32"/>
          <w:szCs w:val="32"/>
          <w:highlight w:val="none"/>
        </w:rPr>
      </w:pPr>
      <w:r>
        <w:rPr>
          <w:rFonts w:hint="eastAsia" w:ascii="宋体" w:hAnsi="宋体" w:cs="宋体"/>
          <w:sz w:val="24"/>
          <w:highlight w:val="none"/>
        </w:rPr>
        <w:br w:type="page" w:clear="all"/>
      </w:r>
      <w:r>
        <w:rPr>
          <w:rFonts w:hint="eastAsia" w:ascii="宋体" w:hAnsi="宋体" w:cs="宋体"/>
          <w:b/>
          <w:sz w:val="32"/>
          <w:szCs w:val="32"/>
          <w:highlight w:val="none"/>
        </w:rPr>
        <w:t xml:space="preserve">第六章</w:t>
      </w:r>
      <w:r>
        <w:rPr>
          <w:rFonts w:hint="eastAsia" w:ascii="宋体" w:hAnsi="宋体" w:cs="宋体"/>
          <w:b/>
          <w:sz w:val="32"/>
          <w:szCs w:val="32"/>
          <w:highlight w:val="none"/>
        </w:rPr>
        <w:t xml:space="preserve">  </w:t>
      </w:r>
      <w:r>
        <w:rPr>
          <w:rFonts w:hint="eastAsia" w:ascii="宋体" w:hAnsi="宋体" w:cs="宋体"/>
          <w:b/>
          <w:sz w:val="32"/>
          <w:szCs w:val="32"/>
          <w:highlight w:val="none"/>
        </w:rPr>
        <w:t xml:space="preserve">投标文件格式</w:t>
      </w:r>
      <w:r>
        <w:rPr>
          <w:highlight w:val="none"/>
        </w:rPr>
      </w:r>
      <w:r/>
    </w:p>
    <w:p>
      <w:pPr>
        <w:spacing w:line="276" w:lineRule="auto"/>
        <w:rPr>
          <w:rFonts w:ascii="宋体" w:hAnsi="宋体" w:cs="宋体"/>
          <w:szCs w:val="21"/>
          <w:highlight w:val="none"/>
        </w:rPr>
      </w:pPr>
      <w:r>
        <w:rPr>
          <w:rFonts w:ascii="宋体" w:hAnsi="宋体" w:cs="宋体"/>
          <w:szCs w:val="21"/>
          <w:highlight w:val="none"/>
        </w:rPr>
      </w:r>
      <w:r>
        <w:rPr>
          <w:highlight w:val="none"/>
        </w:rPr>
      </w:r>
      <w:r/>
    </w:p>
    <w:p>
      <w:pPr>
        <w:jc w:val="center"/>
        <w:spacing w:line="276" w:lineRule="auto"/>
        <w:rPr>
          <w:rFonts w:ascii="宋体" w:hAnsi="宋体" w:cs="宋体"/>
          <w:b/>
          <w:color w:val="000000"/>
          <w:sz w:val="72"/>
          <w:szCs w:val="21"/>
          <w:highlight w:val="none"/>
        </w:rPr>
      </w:pPr>
      <w:r>
        <w:rPr>
          <w:rFonts w:ascii="宋体" w:hAnsi="宋体" w:cs="宋体"/>
          <w:b/>
          <w:color w:val="000000"/>
          <w:sz w:val="72"/>
          <w:szCs w:val="21"/>
          <w:highlight w:val="none"/>
        </w:rPr>
      </w:r>
      <w:r>
        <w:rPr>
          <w:highlight w:val="none"/>
        </w:rPr>
      </w:r>
      <w:r/>
    </w:p>
    <w:p>
      <w:pPr>
        <w:jc w:val="center"/>
        <w:spacing w:line="276" w:lineRule="auto"/>
        <w:rPr>
          <w:rFonts w:ascii="宋体" w:hAnsi="宋体" w:cs="宋体"/>
          <w:b/>
          <w:color w:val="000000"/>
          <w:sz w:val="72"/>
          <w:szCs w:val="21"/>
          <w:highlight w:val="none"/>
        </w:rPr>
        <w:outlineLvl w:val="1"/>
      </w:pPr>
      <w:r>
        <w:rPr>
          <w:highlight w:val="none"/>
        </w:rPr>
      </w:r>
      <w:bookmarkStart w:id="165" w:name="_Toc184129787"/>
      <w:r>
        <w:rPr>
          <w:rFonts w:hint="eastAsia" w:ascii="宋体" w:hAnsi="宋体" w:cs="宋体"/>
          <w:b/>
          <w:sz w:val="96"/>
          <w:szCs w:val="84"/>
          <w:highlight w:val="none"/>
        </w:rPr>
        <w:t xml:space="preserve">投</w:t>
      </w:r>
      <w:r>
        <w:rPr>
          <w:rFonts w:hint="eastAsia" w:ascii="宋体" w:hAnsi="宋体" w:cs="宋体"/>
          <w:b/>
          <w:sz w:val="96"/>
          <w:szCs w:val="84"/>
          <w:highlight w:val="none"/>
        </w:rPr>
        <w:t xml:space="preserve">  </w:t>
      </w:r>
      <w:r>
        <w:rPr>
          <w:rFonts w:hint="eastAsia" w:ascii="宋体" w:hAnsi="宋体" w:cs="宋体"/>
          <w:b/>
          <w:sz w:val="96"/>
          <w:szCs w:val="84"/>
          <w:highlight w:val="none"/>
        </w:rPr>
        <w:t xml:space="preserve">标</w:t>
      </w:r>
      <w:r>
        <w:rPr>
          <w:rFonts w:hint="eastAsia" w:ascii="宋体" w:hAnsi="宋体" w:cs="宋体"/>
          <w:b/>
          <w:sz w:val="96"/>
          <w:szCs w:val="84"/>
          <w:highlight w:val="none"/>
        </w:rPr>
        <w:t xml:space="preserve">  </w:t>
      </w:r>
      <w:r>
        <w:rPr>
          <w:rFonts w:hint="eastAsia" w:ascii="宋体" w:hAnsi="宋体" w:cs="宋体"/>
          <w:b/>
          <w:sz w:val="96"/>
          <w:szCs w:val="84"/>
          <w:highlight w:val="none"/>
        </w:rPr>
        <w:t xml:space="preserve">文</w:t>
      </w:r>
      <w:r>
        <w:rPr>
          <w:rFonts w:hint="eastAsia" w:ascii="宋体" w:hAnsi="宋体" w:cs="宋体"/>
          <w:b/>
          <w:sz w:val="96"/>
          <w:szCs w:val="84"/>
          <w:highlight w:val="none"/>
        </w:rPr>
        <w:t xml:space="preserve">  </w:t>
      </w:r>
      <w:r>
        <w:rPr>
          <w:rFonts w:hint="eastAsia" w:ascii="宋体" w:hAnsi="宋体" w:cs="宋体"/>
          <w:b/>
          <w:sz w:val="96"/>
          <w:szCs w:val="84"/>
          <w:highlight w:val="none"/>
        </w:rPr>
        <w:t xml:space="preserve">件</w:t>
      </w:r>
      <w:bookmarkEnd w:id="165"/>
      <w:r>
        <w:rPr>
          <w:highlight w:val="none"/>
        </w:rPr>
      </w:r>
      <w:r/>
    </w:p>
    <w:p>
      <w:pPr>
        <w:jc w:val="center"/>
        <w:spacing w:line="276" w:lineRule="auto"/>
        <w:rPr>
          <w:rFonts w:ascii="宋体" w:hAnsi="宋体" w:cs="宋体"/>
          <w:b/>
          <w:color w:val="000000"/>
          <w:sz w:val="72"/>
          <w:szCs w:val="21"/>
          <w:highlight w:val="none"/>
        </w:rPr>
      </w:pPr>
      <w:r>
        <w:rPr>
          <w:rFonts w:ascii="宋体" w:hAnsi="宋体" w:cs="宋体"/>
          <w:b/>
          <w:color w:val="000000"/>
          <w:sz w:val="72"/>
          <w:szCs w:val="21"/>
          <w:highlight w:val="none"/>
        </w:rPr>
      </w:r>
      <w:r>
        <w:rPr>
          <w:highlight w:val="none"/>
        </w:rPr>
      </w:r>
      <w:r/>
    </w:p>
    <w:p>
      <w:pPr>
        <w:jc w:val="center"/>
        <w:spacing w:line="276" w:lineRule="auto"/>
        <w:rPr>
          <w:rFonts w:ascii="宋体" w:hAnsi="宋体" w:cs="宋体"/>
          <w:b/>
          <w:color w:val="000000"/>
          <w:sz w:val="72"/>
          <w:szCs w:val="21"/>
          <w:highlight w:val="none"/>
        </w:rPr>
      </w:pPr>
      <w:r>
        <w:rPr>
          <w:rFonts w:ascii="宋体" w:hAnsi="宋体" w:cs="宋体"/>
          <w:b/>
          <w:color w:val="000000"/>
          <w:sz w:val="72"/>
          <w:szCs w:val="21"/>
          <w:highlight w:val="none"/>
        </w:rPr>
      </w:r>
      <w:r>
        <w:rPr>
          <w:highlight w:val="none"/>
        </w:rPr>
      </w:r>
      <w:r/>
    </w:p>
    <w:tbl>
      <w:tblPr>
        <w:tblStyle w:val="949"/>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项目名称：</w:t>
            </w:r>
            <w:r>
              <w:rPr>
                <w:highlight w:val="none"/>
              </w:rPr>
            </w:r>
            <w:r/>
          </w:p>
        </w:tc>
        <w:tc>
          <w:tcPr>
            <w:tcW w:w="5932" w:type="dxa"/>
            <w:vAlign w:val="center"/>
            <w:textDirection w:val="lrTb"/>
            <w:noWrap w:val="false"/>
          </w:tcPr>
          <w:p>
            <w:pPr>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南京市浦口区中医院麻醉机、呼吸机内部回路消毒机采购项目</w:t>
            </w:r>
            <w:r>
              <w:rPr>
                <w:highlight w:val="none"/>
              </w:rPr>
            </w:r>
            <w:r/>
          </w:p>
        </w:tc>
      </w:tr>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项目编号：</w:t>
            </w:r>
            <w:r>
              <w:rPr>
                <w:highlight w:val="none"/>
              </w:rPr>
            </w:r>
            <w:r/>
          </w:p>
        </w:tc>
        <w:tc>
          <w:tcPr>
            <w:tcW w:w="5932" w:type="dxa"/>
            <w:vAlign w:val="center"/>
            <w:textDirection w:val="lrTb"/>
            <w:noWrap w:val="false"/>
          </w:tcPr>
          <w:p>
            <w:pPr>
              <w:jc w:val="lef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JSZC-320111-SHGK-G2025-0116</w:t>
            </w:r>
            <w:r>
              <w:rPr>
                <w:highlight w:val="none"/>
              </w:rPr>
            </w:r>
            <w:r/>
          </w:p>
          <w:p>
            <w:pPr>
              <w:jc w:val="left"/>
              <w:spacing w:line="276" w:lineRule="auto"/>
              <w:rPr>
                <w:rFonts w:ascii="宋体" w:hAnsi="宋体" w:cs="宋体"/>
                <w:b/>
                <w:color w:val="000000"/>
                <w:sz w:val="32"/>
                <w:szCs w:val="32"/>
                <w:highlight w:val="none"/>
              </w:rPr>
            </w:pPr>
            <w:r>
              <w:rPr>
                <w:rFonts w:ascii="宋体" w:hAnsi="宋体" w:cs="宋体"/>
                <w:b/>
                <w:color w:val="000000"/>
                <w:sz w:val="32"/>
                <w:szCs w:val="32"/>
                <w:highlight w:val="none"/>
              </w:rPr>
            </w:r>
            <w:r>
              <w:rPr>
                <w:highlight w:val="none"/>
              </w:rPr>
            </w:r>
            <w:r/>
          </w:p>
        </w:tc>
      </w:tr>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6"/>
                <w:szCs w:val="21"/>
                <w:highlight w:val="none"/>
              </w:rPr>
              <w:t xml:space="preserve">投标人名称：</w:t>
            </w:r>
            <w:r>
              <w:rPr>
                <w:highlight w:val="none"/>
              </w:rPr>
            </w:r>
            <w:r/>
          </w:p>
        </w:tc>
        <w:tc>
          <w:tcPr>
            <w:tcW w:w="5932" w:type="dxa"/>
            <w:vAlign w:val="center"/>
            <w:textDirection w:val="lrTb"/>
            <w:noWrap w:val="false"/>
          </w:tcPr>
          <w:p>
            <w:pPr>
              <w:spacing w:line="276" w:lineRule="auto"/>
              <w:rPr>
                <w:rFonts w:ascii="宋体" w:hAnsi="宋体" w:cs="宋体"/>
                <w:b/>
                <w:color w:val="000000"/>
                <w:sz w:val="32"/>
                <w:szCs w:val="32"/>
                <w:highlight w:val="none"/>
              </w:rPr>
            </w:pPr>
            <w:r>
              <w:rPr>
                <w:rFonts w:hint="eastAsia" w:ascii="宋体" w:hAnsi="宋体" w:cs="宋体"/>
                <w:b/>
                <w:color w:val="000000"/>
                <w:sz w:val="36"/>
                <w:szCs w:val="21"/>
                <w:highlight w:val="none"/>
              </w:rPr>
              <w:t xml:space="preserve">（加盖</w:t>
            </w:r>
            <w:r>
              <w:rPr>
                <w:rFonts w:hint="eastAsia" w:ascii="宋体" w:hAnsi="宋体" w:cs="宋体"/>
                <w:b/>
                <w:color w:val="000000"/>
                <w:sz w:val="36"/>
                <w:szCs w:val="21"/>
                <w:highlight w:val="none"/>
              </w:rPr>
              <w:t xml:space="preserve">CA</w:t>
            </w:r>
            <w:r>
              <w:rPr>
                <w:rFonts w:hint="eastAsia" w:ascii="宋体" w:hAnsi="宋体" w:cs="宋体"/>
                <w:b/>
                <w:color w:val="000000"/>
                <w:sz w:val="36"/>
                <w:szCs w:val="21"/>
                <w:highlight w:val="none"/>
              </w:rPr>
              <w:t xml:space="preserve">电子公章）</w:t>
            </w:r>
            <w:r>
              <w:rPr>
                <w:highlight w:val="none"/>
              </w:rPr>
            </w:r>
            <w:r/>
          </w:p>
        </w:tc>
      </w:tr>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日期</w:t>
            </w:r>
            <w:r>
              <w:rPr>
                <w:rFonts w:hint="eastAsia" w:ascii="宋体" w:hAnsi="宋体" w:cs="宋体"/>
                <w:b/>
                <w:color w:val="000000"/>
                <w:sz w:val="36"/>
                <w:szCs w:val="21"/>
                <w:highlight w:val="none"/>
              </w:rPr>
              <w:t xml:space="preserve">：</w:t>
            </w:r>
            <w:r>
              <w:rPr>
                <w:highlight w:val="none"/>
              </w:rPr>
            </w:r>
            <w:r/>
          </w:p>
        </w:tc>
        <w:tc>
          <w:tcPr>
            <w:tcW w:w="5932" w:type="dxa"/>
            <w:vAlign w:val="center"/>
            <w:textDirection w:val="lrTb"/>
            <w:noWrap w:val="false"/>
          </w:tcPr>
          <w:p>
            <w:pPr>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202</w:t>
            </w:r>
            <w:r>
              <w:rPr>
                <w:rFonts w:ascii="宋体" w:hAnsi="宋体" w:cs="宋体"/>
                <w:b/>
                <w:color w:val="000000"/>
                <w:sz w:val="32"/>
                <w:szCs w:val="32"/>
                <w:highlight w:val="none"/>
              </w:rPr>
              <w:t xml:space="preserve">5</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rPr>
              <w:t xml:space="preserve">XX</w:t>
            </w:r>
            <w:r>
              <w:rPr>
                <w:rFonts w:hint="eastAsia" w:ascii="宋体" w:hAnsi="宋体" w:cs="宋体"/>
                <w:b/>
                <w:color w:val="000000"/>
                <w:sz w:val="32"/>
                <w:szCs w:val="32"/>
                <w:highlight w:val="none"/>
              </w:rPr>
              <w:t xml:space="preserve">月</w:t>
            </w:r>
            <w:r>
              <w:rPr>
                <w:rFonts w:hint="eastAsia" w:ascii="宋体" w:hAnsi="宋体" w:cs="宋体"/>
                <w:b/>
                <w:color w:val="000000"/>
                <w:sz w:val="32"/>
                <w:szCs w:val="32"/>
                <w:highlight w:val="none"/>
              </w:rPr>
              <w:t xml:space="preserve">XX</w:t>
            </w:r>
            <w:r>
              <w:rPr>
                <w:rFonts w:hint="eastAsia" w:ascii="宋体" w:hAnsi="宋体" w:cs="宋体"/>
                <w:b/>
                <w:color w:val="000000"/>
                <w:sz w:val="32"/>
                <w:szCs w:val="32"/>
                <w:highlight w:val="none"/>
              </w:rPr>
              <w:t xml:space="preserve">日</w:t>
            </w:r>
            <w:r>
              <w:rPr>
                <w:highlight w:val="none"/>
              </w:rPr>
            </w:r>
            <w:r/>
          </w:p>
        </w:tc>
      </w:tr>
    </w:tbl>
    <w:p>
      <w:pPr>
        <w:jc w:val="center"/>
        <w:spacing w:line="276" w:lineRule="auto"/>
        <w:rPr>
          <w:rFonts w:ascii="宋体" w:hAnsi="宋体" w:cs="宋体"/>
          <w:b/>
          <w:color w:val="000000"/>
          <w:sz w:val="36"/>
          <w:szCs w:val="21"/>
          <w:highlight w:val="none"/>
        </w:rPr>
      </w:pPr>
      <w:r>
        <w:rPr>
          <w:rFonts w:ascii="宋体" w:hAnsi="宋体" w:cs="宋体"/>
          <w:b/>
          <w:color w:val="000000"/>
          <w:sz w:val="36"/>
          <w:szCs w:val="21"/>
          <w:highlight w:val="none"/>
        </w:rPr>
      </w:r>
      <w:r>
        <w:rPr>
          <w:highlight w:val="none"/>
        </w:rPr>
      </w:r>
      <w:r/>
    </w:p>
    <w:p>
      <w:pPr>
        <w:jc w:val="center"/>
        <w:spacing w:line="276" w:lineRule="auto"/>
        <w:rPr>
          <w:rFonts w:ascii="宋体" w:hAnsi="宋体" w:cs="宋体"/>
          <w:b/>
          <w:color w:val="000000"/>
          <w:sz w:val="36"/>
          <w:szCs w:val="21"/>
          <w:highlight w:val="none"/>
        </w:rPr>
      </w:pPr>
      <w:r>
        <w:rPr>
          <w:rFonts w:ascii="宋体" w:hAnsi="宋体" w:cs="宋体"/>
          <w:b/>
          <w:color w:val="000000"/>
          <w:sz w:val="36"/>
          <w:szCs w:val="21"/>
          <w:highlight w:val="none"/>
        </w:rPr>
      </w:r>
      <w:r>
        <w:rPr>
          <w:highlight w:val="none"/>
        </w:rPr>
      </w:r>
      <w:r/>
    </w:p>
    <w:p>
      <w:pPr>
        <w:jc w:val="center"/>
        <w:spacing w:line="276" w:lineRule="auto"/>
        <w:rPr>
          <w:rFonts w:ascii="宋体" w:hAnsi="宋体" w:cs="宋体"/>
          <w:b/>
          <w:color w:val="000000"/>
          <w:sz w:val="36"/>
          <w:szCs w:val="21"/>
          <w:highlight w:val="none"/>
        </w:rPr>
      </w:pPr>
      <w:r>
        <w:rPr>
          <w:rFonts w:ascii="宋体" w:hAnsi="宋体" w:cs="宋体"/>
          <w:b/>
          <w:color w:val="000000"/>
          <w:sz w:val="36"/>
          <w:szCs w:val="21"/>
          <w:highlight w:val="none"/>
        </w:rPr>
      </w:r>
      <w:r>
        <w:rPr>
          <w:highlight w:val="none"/>
        </w:rPr>
      </w:r>
      <w:r/>
    </w:p>
    <w:p>
      <w:pPr>
        <w:spacing w:line="276" w:lineRule="auto"/>
        <w:rPr>
          <w:rFonts w:ascii="宋体" w:hAnsi="宋体" w:cs="宋体"/>
          <w:szCs w:val="21"/>
          <w:highlight w:val="none"/>
        </w:rPr>
      </w:pPr>
      <w:r>
        <w:rPr>
          <w:rFonts w:ascii="宋体" w:hAnsi="宋体" w:cs="宋体"/>
          <w:szCs w:val="21"/>
          <w:highlight w:val="none"/>
        </w:rPr>
      </w:r>
      <w:r>
        <w:rPr>
          <w:highlight w:val="none"/>
        </w:rPr>
      </w:r>
      <w:r/>
    </w:p>
    <w:p>
      <w:pPr>
        <w:spacing w:line="276" w:lineRule="auto"/>
        <w:rPr>
          <w:rFonts w:ascii="宋体" w:hAnsi="宋体" w:cs="宋体"/>
          <w:szCs w:val="21"/>
          <w:highlight w:val="none"/>
        </w:rPr>
      </w:pPr>
      <w:r>
        <w:rPr>
          <w:rFonts w:ascii="宋体" w:hAnsi="宋体" w:cs="宋体"/>
          <w:szCs w:val="21"/>
          <w:highlight w:val="none"/>
        </w:rPr>
      </w:r>
      <w:r>
        <w:rPr>
          <w:highlight w:val="none"/>
        </w:rPr>
      </w:r>
      <w:r/>
    </w:p>
    <w:p>
      <w:pPr>
        <w:jc w:val="left"/>
        <w:spacing w:line="276" w:lineRule="auto"/>
        <w:widowControl/>
        <w:rPr>
          <w:rFonts w:ascii="宋体" w:hAnsi="宋体" w:cs="宋体"/>
          <w:szCs w:val="21"/>
          <w:highlight w:val="none"/>
        </w:rPr>
      </w:pPr>
      <w:r>
        <w:rPr>
          <w:rFonts w:hint="eastAsia" w:ascii="宋体" w:hAnsi="宋体" w:cs="宋体"/>
          <w:szCs w:val="21"/>
          <w:highlight w:val="none"/>
        </w:rPr>
        <w:br w:type="page" w:clear="all"/>
      </w:r>
      <w:r>
        <w:rPr>
          <w:highlight w:val="none"/>
        </w:rPr>
      </w:r>
      <w:r/>
    </w:p>
    <w:p>
      <w:pPr>
        <w:jc w:val="center"/>
        <w:spacing w:line="276" w:lineRule="auto"/>
        <w:rPr>
          <w:rFonts w:ascii="宋体" w:hAnsi="宋体"/>
          <w:b/>
          <w:bCs/>
          <w:color w:val="000000"/>
          <w:sz w:val="32"/>
          <w:szCs w:val="32"/>
          <w:highlight w:val="none"/>
        </w:rPr>
        <w:outlineLvl w:val="1"/>
      </w:pPr>
      <w:r>
        <w:rPr>
          <w:highlight w:val="none"/>
        </w:rPr>
      </w:r>
      <w:bookmarkStart w:id="166" w:name="_Toc184129788"/>
      <w:r>
        <w:rPr>
          <w:rFonts w:hint="eastAsia" w:ascii="宋体" w:hAnsi="宋体"/>
          <w:b/>
          <w:bCs/>
          <w:color w:val="000000"/>
          <w:sz w:val="32"/>
          <w:szCs w:val="32"/>
          <w:highlight w:val="none"/>
        </w:rPr>
        <w:t xml:space="preserve">投标文件目录</w:t>
      </w:r>
      <w:bookmarkEnd w:id="166"/>
      <w:r>
        <w:rPr>
          <w:highlight w:val="none"/>
        </w:rPr>
      </w:r>
      <w:r/>
    </w:p>
    <w:p>
      <w:pPr>
        <w:ind w:firstLine="321"/>
        <w:jc w:val="center"/>
        <w:spacing w:line="276" w:lineRule="auto"/>
        <w:rPr>
          <w:rFonts w:ascii="宋体" w:hAnsi="宋体"/>
          <w:b/>
          <w:bCs/>
          <w:color w:val="000000"/>
          <w:sz w:val="32"/>
          <w:szCs w:val="32"/>
          <w:highlight w:val="none"/>
        </w:rPr>
      </w:pPr>
      <w:r>
        <w:rPr>
          <w:rFonts w:ascii="宋体" w:hAnsi="宋体"/>
          <w:b/>
          <w:bCs/>
          <w:color w:val="000000"/>
          <w:sz w:val="32"/>
          <w:szCs w:val="32"/>
          <w:highlight w:val="none"/>
        </w:rPr>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一、法人或者其他组织的营业执照等证明文件，自然人的身份证明</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二、上一年度的财务状况报</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四、具备履行合同所必需的设备和专业技术能力的书面声明</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五、参加政府采购活动前</w:t>
      </w:r>
      <w:r>
        <w:rPr>
          <w:rFonts w:hint="eastAsia" w:ascii="宋体" w:hAnsi="宋体"/>
          <w:color w:val="000000"/>
          <w:sz w:val="24"/>
          <w:szCs w:val="21"/>
          <w:highlight w:val="none"/>
        </w:rPr>
        <w:t xml:space="preserve"> 3 </w:t>
      </w:r>
      <w:r>
        <w:rPr>
          <w:rFonts w:hint="eastAsia" w:ascii="宋体" w:hAnsi="宋体"/>
          <w:color w:val="000000"/>
          <w:sz w:val="24"/>
          <w:szCs w:val="21"/>
          <w:highlight w:val="none"/>
        </w:rPr>
        <w:t xml:space="preserve">年内在经营活动中没有重大违法记录的书面声明</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六、特定资格要求的证明文件（如果本项目设置特定资格要求，则需要提供）</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七、法人授权书</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八、投标函</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九、小</w:t>
      </w:r>
      <w:r>
        <w:rPr>
          <w:rFonts w:hint="eastAsia" w:ascii="宋体" w:hAnsi="宋体"/>
          <w:color w:val="000000"/>
          <w:sz w:val="24"/>
          <w:szCs w:val="21"/>
          <w:highlight w:val="none"/>
        </w:rPr>
        <w:t xml:space="preserve">微企业</w:t>
      </w:r>
      <w:r>
        <w:rPr>
          <w:rFonts w:hint="eastAsia" w:ascii="宋体" w:hAnsi="宋体"/>
          <w:color w:val="000000"/>
          <w:sz w:val="24"/>
          <w:szCs w:val="21"/>
          <w:highlight w:val="none"/>
        </w:rPr>
        <w:t xml:space="preserve">声明函（如适用）</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十、残疾人福利性单位声明函（如适用）</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十一、技术要求响应及偏离表</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十二、商务要求响应及偏离表</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十三、开标一览表</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十四、服务方案</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十五、《南京市政府采购供应商信用记录表暨信用承诺书》</w:t>
      </w:r>
      <w:r>
        <w:rPr>
          <w:highlight w:val="none"/>
        </w:rPr>
      </w: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十六、投标人认为需要提供的其它资料</w:t>
      </w:r>
      <w:r>
        <w:rPr>
          <w:highlight w:val="none"/>
        </w:rPr>
      </w:r>
      <w:r/>
    </w:p>
    <w:p>
      <w:pPr>
        <w:ind w:firstLine="240"/>
        <w:spacing w:line="276" w:lineRule="auto"/>
        <w:rPr>
          <w:rFonts w:ascii="宋体" w:hAnsi="宋体"/>
          <w:i/>
          <w:color w:val="000000"/>
          <w:sz w:val="24"/>
          <w:szCs w:val="21"/>
          <w:highlight w:val="none"/>
          <w:u w:val="single"/>
        </w:rPr>
      </w:pPr>
      <w:r>
        <w:rPr>
          <w:rFonts w:ascii="宋体" w:hAnsi="宋体"/>
          <w:i/>
          <w:color w:val="000000"/>
          <w:sz w:val="24"/>
          <w:szCs w:val="21"/>
          <w:highlight w:val="none"/>
          <w:u w:val="single"/>
        </w:rPr>
      </w:r>
      <w:r>
        <w:rPr>
          <w:highlight w:val="none"/>
        </w:rPr>
      </w:r>
      <w:r/>
    </w:p>
    <w:p>
      <w:pPr>
        <w:jc w:val="center"/>
        <w:spacing w:line="276" w:lineRule="auto"/>
        <w:rPr>
          <w:rFonts w:ascii="宋体" w:hAnsi="宋体" w:cs="宋体"/>
          <w:b/>
          <w:sz w:val="44"/>
          <w:szCs w:val="44"/>
          <w:highlight w:val="none"/>
        </w:rPr>
      </w:pPr>
      <w:r>
        <w:rPr>
          <w:rFonts w:ascii="宋体" w:hAnsi="宋体" w:cs="宋体"/>
          <w:b/>
          <w:sz w:val="44"/>
          <w:szCs w:val="44"/>
          <w:highlight w:val="none"/>
        </w:rPr>
      </w:r>
      <w:r>
        <w:rPr>
          <w:highlight w:val="none"/>
        </w:rPr>
      </w:r>
      <w:r/>
    </w:p>
    <w:p>
      <w:pPr>
        <w:jc w:val="center"/>
        <w:spacing w:line="276" w:lineRule="auto"/>
        <w:rPr>
          <w:rFonts w:ascii="宋体" w:hAnsi="宋体" w:cs="宋体"/>
          <w:bCs/>
          <w:szCs w:val="21"/>
          <w:highlight w:val="none"/>
        </w:rPr>
      </w:pPr>
      <w:r>
        <w:rPr>
          <w:rFonts w:hint="eastAsia" w:ascii="宋体" w:hAnsi="宋体" w:cs="宋体"/>
          <w:b/>
          <w:sz w:val="44"/>
          <w:szCs w:val="44"/>
          <w:highlight w:val="none"/>
        </w:rPr>
        <w:br w:type="page" w:clear="all"/>
      </w:r>
      <w:r>
        <w:rPr>
          <w:highlight w:val="none"/>
        </w:rPr>
      </w:r>
      <w:r/>
    </w:p>
    <w:p>
      <w:pPr>
        <w:spacing w:line="276" w:lineRule="auto"/>
        <w:rPr>
          <w:rFonts w:ascii="宋体" w:hAnsi="宋体" w:cs="宋体"/>
          <w:i/>
          <w:color w:val="000000"/>
          <w:sz w:val="32"/>
          <w:szCs w:val="32"/>
          <w:highlight w:val="none"/>
          <w:u w:val="single"/>
        </w:rPr>
        <w:outlineLvl w:val="1"/>
      </w:pPr>
      <w:r>
        <w:rPr>
          <w:highlight w:val="none"/>
        </w:rPr>
      </w:r>
      <w:bookmarkStart w:id="167" w:name="_Toc184129789"/>
      <w:r>
        <w:rPr>
          <w:rFonts w:hint="eastAsia" w:ascii="宋体" w:hAnsi="宋体" w:cs="宋体"/>
          <w:i/>
          <w:color w:val="000000"/>
          <w:sz w:val="32"/>
          <w:szCs w:val="32"/>
          <w:highlight w:val="none"/>
          <w:u w:val="single"/>
        </w:rPr>
        <w:t xml:space="preserve">一、法人或者其他组织的营业执照等证明文件，自然人的身份证明</w:t>
      </w:r>
      <w:bookmarkEnd w:id="167"/>
      <w:r>
        <w:rPr>
          <w:highlight w:val="none"/>
        </w:rPr>
      </w:r>
      <w:r/>
    </w:p>
    <w:p>
      <w:pPr>
        <w:spacing w:line="276" w:lineRule="auto"/>
        <w:rPr>
          <w:rFonts w:ascii="宋体" w:hAnsi="宋体" w:cs="宋体"/>
          <w:color w:val="000000"/>
          <w:sz w:val="24"/>
          <w:szCs w:val="21"/>
          <w:highlight w:val="none"/>
        </w:rPr>
      </w:pPr>
      <w:r>
        <w:rPr>
          <w:rFonts w:ascii="宋体" w:hAnsi="宋体" w:cs="宋体"/>
          <w:color w:val="000000"/>
          <w:sz w:val="24"/>
          <w:szCs w:val="21"/>
          <w:highlight w:val="none"/>
        </w:rPr>
      </w:r>
      <w:r>
        <w:rPr>
          <w:highlight w:val="none"/>
        </w:rPr>
      </w:r>
      <w:r/>
    </w:p>
    <w:p>
      <w:pPr>
        <w:spacing w:line="276" w:lineRule="auto"/>
        <w:rPr>
          <w:rFonts w:ascii="宋体" w:hAnsi="宋体" w:cs="宋体"/>
          <w:i/>
          <w:color w:val="000000"/>
          <w:sz w:val="32"/>
          <w:szCs w:val="32"/>
          <w:highlight w:val="none"/>
          <w:u w:val="single"/>
        </w:rPr>
        <w:outlineLvl w:val="1"/>
      </w:pPr>
      <w:r>
        <w:rPr>
          <w:highlight w:val="none"/>
        </w:rPr>
      </w:r>
      <w:bookmarkStart w:id="168" w:name="_Toc184129790"/>
      <w:r>
        <w:rPr>
          <w:rFonts w:hint="eastAsia" w:ascii="宋体" w:hAnsi="宋体" w:cs="宋体"/>
          <w:i/>
          <w:color w:val="000000"/>
          <w:sz w:val="32"/>
          <w:szCs w:val="32"/>
          <w:highlight w:val="none"/>
          <w:u w:val="single"/>
        </w:rPr>
        <w:t xml:space="preserve">二、上一年度的财务状况报告</w:t>
      </w:r>
      <w:bookmarkEnd w:id="168"/>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提供</w:t>
      </w: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024</w:t>
      </w:r>
      <w:r>
        <w:rPr>
          <w:rFonts w:hint="eastAsia" w:ascii="宋体" w:hAnsi="宋体" w:cs="宋体"/>
          <w:bCs/>
          <w:color w:val="000000"/>
          <w:sz w:val="24"/>
          <w:szCs w:val="21"/>
          <w:highlight w:val="none"/>
        </w:rPr>
        <w:t xml:space="preserve">年度经审计的财务报告，</w:t>
      </w:r>
      <w:r>
        <w:rPr>
          <w:rFonts w:hint="eastAsia" w:ascii="宋体" w:hAnsi="宋体" w:cs="宋体"/>
          <w:bCs/>
          <w:color w:val="000000"/>
          <w:sz w:val="24"/>
          <w:szCs w:val="21"/>
          <w:highlight w:val="none"/>
        </w:rPr>
        <w:t xml:space="preserve">或投标截止时间前六个月内任一月份企业编制的会计报表（至少包括资产负债表和利润表），或投标截止时间前六个月内银行出具的资信证明，复印件加盖公章；</w:t>
      </w:r>
      <w:r>
        <w:rPr>
          <w:highlight w:val="none"/>
        </w:rPr>
      </w:r>
      <w:r/>
    </w:p>
    <w:p>
      <w:pPr>
        <w:spacing w:line="276" w:lineRule="auto"/>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rPr>
          <w:highlight w:val="none"/>
        </w:rPr>
      </w:r>
      <w:r/>
    </w:p>
    <w:p>
      <w:pPr>
        <w:spacing w:line="276" w:lineRule="auto"/>
        <w:rPr>
          <w:rFonts w:ascii="宋体" w:hAnsi="宋体" w:cs="宋体"/>
          <w:i/>
          <w:color w:val="000000"/>
          <w:sz w:val="32"/>
          <w:szCs w:val="32"/>
          <w:highlight w:val="none"/>
          <w:u w:val="single"/>
        </w:rPr>
        <w:outlineLvl w:val="1"/>
      </w:pPr>
      <w:r>
        <w:rPr>
          <w:highlight w:val="none"/>
        </w:rPr>
      </w:r>
      <w:bookmarkStart w:id="169" w:name="_Toc184129791"/>
      <w:r>
        <w:rPr>
          <w:rFonts w:hint="eastAsia" w:ascii="宋体" w:hAnsi="宋体" w:cs="宋体"/>
          <w:i/>
          <w:color w:val="000000"/>
          <w:sz w:val="32"/>
          <w:szCs w:val="32"/>
          <w:highlight w:val="none"/>
          <w:u w:val="single"/>
        </w:rPr>
        <w:t xml:space="preserve">三、依法缴纳税收和社会保障资金的相关材料</w:t>
      </w:r>
      <w:bookmarkEnd w:id="169"/>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r>
      <w:r>
        <w:rPr>
          <w:rFonts w:ascii="SimSun" w:hAnsi="SimSun" w:eastAsia="SimSun" w:cs="SimSun"/>
          <w:color w:val="000000"/>
          <w:sz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szCs w:val="21"/>
          <w:highlight w:val="none"/>
        </w:rPr>
        <w:t xml:space="preserve">。</w:t>
      </w:r>
      <w:r>
        <w:rPr>
          <w:highlight w:val="none"/>
        </w:rPr>
      </w:r>
      <w:r/>
    </w:p>
    <w:p>
      <w:pPr>
        <w:spacing w:line="276" w:lineRule="auto"/>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rPr>
          <w:highlight w:val="none"/>
        </w:rPr>
      </w:r>
      <w:r/>
    </w:p>
    <w:p>
      <w:pPr>
        <w:spacing w:line="276" w:lineRule="auto"/>
        <w:rPr>
          <w:rFonts w:ascii="宋体" w:hAnsi="宋体" w:cs="宋体"/>
          <w:i/>
          <w:color w:val="000000"/>
          <w:sz w:val="32"/>
          <w:szCs w:val="32"/>
          <w:highlight w:val="none"/>
          <w:u w:val="single"/>
        </w:rPr>
        <w:outlineLvl w:val="1"/>
      </w:pPr>
      <w:r>
        <w:rPr>
          <w:highlight w:val="none"/>
        </w:rPr>
      </w:r>
      <w:bookmarkStart w:id="170" w:name="_Toc184129792"/>
      <w:r>
        <w:rPr>
          <w:rFonts w:hint="eastAsia" w:ascii="宋体" w:hAnsi="宋体" w:cs="宋体"/>
          <w:i/>
          <w:color w:val="000000"/>
          <w:sz w:val="32"/>
          <w:szCs w:val="32"/>
          <w:highlight w:val="none"/>
          <w:u w:val="single"/>
        </w:rPr>
        <w:t xml:space="preserve">四、具备履行合同所必需的设备和专业技术能力的书面声明</w:t>
      </w:r>
      <w:bookmarkEnd w:id="170"/>
      <w:r>
        <w:rPr>
          <w:highlight w:val="none"/>
        </w:rPr>
      </w:r>
      <w:r/>
    </w:p>
    <w:p>
      <w:pPr>
        <w:jc w:val="center"/>
        <w:spacing w:line="276" w:lineRule="auto"/>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声明</w:t>
      </w:r>
      <w:r>
        <w:rPr>
          <w:highlight w:val="none"/>
        </w:rPr>
      </w:r>
      <w:r/>
    </w:p>
    <w:p>
      <w:pPr>
        <w:ind w:firstLine="480"/>
        <w:spacing w:line="276" w:lineRule="auto"/>
        <w:rPr>
          <w:rFonts w:ascii="宋体" w:hAnsi="宋体" w:cs="宋体"/>
          <w:bCs/>
          <w:color w:val="000000"/>
          <w:sz w:val="24"/>
          <w:highlight w:val="none"/>
        </w:rPr>
      </w:pPr>
      <w:r>
        <w:rPr>
          <w:rFonts w:hint="eastAsia" w:ascii="宋体" w:hAnsi="宋体" w:cs="宋体"/>
          <w:bCs/>
          <w:color w:val="000000"/>
          <w:sz w:val="24"/>
          <w:highlight w:val="none"/>
        </w:rPr>
        <w:t xml:space="preserve">致：南京市浦口区中医院</w:t>
      </w:r>
      <w:r>
        <w:rPr>
          <w:highlight w:val="none"/>
        </w:rPr>
      </w:r>
      <w:r/>
    </w:p>
    <w:p>
      <w:pPr>
        <w:ind w:firstLine="480"/>
        <w:spacing w:line="276" w:lineRule="auto"/>
        <w:rPr>
          <w:rFonts w:ascii="宋体" w:hAnsi="宋体" w:cs="宋体"/>
          <w:bCs/>
          <w:color w:val="000000"/>
          <w:sz w:val="24"/>
          <w:highlight w:val="none"/>
        </w:rPr>
      </w:pPr>
      <w:r>
        <w:rPr>
          <w:rFonts w:hint="eastAsia" w:ascii="宋体" w:hAnsi="宋体" w:cs="宋体"/>
          <w:bCs/>
          <w:color w:val="000000"/>
          <w:sz w:val="24"/>
          <w:highlight w:val="none"/>
        </w:rPr>
        <w:t xml:space="preserve">我公司郑重声明：具有履行编号为</w:t>
      </w:r>
      <w:r>
        <w:rPr>
          <w:rFonts w:hint="eastAsia" w:ascii="宋体" w:hAnsi="宋体" w:cs="宋体"/>
          <w:bCs/>
          <w:color w:val="00b0f0"/>
          <w:sz w:val="24"/>
          <w:highlight w:val="none"/>
        </w:rPr>
        <w:t xml:space="preserve">JSZC-320111-SHGK-G2025-0116</w:t>
      </w:r>
      <w:r>
        <w:rPr>
          <w:rFonts w:hint="eastAsia" w:ascii="宋体" w:hAnsi="宋体" w:cs="宋体"/>
          <w:bCs/>
          <w:color w:val="000000"/>
          <w:sz w:val="24"/>
          <w:highlight w:val="none"/>
        </w:rPr>
        <w:t xml:space="preserve">招标项下</w:t>
      </w:r>
      <w:r>
        <w:rPr>
          <w:rFonts w:hint="eastAsia" w:ascii="宋体" w:hAnsi="宋体" w:cs="宋体"/>
          <w:bCs/>
          <w:color w:val="000000"/>
          <w:sz w:val="24"/>
          <w:highlight w:val="none"/>
          <w:u w:val="single"/>
        </w:rPr>
        <w:t xml:space="preserve">麻醉机、呼吸机内部回路消毒机</w:t>
      </w:r>
      <w:r>
        <w:rPr>
          <w:rFonts w:hint="eastAsia" w:ascii="宋体" w:hAnsi="宋体" w:cs="宋体"/>
          <w:bCs/>
          <w:color w:val="000000"/>
          <w:sz w:val="24"/>
          <w:highlight w:val="none"/>
        </w:rPr>
        <w:t xml:space="preserve">采购项目合同的设备和专业技术能力。</w:t>
      </w:r>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rPr>
          <w:highlight w:val="none"/>
        </w:rPr>
      </w:r>
      <w:r/>
    </w:p>
    <w:p>
      <w:pPr>
        <w:ind w:firstLine="480"/>
        <w:spacing w:line="276" w:lineRule="auto"/>
        <w:rPr>
          <w:rFonts w:ascii="宋体" w:hAnsi="宋体" w:cs="宋体"/>
          <w:bCs/>
          <w:color w:val="000000"/>
          <w:sz w:val="24"/>
          <w:szCs w:val="21"/>
          <w:highlight w:val="none"/>
        </w:rPr>
      </w:pPr>
      <w:r>
        <w:rPr>
          <w:rFonts w:ascii="宋体" w:hAnsi="宋体" w:cs="宋体"/>
          <w:bCs/>
          <w:color w:val="000000"/>
          <w:sz w:val="24"/>
          <w:szCs w:val="21"/>
          <w:highlight w:val="none"/>
        </w:rPr>
      </w:r>
      <w:r>
        <w:rPr>
          <w:highlight w:val="none"/>
        </w:rPr>
      </w:r>
      <w:r/>
    </w:p>
    <w:p>
      <w:pPr>
        <w:ind w:firstLine="480"/>
        <w:spacing w:line="276" w:lineRule="auto"/>
        <w:rPr>
          <w:rFonts w:ascii="宋体" w:hAnsi="宋体" w:cs="宋体"/>
          <w:bCs/>
          <w:color w:val="000000"/>
          <w:sz w:val="24"/>
          <w:szCs w:val="21"/>
          <w:highlight w:val="none"/>
          <w:u w:val="single"/>
        </w:rPr>
      </w:pPr>
      <w:r>
        <w:rPr>
          <w:rFonts w:hint="eastAsia" w:ascii="宋体" w:hAnsi="宋体" w:cs="宋体"/>
          <w:bCs/>
          <w:color w:val="000000"/>
          <w:sz w:val="24"/>
          <w:szCs w:val="21"/>
          <w:highlight w:val="none"/>
        </w:rPr>
        <w:t xml:space="preserve">投标人名称：</w:t>
      </w:r>
      <w:r>
        <w:rPr>
          <w:rFonts w:hint="eastAsia" w:ascii="宋体" w:hAnsi="宋体" w:cs="宋体"/>
          <w:bCs/>
          <w:color w:val="000000"/>
          <w:sz w:val="24"/>
          <w:szCs w:val="21"/>
          <w:highlight w:val="none"/>
          <w:u w:val="single"/>
        </w:rPr>
        <w:t xml:space="preserve">（加盖</w:t>
      </w:r>
      <w:r>
        <w:rPr>
          <w:rFonts w:hint="eastAsia" w:ascii="宋体" w:hAnsi="宋体" w:cs="宋体"/>
          <w:bCs/>
          <w:color w:val="000000"/>
          <w:sz w:val="24"/>
          <w:szCs w:val="21"/>
          <w:highlight w:val="none"/>
          <w:u w:val="single"/>
        </w:rPr>
        <w:t xml:space="preserve">CA</w:t>
      </w:r>
      <w:r>
        <w:rPr>
          <w:rFonts w:hint="eastAsia" w:ascii="宋体" w:hAnsi="宋体" w:cs="宋体"/>
          <w:bCs/>
          <w:color w:val="000000"/>
          <w:sz w:val="24"/>
          <w:szCs w:val="21"/>
          <w:highlight w:val="none"/>
          <w:u w:val="single"/>
        </w:rPr>
        <w:t xml:space="preserve">电子公章）</w:t>
      </w:r>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法定代表人（或授权委托人）签字：</w:t>
      </w:r>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投标日期：</w:t>
      </w:r>
      <w:r>
        <w:rPr>
          <w:rFonts w:hint="eastAsia" w:ascii="宋体" w:hAnsi="宋体" w:cs="宋体"/>
          <w:bCs/>
          <w:color w:val="000000"/>
          <w:sz w:val="24"/>
          <w:szCs w:val="21"/>
          <w:highlight w:val="none"/>
        </w:rPr>
        <w:t xml:space="preserve">202</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年</w:t>
      </w:r>
      <w:r>
        <w:rPr>
          <w:rFonts w:hint="eastAsia" w:ascii="宋体" w:hAnsi="宋体" w:cs="宋体"/>
          <w:bCs/>
          <w:color w:val="000000"/>
          <w:sz w:val="24"/>
          <w:szCs w:val="21"/>
          <w:highlight w:val="none"/>
        </w:rPr>
        <w:t xml:space="preserve">XX</w:t>
      </w:r>
      <w:r>
        <w:rPr>
          <w:rFonts w:hint="eastAsia" w:ascii="宋体" w:hAnsi="宋体" w:cs="宋体"/>
          <w:bCs/>
          <w:color w:val="000000"/>
          <w:sz w:val="24"/>
          <w:szCs w:val="21"/>
          <w:highlight w:val="none"/>
        </w:rPr>
        <w:t xml:space="preserve">月</w:t>
      </w:r>
      <w:r>
        <w:rPr>
          <w:rFonts w:hint="eastAsia" w:ascii="宋体" w:hAnsi="宋体" w:cs="宋体"/>
          <w:bCs/>
          <w:color w:val="000000"/>
          <w:sz w:val="24"/>
          <w:szCs w:val="21"/>
          <w:highlight w:val="none"/>
        </w:rPr>
        <w:t xml:space="preserve">XX</w:t>
      </w:r>
      <w:r>
        <w:rPr>
          <w:rFonts w:hint="eastAsia" w:ascii="宋体" w:hAnsi="宋体" w:cs="宋体"/>
          <w:bCs/>
          <w:color w:val="000000"/>
          <w:sz w:val="24"/>
          <w:szCs w:val="21"/>
          <w:highlight w:val="none"/>
        </w:rPr>
        <w:t xml:space="preserve">日</w:t>
      </w:r>
      <w:r>
        <w:rPr>
          <w:highlight w:val="none"/>
        </w:rPr>
      </w:r>
      <w:r/>
    </w:p>
    <w:p>
      <w:pPr>
        <w:spacing w:line="276" w:lineRule="auto"/>
        <w:rPr>
          <w:rFonts w:ascii="宋体" w:hAnsi="宋体" w:cs="宋体"/>
          <w:color w:val="000000"/>
          <w:sz w:val="32"/>
          <w:szCs w:val="32"/>
          <w:highlight w:val="none"/>
        </w:rPr>
      </w:pPr>
      <w:r>
        <w:rPr>
          <w:rFonts w:ascii="宋体" w:hAnsi="宋体" w:cs="宋体"/>
          <w:color w:val="000000"/>
          <w:sz w:val="32"/>
          <w:szCs w:val="32"/>
          <w:highlight w:val="none"/>
        </w:rPr>
      </w:r>
      <w:r>
        <w:rPr>
          <w:highlight w:val="none"/>
        </w:rPr>
      </w:r>
      <w:r/>
    </w:p>
    <w:p>
      <w:pPr>
        <w:spacing w:line="276" w:lineRule="auto"/>
        <w:rPr>
          <w:rFonts w:ascii="宋体" w:hAnsi="宋体" w:cs="宋体"/>
          <w:i/>
          <w:color w:val="000000"/>
          <w:sz w:val="32"/>
          <w:szCs w:val="32"/>
          <w:highlight w:val="none"/>
          <w:u w:val="single"/>
        </w:rPr>
        <w:outlineLvl w:val="1"/>
      </w:pPr>
      <w:r>
        <w:rPr>
          <w:highlight w:val="none"/>
        </w:rPr>
      </w:r>
      <w:bookmarkStart w:id="171" w:name="_Toc184129793"/>
      <w:r>
        <w:rPr>
          <w:rFonts w:hint="eastAsia" w:ascii="宋体" w:hAnsi="宋体" w:cs="宋体"/>
          <w:i/>
          <w:color w:val="000000"/>
          <w:sz w:val="32"/>
          <w:szCs w:val="32"/>
          <w:highlight w:val="none"/>
          <w:u w:val="single"/>
        </w:rPr>
        <w:t xml:space="preserve">五、参加政府采购活动前</w:t>
      </w:r>
      <w:r>
        <w:rPr>
          <w:rFonts w:hint="eastAsia" w:ascii="宋体" w:hAnsi="宋体" w:cs="宋体"/>
          <w:i/>
          <w:color w:val="000000"/>
          <w:sz w:val="32"/>
          <w:szCs w:val="32"/>
          <w:highlight w:val="none"/>
          <w:u w:val="single"/>
        </w:rPr>
        <w:t xml:space="preserve"> 3 </w:t>
      </w:r>
      <w:r>
        <w:rPr>
          <w:rFonts w:hint="eastAsia" w:ascii="宋体" w:hAnsi="宋体" w:cs="宋体"/>
          <w:i/>
          <w:color w:val="000000"/>
          <w:sz w:val="32"/>
          <w:szCs w:val="32"/>
          <w:highlight w:val="none"/>
          <w:u w:val="single"/>
        </w:rPr>
        <w:t xml:space="preserve">年内在经营活动中没有重大违法记录的书面声明</w:t>
      </w:r>
      <w:bookmarkEnd w:id="171"/>
      <w:r>
        <w:rPr>
          <w:highlight w:val="none"/>
        </w:rPr>
      </w:r>
      <w:r/>
    </w:p>
    <w:p>
      <w:pPr>
        <w:jc w:val="center"/>
        <w:spacing w:line="276" w:lineRule="auto"/>
        <w:rPr>
          <w:rFonts w:ascii="宋体" w:hAnsi="宋体" w:cs="宋体"/>
          <w:bCs/>
          <w:color w:val="000000"/>
          <w:sz w:val="24"/>
          <w:highlight w:val="none"/>
        </w:rPr>
      </w:pPr>
      <w:r>
        <w:rPr>
          <w:rFonts w:hint="eastAsia" w:ascii="宋体" w:hAnsi="宋体" w:cs="宋体"/>
          <w:bCs/>
          <w:color w:val="000000"/>
          <w:sz w:val="32"/>
          <w:szCs w:val="32"/>
          <w:highlight w:val="none"/>
        </w:rPr>
        <w:t xml:space="preserve">声明</w:t>
      </w:r>
      <w:r>
        <w:rPr>
          <w:highlight w:val="none"/>
        </w:rPr>
      </w:r>
      <w:r/>
    </w:p>
    <w:p>
      <w:pPr>
        <w:ind w:firstLine="480"/>
        <w:jc w:val="left"/>
        <w:spacing w:line="276" w:lineRule="auto"/>
        <w:rPr>
          <w:rFonts w:ascii="宋体" w:hAnsi="宋体" w:cs="宋体"/>
          <w:b/>
          <w:bCs/>
          <w:color w:val="000000"/>
          <w:sz w:val="44"/>
          <w:szCs w:val="44"/>
          <w:highlight w:val="none"/>
        </w:rPr>
      </w:pPr>
      <w:r>
        <w:rPr>
          <w:rFonts w:hint="eastAsia" w:ascii="宋体" w:hAnsi="宋体" w:cs="宋体"/>
          <w:bCs/>
          <w:color w:val="000000"/>
          <w:sz w:val="24"/>
          <w:highlight w:val="none"/>
        </w:rPr>
        <w:t xml:space="preserve">致：南京市浦口区中医院</w:t>
      </w:r>
      <w:r>
        <w:rPr>
          <w:highlight w:val="none"/>
        </w:rPr>
      </w:r>
      <w:r/>
    </w:p>
    <w:p>
      <w:pPr>
        <w:spacing w:line="276" w:lineRule="auto"/>
        <w:rPr>
          <w:rFonts w:ascii="宋体" w:hAnsi="宋体" w:cs="宋体"/>
          <w:bCs/>
          <w:color w:val="000000"/>
          <w:sz w:val="24"/>
          <w:szCs w:val="21"/>
          <w:highlight w:val="none"/>
        </w:rPr>
      </w:pPr>
      <w:r>
        <w:rPr>
          <w:rFonts w:hint="eastAsia" w:ascii="宋体" w:hAnsi="宋体" w:cs="宋体"/>
          <w:b/>
          <w:bCs/>
          <w:color w:val="000000"/>
          <w:sz w:val="24"/>
          <w:szCs w:val="21"/>
          <w:highlight w:val="none"/>
        </w:rPr>
        <w:t xml:space="preserve">    </w:t>
      </w:r>
      <w:r>
        <w:rPr>
          <w:rFonts w:hint="eastAsia" w:ascii="宋体" w:hAnsi="宋体" w:cs="宋体"/>
          <w:bCs/>
          <w:color w:val="000000"/>
          <w:sz w:val="24"/>
          <w:szCs w:val="21"/>
          <w:highlight w:val="none"/>
        </w:rPr>
        <w:t xml:space="preserve">我单位郑重声明：参加本次政府采购活动前</w:t>
      </w:r>
      <w:r>
        <w:rPr>
          <w:rFonts w:hint="eastAsia"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年内，我单位在经营活动中没有因违法经营受到刑事处罚或者责令停产停业、吊销许可证或者执照、较大数额罚款等行政处罚。</w:t>
      </w:r>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rPr>
          <w:highlight w:val="none"/>
        </w:rPr>
      </w:r>
      <w:r/>
    </w:p>
    <w:p>
      <w:pPr>
        <w:ind w:firstLine="480"/>
        <w:spacing w:line="276" w:lineRule="auto"/>
        <w:rPr>
          <w:rFonts w:ascii="宋体" w:hAnsi="宋体" w:cs="宋体"/>
          <w:bCs/>
          <w:color w:val="000000"/>
          <w:sz w:val="24"/>
          <w:szCs w:val="21"/>
          <w:highlight w:val="none"/>
        </w:rPr>
      </w:pPr>
      <w:r>
        <w:rPr>
          <w:rFonts w:ascii="宋体" w:hAnsi="宋体" w:cs="宋体"/>
          <w:bCs/>
          <w:color w:val="000000"/>
          <w:sz w:val="24"/>
          <w:szCs w:val="21"/>
          <w:highlight w:val="none"/>
        </w:rPr>
      </w:r>
      <w:r>
        <w:rPr>
          <w:highlight w:val="none"/>
        </w:rPr>
      </w:r>
      <w:r/>
    </w:p>
    <w:p>
      <w:pPr>
        <w:ind w:firstLine="480"/>
        <w:spacing w:line="276" w:lineRule="auto"/>
        <w:rPr>
          <w:rFonts w:ascii="宋体" w:hAnsi="宋体" w:cs="宋体"/>
          <w:bCs/>
          <w:color w:val="000000"/>
          <w:sz w:val="24"/>
          <w:szCs w:val="21"/>
          <w:highlight w:val="none"/>
          <w:u w:val="single"/>
        </w:rPr>
      </w:pPr>
      <w:r>
        <w:rPr>
          <w:rFonts w:hint="eastAsia" w:ascii="宋体" w:hAnsi="宋体" w:cs="宋体"/>
          <w:bCs/>
          <w:color w:val="000000"/>
          <w:sz w:val="24"/>
          <w:szCs w:val="21"/>
          <w:highlight w:val="none"/>
        </w:rPr>
        <w:t xml:space="preserve">投标人名称：</w:t>
      </w:r>
      <w:r>
        <w:rPr>
          <w:rFonts w:hint="eastAsia" w:ascii="宋体" w:hAnsi="宋体" w:cs="宋体"/>
          <w:bCs/>
          <w:color w:val="000000"/>
          <w:sz w:val="24"/>
          <w:szCs w:val="21"/>
          <w:highlight w:val="none"/>
          <w:u w:val="single"/>
        </w:rPr>
        <w:t xml:space="preserve">（加盖</w:t>
      </w:r>
      <w:r>
        <w:rPr>
          <w:rFonts w:hint="eastAsia" w:ascii="宋体" w:hAnsi="宋体" w:cs="宋体"/>
          <w:bCs/>
          <w:color w:val="000000"/>
          <w:sz w:val="24"/>
          <w:szCs w:val="21"/>
          <w:highlight w:val="none"/>
          <w:u w:val="single"/>
        </w:rPr>
        <w:t xml:space="preserve">CA</w:t>
      </w:r>
      <w:r>
        <w:rPr>
          <w:rFonts w:hint="eastAsia" w:ascii="宋体" w:hAnsi="宋体" w:cs="宋体"/>
          <w:bCs/>
          <w:color w:val="000000"/>
          <w:sz w:val="24"/>
          <w:szCs w:val="21"/>
          <w:highlight w:val="none"/>
          <w:u w:val="single"/>
        </w:rPr>
        <w:t xml:space="preserve">电子公章）</w:t>
      </w:r>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法定代表人（或授权委托人）签字：</w:t>
      </w:r>
      <w:r>
        <w:rPr>
          <w:highlight w:val="none"/>
        </w:rPr>
      </w: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投标日期：</w:t>
      </w:r>
      <w:r>
        <w:rPr>
          <w:rFonts w:hint="eastAsia" w:ascii="宋体" w:hAnsi="宋体" w:cs="宋体"/>
          <w:bCs/>
          <w:color w:val="000000"/>
          <w:sz w:val="24"/>
          <w:szCs w:val="21"/>
          <w:highlight w:val="none"/>
        </w:rPr>
        <w:t xml:space="preserve">202</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年</w:t>
      </w:r>
      <w:r>
        <w:rPr>
          <w:rFonts w:hint="eastAsia" w:ascii="宋体" w:hAnsi="宋体" w:cs="宋体"/>
          <w:bCs/>
          <w:color w:val="000000"/>
          <w:sz w:val="24"/>
          <w:szCs w:val="21"/>
          <w:highlight w:val="none"/>
        </w:rPr>
        <w:t xml:space="preserve">XX</w:t>
      </w:r>
      <w:r>
        <w:rPr>
          <w:rFonts w:hint="eastAsia" w:ascii="宋体" w:hAnsi="宋体" w:cs="宋体"/>
          <w:bCs/>
          <w:color w:val="000000"/>
          <w:sz w:val="24"/>
          <w:szCs w:val="21"/>
          <w:highlight w:val="none"/>
        </w:rPr>
        <w:t xml:space="preserve">月</w:t>
      </w:r>
      <w:r>
        <w:rPr>
          <w:rFonts w:hint="eastAsia" w:ascii="宋体" w:hAnsi="宋体" w:cs="宋体"/>
          <w:bCs/>
          <w:color w:val="000000"/>
          <w:sz w:val="24"/>
          <w:szCs w:val="21"/>
          <w:highlight w:val="none"/>
        </w:rPr>
        <w:t xml:space="preserve">XX</w:t>
      </w:r>
      <w:r>
        <w:rPr>
          <w:rFonts w:hint="eastAsia" w:ascii="宋体" w:hAnsi="宋体" w:cs="宋体"/>
          <w:bCs/>
          <w:color w:val="000000"/>
          <w:sz w:val="24"/>
          <w:szCs w:val="21"/>
          <w:highlight w:val="none"/>
        </w:rPr>
        <w:t xml:space="preserve">日</w:t>
      </w:r>
      <w:r>
        <w:rPr>
          <w:highlight w:val="none"/>
        </w:rPr>
      </w:r>
      <w:r/>
    </w:p>
    <w:p>
      <w:pPr>
        <w:spacing w:line="276" w:lineRule="auto"/>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rPr>
          <w:highlight w:val="none"/>
        </w:rPr>
      </w:r>
      <w:r/>
    </w:p>
    <w:p>
      <w:pPr>
        <w:spacing w:line="276" w:lineRule="auto"/>
        <w:rPr>
          <w:rFonts w:ascii="宋体" w:hAnsi="宋体" w:cs="宋体"/>
          <w:i/>
          <w:color w:val="000000"/>
          <w:sz w:val="32"/>
          <w:szCs w:val="32"/>
          <w:highlight w:val="none"/>
          <w:u w:val="single"/>
        </w:rPr>
        <w:outlineLvl w:val="1"/>
      </w:pPr>
      <w:r>
        <w:rPr>
          <w:highlight w:val="none"/>
        </w:rPr>
      </w:r>
      <w:bookmarkStart w:id="172" w:name="_Toc184129794"/>
      <w:r>
        <w:rPr>
          <w:rFonts w:hint="eastAsia" w:ascii="宋体" w:hAnsi="宋体" w:cs="宋体"/>
          <w:i/>
          <w:color w:val="000000"/>
          <w:sz w:val="32"/>
          <w:szCs w:val="32"/>
          <w:highlight w:val="none"/>
          <w:u w:val="single"/>
        </w:rPr>
        <w:t xml:space="preserve">六、特定资格要求的证明文件</w:t>
      </w:r>
      <w:bookmarkEnd w:id="172"/>
      <w:r>
        <w:rPr>
          <w:highlight w:val="none"/>
        </w:rPr>
      </w:r>
      <w:r/>
    </w:p>
    <w:p>
      <w:pPr>
        <w:rPr>
          <w:rFonts w:ascii="宋体" w:hAnsi="宋体" w:cs="宋体"/>
          <w:iCs/>
          <w:color w:val="0000ff"/>
          <w:sz w:val="24"/>
          <w:highlight w:val="none"/>
        </w:rPr>
      </w:pPr>
      <w:r>
        <w:rPr>
          <w:rFonts w:hint="eastAsia" w:ascii="宋体" w:hAnsi="宋体" w:cs="宋体"/>
          <w:iCs/>
          <w:color w:val="0000ff"/>
          <w:sz w:val="24"/>
          <w:highlight w:val="none"/>
        </w:rPr>
        <w:t xml:space="preserve">（</w:t>
      </w:r>
      <w:r>
        <w:rPr>
          <w:rFonts w:hint="eastAsia" w:ascii="宋体" w:hAnsi="宋体" w:cs="宋体"/>
          <w:iCs/>
          <w:color w:val="0000ff"/>
          <w:sz w:val="24"/>
          <w:highlight w:val="none"/>
        </w:rPr>
        <w:t xml:space="preserve">1</w:t>
      </w:r>
      <w:r>
        <w:rPr>
          <w:rFonts w:hint="eastAsia" w:ascii="宋体" w:hAnsi="宋体" w:cs="宋体"/>
          <w:iCs/>
          <w:color w:val="0000ff"/>
          <w:sz w:val="24"/>
          <w:highlight w:val="none"/>
        </w:rPr>
        <w:t xml:space="preserve">）提供投标人代表在投标文件接收截止时间前半年内任一月份投标单位为其缴纳社会保障资金的凭据（复印件加盖公章）；</w:t>
      </w:r>
      <w:r>
        <w:rPr>
          <w:highlight w:val="none"/>
        </w:rPr>
      </w:r>
      <w:r/>
    </w:p>
    <w:p>
      <w:pPr>
        <w:rPr>
          <w:rFonts w:ascii="宋体" w:hAnsi="宋体" w:cs="宋体"/>
          <w:iCs/>
          <w:color w:val="0000ff"/>
          <w:sz w:val="24"/>
          <w:highlight w:val="none"/>
        </w:rPr>
      </w:pPr>
      <w:r>
        <w:rPr>
          <w:rFonts w:hint="eastAsia" w:ascii="宋体" w:hAnsi="宋体" w:cs="宋体"/>
          <w:iCs/>
          <w:color w:val="0000ff"/>
          <w:sz w:val="24"/>
          <w:highlight w:val="none"/>
        </w:rPr>
        <w:t xml:space="preserve">（</w:t>
      </w:r>
      <w:r>
        <w:rPr>
          <w:rFonts w:hint="eastAsia" w:ascii="宋体" w:hAnsi="宋体" w:cs="宋体"/>
          <w:iCs/>
          <w:color w:val="0000ff"/>
          <w:sz w:val="24"/>
          <w:highlight w:val="none"/>
        </w:rPr>
        <w:t xml:space="preserve">2</w:t>
      </w:r>
      <w:r>
        <w:rPr>
          <w:rFonts w:hint="eastAsia" w:ascii="宋体" w:hAnsi="宋体" w:cs="宋体"/>
          <w:iCs/>
          <w:color w:val="0000ff"/>
          <w:sz w:val="24"/>
          <w:highlight w:val="none"/>
        </w:rPr>
        <w:t xml:space="preserve">）投标产品如果属于医疗设备注册</w:t>
      </w:r>
      <w:r>
        <w:rPr>
          <w:rFonts w:hint="eastAsia" w:ascii="宋体" w:hAnsi="宋体" w:cs="宋体"/>
          <w:iCs/>
          <w:color w:val="0000ff"/>
          <w:sz w:val="24"/>
          <w:highlight w:val="none"/>
        </w:rPr>
        <w:t xml:space="preserve">/</w:t>
      </w:r>
      <w:r>
        <w:rPr>
          <w:rFonts w:hint="eastAsia" w:ascii="宋体" w:hAnsi="宋体" w:cs="宋体"/>
          <w:iCs/>
          <w:color w:val="0000ff"/>
          <w:sz w:val="24"/>
          <w:highlight w:val="none"/>
        </w:rPr>
        <w:t xml:space="preserve">备案范畴的；投标人须根据投标产品的类别，提供有效期内的《医疗器械经营许可证》或者《医疗器械经营备案凭证》（复印件）；</w:t>
      </w:r>
      <w:r>
        <w:rPr>
          <w:highlight w:val="none"/>
        </w:rPr>
      </w:r>
      <w:r/>
    </w:p>
    <w:p>
      <w:pPr>
        <w:rPr>
          <w:iCs/>
          <w:highlight w:val="none"/>
        </w:rPr>
      </w:pPr>
      <w:r>
        <w:rPr>
          <w:rFonts w:hint="eastAsia" w:ascii="宋体" w:hAnsi="宋体" w:cs="宋体"/>
          <w:iCs/>
          <w:color w:val="0000ff"/>
          <w:sz w:val="24"/>
          <w:highlight w:val="none"/>
        </w:rPr>
        <w:t xml:space="preserve">（</w:t>
      </w:r>
      <w:r>
        <w:rPr>
          <w:rFonts w:hint="eastAsia" w:ascii="宋体" w:hAnsi="宋体" w:cs="宋体"/>
          <w:iCs/>
          <w:color w:val="0000ff"/>
          <w:sz w:val="24"/>
          <w:highlight w:val="none"/>
        </w:rPr>
        <w:t xml:space="preserve">3</w:t>
      </w:r>
      <w:r>
        <w:rPr>
          <w:rFonts w:hint="eastAsia" w:ascii="宋体" w:hAnsi="宋体" w:cs="宋体"/>
          <w:iCs/>
          <w:color w:val="0000ff"/>
          <w:sz w:val="24"/>
          <w:highlight w:val="none"/>
        </w:rPr>
        <w:t xml:space="preserve">）投标产品如果属于医疗设备注册</w:t>
      </w:r>
      <w:r>
        <w:rPr>
          <w:rFonts w:hint="eastAsia" w:ascii="宋体" w:hAnsi="宋体" w:cs="宋体"/>
          <w:iCs/>
          <w:color w:val="0000ff"/>
          <w:sz w:val="24"/>
          <w:highlight w:val="none"/>
        </w:rPr>
        <w:t xml:space="preserve">/</w:t>
      </w:r>
      <w:r>
        <w:rPr>
          <w:rFonts w:hint="eastAsia" w:ascii="宋体" w:hAnsi="宋体" w:cs="宋体"/>
          <w:iCs/>
          <w:color w:val="0000ff"/>
          <w:sz w:val="24"/>
          <w:highlight w:val="none"/>
        </w:rPr>
        <w:t xml:space="preserve">备案范畴的；投标人须提供投标产品的有效期内的《医疗器械注册证》或者备案凭证（复印件）；</w:t>
      </w:r>
      <w:r>
        <w:rPr>
          <w:iCs/>
          <w:highlight w:val="none"/>
        </w:rPr>
        <w:br w:type="page" w:clear="all"/>
      </w:r>
      <w:r>
        <w:rPr>
          <w:highlight w:val="none"/>
        </w:rPr>
      </w:r>
      <w:r/>
    </w:p>
    <w:p>
      <w:pPr>
        <w:jc w:val="center"/>
        <w:spacing w:line="276" w:lineRule="auto"/>
        <w:rPr>
          <w:rFonts w:ascii="宋体" w:hAnsi="宋体" w:cs="宋体"/>
          <w:i/>
          <w:color w:val="000000"/>
          <w:sz w:val="32"/>
          <w:szCs w:val="32"/>
          <w:highlight w:val="none"/>
          <w:u w:val="single"/>
        </w:rPr>
        <w:outlineLvl w:val="1"/>
      </w:pPr>
      <w:r>
        <w:rPr>
          <w:highlight w:val="none"/>
        </w:rPr>
      </w:r>
      <w:bookmarkStart w:id="173" w:name="_Toc184129795"/>
      <w:r>
        <w:rPr>
          <w:rFonts w:hint="eastAsia" w:ascii="宋体" w:hAnsi="宋体" w:cs="宋体"/>
          <w:i/>
          <w:color w:val="000000"/>
          <w:sz w:val="32"/>
          <w:szCs w:val="32"/>
          <w:highlight w:val="none"/>
          <w:u w:val="single"/>
        </w:rPr>
        <w:t xml:space="preserve">七、法人授权书</w:t>
      </w:r>
      <w:bookmarkEnd w:id="173"/>
      <w:r>
        <w:rPr>
          <w:highlight w:val="none"/>
        </w:rPr>
      </w:r>
      <w:r/>
    </w:p>
    <w:p>
      <w:pPr>
        <w:ind w:firstLine="48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本授权书声明：</w:t>
      </w:r>
      <w:r>
        <w:rPr>
          <w:rFonts w:hint="eastAsia" w:ascii="宋体" w:hAnsi="宋体" w:cs="宋体"/>
          <w:color w:val="000000"/>
          <w:sz w:val="24"/>
          <w:highlight w:val="none"/>
        </w:rPr>
        <w:t xml:space="preserve">____________</w:t>
      </w:r>
      <w:r>
        <w:rPr>
          <w:rFonts w:hint="eastAsia" w:ascii="宋体" w:hAnsi="宋体" w:cs="宋体"/>
          <w:color w:val="000000"/>
          <w:sz w:val="24"/>
          <w:highlight w:val="none"/>
        </w:rPr>
        <w:t xml:space="preserve">（投标人名称）授权</w:t>
      </w:r>
      <w:r>
        <w:rPr>
          <w:rFonts w:hint="eastAsia" w:ascii="宋体" w:hAnsi="宋体" w:cs="宋体"/>
          <w:color w:val="000000"/>
          <w:sz w:val="24"/>
          <w:highlight w:val="none"/>
        </w:rPr>
        <w:t xml:space="preserve">________________</w:t>
      </w:r>
      <w:r>
        <w:rPr>
          <w:rFonts w:hint="eastAsia" w:ascii="宋体" w:hAnsi="宋体" w:cs="宋体"/>
          <w:color w:val="000000"/>
          <w:sz w:val="24"/>
          <w:highlight w:val="none"/>
        </w:rPr>
        <w:t xml:space="preserve">（被授权人的姓名）为我方就</w:t>
      </w:r>
      <w:r>
        <w:rPr>
          <w:rFonts w:hint="eastAsia" w:ascii="宋体" w:hAnsi="宋体" w:cs="宋体"/>
          <w:color w:val="000000"/>
          <w:sz w:val="24"/>
          <w:highlight w:val="none"/>
        </w:rPr>
        <w:t xml:space="preserve">JSZC-</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号项目</w:t>
      </w:r>
      <w:r>
        <w:rPr>
          <w:rFonts w:hint="eastAsia" w:ascii="宋体" w:hAnsi="宋体" w:cs="宋体"/>
          <w:color w:val="000000"/>
          <w:sz w:val="24"/>
          <w:highlight w:val="none"/>
        </w:rPr>
        <w:t xml:space="preserve">采购活动的合法代理人，以本单位名义全权处理一切与该项目采购有关的事务。</w:t>
      </w:r>
      <w:r>
        <w:rPr>
          <w:highlight w:val="none"/>
        </w:rPr>
      </w:r>
      <w:r/>
    </w:p>
    <w:p>
      <w:pPr>
        <w:ind w:firstLine="48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本授权书于</w:t>
      </w:r>
      <w:r>
        <w:rPr>
          <w:rFonts w:hint="eastAsia" w:ascii="宋体" w:hAnsi="宋体" w:cs="宋体"/>
          <w:color w:val="000000"/>
          <w:sz w:val="24"/>
          <w:highlight w:val="none"/>
        </w:rPr>
        <w:t xml:space="preserve">______</w:t>
      </w:r>
      <w:r>
        <w:rPr>
          <w:rFonts w:hint="eastAsia" w:ascii="宋体" w:hAnsi="宋体" w:cs="宋体"/>
          <w:color w:val="000000"/>
          <w:sz w:val="24"/>
          <w:highlight w:val="none"/>
        </w:rPr>
        <w:t xml:space="preserve">年</w:t>
      </w:r>
      <w:r>
        <w:rPr>
          <w:rFonts w:hint="eastAsia" w:ascii="宋体" w:hAnsi="宋体" w:cs="宋体"/>
          <w:color w:val="000000"/>
          <w:sz w:val="24"/>
          <w:highlight w:val="none"/>
        </w:rPr>
        <w:t xml:space="preserve">____</w:t>
      </w:r>
      <w:r>
        <w:rPr>
          <w:rFonts w:hint="eastAsia" w:ascii="宋体" w:hAnsi="宋体" w:cs="宋体"/>
          <w:color w:val="000000"/>
          <w:sz w:val="24"/>
          <w:highlight w:val="none"/>
        </w:rPr>
        <w:t xml:space="preserve">月</w:t>
      </w:r>
      <w:r>
        <w:rPr>
          <w:rFonts w:hint="eastAsia" w:ascii="宋体" w:hAnsi="宋体" w:cs="宋体"/>
          <w:color w:val="000000"/>
          <w:sz w:val="24"/>
          <w:highlight w:val="none"/>
        </w:rPr>
        <w:t xml:space="preserve">____</w:t>
      </w:r>
      <w:r>
        <w:rPr>
          <w:rFonts w:hint="eastAsia" w:ascii="宋体" w:hAnsi="宋体" w:cs="宋体"/>
          <w:color w:val="000000"/>
          <w:sz w:val="24"/>
          <w:highlight w:val="none"/>
        </w:rPr>
        <w:t xml:space="preserve">日起生效，特此声明。</w:t>
      </w:r>
      <w:r>
        <w:rPr>
          <w:highlight w:val="none"/>
        </w:rPr>
      </w:r>
      <w:r/>
    </w:p>
    <w:p>
      <w:pPr>
        <w:spacing w:line="360" w:lineRule="auto"/>
        <w:tabs>
          <w:tab w:val="left" w:pos="3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被授权人身份证号码：</w:t>
      </w:r>
      <w:r>
        <w:rPr>
          <w:rFonts w:hint="eastAsia" w:ascii="宋体" w:hAnsi="宋体" w:cs="宋体"/>
          <w:color w:val="000000"/>
          <w:sz w:val="24"/>
          <w:highlight w:val="none"/>
          <w:u w:val="single"/>
        </w:rPr>
        <w:t xml:space="preserve">                              </w:t>
      </w:r>
      <w:r>
        <w:rPr>
          <w:highlight w:val="none"/>
        </w:rPr>
      </w:r>
      <w:r/>
    </w:p>
    <w:p>
      <w:pPr>
        <w:spacing w:line="360" w:lineRule="auto"/>
        <w:tabs>
          <w:tab w:val="left" w:pos="3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被授权人联系电话：（手机）</w:t>
      </w:r>
      <w:r>
        <w:rPr>
          <w:rFonts w:hint="eastAsia" w:ascii="宋体" w:hAnsi="宋体" w:cs="宋体"/>
          <w:color w:val="000000"/>
          <w:sz w:val="24"/>
          <w:highlight w:val="none"/>
          <w:u w:val="single"/>
        </w:rPr>
        <w:t xml:space="preserve">                          </w:t>
      </w:r>
      <w:r>
        <w:rPr>
          <w:highlight w:val="none"/>
        </w:rPr>
      </w:r>
      <w:r/>
    </w:p>
    <w:p>
      <w:pPr>
        <w:ind w:firstLine="120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w:t>
      </w:r>
      <w:r>
        <w:rPr>
          <w:rFonts w:hint="eastAsia" w:ascii="宋体" w:hAnsi="宋体" w:cs="宋体"/>
          <w:color w:val="000000"/>
          <w:sz w:val="24"/>
          <w:highlight w:val="none"/>
          <w:u w:val="single"/>
        </w:rPr>
        <w:t xml:space="preserve">CA</w:t>
      </w:r>
      <w:r>
        <w:rPr>
          <w:rFonts w:hint="eastAsia" w:ascii="宋体" w:hAnsi="宋体" w:cs="宋体"/>
          <w:color w:val="000000"/>
          <w:sz w:val="24"/>
          <w:highlight w:val="none"/>
          <w:u w:val="single"/>
        </w:rPr>
        <w:t xml:space="preserve">电子公章）</w:t>
      </w:r>
      <w:r>
        <w:rPr>
          <w:highlight w:val="none"/>
        </w:rPr>
      </w:r>
      <w:r/>
    </w:p>
    <w:p>
      <w:pPr>
        <w:ind w:firstLine="480"/>
        <w:spacing w:line="360" w:lineRule="auto"/>
        <w:tabs>
          <w:tab w:val="left" w:pos="3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t xml:space="preserve">                                         </w:t>
      </w:r>
      <w:r>
        <w:rPr>
          <w:highlight w:val="none"/>
        </w:rPr>
      </w:r>
      <w:r/>
    </w:p>
    <w:p>
      <w:pPr>
        <w:ind w:firstLine="48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日期：</w:t>
      </w:r>
      <w:bookmarkStart w:id="174" w:name="_格式3__银行出具的资信证明"/>
      <w:r>
        <w:rPr>
          <w:highlight w:val="none"/>
        </w:rPr>
      </w:r>
      <w:bookmarkStart w:id="175" w:name="_Hlt26955070"/>
      <w:r>
        <w:rPr>
          <w:highlight w:val="none"/>
        </w:rPr>
      </w:r>
      <w:bookmarkStart w:id="176" w:name="_Hlt26671380"/>
      <w:r>
        <w:rPr>
          <w:highlight w:val="none"/>
        </w:rPr>
      </w:r>
      <w:bookmarkEnd w:id="174"/>
      <w:r>
        <w:rPr>
          <w:highlight w:val="none"/>
        </w:rPr>
      </w:r>
      <w:bookmarkEnd w:id="175"/>
      <w:r>
        <w:rPr>
          <w:highlight w:val="none"/>
        </w:rPr>
      </w:r>
      <w:bookmarkEnd w:id="176"/>
      <w:r>
        <w:rPr>
          <w:rFonts w:hint="eastAsia" w:ascii="宋体" w:hAnsi="宋体" w:cs="宋体"/>
          <w:color w:val="000000"/>
          <w:sz w:val="24"/>
          <w:highlight w:val="none"/>
          <w:u w:val="single"/>
        </w:rPr>
        <w:t xml:space="preserve">                                         </w:t>
      </w:r>
      <w:r>
        <w:rPr>
          <w:highlight w:val="none"/>
        </w:rPr>
      </w:r>
      <w:r/>
    </w:p>
    <w:p>
      <w:pPr>
        <w:ind w:firstLine="420"/>
        <w:spacing w:line="360" w:lineRule="auto"/>
        <w:rPr>
          <w:i/>
          <w:color w:val="000000"/>
          <w:sz w:val="24"/>
          <w:highlight w:val="none"/>
          <w:u w:val="single"/>
        </w:rPr>
      </w:pPr>
      <w:r>
        <w:rPr>
          <w:i/>
          <w:color w:val="000000"/>
          <w:sz w:val="24"/>
          <w:highlight w:val="none"/>
          <w:u w:val="single"/>
        </w:rPr>
      </w:r>
      <w:r>
        <w:rPr>
          <w:highlight w:val="none"/>
        </w:rPr>
      </w:r>
      <w:r/>
    </w:p>
    <w:p>
      <w:pPr>
        <w:rPr>
          <w:color w:val="000000"/>
          <w:szCs w:val="21"/>
          <w:highlight w:val="none"/>
        </w:rPr>
      </w:pPr>
      <w:r>
        <w:rPr>
          <w:color w:val="000000"/>
          <w:szCs w:val="21"/>
          <w:highlight w:val="none"/>
        </w:rPr>
      </w:r>
      <w:r>
        <w:rPr>
          <w:highlight w:val="none"/>
        </w:rPr>
      </w:r>
      <w:r/>
    </w:p>
    <w:p>
      <w:pPr>
        <w:ind w:firstLine="560"/>
        <w:spacing w:line="360" w:lineRule="auto"/>
        <w:tabs>
          <w:tab w:val="left" w:pos="360"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rPr>
          <w:rFonts w:hint="eastAsia" w:ascii="宋体" w:hAnsi="宋体" w:cs="宋体"/>
          <w:sz w:val="24"/>
          <w:highlight w:val="none"/>
        </w:rPr>
        <w:t xml:space="preserve">:</w:t>
      </w:r>
      <w:r>
        <w:rPr>
          <w:highlight w:val="none"/>
        </w:rPr>
      </w:r>
      <w:r/>
    </w:p>
    <w:p>
      <w:pPr>
        <w:ind w:firstLine="560"/>
        <w:spacing w:line="360" w:lineRule="auto"/>
        <w:tabs>
          <w:tab w:val="left" w:pos="360"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hint="eastAsia" w:ascii="宋体" w:hAnsi="宋体" w:cs="宋体"/>
          <w:sz w:val="24"/>
          <w:highlight w:val="none"/>
        </w:rPr>
        <w:t xml:space="preserve">本授权委托书之后需附上授权代表身份证复印件。</w:t>
      </w:r>
      <w:r>
        <w:rPr>
          <w:highlight w:val="none"/>
        </w:rPr>
      </w:r>
      <w:r/>
    </w:p>
    <w:p>
      <w:pPr>
        <w:ind w:firstLine="560"/>
        <w:spacing w:line="360" w:lineRule="auto"/>
        <w:tabs>
          <w:tab w:val="left" w:pos="360"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hint="eastAsia" w:ascii="宋体" w:hAnsi="宋体" w:cs="宋体"/>
          <w:sz w:val="24"/>
          <w:highlight w:val="none"/>
        </w:rPr>
        <w:t xml:space="preserve">如果投标人有法定代表人且由其直接参与投标的可以不提供，但必须在营业执照后附法定代表人身份证复印件。</w:t>
      </w:r>
      <w:r>
        <w:rPr>
          <w:highlight w:val="none"/>
        </w:rPr>
      </w:r>
      <w:r/>
    </w:p>
    <w:p>
      <w:pPr>
        <w:ind w:firstLine="560"/>
        <w:spacing w:line="360" w:lineRule="auto"/>
        <w:tabs>
          <w:tab w:val="left" w:pos="360" w:leader="none"/>
        </w:tabs>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hint="eastAsia" w:ascii="宋体" w:hAnsi="宋体" w:cs="宋体"/>
          <w:sz w:val="24"/>
          <w:highlight w:val="none"/>
        </w:rPr>
        <w:t xml:space="preserve">未按上述规定随附身份证复印件的，投标无效。</w:t>
      </w:r>
      <w:r>
        <w:rPr>
          <w:highlight w:val="none"/>
        </w:rPr>
      </w:r>
      <w:r/>
    </w:p>
    <w:p>
      <w:pPr>
        <w:ind w:firstLine="3390"/>
        <w:keepLines/>
        <w:keepNext/>
        <w:spacing w:before="260" w:after="260" w:line="276" w:lineRule="auto"/>
        <w:rPr>
          <w:rFonts w:ascii="黑体" w:hAnsi="黑体" w:eastAsia="黑体"/>
          <w:b/>
          <w:i/>
          <w:color w:val="000000"/>
          <w:sz w:val="32"/>
          <w:szCs w:val="32"/>
          <w:highlight w:val="none"/>
          <w:u w:val="single"/>
        </w:rPr>
        <w:outlineLvl w:val="1"/>
      </w:pPr>
      <w:r>
        <w:rPr>
          <w:rFonts w:hint="eastAsia"/>
          <w:color w:val="000000"/>
          <w:szCs w:val="21"/>
          <w:highlight w:val="none"/>
        </w:rPr>
        <w:br w:type="page" w:clear="all"/>
      </w:r>
      <w:bookmarkStart w:id="177" w:name="_Toc184129796"/>
      <w:r>
        <w:rPr>
          <w:rFonts w:hint="eastAsia" w:ascii="宋体" w:hAnsi="宋体" w:cs="宋体"/>
          <w:i/>
          <w:color w:val="000000"/>
          <w:sz w:val="32"/>
          <w:szCs w:val="32"/>
          <w:highlight w:val="none"/>
          <w:u w:val="single"/>
        </w:rPr>
        <w:t xml:space="preserve">八、投标函</w:t>
      </w:r>
      <w:bookmarkEnd w:id="177"/>
      <w:r>
        <w:rPr>
          <w:highlight w:val="none"/>
        </w:rPr>
      </w:r>
      <w:r/>
    </w:p>
    <w:p>
      <w:pPr>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致：江苏苏豪创新科技集团高科有限公司</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rPr>
        <w:t xml:space="preserve">JSZC-320111-SHGK-G2025-0116</w:t>
      </w:r>
      <w:r>
        <w:rPr>
          <w:rFonts w:hint="eastAsia" w:ascii="宋体" w:hAnsi="宋体"/>
          <w:color w:val="000000"/>
          <w:sz w:val="24"/>
          <w:szCs w:val="21"/>
          <w:highlight w:val="none"/>
        </w:rPr>
        <w:t xml:space="preserve">号招标文件，正式授权下述签字人</w:t>
      </w:r>
      <w:r>
        <w:rPr>
          <w:rFonts w:hint="eastAsia" w:ascii="宋体" w:hAnsi="宋体"/>
          <w:color w:val="000000"/>
          <w:sz w:val="24"/>
          <w:szCs w:val="21"/>
          <w:highlight w:val="none"/>
        </w:rPr>
        <w:t xml:space="preserve">_________________(</w:t>
      </w:r>
      <w:r>
        <w:rPr>
          <w:rFonts w:hint="eastAsia" w:ascii="宋体" w:hAnsi="宋体"/>
          <w:color w:val="000000"/>
          <w:sz w:val="24"/>
          <w:szCs w:val="21"/>
          <w:highlight w:val="none"/>
        </w:rPr>
        <w:t xml:space="preserve">姓名</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代表我方</w:t>
      </w:r>
      <w:r>
        <w:rPr>
          <w:rFonts w:hint="eastAsia" w:ascii="宋体" w:hAnsi="宋体"/>
          <w:color w:val="000000"/>
          <w:sz w:val="24"/>
          <w:szCs w:val="21"/>
          <w:highlight w:val="none"/>
        </w:rPr>
        <w:t xml:space="preserve">______________</w:t>
      </w:r>
      <w:r>
        <w:rPr>
          <w:rFonts w:hint="eastAsia" w:ascii="宋体" w:hAnsi="宋体"/>
          <w:color w:val="000000"/>
          <w:sz w:val="24"/>
          <w:szCs w:val="21"/>
          <w:highlight w:val="none"/>
        </w:rPr>
        <w:t xml:space="preserve">（投标人的名称），全权处理本次项目投标的有关事宜。</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据此函，</w:t>
      </w:r>
      <w:r>
        <w:rPr>
          <w:rFonts w:hint="eastAsia" w:ascii="宋体" w:hAnsi="宋体"/>
          <w:color w:val="000000"/>
          <w:sz w:val="24"/>
          <w:szCs w:val="21"/>
          <w:highlight w:val="none"/>
        </w:rPr>
        <w:t xml:space="preserve">__________</w:t>
      </w:r>
      <w:r>
        <w:rPr>
          <w:rFonts w:hint="eastAsia" w:ascii="宋体" w:hAnsi="宋体"/>
          <w:color w:val="000000"/>
          <w:sz w:val="24"/>
          <w:szCs w:val="21"/>
          <w:highlight w:val="none"/>
        </w:rPr>
        <w:t xml:space="preserve">签字</w:t>
      </w:r>
      <w:r>
        <w:rPr>
          <w:rFonts w:hint="eastAsia" w:ascii="宋体" w:hAnsi="宋体"/>
          <w:color w:val="000000"/>
          <w:sz w:val="24"/>
          <w:szCs w:val="21"/>
          <w:highlight w:val="none"/>
        </w:rPr>
        <w:t xml:space="preserve">人兹宣布</w:t>
      </w:r>
      <w:r>
        <w:rPr>
          <w:rFonts w:hint="eastAsia" w:ascii="宋体" w:hAnsi="宋体"/>
          <w:color w:val="000000"/>
          <w:sz w:val="24"/>
          <w:szCs w:val="21"/>
          <w:highlight w:val="none"/>
        </w:rPr>
        <w:t xml:space="preserve">同意如下：</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rPr>
        <w:t xml:space="preserve">按招标文件规定的各项要求，向买方提供所需货物（包含与货物相关的服务）。</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rPr>
        <w:t xml:space="preserve">我们完全理解贵方不一定将合同授予最低报价的投标人。</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3.</w:t>
      </w:r>
      <w:r>
        <w:rPr>
          <w:rFonts w:hint="eastAsia" w:ascii="宋体" w:hAnsi="宋体"/>
          <w:color w:val="000000"/>
          <w:sz w:val="24"/>
          <w:szCs w:val="21"/>
          <w:highlight w:val="none"/>
        </w:rPr>
        <w:t xml:space="preserve">我们已详细审核全部招标文件及其有效补充文件，我们知道必须放弃提出含糊不清或误解问题的权利。</w:t>
      </w:r>
      <w:r>
        <w:rPr>
          <w:highlight w:val="none"/>
        </w:rPr>
      </w: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4.</w:t>
      </w:r>
      <w:r>
        <w:rPr>
          <w:rFonts w:hint="eastAsia" w:ascii="宋体" w:hAnsi="宋体"/>
          <w:color w:val="000000"/>
          <w:sz w:val="24"/>
          <w:szCs w:val="21"/>
          <w:highlight w:val="none"/>
        </w:rPr>
        <w:t xml:space="preserve">我们同意从规定的开标日期起遵循本投标文件，并在投标有效期</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天之前均具有约束力。</w:t>
      </w:r>
      <w:r>
        <w:rPr>
          <w:highlight w:val="none"/>
        </w:rPr>
      </w:r>
      <w:r/>
    </w:p>
    <w:p>
      <w:pPr>
        <w:ind w:firstLine="480"/>
        <w:spacing w:line="276" w:lineRule="auto"/>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ind w:firstLine="480"/>
        <w:spacing w:line="276" w:lineRule="auto"/>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一旦我方中标</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我方将根据招标文件的规定，严格履行合同的责任和义务</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并保证在招标文件规定的时间完成项目，交付买方验收、使用。</w:t>
      </w:r>
      <w:r>
        <w:rPr>
          <w:highlight w:val="none"/>
        </w:rPr>
      </w:r>
      <w:r/>
    </w:p>
    <w:p>
      <w:pPr>
        <w:ind w:left="425"/>
        <w:spacing w:line="276" w:lineRule="auto"/>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与本投标有关的正式通讯地址为：</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地</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址：</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邮</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编：</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电</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话：</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传</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真：</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账</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rPr>
        <w:t xml:space="preserve"> </w:t>
      </w:r>
      <w:r>
        <w:rPr>
          <w:highlight w:val="none"/>
        </w:rPr>
      </w: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日</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期：</w:t>
      </w:r>
      <w:r>
        <w:rPr>
          <w:rFonts w:hint="eastAsia" w:ascii="宋体" w:hAnsi="宋体"/>
          <w:color w:val="000000"/>
          <w:sz w:val="24"/>
          <w:szCs w:val="21"/>
          <w:highlight w:val="none"/>
        </w:rPr>
        <w:t xml:space="preserve">________</w:t>
      </w:r>
      <w:r>
        <w:rPr>
          <w:rFonts w:hint="eastAsia" w:ascii="宋体" w:hAnsi="宋体"/>
          <w:color w:val="000000"/>
          <w:sz w:val="24"/>
          <w:szCs w:val="21"/>
          <w:highlight w:val="none"/>
        </w:rPr>
        <w:t xml:space="preserve">年</w:t>
      </w:r>
      <w:r>
        <w:rPr>
          <w:rFonts w:hint="eastAsia" w:ascii="宋体" w:hAnsi="宋体"/>
          <w:color w:val="000000"/>
          <w:sz w:val="24"/>
          <w:szCs w:val="21"/>
          <w:highlight w:val="none"/>
        </w:rPr>
        <w:t xml:space="preserve">____</w:t>
      </w:r>
      <w:r>
        <w:rPr>
          <w:rFonts w:hint="eastAsia" w:ascii="宋体" w:hAnsi="宋体"/>
          <w:color w:val="000000"/>
          <w:sz w:val="24"/>
          <w:szCs w:val="21"/>
          <w:highlight w:val="none"/>
        </w:rPr>
        <w:t xml:space="preserve">月</w:t>
      </w:r>
      <w:r>
        <w:rPr>
          <w:rFonts w:hint="eastAsia" w:ascii="宋体" w:hAnsi="宋体"/>
          <w:color w:val="000000"/>
          <w:sz w:val="24"/>
          <w:szCs w:val="21"/>
          <w:highlight w:val="none"/>
        </w:rPr>
        <w:t xml:space="preserve">____</w:t>
      </w:r>
      <w:r>
        <w:rPr>
          <w:rFonts w:hint="eastAsia" w:ascii="宋体" w:hAnsi="宋体"/>
          <w:color w:val="000000"/>
          <w:sz w:val="24"/>
          <w:szCs w:val="21"/>
          <w:highlight w:val="none"/>
        </w:rPr>
        <w:t xml:space="preserve">日</w:t>
      </w:r>
      <w:r>
        <w:rPr>
          <w:highlight w:val="none"/>
        </w:rPr>
      </w:r>
      <w:r/>
    </w:p>
    <w:p>
      <w:pPr>
        <w:numPr>
          <w:ilvl w:val="0"/>
          <w:numId w:val="6"/>
        </w:numPr>
        <w:ind w:firstLine="321"/>
        <w:jc w:val="center"/>
        <w:spacing w:line="276" w:lineRule="auto"/>
        <w:rPr>
          <w:rFonts w:ascii="宋体" w:hAnsi="宋体" w:cs="宋体"/>
          <w:iCs/>
          <w:color w:val="000000"/>
          <w:sz w:val="32"/>
          <w:szCs w:val="32"/>
          <w:highlight w:val="none"/>
        </w:rPr>
        <w:outlineLvl w:val="1"/>
      </w:pPr>
      <w:r>
        <w:rPr>
          <w:rFonts w:hint="eastAsia"/>
          <w:color w:val="000000"/>
          <w:szCs w:val="21"/>
          <w:highlight w:val="none"/>
        </w:rPr>
        <w:br w:type="page" w:clear="all"/>
      </w:r>
      <w:bookmarkStart w:id="178" w:name="_Toc184129797"/>
      <w:r>
        <w:rPr>
          <w:rFonts w:hint="eastAsia" w:ascii="宋体" w:hAnsi="宋体" w:cs="宋体"/>
          <w:iCs/>
          <w:color w:val="000000"/>
          <w:sz w:val="32"/>
          <w:szCs w:val="32"/>
          <w:highlight w:val="none"/>
        </w:rPr>
        <w:t xml:space="preserve">中小</w:t>
      </w:r>
      <w:r>
        <w:rPr>
          <w:rFonts w:hint="eastAsia" w:ascii="宋体" w:hAnsi="宋体" w:cs="宋体"/>
          <w:iCs/>
          <w:color w:val="000000"/>
          <w:sz w:val="32"/>
          <w:szCs w:val="32"/>
          <w:highlight w:val="none"/>
        </w:rPr>
        <w:t xml:space="preserve">微企业</w:t>
      </w:r>
      <w:r>
        <w:rPr>
          <w:rFonts w:hint="eastAsia" w:ascii="宋体" w:hAnsi="宋体" w:cs="宋体"/>
          <w:iCs/>
          <w:color w:val="000000"/>
          <w:sz w:val="32"/>
          <w:szCs w:val="32"/>
          <w:highlight w:val="none"/>
        </w:rPr>
        <w:t xml:space="preserve">声明函（如适用）</w:t>
      </w:r>
      <w:bookmarkEnd w:id="178"/>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r>
      <w:r>
        <w:rPr>
          <w:highlight w:val="none"/>
        </w:rPr>
      </w:r>
      <w:r/>
    </w:p>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中小企业声明函</w:t>
      </w:r>
      <w:r>
        <w:rPr>
          <w:highlight w:val="none"/>
        </w:rPr>
      </w:r>
      <w:r/>
    </w:p>
    <w:p>
      <w:pPr>
        <w:pStyle w:val="941"/>
        <w:rPr>
          <w:highlight w:val="none"/>
        </w:rPr>
      </w:pPr>
      <w:r>
        <w:rPr>
          <w:highlight w:val="none"/>
        </w:rPr>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本公司（联合体）郑重声明，根据《政府采购促进中小企业发展管理办法》</w:t>
      </w:r>
      <w:r>
        <w:rPr>
          <w:rFonts w:ascii="宋体" w:hAnsi="宋体" w:cs="仿宋"/>
          <w:sz w:val="24"/>
          <w:highlight w:val="none"/>
        </w:rPr>
        <w:t xml:space="preserve">(</w:t>
      </w:r>
      <w:r>
        <w:rPr>
          <w:rFonts w:ascii="宋体" w:hAnsi="宋体" w:cs="仿宋"/>
          <w:sz w:val="24"/>
          <w:highlight w:val="none"/>
        </w:rPr>
        <w:t xml:space="preserve">财库</w:t>
      </w:r>
      <w:r>
        <w:rPr>
          <w:rFonts w:ascii="宋体" w:hAnsi="宋体" w:cs="仿宋"/>
          <w:sz w:val="24"/>
          <w:highlight w:val="none"/>
        </w:rPr>
        <w:t xml:space="preserve">[2020]46</w:t>
      </w:r>
      <w:r>
        <w:rPr>
          <w:rFonts w:ascii="宋体" w:hAnsi="宋体" w:cs="仿宋"/>
          <w:sz w:val="24"/>
          <w:highlight w:val="none"/>
        </w:rPr>
        <w:t xml:space="preserve">号</w:t>
      </w:r>
      <w:r>
        <w:rPr>
          <w:rFonts w:ascii="宋体" w:hAnsi="宋体" w:cs="仿宋"/>
          <w:sz w:val="24"/>
          <w:highlight w:val="none"/>
        </w:rPr>
        <w:t xml:space="preserve">)</w:t>
      </w:r>
      <w:r>
        <w:rPr>
          <w:rFonts w:ascii="宋体" w:hAnsi="宋体" w:cs="仿宋"/>
          <w:sz w:val="24"/>
          <w:highlight w:val="none"/>
        </w:rPr>
        <w:t xml:space="preserve">的规定，本公司（联合体）参加</w:t>
      </w:r>
      <w:r>
        <w:rPr>
          <w:rFonts w:hint="eastAsia" w:ascii="宋体" w:hAnsi="宋体" w:cs="仿宋"/>
          <w:sz w:val="24"/>
          <w:highlight w:val="none"/>
        </w:rPr>
        <w:t xml:space="preserve">江苏苏豪创新科技集团高科有限公司</w:t>
      </w:r>
      <w:r>
        <w:rPr>
          <w:rFonts w:ascii="宋体" w:hAnsi="宋体" w:cs="仿宋"/>
          <w:sz w:val="24"/>
          <w:highlight w:val="none"/>
        </w:rPr>
        <w:t xml:space="preserve">组织的</w:t>
      </w:r>
      <w:r>
        <w:rPr>
          <w:rFonts w:ascii="宋体" w:hAnsi="宋体" w:cs="仿宋"/>
          <w:sz w:val="24"/>
          <w:highlight w:val="none"/>
          <w:u w:val="single"/>
        </w:rPr>
        <w:t xml:space="preserve">（单位名称）</w:t>
      </w:r>
      <w:r>
        <w:rPr>
          <w:rFonts w:ascii="宋体" w:hAnsi="宋体" w:cs="仿宋"/>
          <w:sz w:val="24"/>
          <w:highlight w:val="none"/>
        </w:rPr>
        <w:t xml:space="preserve">采购编号为</w:t>
      </w:r>
      <w:r>
        <w:rPr>
          <w:rFonts w:hint="eastAsia" w:ascii="宋体" w:hAnsi="宋体"/>
          <w:sz w:val="24"/>
          <w:szCs w:val="28"/>
          <w:highlight w:val="none"/>
          <w:u w:val="single"/>
        </w:rPr>
        <w:t xml:space="preserve">JSZC-320111-SHGK-G2025-0116</w:t>
      </w:r>
      <w:r>
        <w:rPr>
          <w:rFonts w:ascii="宋体" w:hAnsi="宋体" w:cs="仿宋"/>
          <w:sz w:val="24"/>
          <w:highlight w:val="none"/>
        </w:rPr>
        <w:t xml:space="preserve">，</w:t>
      </w:r>
      <w:r>
        <w:rPr>
          <w:rFonts w:ascii="宋体" w:hAnsi="宋体" w:cs="仿宋"/>
          <w:sz w:val="24"/>
          <w:highlight w:val="none"/>
          <w:u w:val="single"/>
        </w:rPr>
        <w:t xml:space="preserve">（项目名称）</w:t>
      </w:r>
      <w:r>
        <w:rPr>
          <w:rFonts w:ascii="宋体" w:hAnsi="宋体" w:cs="仿宋"/>
          <w:sz w:val="24"/>
          <w:highlight w:val="none"/>
        </w:rPr>
        <w:t xml:space="preserve">的采购活动，提供的货物全部由符合政策要求的中小</w:t>
      </w:r>
      <w:r>
        <w:rPr>
          <w:rFonts w:ascii="宋体" w:hAnsi="宋体" w:cs="仿宋"/>
          <w:sz w:val="24"/>
          <w:highlight w:val="none"/>
        </w:rPr>
        <w:t xml:space="preserve">微企业</w:t>
      </w:r>
      <w:r>
        <w:rPr>
          <w:rFonts w:ascii="宋体" w:hAnsi="宋体" w:cs="仿宋"/>
          <w:sz w:val="24"/>
          <w:highlight w:val="none"/>
        </w:rPr>
        <w:t xml:space="preserve">制造。根据《工业和信息化部、国家统计局、国家发展和改革委员会、财政部关于印发中小企业划型标准规定的通知》</w:t>
      </w:r>
      <w:r>
        <w:rPr>
          <w:rFonts w:ascii="宋体" w:hAnsi="宋体" w:cs="仿宋"/>
          <w:sz w:val="24"/>
          <w:highlight w:val="none"/>
        </w:rPr>
        <w:t xml:space="preserve">(</w:t>
      </w:r>
      <w:r>
        <w:rPr>
          <w:rFonts w:ascii="宋体" w:hAnsi="宋体" w:cs="仿宋"/>
          <w:sz w:val="24"/>
          <w:highlight w:val="none"/>
        </w:rPr>
        <w:t xml:space="preserve">工信部联企业</w:t>
      </w:r>
      <w:r>
        <w:rPr>
          <w:rFonts w:ascii="宋体" w:hAnsi="宋体" w:cs="仿宋"/>
          <w:sz w:val="24"/>
          <w:highlight w:val="none"/>
        </w:rPr>
        <w:t xml:space="preserve">[2011]300</w:t>
      </w:r>
      <w:r>
        <w:rPr>
          <w:rFonts w:ascii="宋体" w:hAnsi="宋体" w:cs="仿宋"/>
          <w:sz w:val="24"/>
          <w:highlight w:val="none"/>
        </w:rPr>
        <w:t xml:space="preserve">号</w:t>
      </w:r>
      <w:r>
        <w:rPr>
          <w:rFonts w:ascii="宋体" w:hAnsi="宋体" w:cs="仿宋"/>
          <w:sz w:val="24"/>
          <w:highlight w:val="none"/>
        </w:rPr>
        <w:t xml:space="preserve">)</w:t>
      </w:r>
      <w:r>
        <w:rPr>
          <w:rFonts w:ascii="宋体" w:hAnsi="宋体" w:cs="仿宋"/>
          <w:sz w:val="24"/>
          <w:highlight w:val="none"/>
        </w:rPr>
        <w:t xml:space="preserve">的规定，相关企业（含联合体中的中小微企业、签订分包意向协议的中小微企业）的具体情况如下：</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1.</w:t>
      </w:r>
      <w:r>
        <w:rPr>
          <w:rFonts w:ascii="宋体" w:hAnsi="宋体" w:cs="仿宋"/>
          <w:sz w:val="24"/>
          <w:highlight w:val="none"/>
          <w:u w:val="single"/>
        </w:rPr>
        <w:t xml:space="preserve">（标的名称）</w:t>
      </w:r>
      <w:r>
        <w:rPr>
          <w:rFonts w:ascii="宋体" w:hAnsi="宋体" w:cs="仿宋"/>
          <w:i/>
          <w:sz w:val="24"/>
          <w:highlight w:val="none"/>
        </w:rPr>
        <w:t xml:space="preserve">，</w:t>
      </w:r>
      <w:r>
        <w:rPr>
          <w:rFonts w:ascii="宋体" w:hAnsi="宋体" w:cs="仿宋"/>
          <w:sz w:val="24"/>
          <w:highlight w:val="none"/>
        </w:rPr>
        <w:t xml:space="preserve">属于</w:t>
      </w:r>
      <w:r>
        <w:rPr>
          <w:rFonts w:ascii="宋体" w:hAnsi="宋体" w:cs="仿宋"/>
          <w:sz w:val="24"/>
          <w:highlight w:val="none"/>
          <w:u w:val="single"/>
        </w:rPr>
        <w:t xml:space="preserve">工业</w:t>
      </w:r>
      <w:r>
        <w:rPr>
          <w:rFonts w:ascii="宋体" w:hAnsi="宋体" w:cs="仿宋"/>
          <w:sz w:val="24"/>
          <w:highlight w:val="none"/>
        </w:rPr>
        <w:t xml:space="preserve">行业；制造商为</w:t>
      </w:r>
      <w:r>
        <w:rPr>
          <w:rFonts w:ascii="宋体" w:hAnsi="宋体" w:cs="仿宋"/>
          <w:sz w:val="24"/>
          <w:highlight w:val="none"/>
          <w:u w:val="single"/>
        </w:rPr>
        <w:t xml:space="preserve">（企业名称）</w:t>
      </w:r>
      <w:r>
        <w:rPr>
          <w:rFonts w:ascii="宋体" w:hAnsi="宋体" w:cs="仿宋"/>
          <w:sz w:val="24"/>
          <w:highlight w:val="none"/>
        </w:rPr>
        <w:t xml:space="preserve">，从业人员人，营业收入为万元，资产总额为万元，属于</w:t>
      </w:r>
      <w:r>
        <w:rPr>
          <w:rFonts w:ascii="宋体" w:hAnsi="宋体" w:cs="仿宋"/>
          <w:sz w:val="24"/>
          <w:highlight w:val="none"/>
          <w:u w:val="single"/>
        </w:rPr>
        <w:t xml:space="preserve">（</w:t>
      </w:r>
      <w:r>
        <w:rPr>
          <w:rFonts w:ascii="宋体" w:hAnsi="宋体" w:cs="仿宋"/>
          <w:sz w:val="24"/>
          <w:highlight w:val="none"/>
          <w:u w:val="single"/>
        </w:rPr>
        <w:t xml:space="preserve">□</w:t>
      </w:r>
      <w:r>
        <w:rPr>
          <w:rFonts w:ascii="宋体" w:hAnsi="宋体" w:cs="仿宋"/>
          <w:sz w:val="24"/>
          <w:highlight w:val="none"/>
          <w:u w:val="single"/>
        </w:rPr>
        <w:t xml:space="preserve">中型企业</w:t>
      </w:r>
      <w:r>
        <w:rPr>
          <w:rFonts w:ascii="宋体" w:hAnsi="宋体" w:cs="仿宋"/>
          <w:sz w:val="24"/>
          <w:highlight w:val="none"/>
          <w:u w:val="single"/>
        </w:rPr>
        <w:t xml:space="preserve"> □</w:t>
      </w:r>
      <w:r>
        <w:rPr>
          <w:rFonts w:ascii="宋体" w:hAnsi="宋体" w:cs="仿宋"/>
          <w:sz w:val="24"/>
          <w:highlight w:val="none"/>
          <w:u w:val="single"/>
        </w:rPr>
        <w:t xml:space="preserve">小型企业</w:t>
      </w:r>
      <w:r>
        <w:rPr>
          <w:rFonts w:ascii="宋体" w:hAnsi="宋体" w:cs="仿宋"/>
          <w:sz w:val="24"/>
          <w:highlight w:val="none"/>
          <w:u w:val="single"/>
        </w:rPr>
        <w:t xml:space="preserve"> □</w:t>
      </w:r>
      <w:r>
        <w:rPr>
          <w:rFonts w:ascii="宋体" w:hAnsi="宋体" w:cs="仿宋"/>
          <w:sz w:val="24"/>
          <w:highlight w:val="none"/>
          <w:u w:val="single"/>
        </w:rPr>
        <w:t xml:space="preserve">微型企业）；</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2.</w:t>
      </w:r>
      <w:r>
        <w:rPr>
          <w:rFonts w:ascii="宋体" w:hAnsi="宋体" w:cs="仿宋"/>
          <w:sz w:val="24"/>
          <w:highlight w:val="none"/>
          <w:u w:val="single"/>
        </w:rPr>
        <w:t xml:space="preserve">（标的名称）</w:t>
      </w:r>
      <w:r>
        <w:rPr>
          <w:rFonts w:ascii="宋体" w:hAnsi="宋体" w:cs="仿宋"/>
          <w:i/>
          <w:sz w:val="24"/>
          <w:highlight w:val="none"/>
        </w:rPr>
        <w:t xml:space="preserve">，</w:t>
      </w:r>
      <w:r>
        <w:rPr>
          <w:rFonts w:ascii="宋体" w:hAnsi="宋体" w:cs="仿宋"/>
          <w:sz w:val="24"/>
          <w:highlight w:val="none"/>
        </w:rPr>
        <w:t xml:space="preserve">属于</w:t>
      </w:r>
      <w:r>
        <w:rPr>
          <w:rFonts w:ascii="宋体" w:hAnsi="宋体" w:cs="仿宋"/>
          <w:sz w:val="24"/>
          <w:highlight w:val="none"/>
          <w:u w:val="single"/>
        </w:rPr>
        <w:t xml:space="preserve">工业</w:t>
      </w:r>
      <w:r>
        <w:rPr>
          <w:rFonts w:ascii="宋体" w:hAnsi="宋体" w:cs="仿宋"/>
          <w:sz w:val="24"/>
          <w:highlight w:val="none"/>
        </w:rPr>
        <w:t xml:space="preserve">行业；制造商为</w:t>
      </w:r>
      <w:r>
        <w:rPr>
          <w:rFonts w:ascii="宋体" w:hAnsi="宋体" w:cs="仿宋"/>
          <w:sz w:val="24"/>
          <w:highlight w:val="none"/>
          <w:u w:val="single"/>
        </w:rPr>
        <w:t xml:space="preserve">（企业名称）</w:t>
      </w:r>
      <w:r>
        <w:rPr>
          <w:rFonts w:ascii="宋体" w:hAnsi="宋体" w:cs="仿宋"/>
          <w:sz w:val="24"/>
          <w:highlight w:val="none"/>
        </w:rPr>
        <w:t xml:space="preserve">，从业人员人，营业收入为万元，资产总额为万元，属于</w:t>
      </w:r>
      <w:r>
        <w:rPr>
          <w:rFonts w:ascii="宋体" w:hAnsi="宋体" w:cs="仿宋"/>
          <w:sz w:val="24"/>
          <w:highlight w:val="none"/>
          <w:u w:val="single"/>
        </w:rPr>
        <w:t xml:space="preserve">（</w:t>
      </w:r>
      <w:r>
        <w:rPr>
          <w:rFonts w:ascii="宋体" w:hAnsi="宋体" w:cs="仿宋"/>
          <w:sz w:val="24"/>
          <w:highlight w:val="none"/>
          <w:u w:val="single"/>
        </w:rPr>
        <w:t xml:space="preserve">□</w:t>
      </w:r>
      <w:r>
        <w:rPr>
          <w:rFonts w:ascii="宋体" w:hAnsi="宋体" w:cs="仿宋"/>
          <w:sz w:val="24"/>
          <w:highlight w:val="none"/>
          <w:u w:val="single"/>
        </w:rPr>
        <w:t xml:space="preserve">中型企业</w:t>
      </w:r>
      <w:r>
        <w:rPr>
          <w:rFonts w:ascii="宋体" w:hAnsi="宋体" w:cs="仿宋"/>
          <w:sz w:val="24"/>
          <w:highlight w:val="none"/>
          <w:u w:val="single"/>
        </w:rPr>
        <w:t xml:space="preserve"> □</w:t>
      </w:r>
      <w:r>
        <w:rPr>
          <w:rFonts w:ascii="宋体" w:hAnsi="宋体" w:cs="仿宋"/>
          <w:sz w:val="24"/>
          <w:highlight w:val="none"/>
          <w:u w:val="single"/>
        </w:rPr>
        <w:t xml:space="preserve">小型企业</w:t>
      </w:r>
      <w:r>
        <w:rPr>
          <w:rFonts w:ascii="宋体" w:hAnsi="宋体" w:cs="仿宋"/>
          <w:sz w:val="24"/>
          <w:highlight w:val="none"/>
          <w:u w:val="single"/>
        </w:rPr>
        <w:t xml:space="preserve"> □</w:t>
      </w:r>
      <w:r>
        <w:rPr>
          <w:rFonts w:ascii="宋体" w:hAnsi="宋体" w:cs="仿宋"/>
          <w:sz w:val="24"/>
          <w:highlight w:val="none"/>
          <w:u w:val="single"/>
        </w:rPr>
        <w:t xml:space="preserve">微型企业）；</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以上企业，不属于大企业的分支机构，不存在控股股东为大企业的情形，也不存在与大企业的负责人为同一人的情形。</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本企业对上述声明内容的真实性负责。如有虚假，将依法承担相应责任</w:t>
      </w:r>
      <w:r>
        <w:rPr>
          <w:highlight w:val="none"/>
        </w:rPr>
      </w:r>
      <w:r/>
    </w:p>
    <w:p>
      <w:pPr>
        <w:ind w:right="72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 </w:t>
      </w:r>
      <w:r>
        <w:rPr>
          <w:highlight w:val="none"/>
        </w:rPr>
      </w:r>
      <w:r/>
    </w:p>
    <w:p>
      <w:pPr>
        <w:ind w:right="180" w:firstLine="420"/>
        <w:jc w:val="right"/>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企业名称（加盖</w:t>
      </w:r>
      <w:r>
        <w:rPr>
          <w:rFonts w:ascii="宋体" w:hAnsi="宋体" w:cs="仿宋"/>
          <w:sz w:val="24"/>
          <w:highlight w:val="none"/>
        </w:rPr>
        <w:t xml:space="preserve">CA</w:t>
      </w:r>
      <w:r>
        <w:rPr>
          <w:rFonts w:ascii="宋体" w:hAnsi="宋体" w:cs="仿宋"/>
          <w:sz w:val="24"/>
          <w:highlight w:val="none"/>
        </w:rPr>
        <w:t xml:space="preserve">电子公章）：</w:t>
      </w:r>
      <w:r>
        <w:rPr>
          <w:highlight w:val="none"/>
        </w:rPr>
      </w:r>
      <w:r/>
    </w:p>
    <w:p>
      <w:pPr>
        <w:ind w:right="480" w:firstLine="6300"/>
        <w:spacing w:line="276" w:lineRule="auto"/>
        <w:rPr>
          <w:rFonts w:ascii="宋体" w:hAnsi="宋体" w:cs="仿宋"/>
          <w:sz w:val="24"/>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日</w:t>
      </w:r>
      <w:r>
        <w:rPr>
          <w:rFonts w:ascii="宋体" w:hAnsi="宋体" w:cs="仿宋"/>
          <w:sz w:val="24"/>
          <w:highlight w:val="none"/>
        </w:rPr>
        <w:t xml:space="preserve">  </w:t>
      </w:r>
      <w:r>
        <w:rPr>
          <w:rFonts w:ascii="宋体" w:hAnsi="宋体" w:cs="仿宋"/>
          <w:sz w:val="24"/>
          <w:highlight w:val="none"/>
        </w:rPr>
        <w:t xml:space="preserve">期：</w:t>
      </w:r>
      <w:r>
        <w:rPr>
          <w:highlight w:val="none"/>
        </w:rPr>
      </w:r>
      <w:r/>
    </w:p>
    <w:p>
      <w:pPr>
        <w:ind w:right="480" w:firstLine="630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sz w:val="20"/>
          <w:highlight w:val="none"/>
        </w:rPr>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备注：</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1.</w:t>
      </w:r>
      <w:r>
        <w:rPr>
          <w:rFonts w:ascii="宋体" w:hAnsi="宋体" w:cs="仿宋"/>
          <w:sz w:val="24"/>
          <w:highlight w:val="none"/>
        </w:rPr>
        <w:t xml:space="preserve">从业人员、营业收入、资产总额填报上一年度数据，无上</w:t>
      </w:r>
      <w:r>
        <w:rPr>
          <w:rFonts w:ascii="宋体" w:hAnsi="宋体" w:cs="仿宋"/>
          <w:sz w:val="24"/>
          <w:highlight w:val="none"/>
        </w:rPr>
        <w:t xml:space="preserve">一</w:t>
      </w:r>
      <w:r>
        <w:rPr>
          <w:rFonts w:ascii="宋体" w:hAnsi="宋体" w:cs="仿宋"/>
          <w:sz w:val="24"/>
          <w:highlight w:val="none"/>
        </w:rPr>
        <w:t xml:space="preserve">年度数据的新成立企业可不填报。</w:t>
      </w:r>
      <w:r>
        <w:rPr>
          <w:highlight w:val="none"/>
        </w:rPr>
      </w:r>
      <w:r/>
    </w:p>
    <w:p>
      <w:pPr>
        <w:ind w:firstLine="562"/>
        <w:spacing w:line="276" w:lineRule="auto"/>
        <w:rPr>
          <w:rFonts w:ascii="宋体" w:hAnsi="宋体" w:cs="仿宋"/>
          <w:b/>
          <w:sz w:val="24"/>
          <w:highlight w:val="none"/>
        </w:rPr>
        <w:pBdr>
          <w:top w:val="none" w:color="000000" w:sz="0" w:space="0"/>
          <w:left w:val="none" w:color="000000" w:sz="0" w:space="0"/>
          <w:bottom w:val="none" w:color="000000" w:sz="0" w:space="0"/>
          <w:right w:val="none" w:color="000000" w:sz="0" w:space="0"/>
        </w:pBdr>
      </w:pPr>
      <w:r>
        <w:rPr>
          <w:rFonts w:ascii="宋体" w:hAnsi="宋体" w:cs="仿宋"/>
          <w:b/>
          <w:sz w:val="24"/>
          <w:highlight w:val="none"/>
        </w:rPr>
        <w:t xml:space="preserve">2.</w:t>
      </w:r>
      <w:r>
        <w:rPr>
          <w:rFonts w:ascii="宋体" w:hAnsi="宋体" w:cs="仿宋"/>
          <w:b/>
          <w:sz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highlight w:val="none"/>
        </w:rPr>
      </w:r>
      <w:r/>
    </w:p>
    <w:p>
      <w:pPr>
        <w:ind w:firstLine="560"/>
        <w:spacing w:line="276" w:lineRule="auto"/>
        <w:rPr>
          <w:rFonts w:ascii="宋体" w:hAnsi="宋体"/>
          <w:sz w:val="20"/>
          <w:highlight w:val="none"/>
        </w:rPr>
        <w:pBdr>
          <w:top w:val="none" w:color="000000" w:sz="0" w:space="0"/>
          <w:left w:val="none" w:color="000000" w:sz="0" w:space="0"/>
          <w:bottom w:val="none" w:color="000000" w:sz="0" w:space="0"/>
          <w:right w:val="none" w:color="000000" w:sz="0" w:space="0"/>
        </w:pBdr>
      </w:pPr>
      <w:r>
        <w:rPr>
          <w:rFonts w:ascii="宋体" w:hAnsi="宋体" w:cs="仿宋"/>
          <w:sz w:val="24"/>
          <w:highlight w:val="none"/>
        </w:rPr>
        <w:t xml:space="preserve">3.</w:t>
      </w:r>
      <w:r>
        <w:rPr>
          <w:rFonts w:ascii="宋体" w:hAnsi="宋体" w:cs="仿宋"/>
          <w:sz w:val="24"/>
          <w:highlight w:val="none"/>
        </w:rPr>
        <w:t xml:space="preserve">供应商</w:t>
      </w:r>
      <w:r>
        <w:rPr>
          <w:rFonts w:ascii="宋体" w:hAnsi="宋体" w:cs="仿宋"/>
          <w:sz w:val="24"/>
          <w:highlight w:val="none"/>
        </w:rPr>
        <w:t xml:space="preserve">自行勾选制造商</w:t>
      </w:r>
      <w:r>
        <w:rPr>
          <w:rFonts w:ascii="宋体" w:hAnsi="宋体" w:cs="仿宋"/>
          <w:sz w:val="24"/>
          <w:highlight w:val="none"/>
        </w:rPr>
        <w:t xml:space="preserve">的企业规模类型。</w:t>
      </w:r>
      <w:r>
        <w:rPr>
          <w:highlight w:val="none"/>
        </w:rPr>
      </w:r>
      <w:r/>
    </w:p>
    <w:p>
      <w:pPr>
        <w:numPr>
          <w:ilvl w:val="0"/>
          <w:numId w:val="6"/>
        </w:numPr>
        <w:ind w:firstLine="321"/>
        <w:jc w:val="center"/>
        <w:spacing w:line="276" w:lineRule="auto"/>
        <w:rPr>
          <w:rFonts w:ascii="宋体" w:hAnsi="宋体" w:cs="宋体"/>
          <w:iCs/>
          <w:color w:val="000000"/>
          <w:sz w:val="32"/>
          <w:szCs w:val="32"/>
          <w:highlight w:val="none"/>
        </w:rPr>
        <w:outlineLvl w:val="1"/>
      </w:pPr>
      <w:r>
        <w:rPr>
          <w:rFonts w:ascii="仿宋" w:hAnsi="仿宋" w:eastAsia="仿宋" w:cs="仿宋"/>
          <w:sz w:val="28"/>
          <w:highlight w:val="none"/>
        </w:rPr>
        <w:br w:type="page" w:clear="all"/>
      </w:r>
      <w:bookmarkStart w:id="179" w:name="_Toc184129798"/>
      <w:r>
        <w:rPr>
          <w:rFonts w:hint="eastAsia" w:ascii="宋体" w:hAnsi="宋体" w:cs="宋体"/>
          <w:iCs/>
          <w:color w:val="000000"/>
          <w:sz w:val="32"/>
          <w:szCs w:val="32"/>
          <w:highlight w:val="none"/>
        </w:rPr>
        <w:t xml:space="preserve">残疾人福利性单位声明函（如适用）</w:t>
      </w:r>
      <w:bookmarkEnd w:id="179"/>
      <w:r>
        <w:rPr>
          <w:highlight w:val="none"/>
        </w:rPr>
      </w:r>
      <w:r/>
    </w:p>
    <w:p>
      <w:pPr>
        <w:jc w:val="center"/>
        <w:spacing w:line="276" w:lineRule="auto"/>
        <w:rPr>
          <w:rFonts w:ascii="宋体" w:hAnsi="宋体"/>
          <w:b/>
          <w:color w:val="000000"/>
          <w:sz w:val="28"/>
          <w:szCs w:val="21"/>
          <w:highlight w:val="none"/>
        </w:rPr>
      </w:pPr>
      <w:r>
        <w:rPr>
          <w:rFonts w:hint="eastAsia" w:ascii="宋体" w:hAnsi="宋体"/>
          <w:b/>
          <w:color w:val="000000"/>
          <w:sz w:val="28"/>
          <w:szCs w:val="21"/>
          <w:highlight w:val="none"/>
        </w:rPr>
        <w:t xml:space="preserve">残疾人福利性单位声明函（货物类项目）</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民政部</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中国残疾人联合会关于促进残疾人就业政府采购政策的通知》（财库〔</w:t>
      </w:r>
      <w:r>
        <w:rPr>
          <w:rFonts w:hint="eastAsia" w:ascii="宋体" w:hAnsi="宋体"/>
          <w:color w:val="000000"/>
          <w:sz w:val="24"/>
          <w:szCs w:val="21"/>
          <w:highlight w:val="none"/>
        </w:rPr>
        <w:t xml:space="preserve">2017</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 141</w:t>
      </w:r>
      <w:r>
        <w:rPr>
          <w:rFonts w:hint="eastAsia" w:ascii="宋体" w:hAnsi="宋体"/>
          <w:color w:val="000000"/>
          <w:sz w:val="24"/>
          <w:szCs w:val="21"/>
          <w:highlight w:val="none"/>
        </w:rPr>
        <w:t xml:space="preserve">号）的规定，本单位为符合条件的残疾人福利性单位，且本单位参加</w:t>
      </w:r>
      <w:r>
        <w:rPr>
          <w:rFonts w:hint="eastAsia" w:ascii="宋体" w:hAnsi="宋体"/>
          <w:color w:val="000000"/>
          <w:sz w:val="24"/>
          <w:szCs w:val="21"/>
          <w:highlight w:val="none"/>
        </w:rPr>
        <w:t xml:space="preserve">______</w:t>
      </w:r>
      <w:r>
        <w:rPr>
          <w:rFonts w:hint="eastAsia" w:ascii="宋体" w:hAnsi="宋体"/>
          <w:color w:val="000000"/>
          <w:sz w:val="24"/>
          <w:szCs w:val="21"/>
          <w:highlight w:val="none"/>
        </w:rPr>
        <w:t xml:space="preserve">单位的采购文件编号为</w:t>
      </w:r>
      <w:r>
        <w:rPr>
          <w:rFonts w:hint="eastAsia" w:ascii="宋体" w:hAnsi="宋体"/>
          <w:color w:val="000000"/>
          <w:sz w:val="24"/>
          <w:szCs w:val="21"/>
          <w:highlight w:val="none"/>
          <w:u w:val="single"/>
        </w:rPr>
        <w:t xml:space="preserve">JSZC-320111-SHGK-G2025-0116</w:t>
      </w:r>
      <w:r>
        <w:rPr>
          <w:rFonts w:hint="eastAsia" w:ascii="宋体" w:hAnsi="宋体"/>
          <w:color w:val="000000"/>
          <w:sz w:val="24"/>
          <w:szCs w:val="21"/>
          <w:highlight w:val="none"/>
        </w:rPr>
        <w:t xml:space="preserve">的项目采购活动提供本单位制造的货物，或者提供其他残疾人福利性单位制造的货物（不包括使用非残疾人福利性单位注册商标的货物）。</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highlight w:val="none"/>
        </w:rPr>
      </w:r>
      <w:r/>
    </w:p>
    <w:p>
      <w:pPr>
        <w:ind w:firstLine="425"/>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 </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备注：</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rPr>
        <w:t xml:space="preserve">专门面向中小微型企业采购的项目，供应商为残疾人福利性单位并提供本单位制造的货物，或者提供其他残疾人福利性单位制造的货物，必须提供此声明函，否则将不能通过资格审查。</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 </w:t>
      </w:r>
      <w:r>
        <w:rPr>
          <w:rFonts w:hint="eastAsia" w:ascii="宋体" w:hAnsi="宋体"/>
          <w:color w:val="000000"/>
          <w:sz w:val="24"/>
          <w:szCs w:val="21"/>
          <w:highlight w:val="none"/>
        </w:rPr>
        <w:t xml:space="preserve">非专门面向中小微型企业采购的项目，供应商如不提供此声明函，价格将不做相应扣除。</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w:t>
      </w:r>
      <w:r>
        <w:rPr>
          <w:rFonts w:hint="eastAsia" w:ascii="宋体" w:hAnsi="宋体"/>
          <w:color w:val="000000"/>
          <w:sz w:val="24"/>
          <w:szCs w:val="21"/>
          <w:highlight w:val="none"/>
        </w:rPr>
        <w:t xml:space="preserve">中标</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成交供应商为残疾人福利性单位的，此</w:t>
      </w:r>
      <w:r>
        <w:rPr>
          <w:rFonts w:hint="eastAsia" w:ascii="宋体" w:hAnsi="宋体"/>
          <w:color w:val="000000"/>
          <w:sz w:val="24"/>
          <w:szCs w:val="21"/>
          <w:highlight w:val="none"/>
        </w:rPr>
        <w:t xml:space="preserve">声明函将随</w:t>
      </w:r>
      <w:r>
        <w:rPr>
          <w:rFonts w:hint="eastAsia" w:ascii="宋体" w:hAnsi="宋体"/>
          <w:color w:val="000000"/>
          <w:sz w:val="24"/>
          <w:szCs w:val="21"/>
          <w:highlight w:val="none"/>
        </w:rPr>
        <w:t xml:space="preserve">中标</w:t>
      </w:r>
      <w:r>
        <w:rPr>
          <w:rFonts w:hint="eastAsia" w:ascii="宋体" w:hAnsi="宋体"/>
          <w:color w:val="000000"/>
          <w:sz w:val="24"/>
          <w:szCs w:val="21"/>
          <w:highlight w:val="none"/>
        </w:rPr>
        <w:t xml:space="preserve">/</w:t>
      </w:r>
      <w:r>
        <w:rPr>
          <w:rFonts w:hint="eastAsia" w:ascii="宋体" w:hAnsi="宋体"/>
          <w:color w:val="000000"/>
          <w:sz w:val="24"/>
          <w:szCs w:val="21"/>
          <w:highlight w:val="none"/>
        </w:rPr>
        <w:t xml:space="preserve">成交结果同时公告，接受社会监督。</w:t>
      </w:r>
      <w:r>
        <w:rPr>
          <w:highlight w:val="none"/>
        </w:rPr>
      </w:r>
      <w:r/>
    </w:p>
    <w:p>
      <w:pPr>
        <w:ind w:firstLine="425"/>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 </w:t>
      </w:r>
      <w:r>
        <w:rPr>
          <w:highlight w:val="none"/>
        </w:rPr>
      </w:r>
      <w:r/>
    </w:p>
    <w:p>
      <w:pPr>
        <w:ind w:firstLine="425"/>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供应商全称（加盖</w:t>
      </w:r>
      <w:r>
        <w:rPr>
          <w:rFonts w:hint="eastAsia" w:ascii="宋体" w:hAnsi="宋体"/>
          <w:color w:val="000000"/>
          <w:sz w:val="24"/>
          <w:szCs w:val="21"/>
          <w:highlight w:val="none"/>
        </w:rPr>
        <w:t xml:space="preserve">CA</w:t>
      </w:r>
      <w:r>
        <w:rPr>
          <w:rFonts w:hint="eastAsia" w:ascii="宋体" w:hAnsi="宋体"/>
          <w:color w:val="000000"/>
          <w:sz w:val="24"/>
          <w:szCs w:val="21"/>
          <w:highlight w:val="none"/>
        </w:rPr>
        <w:t xml:space="preserve">电子章）：</w:t>
      </w:r>
      <w:r>
        <w:rPr>
          <w:highlight w:val="none"/>
        </w:rPr>
      </w:r>
      <w:r/>
    </w:p>
    <w:p>
      <w:pPr>
        <w:ind w:firstLine="425"/>
        <w:jc w:val="left"/>
        <w:spacing w:line="360" w:lineRule="auto"/>
        <w:rPr>
          <w:rFonts w:ascii="宋体" w:hAnsi="宋体"/>
          <w:color w:val="000000"/>
          <w:sz w:val="24"/>
          <w:highlight w:val="none"/>
        </w:rPr>
      </w:pPr>
      <w:r>
        <w:rPr>
          <w:rFonts w:hint="eastAsia" w:ascii="宋体" w:hAnsi="宋体"/>
          <w:color w:val="000000"/>
          <w:sz w:val="24"/>
          <w:szCs w:val="21"/>
          <w:highlight w:val="none"/>
        </w:rPr>
        <w:t xml:space="preserve">日</w:t>
      </w:r>
      <w:r>
        <w:rPr>
          <w:rFonts w:hint="eastAsia" w:ascii="宋体" w:hAnsi="宋体"/>
          <w:color w:val="000000"/>
          <w:sz w:val="24"/>
          <w:szCs w:val="21"/>
          <w:highlight w:val="none"/>
        </w:rPr>
        <w:t xml:space="preserve">  </w:t>
      </w:r>
      <w:r>
        <w:rPr>
          <w:rFonts w:hint="eastAsia" w:ascii="宋体" w:hAnsi="宋体"/>
          <w:color w:val="000000"/>
          <w:sz w:val="24"/>
          <w:szCs w:val="21"/>
          <w:highlight w:val="none"/>
        </w:rPr>
        <w:t xml:space="preserve">期：</w:t>
      </w:r>
      <w:r>
        <w:rPr>
          <w:highlight w:val="none"/>
        </w:rPr>
      </w:r>
      <w:r/>
    </w:p>
    <w:p>
      <w:pPr>
        <w:spacing w:line="276" w:lineRule="auto"/>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highlight w:val="none"/>
        </w:rPr>
      </w:r>
      <w:r/>
    </w:p>
    <w:p>
      <w:pPr>
        <w:numPr>
          <w:ilvl w:val="0"/>
          <w:numId w:val="6"/>
        </w:numPr>
        <w:ind w:firstLine="321"/>
        <w:jc w:val="center"/>
        <w:spacing w:line="276" w:lineRule="auto"/>
        <w:rPr>
          <w:rFonts w:ascii="宋体" w:hAnsi="宋体" w:cs="宋体"/>
          <w:iCs/>
          <w:color w:val="000000"/>
          <w:sz w:val="32"/>
          <w:szCs w:val="32"/>
          <w:highlight w:val="none"/>
        </w:rPr>
        <w:outlineLvl w:val="1"/>
      </w:pPr>
      <w:r>
        <w:rPr>
          <w:highlight w:val="none"/>
        </w:rPr>
      </w:r>
      <w:bookmarkStart w:id="180" w:name="_Toc184129799"/>
      <w:r>
        <w:rPr>
          <w:rFonts w:hint="eastAsia" w:ascii="宋体" w:hAnsi="宋体" w:cs="宋体"/>
          <w:iCs/>
          <w:color w:val="000000"/>
          <w:sz w:val="32"/>
          <w:szCs w:val="32"/>
          <w:highlight w:val="none"/>
        </w:rPr>
        <w:t xml:space="preserve">技术要求响应及偏离表</w:t>
      </w:r>
      <w:bookmarkEnd w:id="180"/>
      <w:r>
        <w:rPr>
          <w:highlight w:val="none"/>
        </w:rPr>
      </w:r>
      <w:r/>
    </w:p>
    <w:p>
      <w:pPr>
        <w:jc w:val="center"/>
        <w:rPr>
          <w:highlight w:val="none"/>
        </w:rPr>
      </w:pPr>
      <w:r>
        <w:rPr>
          <w:rFonts w:hint="eastAsia"/>
          <w:highlight w:val="none"/>
        </w:rPr>
        <w:t xml:space="preserve">（根据招标文件《第四章：采购需求》中</w:t>
      </w:r>
      <w:r>
        <w:rPr>
          <w:rFonts w:hint="eastAsia"/>
          <w:highlight w:val="none"/>
          <w:u w:val="single"/>
        </w:rPr>
        <w:t xml:space="preserve">二、技术要求</w:t>
      </w:r>
      <w:r>
        <w:rPr>
          <w:rFonts w:hint="eastAsia"/>
          <w:highlight w:val="none"/>
        </w:rPr>
        <w:t xml:space="preserve">的内容填写，必须点对点应答）</w:t>
      </w:r>
      <w:r>
        <w:rPr>
          <w:highlight w: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2556"/>
        <w:gridCol w:w="2292"/>
        <w:gridCol w:w="1986"/>
        <w:gridCol w:w="1381"/>
      </w:tblGrid>
      <w:tr>
        <w:trPr>
          <w:cantSplit/>
          <w:trHeight w:val="850"/>
        </w:trPr>
        <w:tc>
          <w:tcPr>
            <w:tcW w:w="81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序号</w:t>
            </w:r>
            <w:r>
              <w:rPr>
                <w:highlight w:val="none"/>
              </w:rPr>
            </w:r>
            <w:r/>
          </w:p>
        </w:tc>
        <w:tc>
          <w:tcPr>
            <w:tcW w:w="255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招标文件要求</w:t>
            </w:r>
            <w:r>
              <w:rPr>
                <w:highlight w:val="none"/>
              </w:rPr>
            </w:r>
            <w:r/>
          </w:p>
        </w:tc>
        <w:tc>
          <w:tcPr>
            <w:tcW w:w="2292"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投标响应情况</w:t>
            </w:r>
            <w:r>
              <w:rPr>
                <w:highlight w:val="none"/>
              </w:rPr>
            </w:r>
            <w:r/>
          </w:p>
        </w:tc>
        <w:tc>
          <w:tcPr>
            <w:tcW w:w="198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超出、符合或偏离</w:t>
            </w:r>
            <w:r>
              <w:rPr>
                <w:highlight w:val="none"/>
              </w:rPr>
            </w:r>
            <w:r/>
          </w:p>
        </w:tc>
        <w:tc>
          <w:tcPr>
            <w:tcW w:w="1381"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证明材料</w:t>
            </w:r>
            <w:r>
              <w:rPr>
                <w:highlight w:val="none"/>
              </w:rPr>
            </w:r>
            <w:r/>
          </w:p>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对应位置</w:t>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t xml:space="preserve">……</w:t>
            </w:r>
            <w:r>
              <w:rPr>
                <w:highlight w:val="none"/>
              </w:rPr>
            </w: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r/>
          </w:p>
        </w:tc>
      </w:tr>
    </w:tbl>
    <w:p>
      <w:pPr>
        <w:spacing w:line="276" w:lineRule="auto"/>
        <w:rPr>
          <w:rFonts w:ascii="宋体" w:hAnsi="宋体"/>
          <w:color w:val="000000"/>
          <w:szCs w:val="21"/>
          <w:highlight w:val="none"/>
        </w:rPr>
      </w:pPr>
      <w:r>
        <w:rPr>
          <w:rFonts w:hint="eastAsia" w:ascii="宋体" w:hAnsi="宋体"/>
          <w:color w:val="000000"/>
          <w:szCs w:val="21"/>
          <w:highlight w:val="none"/>
        </w:rPr>
        <w:t xml:space="preserve">注：</w:t>
      </w:r>
      <w:r>
        <w:rPr>
          <w:rFonts w:hint="eastAsia" w:ascii="宋体" w:hAnsi="宋体"/>
          <w:color w:val="000000"/>
          <w:szCs w:val="21"/>
          <w:highlight w:val="none"/>
        </w:rPr>
        <w:t xml:space="preserve"> </w:t>
      </w:r>
      <w:r>
        <w:rPr>
          <w:highlight w:val="none"/>
        </w:rPr>
      </w:r>
      <w:r/>
    </w:p>
    <w:p>
      <w:pP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行数不够，可自行添加；</w:t>
      </w:r>
      <w:r>
        <w:rPr>
          <w:highlight w:val="none"/>
        </w:rPr>
      </w:r>
      <w:r/>
    </w:p>
    <w:p>
      <w:pP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color w:val="000000"/>
          <w:szCs w:val="21"/>
          <w:highlight w:val="none"/>
          <w:u w:val="single"/>
        </w:rPr>
        <w:t xml:space="preserve">参数中若提及要提供承诺书或证明材料的，及重要参数（加注“▲”条款）需提供证明材料的，投标文件中应明确对应位置并附于本表后</w:t>
      </w:r>
      <w:r>
        <w:rPr>
          <w:rFonts w:hint="eastAsia" w:ascii="宋体" w:hAnsi="宋体" w:cs="宋体"/>
          <w:color w:val="000000"/>
          <w:szCs w:val="21"/>
          <w:highlight w:val="none"/>
        </w:rPr>
        <w:t xml:space="preserve">。无相关资料证实的，评委会有权做负偏离处理；</w:t>
      </w:r>
      <w:r>
        <w:rPr>
          <w:highlight w:val="none"/>
        </w:rPr>
      </w:r>
      <w:r/>
    </w:p>
    <w:p>
      <w:pPr>
        <w:spacing w:line="276" w:lineRule="auto"/>
        <w:rPr>
          <w:rFonts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投标人需确保提供佐证材料的真实性，如被认定提供实质性虚假材料，将会导致无效投标处理；</w:t>
      </w:r>
      <w:r>
        <w:rPr>
          <w:highlight w:val="none"/>
        </w:rPr>
      </w:r>
      <w:r/>
    </w:p>
    <w:p>
      <w:pPr>
        <w:spacing w:line="276" w:lineRule="auto"/>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证明材料附后。</w:t>
      </w:r>
      <w:r>
        <w:rPr>
          <w:highlight w:val="none"/>
        </w:rPr>
      </w:r>
      <w:r/>
    </w:p>
    <w:p>
      <w:pPr>
        <w:spacing w:line="276"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r/>
    </w:p>
    <w:p>
      <w:pPr>
        <w:spacing w:line="276" w:lineRule="auto"/>
        <w:rPr>
          <w:rFonts w:ascii="宋体" w:hAnsi="宋体" w:cs="宋体"/>
          <w:iCs/>
          <w:color w:val="000000"/>
          <w:sz w:val="32"/>
          <w:szCs w:val="32"/>
          <w:highlight w:val="none"/>
        </w:rPr>
      </w:pPr>
      <w:r>
        <w:rPr>
          <w:highlight w:val="none"/>
        </w:rPr>
      </w:r>
      <w:bookmarkStart w:id="181" w:name="_Hlt26955054"/>
      <w:r>
        <w:rPr>
          <w:highlight w:val="none"/>
        </w:rPr>
      </w:r>
      <w:bookmarkEnd w:id="181"/>
      <w:r>
        <w:rPr>
          <w:rFonts w:hint="eastAsia" w:ascii="宋体" w:hAnsi="宋体" w:cs="宋体"/>
          <w:iCs/>
          <w:color w:val="000000"/>
          <w:sz w:val="32"/>
          <w:szCs w:val="32"/>
          <w:highlight w:val="none"/>
        </w:rPr>
        <w:br w:type="page" w:clear="all"/>
      </w:r>
      <w:r>
        <w:rPr>
          <w:highlight w:val="none"/>
        </w:rPr>
      </w:r>
      <w:r/>
    </w:p>
    <w:p>
      <w:pPr>
        <w:numPr>
          <w:ilvl w:val="0"/>
          <w:numId w:val="6"/>
        </w:numPr>
        <w:ind w:firstLine="321"/>
        <w:jc w:val="center"/>
        <w:spacing w:line="276" w:lineRule="auto"/>
        <w:rPr>
          <w:rFonts w:ascii="宋体" w:hAnsi="宋体" w:cs="宋体"/>
          <w:iCs/>
          <w:color w:val="000000"/>
          <w:sz w:val="32"/>
          <w:szCs w:val="32"/>
          <w:highlight w:val="none"/>
        </w:rPr>
        <w:outlineLvl w:val="1"/>
      </w:pPr>
      <w:r>
        <w:rPr>
          <w:highlight w:val="none"/>
        </w:rPr>
      </w:r>
      <w:bookmarkStart w:id="182" w:name="_Toc184129800"/>
      <w:r>
        <w:rPr>
          <w:rFonts w:hint="eastAsia" w:ascii="宋体" w:hAnsi="宋体" w:cs="宋体"/>
          <w:iCs/>
          <w:color w:val="000000"/>
          <w:sz w:val="32"/>
          <w:szCs w:val="32"/>
          <w:highlight w:val="none"/>
        </w:rPr>
        <w:t xml:space="preserve">商务要求响应及偏离表</w:t>
      </w:r>
      <w:bookmarkEnd w:id="182"/>
      <w:r>
        <w:rPr>
          <w:highlight w:val="none"/>
        </w:rPr>
      </w:r>
      <w:r/>
    </w:p>
    <w:p>
      <w:pPr>
        <w:ind w:left="562" w:hanging="420"/>
        <w:jc w:val="center"/>
        <w:rPr>
          <w:highlight w:val="none"/>
        </w:rPr>
      </w:pPr>
      <w:r>
        <w:rPr>
          <w:rFonts w:hint="eastAsia"/>
          <w:highlight w:val="none"/>
        </w:rPr>
        <w:t xml:space="preserve">（根据招标文件《第四章：采购需求》中</w:t>
      </w:r>
      <w:r>
        <w:rPr>
          <w:rFonts w:hint="eastAsia"/>
          <w:highlight w:val="none"/>
          <w:u w:val="single"/>
        </w:rPr>
        <w:t xml:space="preserve">三、商务要求</w:t>
      </w:r>
      <w:r>
        <w:rPr>
          <w:rFonts w:hint="eastAsia"/>
          <w:highlight w:val="none"/>
        </w:rPr>
        <w:t xml:space="preserve">的内容填写，必须点对点应答）</w:t>
      </w:r>
      <w:r>
        <w:rPr>
          <w:highlight w:val="none"/>
        </w:rPr>
      </w:r>
      <w:r/>
    </w:p>
    <w:tbl>
      <w:tblPr>
        <w:tblW w:w="8897"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588"/>
        <w:gridCol w:w="2627"/>
        <w:gridCol w:w="2863"/>
        <w:gridCol w:w="1948"/>
        <w:gridCol w:w="871"/>
      </w:tblGrid>
      <w:tr>
        <w:trPr>
          <w:jc w:val="center"/>
          <w:trHeight w:val="863"/>
        </w:trPr>
        <w:tc>
          <w:tcPr>
            <w:tcBorders>
              <w:top w:val="single" w:color="auto" w:sz="4" w:space="0"/>
              <w:bottom w:val="single" w:color="auto" w:sz="4" w:space="0"/>
              <w:right w:val="single" w:color="auto" w:sz="4" w:space="0"/>
            </w:tcBorders>
            <w:tcW w:w="58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招标文件商务条款</w:t>
            </w:r>
            <w:r>
              <w:rPr>
                <w:highlight w:val="none"/>
              </w:rPr>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供应商商务响应</w:t>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说明</w:t>
            </w:r>
            <w:r>
              <w:rPr>
                <w:highlight w:val="none"/>
              </w:rPr>
            </w:r>
            <w:r/>
          </w:p>
        </w:tc>
        <w:tc>
          <w:tcPr>
            <w:tcBorders>
              <w:top w:val="single" w:color="auto" w:sz="4" w:space="0"/>
              <w:left w:val="single" w:color="auto" w:sz="4" w:space="0"/>
              <w:bottom w:val="single" w:color="auto" w:sz="4" w:space="0"/>
            </w:tcBorders>
            <w:tcW w:w="8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rPr>
                <w:highlight w:val="none"/>
              </w:rPr>
            </w:r>
            <w:r/>
          </w:p>
        </w:tc>
      </w:tr>
      <w:tr>
        <w:trPr>
          <w:cantSplit/>
          <w:jc w:val="center"/>
          <w:trHeight w:val="575"/>
        </w:trPr>
        <w:tc>
          <w:tcPr>
            <w:tcBorders>
              <w:top w:val="single" w:color="auto" w:sz="4" w:space="0"/>
              <w:bottom w:val="single" w:color="auto" w:sz="4" w:space="0"/>
              <w:right w:val="single" w:color="auto" w:sz="4" w:space="0"/>
            </w:tcBorders>
            <w:tcW w:w="58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tcBorders>
            <w:tcW w:w="87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r>
      <w:tr>
        <w:trPr>
          <w:cantSplit/>
          <w:jc w:val="center"/>
          <w:trHeight w:val="575"/>
        </w:trPr>
        <w:tc>
          <w:tcPr>
            <w:tcBorders>
              <w:top w:val="single" w:color="auto" w:sz="4" w:space="0"/>
              <w:right w:val="single" w:color="auto" w:sz="4" w:space="0"/>
            </w:tcBorders>
            <w:tcW w:w="58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2627"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2863"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194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tcBorders>
            <w:tcW w:w="87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r>
      <w:tr>
        <w:trPr>
          <w:jc w:val="center"/>
          <w:trHeight w:val="575"/>
        </w:trPr>
        <w:tc>
          <w:tcPr>
            <w:tcBorders>
              <w:top w:val="single" w:color="auto" w:sz="4" w:space="0"/>
              <w:right w:val="single" w:color="auto" w:sz="4" w:space="0"/>
            </w:tcBorders>
            <w:tcW w:w="58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2627"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2863"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194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tcBorders>
            <w:tcW w:w="87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r>
      <w:tr>
        <w:trPr>
          <w:jc w:val="center"/>
          <w:trHeight w:val="575"/>
        </w:trPr>
        <w:tc>
          <w:tcPr>
            <w:tcBorders>
              <w:top w:val="single" w:color="auto" w:sz="4" w:space="0"/>
              <w:right w:val="single" w:color="auto" w:sz="4" w:space="0"/>
            </w:tcBorders>
            <w:tcW w:w="58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2627"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2863"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right w:val="single" w:color="auto" w:sz="4" w:space="0"/>
            </w:tcBorders>
            <w:tcW w:w="194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tcBorders>
            <w:tcW w:w="87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r>
      <w:tr>
        <w:trPr>
          <w:cantSplit/>
          <w:jc w:val="center"/>
          <w:trHeight w:val="575"/>
        </w:trPr>
        <w:tc>
          <w:tcPr>
            <w:tcBorders>
              <w:top w:val="single" w:color="auto" w:sz="4" w:space="0"/>
              <w:bottom w:val="single" w:color="auto" w:sz="4" w:space="0"/>
              <w:right w:val="single" w:color="auto" w:sz="4" w:space="0"/>
            </w:tcBorders>
            <w:tcW w:w="58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tcBorders>
            <w:tcW w:w="87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r>
      <w:tr>
        <w:trPr>
          <w:jc w:val="center"/>
          <w:trHeight w:val="575"/>
        </w:trPr>
        <w:tc>
          <w:tcPr>
            <w:tcBorders>
              <w:top w:val="single" w:color="auto" w:sz="4" w:space="0"/>
              <w:bottom w:val="single" w:color="auto" w:sz="4" w:space="0"/>
              <w:right w:val="single" w:color="auto" w:sz="4" w:space="0"/>
            </w:tcBorders>
            <w:tcW w:w="58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7"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863"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c>
          <w:tcPr>
            <w:tcBorders>
              <w:top w:val="single" w:color="auto" w:sz="4" w:space="0"/>
              <w:left w:val="single" w:color="auto" w:sz="4" w:space="0"/>
              <w:bottom w:val="single" w:color="auto" w:sz="4" w:space="0"/>
            </w:tcBorders>
            <w:tcW w:w="87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r/>
          </w:p>
        </w:tc>
      </w:tr>
    </w:tbl>
    <w:p>
      <w:pPr>
        <w:rPr>
          <w:highlight w:val="none"/>
        </w:rPr>
      </w:pPr>
      <w:r>
        <w:rPr>
          <w:rFonts w:hint="eastAsia"/>
          <w:highlight w:val="none"/>
        </w:rPr>
        <w:t xml:space="preserve">填表说明：</w:t>
      </w:r>
      <w:r>
        <w:rPr>
          <w:highlight w:val="none"/>
        </w:rPr>
      </w:r>
      <w:r/>
    </w:p>
    <w:p>
      <w:pPr>
        <w:rPr>
          <w:color w:val="000000" w:themeColor="text1"/>
          <w:highlight w:val="none"/>
        </w:rPr>
      </w:pPr>
      <w:r>
        <w:rPr>
          <w:rFonts w:hint="eastAsia"/>
          <w:highlight w:val="none"/>
        </w:rPr>
        <w:t xml:space="preserve">1.</w:t>
      </w:r>
      <w:r>
        <w:rPr>
          <w:rFonts w:hint="eastAsia"/>
          <w:highlight w:val="none"/>
        </w:rPr>
        <w:t xml:space="preserve">本项目商务要求属实质性响应条款，不接受任何负偏离。</w:t>
      </w:r>
      <w:r>
        <w:rPr>
          <w:highlight w:val="none"/>
        </w:rPr>
      </w: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r/>
    </w:p>
    <w:p>
      <w:pPr>
        <w:spacing w:line="276" w:lineRule="auto"/>
        <w:rPr>
          <w:rFonts w:ascii="仿宋_GB2312" w:hAnsi="Arial"/>
          <w:color w:val="000000"/>
          <w:sz w:val="30"/>
          <w:szCs w:val="21"/>
          <w:highlight w:val="none"/>
        </w:rPr>
      </w:pPr>
      <w:r>
        <w:rPr>
          <w:rFonts w:ascii="仿宋_GB2312" w:hAnsi="Arial"/>
          <w:color w:val="000000"/>
          <w:sz w:val="30"/>
          <w:szCs w:val="21"/>
          <w:highlight w:val="none"/>
        </w:rPr>
      </w:r>
      <w:r>
        <w:rPr>
          <w:highlight w:val="none"/>
        </w:rPr>
      </w:r>
      <w:r/>
    </w:p>
    <w:p>
      <w:pPr>
        <w:jc w:val="left"/>
        <w:widowControl/>
        <w:rPr>
          <w:rFonts w:ascii="宋体" w:hAnsi="宋体"/>
          <w:color w:val="000000"/>
          <w:sz w:val="24"/>
          <w:szCs w:val="21"/>
          <w:highlight w:val="none"/>
        </w:rPr>
      </w:pPr>
      <w:r>
        <w:rPr>
          <w:highlight w:val="none"/>
        </w:rPr>
      </w:r>
      <w:bookmarkStart w:id="183" w:name="_Hlt26955066"/>
      <w:r>
        <w:rPr>
          <w:highlight w:val="none"/>
        </w:rPr>
      </w:r>
      <w:bookmarkStart w:id="184" w:name="_Hlt26671374"/>
      <w:r>
        <w:rPr>
          <w:highlight w:val="none"/>
        </w:rPr>
      </w:r>
      <w:bookmarkStart w:id="185" w:name="_Hlt26609389"/>
      <w:r>
        <w:rPr>
          <w:highlight w:val="none"/>
        </w:rPr>
      </w:r>
      <w:bookmarkStart w:id="186" w:name="_Toc462564146"/>
      <w:r>
        <w:rPr>
          <w:highlight w:val="none"/>
        </w:rPr>
      </w:r>
      <w:bookmarkEnd w:id="183"/>
      <w:r>
        <w:rPr>
          <w:highlight w:val="none"/>
        </w:rPr>
      </w:r>
      <w:bookmarkEnd w:id="184"/>
      <w:r>
        <w:rPr>
          <w:highlight w:val="none"/>
        </w:rPr>
      </w:r>
      <w:bookmarkEnd w:id="185"/>
      <w:r>
        <w:rPr>
          <w:rFonts w:ascii="宋体" w:hAnsi="宋体"/>
          <w:color w:val="000000"/>
          <w:sz w:val="24"/>
          <w:szCs w:val="21"/>
          <w:highlight w:val="none"/>
        </w:rPr>
        <w:br w:type="page" w:clear="all"/>
      </w:r>
      <w:r>
        <w:rPr>
          <w:highlight w:val="none"/>
        </w:rPr>
      </w:r>
      <w:r/>
    </w:p>
    <w:p>
      <w:pPr>
        <w:ind w:firstLine="3390"/>
        <w:keepLines/>
        <w:keepNext/>
        <w:spacing w:before="260" w:after="260" w:line="276" w:lineRule="auto"/>
        <w:rPr>
          <w:rFonts w:ascii="宋体" w:hAnsi="宋体" w:cs="宋体"/>
          <w:iCs/>
          <w:color w:val="000000"/>
          <w:sz w:val="32"/>
          <w:szCs w:val="32"/>
          <w:highlight w:val="none"/>
        </w:rPr>
        <w:outlineLvl w:val="1"/>
      </w:pPr>
      <w:r>
        <w:rPr>
          <w:highlight w:val="none"/>
        </w:rPr>
      </w:r>
      <w:bookmarkStart w:id="187" w:name="_格式2__法定代表人授权书"/>
      <w:r>
        <w:rPr>
          <w:highlight w:val="none"/>
        </w:rPr>
      </w:r>
      <w:bookmarkStart w:id="188" w:name="_Toc184129801"/>
      <w:r>
        <w:rPr>
          <w:highlight w:val="none"/>
        </w:rPr>
      </w:r>
      <w:bookmarkEnd w:id="186"/>
      <w:r>
        <w:rPr>
          <w:highlight w:val="none"/>
        </w:rPr>
      </w:r>
      <w:bookmarkEnd w:id="187"/>
      <w:r>
        <w:rPr>
          <w:rFonts w:hint="eastAsia" w:ascii="宋体" w:hAnsi="宋体" w:cs="宋体"/>
          <w:iCs/>
          <w:color w:val="000000"/>
          <w:sz w:val="32"/>
          <w:szCs w:val="32"/>
          <w:highlight w:val="none"/>
        </w:rPr>
        <w:t xml:space="preserve">十三、</w:t>
      </w:r>
      <w:r>
        <w:rPr>
          <w:rFonts w:hint="eastAsia" w:ascii="宋体" w:hAnsi="宋体" w:cs="宋体"/>
          <w:iCs/>
          <w:color w:val="000000"/>
          <w:sz w:val="32"/>
          <w:szCs w:val="32"/>
          <w:highlight w:val="none"/>
        </w:rPr>
        <w:t xml:space="preserve"> </w:t>
      </w:r>
      <w:r>
        <w:rPr>
          <w:rFonts w:hint="eastAsia" w:ascii="宋体" w:hAnsi="宋体" w:cs="宋体"/>
          <w:iCs/>
          <w:color w:val="000000"/>
          <w:sz w:val="32"/>
          <w:szCs w:val="32"/>
          <w:highlight w:val="none"/>
        </w:rPr>
        <w:t xml:space="preserve">开标一览表</w:t>
      </w:r>
      <w:bookmarkEnd w:id="188"/>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投标人全称（加盖</w:t>
      </w:r>
      <w:r>
        <w:rPr>
          <w:rFonts w:hint="eastAsia" w:ascii="宋体" w:hAnsi="宋体" w:cs="宋体"/>
          <w:color w:val="000000"/>
          <w:sz w:val="24"/>
          <w:highlight w:val="none"/>
        </w:rPr>
        <w:t xml:space="preserve">CA</w:t>
      </w:r>
      <w:r>
        <w:rPr>
          <w:rFonts w:hint="eastAsia" w:ascii="宋体" w:hAnsi="宋体" w:cs="宋体"/>
          <w:color w:val="000000"/>
          <w:sz w:val="24"/>
          <w:highlight w:val="none"/>
        </w:rPr>
        <w:t xml:space="preserve">电子签章）：</w:t>
      </w:r>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招标编号：</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分包号：</w:t>
      </w:r>
      <w:r>
        <w:rPr>
          <w:rFonts w:hint="eastAsia" w:ascii="宋体" w:hAnsi="宋体" w:cs="宋体"/>
          <w:color w:val="000000"/>
          <w:sz w:val="24"/>
          <w:highlight w:val="none"/>
        </w:rPr>
        <w:t xml:space="preserve">/</w:t>
      </w:r>
      <w:r>
        <w:rPr>
          <w:highlight w:val="none"/>
        </w:rPr>
      </w:r>
      <w:r/>
    </w:p>
    <w:tbl>
      <w:tblPr>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投标总报价</w:t>
            </w:r>
            <w:r>
              <w:rPr>
                <w:highlight w:val="none"/>
              </w:rPr>
            </w:r>
            <w:r/>
          </w:p>
        </w:tc>
      </w:tr>
      <w:tr>
        <w:trPr>
          <w:cantSplit/>
          <w:trHeight w:val="1134"/>
        </w:trPr>
        <w:tc>
          <w:tcPr>
            <w:tcW w:w="9066" w:type="dxa"/>
            <w:vAlign w:val="center"/>
            <w:textDirection w:val="lrTb"/>
            <w:noWrap w:val="false"/>
          </w:tcPr>
          <w:p>
            <w:pPr>
              <w:jc w:val="left"/>
              <w:spacing w:line="276" w:lineRule="auto"/>
              <w:rPr>
                <w:rFonts w:ascii="宋体" w:hAnsi="宋体"/>
                <w:color w:val="000000"/>
                <w:sz w:val="24"/>
                <w:szCs w:val="21"/>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（人民币：元）</w:t>
            </w:r>
            <w:r>
              <w:rPr>
                <w:highlight w:val="none"/>
              </w:rPr>
            </w:r>
            <w:r/>
          </w:p>
        </w:tc>
      </w:tr>
    </w:tbl>
    <w:p>
      <w:pPr>
        <w:spacing w:line="276" w:lineRule="auto"/>
        <w:rPr>
          <w:rFonts w:ascii="宋体" w:hAnsi="宋体"/>
          <w:color w:val="000000"/>
          <w:sz w:val="24"/>
          <w:highlight w:val="none"/>
        </w:rPr>
      </w:pPr>
      <w:r>
        <w:rPr>
          <w:rFonts w:ascii="宋体" w:hAnsi="宋体"/>
          <w:color w:val="000000"/>
          <w:sz w:val="24"/>
          <w:highlight w:val="none"/>
        </w:rPr>
      </w:r>
      <w:r>
        <w:rPr>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                                        </w:t>
      </w:r>
      <w:r>
        <w:rPr>
          <w:highlight w:val="none"/>
        </w:rPr>
      </w:r>
      <w:r/>
    </w:p>
    <w:p>
      <w:pPr>
        <w:ind w:firstLine="5760"/>
        <w:spacing w:line="276" w:lineRule="auto"/>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highlight w:val="none"/>
        </w:rPr>
      </w:r>
      <w:r/>
    </w:p>
    <w:p>
      <w:pPr>
        <w:spacing w:line="276" w:lineRule="auto"/>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ind w:firstLine="480"/>
        <w:spacing w:line="276" w:lineRule="auto"/>
        <w:rPr>
          <w:rFonts w:ascii="宋体" w:hAnsi="宋体"/>
          <w:color w:val="000000"/>
          <w:sz w:val="24"/>
          <w:highlight w:val="none"/>
        </w:rPr>
      </w:pPr>
      <w:r>
        <w:rPr>
          <w:rFonts w:ascii="宋体" w:hAnsi="宋体"/>
          <w:color w:val="000000"/>
          <w:sz w:val="24"/>
          <w:highlight w:val="none"/>
        </w:rPr>
      </w:r>
      <w:r>
        <w:rPr>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br w:type="page" w:clear="all"/>
      </w:r>
      <w:r>
        <w:rPr>
          <w:highlight w:val="none"/>
        </w:rPr>
      </w:r>
      <w:r/>
    </w:p>
    <w:p>
      <w:pPr>
        <w:ind w:firstLine="3390"/>
        <w:keepLines/>
        <w:keepNext/>
        <w:spacing w:before="260" w:after="260" w:line="276" w:lineRule="auto"/>
        <w:rPr>
          <w:rFonts w:ascii="宋体" w:hAnsi="宋体" w:cs="宋体"/>
          <w:iCs/>
          <w:color w:val="000000"/>
          <w:sz w:val="32"/>
          <w:szCs w:val="32"/>
          <w:highlight w:val="none"/>
        </w:rPr>
        <w:outlineLvl w:val="1"/>
      </w:pPr>
      <w:r>
        <w:rPr>
          <w:rFonts w:hint="eastAsia" w:ascii="宋体" w:hAnsi="宋体" w:cs="宋体"/>
          <w:iCs/>
          <w:color w:val="000000"/>
          <w:sz w:val="32"/>
          <w:szCs w:val="32"/>
          <w:highlight w:val="none"/>
        </w:rPr>
        <w:t xml:space="preserve">13-1</w:t>
      </w:r>
      <w:r>
        <w:rPr>
          <w:rFonts w:hint="eastAsia" w:ascii="宋体" w:hAnsi="宋体" w:cs="宋体"/>
          <w:iCs/>
          <w:color w:val="000000"/>
          <w:sz w:val="32"/>
          <w:szCs w:val="32"/>
          <w:highlight w:val="none"/>
        </w:rPr>
        <w:t xml:space="preserve">投标分项报价表</w:t>
      </w:r>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投标人全称（加盖</w:t>
      </w:r>
      <w:r>
        <w:rPr>
          <w:rFonts w:hint="eastAsia" w:ascii="宋体" w:hAnsi="宋体" w:cs="宋体"/>
          <w:color w:val="000000"/>
          <w:sz w:val="24"/>
          <w:highlight w:val="none"/>
        </w:rPr>
        <w:t xml:space="preserve">CA</w:t>
      </w:r>
      <w:r>
        <w:rPr>
          <w:rFonts w:hint="eastAsia" w:ascii="宋体" w:hAnsi="宋体" w:cs="宋体"/>
          <w:color w:val="000000"/>
          <w:sz w:val="24"/>
          <w:highlight w:val="none"/>
        </w:rPr>
        <w:t xml:space="preserve">电子签章）：</w:t>
      </w:r>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p>
      <w:pPr>
        <w:ind w:firstLine="480"/>
        <w:spacing w:line="276" w:lineRule="auto"/>
        <w:rPr>
          <w:highlight w:val="none"/>
        </w:rPr>
      </w:pPr>
      <w:r>
        <w:rPr>
          <w:rFonts w:hint="eastAsia" w:ascii="宋体" w:hAnsi="宋体" w:cs="宋体"/>
          <w:color w:val="000000"/>
          <w:sz w:val="24"/>
          <w:highlight w:val="none"/>
        </w:rPr>
        <w:t xml:space="preserve">招标编号：</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分包号：</w:t>
      </w:r>
      <w:r>
        <w:rPr>
          <w:rFonts w:hint="eastAsia" w:ascii="宋体" w:hAnsi="宋体" w:cs="宋体"/>
          <w:color w:val="000000"/>
          <w:sz w:val="24"/>
          <w:highlight w:val="none"/>
        </w:rPr>
        <w:t xml:space="preserve">/</w:t>
      </w:r>
      <w:r>
        <w:rPr>
          <w:rFonts w:ascii="宋体" w:hAnsi="宋体" w:cs="宋体"/>
          <w:color w:val="000000"/>
          <w:sz w:val="22"/>
          <w:highlight w:val="none"/>
        </w:rPr>
        <w:tab/>
      </w:r>
      <w:r>
        <w:rPr>
          <w:highlight w:val="none"/>
        </w:rPr>
      </w:r>
      <w:r/>
    </w:p>
    <w:tbl>
      <w:tblPr>
        <w:tblW w:w="9875" w:type="dxa"/>
        <w:tblInd w:w="-116" w:type="dxa"/>
        <w:tblLook w:val="04A0" w:firstRow="1" w:lastRow="0" w:firstColumn="1" w:lastColumn="0" w:noHBand="0" w:noVBand="1"/>
      </w:tblPr>
      <w:tblGrid>
        <w:gridCol w:w="762"/>
        <w:gridCol w:w="1038"/>
        <w:gridCol w:w="1069"/>
        <w:gridCol w:w="1009"/>
        <w:gridCol w:w="1009"/>
        <w:gridCol w:w="787"/>
        <w:gridCol w:w="961"/>
        <w:gridCol w:w="737"/>
        <w:gridCol w:w="1307"/>
        <w:gridCol w:w="1196"/>
      </w:tblGrid>
      <w:tr>
        <w:trPr>
          <w:trHeight w:val="100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序号</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产品</w:t>
            </w:r>
            <w:r>
              <w:rPr>
                <w:highlight w:val="none"/>
              </w:rPr>
            </w:r>
            <w:r/>
          </w:p>
          <w:p>
            <w:pPr>
              <w:jc w:val="center"/>
              <w:rPr>
                <w:rFonts w:eastAsia="Times New Roman"/>
                <w:highlight w:val="none"/>
              </w:rPr>
            </w:pPr>
            <w:r>
              <w:rPr>
                <w:rFonts w:ascii="宋体" w:hAnsi="宋体" w:cs="宋体"/>
                <w:color w:val="000000"/>
                <w:sz w:val="24"/>
                <w:highlight w:val="none"/>
                <w:lang w:eastAsia="en-US"/>
              </w:rPr>
              <w:t xml:space="preserve">名称</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品牌</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制造商</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规格</w:t>
            </w:r>
            <w:r>
              <w:rPr>
                <w:highlight w:val="none"/>
              </w:rPr>
            </w:r>
            <w:r/>
          </w:p>
          <w:p>
            <w:pPr>
              <w:jc w:val="center"/>
              <w:rPr>
                <w:rFonts w:eastAsia="Times New Roman"/>
                <w:highlight w:val="none"/>
              </w:rPr>
            </w:pPr>
            <w:r>
              <w:rPr>
                <w:rFonts w:ascii="宋体" w:hAnsi="宋体" w:cs="宋体"/>
                <w:color w:val="000000"/>
                <w:sz w:val="24"/>
                <w:highlight w:val="none"/>
                <w:lang w:eastAsia="en-US"/>
              </w:rPr>
              <w:t xml:space="preserve">型号</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产地</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交付期</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数量</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分项单价</w:t>
            </w:r>
            <w:r>
              <w:rPr>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分项总价</w:t>
            </w:r>
            <w:r>
              <w:rPr>
                <w:highlight w:val="none"/>
              </w:rPr>
            </w:r>
            <w:r/>
          </w:p>
        </w:tc>
      </w:tr>
      <w:tr>
        <w:trPr>
          <w:trHeight w:val="88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 </w:t>
            </w:r>
            <w:r>
              <w:rPr>
                <w:highlight w:val="none"/>
              </w:rPr>
            </w:r>
            <w:r/>
          </w:p>
        </w:tc>
      </w:tr>
      <w:tr>
        <w:trPr>
          <w:trHeight w:val="88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2</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r>
      <w:tr>
        <w:trPr>
          <w:trHeight w:val="88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3</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r>
      <w:tr>
        <w:trPr>
          <w:trHeight w:val="88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4</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r>
      <w:tr>
        <w:trPr>
          <w:trHeight w:val="88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rPr>
                <w:rFonts w:eastAsia="Times New Roman"/>
                <w:highlight w:val="none"/>
              </w:rPr>
            </w:pPr>
            <w:r>
              <w:rPr>
                <w:rFonts w:ascii="宋体" w:hAnsi="宋体" w:cs="宋体"/>
                <w:color w:val="000000"/>
                <w:sz w:val="24"/>
                <w:highlight w:val="none"/>
                <w:lang w:eastAsia="en-US"/>
              </w:rPr>
              <w:t xml:space="preserve"> </w:t>
            </w:r>
            <w:r>
              <w:rPr>
                <w:highlight w:val="none"/>
              </w:rPr>
            </w:r>
            <w:r/>
          </w:p>
        </w:tc>
      </w:tr>
      <w:tr>
        <w:trPr>
          <w:trHeight w:val="906"/>
        </w:trPr>
        <w:tc>
          <w:tcPr>
            <w:gridSpan w:val="9"/>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9" w:type="dxa"/>
            <w:vAlign w:val="center"/>
            <w:textDirection w:val="lrTb"/>
            <w:noWrap w:val="false"/>
          </w:tcPr>
          <w:p>
            <w:pPr>
              <w:jc w:val="center"/>
              <w:rPr>
                <w:rFonts w:eastAsia="Times New Roman"/>
                <w:highlight w:val="none"/>
              </w:rPr>
            </w:pPr>
            <w:r>
              <w:rPr>
                <w:rFonts w:ascii="宋体" w:hAnsi="宋体" w:cs="宋体"/>
                <w:color w:val="000000"/>
                <w:sz w:val="24"/>
                <w:highlight w:val="none"/>
              </w:rPr>
              <w:t xml:space="preserve">投标总报价（人民币：元）</w:t>
            </w:r>
            <w:r>
              <w:rPr>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rPr>
                <w:rFonts w:eastAsia="Times New Roman"/>
                <w:highlight w:val="none"/>
              </w:rPr>
            </w:pPr>
            <w:r>
              <w:rPr>
                <w:rFonts w:ascii="宋体" w:hAnsi="宋体" w:cs="宋体"/>
                <w:color w:val="000000"/>
                <w:sz w:val="24"/>
                <w:highlight w:val="none"/>
              </w:rPr>
              <w:t xml:space="preserve"> </w:t>
            </w:r>
            <w:r>
              <w:rPr>
                <w:highlight w:val="none"/>
              </w:rPr>
            </w:r>
            <w:r/>
          </w:p>
        </w:tc>
      </w:tr>
    </w:tbl>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备注：</w:t>
      </w:r>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t xml:space="preserve">采用总</w:t>
      </w:r>
      <w:r>
        <w:rPr>
          <w:rFonts w:hint="eastAsia" w:ascii="宋体" w:hAnsi="宋体" w:cs="宋体"/>
          <w:color w:val="000000"/>
          <w:sz w:val="24"/>
          <w:highlight w:val="none"/>
        </w:rPr>
        <w:t xml:space="preserve">承包方式，“投标总报价”应包括所投货物（包含与货物相关的服务）费用、安装调试费、</w:t>
      </w:r>
      <w:r>
        <w:rPr>
          <w:rFonts w:hint="eastAsia" w:ascii="宋体" w:hAnsi="宋体" w:cs="宋体"/>
          <w:color w:val="000000"/>
          <w:sz w:val="24"/>
          <w:highlight w:val="none"/>
        </w:rPr>
        <w:t xml:space="preserve">测试验</w:t>
      </w:r>
      <w:r>
        <w:rPr>
          <w:rFonts w:hint="eastAsia" w:ascii="宋体" w:hAnsi="宋体" w:cs="宋体"/>
          <w:color w:val="000000"/>
          <w:sz w:val="24"/>
          <w:highlight w:val="none"/>
        </w:rPr>
        <w:t xml:space="preserve">收费、培训费、运行维护费用、税金、国际国内运输保险、报关清关、开证、办理全套免税手续费用及其他有关的为完成本项目发生的所有费用，招标文件中另有规定的除外。</w:t>
      </w:r>
      <w:r>
        <w:rPr>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“投标分项报价表”中“投标总报价”数额应当与“开标一览表”中“投标总报价”数额一致。</w:t>
      </w:r>
      <w:r>
        <w:rPr>
          <w:highlight w:val="none"/>
        </w:rPr>
      </w:r>
      <w:r/>
    </w:p>
    <w:p>
      <w:pPr>
        <w:rPr>
          <w:highlight w:val="none"/>
        </w:rPr>
      </w:pPr>
      <w:r>
        <w:rPr>
          <w:rFonts w:ascii="宋体" w:hAnsi="宋体" w:cs="宋体"/>
          <w:color w:val="000000"/>
          <w:sz w:val="24"/>
          <w:highlight w:val="none"/>
        </w:rPr>
        <w:t xml:space="preserve"> </w:t>
      </w:r>
      <w:r>
        <w:rPr>
          <w:highlight w:val="none"/>
        </w:rPr>
      </w:r>
      <w:r/>
    </w:p>
    <w:p>
      <w:pPr>
        <w:jc w:val="center"/>
        <w:rPr>
          <w:highlight w:val="none"/>
        </w:rPr>
      </w:pPr>
      <w:r>
        <w:rPr>
          <w:highlight w:val="none"/>
        </w:rPr>
        <w:br w:type="page" w:clear="all"/>
      </w:r>
      <w:r>
        <w:rPr>
          <w:rFonts w:hint="eastAsia" w:ascii="宋体" w:hAnsi="宋体" w:cs="宋体"/>
          <w:iCs/>
          <w:color w:val="000000"/>
          <w:sz w:val="32"/>
          <w:szCs w:val="32"/>
          <w:highlight w:val="none"/>
        </w:rPr>
        <w:t xml:space="preserve">13-2</w:t>
      </w:r>
      <w:r>
        <w:rPr>
          <w:rFonts w:ascii="宋体" w:hAnsi="宋体" w:cs="宋体"/>
          <w:color w:val="000000"/>
          <w:sz w:val="32"/>
          <w:highlight w:val="none"/>
        </w:rPr>
        <w:t xml:space="preserve">配置清单</w:t>
      </w:r>
      <w:r>
        <w:rPr>
          <w:highlight w:val="none"/>
        </w:rPr>
      </w:r>
      <w:r/>
    </w:p>
    <w:p>
      <w:pPr>
        <w:jc w:val="center"/>
        <w:rPr>
          <w:highlight w:val="none"/>
        </w:rPr>
      </w:pPr>
      <w:r>
        <w:rPr>
          <w:rFonts w:ascii="宋体" w:hAnsi="宋体" w:cs="宋体"/>
          <w:color w:val="000000"/>
          <w:sz w:val="30"/>
          <w:highlight w:val="none"/>
        </w:rPr>
        <w:t xml:space="preserve">（格式自拟）</w:t>
      </w:r>
      <w:r>
        <w:rPr>
          <w:highlight w:val="none"/>
        </w:rPr>
      </w:r>
      <w:r/>
    </w:p>
    <w:p>
      <w:pPr>
        <w:pStyle w:val="926"/>
        <w:ind w:firstLine="480"/>
        <w:rPr>
          <w:highlight w:val="none"/>
        </w:rPr>
      </w:pPr>
      <w:r>
        <w:rPr>
          <w:highlight w:val="none"/>
        </w:rPr>
      </w:r>
      <w:r>
        <w:rPr>
          <w:highlight w:val="none"/>
        </w:rPr>
      </w:r>
      <w:r/>
    </w:p>
    <w:p>
      <w:pPr>
        <w:rPr>
          <w:highlight w:val="none"/>
        </w:rPr>
      </w:pPr>
      <w:r>
        <w:rPr>
          <w:highlight w:val="none"/>
        </w:rPr>
        <w:br w:type="page" w:clear="all"/>
      </w:r>
      <w:r>
        <w:rPr>
          <w:highlight w:val="none"/>
        </w:rPr>
      </w:r>
      <w:r/>
    </w:p>
    <w:p>
      <w:pPr>
        <w:pStyle w:val="926"/>
        <w:ind w:firstLine="480"/>
        <w:rPr>
          <w:highlight w:val="none"/>
        </w:rPr>
      </w:pPr>
      <w:r>
        <w:rPr>
          <w:highlight w:val="none"/>
        </w:rPr>
      </w:r>
      <w:r>
        <w:rPr>
          <w:highlight w:val="none"/>
        </w:rPr>
      </w:r>
      <w:r/>
    </w:p>
    <w:p>
      <w:pPr>
        <w:jc w:val="center"/>
        <w:keepLines/>
        <w:keepNext/>
        <w:spacing w:before="260" w:line="276" w:lineRule="auto"/>
        <w:rPr>
          <w:rFonts w:ascii="宋体" w:hAnsi="宋体" w:cs="宋体"/>
          <w:highlight w:val="none"/>
        </w:rPr>
        <w:outlineLvl w:val="1"/>
      </w:pPr>
      <w:r>
        <w:rPr>
          <w:highlight w:val="none"/>
        </w:rPr>
      </w:r>
      <w:bookmarkStart w:id="189" w:name="_Toc184129802"/>
      <w:r>
        <w:rPr>
          <w:rFonts w:hint="eastAsia" w:ascii="宋体" w:hAnsi="宋体" w:cs="宋体"/>
          <w:color w:val="000000"/>
          <w:sz w:val="32"/>
          <w:szCs w:val="32"/>
          <w:highlight w:val="none"/>
        </w:rPr>
        <w:t xml:space="preserve">十四、服务方案</w:t>
      </w:r>
      <w:bookmarkEnd w:id="189"/>
      <w:r>
        <w:rPr>
          <w:highlight w:val="none"/>
        </w:rPr>
      </w:r>
      <w:r/>
    </w:p>
    <w:p>
      <w:pPr>
        <w:ind w:left="420"/>
        <w:jc w:val="center"/>
        <w:spacing w:line="276" w:lineRule="auto"/>
        <w:rPr>
          <w:rFonts w:ascii="宋体" w:hAnsi="宋体" w:cs="宋体"/>
          <w:bCs/>
          <w:color w:val="ff0000"/>
          <w:sz w:val="24"/>
          <w:highlight w:val="none"/>
        </w:rPr>
      </w:pPr>
      <w:r>
        <w:rPr>
          <w:rFonts w:hint="eastAsia" w:ascii="宋体" w:hAnsi="宋体" w:cs="宋体"/>
          <w:bCs/>
          <w:color w:val="ff0000"/>
          <w:sz w:val="24"/>
          <w:highlight w:val="none"/>
        </w:rPr>
        <w:t xml:space="preserve">投标人须根据本项目的采购需求及评分标准的要求编制服务方案，格式自拟</w:t>
      </w:r>
      <w:r>
        <w:rPr>
          <w:highlight w:val="none"/>
        </w:rPr>
      </w:r>
      <w:r/>
    </w:p>
    <w:p>
      <w:pPr>
        <w:jc w:val="left"/>
        <w:widowControl/>
        <w:rPr>
          <w:rFonts w:ascii="宋体" w:hAnsi="宋体" w:cs="宋体"/>
          <w:bCs/>
          <w:color w:val="ff0000"/>
          <w:sz w:val="24"/>
          <w:highlight w:val="none"/>
        </w:rPr>
      </w:pPr>
      <w:r>
        <w:rPr>
          <w:rFonts w:ascii="宋体" w:hAnsi="宋体" w:cs="宋体"/>
          <w:bCs/>
          <w:color w:val="ff0000"/>
          <w:sz w:val="24"/>
          <w:highlight w:val="none"/>
        </w:rPr>
        <w:br w:type="page" w:clear="all"/>
      </w:r>
      <w:r>
        <w:rPr>
          <w:highlight w:val="none"/>
        </w:rPr>
      </w:r>
      <w:r/>
    </w:p>
    <w:p>
      <w:pPr>
        <w:jc w:val="center"/>
        <w:keepLines/>
        <w:keepNext/>
        <w:spacing w:before="260" w:line="276" w:lineRule="auto"/>
        <w:rPr>
          <w:rFonts w:ascii="宋体" w:hAnsi="宋体" w:cs="宋体"/>
          <w:i/>
          <w:iCs/>
          <w:color w:val="000000"/>
          <w:sz w:val="32"/>
          <w:szCs w:val="32"/>
          <w:highlight w:val="none"/>
          <w:u w:val="single"/>
        </w:rPr>
        <w:outlineLvl w:val="1"/>
      </w:pPr>
      <w:r>
        <w:rPr>
          <w:highlight w:val="none"/>
        </w:rPr>
      </w:r>
      <w:bookmarkStart w:id="190" w:name="_Toc184129803"/>
      <w:r>
        <w:rPr>
          <w:rFonts w:hint="eastAsia" w:ascii="宋体" w:hAnsi="宋体" w:cs="宋体"/>
          <w:i/>
          <w:iCs/>
          <w:color w:val="000000"/>
          <w:sz w:val="32"/>
          <w:szCs w:val="32"/>
          <w:highlight w:val="none"/>
          <w:u w:val="single"/>
        </w:rPr>
        <w:t xml:space="preserve">十五、《南京市政府采购供应商信用记录表暨信用承诺书》</w:t>
      </w:r>
      <w:bookmarkEnd w:id="190"/>
      <w:r>
        <w:rPr>
          <w:highlight w:val="none"/>
        </w:rPr>
      </w:r>
      <w:r/>
    </w:p>
    <w:p>
      <w:pPr>
        <w:ind w:firstLine="480"/>
        <w:rPr>
          <w:highlight w:val="none"/>
        </w:rPr>
      </w:pPr>
      <w:r>
        <w:rPr>
          <w:rFonts w:ascii="宋体" w:hAnsi="宋体" w:cs="宋体"/>
          <w:color w:val="000000"/>
          <w:sz w:val="24"/>
          <w:highlight w:val="none"/>
        </w:rPr>
        <w:t xml:space="preserve">1</w:t>
      </w:r>
      <w:r>
        <w:rPr>
          <w:rFonts w:ascii="宋体" w:hAnsi="宋体" w:cs="宋体"/>
          <w:color w:val="000000"/>
          <w:sz w:val="24"/>
          <w:highlight w:val="none"/>
        </w:rPr>
        <w:t xml:space="preserve">、根据《关于在政府采购活动中推行信用承诺制的通知》</w:t>
      </w:r>
      <w:r>
        <w:rPr>
          <w:rFonts w:ascii="宋体" w:hAnsi="宋体" w:cs="宋体"/>
          <w:color w:val="000000"/>
          <w:sz w:val="24"/>
          <w:highlight w:val="none"/>
        </w:rPr>
        <w:t xml:space="preserve">宁财购通</w:t>
      </w:r>
      <w:r>
        <w:rPr>
          <w:rFonts w:ascii="宋体" w:hAnsi="宋体" w:cs="宋体"/>
          <w:color w:val="000000"/>
          <w:sz w:val="24"/>
          <w:highlight w:val="none"/>
        </w:rPr>
        <w:t xml:space="preserve">〔</w:t>
      </w:r>
      <w:r>
        <w:rPr>
          <w:rFonts w:ascii="宋体" w:hAnsi="宋体" w:cs="宋体"/>
          <w:color w:val="000000"/>
          <w:sz w:val="24"/>
          <w:highlight w:val="none"/>
        </w:rPr>
        <w:t xml:space="preserve">2021</w:t>
      </w:r>
      <w:r>
        <w:rPr>
          <w:rFonts w:ascii="宋体" w:hAnsi="宋体" w:cs="宋体"/>
          <w:color w:val="000000"/>
          <w:sz w:val="24"/>
          <w:highlight w:val="none"/>
        </w:rPr>
        <w:t xml:space="preserve">〕</w:t>
      </w:r>
      <w:r>
        <w:rPr>
          <w:rFonts w:ascii="宋体" w:hAnsi="宋体" w:cs="宋体"/>
          <w:color w:val="000000"/>
          <w:sz w:val="24"/>
          <w:highlight w:val="none"/>
        </w:rPr>
        <w:t xml:space="preserve">5</w:t>
      </w:r>
      <w:r>
        <w:rPr>
          <w:rFonts w:ascii="宋体" w:hAnsi="宋体" w:cs="宋体"/>
          <w:color w:val="000000"/>
          <w:sz w:val="24"/>
          <w:highlight w:val="none"/>
        </w:rPr>
        <w:t xml:space="preserve">号规定，</w:t>
      </w:r>
      <w:r>
        <w:rPr>
          <w:rFonts w:ascii="宋体" w:hAnsi="宋体" w:cs="宋体"/>
          <w:color w:val="000000"/>
          <w:sz w:val="24"/>
          <w:highlight w:val="none"/>
        </w:rPr>
        <w:t xml:space="preserve"> </w:t>
      </w:r>
      <w:r>
        <w:rPr>
          <w:rFonts w:ascii="宋体" w:hAnsi="宋体" w:cs="宋体"/>
          <w:color w:val="000000"/>
          <w:sz w:val="24"/>
          <w:highlight w:val="none"/>
        </w:rPr>
        <w:t xml:space="preserve">参加南京地区政府采购活动的供应商，应以书面形式向采购人或政府采购代理机构</w:t>
      </w:r>
      <w:r>
        <w:rPr>
          <w:rFonts w:ascii="宋体" w:hAnsi="宋体" w:cs="宋体"/>
          <w:color w:val="000000"/>
          <w:sz w:val="24"/>
          <w:highlight w:val="none"/>
        </w:rPr>
        <w:t xml:space="preserve">作出</w:t>
      </w:r>
      <w:r>
        <w:rPr>
          <w:rFonts w:ascii="宋体" w:hAnsi="宋体" w:cs="宋体"/>
          <w:color w:val="000000"/>
          <w:sz w:val="24"/>
          <w:highlight w:val="none"/>
        </w:rPr>
        <w:t xml:space="preserve">信用承诺。供应商应尽早做好承诺工作，点击</w:t>
      </w:r>
      <w:r>
        <w:rPr>
          <w:rFonts w:ascii="宋体" w:hAnsi="宋体" w:cs="宋体"/>
          <w:color w:val="000000"/>
          <w:sz w:val="24"/>
          <w:highlight w:val="none"/>
        </w:rPr>
        <w:t xml:space="preserve">‘</w:t>
      </w:r>
      <w:r>
        <w:rPr>
          <w:rFonts w:ascii="宋体" w:hAnsi="宋体" w:cs="宋体"/>
          <w:color w:val="000000"/>
          <w:sz w:val="24"/>
          <w:highlight w:val="none"/>
        </w:rPr>
        <w:t xml:space="preserve">南京公共采购信息网</w:t>
      </w:r>
      <w:r>
        <w:rPr>
          <w:rFonts w:ascii="宋体" w:hAnsi="宋体" w:cs="宋体"/>
          <w:color w:val="000000"/>
          <w:sz w:val="24"/>
          <w:highlight w:val="none"/>
        </w:rPr>
        <w:t xml:space="preserve">’</w:t>
      </w:r>
      <w:r>
        <w:rPr>
          <w:rFonts w:ascii="宋体" w:hAnsi="宋体" w:cs="宋体"/>
          <w:color w:val="000000"/>
          <w:sz w:val="24"/>
          <w:highlight w:val="none"/>
        </w:rPr>
        <w:t xml:space="preserve">首页</w:t>
      </w:r>
      <w:r>
        <w:rPr>
          <w:rFonts w:ascii="宋体" w:hAnsi="宋体" w:cs="宋体"/>
          <w:color w:val="000000"/>
          <w:sz w:val="24"/>
          <w:highlight w:val="none"/>
        </w:rPr>
        <w:t xml:space="preserve"> </w:t>
      </w:r>
      <w:r>
        <w:rPr>
          <w:rFonts w:ascii="宋体" w:hAnsi="宋体" w:cs="宋体"/>
          <w:color w:val="000000"/>
          <w:highlight w:val="none"/>
        </w:rPr>
        <w:t xml:space="preserve">（</w:t>
      </w:r>
      <w:r>
        <w:rPr>
          <w:rFonts w:ascii="宋体" w:hAnsi="宋体" w:cs="宋体"/>
          <w:color w:val="000000"/>
          <w:highlight w:val="none"/>
        </w:rPr>
        <w:t xml:space="preserve">https://njgc.jfh.com/</w:t>
      </w:r>
      <w:r>
        <w:rPr>
          <w:rFonts w:ascii="宋体" w:hAnsi="宋体" w:cs="宋体"/>
          <w:color w:val="000000"/>
          <w:highlight w:val="none"/>
        </w:rPr>
        <w:t xml:space="preserve">）</w:t>
      </w:r>
      <w:r>
        <w:rPr>
          <w:rFonts w:ascii="宋体" w:hAnsi="宋体" w:cs="宋体"/>
          <w:color w:val="000000"/>
          <w:sz w:val="24"/>
          <w:highlight w:val="none"/>
        </w:rPr>
        <w:t xml:space="preserve">‘</w:t>
      </w:r>
      <w:r>
        <w:rPr>
          <w:rFonts w:ascii="宋体" w:hAnsi="宋体" w:cs="宋体"/>
          <w:color w:val="000000"/>
          <w:sz w:val="24"/>
          <w:highlight w:val="none"/>
        </w:rPr>
        <w:t xml:space="preserve">南京市政府采购供应商诚信档案</w:t>
      </w:r>
      <w:r>
        <w:rPr>
          <w:rFonts w:ascii="宋体" w:hAnsi="宋体" w:cs="宋体"/>
          <w:color w:val="000000"/>
          <w:sz w:val="24"/>
          <w:highlight w:val="none"/>
        </w:rPr>
        <w:t xml:space="preserve">’</w:t>
      </w:r>
      <w:r>
        <w:rPr>
          <w:rFonts w:ascii="宋体" w:hAnsi="宋体" w:cs="宋体"/>
          <w:color w:val="000000"/>
          <w:sz w:val="24"/>
          <w:highlight w:val="none"/>
        </w:rPr>
        <w:t xml:space="preserve">系统链接打开系统页面</w:t>
      </w:r>
      <w:r>
        <w:rPr>
          <w:rFonts w:ascii="宋体" w:hAnsi="宋体" w:cs="宋体"/>
          <w:color w:val="000000"/>
          <w:highlight w:val="none"/>
        </w:rPr>
        <w:t xml:space="preserve">（</w:t>
      </w:r>
      <w:r>
        <w:rPr>
          <w:rFonts w:ascii="宋体" w:hAnsi="宋体" w:cs="宋体"/>
          <w:color w:val="000000"/>
          <w:highlight w:val="none"/>
        </w:rPr>
        <w:t xml:space="preserve">http://180.101.238.212:8280/hodeframe2018_cxda/index.action;jsessionid=769BA9C8E1729422E7173B991C8EC1E5</w:t>
      </w:r>
      <w:r>
        <w:rPr>
          <w:rFonts w:ascii="宋体" w:hAnsi="宋体" w:cs="宋体"/>
          <w:color w:val="000000"/>
          <w:highlight w:val="none"/>
        </w:rPr>
        <w:t xml:space="preserve">）</w:t>
      </w:r>
      <w:r>
        <w:rPr>
          <w:rFonts w:ascii="宋体" w:hAnsi="宋体" w:cs="宋体"/>
          <w:color w:val="000000"/>
          <w:sz w:val="24"/>
          <w:highlight w:val="none"/>
        </w:rPr>
        <w:t xml:space="preserve">登录（未注册的供应商应先点击</w:t>
      </w:r>
      <w:r>
        <w:rPr>
          <w:rFonts w:ascii="宋体" w:hAnsi="宋体" w:cs="宋体"/>
          <w:color w:val="000000"/>
          <w:sz w:val="24"/>
          <w:highlight w:val="none"/>
        </w:rPr>
        <w:t xml:space="preserve">‘</w:t>
      </w:r>
      <w:r>
        <w:rPr>
          <w:rFonts w:ascii="宋体" w:hAnsi="宋体" w:cs="宋体"/>
          <w:color w:val="000000"/>
          <w:sz w:val="24"/>
          <w:highlight w:val="none"/>
        </w:rPr>
        <w:t xml:space="preserve">供应商注册点这里</w:t>
      </w:r>
      <w:r>
        <w:rPr>
          <w:rFonts w:ascii="宋体" w:hAnsi="宋体" w:cs="宋体"/>
          <w:color w:val="000000"/>
          <w:sz w:val="24"/>
          <w:highlight w:val="none"/>
        </w:rPr>
        <w:t xml:space="preserve">’</w:t>
      </w:r>
      <w:r>
        <w:rPr>
          <w:rFonts w:ascii="宋体" w:hAnsi="宋体" w:cs="宋体"/>
          <w:color w:val="000000"/>
          <w:sz w:val="24"/>
          <w:highlight w:val="none"/>
        </w:rPr>
        <w:t xml:space="preserve">并按</w:t>
      </w:r>
      <w:r>
        <w:rPr>
          <w:rFonts w:ascii="宋体" w:hAnsi="宋体" w:cs="宋体"/>
          <w:color w:val="000000"/>
          <w:sz w:val="24"/>
          <w:highlight w:val="none"/>
        </w:rPr>
        <w:t xml:space="preserve"> </w:t>
      </w:r>
      <w:r>
        <w:rPr>
          <w:rFonts w:ascii="宋体" w:hAnsi="宋体" w:cs="宋体"/>
          <w:color w:val="000000"/>
          <w:sz w:val="24"/>
          <w:highlight w:val="none"/>
        </w:rPr>
        <w:t xml:space="preserve">要求完成注册），然后在</w:t>
      </w:r>
      <w:r>
        <w:rPr>
          <w:rFonts w:ascii="宋体" w:hAnsi="宋体" w:cs="宋体"/>
          <w:color w:val="000000"/>
          <w:sz w:val="24"/>
          <w:highlight w:val="none"/>
        </w:rPr>
        <w:t xml:space="preserve">“</w:t>
      </w:r>
      <w:r>
        <w:rPr>
          <w:rFonts w:ascii="宋体" w:hAnsi="宋体" w:cs="宋体"/>
          <w:color w:val="000000"/>
          <w:sz w:val="24"/>
          <w:highlight w:val="none"/>
        </w:rPr>
        <w:t xml:space="preserve">信用记录</w:t>
      </w:r>
      <w:r>
        <w:rPr>
          <w:rFonts w:ascii="宋体" w:hAnsi="宋体" w:cs="宋体"/>
          <w:color w:val="000000"/>
          <w:sz w:val="24"/>
          <w:highlight w:val="none"/>
        </w:rPr>
        <w:t xml:space="preserve">”</w:t>
      </w:r>
      <w:r>
        <w:rPr>
          <w:rFonts w:ascii="宋体" w:hAnsi="宋体" w:cs="宋体"/>
          <w:color w:val="000000"/>
          <w:sz w:val="24"/>
          <w:highlight w:val="none"/>
        </w:rPr>
        <w:t xml:space="preserve">模块页面点击</w:t>
      </w:r>
      <w:r>
        <w:rPr>
          <w:rFonts w:ascii="宋体" w:hAnsi="宋体" w:cs="宋体"/>
          <w:color w:val="000000"/>
          <w:sz w:val="24"/>
          <w:highlight w:val="none"/>
        </w:rPr>
        <w:t xml:space="preserve">“</w:t>
      </w:r>
      <w:r>
        <w:rPr>
          <w:rFonts w:ascii="宋体" w:hAnsi="宋体" w:cs="宋体"/>
          <w:color w:val="000000"/>
          <w:sz w:val="24"/>
          <w:highlight w:val="none"/>
        </w:rPr>
        <w:t xml:space="preserve">信用记录打印</w:t>
      </w:r>
      <w:r>
        <w:rPr>
          <w:rFonts w:ascii="宋体" w:hAnsi="宋体" w:cs="宋体"/>
          <w:color w:val="000000"/>
          <w:sz w:val="24"/>
          <w:highlight w:val="none"/>
        </w:rPr>
        <w:t xml:space="preserve">”</w:t>
      </w:r>
      <w:r>
        <w:rPr>
          <w:rFonts w:ascii="宋体" w:hAnsi="宋体" w:cs="宋体"/>
          <w:color w:val="000000"/>
          <w:sz w:val="24"/>
          <w:highlight w:val="none"/>
        </w:rPr>
        <w:t xml:space="preserve">下载本单位《南京市政府采购供应商信用记录表暨信用承诺书》，由法人签</w:t>
      </w:r>
      <w:r>
        <w:rPr>
          <w:rFonts w:hint="eastAsia" w:ascii="宋体" w:hAnsi="宋体" w:cs="宋体"/>
          <w:color w:val="000000"/>
          <w:sz w:val="24"/>
          <w:highlight w:val="none"/>
        </w:rPr>
        <w:t xml:space="preserve">章</w:t>
      </w:r>
      <w:r>
        <w:rPr>
          <w:rFonts w:ascii="宋体" w:hAnsi="宋体" w:cs="宋体"/>
          <w:color w:val="000000"/>
          <w:sz w:val="24"/>
          <w:highlight w:val="none"/>
        </w:rPr>
        <w:t xml:space="preserve">并</w:t>
      </w:r>
      <w:r>
        <w:rPr>
          <w:rFonts w:hint="eastAsia" w:ascii="宋体" w:hAnsi="宋体" w:cs="宋体"/>
          <w:color w:val="000000"/>
          <w:sz w:val="24"/>
          <w:highlight w:val="none"/>
        </w:rPr>
        <w:t xml:space="preserve">加</w:t>
      </w:r>
      <w:r>
        <w:rPr>
          <w:rFonts w:ascii="宋体" w:hAnsi="宋体" w:cs="宋体"/>
          <w:color w:val="000000"/>
          <w:sz w:val="24"/>
          <w:highlight w:val="none"/>
        </w:rPr>
        <w:t xml:space="preserve">盖单位公章，随响应文件一并递交。</w:t>
      </w:r>
      <w:r>
        <w:rPr>
          <w:rFonts w:ascii="宋体" w:hAnsi="宋体" w:cs="宋体"/>
          <w:b/>
          <w:color w:val="000000"/>
          <w:sz w:val="24"/>
          <w:highlight w:val="none"/>
        </w:rPr>
        <w:t xml:space="preserve">注：下载打印日期从招标公告发布起至</w:t>
      </w:r>
      <w:r>
        <w:rPr>
          <w:rFonts w:hint="eastAsia" w:ascii="宋体" w:hAnsi="宋体" w:cs="宋体"/>
          <w:b/>
          <w:color w:val="000000"/>
          <w:sz w:val="24"/>
          <w:highlight w:val="none"/>
        </w:rPr>
        <w:t xml:space="preserve">投标文件接收截止时间前</w:t>
      </w:r>
      <w:r>
        <w:rPr>
          <w:rFonts w:ascii="宋体" w:hAnsi="宋体" w:cs="宋体"/>
          <w:b/>
          <w:color w:val="000000"/>
          <w:sz w:val="24"/>
          <w:highlight w:val="none"/>
        </w:rPr>
        <w:t xml:space="preserve">。</w:t>
      </w:r>
      <w:r>
        <w:rPr>
          <w:highlight w:val="none"/>
        </w:rPr>
      </w:r>
      <w:r/>
    </w:p>
    <w:p>
      <w:pPr>
        <w:ind w:firstLine="480"/>
        <w:rPr>
          <w:highlight w:val="none"/>
        </w:rPr>
      </w:pPr>
      <w:r>
        <w:rPr>
          <w:rFonts w:ascii="宋体" w:hAnsi="宋体" w:cs="宋体"/>
          <w:color w:val="000000"/>
          <w:sz w:val="24"/>
          <w:highlight w:val="none"/>
        </w:rPr>
        <w:t xml:space="preserve">在政府采购资格审查环节，供应商只需提供书面《南京市政府采购供应商信用记录表暨信用承诺书》，即可替代以下证明材料：</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1</w:t>
      </w:r>
      <w:r>
        <w:rPr>
          <w:rFonts w:ascii="宋体" w:hAnsi="宋体" w:cs="宋体"/>
          <w:color w:val="000000"/>
          <w:sz w:val="24"/>
          <w:highlight w:val="none"/>
        </w:rPr>
        <w:t xml:space="preserve">）符合国家相关规定的财务状况报告；</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2</w:t>
      </w:r>
      <w:r>
        <w:rPr>
          <w:rFonts w:ascii="宋体" w:hAnsi="宋体" w:cs="宋体"/>
          <w:color w:val="000000"/>
          <w:sz w:val="24"/>
          <w:highlight w:val="none"/>
        </w:rPr>
        <w:t xml:space="preserve">）依法缴纳税收的证明材料；</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3</w:t>
      </w:r>
      <w:r>
        <w:rPr>
          <w:rFonts w:ascii="宋体" w:hAnsi="宋体" w:cs="宋体"/>
          <w:color w:val="000000"/>
          <w:sz w:val="24"/>
          <w:highlight w:val="none"/>
        </w:rPr>
        <w:t xml:space="preserve">）依法缴纳社会保障资金的证明材料；</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4</w:t>
      </w:r>
      <w:r>
        <w:rPr>
          <w:rFonts w:ascii="宋体" w:hAnsi="宋体" w:cs="宋体"/>
          <w:color w:val="000000"/>
          <w:sz w:val="24"/>
          <w:highlight w:val="none"/>
        </w:rPr>
        <w:t xml:space="preserve">）具备履行政府采购合同所必需的设备和专业技术能力的证明材料；</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5</w:t>
      </w:r>
      <w:r>
        <w:rPr>
          <w:rFonts w:ascii="宋体" w:hAnsi="宋体" w:cs="宋体"/>
          <w:color w:val="000000"/>
          <w:sz w:val="24"/>
          <w:highlight w:val="none"/>
        </w:rPr>
        <w:t xml:space="preserve">）参加政府采购活动前三年内在经营活动中没有重大违法记录的证明材料；</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6</w:t>
      </w:r>
      <w:r>
        <w:rPr>
          <w:rFonts w:ascii="宋体" w:hAnsi="宋体" w:cs="宋体"/>
          <w:color w:val="000000"/>
          <w:sz w:val="24"/>
          <w:highlight w:val="none"/>
        </w:rPr>
        <w:t xml:space="preserve">）未被列入失信被执行人、重大税收违法失信主体、政府采购严重违法失信行为记录名单的证明材料。</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供应</w:t>
      </w:r>
      <w:r>
        <w:rPr>
          <w:rFonts w:ascii="宋体" w:hAnsi="宋体" w:cs="宋体"/>
          <w:color w:val="000000"/>
          <w:sz w:val="24"/>
          <w:highlight w:val="none"/>
        </w:rPr>
        <w:t xml:space="preserve">商涉及</w:t>
      </w:r>
      <w:r>
        <w:rPr>
          <w:rFonts w:ascii="宋体" w:hAnsi="宋体" w:cs="宋体"/>
          <w:color w:val="000000"/>
          <w:sz w:val="24"/>
          <w:highlight w:val="none"/>
        </w:rPr>
        <w:t xml:space="preserve">以下情形的，不适用信用承诺：</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1</w:t>
      </w:r>
      <w:r>
        <w:rPr>
          <w:rFonts w:ascii="宋体" w:hAnsi="宋体" w:cs="宋体"/>
          <w:color w:val="000000"/>
          <w:sz w:val="24"/>
          <w:highlight w:val="none"/>
        </w:rPr>
        <w:t xml:space="preserve">）供应商被列入严重失信主体名单；</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2</w:t>
      </w:r>
      <w:r>
        <w:rPr>
          <w:rFonts w:ascii="宋体" w:hAnsi="宋体" w:cs="宋体"/>
          <w:color w:val="000000"/>
          <w:sz w:val="24"/>
          <w:highlight w:val="none"/>
        </w:rPr>
        <w:t xml:space="preserve">）被相关监管部门</w:t>
      </w:r>
      <w:r>
        <w:rPr>
          <w:rFonts w:ascii="宋体" w:hAnsi="宋体" w:cs="宋体"/>
          <w:color w:val="000000"/>
          <w:sz w:val="24"/>
          <w:highlight w:val="none"/>
        </w:rPr>
        <w:t xml:space="preserve">作出</w:t>
      </w:r>
      <w:r>
        <w:rPr>
          <w:rFonts w:ascii="宋体" w:hAnsi="宋体" w:cs="宋体"/>
          <w:color w:val="000000"/>
          <w:sz w:val="24"/>
          <w:highlight w:val="none"/>
        </w:rPr>
        <w:t xml:space="preserve">行政处罚且尚在处罚有效期内；</w:t>
      </w:r>
      <w:r>
        <w:rPr>
          <w:rFonts w:ascii="宋体" w:hAnsi="宋体" w:cs="宋体"/>
          <w:color w:val="000000"/>
          <w:sz w:val="24"/>
          <w:highlight w:val="none"/>
        </w:rPr>
        <w:t xml:space="preserve"> </w:t>
      </w:r>
      <w:r>
        <w:rPr>
          <w:highlight w:val="none"/>
        </w:rPr>
      </w:r>
      <w:r/>
    </w:p>
    <w:p>
      <w:pPr>
        <w:ind w:firstLine="480"/>
        <w:rPr>
          <w:highlight w:val="none"/>
        </w:rPr>
      </w:pPr>
      <w:r>
        <w:rPr>
          <w:rFonts w:ascii="宋体" w:hAnsi="宋体" w:cs="宋体"/>
          <w:color w:val="000000"/>
          <w:sz w:val="24"/>
          <w:highlight w:val="none"/>
        </w:rPr>
        <w:t xml:space="preserve">（</w:t>
      </w:r>
      <w:r>
        <w:rPr>
          <w:rFonts w:ascii="宋体" w:hAnsi="宋体" w:cs="宋体"/>
          <w:color w:val="000000"/>
          <w:sz w:val="24"/>
          <w:highlight w:val="none"/>
        </w:rPr>
        <w:t xml:space="preserve">3</w:t>
      </w:r>
      <w:r>
        <w:rPr>
          <w:rFonts w:ascii="宋体" w:hAnsi="宋体" w:cs="宋体"/>
          <w:color w:val="000000"/>
          <w:sz w:val="24"/>
          <w:highlight w:val="none"/>
        </w:rPr>
        <w:t xml:space="preserve">）其他法律、行政法规规定的不适用信用承诺的情形。</w:t>
      </w:r>
      <w:r>
        <w:rPr>
          <w:rFonts w:ascii="宋体" w:hAnsi="宋体" w:cs="宋体"/>
          <w:color w:val="000000"/>
          <w:sz w:val="24"/>
          <w:highlight w:val="none"/>
        </w:rPr>
        <w:t xml:space="preserve"> </w:t>
      </w:r>
      <w:r>
        <w:rPr>
          <w:highlight w:val="none"/>
        </w:rPr>
      </w:r>
      <w:r/>
    </w:p>
    <w:p>
      <w:pPr>
        <w:ind w:firstLine="480"/>
        <w:rPr>
          <w:rFonts w:ascii="宋体" w:hAnsi="宋体" w:cs="宋体"/>
          <w:color w:val="000000"/>
          <w:sz w:val="24"/>
          <w:highlight w:val="none"/>
        </w:rPr>
      </w:pPr>
      <w:r>
        <w:rPr>
          <w:rFonts w:ascii="宋体" w:hAnsi="宋体" w:cs="宋体"/>
          <w:color w:val="000000"/>
          <w:sz w:val="24"/>
          <w:highlight w:val="none"/>
        </w:rPr>
        <w:t xml:space="preserve">供应商对信用承诺内容的真实性、合法性、有效性负责。如</w:t>
      </w:r>
      <w:r>
        <w:rPr>
          <w:rFonts w:ascii="宋体" w:hAnsi="宋体" w:cs="宋体"/>
          <w:color w:val="000000"/>
          <w:sz w:val="24"/>
          <w:highlight w:val="none"/>
        </w:rPr>
        <w:t xml:space="preserve">作出</w:t>
      </w:r>
      <w:r>
        <w:rPr>
          <w:rFonts w:ascii="宋体" w:hAnsi="宋体" w:cs="宋体"/>
          <w:color w:val="000000"/>
          <w:sz w:val="24"/>
          <w:highlight w:val="none"/>
        </w:rPr>
        <w:t xml:space="preserve">虚假信用承诺，视同为</w:t>
      </w:r>
      <w:r>
        <w:rPr>
          <w:rFonts w:ascii="宋体" w:hAnsi="宋体" w:cs="宋体"/>
          <w:color w:val="000000"/>
          <w:sz w:val="24"/>
          <w:highlight w:val="none"/>
        </w:rPr>
        <w:t xml:space="preserve">“</w:t>
      </w:r>
      <w:r>
        <w:rPr>
          <w:rFonts w:ascii="宋体" w:hAnsi="宋体" w:cs="宋体"/>
          <w:color w:val="000000"/>
          <w:sz w:val="24"/>
          <w:highlight w:val="none"/>
        </w:rPr>
        <w:t xml:space="preserve">提供虚假材料谋取中标、成交</w:t>
      </w:r>
      <w:r>
        <w:rPr>
          <w:rFonts w:ascii="宋体" w:hAnsi="宋体" w:cs="宋体"/>
          <w:color w:val="000000"/>
          <w:sz w:val="24"/>
          <w:highlight w:val="none"/>
        </w:rPr>
        <w:t xml:space="preserve">”</w:t>
      </w:r>
      <w:r>
        <w:rPr>
          <w:rFonts w:ascii="宋体" w:hAnsi="宋体" w:cs="宋体"/>
          <w:color w:val="000000"/>
          <w:sz w:val="24"/>
          <w:highlight w:val="none"/>
        </w:rPr>
        <w:t xml:space="preserve">的违法行为。</w:t>
      </w: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br w:type="page" w:clear="all"/>
      </w:r>
      <w:r>
        <w:rPr>
          <w:highlight w:val="none"/>
        </w:rPr>
      </w:r>
      <w:r/>
    </w:p>
    <w:p>
      <w:pPr>
        <w:jc w:val="center"/>
        <w:keepLines/>
        <w:keepNext/>
        <w:spacing w:before="260" w:line="276" w:lineRule="auto"/>
        <w:rPr>
          <w:rFonts w:ascii="宋体" w:hAnsi="宋体" w:cs="宋体"/>
          <w:color w:val="000000"/>
          <w:sz w:val="32"/>
          <w:szCs w:val="32"/>
          <w:highlight w:val="none"/>
        </w:rPr>
        <w:outlineLvl w:val="1"/>
      </w:pPr>
      <w:r>
        <w:rPr>
          <w:highlight w:val="none"/>
        </w:rPr>
      </w:r>
      <w:bookmarkStart w:id="191" w:name="_Toc184129804"/>
      <w:r>
        <w:rPr>
          <w:rFonts w:hint="eastAsia" w:ascii="宋体" w:hAnsi="宋体" w:cs="宋体"/>
          <w:color w:val="000000"/>
          <w:sz w:val="32"/>
          <w:szCs w:val="32"/>
          <w:highlight w:val="none"/>
        </w:rPr>
        <w:t xml:space="preserve">十六、投标人认为需要提供的其它资料</w:t>
      </w:r>
      <w:bookmarkEnd w:id="191"/>
      <w:r>
        <w:rPr>
          <w:highlight w:val="none"/>
        </w:rPr>
      </w:r>
      <w:r/>
    </w:p>
    <w:p>
      <w:pPr>
        <w:jc w:val="center"/>
        <w:spacing w:line="276"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（评分标准或招标文件中要求提供的材料，格式自拟）</w:t>
      </w:r>
      <w:r>
        <w:rPr>
          <w:highlight w:val="none"/>
        </w:rPr>
      </w:r>
      <w:r/>
    </w:p>
    <w:p>
      <w:pPr>
        <w:jc w:val="left"/>
        <w:keepLines/>
        <w:keepNext/>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例如：</w:t>
      </w:r>
      <w:r>
        <w:rPr>
          <w:highlight w:val="none"/>
        </w:rPr>
      </w:r>
      <w:r/>
    </w:p>
    <w:p>
      <w:pPr>
        <w:numPr>
          <w:ilvl w:val="0"/>
          <w:numId w:val="7"/>
        </w:numPr>
        <w:jc w:val="left"/>
        <w:keepLines/>
        <w:keepNext/>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《第四章采购需求》技术要求内提及的佐证材料或承诺书</w:t>
      </w:r>
      <w:r>
        <w:rPr>
          <w:highlight w:val="none"/>
        </w:rPr>
      </w:r>
      <w:r/>
    </w:p>
    <w:p>
      <w:pPr>
        <w:numPr>
          <w:ilvl w:val="0"/>
          <w:numId w:val="7"/>
        </w:numPr>
        <w:jc w:val="left"/>
        <w:keepLines/>
        <w:keepNext/>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业绩情况一览表</w:t>
      </w:r>
      <w:r>
        <w:rPr>
          <w:highlight w:val="none"/>
        </w:rPr>
      </w:r>
      <w:r/>
    </w:p>
    <w:p>
      <w:pPr>
        <w:pStyle w:val="926"/>
        <w:ind w:firstLine="480"/>
        <w:rPr>
          <w:highlight w:val="none"/>
        </w:rPr>
      </w:pPr>
      <w:r>
        <w:rPr>
          <w:highlight w:val="none"/>
        </w:rPr>
      </w:r>
      <w:r>
        <w:rPr>
          <w:highlight w:val="none"/>
        </w:rPr>
      </w:r>
      <w:r/>
    </w:p>
    <w:p>
      <w:pPr>
        <w:pStyle w:val="930"/>
        <w:ind w:left="780" w:firstLine="324"/>
        <w:rPr>
          <w:b w:val="0"/>
          <w:color w:val="000000"/>
          <w:sz w:val="24"/>
          <w:szCs w:val="24"/>
          <w:highlight w:val="none"/>
          <w:u w:val="none"/>
        </w:rPr>
      </w:pPr>
      <w:r>
        <w:rPr>
          <w:rFonts w:hint="eastAsia"/>
          <w:b w:val="0"/>
          <w:color w:val="000000"/>
          <w:sz w:val="24"/>
          <w:szCs w:val="24"/>
          <w:highlight w:val="none"/>
          <w:u w:val="none"/>
        </w:rPr>
        <w:t xml:space="preserve">附表：业绩情况一览表（如有，可参考本格式列明）</w:t>
      </w:r>
      <w:r>
        <w:rPr>
          <w:highlight w:val="none"/>
        </w:rPr>
      </w:r>
      <w:r/>
    </w:p>
    <w:tbl>
      <w:tblPr>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1702"/>
        <w:gridCol w:w="1436"/>
        <w:gridCol w:w="1225"/>
        <w:gridCol w:w="699"/>
        <w:gridCol w:w="1331"/>
        <w:gridCol w:w="1338"/>
      </w:tblGrid>
      <w:tr>
        <w:trPr>
          <w:trHeight w:val="567"/>
        </w:trPr>
        <w:tc>
          <w:tcPr>
            <w:tcW w:w="68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highlight w:val="none"/>
              </w:rPr>
            </w:r>
            <w:r/>
          </w:p>
        </w:tc>
        <w:tc>
          <w:tcPr>
            <w:tcW w:w="170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招标人</w:t>
            </w:r>
            <w:r>
              <w:rPr>
                <w:highlight w:val="none"/>
              </w:rPr>
            </w:r>
            <w:r/>
          </w:p>
        </w:tc>
        <w:tc>
          <w:tcPr>
            <w:tcW w:w="143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电话</w:t>
            </w:r>
            <w:r>
              <w:rPr>
                <w:highlight w:val="none"/>
              </w:rPr>
            </w:r>
            <w:r/>
          </w:p>
        </w:tc>
        <w:tc>
          <w:tcPr>
            <w:tcW w:w="122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供货机型</w:t>
            </w:r>
            <w:r>
              <w:rPr>
                <w:highlight w:val="none"/>
              </w:rPr>
            </w:r>
            <w:r/>
          </w:p>
        </w:tc>
        <w:tc>
          <w:tcPr>
            <w:tcW w:w="69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数量</w:t>
            </w:r>
            <w:r>
              <w:rPr>
                <w:highlight w:val="none"/>
              </w:rPr>
            </w:r>
            <w:r/>
          </w:p>
        </w:tc>
        <w:tc>
          <w:tcPr>
            <w:tcW w:w="133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合同金额</w:t>
            </w:r>
            <w:r>
              <w:rPr>
                <w:highlight w:val="none"/>
              </w:rPr>
            </w:r>
            <w:r/>
          </w:p>
        </w:tc>
        <w:tc>
          <w:tcPr>
            <w:tcW w:w="133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签订日期</w:t>
            </w:r>
            <w:r>
              <w:rPr>
                <w:highlight w:val="none"/>
              </w:rPr>
            </w:r>
            <w:r/>
          </w:p>
        </w:tc>
      </w:tr>
      <w:tr>
        <w:trPr>
          <w:trHeight w:val="567"/>
        </w:trPr>
        <w:tc>
          <w:tcPr>
            <w:tcW w:w="68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70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43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22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6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33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33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68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70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43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22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6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33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33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68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70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43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22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6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33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133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r>
    </w:tbl>
    <w:p>
      <w:pPr>
        <w:ind w:firstLine="480"/>
        <w:spacing w:line="276" w:lineRule="auto"/>
        <w:rPr>
          <w:rFonts w:ascii="宋体" w:hAnsi="宋体" w:cs="宋体"/>
          <w:bCs/>
          <w:color w:val="000000"/>
          <w:sz w:val="24"/>
          <w:szCs w:val="21"/>
          <w:highlight w:val="none"/>
        </w:rPr>
      </w:pPr>
      <w:r>
        <w:rPr>
          <w:rFonts w:ascii="宋体" w:hAnsi="宋体" w:cs="宋体"/>
          <w:bCs/>
          <w:color w:val="000000"/>
          <w:sz w:val="24"/>
          <w:szCs w:val="21"/>
          <w:highlight w:val="none"/>
        </w:rPr>
      </w:r>
      <w:r>
        <w:rPr>
          <w:highlight w:val="none"/>
        </w:rPr>
      </w:r>
      <w:r/>
    </w:p>
    <w:p>
      <w:pPr>
        <w:ind w:left="780"/>
        <w:spacing w:before="120"/>
        <w:rPr>
          <w:rFonts w:ascii="宋体" w:hAnsi="宋体" w:cs="宋体"/>
          <w:color w:val="000000"/>
          <w:sz w:val="24"/>
          <w:highlight w:val="none"/>
        </w:rPr>
      </w:pPr>
      <w:r>
        <w:rPr>
          <w:rFonts w:ascii="宋体" w:hAnsi="宋体" w:cs="宋体"/>
          <w:color w:val="000000"/>
          <w:sz w:val="24"/>
          <w:highlight w:val="none"/>
        </w:rPr>
      </w:r>
      <w:r>
        <w:rPr>
          <w:highlight w:val="none"/>
        </w:rPr>
      </w:r>
      <w:r/>
    </w:p>
    <w:p>
      <w:pPr>
        <w:spacing w:line="276" w:lineRule="auto"/>
        <w:rPr>
          <w:rFonts w:ascii="宋体" w:hAnsi="宋体" w:cs="宋体"/>
          <w:color w:val="000000"/>
          <w:sz w:val="24"/>
          <w:highlight w:val="none"/>
        </w:rPr>
      </w:pPr>
      <w:r>
        <w:rPr>
          <w:rFonts w:hint="eastAsia" w:ascii="宋体" w:hAnsi="宋体" w:cs="宋体"/>
          <w:color w:val="000000"/>
          <w:sz w:val="24"/>
          <w:highlight w:val="none"/>
        </w:rPr>
        <w:br w:type="page" w:clear="all"/>
      </w:r>
      <w:r>
        <w:rPr>
          <w:highlight w:val="none"/>
        </w:rPr>
      </w:r>
      <w:r/>
    </w:p>
    <w:p>
      <w:pPr>
        <w:jc w:val="center"/>
        <w:spacing w:line="276" w:lineRule="auto"/>
        <w:rPr>
          <w:rFonts w:ascii="宋体" w:hAnsi="宋体" w:cs="仿宋"/>
          <w:b/>
          <w:bCs/>
          <w:color w:val="000000"/>
          <w:sz w:val="32"/>
          <w:szCs w:val="32"/>
          <w:highlight w:val="none"/>
        </w:rPr>
        <w:outlineLvl w:val="1"/>
      </w:pPr>
      <w:r>
        <w:rPr>
          <w:highlight w:val="none"/>
        </w:rPr>
      </w:r>
      <w:bookmarkStart w:id="192" w:name="_Toc184129805"/>
      <w:r>
        <w:rPr>
          <w:rFonts w:hint="eastAsia" w:ascii="宋体" w:hAnsi="宋体" w:cs="仿宋"/>
          <w:b/>
          <w:bCs/>
          <w:color w:val="000000"/>
          <w:sz w:val="32"/>
          <w:szCs w:val="32"/>
          <w:highlight w:val="none"/>
        </w:rPr>
        <w:t xml:space="preserve">质疑函范本</w:t>
      </w:r>
      <w:bookmarkEnd w:id="192"/>
      <w:r>
        <w:rPr>
          <w:highlight w:val="none"/>
        </w:rPr>
      </w:r>
      <w:r/>
    </w:p>
    <w:p>
      <w:pPr>
        <w:spacing w:before="290"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w:t>
      </w:r>
      <w:r>
        <w:rPr>
          <w:rFonts w:hint="eastAsia" w:ascii="宋体" w:hAnsi="宋体" w:cs="仿宋"/>
          <w:color w:val="000000"/>
          <w:sz w:val="24"/>
          <w:highlight w:val="none"/>
        </w:rPr>
        <w:t xml:space="preserve">1</w:t>
      </w:r>
      <w:r>
        <w:rPr>
          <w:rFonts w:hint="eastAsia" w:ascii="宋体" w:hAnsi="宋体" w:cs="仿宋"/>
          <w:color w:val="000000"/>
          <w:sz w:val="24"/>
          <w:highlight w:val="none"/>
        </w:rPr>
        <w:t xml:space="preserve">：</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w:t>
      </w:r>
      <w:r>
        <w:rPr>
          <w:rFonts w:hint="eastAsia" w:ascii="宋体" w:hAnsi="宋体" w:cs="仿宋"/>
          <w:color w:val="000000"/>
          <w:sz w:val="24"/>
          <w:highlight w:val="none"/>
        </w:rPr>
        <w:t xml:space="preserve">2</w:t>
      </w:r>
      <w:r>
        <w:rPr>
          <w:highlight w:val="none"/>
        </w:rPr>
      </w: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w:t>
      </w:r>
      <w:r>
        <w:rPr>
          <w:highlight w:val="none"/>
        </w:rPr>
      </w:r>
      <w:r/>
    </w:p>
    <w:p>
      <w:pPr>
        <w:spacing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highlight w:val="none"/>
        </w:rPr>
      </w: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highlight w:val="none"/>
        </w:rPr>
      </w:r>
      <w:r/>
    </w:p>
    <w:p>
      <w:pPr>
        <w:spacing w:line="276" w:lineRule="auto"/>
        <w:rPr>
          <w:rFonts w:ascii="宋体" w:hAnsi="宋体"/>
          <w:color w:val="000000"/>
          <w:sz w:val="24"/>
          <w:highlight w:val="none"/>
        </w:rPr>
      </w:pPr>
      <w:r>
        <w:rPr>
          <w:rFonts w:hint="eastAsia" w:ascii="宋体" w:hAnsi="宋体"/>
          <w:color w:val="000000"/>
          <w:sz w:val="24"/>
          <w:highlight w:val="none"/>
        </w:rPr>
        <w:t xml:space="preserve">签字</w:t>
      </w:r>
      <w:r>
        <w:rPr>
          <w:rFonts w:hint="eastAsia" w:ascii="宋体" w:hAnsi="宋体"/>
          <w:color w:val="000000"/>
          <w:sz w:val="24"/>
          <w:highlight w:val="none"/>
        </w:rPr>
        <w:t xml:space="preserve">(</w:t>
      </w:r>
      <w:r>
        <w:rPr>
          <w:rFonts w:hint="eastAsia" w:ascii="宋体" w:hAnsi="宋体"/>
          <w:color w:val="000000"/>
          <w:sz w:val="24"/>
          <w:highlight w:val="none"/>
        </w:rPr>
        <w:t xml:space="preserve">签章</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rPr>
        <w:t xml:space="preserve">公章：</w:t>
      </w:r>
      <w:r>
        <w:rPr>
          <w:rFonts w:hint="eastAsia" w:ascii="宋体" w:hAnsi="宋体"/>
          <w:color w:val="000000"/>
          <w:sz w:val="24"/>
          <w:highlight w:val="none"/>
        </w:rPr>
        <w:t xml:space="preserve">                      </w:t>
      </w:r>
      <w:r>
        <w:rPr>
          <w:highlight w:val="none"/>
        </w:rPr>
      </w:r>
      <w:r/>
    </w:p>
    <w:p>
      <w:pPr>
        <w:spacing w:line="276" w:lineRule="auto"/>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t xml:space="preserve">    </w:t>
      </w:r>
      <w:r>
        <w:rPr>
          <w:highlight w:val="none"/>
        </w:rPr>
      </w:r>
      <w:r/>
    </w:p>
    <w:p>
      <w:pPr>
        <w:spacing w:line="276" w:lineRule="auto"/>
        <w:rPr>
          <w:rFonts w:ascii="宋体" w:hAnsi="宋体"/>
          <w:b/>
          <w:color w:val="000000"/>
          <w:sz w:val="24"/>
          <w:highlight w:val="none"/>
        </w:rPr>
      </w:pPr>
      <w:r>
        <w:rPr>
          <w:rFonts w:hint="eastAsia" w:ascii="宋体" w:hAnsi="宋体"/>
          <w:b/>
          <w:color w:val="000000"/>
          <w:sz w:val="24"/>
          <w:highlight w:val="none"/>
        </w:rPr>
        <w:t xml:space="preserve">质疑函制作说明：</w:t>
      </w:r>
      <w:r>
        <w:rPr>
          <w:highlight w:val="none"/>
        </w:rPr>
      </w: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供应商提出质疑时，应提交质疑函和必要的证明材料。</w:t>
      </w:r>
      <w:r>
        <w:rPr>
          <w:highlight w:val="none"/>
        </w:rPr>
      </w: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质疑供应商若委托代理人进行质疑的，</w:t>
      </w:r>
      <w:r>
        <w:rPr>
          <w:rFonts w:hint="eastAsia" w:ascii="宋体" w:hAnsi="宋体"/>
          <w:color w:val="000000"/>
          <w:sz w:val="24"/>
          <w:highlight w:val="none"/>
        </w:rPr>
        <w:t xml:space="preserve">质疑函应按</w:t>
      </w:r>
      <w:r>
        <w:rPr>
          <w:rFonts w:hint="eastAsia" w:ascii="宋体" w:hAnsi="宋体"/>
          <w:color w:val="000000"/>
          <w:sz w:val="24"/>
          <w:highlight w:val="none"/>
        </w:rPr>
        <w:t xml:space="preserve">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t xml:space="preserve">质疑供应商若对项目的某一分包进行质疑，质疑函中应列明具体分包号。</w:t>
      </w:r>
      <w:r>
        <w:rPr>
          <w:highlight w:val="none"/>
        </w:rPr>
      </w: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t xml:space="preserve">质疑函的质疑事项应具体、明确，并有必要的事实依据和法律依据。</w:t>
      </w:r>
      <w:r>
        <w:rPr>
          <w:highlight w:val="none"/>
        </w:rPr>
      </w: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t xml:space="preserve">质疑函的质疑请求应与质疑事项相关。</w:t>
      </w:r>
      <w:r>
        <w:rPr>
          <w:highlight w:val="none"/>
        </w:rPr>
      </w: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t xml:space="preserve">质疑供应商为自然人的，</w:t>
      </w:r>
      <w:r>
        <w:rPr>
          <w:rFonts w:hint="eastAsia" w:ascii="宋体" w:hAnsi="宋体"/>
          <w:color w:val="000000"/>
          <w:sz w:val="24"/>
          <w:highlight w:val="none"/>
        </w:rPr>
        <w:t xml:space="preserve">质疑函应由</w:t>
      </w:r>
      <w:r>
        <w:rPr>
          <w:rFonts w:hint="eastAsia" w:ascii="宋体" w:hAnsi="宋体"/>
          <w:color w:val="000000"/>
          <w:sz w:val="24"/>
          <w:highlight w:val="none"/>
        </w:rPr>
        <w:t xml:space="preserve">本人签字；质疑供应商为法人或者其他组织的，</w:t>
      </w:r>
      <w:r>
        <w:rPr>
          <w:rFonts w:hint="eastAsia" w:ascii="宋体" w:hAnsi="宋体"/>
          <w:color w:val="000000"/>
          <w:sz w:val="24"/>
          <w:highlight w:val="none"/>
        </w:rPr>
        <w:t xml:space="preserve">质疑函应由</w:t>
      </w:r>
      <w:r>
        <w:rPr>
          <w:rFonts w:hint="eastAsia" w:ascii="宋体" w:hAnsi="宋体"/>
          <w:color w:val="000000"/>
          <w:sz w:val="24"/>
          <w:highlight w:val="none"/>
        </w:rPr>
        <w:t xml:space="preserve">法定代表人、主要负责人，或者其授权代表签字或者盖章，并加盖公章。</w:t>
      </w:r>
      <w:r>
        <w:rPr>
          <w:highlight w:val="none"/>
        </w:rPr>
      </w:r>
      <w:r/>
    </w:p>
    <w:sectPr>
      <w:footerReference w:type="default" r:id="rId14"/>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 w:name="宋体">
    <w:panose1 w:val="02010600030101010101"/>
  </w:font>
  <w:font w:name="华文仿宋">
    <w:panose1 w:val="02010600040101010101"/>
  </w:font>
  <w:font w:name="Calibri">
    <w:panose1 w:val="020F0502020204030204"/>
  </w:font>
  <w:font w:name="Batang">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ascii="宋体" w:hAnsi="宋体" w:cs="宋体"/>
                              <w:sz w:val="21"/>
                              <w:szCs w:val="21"/>
                            </w:rPr>
                            <w:t xml:space="preserve">/</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41</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ascii="宋体" w:hAnsi="宋体" w:cs="宋体"/>
                        <w:sz w:val="21"/>
                        <w:szCs w:val="21"/>
                      </w:rPr>
                      <w:t xml:space="preserve">/</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41</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rPr>
        <w:rFonts w:hint="eastAsia"/>
      </w:rPr>
      <w:t xml:space="preserve">第</w:t>
    </w:r>
    <w:r>
      <w:fldChar w:fldCharType="begin"/>
    </w:r>
    <w:r>
      <w:rPr>
        <w:rStyle w:val="951"/>
      </w:rPr>
      <w:instrText xml:space="preserve"> PAGE </w:instrText>
    </w:r>
    <w:r>
      <w:fldChar w:fldCharType="separate"/>
    </w:r>
    <w:r>
      <w:rPr>
        <w:rStyle w:val="951"/>
      </w:rPr>
      <w:t xml:space="preserve">25</w:t>
    </w:r>
    <w:r>
      <w:fldChar w:fldCharType="end"/>
    </w:r>
    <w:r>
      <w:rPr>
        <w:rStyle w:val="951"/>
        <w:rFonts w:hint="eastAsia"/>
      </w:rPr>
      <w:t xml:space="preserve">页，共</w:t>
    </w:r>
    <w:r>
      <w:fldChar w:fldCharType="begin"/>
    </w:r>
    <w:r>
      <w:rPr>
        <w:rStyle w:val="951"/>
      </w:rPr>
      <w:instrText xml:space="preserve"> NUMPAGES </w:instrText>
    </w:r>
    <w:r>
      <w:fldChar w:fldCharType="separate"/>
    </w:r>
    <w:r>
      <w:rPr>
        <w:rStyle w:val="951"/>
      </w:rPr>
      <w:t xml:space="preserve">41</w:t>
    </w:r>
    <w:r>
      <w:fldChar w:fldCharType="end"/>
    </w:r>
    <w:r>
      <w:rPr>
        <w:rStyle w:val="951"/>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rFonts w:hint="eastAsia" w:eastAsia="华文行楷"/>
        <w:sz w:val="24"/>
      </w:rPr>
      <w:t xml:space="preserve">江苏海事大厦智能化系统招标文件</w:t>
    </w:r>
    <w:r/>
  </w:p>
  <w:p>
    <w:pPr>
      <w:pStyle w:val="93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5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91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79"/>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19"/>
      <w:isLgl w:val="false"/>
      <w:suff w:val="tab"/>
      <w:lvlText w:val="%1.%2."/>
      <w:lvlJc w:val="left"/>
      <w:pPr>
        <w:ind w:left="747" w:hanging="567"/>
        <w:tabs>
          <w:tab w:val="left" w:pos="747" w:leader="none"/>
        </w:tabs>
      </w:pPr>
      <w:rPr>
        <w:rFonts w:cs="Times New Roman"/>
      </w:rPr>
    </w:lvl>
    <w:lvl w:ilvl="2">
      <w:start w:val="1"/>
      <w:numFmt w:val="decimal"/>
      <w:pStyle w:val="92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6"/>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23"/>
    <w:link w:val="918"/>
    <w:uiPriority w:val="9"/>
    <w:rPr>
      <w:rFonts w:ascii="Arial" w:hAnsi="Arial" w:eastAsia="Arial" w:cs="Arial"/>
      <w:sz w:val="40"/>
      <w:szCs w:val="40"/>
    </w:rPr>
  </w:style>
  <w:style w:type="character" w:styleId="756">
    <w:name w:val="Heading 2 Char"/>
    <w:basedOn w:val="923"/>
    <w:link w:val="919"/>
    <w:uiPriority w:val="9"/>
    <w:rPr>
      <w:rFonts w:ascii="Arial" w:hAnsi="Arial" w:eastAsia="Arial" w:cs="Arial"/>
      <w:sz w:val="34"/>
    </w:rPr>
  </w:style>
  <w:style w:type="character" w:styleId="757">
    <w:name w:val="Heading 3 Char"/>
    <w:basedOn w:val="923"/>
    <w:link w:val="920"/>
    <w:uiPriority w:val="9"/>
    <w:rPr>
      <w:rFonts w:ascii="Arial" w:hAnsi="Arial" w:eastAsia="Arial" w:cs="Arial"/>
      <w:sz w:val="30"/>
      <w:szCs w:val="30"/>
    </w:rPr>
  </w:style>
  <w:style w:type="character" w:styleId="758">
    <w:name w:val="Heading 4 Char"/>
    <w:basedOn w:val="923"/>
    <w:link w:val="921"/>
    <w:uiPriority w:val="9"/>
    <w:rPr>
      <w:rFonts w:ascii="Arial" w:hAnsi="Arial" w:eastAsia="Arial" w:cs="Arial"/>
      <w:b/>
      <w:bCs/>
      <w:sz w:val="26"/>
      <w:szCs w:val="26"/>
    </w:rPr>
  </w:style>
  <w:style w:type="character" w:styleId="759">
    <w:name w:val="Heading 5 Char"/>
    <w:basedOn w:val="923"/>
    <w:link w:val="922"/>
    <w:uiPriority w:val="9"/>
    <w:rPr>
      <w:rFonts w:ascii="Arial" w:hAnsi="Arial" w:eastAsia="Arial" w:cs="Arial"/>
      <w:b/>
      <w:bCs/>
      <w:sz w:val="24"/>
      <w:szCs w:val="24"/>
    </w:rPr>
  </w:style>
  <w:style w:type="paragraph" w:styleId="760">
    <w:name w:val="Heading 6"/>
    <w:basedOn w:val="917"/>
    <w:next w:val="917"/>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3"/>
    <w:link w:val="760"/>
    <w:uiPriority w:val="9"/>
    <w:rPr>
      <w:rFonts w:ascii="Arial" w:hAnsi="Arial" w:eastAsia="Arial" w:cs="Arial"/>
      <w:b/>
      <w:bCs/>
      <w:sz w:val="22"/>
      <w:szCs w:val="22"/>
    </w:rPr>
  </w:style>
  <w:style w:type="paragraph" w:styleId="762">
    <w:name w:val="Heading 7"/>
    <w:basedOn w:val="917"/>
    <w:next w:val="917"/>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3"/>
    <w:link w:val="762"/>
    <w:uiPriority w:val="9"/>
    <w:rPr>
      <w:rFonts w:ascii="Arial" w:hAnsi="Arial" w:eastAsia="Arial" w:cs="Arial"/>
      <w:b/>
      <w:bCs/>
      <w:i/>
      <w:iCs/>
      <w:sz w:val="22"/>
      <w:szCs w:val="22"/>
    </w:rPr>
  </w:style>
  <w:style w:type="paragraph" w:styleId="764">
    <w:name w:val="Heading 8"/>
    <w:basedOn w:val="917"/>
    <w:next w:val="917"/>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3"/>
    <w:link w:val="764"/>
    <w:uiPriority w:val="9"/>
    <w:rPr>
      <w:rFonts w:ascii="Arial" w:hAnsi="Arial" w:eastAsia="Arial" w:cs="Arial"/>
      <w:i/>
      <w:iCs/>
      <w:sz w:val="22"/>
      <w:szCs w:val="22"/>
    </w:rPr>
  </w:style>
  <w:style w:type="paragraph" w:styleId="766">
    <w:name w:val="Heading 9"/>
    <w:basedOn w:val="917"/>
    <w:next w:val="917"/>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3"/>
    <w:link w:val="766"/>
    <w:uiPriority w:val="9"/>
    <w:rPr>
      <w:rFonts w:ascii="Arial" w:hAnsi="Arial" w:eastAsia="Arial" w:cs="Arial"/>
      <w:i/>
      <w:iCs/>
      <w:sz w:val="21"/>
      <w:szCs w:val="21"/>
    </w:rPr>
  </w:style>
  <w:style w:type="character" w:styleId="768">
    <w:name w:val="Title Char"/>
    <w:basedOn w:val="923"/>
    <w:link w:val="945"/>
    <w:uiPriority w:val="10"/>
    <w:rPr>
      <w:sz w:val="48"/>
      <w:szCs w:val="48"/>
    </w:rPr>
  </w:style>
  <w:style w:type="paragraph" w:styleId="769">
    <w:name w:val="Subtitle"/>
    <w:basedOn w:val="917"/>
    <w:next w:val="917"/>
    <w:link w:val="770"/>
    <w:uiPriority w:val="11"/>
    <w:qFormat/>
    <w:pPr>
      <w:spacing w:before="200" w:after="200"/>
    </w:pPr>
    <w:rPr>
      <w:sz w:val="24"/>
      <w:szCs w:val="24"/>
    </w:rPr>
  </w:style>
  <w:style w:type="character" w:styleId="770">
    <w:name w:val="Subtitle Char"/>
    <w:basedOn w:val="923"/>
    <w:link w:val="769"/>
    <w:uiPriority w:val="11"/>
    <w:rPr>
      <w:sz w:val="24"/>
      <w:szCs w:val="24"/>
    </w:rPr>
  </w:style>
  <w:style w:type="paragraph" w:styleId="771">
    <w:name w:val="Quote"/>
    <w:basedOn w:val="917"/>
    <w:next w:val="917"/>
    <w:link w:val="772"/>
    <w:uiPriority w:val="29"/>
    <w:qFormat/>
    <w:pPr>
      <w:ind w:left="720" w:right="720"/>
    </w:pPr>
    <w:rPr>
      <w:i/>
    </w:rPr>
  </w:style>
  <w:style w:type="character" w:styleId="772">
    <w:name w:val="Quote Char"/>
    <w:link w:val="771"/>
    <w:uiPriority w:val="29"/>
    <w:rPr>
      <w:i/>
    </w:rPr>
  </w:style>
  <w:style w:type="paragraph" w:styleId="773">
    <w:name w:val="Intense Quote"/>
    <w:basedOn w:val="917"/>
    <w:next w:val="9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39"/>
    <w:uiPriority w:val="99"/>
  </w:style>
  <w:style w:type="character" w:styleId="776">
    <w:name w:val="Footer Char"/>
    <w:basedOn w:val="923"/>
    <w:link w:val="938"/>
    <w:uiPriority w:val="99"/>
  </w:style>
  <w:style w:type="paragraph" w:styleId="777">
    <w:name w:val="Caption"/>
    <w:basedOn w:val="917"/>
    <w:next w:val="917"/>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1"/>
    <w:uiPriority w:val="99"/>
    <w:rPr>
      <w:sz w:val="18"/>
    </w:rPr>
  </w:style>
  <w:style w:type="character" w:styleId="905">
    <w:name w:val="footnote reference"/>
    <w:basedOn w:val="923"/>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6"/>
    <w:qFormat/>
    <w:pPr>
      <w:jc w:val="both"/>
      <w:widowControl w:val="off"/>
    </w:pPr>
    <w:rPr>
      <w:rFonts w:ascii="Times New Roman" w:hAnsi="Times New Roman" w:cs="Times New Roman"/>
      <w:sz w:val="21"/>
      <w:szCs w:val="24"/>
    </w:rPr>
  </w:style>
  <w:style w:type="paragraph" w:styleId="918">
    <w:name w:val="Heading 1"/>
    <w:basedOn w:val="917"/>
    <w:next w:val="917"/>
    <w:link w:val="959"/>
    <w:uiPriority w:val="99"/>
    <w:qFormat/>
    <w:pPr>
      <w:numPr>
        <w:numId w:val="1"/>
      </w:numPr>
      <w:keepNext/>
      <w:outlineLvl w:val="0"/>
    </w:pPr>
    <w:rPr>
      <w:rFonts w:eastAsia="黑体"/>
      <w:b/>
      <w:sz w:val="28"/>
      <w:szCs w:val="20"/>
    </w:rPr>
  </w:style>
  <w:style w:type="paragraph" w:styleId="919">
    <w:name w:val="Heading 2"/>
    <w:basedOn w:val="917"/>
    <w:next w:val="917"/>
    <w:link w:val="960"/>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20">
    <w:name w:val="Heading 3"/>
    <w:basedOn w:val="917"/>
    <w:next w:val="927"/>
    <w:link w:val="961"/>
    <w:uiPriority w:val="99"/>
    <w:qFormat/>
    <w:pPr>
      <w:numPr>
        <w:ilvl w:val="2"/>
        <w:numId w:val="2"/>
      </w:numPr>
      <w:jc w:val="center"/>
      <w:keepNext/>
      <w:spacing w:line="400" w:lineRule="exact"/>
      <w:outlineLvl w:val="2"/>
    </w:pPr>
    <w:rPr>
      <w:rFonts w:ascii="仿宋_GB2312" w:eastAsia="仿宋_GB2312"/>
      <w:sz w:val="32"/>
      <w:szCs w:val="20"/>
    </w:rPr>
  </w:style>
  <w:style w:type="paragraph" w:styleId="921">
    <w:name w:val="Heading 4"/>
    <w:basedOn w:val="917"/>
    <w:next w:val="917"/>
    <w:link w:val="962"/>
    <w:uiPriority w:val="99"/>
    <w:qFormat/>
    <w:pPr>
      <w:keepLines/>
      <w:keepNext/>
      <w:spacing w:before="280" w:after="290" w:line="376" w:lineRule="auto"/>
      <w:outlineLvl w:val="3"/>
    </w:pPr>
    <w:rPr>
      <w:rFonts w:ascii="Cambria" w:hAnsi="Cambria"/>
      <w:b/>
      <w:bCs/>
      <w:sz w:val="28"/>
      <w:szCs w:val="28"/>
    </w:rPr>
  </w:style>
  <w:style w:type="paragraph" w:styleId="922">
    <w:name w:val="Heading 5"/>
    <w:basedOn w:val="917"/>
    <w:next w:val="917"/>
    <w:link w:val="963"/>
    <w:uiPriority w:val="99"/>
    <w:qFormat/>
    <w:pPr>
      <w:keepLines/>
      <w:keepNext/>
      <w:spacing w:before="280" w:after="290" w:line="376" w:lineRule="auto"/>
      <w:outlineLvl w:val="4"/>
    </w:pPr>
    <w:rPr>
      <w:b/>
      <w:bCs/>
      <w:sz w:val="28"/>
      <w:szCs w:val="28"/>
    </w:rPr>
  </w:style>
  <w:style w:type="character" w:styleId="923" w:default="1">
    <w:name w:val="Default Paragraph Font"/>
    <w:uiPriority w:val="1"/>
    <w:semiHidden/>
    <w:unhideWhenUsed/>
  </w:style>
  <w:style w:type="table" w:styleId="924" w:default="1">
    <w:name w:val="Normal Table"/>
    <w:uiPriority w:val="99"/>
    <w:semiHidden/>
    <w:unhideWhenUsed/>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Body Text Indent"/>
    <w:basedOn w:val="917"/>
    <w:link w:val="969"/>
    <w:uiPriority w:val="99"/>
    <w:qFormat/>
    <w:pPr>
      <w:ind w:firstLine="420"/>
    </w:pPr>
    <w:rPr>
      <w:sz w:val="24"/>
      <w:shd w:val="pct10" w:color="auto" w:fill="ffffff"/>
    </w:rPr>
  </w:style>
  <w:style w:type="paragraph" w:styleId="927">
    <w:name w:val="Normal Indent"/>
    <w:basedOn w:val="917"/>
    <w:uiPriority w:val="99"/>
    <w:qFormat/>
    <w:pPr>
      <w:ind w:firstLine="420"/>
      <w:jc w:val="left"/>
      <w:widowControl/>
    </w:pPr>
    <w:rPr>
      <w:sz w:val="20"/>
      <w:szCs w:val="20"/>
    </w:rPr>
  </w:style>
  <w:style w:type="paragraph" w:styleId="928">
    <w:name w:val="annotation text"/>
    <w:basedOn w:val="917"/>
    <w:link w:val="1030"/>
    <w:uiPriority w:val="99"/>
    <w:unhideWhenUsed/>
    <w:qFormat/>
    <w:pPr>
      <w:jc w:val="left"/>
    </w:pPr>
  </w:style>
  <w:style w:type="paragraph" w:styleId="929">
    <w:name w:val="Body Text 3"/>
    <w:basedOn w:val="917"/>
    <w:link w:val="965"/>
    <w:uiPriority w:val="99"/>
    <w:qFormat/>
    <w:pPr>
      <w:jc w:val="left"/>
      <w:spacing w:line="300" w:lineRule="auto"/>
      <w:widowControl/>
    </w:pPr>
    <w:rPr>
      <w:sz w:val="16"/>
      <w:szCs w:val="16"/>
    </w:rPr>
  </w:style>
  <w:style w:type="paragraph" w:styleId="930">
    <w:name w:val="Body Text"/>
    <w:basedOn w:val="917"/>
    <w:next w:val="917"/>
    <w:link w:val="977"/>
    <w:uiPriority w:val="99"/>
    <w:qFormat/>
    <w:pPr>
      <w:ind w:firstLine="285"/>
      <w:spacing w:after="120" w:line="360" w:lineRule="auto"/>
    </w:pPr>
    <w:rPr>
      <w:rFonts w:ascii="宋体" w:hAnsi="宋体" w:cs="宋体"/>
      <w:b/>
      <w:szCs w:val="21"/>
      <w:u w:val="single"/>
    </w:rPr>
  </w:style>
  <w:style w:type="paragraph" w:styleId="931">
    <w:name w:val="Block Text"/>
    <w:basedOn w:val="917"/>
    <w:uiPriority w:val="99"/>
    <w:qFormat/>
    <w:pPr>
      <w:ind w:left="113" w:right="113"/>
      <w:jc w:val="center"/>
    </w:pPr>
    <w:rPr>
      <w:b/>
      <w:bCs/>
      <w:sz w:val="18"/>
      <w:szCs w:val="20"/>
    </w:rPr>
  </w:style>
  <w:style w:type="paragraph" w:styleId="932">
    <w:name w:val="index 4"/>
    <w:basedOn w:val="917"/>
    <w:next w:val="917"/>
    <w:uiPriority w:val="99"/>
    <w:unhideWhenUsed/>
    <w:qFormat/>
    <w:pPr>
      <w:ind w:left="600"/>
    </w:pPr>
    <w:rPr>
      <w:rFonts w:asciiTheme="minorHAnsi" w:hAnsiTheme="minorHAnsi" w:eastAsiaTheme="minorEastAsia" w:cstheme="minorBidi"/>
      <w:szCs w:val="22"/>
    </w:rPr>
  </w:style>
  <w:style w:type="paragraph" w:styleId="933">
    <w:name w:val="toc 3"/>
    <w:basedOn w:val="917"/>
    <w:next w:val="917"/>
    <w:uiPriority w:val="39"/>
    <w:qFormat/>
    <w:pPr>
      <w:ind w:left="840"/>
    </w:pPr>
  </w:style>
  <w:style w:type="paragraph" w:styleId="934">
    <w:name w:val="Plain Text"/>
    <w:basedOn w:val="917"/>
    <w:link w:val="964"/>
    <w:uiPriority w:val="99"/>
    <w:qFormat/>
    <w:rPr>
      <w:rFonts w:ascii="宋体" w:hAnsi="Courier New"/>
      <w:szCs w:val="21"/>
    </w:rPr>
  </w:style>
  <w:style w:type="paragraph" w:styleId="935">
    <w:name w:val="Date"/>
    <w:basedOn w:val="917"/>
    <w:next w:val="917"/>
    <w:link w:val="976"/>
    <w:uiPriority w:val="99"/>
    <w:qFormat/>
    <w:pPr>
      <w:ind w:left="100"/>
    </w:pPr>
    <w:rPr>
      <w:sz w:val="24"/>
    </w:rPr>
  </w:style>
  <w:style w:type="paragraph" w:styleId="936">
    <w:name w:val="Body Text Indent 2"/>
    <w:basedOn w:val="917"/>
    <w:link w:val="971"/>
    <w:uiPriority w:val="99"/>
    <w:qFormat/>
    <w:pPr>
      <w:ind w:left="420"/>
      <w:spacing w:after="120" w:line="480" w:lineRule="auto"/>
    </w:pPr>
    <w:rPr>
      <w:sz w:val="24"/>
    </w:rPr>
  </w:style>
  <w:style w:type="paragraph" w:styleId="937">
    <w:name w:val="Balloon Text"/>
    <w:basedOn w:val="917"/>
    <w:link w:val="1005"/>
    <w:uiPriority w:val="99"/>
    <w:qFormat/>
    <w:rPr>
      <w:sz w:val="18"/>
      <w:szCs w:val="18"/>
    </w:rPr>
  </w:style>
  <w:style w:type="paragraph" w:styleId="938">
    <w:name w:val="Footer"/>
    <w:basedOn w:val="917"/>
    <w:link w:val="966"/>
    <w:qFormat/>
    <w:pPr>
      <w:jc w:val="left"/>
      <w:widowControl/>
      <w:tabs>
        <w:tab w:val="center" w:pos="4153" w:leader="none"/>
        <w:tab w:val="right" w:pos="8306" w:leader="none"/>
      </w:tabs>
    </w:pPr>
    <w:rPr>
      <w:sz w:val="18"/>
      <w:szCs w:val="18"/>
    </w:rPr>
  </w:style>
  <w:style w:type="paragraph" w:styleId="939">
    <w:name w:val="Header"/>
    <w:basedOn w:val="917"/>
    <w:link w:val="967"/>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40">
    <w:name w:val="toc 1"/>
    <w:basedOn w:val="917"/>
    <w:next w:val="917"/>
    <w:uiPriority w:val="39"/>
    <w:qFormat/>
  </w:style>
  <w:style w:type="paragraph" w:styleId="941">
    <w:name w:val="footnote text"/>
    <w:basedOn w:val="917"/>
    <w:link w:val="1038"/>
    <w:uiPriority w:val="99"/>
    <w:unhideWhenUsed/>
    <w:qFormat/>
    <w:pPr>
      <w:jc w:val="left"/>
    </w:pPr>
    <w:rPr>
      <w:rFonts w:ascii="Calibri" w:hAnsi="Calibri" w:cs="Calibri"/>
      <w:sz w:val="18"/>
      <w:szCs w:val="18"/>
    </w:rPr>
  </w:style>
  <w:style w:type="paragraph" w:styleId="942">
    <w:name w:val="Body Text Indent 3"/>
    <w:basedOn w:val="917"/>
    <w:link w:val="973"/>
    <w:uiPriority w:val="99"/>
    <w:qFormat/>
    <w:pPr>
      <w:ind w:firstLine="412"/>
    </w:pPr>
    <w:rPr>
      <w:sz w:val="16"/>
      <w:szCs w:val="16"/>
    </w:rPr>
  </w:style>
  <w:style w:type="paragraph" w:styleId="943">
    <w:name w:val="toc 2"/>
    <w:basedOn w:val="917"/>
    <w:next w:val="917"/>
    <w:uiPriority w:val="39"/>
    <w:qFormat/>
    <w:pPr>
      <w:ind w:left="420"/>
    </w:pPr>
  </w:style>
  <w:style w:type="paragraph" w:styleId="944">
    <w:name w:val="Normal (Web)"/>
    <w:basedOn w:val="917"/>
    <w:uiPriority w:val="99"/>
    <w:unhideWhenUsed/>
    <w:qFormat/>
    <w:pPr>
      <w:jc w:val="left"/>
      <w:spacing w:before="100" w:beforeAutospacing="1" w:after="100" w:afterAutospacing="1"/>
      <w:widowControl/>
    </w:pPr>
    <w:rPr>
      <w:rFonts w:ascii="宋体" w:hAnsi="宋体" w:cs="宋体"/>
      <w:sz w:val="24"/>
    </w:rPr>
  </w:style>
  <w:style w:type="paragraph" w:styleId="945">
    <w:name w:val="Title"/>
    <w:basedOn w:val="917"/>
    <w:next w:val="917"/>
    <w:qFormat/>
    <w:pPr>
      <w:jc w:val="center"/>
      <w:spacing w:before="240" w:after="60"/>
      <w:outlineLvl w:val="0"/>
    </w:pPr>
    <w:rPr>
      <w:rFonts w:asciiTheme="majorHAnsi" w:hAnsiTheme="majorHAnsi" w:eastAsiaTheme="majorEastAsia" w:cstheme="majorBidi"/>
      <w:b/>
      <w:bCs/>
      <w:sz w:val="32"/>
      <w:szCs w:val="32"/>
    </w:rPr>
  </w:style>
  <w:style w:type="paragraph" w:styleId="946">
    <w:name w:val="annotation subject"/>
    <w:basedOn w:val="928"/>
    <w:next w:val="928"/>
    <w:link w:val="1031"/>
    <w:uiPriority w:val="99"/>
    <w:semiHidden/>
    <w:unhideWhenUsed/>
    <w:qFormat/>
    <w:rPr>
      <w:b/>
      <w:bCs/>
    </w:rPr>
  </w:style>
  <w:style w:type="paragraph" w:styleId="947">
    <w:name w:val="Body Text First Indent"/>
    <w:basedOn w:val="930"/>
    <w:qFormat/>
    <w:pPr>
      <w:ind w:firstLine="420"/>
    </w:pPr>
    <w:rPr>
      <w:szCs w:val="24"/>
      <w:lang w:val="zh-CN"/>
    </w:rPr>
  </w:style>
  <w:style w:type="paragraph" w:styleId="948">
    <w:name w:val="Body Text First Indent 2"/>
    <w:basedOn w:val="926"/>
    <w:link w:val="1037"/>
    <w:uiPriority w:val="99"/>
    <w:semiHidden/>
    <w:unhideWhenUsed/>
    <w:qFormat/>
    <w:pPr>
      <w:ind w:left="420"/>
      <w:jc w:val="left"/>
      <w:spacing w:after="120"/>
      <w:widowControl/>
    </w:pPr>
    <w:rPr>
      <w:sz w:val="20"/>
      <w:szCs w:val="20"/>
      <w:shd w:val="clear" w:color="auto" w:fill="auto"/>
    </w:rPr>
  </w:style>
  <w:style w:type="table" w:styleId="949">
    <w:name w:val="Table Grid"/>
    <w:basedOn w:val="92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qFormat/>
    <w:rPr>
      <w:b/>
      <w:bCs/>
    </w:rPr>
  </w:style>
  <w:style w:type="character" w:styleId="951">
    <w:name w:val="page number"/>
    <w:basedOn w:val="923"/>
    <w:qFormat/>
    <w:rPr>
      <w:rFonts w:cs="Times New Roman"/>
    </w:rPr>
  </w:style>
  <w:style w:type="character" w:styleId="952">
    <w:name w:val="Emphasis"/>
    <w:qFormat/>
    <w:rPr>
      <w:i/>
    </w:rPr>
  </w:style>
  <w:style w:type="character" w:styleId="953">
    <w:name w:val="Hyperlink"/>
    <w:uiPriority w:val="99"/>
    <w:unhideWhenUsed/>
    <w:qFormat/>
    <w:rPr>
      <w:color w:val="0000ff"/>
      <w:u w:val="single"/>
    </w:rPr>
  </w:style>
  <w:style w:type="character" w:styleId="954">
    <w:name w:val="annotation reference"/>
    <w:basedOn w:val="923"/>
    <w:uiPriority w:val="99"/>
    <w:semiHidden/>
    <w:unhideWhenUsed/>
    <w:qFormat/>
    <w:rPr>
      <w:sz w:val="21"/>
      <w:szCs w:val="21"/>
    </w:rPr>
  </w:style>
  <w:style w:type="paragraph" w:styleId="955" w:customStyle="1">
    <w:name w:val="索引 41"/>
    <w:basedOn w:val="917"/>
    <w:next w:val="917"/>
    <w:uiPriority w:val="99"/>
    <w:qFormat/>
    <w:pPr>
      <w:ind w:left="600"/>
    </w:pPr>
    <w:rPr>
      <w:szCs w:val="20"/>
    </w:rPr>
  </w:style>
  <w:style w:type="paragraph" w:styleId="956" w:customStyle="1">
    <w:name w:val="一级条标题"/>
    <w:basedOn w:val="957"/>
    <w:next w:val="958"/>
    <w:qFormat/>
    <w:pPr>
      <w:numPr>
        <w:ilvl w:val="1"/>
        <w:numId w:val="3"/>
      </w:numPr>
      <w:outlineLvl w:val="2"/>
    </w:pPr>
    <w:rPr>
      <w:rFonts w:hAnsi="Times New Roman" w:cstheme="minorBidi"/>
      <w:szCs w:val="21"/>
    </w:rPr>
  </w:style>
  <w:style w:type="paragraph" w:styleId="957" w:customStyle="1">
    <w:name w:val="章标题"/>
    <w:next w:val="917"/>
    <w:qFormat/>
    <w:pPr>
      <w:ind w:left="810" w:hanging="810"/>
      <w:jc w:val="both"/>
      <w:spacing w:before="50" w:after="50"/>
      <w:tabs>
        <w:tab w:val="left" w:pos="810" w:leader="none"/>
        <w:tab w:val="left" w:pos="1265" w:leader="none"/>
      </w:tabs>
      <w:outlineLvl w:val="1"/>
    </w:pPr>
    <w:rPr>
      <w:rFonts w:ascii="黑体" w:eastAsia="黑体" w:cs="Times New Roman"/>
      <w:sz w:val="21"/>
      <w:szCs w:val="22"/>
    </w:rPr>
  </w:style>
  <w:style w:type="paragraph" w:styleId="958" w:customStyle="1">
    <w:name w:val="段"/>
    <w:basedOn w:val="917"/>
    <w:next w:val="917"/>
    <w:qFormat/>
    <w:pPr>
      <w:ind w:firstLine="200"/>
      <w:widowControl/>
    </w:pPr>
    <w:rPr>
      <w:rFonts w:hint="eastAsia" w:ascii="宋体"/>
      <w:szCs w:val="20"/>
    </w:rPr>
  </w:style>
  <w:style w:type="character" w:styleId="959" w:customStyle="1">
    <w:name w:val="标题 1 字符"/>
    <w:link w:val="918"/>
    <w:uiPriority w:val="99"/>
    <w:qFormat/>
    <w:rPr>
      <w:rFonts w:eastAsia="黑体"/>
      <w:b/>
      <w:sz w:val="28"/>
    </w:rPr>
  </w:style>
  <w:style w:type="character" w:styleId="960" w:customStyle="1">
    <w:name w:val="标题 2 字符"/>
    <w:link w:val="919"/>
    <w:uiPriority w:val="99"/>
    <w:qFormat/>
    <w:rPr>
      <w:rFonts w:ascii="Arial" w:hAnsi="Arial" w:eastAsia="黑体"/>
      <w:sz w:val="24"/>
    </w:rPr>
  </w:style>
  <w:style w:type="character" w:styleId="961" w:customStyle="1">
    <w:name w:val="标题 3 字符"/>
    <w:link w:val="920"/>
    <w:uiPriority w:val="99"/>
    <w:qFormat/>
    <w:rPr>
      <w:rFonts w:ascii="仿宋_GB2312" w:eastAsia="仿宋_GB2312"/>
      <w:sz w:val="32"/>
    </w:rPr>
  </w:style>
  <w:style w:type="character" w:styleId="962" w:customStyle="1">
    <w:name w:val="标题 4 字符"/>
    <w:link w:val="921"/>
    <w:uiPriority w:val="99"/>
    <w:semiHidden/>
    <w:qFormat/>
    <w:rPr>
      <w:rFonts w:ascii="Cambria" w:hAnsi="Cambria" w:eastAsia="宋体" w:cs="Times New Roman"/>
      <w:b/>
      <w:bCs/>
      <w:sz w:val="28"/>
      <w:szCs w:val="28"/>
    </w:rPr>
  </w:style>
  <w:style w:type="character" w:styleId="963" w:customStyle="1">
    <w:name w:val="标题 5 字符"/>
    <w:link w:val="922"/>
    <w:uiPriority w:val="99"/>
    <w:semiHidden/>
    <w:qFormat/>
    <w:rPr>
      <w:rFonts w:cs="Times New Roman"/>
      <w:b/>
      <w:bCs/>
      <w:sz w:val="28"/>
      <w:szCs w:val="28"/>
    </w:rPr>
  </w:style>
  <w:style w:type="character" w:styleId="964" w:customStyle="1">
    <w:name w:val="纯文本 字符"/>
    <w:link w:val="934"/>
    <w:uiPriority w:val="99"/>
    <w:qFormat/>
    <w:rPr>
      <w:rFonts w:ascii="宋体" w:hAnsi="Courier New" w:eastAsia="宋体" w:cs="Times New Roman"/>
      <w:sz w:val="21"/>
      <w:szCs w:val="21"/>
      <w:lang w:val="en-US" w:eastAsia="zh-CN" w:bidi="ar-SA"/>
    </w:rPr>
  </w:style>
  <w:style w:type="character" w:styleId="965" w:customStyle="1">
    <w:name w:val="正文文本 3 字符"/>
    <w:link w:val="929"/>
    <w:uiPriority w:val="99"/>
    <w:semiHidden/>
    <w:qFormat/>
    <w:rPr>
      <w:rFonts w:cs="Times New Roman"/>
      <w:sz w:val="16"/>
      <w:szCs w:val="16"/>
    </w:rPr>
  </w:style>
  <w:style w:type="character" w:styleId="966" w:customStyle="1">
    <w:name w:val="页脚 字符"/>
    <w:link w:val="938"/>
    <w:uiPriority w:val="99"/>
    <w:qFormat/>
    <w:rPr>
      <w:rFonts w:cs="Times New Roman"/>
      <w:sz w:val="18"/>
      <w:szCs w:val="18"/>
    </w:rPr>
  </w:style>
  <w:style w:type="character" w:styleId="967" w:customStyle="1">
    <w:name w:val="页眉 字符"/>
    <w:link w:val="939"/>
    <w:uiPriority w:val="99"/>
    <w:semiHidden/>
    <w:qFormat/>
    <w:rPr>
      <w:rFonts w:cs="Times New Roman"/>
      <w:sz w:val="18"/>
      <w:szCs w:val="18"/>
    </w:rPr>
  </w:style>
  <w:style w:type="character" w:styleId="968" w:customStyle="1">
    <w:name w:val="px121"/>
    <w:uiPriority w:val="99"/>
    <w:qFormat/>
    <w:rPr>
      <w:rFonts w:cs="Times New Roman"/>
      <w:spacing w:val="312"/>
    </w:rPr>
  </w:style>
  <w:style w:type="character" w:styleId="969" w:customStyle="1">
    <w:name w:val="正文文本缩进 字符"/>
    <w:link w:val="926"/>
    <w:uiPriority w:val="99"/>
    <w:semiHidden/>
    <w:qFormat/>
    <w:rPr>
      <w:rFonts w:cs="Times New Roman"/>
      <w:sz w:val="24"/>
      <w:szCs w:val="24"/>
    </w:rPr>
  </w:style>
  <w:style w:type="paragraph" w:styleId="970" w:customStyle="1">
    <w:name w:val="表格文字"/>
    <w:basedOn w:val="917"/>
    <w:uiPriority w:val="99"/>
    <w:qFormat/>
    <w:pPr>
      <w:spacing w:before="120"/>
    </w:pPr>
    <w:rPr>
      <w:rFonts w:ascii="Arial Narrow" w:hAnsi="Arial Narrow" w:eastAsia="仿宋_GB2312"/>
      <w:sz w:val="24"/>
      <w:szCs w:val="20"/>
    </w:rPr>
  </w:style>
  <w:style w:type="character" w:styleId="971" w:customStyle="1">
    <w:name w:val="正文文本缩进 2 字符"/>
    <w:link w:val="936"/>
    <w:uiPriority w:val="99"/>
    <w:semiHidden/>
    <w:qFormat/>
    <w:rPr>
      <w:rFonts w:cs="Times New Roman"/>
      <w:sz w:val="24"/>
      <w:szCs w:val="24"/>
    </w:rPr>
  </w:style>
  <w:style w:type="character" w:styleId="972" w:customStyle="1">
    <w:name w:val="Char Char3"/>
    <w:uiPriority w:val="99"/>
    <w:qFormat/>
    <w:rPr>
      <w:rFonts w:ascii="宋体" w:hAnsi="Courier New" w:eastAsia="宋体" w:cs="Times New Roman"/>
      <w:sz w:val="21"/>
      <w:szCs w:val="21"/>
      <w:lang w:val="en-US" w:eastAsia="zh-CN" w:bidi="ar-SA"/>
    </w:rPr>
  </w:style>
  <w:style w:type="character" w:styleId="973" w:customStyle="1">
    <w:name w:val="正文文本缩进 3 字符"/>
    <w:link w:val="942"/>
    <w:uiPriority w:val="99"/>
    <w:semiHidden/>
    <w:qFormat/>
    <w:rPr>
      <w:rFonts w:cs="Times New Roman"/>
      <w:sz w:val="16"/>
      <w:szCs w:val="16"/>
    </w:rPr>
  </w:style>
  <w:style w:type="paragraph" w:styleId="974" w:customStyle="1">
    <w:name w:val="Char1"/>
    <w:basedOn w:val="917"/>
    <w:uiPriority w:val="99"/>
    <w:qFormat/>
    <w:rPr>
      <w:sz w:val="24"/>
    </w:rPr>
  </w:style>
  <w:style w:type="paragraph" w:styleId="975" w:customStyle="1">
    <w:name w:val="样式 标4 + 段前: 0.5 行1"/>
    <w:basedOn w:val="917"/>
    <w:uiPriority w:val="99"/>
    <w:qFormat/>
    <w:pPr>
      <w:tabs>
        <w:tab w:val="left" w:pos="1260" w:leader="none"/>
      </w:tabs>
      <w:outlineLvl w:val="3"/>
    </w:pPr>
    <w:rPr>
      <w:rFonts w:ascii="Arial Narrow" w:hAnsi="Arial Narrow" w:eastAsia="仿宋_GB2312" w:cs="宋体"/>
      <w:sz w:val="28"/>
      <w:szCs w:val="20"/>
    </w:rPr>
  </w:style>
  <w:style w:type="character" w:styleId="976" w:customStyle="1">
    <w:name w:val="日期 字符"/>
    <w:link w:val="935"/>
    <w:uiPriority w:val="99"/>
    <w:semiHidden/>
    <w:qFormat/>
    <w:rPr>
      <w:rFonts w:cs="Times New Roman"/>
      <w:sz w:val="24"/>
      <w:szCs w:val="24"/>
    </w:rPr>
  </w:style>
  <w:style w:type="character" w:styleId="977" w:customStyle="1">
    <w:name w:val="正文文本 字符"/>
    <w:link w:val="930"/>
    <w:uiPriority w:val="99"/>
    <w:qFormat/>
    <w:rPr>
      <w:rFonts w:ascii="宋体" w:hAnsi="宋体" w:cs="宋体"/>
      <w:b/>
      <w:sz w:val="21"/>
      <w:szCs w:val="21"/>
      <w:u w:val="single"/>
    </w:rPr>
  </w:style>
  <w:style w:type="paragraph" w:styleId="978" w:customStyle="1">
    <w:name w:val="报告正文"/>
    <w:basedOn w:val="917"/>
    <w:uiPriority w:val="99"/>
    <w:qFormat/>
    <w:pPr>
      <w:ind w:firstLine="567"/>
    </w:pPr>
    <w:rPr>
      <w:rFonts w:ascii="Arial Narrow" w:hAnsi="Arial Narrow" w:eastAsia="仿宋_GB2312"/>
      <w:sz w:val="28"/>
      <w:szCs w:val="20"/>
    </w:rPr>
  </w:style>
  <w:style w:type="paragraph" w:styleId="979">
    <w:name w:val="List Paragraph"/>
    <w:basedOn w:val="917"/>
    <w:uiPriority w:val="34"/>
    <w:qFormat/>
    <w:pPr>
      <w:numPr>
        <w:numId w:val="4"/>
      </w:numPr>
      <w:spacing w:line="360" w:lineRule="auto"/>
      <w:tabs>
        <w:tab w:val="left" w:pos="851" w:leader="none"/>
      </w:tabs>
    </w:pPr>
    <w:rPr>
      <w:rFonts w:ascii="宋体" w:hAnsi="宋体" w:cs="宋体"/>
    </w:rPr>
  </w:style>
  <w:style w:type="paragraph" w:styleId="980" w:customStyle="1">
    <w:name w:val="List Paragraph1"/>
    <w:basedOn w:val="917"/>
    <w:uiPriority w:val="99"/>
    <w:qFormat/>
    <w:pPr>
      <w:ind w:firstLine="420"/>
    </w:pPr>
    <w:rPr>
      <w:rFonts w:ascii="Calibri" w:hAnsi="Calibri"/>
      <w:szCs w:val="22"/>
    </w:rPr>
  </w:style>
  <w:style w:type="paragraph" w:styleId="981" w:customStyle="1">
    <w:name w:val="列出段落1"/>
    <w:uiPriority w:val="99"/>
    <w:qFormat/>
    <w:pPr>
      <w:ind w:firstLine="420"/>
    </w:pPr>
    <w:rPr>
      <w:rFonts w:ascii="Times New Roman" w:hAnsi="Times New Roman" w:cs="Times New Roman"/>
    </w:rPr>
  </w:style>
  <w:style w:type="paragraph" w:styleId="982" w:customStyle="1">
    <w:name w:val="列出段落11"/>
    <w:uiPriority w:val="99"/>
    <w:qFormat/>
    <w:pPr>
      <w:ind w:firstLine="420"/>
    </w:pPr>
    <w:rPr>
      <w:rFonts w:ascii="Times New Roman" w:hAnsi="Times New Roman" w:cs="Times New Roman"/>
    </w:rPr>
  </w:style>
  <w:style w:type="paragraph" w:styleId="983">
    <w:name w:val="No Spacing"/>
    <w:uiPriority w:val="99"/>
    <w:qFormat/>
    <w:pPr>
      <w:jc w:val="both"/>
      <w:widowControl w:val="off"/>
    </w:pPr>
    <w:rPr>
      <w:rFonts w:ascii="Times New Roman" w:hAnsi="Times New Roman" w:cs="Times New Roman"/>
      <w:sz w:val="21"/>
      <w:szCs w:val="24"/>
    </w:rPr>
  </w:style>
  <w:style w:type="character" w:styleId="984" w:customStyle="1">
    <w:name w:val="CharAttribute2"/>
    <w:uiPriority w:val="99"/>
    <w:qFormat/>
    <w:rPr>
      <w:rFonts w:ascii="Times New Roman" w:eastAsia="宋体"/>
      <w:b/>
      <w:sz w:val="21"/>
    </w:rPr>
  </w:style>
  <w:style w:type="paragraph" w:styleId="985" w:customStyle="1">
    <w:name w:val="Char"/>
    <w:basedOn w:val="917"/>
    <w:uiPriority w:val="99"/>
    <w:qFormat/>
    <w:rPr>
      <w:sz w:val="30"/>
    </w:rPr>
  </w:style>
  <w:style w:type="paragraph" w:styleId="986" w:customStyle="1">
    <w:name w:val="ParaAttribute2"/>
    <w:uiPriority w:val="99"/>
    <w:qFormat/>
    <w:pPr>
      <w:jc w:val="both"/>
      <w:spacing w:before="156" w:after="156"/>
      <w:widowControl w:val="off"/>
    </w:pPr>
    <w:rPr>
      <w:rFonts w:ascii="Times New Roman" w:hAnsi="Times New Roman" w:eastAsia="Batang" w:cs="Times New Roman"/>
    </w:rPr>
  </w:style>
  <w:style w:type="paragraph" w:styleId="987" w:customStyle="1">
    <w:name w:val="ParaAttribute6"/>
    <w:uiPriority w:val="99"/>
    <w:qFormat/>
    <w:pPr>
      <w:ind w:left="1276"/>
      <w:jc w:val="both"/>
      <w:spacing w:before="50"/>
      <w:widowControl w:val="off"/>
    </w:pPr>
    <w:rPr>
      <w:rFonts w:ascii="Times New Roman" w:hAnsi="Times New Roman" w:eastAsia="Batang" w:cs="Times New Roman"/>
    </w:rPr>
  </w:style>
  <w:style w:type="paragraph" w:styleId="988" w:customStyle="1">
    <w:name w:val="ParaAttribute7"/>
    <w:uiPriority w:val="99"/>
    <w:qFormat/>
    <w:pPr>
      <w:jc w:val="both"/>
      <w:spacing w:before="50"/>
      <w:widowControl w:val="off"/>
    </w:pPr>
    <w:rPr>
      <w:rFonts w:ascii="Times New Roman" w:hAnsi="Times New Roman" w:eastAsia="Batang" w:cs="Times New Roman"/>
    </w:rPr>
  </w:style>
  <w:style w:type="paragraph" w:styleId="989" w:customStyle="1">
    <w:name w:val="ParaAttribute8"/>
    <w:uiPriority w:val="99"/>
    <w:qFormat/>
    <w:pPr>
      <w:ind w:left="993"/>
      <w:jc w:val="both"/>
      <w:spacing w:before="50"/>
      <w:widowControl w:val="off"/>
    </w:pPr>
    <w:rPr>
      <w:rFonts w:ascii="Times New Roman" w:hAnsi="Times New Roman" w:eastAsia="Batang" w:cs="Times New Roman"/>
    </w:rPr>
  </w:style>
  <w:style w:type="paragraph" w:styleId="990" w:customStyle="1">
    <w:name w:val="ParaAttribute10"/>
    <w:uiPriority w:val="99"/>
    <w:qFormat/>
    <w:pPr>
      <w:ind w:left="491"/>
      <w:jc w:val="both"/>
      <w:widowControl w:val="off"/>
    </w:pPr>
    <w:rPr>
      <w:rFonts w:ascii="Times New Roman" w:hAnsi="Times New Roman" w:eastAsia="Batang" w:cs="Times New Roman"/>
    </w:rPr>
  </w:style>
  <w:style w:type="paragraph" w:styleId="991" w:customStyle="1">
    <w:name w:val="ParaAttribute22"/>
    <w:uiPriority w:val="99"/>
    <w:qFormat/>
    <w:pPr>
      <w:ind w:left="2340"/>
      <w:jc w:val="both"/>
      <w:spacing w:before="50"/>
      <w:widowControl w:val="off"/>
    </w:pPr>
    <w:rPr>
      <w:rFonts w:ascii="Times New Roman" w:hAnsi="Times New Roman" w:eastAsia="Batang" w:cs="Times New Roman"/>
    </w:rPr>
  </w:style>
  <w:style w:type="character" w:styleId="992" w:customStyle="1">
    <w:name w:val="CharAttribute4"/>
    <w:uiPriority w:val="99"/>
    <w:qFormat/>
    <w:rPr>
      <w:rFonts w:ascii="Arial Narrow" w:eastAsia="仿宋_GB2312"/>
      <w:sz w:val="21"/>
    </w:rPr>
  </w:style>
  <w:style w:type="character" w:styleId="993" w:customStyle="1">
    <w:name w:val="CharAttribute7"/>
    <w:uiPriority w:val="99"/>
    <w:qFormat/>
    <w:rPr>
      <w:rFonts w:ascii="Times New Roman" w:eastAsia="宋体"/>
      <w:sz w:val="21"/>
    </w:rPr>
  </w:style>
  <w:style w:type="character" w:styleId="994" w:customStyle="1">
    <w:name w:val="CharAttribute9"/>
    <w:uiPriority w:val="99"/>
    <w:qFormat/>
    <w:rPr>
      <w:rFonts w:ascii="Arial" w:eastAsia="宋体"/>
      <w:sz w:val="21"/>
    </w:rPr>
  </w:style>
  <w:style w:type="character" w:styleId="995" w:customStyle="1">
    <w:name w:val="CharAttribute11"/>
    <w:uiPriority w:val="99"/>
    <w:qFormat/>
    <w:rPr>
      <w:rFonts w:ascii="长城大标宋体" w:eastAsia="Times New Roman"/>
      <w:sz w:val="21"/>
    </w:rPr>
  </w:style>
  <w:style w:type="character" w:styleId="996" w:customStyle="1">
    <w:name w:val="CharAttribute12"/>
    <w:uiPriority w:val="99"/>
    <w:qFormat/>
    <w:rPr>
      <w:rFonts w:ascii="Arial Narrow" w:eastAsia="Times New Roman"/>
      <w:sz w:val="21"/>
    </w:rPr>
  </w:style>
  <w:style w:type="character" w:styleId="997" w:customStyle="1">
    <w:name w:val="CharAttribute14"/>
    <w:uiPriority w:val="99"/>
    <w:qFormat/>
    <w:rPr>
      <w:rFonts w:ascii="仿宋_GB2312" w:eastAsia="仿宋_GB2312"/>
      <w:sz w:val="21"/>
    </w:rPr>
  </w:style>
  <w:style w:type="character" w:styleId="998" w:customStyle="1">
    <w:name w:val="CharAttribute18"/>
    <w:uiPriority w:val="99"/>
    <w:qFormat/>
    <w:rPr>
      <w:rFonts w:ascii="仿宋_GB2312" w:eastAsia="仿宋_GB2312"/>
      <w:sz w:val="24"/>
    </w:rPr>
  </w:style>
  <w:style w:type="character" w:styleId="999" w:customStyle="1">
    <w:name w:val="MAICO Bold Zchn"/>
    <w:link w:val="1000"/>
    <w:uiPriority w:val="99"/>
    <w:qFormat/>
    <w:rPr>
      <w:rFonts w:ascii="FrutBold" w:hAnsi="FrutBold" w:cs="Times New Roman"/>
      <w:sz w:val="28"/>
      <w:szCs w:val="28"/>
      <w:lang w:val="en-GB"/>
    </w:rPr>
  </w:style>
  <w:style w:type="paragraph" w:styleId="1000" w:customStyle="1">
    <w:name w:val="MAICO Bold"/>
    <w:basedOn w:val="917"/>
    <w:link w:val="99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1" w:customStyle="1">
    <w:name w:val="MAICO light Zchn"/>
    <w:link w:val="1002"/>
    <w:uiPriority w:val="99"/>
    <w:qFormat/>
    <w:rPr>
      <w:rFonts w:ascii="华文仿宋" w:hAnsi="华文仿宋" w:eastAsia="华文仿宋" w:cs="Times New Roman"/>
      <w:b/>
      <w:sz w:val="28"/>
      <w:szCs w:val="28"/>
      <w:lang w:val="en-GB"/>
    </w:rPr>
  </w:style>
  <w:style w:type="paragraph" w:styleId="1002" w:customStyle="1">
    <w:name w:val="MAICO light"/>
    <w:basedOn w:val="917"/>
    <w:link w:val="1001"/>
    <w:uiPriority w:val="99"/>
    <w:qFormat/>
    <w:pPr>
      <w:ind w:firstLine="561"/>
      <w:spacing w:line="360" w:lineRule="auto"/>
      <w:widowControl/>
    </w:pPr>
    <w:rPr>
      <w:rFonts w:ascii="华文仿宋" w:hAnsi="华文仿宋" w:eastAsia="华文仿宋"/>
      <w:b/>
      <w:sz w:val="28"/>
      <w:szCs w:val="28"/>
      <w:lang w:val="en-GB"/>
    </w:rPr>
  </w:style>
  <w:style w:type="paragraph" w:styleId="1003" w:customStyle="1">
    <w:name w:val="p22"/>
    <w:basedOn w:val="917"/>
    <w:uiPriority w:val="99"/>
    <w:qFormat/>
    <w:pPr>
      <w:ind w:left="720"/>
      <w:jc w:val="left"/>
      <w:spacing w:line="360" w:lineRule="auto"/>
      <w:widowControl/>
    </w:pPr>
    <w:rPr>
      <w:rFonts w:ascii="Verdana" w:hAnsi="Verdana" w:cs="宋体"/>
      <w:sz w:val="24"/>
    </w:rPr>
  </w:style>
  <w:style w:type="paragraph" w:styleId="1004" w:customStyle="1">
    <w:name w:val="Default"/>
    <w:uiPriority w:val="99"/>
    <w:qFormat/>
    <w:pPr>
      <w:widowControl w:val="off"/>
    </w:pPr>
    <w:rPr>
      <w:rFonts w:ascii="黑体" w:eastAsia="黑体" w:cs="黑体"/>
      <w:color w:val="000000"/>
      <w:sz w:val="24"/>
      <w:szCs w:val="24"/>
    </w:rPr>
  </w:style>
  <w:style w:type="character" w:styleId="1005" w:customStyle="1">
    <w:name w:val="批注框文本 字符"/>
    <w:link w:val="937"/>
    <w:uiPriority w:val="99"/>
    <w:qFormat/>
    <w:rPr>
      <w:rFonts w:cs="Times New Roman"/>
      <w:sz w:val="18"/>
      <w:szCs w:val="18"/>
    </w:rPr>
  </w:style>
  <w:style w:type="paragraph" w:styleId="1006" w:customStyle="1">
    <w:name w:val="Char Char3 Char Char"/>
    <w:basedOn w:val="917"/>
    <w:uiPriority w:val="99"/>
    <w:qFormat/>
    <w:rPr>
      <w:rFonts w:ascii="Tahoma" w:hAnsi="Tahoma"/>
      <w:sz w:val="24"/>
      <w:szCs w:val="20"/>
    </w:rPr>
  </w:style>
  <w:style w:type="paragraph" w:styleId="1007" w:customStyle="1">
    <w:name w:val="正文 A"/>
    <w:qFormat/>
    <w:pPr>
      <w:jc w:val="both"/>
      <w:widowControl w:val="off"/>
    </w:pPr>
    <w:rPr>
      <w:rFonts w:ascii="Arial Unicode MS" w:hAnsi="Arial Unicode MS" w:eastAsia="Times New Roman" w:cs="Arial Unicode MS"/>
      <w:color w:val="000000"/>
      <w:sz w:val="21"/>
      <w:szCs w:val="21"/>
    </w:rPr>
  </w:style>
  <w:style w:type="paragraph" w:styleId="1008" w:customStyle="1">
    <w:name w:val="默认段落字体 Para Char Char Char Char"/>
    <w:basedOn w:val="917"/>
    <w:uiPriority w:val="99"/>
    <w:qFormat/>
    <w:rPr>
      <w:szCs w:val="21"/>
    </w:rPr>
  </w:style>
  <w:style w:type="paragraph" w:styleId="1009" w:customStyle="1">
    <w:name w:val="p0"/>
    <w:qFormat/>
    <w:rPr>
      <w:rFonts w:ascii="Times New Roman" w:hAnsi="Times New Roman" w:cs="Times New Roman"/>
      <w:szCs w:val="21"/>
    </w:rPr>
  </w:style>
  <w:style w:type="character" w:styleId="1010" w:customStyle="1">
    <w:name w:val="mark"/>
    <w:basedOn w:val="923"/>
    <w:qFormat/>
  </w:style>
  <w:style w:type="paragraph" w:styleId="1011" w:customStyle="1">
    <w:name w:val="ITB-0"/>
    <w:basedOn w:val="917"/>
    <w:qFormat/>
    <w:pPr>
      <w:jc w:val="center"/>
    </w:pPr>
    <w:rPr>
      <w:b/>
      <w:sz w:val="32"/>
      <w:szCs w:val="20"/>
    </w:rPr>
  </w:style>
  <w:style w:type="character" w:styleId="1012" w:customStyle="1">
    <w:name w:val="bot_zi"/>
    <w:basedOn w:val="923"/>
    <w:qFormat/>
  </w:style>
  <w:style w:type="character" w:styleId="1013" w:customStyle="1">
    <w:name w:val="font31"/>
    <w:qFormat/>
    <w:rPr>
      <w:rFonts w:hint="eastAsia" w:ascii="宋体" w:hAnsi="宋体" w:eastAsia="宋体" w:cs="宋体"/>
      <w:color w:val="000000"/>
      <w:sz w:val="24"/>
      <w:szCs w:val="24"/>
      <w:u w:val="none"/>
    </w:rPr>
  </w:style>
  <w:style w:type="paragraph" w:styleId="1014" w:customStyle="1">
    <w:name w:val="s3"/>
    <w:basedOn w:val="917"/>
    <w:qFormat/>
    <w:pPr>
      <w:jc w:val="left"/>
      <w:spacing w:before="100" w:beforeAutospacing="1" w:after="100" w:afterAutospacing="1"/>
      <w:widowControl/>
    </w:pPr>
    <w:rPr>
      <w:rFonts w:ascii="宋体" w:hAnsi="宋体" w:cs="宋体"/>
      <w:sz w:val="24"/>
    </w:rPr>
  </w:style>
  <w:style w:type="paragraph" w:styleId="1015" w:customStyle="1">
    <w:name w:val="s7"/>
    <w:basedOn w:val="917"/>
    <w:qFormat/>
    <w:pPr>
      <w:jc w:val="left"/>
      <w:spacing w:before="100" w:beforeAutospacing="1" w:after="100" w:afterAutospacing="1"/>
      <w:widowControl/>
    </w:pPr>
    <w:rPr>
      <w:rFonts w:ascii="宋体" w:hAnsi="宋体" w:cs="宋体"/>
      <w:sz w:val="24"/>
    </w:rPr>
  </w:style>
  <w:style w:type="character" w:styleId="1016" w:customStyle="1">
    <w:name w:val="bumpedfont15"/>
    <w:basedOn w:val="923"/>
    <w:qFormat/>
  </w:style>
  <w:style w:type="character" w:styleId="1017" w:customStyle="1">
    <w:name w:val="bumpedfont20"/>
    <w:basedOn w:val="923"/>
    <w:qFormat/>
  </w:style>
  <w:style w:type="character" w:styleId="1018" w:customStyle="1">
    <w:name w:val="标题一级 Char"/>
    <w:link w:val="1019"/>
    <w:qFormat/>
    <w:rPr>
      <w:rFonts w:ascii="宋体" w:hAnsi="宋体" w:cs="Times New Roman"/>
      <w:b/>
      <w:sz w:val="21"/>
      <w:szCs w:val="21"/>
    </w:rPr>
  </w:style>
  <w:style w:type="paragraph" w:styleId="1019" w:customStyle="1">
    <w:name w:val="标题一级"/>
    <w:basedOn w:val="917"/>
    <w:link w:val="1018"/>
    <w:qFormat/>
    <w:pPr>
      <w:spacing w:line="276" w:lineRule="auto"/>
      <w:outlineLvl w:val="2"/>
    </w:pPr>
    <w:rPr>
      <w:rFonts w:ascii="宋体" w:hAnsi="宋体"/>
      <w:b/>
      <w:szCs w:val="21"/>
    </w:rPr>
  </w:style>
  <w:style w:type="character" w:styleId="1020">
    <w:name w:val="Placeholder Text"/>
    <w:uiPriority w:val="99"/>
    <w:semiHidden/>
    <w:qFormat/>
    <w:rPr>
      <w:color w:val="808080"/>
    </w:rPr>
  </w:style>
  <w:style w:type="table" w:styleId="1021" w:customStyle="1">
    <w:name w:val="网格型1"/>
    <w:basedOn w:val="9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标题二级"/>
    <w:basedOn w:val="917"/>
    <w:qFormat/>
    <w:pPr>
      <w:ind w:firstLine="422"/>
      <w:tabs>
        <w:tab w:val="left" w:pos="993" w:leader="none"/>
      </w:tabs>
    </w:pPr>
    <w:rPr>
      <w:rFonts w:ascii="宋体" w:hAnsi="宋体"/>
      <w:b/>
      <w:szCs w:val="21"/>
      <w:lang w:val="zh-CN"/>
    </w:rPr>
  </w:style>
  <w:style w:type="character" w:styleId="1023" w:customStyle="1">
    <w:name w:val="font01"/>
    <w:basedOn w:val="923"/>
    <w:qFormat/>
    <w:rPr>
      <w:rFonts w:hint="eastAsia" w:ascii="宋体" w:hAnsi="宋体" w:eastAsia="宋体" w:cs="宋体"/>
      <w:color w:val="000000"/>
      <w:sz w:val="22"/>
      <w:szCs w:val="22"/>
      <w:u w:val="none"/>
    </w:rPr>
  </w:style>
  <w:style w:type="character" w:styleId="1024" w:customStyle="1">
    <w:name w:val="font21"/>
    <w:basedOn w:val="923"/>
    <w:qFormat/>
    <w:rPr>
      <w:rFonts w:hint="eastAsia" w:ascii="宋体" w:hAnsi="宋体" w:eastAsia="宋体" w:cs="宋体"/>
      <w:color w:val="0000ff"/>
      <w:sz w:val="21"/>
      <w:szCs w:val="21"/>
      <w:u w:val="none"/>
    </w:rPr>
  </w:style>
  <w:style w:type="character" w:styleId="1025" w:customStyle="1">
    <w:name w:val="font11"/>
    <w:basedOn w:val="923"/>
    <w:qFormat/>
    <w:rPr>
      <w:rFonts w:hint="eastAsia" w:ascii="宋体" w:hAnsi="宋体" w:eastAsia="宋体" w:cs="宋体"/>
      <w:color w:val="000000"/>
      <w:sz w:val="21"/>
      <w:szCs w:val="21"/>
      <w:u w:val="none"/>
    </w:rPr>
  </w:style>
  <w:style w:type="character" w:styleId="1026" w:customStyle="1">
    <w:name w:val="font41"/>
    <w:basedOn w:val="923"/>
    <w:qFormat/>
    <w:rPr>
      <w:rFonts w:hint="eastAsia" w:ascii="宋体" w:hAnsi="宋体" w:eastAsia="宋体" w:cs="宋体"/>
      <w:color w:val="ff0000"/>
      <w:sz w:val="22"/>
      <w:szCs w:val="22"/>
      <w:u w:val="none"/>
    </w:rPr>
  </w:style>
  <w:style w:type="character" w:styleId="1027" w:customStyle="1">
    <w:name w:val="font61"/>
    <w:basedOn w:val="923"/>
    <w:qFormat/>
    <w:rPr>
      <w:rFonts w:hint="eastAsia" w:ascii="宋体" w:hAnsi="宋体" w:eastAsia="宋体" w:cs="宋体"/>
      <w:color w:val="000000"/>
      <w:sz w:val="24"/>
      <w:szCs w:val="24"/>
      <w:u w:val="none"/>
    </w:rPr>
  </w:style>
  <w:style w:type="character" w:styleId="1028" w:customStyle="1">
    <w:name w:val="font51"/>
    <w:basedOn w:val="923"/>
    <w:qFormat/>
    <w:rPr>
      <w:rFonts w:ascii="Calibri" w:hAnsi="Calibri" w:cs="Calibri"/>
      <w:color w:val="000000"/>
      <w:sz w:val="24"/>
      <w:szCs w:val="24"/>
      <w:u w:val="none"/>
    </w:rPr>
  </w:style>
  <w:style w:type="character" w:styleId="1029" w:customStyle="1">
    <w:name w:val="font71"/>
    <w:basedOn w:val="923"/>
    <w:qFormat/>
    <w:rPr>
      <w:rFonts w:hint="eastAsia" w:ascii="宋体" w:hAnsi="宋体" w:eastAsia="宋体" w:cs="宋体"/>
      <w:color w:val="000000"/>
      <w:sz w:val="18"/>
      <w:szCs w:val="18"/>
      <w:u w:val="none"/>
    </w:rPr>
  </w:style>
  <w:style w:type="character" w:styleId="1030" w:customStyle="1">
    <w:name w:val="批注文字 字符"/>
    <w:basedOn w:val="923"/>
    <w:link w:val="928"/>
    <w:uiPriority w:val="99"/>
    <w:qFormat/>
    <w:rPr>
      <w:sz w:val="21"/>
      <w:szCs w:val="24"/>
    </w:rPr>
  </w:style>
  <w:style w:type="character" w:styleId="1031" w:customStyle="1">
    <w:name w:val="批注主题 字符"/>
    <w:basedOn w:val="1030"/>
    <w:link w:val="946"/>
    <w:uiPriority w:val="99"/>
    <w:semiHidden/>
    <w:qFormat/>
    <w:rPr>
      <w:b/>
      <w:bCs/>
      <w:sz w:val="21"/>
      <w:szCs w:val="24"/>
    </w:rPr>
  </w:style>
  <w:style w:type="character" w:styleId="1032" w:customStyle="1">
    <w:name w:val="font81"/>
    <w:basedOn w:val="923"/>
    <w:qFormat/>
    <w:rPr>
      <w:rFonts w:hint="default" w:ascii="Calibri" w:hAnsi="Calibri" w:cs="Calibri"/>
      <w:color w:val="000000"/>
      <w:sz w:val="22"/>
      <w:szCs w:val="22"/>
      <w:u w:val="none"/>
    </w:rPr>
  </w:style>
  <w:style w:type="paragraph" w:styleId="1033" w:customStyle="1">
    <w:name w:val="正文文本1"/>
    <w:basedOn w:val="917"/>
    <w:next w:val="917"/>
    <w:qFormat/>
    <w:pPr>
      <w:spacing w:line="60" w:lineRule="auto"/>
    </w:pPr>
    <w:rPr>
      <w:rFonts w:ascii="仿宋_GB2312" w:eastAsia="仿宋_GB2312"/>
      <w:sz w:val="32"/>
    </w:rPr>
  </w:style>
  <w:style w:type="paragraph" w:styleId="1034" w:customStyle="1">
    <w:name w:val="页眉1"/>
    <w:basedOn w:val="917"/>
    <w:qFormat/>
    <w:pPr>
      <w:jc w:val="center"/>
      <w:tabs>
        <w:tab w:val="center" w:pos="4153" w:leader="none"/>
        <w:tab w:val="right" w:pos="8306" w:leader="none"/>
      </w:tabs>
      <w:pBdr>
        <w:bottom w:val="single" w:color="000000" w:sz="6" w:space="1"/>
      </w:pBdr>
    </w:pPr>
    <w:rPr>
      <w:sz w:val="18"/>
      <w:szCs w:val="18"/>
    </w:rPr>
  </w:style>
  <w:style w:type="paragraph" w:styleId="1035" w:customStyle="1">
    <w:name w:val="页脚1"/>
    <w:basedOn w:val="917"/>
    <w:qFormat/>
    <w:pPr>
      <w:jc w:val="left"/>
      <w:tabs>
        <w:tab w:val="center" w:pos="4153" w:leader="none"/>
        <w:tab w:val="right" w:pos="8306" w:leader="none"/>
      </w:tabs>
    </w:pPr>
    <w:rPr>
      <w:sz w:val="18"/>
      <w:szCs w:val="18"/>
    </w:rPr>
  </w:style>
  <w:style w:type="character" w:styleId="1036" w:customStyle="1">
    <w:name w:val="页码1"/>
    <w:qFormat/>
    <w:rPr>
      <w:rFonts w:ascii="Times New Roman" w:hAnsi="Times New Roman" w:eastAsia="宋体" w:cs="Times New Roman"/>
      <w:sz w:val="21"/>
      <w:szCs w:val="24"/>
      <w:lang w:val="en-US" w:eastAsia="zh-CN" w:bidi="ar-SA"/>
    </w:rPr>
  </w:style>
  <w:style w:type="character" w:styleId="1037" w:customStyle="1">
    <w:name w:val="正文文本首行缩进 2 字符"/>
    <w:basedOn w:val="969"/>
    <w:link w:val="948"/>
    <w:uiPriority w:val="99"/>
    <w:semiHidden/>
    <w:qFormat/>
    <w:rPr>
      <w:rFonts w:ascii="Times New Roman" w:hAnsi="Times New Roman" w:cs="Times New Roman"/>
      <w:sz w:val="24"/>
      <w:szCs w:val="24"/>
    </w:rPr>
  </w:style>
  <w:style w:type="character" w:styleId="1038" w:customStyle="1">
    <w:name w:val="脚注文本 字符"/>
    <w:link w:val="941"/>
    <w:uiPriority w:val="99"/>
    <w:qFormat/>
    <w:rPr>
      <w:sz w:val="18"/>
      <w:szCs w:val="18"/>
    </w:rPr>
  </w:style>
  <w:style w:type="character" w:styleId="1039" w:customStyle="1">
    <w:name w:val="脚注文本 字符1"/>
    <w:basedOn w:val="923"/>
    <w:uiPriority w:val="99"/>
    <w:semiHidden/>
    <w:qFormat/>
    <w:rPr>
      <w:rFonts w:ascii="Times New Roman" w:hAnsi="Times New Roman" w:cs="Times New Roman"/>
      <w:sz w:val="18"/>
      <w:szCs w:val="18"/>
    </w:rPr>
  </w:style>
  <w:style w:type="paragraph" w:styleId="1040" w:customStyle="1">
    <w:name w:val="标题二、"/>
    <w:basedOn w:val="917"/>
    <w:uiPriority w:val="99"/>
    <w:unhideWhenUsed/>
    <w:qFormat/>
    <w:pPr>
      <w:ind w:firstLine="200"/>
      <w:spacing w:line="360" w:lineRule="auto"/>
      <w:outlineLvl w:val="2"/>
    </w:pPr>
    <w:rPr>
      <w:rFonts w:hint="eastAsia" w:ascii="宋体" w:hAnsi="宋体"/>
      <w:b/>
    </w:rPr>
  </w:style>
  <w:style w:type="paragraph" w:styleId="1041" w:customStyle="1">
    <w:name w:val="修订1"/>
    <w:hidden/>
    <w:uiPriority w:val="99"/>
    <w:semiHidden/>
    <w:qFormat/>
    <w:rPr>
      <w:rFonts w:ascii="Times New Roman" w:hAnsi="Times New Roman" w:cs="Times New Roman"/>
      <w:sz w:val="21"/>
      <w:szCs w:val="24"/>
    </w:rPr>
  </w:style>
  <w:style w:type="paragraph" w:styleId="1042" w:customStyle="1">
    <w:name w:val="修订2"/>
    <w:hidden/>
    <w:uiPriority w:val="99"/>
    <w:semiHidden/>
    <w:qFormat/>
    <w:rPr>
      <w:rFonts w:ascii="Times New Roman" w:hAnsi="Times New Roman" w:cs="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8732AB-0730-49BC-8AA0-B564BB3869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4</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5</cp:revision>
  <dcterms:created xsi:type="dcterms:W3CDTF">2025-09-28T02:20:00Z</dcterms:created>
  <dcterms:modified xsi:type="dcterms:W3CDTF">2025-09-29T07:44:34Z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CEF16155556D4B36B3F7368663C09047_13</vt:lpwstr>
  </property>
  <property fmtid="{D5CDD505-2E9C-101B-9397-08002B2CF9AE}" pid="4" name="KSOTemplateDocerSaveRecord">
    <vt:lpwstr>eyJoZGlkIjoiNThhMTJiOTg2NDA2ZWQyMzA2NzNiM2FjMDliZTBiZmUiLCJ1c2VySWQiOiIzMTk2NTAxNDYifQ==</vt:lpwstr>
  </property>
</Properties>
</file>