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margin" w:tblpY="2560"/>
        <w:tblW w:w="143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6"/>
        <w:gridCol w:w="2794"/>
        <w:gridCol w:w="470"/>
        <w:gridCol w:w="2367"/>
        <w:gridCol w:w="2090"/>
        <w:gridCol w:w="1214"/>
        <w:gridCol w:w="281"/>
        <w:gridCol w:w="1863"/>
        <w:gridCol w:w="1160"/>
      </w:tblGrid>
      <w:tr w14:paraId="46DBE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2136" w:type="dxa"/>
            <w:vAlign w:val="center"/>
          </w:tcPr>
          <w:p w14:paraId="15A3C904">
            <w:pPr>
              <w:jc w:val="both"/>
              <w:rPr>
                <w:rFonts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3264" w:type="dxa"/>
            <w:gridSpan w:val="2"/>
            <w:vAlign w:val="center"/>
          </w:tcPr>
          <w:p w14:paraId="7D477D76">
            <w:pPr>
              <w:jc w:val="both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sz w:val="30"/>
                <w:szCs w:val="30"/>
                <w:lang w:val="en-US" w:eastAsia="zh-CN"/>
              </w:rPr>
              <w:t>2025年网络线路租赁和专网视频会议保障服务合同</w:t>
            </w:r>
            <w:r>
              <w:rPr>
                <w:rFonts w:hint="eastAsia" w:ascii="Times New Roman" w:hAnsi="Times New Roman" w:eastAsia="方正仿宋_GBK" w:cs="Times New Roman"/>
                <w:sz w:val="30"/>
                <w:szCs w:val="30"/>
                <w:lang w:val="en-US" w:eastAsia="zh-CN"/>
              </w:rPr>
              <w:t>（包3）</w:t>
            </w:r>
          </w:p>
        </w:tc>
        <w:tc>
          <w:tcPr>
            <w:tcW w:w="2367" w:type="dxa"/>
            <w:vAlign w:val="center"/>
          </w:tcPr>
          <w:p w14:paraId="58CBA862">
            <w:pPr>
              <w:jc w:val="both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  <w:t>服务类别</w:t>
            </w:r>
          </w:p>
        </w:tc>
        <w:tc>
          <w:tcPr>
            <w:tcW w:w="3585" w:type="dxa"/>
            <w:gridSpan w:val="3"/>
            <w:vAlign w:val="center"/>
          </w:tcPr>
          <w:p w14:paraId="46A6AFDA">
            <w:pPr>
              <w:jc w:val="both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☑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保证政府自身运营</w:t>
            </w:r>
          </w:p>
          <w:p w14:paraId="3D0CC52F">
            <w:pPr>
              <w:jc w:val="both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政府履行服务职能</w:t>
            </w:r>
          </w:p>
          <w:p w14:paraId="4D09FC82">
            <w:pPr>
              <w:jc w:val="both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向社会提供公共服务</w:t>
            </w:r>
          </w:p>
        </w:tc>
        <w:tc>
          <w:tcPr>
            <w:tcW w:w="1863" w:type="dxa"/>
            <w:vAlign w:val="center"/>
          </w:tcPr>
          <w:p w14:paraId="38231CFE">
            <w:pPr>
              <w:jc w:val="both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  <w:lang w:val="en-US" w:eastAsia="zh-CN"/>
              </w:rPr>
              <w:t>*</w:t>
            </w:r>
            <w:r>
              <w:rPr>
                <w:rFonts w:hint="default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  <w:t>采购项目经办人</w:t>
            </w:r>
          </w:p>
        </w:tc>
        <w:tc>
          <w:tcPr>
            <w:tcW w:w="1160" w:type="dxa"/>
            <w:vAlign w:val="center"/>
          </w:tcPr>
          <w:p w14:paraId="4AC08258">
            <w:pPr>
              <w:jc w:val="both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贾瑞鹏</w:t>
            </w:r>
          </w:p>
        </w:tc>
      </w:tr>
      <w:tr w14:paraId="0CA24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2136" w:type="dxa"/>
            <w:vAlign w:val="center"/>
          </w:tcPr>
          <w:p w14:paraId="66B212A2">
            <w:pPr>
              <w:jc w:val="both"/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</w:rPr>
              <w:t>供应商名称</w:t>
            </w:r>
          </w:p>
        </w:tc>
        <w:tc>
          <w:tcPr>
            <w:tcW w:w="3264" w:type="dxa"/>
            <w:gridSpan w:val="2"/>
            <w:vAlign w:val="center"/>
          </w:tcPr>
          <w:p w14:paraId="6C94A178">
            <w:pPr>
              <w:jc w:val="both"/>
              <w:rPr>
                <w:rFonts w:ascii="Times New Roman" w:hAnsi="Times New Roman" w:eastAsia="方正仿宋_GBK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z w:val="30"/>
                <w:szCs w:val="30"/>
                <w:lang w:val="en-US" w:eastAsia="zh-CN"/>
              </w:rPr>
              <w:t>中国移动通信集团江苏有限公司</w:t>
            </w:r>
          </w:p>
        </w:tc>
        <w:tc>
          <w:tcPr>
            <w:tcW w:w="2367" w:type="dxa"/>
            <w:vAlign w:val="center"/>
          </w:tcPr>
          <w:p w14:paraId="40CCB17A">
            <w:pPr>
              <w:jc w:val="both"/>
              <w:rPr>
                <w:rFonts w:ascii="Times New Roman" w:hAnsi="Times New Roman" w:eastAsia="方正仿宋_GBK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</w:rPr>
              <w:t>供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  <w:t>应商单位地址</w:t>
            </w:r>
          </w:p>
        </w:tc>
        <w:tc>
          <w:tcPr>
            <w:tcW w:w="6608" w:type="dxa"/>
            <w:gridSpan w:val="5"/>
            <w:vAlign w:val="center"/>
          </w:tcPr>
          <w:p w14:paraId="2E35FCFB">
            <w:pPr>
              <w:jc w:val="both"/>
              <w:rPr>
                <w:rFonts w:ascii="Times New Roman" w:hAnsi="Times New Roman" w:eastAsia="方正仿宋_GBK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南京市虎踞路59号</w:t>
            </w:r>
          </w:p>
        </w:tc>
      </w:tr>
      <w:tr w14:paraId="6A8AB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6" w:type="dxa"/>
            <w:vAlign w:val="center"/>
          </w:tcPr>
          <w:p w14:paraId="4D2B79D5">
            <w:pPr>
              <w:jc w:val="both"/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  <w:t>供应商规模</w:t>
            </w:r>
          </w:p>
        </w:tc>
        <w:tc>
          <w:tcPr>
            <w:tcW w:w="3264" w:type="dxa"/>
            <w:gridSpan w:val="2"/>
            <w:vAlign w:val="center"/>
          </w:tcPr>
          <w:p w14:paraId="54955EA7">
            <w:pPr>
              <w:jc w:val="both"/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☑大型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小型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小微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其他</w:t>
            </w:r>
          </w:p>
        </w:tc>
        <w:tc>
          <w:tcPr>
            <w:tcW w:w="2367" w:type="dxa"/>
            <w:vAlign w:val="center"/>
          </w:tcPr>
          <w:p w14:paraId="509F676F">
            <w:pPr>
              <w:jc w:val="both"/>
              <w:rPr>
                <w:rFonts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</w:rPr>
              <w:t>供应商注册地区</w:t>
            </w:r>
          </w:p>
        </w:tc>
        <w:tc>
          <w:tcPr>
            <w:tcW w:w="6608" w:type="dxa"/>
            <w:gridSpan w:val="5"/>
            <w:vAlign w:val="center"/>
          </w:tcPr>
          <w:p w14:paraId="7340F600">
            <w:pPr>
              <w:spacing w:after="0"/>
              <w:jc w:val="both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江苏省南京市鼓楼区</w:t>
            </w:r>
          </w:p>
        </w:tc>
      </w:tr>
      <w:tr w14:paraId="5E6C7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6" w:type="dxa"/>
            <w:vAlign w:val="center"/>
          </w:tcPr>
          <w:p w14:paraId="4944B630">
            <w:pPr>
              <w:jc w:val="both"/>
              <w:rPr>
                <w:rFonts w:hint="default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  <w:t>合同签订日期</w:t>
            </w:r>
          </w:p>
        </w:tc>
        <w:tc>
          <w:tcPr>
            <w:tcW w:w="3264" w:type="dxa"/>
            <w:gridSpan w:val="2"/>
            <w:vAlign w:val="center"/>
          </w:tcPr>
          <w:p w14:paraId="40555D4A">
            <w:pPr>
              <w:jc w:val="both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2025年11月18日</w:t>
            </w:r>
          </w:p>
        </w:tc>
        <w:tc>
          <w:tcPr>
            <w:tcW w:w="2367" w:type="dxa"/>
            <w:vAlign w:val="center"/>
          </w:tcPr>
          <w:p w14:paraId="38FCD82C">
            <w:pPr>
              <w:jc w:val="both"/>
              <w:rPr>
                <w:rFonts w:hint="default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  <w:t>合同金额</w:t>
            </w:r>
          </w:p>
        </w:tc>
        <w:tc>
          <w:tcPr>
            <w:tcW w:w="2090" w:type="dxa"/>
            <w:vAlign w:val="center"/>
          </w:tcPr>
          <w:p w14:paraId="74A87731">
            <w:pPr>
              <w:jc w:val="both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310000.00</w:t>
            </w:r>
          </w:p>
        </w:tc>
        <w:tc>
          <w:tcPr>
            <w:tcW w:w="1495" w:type="dxa"/>
            <w:gridSpan w:val="2"/>
            <w:vAlign w:val="center"/>
          </w:tcPr>
          <w:p w14:paraId="2650C037">
            <w:pPr>
              <w:jc w:val="both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  <w:t>履约期限</w:t>
            </w:r>
          </w:p>
        </w:tc>
        <w:tc>
          <w:tcPr>
            <w:tcW w:w="3023" w:type="dxa"/>
            <w:gridSpan w:val="2"/>
            <w:vAlign w:val="center"/>
          </w:tcPr>
          <w:p w14:paraId="1C795D2A">
            <w:pPr>
              <w:jc w:val="both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1年</w:t>
            </w:r>
          </w:p>
        </w:tc>
      </w:tr>
      <w:tr w14:paraId="7E931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2136" w:type="dxa"/>
            <w:vAlign w:val="center"/>
          </w:tcPr>
          <w:p w14:paraId="75E4903D">
            <w:pPr>
              <w:jc w:val="both"/>
              <w:rPr>
                <w:rFonts w:hint="default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  <w:lang w:val="en-US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  <w:t>供应商银行账户名称</w:t>
            </w:r>
          </w:p>
        </w:tc>
        <w:tc>
          <w:tcPr>
            <w:tcW w:w="3264" w:type="dxa"/>
            <w:gridSpan w:val="2"/>
            <w:vAlign w:val="center"/>
          </w:tcPr>
          <w:p w14:paraId="11CA9536">
            <w:pPr>
              <w:jc w:val="both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中国移动通信集团江苏有限公司南京分公司</w:t>
            </w:r>
          </w:p>
        </w:tc>
        <w:tc>
          <w:tcPr>
            <w:tcW w:w="2367" w:type="dxa"/>
            <w:vAlign w:val="center"/>
          </w:tcPr>
          <w:p w14:paraId="240CE204">
            <w:pPr>
              <w:jc w:val="both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auto"/>
                <w:kern w:val="0"/>
                <w:sz w:val="28"/>
                <w:szCs w:val="28"/>
              </w:rPr>
              <w:t>供应商银行</w:t>
            </w:r>
            <w:r>
              <w:rPr>
                <w:rFonts w:hint="eastAsia" w:ascii="Times New Roman" w:hAnsi="Times New Roman" w:eastAsia="方正仿宋_GBK" w:cs="Times New Roman"/>
                <w:b/>
                <w:color w:val="auto"/>
                <w:kern w:val="0"/>
                <w:sz w:val="28"/>
                <w:szCs w:val="28"/>
                <w:lang w:val="en-US" w:eastAsia="zh-CN"/>
              </w:rPr>
              <w:t>账号</w:t>
            </w:r>
          </w:p>
        </w:tc>
        <w:tc>
          <w:tcPr>
            <w:tcW w:w="2090" w:type="dxa"/>
            <w:vAlign w:val="center"/>
          </w:tcPr>
          <w:p w14:paraId="21D2C955">
            <w:pPr>
              <w:jc w:val="both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32050188133608090094</w:t>
            </w:r>
          </w:p>
        </w:tc>
        <w:tc>
          <w:tcPr>
            <w:tcW w:w="1495" w:type="dxa"/>
            <w:gridSpan w:val="2"/>
            <w:vAlign w:val="center"/>
          </w:tcPr>
          <w:p w14:paraId="797CF9E3">
            <w:pPr>
              <w:jc w:val="both"/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  <w:t>开户银行</w:t>
            </w:r>
          </w:p>
        </w:tc>
        <w:tc>
          <w:tcPr>
            <w:tcW w:w="3023" w:type="dxa"/>
            <w:gridSpan w:val="2"/>
            <w:vAlign w:val="center"/>
          </w:tcPr>
          <w:p w14:paraId="06425071">
            <w:pPr>
              <w:jc w:val="both"/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中国建设银行股份有限公司南京北京西路支行</w:t>
            </w:r>
          </w:p>
        </w:tc>
      </w:tr>
      <w:tr w14:paraId="4BDAB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6" w:type="dxa"/>
            <w:vAlign w:val="center"/>
          </w:tcPr>
          <w:p w14:paraId="1A998A8D">
            <w:pPr>
              <w:jc w:val="both"/>
              <w:rPr>
                <w:rFonts w:hint="default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  <w:t>承接主体类型</w:t>
            </w:r>
          </w:p>
        </w:tc>
        <w:tc>
          <w:tcPr>
            <w:tcW w:w="7721" w:type="dxa"/>
            <w:gridSpan w:val="4"/>
            <w:vAlign w:val="center"/>
          </w:tcPr>
          <w:p w14:paraId="7B8675B2">
            <w:pPr>
              <w:jc w:val="both"/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☑企业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 xml:space="preserve">社会组织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 xml:space="preserve">公益二类事业单位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 xml:space="preserve">从事生产经营事业单位  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 xml:space="preserve">农村集体经济组织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 xml:space="preserve">基层群众性自治组织 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□个人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 xml:space="preserve">   </w:t>
            </w:r>
          </w:p>
        </w:tc>
        <w:tc>
          <w:tcPr>
            <w:tcW w:w="1495" w:type="dxa"/>
            <w:gridSpan w:val="2"/>
            <w:vAlign w:val="center"/>
          </w:tcPr>
          <w:p w14:paraId="218AE13E">
            <w:pPr>
              <w:jc w:val="both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  <w:t>服务领域</w:t>
            </w:r>
          </w:p>
        </w:tc>
        <w:tc>
          <w:tcPr>
            <w:tcW w:w="3023" w:type="dxa"/>
            <w:gridSpan w:val="2"/>
            <w:vAlign w:val="center"/>
          </w:tcPr>
          <w:p w14:paraId="0013A038">
            <w:pPr>
              <w:jc w:val="both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信息化服务</w:t>
            </w:r>
          </w:p>
        </w:tc>
      </w:tr>
      <w:tr w14:paraId="7278B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67" w:type="dxa"/>
            <w:gridSpan w:val="4"/>
            <w:vAlign w:val="center"/>
          </w:tcPr>
          <w:p w14:paraId="7EFD8193">
            <w:pPr>
              <w:jc w:val="both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  <w:t>支付计划明细（必填，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预算执行系统上线超期未支付提醒功能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  <w:t>）</w:t>
            </w:r>
          </w:p>
        </w:tc>
        <w:tc>
          <w:tcPr>
            <w:tcW w:w="3304" w:type="dxa"/>
            <w:gridSpan w:val="2"/>
            <w:vAlign w:val="center"/>
          </w:tcPr>
          <w:p w14:paraId="7FDBB4F5">
            <w:pPr>
              <w:spacing w:after="0"/>
              <w:jc w:val="both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color w:val="FF0000"/>
                <w:kern w:val="0"/>
                <w:sz w:val="28"/>
                <w:szCs w:val="28"/>
                <w:lang w:val="en-US" w:eastAsia="zh-CN"/>
              </w:rPr>
              <w:t>*</w:t>
            </w:r>
            <w:r>
              <w:rPr>
                <w:rFonts w:hint="eastAsia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  <w:t>合同附件</w:t>
            </w:r>
          </w:p>
        </w:tc>
        <w:tc>
          <w:tcPr>
            <w:tcW w:w="3304" w:type="dxa"/>
            <w:gridSpan w:val="3"/>
            <w:vAlign w:val="center"/>
          </w:tcPr>
          <w:p w14:paraId="142FF9DB">
            <w:pPr>
              <w:spacing w:after="0"/>
              <w:jc w:val="both"/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提供合同扫描件</w:t>
            </w:r>
          </w:p>
        </w:tc>
      </w:tr>
      <w:tr w14:paraId="782F5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136" w:type="dxa"/>
            <w:vAlign w:val="center"/>
          </w:tcPr>
          <w:p w14:paraId="54A9324D">
            <w:pPr>
              <w:spacing w:after="0"/>
              <w:jc w:val="center"/>
              <w:rPr>
                <w:rFonts w:hint="default" w:ascii="Times New Roman" w:hAnsi="Times New Roman" w:eastAsia="方正仿宋_GBK" w:cs="Times New Roman"/>
                <w:b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期次</w:t>
            </w:r>
          </w:p>
        </w:tc>
        <w:tc>
          <w:tcPr>
            <w:tcW w:w="2794" w:type="dxa"/>
            <w:vAlign w:val="center"/>
          </w:tcPr>
          <w:p w14:paraId="23B86282">
            <w:pPr>
              <w:jc w:val="both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付款条件</w:t>
            </w:r>
          </w:p>
        </w:tc>
        <w:tc>
          <w:tcPr>
            <w:tcW w:w="2837" w:type="dxa"/>
            <w:gridSpan w:val="2"/>
            <w:vAlign w:val="center"/>
          </w:tcPr>
          <w:p w14:paraId="6FE11E7E">
            <w:pPr>
              <w:jc w:val="both"/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付款比例 (%)</w:t>
            </w:r>
          </w:p>
        </w:tc>
        <w:tc>
          <w:tcPr>
            <w:tcW w:w="3304" w:type="dxa"/>
            <w:gridSpan w:val="2"/>
            <w:vAlign w:val="center"/>
          </w:tcPr>
          <w:p w14:paraId="4FAAE4AC">
            <w:pPr>
              <w:spacing w:after="0"/>
              <w:jc w:val="both"/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计划付款金额（元）</w:t>
            </w:r>
          </w:p>
        </w:tc>
        <w:tc>
          <w:tcPr>
            <w:tcW w:w="3304" w:type="dxa"/>
            <w:gridSpan w:val="3"/>
            <w:vAlign w:val="center"/>
          </w:tcPr>
          <w:p w14:paraId="5F8CCFC1">
            <w:pPr>
              <w:spacing w:after="0"/>
              <w:jc w:val="both"/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计划支付日期</w:t>
            </w:r>
          </w:p>
        </w:tc>
      </w:tr>
      <w:tr w14:paraId="29FAC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2136" w:type="dxa"/>
            <w:vAlign w:val="center"/>
          </w:tcPr>
          <w:p w14:paraId="671F01F5">
            <w:pPr>
              <w:spacing w:after="0"/>
              <w:jc w:val="center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794" w:type="dxa"/>
            <w:vAlign w:val="center"/>
          </w:tcPr>
          <w:p w14:paraId="2BCDF6F4">
            <w:pPr>
              <w:spacing w:after="0"/>
              <w:jc w:val="both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合同签订生效后30个工作日内</w:t>
            </w:r>
          </w:p>
        </w:tc>
        <w:tc>
          <w:tcPr>
            <w:tcW w:w="2837" w:type="dxa"/>
            <w:gridSpan w:val="2"/>
            <w:vAlign w:val="center"/>
          </w:tcPr>
          <w:p w14:paraId="32025772">
            <w:pPr>
              <w:spacing w:after="0"/>
              <w:jc w:val="both"/>
              <w:rPr>
                <w:rFonts w:hint="default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  <w:t>70%</w:t>
            </w:r>
          </w:p>
        </w:tc>
        <w:tc>
          <w:tcPr>
            <w:tcW w:w="3304" w:type="dxa"/>
            <w:gridSpan w:val="2"/>
            <w:vAlign w:val="center"/>
          </w:tcPr>
          <w:p w14:paraId="6167FDF7">
            <w:pPr>
              <w:spacing w:after="0"/>
              <w:jc w:val="both"/>
              <w:rPr>
                <w:rFonts w:hint="default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  <w:t>217000.00</w:t>
            </w:r>
          </w:p>
        </w:tc>
        <w:tc>
          <w:tcPr>
            <w:tcW w:w="3304" w:type="dxa"/>
            <w:gridSpan w:val="3"/>
            <w:vAlign w:val="center"/>
          </w:tcPr>
          <w:p w14:paraId="7563FF0D">
            <w:pPr>
              <w:spacing w:after="0"/>
              <w:jc w:val="both"/>
              <w:rPr>
                <w:rFonts w:hint="default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  <w:t>2025-12-16</w:t>
            </w:r>
          </w:p>
        </w:tc>
      </w:tr>
      <w:tr w14:paraId="7B86B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2136" w:type="dxa"/>
            <w:vAlign w:val="center"/>
          </w:tcPr>
          <w:p w14:paraId="63470F69">
            <w:pPr>
              <w:spacing w:after="0"/>
              <w:jc w:val="center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794" w:type="dxa"/>
            <w:vAlign w:val="center"/>
          </w:tcPr>
          <w:p w14:paraId="52069FBB">
            <w:pPr>
              <w:spacing w:after="0"/>
              <w:jc w:val="both"/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乙方平稳提供服务满1月后</w:t>
            </w:r>
          </w:p>
        </w:tc>
        <w:tc>
          <w:tcPr>
            <w:tcW w:w="2837" w:type="dxa"/>
            <w:gridSpan w:val="2"/>
            <w:vAlign w:val="center"/>
          </w:tcPr>
          <w:p w14:paraId="1586297B">
            <w:pPr>
              <w:spacing w:after="0"/>
              <w:jc w:val="both"/>
              <w:rPr>
                <w:rFonts w:hint="default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  <w:t>20%</w:t>
            </w:r>
          </w:p>
        </w:tc>
        <w:tc>
          <w:tcPr>
            <w:tcW w:w="3304" w:type="dxa"/>
            <w:gridSpan w:val="2"/>
            <w:vAlign w:val="center"/>
          </w:tcPr>
          <w:p w14:paraId="51CB360F">
            <w:pPr>
              <w:spacing w:after="0"/>
              <w:jc w:val="both"/>
              <w:rPr>
                <w:rFonts w:hint="default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  <w:t>62000.00</w:t>
            </w:r>
          </w:p>
        </w:tc>
        <w:tc>
          <w:tcPr>
            <w:tcW w:w="3304" w:type="dxa"/>
            <w:gridSpan w:val="3"/>
            <w:vAlign w:val="center"/>
          </w:tcPr>
          <w:p w14:paraId="5653D528">
            <w:pPr>
              <w:spacing w:after="0"/>
              <w:jc w:val="both"/>
              <w:rPr>
                <w:rFonts w:hint="default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  <w:t>2025-12-23</w:t>
            </w:r>
          </w:p>
        </w:tc>
      </w:tr>
      <w:tr w14:paraId="36183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2136" w:type="dxa"/>
            <w:vAlign w:val="center"/>
          </w:tcPr>
          <w:p w14:paraId="444185DC">
            <w:pPr>
              <w:spacing w:after="0"/>
              <w:jc w:val="center"/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794" w:type="dxa"/>
            <w:vAlign w:val="center"/>
          </w:tcPr>
          <w:p w14:paraId="2D464690">
            <w:pPr>
              <w:spacing w:after="0"/>
              <w:jc w:val="both"/>
              <w:rPr>
                <w:rFonts w:hint="default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  <w:lang w:val="en-US" w:eastAsia="zh-CN"/>
              </w:rPr>
              <w:t>乙方完成本合同项下所有的服务20个工作日内</w:t>
            </w:r>
          </w:p>
        </w:tc>
        <w:tc>
          <w:tcPr>
            <w:tcW w:w="2837" w:type="dxa"/>
            <w:gridSpan w:val="2"/>
            <w:vAlign w:val="center"/>
          </w:tcPr>
          <w:p w14:paraId="0872D398">
            <w:pPr>
              <w:spacing w:after="0"/>
              <w:jc w:val="both"/>
              <w:rPr>
                <w:rFonts w:hint="default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  <w:t>10%</w:t>
            </w:r>
          </w:p>
        </w:tc>
        <w:tc>
          <w:tcPr>
            <w:tcW w:w="3304" w:type="dxa"/>
            <w:gridSpan w:val="2"/>
            <w:vAlign w:val="center"/>
          </w:tcPr>
          <w:p w14:paraId="3E50AA3C">
            <w:pPr>
              <w:spacing w:after="0"/>
              <w:jc w:val="both"/>
              <w:rPr>
                <w:rFonts w:hint="default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  <w:t>31000.00</w:t>
            </w:r>
          </w:p>
        </w:tc>
        <w:tc>
          <w:tcPr>
            <w:tcW w:w="3304" w:type="dxa"/>
            <w:gridSpan w:val="3"/>
            <w:vAlign w:val="center"/>
          </w:tcPr>
          <w:p w14:paraId="79E91DF2">
            <w:pPr>
              <w:spacing w:after="0"/>
              <w:jc w:val="both"/>
              <w:rPr>
                <w:rFonts w:hint="default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  <w:t>2026-12</w:t>
            </w:r>
            <w:bookmarkStart w:id="0" w:name="_GoBack"/>
            <w:bookmarkEnd w:id="0"/>
            <w:r>
              <w:rPr>
                <w:rFonts w:hint="eastAsia" w:ascii="宋体" w:hAnsi="宋体" w:eastAsia="宋体" w:cs="Times New Roman"/>
                <w:kern w:val="0"/>
                <w:sz w:val="24"/>
                <w:szCs w:val="24"/>
                <w:highlight w:val="none"/>
                <w:lang w:val="en-US" w:eastAsia="zh-CN"/>
                <w14:ligatures w14:val="none"/>
              </w:rPr>
              <w:t>-23</w:t>
            </w:r>
          </w:p>
        </w:tc>
      </w:tr>
    </w:tbl>
    <w:p w14:paraId="2510D9A1">
      <w:pPr>
        <w:spacing w:line="500" w:lineRule="exact"/>
        <w:rPr>
          <w:rFonts w:hint="eastAsia" w:ascii="Times New Roman" w:hAnsi="Times New Roman" w:eastAsia="方正仿宋_GBK" w:cs="Times New Roman"/>
          <w:b/>
          <w:color w:val="333333"/>
          <w:kern w:val="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44"/>
          <w:szCs w:val="44"/>
          <w:lang w:eastAsia="zh-CN"/>
        </w:rPr>
        <w:t>项目</w:t>
      </w: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44"/>
          <w:szCs w:val="44"/>
        </w:rPr>
        <w:t>采购</w:t>
      </w: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44"/>
          <w:szCs w:val="44"/>
          <w:lang w:eastAsia="zh-CN"/>
        </w:rPr>
        <w:t>合同公示</w:t>
      </w:r>
      <w:r>
        <w:rPr>
          <w:rFonts w:hint="eastAsia" w:ascii="方正仿宋_GBK" w:hAnsi="方正仿宋_GBK" w:eastAsia="方正仿宋_GBK" w:cs="方正仿宋_GBK"/>
          <w:b w:val="0"/>
          <w:bCs/>
          <w:color w:val="333333"/>
          <w:kern w:val="0"/>
          <w:sz w:val="32"/>
          <w:szCs w:val="32"/>
          <w:lang w:val="en-US" w:eastAsia="zh-CN"/>
        </w:rPr>
        <w:t>（苏采云-政府采购一体化平台）</w:t>
      </w:r>
    </w:p>
    <w:p w14:paraId="6D36D2BA">
      <w:pPr>
        <w:jc w:val="both"/>
        <w:rPr>
          <w:rFonts w:hint="default" w:ascii="方正仿宋_GBK" w:hAnsi="方正仿宋_GBK" w:eastAsia="方正仿宋_GBK" w:cs="方正仿宋_GBK"/>
          <w:sz w:val="24"/>
          <w:szCs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温馨提示：根据财政部规范要求：上传合同附件(采购人应当按照&lt;&lt;政府采购法实施条例&gt;&gt; 有关要求，将政府采购合同中涉及国家秘密、商业秘密的内容删除后予以公开)。</w:t>
      </w:r>
    </w:p>
    <w:p w14:paraId="71C7032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eastAsia="zh-CN"/>
        </w:rPr>
        <w:t>服务领域（</w:t>
      </w: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val="en-US" w:eastAsia="zh-CN"/>
        </w:rPr>
        <w:t>30</w:t>
      </w: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eastAsia="zh-CN"/>
        </w:rPr>
        <w:t>）：</w:t>
      </w:r>
    </w:p>
    <w:p w14:paraId="346382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3" w:firstLineChars="200"/>
        <w:textAlignment w:val="auto"/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eastAsia="zh-CN"/>
        </w:rPr>
        <w:t>政府履职辅助性服务（</w:t>
      </w: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val="en-US" w:eastAsia="zh-CN"/>
        </w:rPr>
        <w:t>12</w:t>
      </w: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eastAsia="zh-CN"/>
        </w:rPr>
        <w:t>）</w:t>
      </w:r>
    </w:p>
    <w:p w14:paraId="392FE0A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eastAsia="zh-CN"/>
        </w:rPr>
        <w:t>——法律服务</w:t>
      </w:r>
    </w:p>
    <w:p w14:paraId="6ACA49A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eastAsia="zh-CN"/>
        </w:rPr>
        <w:t>课题研究和社会调查服务</w:t>
      </w:r>
    </w:p>
    <w:p w14:paraId="5D57FEE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eastAsia="zh-CN"/>
        </w:rPr>
        <w:t>会计审计服务</w:t>
      </w:r>
    </w:p>
    <w:p w14:paraId="4063540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default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eastAsia="zh-CN"/>
        </w:rPr>
        <w:t>会议服务</w:t>
      </w:r>
    </w:p>
    <w:p w14:paraId="42AD36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监督检查辅助服务</w:t>
      </w:r>
    </w:p>
    <w:p w14:paraId="167E2F7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工程服务</w:t>
      </w:r>
    </w:p>
    <w:p w14:paraId="0B30EAB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评审、评估和评价服务</w:t>
      </w:r>
    </w:p>
    <w:p w14:paraId="7CCDFB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咨询服务</w:t>
      </w:r>
    </w:p>
    <w:p w14:paraId="0F01113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机关工作人员培训服务</w:t>
      </w:r>
    </w:p>
    <w:p w14:paraId="6C0B388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信息化服务</w:t>
      </w:r>
    </w:p>
    <w:p w14:paraId="0A6E1A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后勤服务</w:t>
      </w:r>
    </w:p>
    <w:p w14:paraId="56E6466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其他辅助性服务</w:t>
      </w:r>
    </w:p>
    <w:p w14:paraId="7BB942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3" w:firstLineChars="200"/>
        <w:textAlignment w:val="auto"/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eastAsia="zh-CN"/>
        </w:rPr>
        <w:t>公共服务（</w:t>
      </w: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val="en-US" w:eastAsia="zh-CN"/>
        </w:rPr>
        <w:t>18</w:t>
      </w: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eastAsia="zh-CN"/>
        </w:rPr>
        <w:t>）</w:t>
      </w:r>
    </w:p>
    <w:p w14:paraId="376BFB2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eastAsia="zh-CN"/>
        </w:rPr>
        <w:t>——公共安全服务</w:t>
      </w:r>
    </w:p>
    <w:p w14:paraId="69E96DA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教育公共服务</w:t>
      </w:r>
    </w:p>
    <w:p w14:paraId="385C58B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就业公共服务</w:t>
      </w:r>
    </w:p>
    <w:p w14:paraId="24DB10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社会保障服务</w:t>
      </w:r>
    </w:p>
    <w:p w14:paraId="393BC20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卫生健康公共服务</w:t>
      </w:r>
    </w:p>
    <w:p w14:paraId="538F3F5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生态保护和环境治理服务</w:t>
      </w:r>
    </w:p>
    <w:p w14:paraId="7A91EB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科技公共服务</w:t>
      </w:r>
    </w:p>
    <w:p w14:paraId="7C12BB2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文化公共服务</w:t>
      </w:r>
    </w:p>
    <w:p w14:paraId="4BEC92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体育公共服务</w:t>
      </w:r>
    </w:p>
    <w:p w14:paraId="2806EA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社会治理服务</w:t>
      </w:r>
    </w:p>
    <w:p w14:paraId="067E06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城乡维护服务</w:t>
      </w:r>
    </w:p>
    <w:p w14:paraId="0B5BDB0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农业、林业和水利公共服务</w:t>
      </w:r>
    </w:p>
    <w:p w14:paraId="08049FA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交通运输公共服务</w:t>
      </w:r>
    </w:p>
    <w:p w14:paraId="643F89F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灾害防治及应急管理服务</w:t>
      </w:r>
    </w:p>
    <w:p w14:paraId="5D0B46B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公共信息与宣传服务</w:t>
      </w:r>
    </w:p>
    <w:p w14:paraId="16EB92F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行业管理服务</w:t>
      </w:r>
    </w:p>
    <w:p w14:paraId="0D64FC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val="en-US" w:eastAsia="zh-CN"/>
        </w:rPr>
        <w:t>技术性公共服务</w:t>
      </w:r>
    </w:p>
    <w:p w14:paraId="2809069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80" w:firstLineChars="400"/>
        <w:textAlignment w:val="auto"/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b w:val="0"/>
          <w:bCs/>
          <w:color w:val="333333"/>
          <w:kern w:val="0"/>
          <w:sz w:val="32"/>
          <w:szCs w:val="32"/>
          <w:lang w:eastAsia="zh-CN"/>
        </w:rPr>
        <w:t>其他公共服务</w:t>
      </w:r>
    </w:p>
    <w:p w14:paraId="4E9F5203">
      <w:pPr>
        <w:numPr>
          <w:ilvl w:val="0"/>
          <w:numId w:val="0"/>
        </w:numPr>
        <w:spacing w:line="240" w:lineRule="auto"/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</w:rPr>
      </w:pPr>
    </w:p>
    <w:p w14:paraId="125E7053">
      <w:pPr>
        <w:numPr>
          <w:ilvl w:val="0"/>
          <w:numId w:val="0"/>
        </w:numPr>
        <w:spacing w:line="240" w:lineRule="auto"/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</w:rPr>
        <w:t>录入界面如下</w:t>
      </w: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eastAsia="zh-CN"/>
        </w:rPr>
        <w:t>：</w:t>
      </w:r>
    </w:p>
    <w:p w14:paraId="5B59DF91">
      <w:pPr>
        <w:numPr>
          <w:ilvl w:val="0"/>
          <w:numId w:val="0"/>
        </w:numPr>
        <w:spacing w:line="240" w:lineRule="auto"/>
        <w:rPr>
          <w:rFonts w:hint="eastAsia" w:ascii="仿宋_GB2312" w:hAnsi="宋体" w:eastAsia="仿宋_GB2312" w:cs="宋体"/>
          <w:snapToGrid/>
          <w:color w:val="000000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val="en-US" w:eastAsia="zh-CN"/>
        </w:rPr>
        <w:t>一、主要信息</w:t>
      </w:r>
      <w:r>
        <w:rPr>
          <w:rFonts w:hint="eastAsia" w:ascii="仿宋_GB2312" w:hAnsi="宋体" w:eastAsia="仿宋_GB2312" w:cs="宋体"/>
          <w:snapToGrid/>
          <w:color w:val="000000"/>
          <w:szCs w:val="32"/>
          <w:lang w:val="en-US" w:eastAsia="zh-CN"/>
        </w:rPr>
        <w:drawing>
          <wp:inline distT="0" distB="0" distL="114300" distR="114300">
            <wp:extent cx="8848725" cy="4371975"/>
            <wp:effectExtent l="0" t="0" r="9525" b="9525"/>
            <wp:docPr id="6" name="图片 6" descr="81b1830b-a295-4f7d-af42-ecd4119020a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81b1830b-a295-4f7d-af42-ecd4119020a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48725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A4C20">
      <w:pPr>
        <w:spacing w:line="500" w:lineRule="exact"/>
        <w:rPr>
          <w:rFonts w:hint="eastAsia" w:ascii="仿宋_GB2312" w:hAnsi="宋体" w:eastAsia="仿宋_GB2312" w:cs="宋体"/>
          <w:snapToGrid/>
          <w:color w:val="000000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val="en-US" w:eastAsia="zh-CN"/>
        </w:rPr>
        <w:t>二、采购需求完善</w:t>
      </w:r>
    </w:p>
    <w:p w14:paraId="7A88DEEE">
      <w:pPr>
        <w:widowControl/>
        <w:autoSpaceDE/>
        <w:autoSpaceDN/>
        <w:snapToGrid/>
        <w:spacing w:line="240" w:lineRule="auto"/>
        <w:ind w:firstLine="0"/>
        <w:jc w:val="left"/>
        <w:rPr>
          <w:rFonts w:hint="eastAsia" w:ascii="仿宋_GB2312" w:hAnsi="宋体" w:eastAsia="仿宋_GB2312" w:cs="宋体"/>
          <w:snapToGrid/>
          <w:color w:val="000000"/>
          <w:szCs w:val="32"/>
          <w:lang w:eastAsia="zh-CN"/>
        </w:rPr>
      </w:pPr>
      <w:r>
        <w:rPr>
          <w:rFonts w:hint="eastAsia" w:ascii="仿宋_GB2312" w:hAnsi="宋体" w:eastAsia="仿宋_GB2312" w:cs="宋体"/>
          <w:snapToGrid/>
          <w:color w:val="000000"/>
          <w:szCs w:val="32"/>
          <w:lang w:eastAsia="zh-CN"/>
        </w:rPr>
        <w:drawing>
          <wp:inline distT="0" distB="0" distL="114300" distR="114300">
            <wp:extent cx="8855075" cy="4670425"/>
            <wp:effectExtent l="0" t="0" r="3175" b="15875"/>
            <wp:docPr id="9" name="图片 9" descr="5fcc1447-8f43-4e96-aad8-eb9d561136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5fcc1447-8f43-4e96-aad8-eb9d5611365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55075" cy="467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CE9F22">
      <w:pPr>
        <w:spacing w:line="500" w:lineRule="exact"/>
      </w:pP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val="en-US" w:eastAsia="zh-CN"/>
        </w:rPr>
        <w:t>三、采购配置明细</w:t>
      </w:r>
    </w:p>
    <w:p w14:paraId="035667A5">
      <w:pPr>
        <w:widowControl/>
        <w:autoSpaceDE/>
        <w:autoSpaceDN/>
        <w:snapToGrid/>
        <w:spacing w:line="240" w:lineRule="auto"/>
        <w:ind w:firstLine="0"/>
        <w:jc w:val="left"/>
      </w:pPr>
      <w:r>
        <w:drawing>
          <wp:inline distT="0" distB="0" distL="114300" distR="114300">
            <wp:extent cx="9239250" cy="4826635"/>
            <wp:effectExtent l="0" t="0" r="0" b="12065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239250" cy="4826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F9FF95">
      <w:pPr>
        <w:spacing w:line="500" w:lineRule="exact"/>
        <w:rPr>
          <w:rFonts w:hint="default" w:ascii="Times New Roman" w:hAnsi="Times New Roman" w:eastAsia="方正仿宋_GBK" w:cs="Times New Roman"/>
          <w:b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color w:val="333333"/>
          <w:kern w:val="0"/>
          <w:sz w:val="32"/>
          <w:szCs w:val="32"/>
          <w:lang w:val="en-US" w:eastAsia="zh-CN"/>
        </w:rPr>
        <w:t>四、其他信息</w:t>
      </w:r>
    </w:p>
    <w:p w14:paraId="213FA003">
      <w:pPr>
        <w:widowControl/>
        <w:autoSpaceDE/>
        <w:autoSpaceDN/>
        <w:snapToGrid/>
        <w:spacing w:line="240" w:lineRule="auto"/>
        <w:ind w:firstLine="0"/>
        <w:jc w:val="left"/>
        <w:rPr>
          <w:rFonts w:hint="default" w:ascii="仿宋_GB2312" w:hAnsi="宋体" w:eastAsia="仿宋_GB2312" w:cs="宋体"/>
          <w:snapToGrid/>
          <w:color w:val="000000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napToGrid/>
          <w:color w:val="000000"/>
          <w:szCs w:val="32"/>
          <w:lang w:val="en-US" w:eastAsia="zh-CN"/>
        </w:rPr>
        <w:drawing>
          <wp:inline distT="0" distB="0" distL="114300" distR="114300">
            <wp:extent cx="8854440" cy="4937125"/>
            <wp:effectExtent l="0" t="0" r="3810" b="15875"/>
            <wp:docPr id="5" name="图片 5" descr="a34557c1-854c-4a18-bd5d-37c89f803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a34557c1-854c-4a18-bd5d-37c89f80329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854440" cy="493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4D5"/>
    <w:rsid w:val="00027500"/>
    <w:rsid w:val="00097624"/>
    <w:rsid w:val="00107D79"/>
    <w:rsid w:val="00161E60"/>
    <w:rsid w:val="00284434"/>
    <w:rsid w:val="002A6720"/>
    <w:rsid w:val="002A7A55"/>
    <w:rsid w:val="002C2931"/>
    <w:rsid w:val="004B6EF3"/>
    <w:rsid w:val="00536FFC"/>
    <w:rsid w:val="005F0599"/>
    <w:rsid w:val="00617DF8"/>
    <w:rsid w:val="006456AB"/>
    <w:rsid w:val="0066124E"/>
    <w:rsid w:val="006F5CB4"/>
    <w:rsid w:val="00755523"/>
    <w:rsid w:val="008C4703"/>
    <w:rsid w:val="008D703C"/>
    <w:rsid w:val="009839E0"/>
    <w:rsid w:val="009D423C"/>
    <w:rsid w:val="00B50ADD"/>
    <w:rsid w:val="00C44C45"/>
    <w:rsid w:val="00C52195"/>
    <w:rsid w:val="00CC1625"/>
    <w:rsid w:val="00D91597"/>
    <w:rsid w:val="00D97EB4"/>
    <w:rsid w:val="00DE08AB"/>
    <w:rsid w:val="00E31072"/>
    <w:rsid w:val="00E859AF"/>
    <w:rsid w:val="00EC6C30"/>
    <w:rsid w:val="00F954D5"/>
    <w:rsid w:val="0226090B"/>
    <w:rsid w:val="037D4708"/>
    <w:rsid w:val="04D416F6"/>
    <w:rsid w:val="08436779"/>
    <w:rsid w:val="0A8D5BDD"/>
    <w:rsid w:val="16600394"/>
    <w:rsid w:val="193604AA"/>
    <w:rsid w:val="19F87217"/>
    <w:rsid w:val="1BF01016"/>
    <w:rsid w:val="20E500A4"/>
    <w:rsid w:val="24BF5AA1"/>
    <w:rsid w:val="27705C2F"/>
    <w:rsid w:val="2FA5723B"/>
    <w:rsid w:val="406B5D12"/>
    <w:rsid w:val="42C207C3"/>
    <w:rsid w:val="468426DE"/>
    <w:rsid w:val="4A3202BC"/>
    <w:rsid w:val="4A7070BF"/>
    <w:rsid w:val="4E7158C8"/>
    <w:rsid w:val="644F12F1"/>
    <w:rsid w:val="64AB431A"/>
    <w:rsid w:val="70E60D77"/>
    <w:rsid w:val="718D3779"/>
    <w:rsid w:val="72F67B6E"/>
    <w:rsid w:val="75C74D24"/>
    <w:rsid w:val="78EF4E93"/>
    <w:rsid w:val="7C134B67"/>
    <w:rsid w:val="7EE61D22"/>
    <w:rsid w:val="7FB0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exact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205FF9-83B8-4C3F-B8AA-323CB7C4168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8</Pages>
  <Words>799</Words>
  <Characters>899</Characters>
  <Lines>1</Lines>
  <Paragraphs>1</Paragraphs>
  <TotalTime>2</TotalTime>
  <ScaleCrop>false</ScaleCrop>
  <LinksUpToDate>false</LinksUpToDate>
  <CharactersWithSpaces>920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2021-05-08T02:02:00Z</dcterms:created>
  <dc:creator>中共江苏省委网络安全和信息化委员会办公室(填报)</dc:creator>
  <cp:lastModifiedBy>地火</cp:lastModifiedBy>
  <cp:lastPrinted>2021-05-11T09:30:00Z</cp:lastPrinted>
  <dcterms:modified xsi:type="dcterms:W3CDTF">2025-12-12T08:47:34Z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eyJoZGlkIjoiYTU4MDdlNTAzODU5MjUyZDY1MzAzMWNkNmU0MDkxZTUiLCJ1c2VySWQiOiIzMTU3OTc2MDcifQ==</vt:lpwstr>
  </property>
  <property fmtid="{D5CDD505-2E9C-101B-9397-08002B2CF9AE}" pid="4" name="ICV">
    <vt:lpwstr>4CB0238A92F142CA9475214C96675EAE_13</vt:lpwstr>
  </property>
</Properties>
</file>