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sz w:val="32"/>
          <w:szCs w:val="32"/>
        </w:rPr>
      </w:pPr>
      <w:r>
        <w:rPr>
          <w:rFonts w:hint="eastAsia"/>
          <w:b/>
          <w:sz w:val="32"/>
          <w:szCs w:val="32"/>
        </w:rPr>
      </w:r>
      <w:r/>
    </w:p>
    <w:p>
      <w:pPr>
        <w:jc w:val="center"/>
        <w:rPr>
          <w:rFonts w:hint="eastAsia"/>
          <w:b/>
          <w:sz w:val="36"/>
          <w:szCs w:val="36"/>
        </w:rPr>
      </w:pPr>
      <w:r>
        <w:rPr>
          <w:rFonts w:hint="eastAsia"/>
          <w:b/>
          <w:sz w:val="36"/>
          <w:szCs w:val="36"/>
        </w:rPr>
      </w:r>
      <w:r/>
    </w:p>
    <w:p>
      <w:pPr>
        <w:pStyle w:val="917"/>
        <w:ind w:firstLine="0"/>
        <w:jc w:val="center"/>
        <w:spacing w:line="240" w:lineRule="auto"/>
        <w:rPr>
          <w:rFonts w:hint="eastAsia"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917"/>
        <w:ind w:firstLine="0"/>
        <w:jc w:val="center"/>
        <w:spacing w:line="240" w:lineRule="auto"/>
        <w:rPr>
          <w:rFonts w:hint="eastAsia" w:ascii="方正小标宋简体" w:eastAsia="方正小标宋简体"/>
          <w:bCs/>
          <w:sz w:val="44"/>
          <w:szCs w:val="44"/>
        </w:rPr>
      </w:pPr>
      <w:r>
        <w:rPr>
          <w:rFonts w:hint="eastAsia" w:ascii="方正小标宋简体" w:eastAsia="方正小标宋简体"/>
          <w:bCs/>
          <w:sz w:val="44"/>
          <w:szCs w:val="44"/>
        </w:rPr>
      </w:r>
      <w:r/>
    </w:p>
    <w:p>
      <w:pPr>
        <w:pStyle w:val="917"/>
        <w:ind w:firstLine="0"/>
        <w:jc w:val="center"/>
        <w:spacing w:line="240" w:lineRule="auto"/>
        <w:rPr>
          <w:rFonts w:hint="eastAsia" w:ascii="方正小标宋简体" w:eastAsia="方正小标宋简体"/>
          <w:bCs/>
          <w:sz w:val="44"/>
          <w:szCs w:val="44"/>
        </w:rPr>
      </w:pPr>
      <w:r>
        <w:rPr>
          <w:rFonts w:hint="eastAsia" w:ascii="方正小标宋简体" w:eastAsia="方正小标宋简体"/>
          <w:bCs/>
          <w:sz w:val="44"/>
          <w:szCs w:val="44"/>
        </w:rPr>
      </w:r>
      <w:r/>
    </w:p>
    <w:p>
      <w:pPr>
        <w:pStyle w:val="917"/>
        <w:ind w:firstLine="0"/>
        <w:jc w:val="center"/>
        <w:spacing w:line="240" w:lineRule="auto"/>
        <w:rPr>
          <w:rFonts w:hint="eastAsia" w:ascii="方正小标宋简体" w:eastAsia="方正小标宋简体"/>
          <w:bCs/>
          <w:sz w:val="44"/>
          <w:szCs w:val="44"/>
        </w:rPr>
      </w:pPr>
      <w:r>
        <w:rPr>
          <w:rFonts w:hint="eastAsia" w:ascii="方正小标宋简体" w:eastAsia="方正小标宋简体"/>
          <w:bCs/>
          <w:sz w:val="44"/>
          <w:szCs w:val="44"/>
        </w:rPr>
      </w:r>
      <w:r/>
    </w:p>
    <w:p>
      <w:pPr>
        <w:pStyle w:val="917"/>
        <w:spacing w:line="240" w:lineRule="auto"/>
        <w:rPr>
          <w:rFonts w:hint="eastAsia"/>
          <w:b/>
          <w:bCs/>
          <w:sz w:val="32"/>
          <w:u w:val="single"/>
          <w:lang w:val="en-US" w:eastAsia="zh-CN"/>
        </w:rPr>
      </w:pPr>
      <w:r>
        <w:rPr>
          <w:b/>
          <w:bCs/>
          <w:sz w:val="32"/>
        </w:rPr>
        <w:t xml:space="preserve">项目名称：</w:t>
      </w:r>
      <w:r>
        <w:rPr>
          <w:rFonts w:hint="eastAsia"/>
          <w:b/>
          <w:bCs/>
          <w:sz w:val="32"/>
          <w:u w:val="single"/>
          <w:lang w:val="en-US" w:eastAsia="zh-CN"/>
        </w:rPr>
        <w:t xml:space="preserve">2026-2027年如皋市长期照护保险</w:t>
      </w:r>
      <w:r/>
    </w:p>
    <w:p>
      <w:pPr>
        <w:pStyle w:val="917"/>
        <w:jc w:val="center"/>
        <w:spacing w:line="240" w:lineRule="auto"/>
        <w:rPr>
          <w:b/>
          <w:bCs/>
          <w:sz w:val="32"/>
          <w:u w:val="single"/>
        </w:rPr>
      </w:pPr>
      <w:r>
        <w:rPr>
          <w:rFonts w:hint="eastAsia"/>
          <w:b/>
          <w:bCs/>
          <w:sz w:val="32"/>
          <w:u w:val="single"/>
          <w:lang w:val="en-US" w:eastAsia="zh-CN"/>
        </w:rPr>
        <w:t xml:space="preserve">委托第三方经办采购项目</w:t>
      </w:r>
      <w:r/>
    </w:p>
    <w:p>
      <w:pPr>
        <w:pStyle w:val="917"/>
        <w:spacing w:line="240" w:lineRule="auto"/>
        <w:rPr>
          <w:rFonts w:hint="eastAsia"/>
          <w:b/>
          <w:bCs/>
          <w:sz w:val="32"/>
          <w:u w:val="single"/>
        </w:rPr>
      </w:pPr>
      <w:r>
        <w:rPr>
          <w:rFonts w:hint="eastAsia"/>
          <w:b/>
          <w:bCs/>
          <w:sz w:val="32"/>
        </w:rPr>
        <w:t xml:space="preserve">项目编号：</w:t>
      </w:r>
      <w:r>
        <w:rPr>
          <w:rFonts w:hint="eastAsia"/>
          <w:b/>
          <w:bCs/>
          <w:sz w:val="32"/>
          <w:u w:val="single"/>
        </w:rPr>
        <w:t xml:space="preserve"> </w:t>
      </w:r>
      <w:r>
        <w:rPr>
          <w:rFonts w:hint="eastAsia"/>
          <w:b/>
          <w:bCs/>
          <w:sz w:val="32"/>
          <w:u w:val="single"/>
          <w:lang w:val="en-US" w:eastAsia="zh-CN"/>
        </w:rPr>
        <w:t xml:space="preserve">JSZC-320682-NTJW-G2025-0146</w:t>
      </w:r>
      <w:r>
        <w:rPr>
          <w:rFonts w:hint="eastAsia"/>
          <w:b/>
          <w:bCs/>
          <w:sz w:val="32"/>
          <w:u w:val="single"/>
        </w:rPr>
        <w:t xml:space="preserve"> </w:t>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szCs w:val="32"/>
        </w:rPr>
      </w:pPr>
      <w:r>
        <w:rPr>
          <w:rFonts w:hint="eastAsia"/>
          <w:b/>
          <w:bCs/>
          <w:sz w:val="32"/>
          <w:szCs w:val="32"/>
        </w:rPr>
      </w:r>
      <w:r/>
    </w:p>
    <w:p>
      <w:pPr>
        <w:pStyle w:val="917"/>
        <w:ind w:firstLine="0"/>
        <w:jc w:val="center"/>
        <w:spacing w:line="240" w:lineRule="auto"/>
        <w:rPr>
          <w:rFonts w:hint="eastAsia"/>
          <w:b/>
          <w:bCs/>
          <w:sz w:val="32"/>
          <w:szCs w:val="32"/>
        </w:rPr>
      </w:pPr>
      <w:r>
        <w:rPr>
          <w:rFonts w:hint="eastAsia"/>
          <w:b/>
          <w:bCs/>
          <w:sz w:val="32"/>
          <w:szCs w:val="32"/>
        </w:rPr>
      </w:r>
      <w:r/>
    </w:p>
    <w:p>
      <w:pPr>
        <w:pStyle w:val="917"/>
        <w:ind w:firstLine="0"/>
        <w:jc w:val="center"/>
        <w:spacing w:line="240" w:lineRule="auto"/>
        <w:rPr>
          <w:rFonts w:hint="eastAsia"/>
          <w:b/>
          <w:bCs/>
          <w:sz w:val="32"/>
          <w:szCs w:val="32"/>
        </w:rPr>
      </w:pPr>
      <w:r>
        <w:rPr>
          <w:rFonts w:hint="eastAsia"/>
          <w:b/>
          <w:bCs/>
          <w:sz w:val="32"/>
          <w:szCs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0"/>
        <w:jc w:val="center"/>
        <w:spacing w:line="240" w:lineRule="auto"/>
        <w:rPr>
          <w:rFonts w:hint="eastAsia"/>
          <w:b/>
          <w:bCs/>
          <w:sz w:val="32"/>
        </w:rPr>
      </w:pPr>
      <w:r>
        <w:rPr>
          <w:rFonts w:hint="eastAsia"/>
          <w:b/>
          <w:bCs/>
          <w:sz w:val="32"/>
        </w:rPr>
      </w:r>
      <w:r/>
    </w:p>
    <w:p>
      <w:pPr>
        <w:pStyle w:val="917"/>
        <w:ind w:firstLine="993"/>
        <w:spacing w:line="240" w:lineRule="auto"/>
        <w:rPr>
          <w:rFonts w:hint="eastAsia"/>
          <w:b/>
          <w:bCs/>
          <w:sz w:val="32"/>
          <w:u w:val="single"/>
        </w:rPr>
      </w:pPr>
      <w:r>
        <w:rPr>
          <w:rFonts w:hint="eastAsia"/>
          <w:b/>
          <w:bCs/>
          <w:sz w:val="32"/>
        </w:rPr>
        <w:t xml:space="preserve">采购人名称：</w:t>
      </w:r>
      <w:r>
        <w:rPr>
          <w:rFonts w:hint="eastAsia"/>
          <w:b/>
          <w:bCs/>
          <w:sz w:val="32"/>
          <w:u w:val="single"/>
          <w:lang w:val="en-US" w:eastAsia="zh-CN"/>
        </w:rPr>
        <w:t xml:space="preserve">如皋市医疗保险基金管理中心</w:t>
      </w:r>
      <w:r>
        <w:rPr>
          <w:rFonts w:hint="eastAsia"/>
          <w:b/>
          <w:bCs/>
          <w:sz w:val="32"/>
          <w:u w:val="single"/>
        </w:rPr>
        <w:t xml:space="preserve">         </w:t>
      </w:r>
      <w:r/>
    </w:p>
    <w:p>
      <w:pPr>
        <w:pStyle w:val="917"/>
        <w:spacing w:line="240" w:lineRule="auto"/>
        <w:rPr>
          <w:rFonts w:hint="eastAsia"/>
          <w:b/>
          <w:bCs/>
          <w:sz w:val="32"/>
        </w:rPr>
      </w:pPr>
      <w:r>
        <w:rPr>
          <w:rFonts w:hint="eastAsia"/>
          <w:b/>
          <w:bCs/>
          <w:sz w:val="32"/>
        </w:rPr>
        <w:t xml:space="preserve">采购代理机构名称：</w:t>
      </w:r>
      <w:r>
        <w:rPr>
          <w:rFonts w:hint="eastAsia"/>
          <w:b/>
          <w:bCs/>
          <w:sz w:val="32"/>
          <w:u w:val="single"/>
        </w:rPr>
        <w:t xml:space="preserve">  南通泾天纬地项目管理有限公司  </w:t>
      </w:r>
      <w:r/>
    </w:p>
    <w:p>
      <w:pPr>
        <w:pStyle w:val="917"/>
        <w:ind w:firstLine="0"/>
        <w:jc w:val="center"/>
        <w:spacing w:line="240" w:lineRule="auto"/>
        <w:rPr>
          <w:b/>
          <w:bCs/>
          <w:sz w:val="32"/>
        </w:rPr>
      </w:pPr>
      <w:r>
        <w:rPr>
          <w:rFonts w:hint="eastAsia"/>
          <w:b/>
          <w:bCs/>
          <w:sz w:val="32"/>
          <w:u w:val="single"/>
        </w:rPr>
        <w:t xml:space="preserve"> </w:t>
      </w:r>
      <w:r>
        <w:rPr>
          <w:rFonts w:hint="eastAsia"/>
          <w:b/>
          <w:bCs/>
          <w:sz w:val="32"/>
          <w:u w:val="single"/>
          <w:lang w:val="en-US" w:eastAsia="zh-CN"/>
        </w:rPr>
        <w:t xml:space="preserve">2025</w:t>
      </w:r>
      <w:r>
        <w:rPr>
          <w:rFonts w:hint="eastAsia"/>
          <w:b/>
          <w:bCs/>
          <w:sz w:val="32"/>
          <w:u w:val="single"/>
        </w:rPr>
        <w:t xml:space="preserve"> </w:t>
      </w:r>
      <w:r>
        <w:rPr>
          <w:rFonts w:hint="eastAsia"/>
          <w:b/>
          <w:bCs/>
          <w:sz w:val="32"/>
        </w:rPr>
        <w:t xml:space="preserve">年</w:t>
      </w:r>
      <w:r>
        <w:rPr>
          <w:rFonts w:hint="eastAsia"/>
          <w:b/>
          <w:bCs/>
          <w:sz w:val="32"/>
          <w:u w:val="single"/>
        </w:rPr>
        <w:t xml:space="preserve">  </w:t>
      </w:r>
      <w:r>
        <w:rPr>
          <w:rFonts w:hint="eastAsia"/>
          <w:b/>
          <w:bCs/>
          <w:sz w:val="32"/>
          <w:u w:val="single"/>
          <w:lang w:val="en-US" w:eastAsia="zh-CN"/>
        </w:rPr>
        <w:t xml:space="preserve">12</w:t>
      </w:r>
      <w:r>
        <w:rPr>
          <w:rFonts w:hint="eastAsia"/>
          <w:b/>
          <w:bCs/>
          <w:sz w:val="32"/>
          <w:u w:val="single"/>
        </w:rPr>
        <w:t xml:space="preserve"> </w:t>
      </w:r>
      <w:r>
        <w:rPr>
          <w:rFonts w:hint="eastAsia"/>
          <w:b/>
          <w:bCs/>
          <w:sz w:val="32"/>
        </w:rPr>
        <w:t xml:space="preserve">月</w:t>
      </w:r>
      <w:r>
        <w:rPr>
          <w:rFonts w:hint="eastAsia"/>
          <w:b/>
          <w:bCs/>
          <w:sz w:val="32"/>
          <w:u w:val="single"/>
        </w:rPr>
        <w:t xml:space="preserve"> </w:t>
      </w:r>
      <w:r>
        <w:rPr>
          <w:rFonts w:hint="eastAsia"/>
          <w:b/>
          <w:bCs/>
          <w:sz w:val="32"/>
          <w:u w:val="single"/>
          <w:lang w:val="en-US" w:eastAsia="zh-CN"/>
        </w:rPr>
        <w:t xml:space="preserve">24</w:t>
      </w:r>
      <w:r>
        <w:rPr>
          <w:rFonts w:hint="eastAsia"/>
          <w:b/>
          <w:bCs/>
          <w:sz w:val="32"/>
        </w:rPr>
        <w:t xml:space="preserve">日</w:t>
      </w:r>
      <w:r/>
    </w:p>
    <w:p>
      <w:pPr>
        <w:pStyle w:val="917"/>
        <w:ind w:firstLine="0"/>
        <w:jc w:val="center"/>
        <w:spacing w:line="240" w:lineRule="auto"/>
        <w:rPr>
          <w:rFonts w:hint="eastAsia" w:ascii="方正小标宋简体" w:eastAsia="方正小标宋简体"/>
          <w:bCs/>
          <w:sz w:val="32"/>
          <w:szCs w:val="32"/>
        </w:rPr>
        <w:sectPr>
          <w:footerReference w:type="default" r:id="rId11"/>
          <w:footnotePr/>
          <w:endnotePr/>
          <w:type w:val="nextPage"/>
          <w:pgSz w:w="11860" w:h="16820" w:orient="portrait"/>
          <w:pgMar w:top="1429" w:right="1628" w:bottom="1524" w:left="1779" w:header="0" w:footer="1235" w:gutter="0"/>
          <w:cols w:num="1" w:sep="0" w:space="720" w:equalWidth="1"/>
          <w:docGrid w:linePitch="360"/>
        </w:sectPr>
        <w:outlineLvl w:val="0"/>
      </w:pPr>
      <w:r>
        <w:rPr>
          <w:rFonts w:hint="eastAsia" w:ascii="方正小标宋简体" w:eastAsia="方正小标宋简体"/>
          <w:bCs/>
          <w:sz w:val="32"/>
          <w:szCs w:val="32"/>
        </w:rPr>
      </w:r>
      <w:r/>
    </w:p>
    <w:p>
      <w:pPr>
        <w:pStyle w:val="917"/>
        <w:ind w:firstLine="0"/>
        <w:jc w:val="center"/>
        <w:spacing w:line="240" w:lineRule="auto"/>
        <w:rPr>
          <w:rFonts w:hint="eastAsia" w:ascii="方正小标宋简体" w:eastAsia="方正小标宋简体"/>
          <w:bCs/>
          <w:sz w:val="32"/>
          <w:szCs w:val="32"/>
        </w:rPr>
        <w:outlineLvl w:val="0"/>
      </w:pPr>
      <w:r/>
      <w:bookmarkStart w:id="0" w:name="_Toc35393798"/>
      <w:r/>
      <w:bookmarkStart w:id="1" w:name="_Toc28359089"/>
      <w:r/>
      <w:bookmarkStart w:id="2" w:name="_Toc35393629"/>
      <w:r/>
      <w:bookmarkStart w:id="3" w:name="_Toc28359012"/>
      <w:r/>
      <w:bookmarkStart w:id="4" w:name="OLE_LINK2"/>
      <w:r>
        <w:rPr>
          <w:rFonts w:hint="eastAsia" w:ascii="方正小标宋简体" w:eastAsia="方正小标宋简体"/>
          <w:bCs/>
          <w:sz w:val="32"/>
          <w:szCs w:val="32"/>
        </w:rPr>
        <w:t xml:space="preserve">第一章 公开招标公告</w:t>
      </w:r>
      <w:r/>
    </w:p>
    <w:p>
      <w:pPr>
        <w:pStyle w:val="749"/>
        <w:ind w:firstLine="560"/>
        <w:spacing w:after="0" w:line="500" w:lineRule="exact"/>
        <w:rPr>
          <w:rFonts w:ascii="黑体" w:hAnsi="黑体" w:eastAsia="黑体"/>
          <w:sz w:val="28"/>
          <w:szCs w:val="28"/>
          <w:lang w:eastAsia="zh-CN"/>
        </w:rPr>
        <w:outlineLvl w:val="0"/>
      </w:pPr>
      <w:r>
        <w:rPr>
          <w:rFonts w:hint="eastAsia" w:ascii="黑体" w:hAnsi="黑体" w:eastAsia="黑体"/>
          <w:sz w:val="28"/>
          <w:szCs w:val="28"/>
          <w:lang w:eastAsia="zh-CN"/>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lang w:val="en-US" w:eastAsia="zh-CN"/>
        </w:rPr>
        <w:t xml:space="preserve">2026-2027年</w:t>
      </w:r>
      <w:r>
        <w:rPr>
          <w:rFonts w:hint="eastAsia" w:ascii="仿宋" w:hAnsi="仿宋" w:eastAsia="仿宋"/>
          <w:sz w:val="28"/>
          <w:szCs w:val="28"/>
        </w:rPr>
        <w:t xml:space="preserve">如皋市长期照护保险委托第三方经办采购项目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JSZC-320682-NTJW-G2025-0146</w:t>
      </w:r>
      <w:r/>
    </w:p>
    <w:p>
      <w:pPr>
        <w:ind w:firstLine="562"/>
        <w:spacing w:line="500" w:lineRule="exact"/>
        <w:rPr>
          <w:rFonts w:hint="eastAsia" w:ascii="仿宋" w:hAnsi="仿宋" w:eastAsia="仿宋" w:cs="Times New Roman"/>
          <w:b/>
          <w:bCs/>
          <w:color w:val="1f497d"/>
          <w:sz w:val="28"/>
          <w:szCs w:val="28"/>
          <w:lang w:eastAsia="zh-CN"/>
        </w:rPr>
      </w:pPr>
      <w:r>
        <w:rPr>
          <w:rFonts w:hint="eastAsia" w:ascii="仿宋" w:hAnsi="仿宋" w:eastAsia="仿宋"/>
          <w:b/>
          <w:bCs/>
          <w:sz w:val="28"/>
          <w:szCs w:val="28"/>
        </w:rPr>
        <w:t xml:space="preserve">预算金额：</w:t>
      </w:r>
      <w:r>
        <w:rPr>
          <w:rFonts w:hint="eastAsia" w:ascii="仿宋" w:hAnsi="仿宋" w:eastAsia="仿宋" w:cs="Times New Roman"/>
          <w:b/>
          <w:bCs/>
          <w:sz w:val="28"/>
          <w:szCs w:val="28"/>
        </w:rPr>
        <w:t xml:space="preserve">人民币</w:t>
      </w:r>
      <w:r>
        <w:rPr>
          <w:rFonts w:hint="eastAsia" w:ascii="仿宋" w:hAnsi="仿宋" w:eastAsia="仿宋" w:cs="Times New Roman"/>
          <w:b/>
          <w:bCs/>
          <w:sz w:val="28"/>
          <w:szCs w:val="28"/>
          <w:lang w:val="en-US" w:eastAsia="zh-CN"/>
        </w:rPr>
        <w:t xml:space="preserve">13000万</w:t>
      </w:r>
      <w:r>
        <w:rPr>
          <w:rFonts w:hint="eastAsia" w:ascii="仿宋" w:hAnsi="仿宋" w:eastAsia="仿宋" w:cs="Times New Roman"/>
          <w:b/>
          <w:bCs/>
          <w:sz w:val="28"/>
          <w:szCs w:val="28"/>
        </w:rPr>
        <w:t xml:space="preserve">元</w:t>
      </w:r>
      <w:r>
        <w:rPr>
          <w:rFonts w:hint="eastAsia" w:ascii="仿宋" w:hAnsi="仿宋" w:eastAsia="仿宋" w:cs="Times New Roman"/>
          <w:b/>
          <w:bCs/>
          <w:sz w:val="28"/>
          <w:szCs w:val="28"/>
          <w:lang w:eastAsia="zh-CN"/>
        </w:rPr>
        <w:t xml:space="preserve">（预估保费）</w:t>
      </w:r>
      <w:r/>
    </w:p>
    <w:p>
      <w:pPr>
        <w:ind w:firstLine="560"/>
        <w:spacing w:line="500" w:lineRule="exact"/>
        <w:rPr>
          <w:rFonts w:hint="eastAsia" w:ascii="仿宋" w:hAnsi="仿宋" w:eastAsia="仿宋" w:cs="Times New Roman"/>
          <w:sz w:val="28"/>
          <w:szCs w:val="28"/>
        </w:rPr>
      </w:pPr>
      <w:r>
        <w:rPr>
          <w:rFonts w:hint="eastAsia" w:ascii="仿宋" w:hAnsi="仿宋" w:eastAsia="仿宋"/>
          <w:sz w:val="28"/>
          <w:szCs w:val="28"/>
        </w:rPr>
        <w:t xml:space="preserve">最高限</w:t>
      </w:r>
      <w:r>
        <w:rPr>
          <w:rFonts w:hint="eastAsia" w:ascii="仿宋" w:hAnsi="仿宋" w:eastAsia="仿宋" w:cs="Times New Roman"/>
          <w:sz w:val="28"/>
          <w:szCs w:val="28"/>
        </w:rPr>
        <w:t xml:space="preserve">价：</w:t>
      </w:r>
      <w:r>
        <w:rPr>
          <w:rFonts w:hint="eastAsia" w:ascii="仿宋" w:hAnsi="仿宋" w:eastAsia="仿宋" w:cs="Times New Roman"/>
          <w:b/>
          <w:bCs/>
          <w:sz w:val="28"/>
          <w:szCs w:val="28"/>
        </w:rPr>
        <w:t xml:space="preserve">本项目采用固定费率，</w:t>
      </w:r>
      <w:r>
        <w:rPr>
          <w:rFonts w:hint="eastAsia" w:ascii="仿宋" w:hAnsi="仿宋" w:eastAsia="仿宋" w:cs="Times New Roman"/>
          <w:sz w:val="28"/>
          <w:szCs w:val="28"/>
        </w:rPr>
        <w:t xml:space="preserve">根据通医管</w:t>
      </w:r>
      <w:r>
        <w:rPr>
          <w:rFonts w:hint="eastAsia" w:ascii="仿宋" w:hAnsi="仿宋" w:eastAsia="仿宋" w:cs="Times New Roman"/>
          <w:sz w:val="28"/>
          <w:szCs w:val="28"/>
          <w:lang w:eastAsia="zh-CN"/>
        </w:rPr>
        <w:t xml:space="preserve">〔2022〕（</w:t>
      </w:r>
      <w:r>
        <w:rPr>
          <w:rFonts w:hint="eastAsia" w:ascii="仿宋" w:hAnsi="仿宋" w:eastAsia="仿宋" w:cs="Times New Roman"/>
          <w:sz w:val="28"/>
          <w:szCs w:val="28"/>
        </w:rPr>
        <w:t xml:space="preserve">34</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号文</w:t>
      </w:r>
      <w:r>
        <w:rPr>
          <w:rFonts w:hint="eastAsia" w:ascii="仿宋" w:hAnsi="仿宋" w:eastAsia="仿宋" w:cs="Times New Roman"/>
          <w:sz w:val="28"/>
          <w:szCs w:val="28"/>
          <w:lang w:eastAsia="zh-CN"/>
        </w:rPr>
        <w:t xml:space="preserve">及现行协议</w:t>
      </w:r>
      <w:r>
        <w:rPr>
          <w:rFonts w:hint="eastAsia" w:ascii="仿宋" w:hAnsi="仿宋" w:eastAsia="仿宋" w:cs="Times New Roman"/>
          <w:sz w:val="28"/>
          <w:szCs w:val="28"/>
        </w:rPr>
        <w:t xml:space="preserve">规定，</w:t>
      </w:r>
      <w:r>
        <w:rPr>
          <w:rFonts w:hint="eastAsia" w:ascii="仿宋" w:hAnsi="仿宋" w:eastAsia="仿宋" w:cs="Times New Roman"/>
          <w:b/>
          <w:bCs/>
          <w:sz w:val="28"/>
          <w:szCs w:val="28"/>
        </w:rPr>
        <w:t xml:space="preserve">按基金</w:t>
      </w:r>
      <w:r>
        <w:rPr>
          <w:rFonts w:hint="eastAsia" w:ascii="仿宋" w:hAnsi="仿宋" w:eastAsia="仿宋" w:cs="Times New Roman"/>
          <w:b/>
          <w:bCs/>
          <w:sz w:val="28"/>
          <w:szCs w:val="28"/>
          <w:lang w:eastAsia="zh-CN"/>
        </w:rPr>
        <w:t xml:space="preserve">收入</w:t>
      </w:r>
      <w:r>
        <w:rPr>
          <w:rFonts w:hint="eastAsia" w:ascii="仿宋" w:hAnsi="仿宋" w:eastAsia="仿宋" w:cs="Times New Roman"/>
          <w:b/>
          <w:bCs/>
          <w:sz w:val="28"/>
          <w:szCs w:val="28"/>
        </w:rPr>
        <w:t xml:space="preserve">总额5%的比例计提管理费</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投标报价时</w:t>
      </w:r>
      <w:r>
        <w:rPr>
          <w:rFonts w:hint="eastAsia" w:ascii="仿宋" w:hAnsi="仿宋" w:eastAsia="仿宋" w:cs="Times New Roman"/>
          <w:sz w:val="28"/>
          <w:szCs w:val="28"/>
        </w:rPr>
        <w:t xml:space="preserve">报</w:t>
      </w:r>
      <w:r>
        <w:rPr>
          <w:rFonts w:hint="eastAsia" w:ascii="仿宋" w:hAnsi="仿宋" w:eastAsia="仿宋" w:cs="Times New Roman"/>
          <w:sz w:val="28"/>
          <w:szCs w:val="28"/>
          <w:lang w:val="en-US" w:eastAsia="zh-CN"/>
        </w:rPr>
        <w:t xml:space="preserve">其他</w:t>
      </w:r>
      <w:r>
        <w:rPr>
          <w:rFonts w:hint="eastAsia" w:ascii="仿宋" w:hAnsi="仿宋" w:eastAsia="仿宋" w:cs="Times New Roman"/>
          <w:sz w:val="28"/>
          <w:szCs w:val="28"/>
        </w:rPr>
        <w:t xml:space="preserve">费率的无效。</w:t>
      </w:r>
      <w:r/>
    </w:p>
    <w:p>
      <w:pPr>
        <w:ind w:firstLine="560"/>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rPr>
        <w:t xml:space="preserve">采购需求：</w:t>
      </w:r>
      <w:r>
        <w:rPr>
          <w:rFonts w:hint="eastAsia" w:ascii="仿宋" w:hAnsi="仿宋" w:eastAsia="仿宋" w:cs="Times New Roman"/>
          <w:sz w:val="28"/>
          <w:szCs w:val="28"/>
          <w:lang w:val="en-US" w:eastAsia="zh-CN"/>
        </w:rPr>
        <w:t xml:space="preserve">详见第三章</w:t>
      </w:r>
      <w:r/>
    </w:p>
    <w:p>
      <w:pPr>
        <w:ind w:firstLine="562"/>
        <w:spacing w:line="500" w:lineRule="exact"/>
        <w:rPr>
          <w:rFonts w:hint="eastAsia" w:ascii="仿宋" w:hAnsi="仿宋" w:eastAsia="仿宋"/>
          <w:b/>
          <w:bCs/>
          <w:sz w:val="28"/>
          <w:szCs w:val="28"/>
        </w:rPr>
      </w:pPr>
      <w:r>
        <w:rPr>
          <w:rFonts w:hint="eastAsia" w:ascii="仿宋" w:hAnsi="仿宋" w:eastAsia="仿宋"/>
          <w:b/>
          <w:bCs/>
          <w:sz w:val="28"/>
          <w:szCs w:val="28"/>
        </w:rPr>
        <w:t xml:space="preserve">合同履行期限：</w:t>
      </w:r>
      <w:r>
        <w:rPr>
          <w:rFonts w:hint="eastAsia" w:ascii="仿宋" w:hAnsi="仿宋" w:eastAsia="仿宋" w:cs="Times New Roman"/>
          <w:b/>
          <w:bCs/>
          <w:sz w:val="28"/>
          <w:szCs w:val="28"/>
        </w:rPr>
        <w:t xml:space="preserve">本项目保险服务期限为</w:t>
      </w:r>
      <w:r>
        <w:rPr>
          <w:rFonts w:hint="eastAsia" w:ascii="仿宋" w:hAnsi="仿宋" w:eastAsia="仿宋" w:cs="Times New Roman"/>
          <w:b/>
          <w:bCs/>
          <w:sz w:val="28"/>
          <w:szCs w:val="28"/>
          <w:lang w:val="en-US" w:eastAsia="zh-CN"/>
        </w:rPr>
        <w:t xml:space="preserve">合作协议签订日至2027年12月31日</w:t>
      </w:r>
      <w:r>
        <w:rPr>
          <w:rFonts w:hint="eastAsia" w:ascii="仿宋" w:hAnsi="仿宋" w:eastAsia="仿宋" w:cs="Times New Roman"/>
          <w:b/>
          <w:bCs/>
          <w:sz w:val="28"/>
          <w:szCs w:val="28"/>
        </w:rPr>
        <w:t xml:space="preserve">。</w:t>
      </w:r>
      <w:r/>
    </w:p>
    <w:p>
      <w:pPr>
        <w:ind w:firstLine="562"/>
        <w:spacing w:line="500" w:lineRule="exact"/>
        <w:rPr>
          <w:rFonts w:hint="eastAsia" w:ascii="仿宋" w:hAnsi="仿宋" w:eastAsia="仿宋"/>
          <w:b/>
          <w:bCs/>
          <w:sz w:val="28"/>
          <w:szCs w:val="28"/>
        </w:rPr>
      </w:pPr>
      <w:r>
        <w:rPr>
          <w:rFonts w:hint="eastAsia" w:ascii="仿宋" w:hAnsi="仿宋" w:eastAsia="仿宋"/>
          <w:b/>
          <w:bCs/>
          <w:sz w:val="28"/>
          <w:szCs w:val="28"/>
        </w:rPr>
        <w:t xml:space="preserve">本项目是否接受联合体：是。</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本项目是否专门面向中小企业采购：</w:t>
      </w:r>
      <w:r>
        <w:rPr>
          <w:rFonts w:ascii="仿宋" w:hAnsi="仿宋" w:eastAsia="仿宋"/>
          <w:sz w:val="28"/>
          <w:szCs w:val="28"/>
          <w:highlight w:val="none"/>
        </w:rPr>
        <w:t xml:space="preserve">否</w:t>
      </w:r>
      <w:r>
        <w:rPr>
          <w:rFonts w:hint="eastAsia" w:ascii="仿宋" w:hAnsi="仿宋" w:eastAsia="仿宋"/>
          <w:sz w:val="28"/>
          <w:szCs w:val="28"/>
          <w:highlight w:val="none"/>
          <w:lang w:eastAsia="zh-CN"/>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项目类型：服务。</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749"/>
        <w:ind w:firstLine="560"/>
        <w:spacing w:after="0" w:line="500" w:lineRule="exact"/>
        <w:rPr>
          <w:rFonts w:ascii="黑体" w:hAnsi="黑体" w:eastAsia="黑体"/>
          <w:sz w:val="28"/>
          <w:szCs w:val="28"/>
          <w:lang w:eastAsia="zh-CN"/>
        </w:rPr>
        <w:outlineLvl w:val="1"/>
      </w:pPr>
      <w:r/>
      <w:bookmarkStart w:id="5" w:name="_Toc28359090"/>
      <w:r/>
      <w:bookmarkStart w:id="6" w:name="_Toc28359013"/>
      <w:r/>
      <w:bookmarkStart w:id="7" w:name="_Toc35393799"/>
      <w:r/>
      <w:bookmarkStart w:id="8" w:name="_Toc35393630"/>
      <w:r>
        <w:rPr>
          <w:rFonts w:hint="eastAsia" w:ascii="黑体" w:hAnsi="黑体" w:eastAsia="黑体"/>
          <w:sz w:val="28"/>
          <w:szCs w:val="28"/>
          <w:lang w:eastAsia="zh-CN"/>
        </w:rPr>
        <w:t xml:space="preserve">二、投标人的资格要求</w:t>
      </w:r>
      <w:bookmarkEnd w:id="5"/>
      <w:r/>
      <w:bookmarkEnd w:id="6"/>
      <w:r/>
      <w:bookmarkEnd w:id="7"/>
      <w:r/>
      <w:bookmarkEnd w:id="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62"/>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762"/>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762"/>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762"/>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762"/>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762"/>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（6）</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法律、行政法规规定的其他条件。</w:t>
      </w:r>
      <w:r/>
    </w:p>
    <w:p>
      <w:pPr>
        <w:ind w:firstLine="560"/>
        <w:spacing w:line="500" w:lineRule="exact"/>
        <w:rPr>
          <w:rFonts w:hint="eastAsia"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.落实政府采购政策需满足的资格要求：</w:t>
      </w:r>
      <w:r/>
    </w:p>
    <w:p>
      <w:pPr>
        <w:pStyle w:val="762"/>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62"/>
        <w:ind w:firstLine="482"/>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w:t>
      </w:r>
      <w:r>
        <w:rPr>
          <w:rFonts w:hint="eastAsia" w:ascii="仿宋" w:hAnsi="仿宋" w:eastAsia="仿宋"/>
          <w:iCs/>
          <w:sz w:val="28"/>
          <w:szCs w:val="28"/>
          <w:lang w:eastAsia="zh-CN"/>
        </w:rPr>
        <w:t xml:space="preserve">国家发展改革委</w:t>
      </w:r>
      <w:r>
        <w:rPr>
          <w:rFonts w:hint="eastAsia" w:ascii="仿宋" w:hAnsi="仿宋" w:eastAsia="仿宋"/>
          <w:iCs/>
          <w:sz w:val="28"/>
          <w:szCs w:val="28"/>
        </w:rPr>
        <w:t xml:space="preserve">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62"/>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62"/>
        <w:ind w:firstLine="567"/>
        <w:spacing w:before="0" w:beforeAutospacing="0" w:after="0" w:afterAutospacing="0" w:line="500" w:lineRule="exact"/>
        <w:shd w:val="clear" w:color="auto" w:fill="ffffff"/>
        <w:rPr>
          <w:rFonts w:hint="eastAsia"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hint="eastAsia" w:ascii="仿宋" w:hAnsi="仿宋" w:eastAsia="仿宋"/>
          <w:b/>
          <w:bCs/>
          <w:sz w:val="28"/>
          <w:szCs w:val="28"/>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本项目的特定资格要求：投标人应具有保险监督管理机构批准的健康保险承办资格，提供保险许可证复印件；</w:t>
      </w:r>
      <w:r/>
    </w:p>
    <w:p>
      <w:pPr>
        <w:contextualSpacing/>
        <w:ind w:firstLine="482"/>
        <w:spacing w:line="360" w:lineRule="auto"/>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2</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本项目接受</w:t>
      </w:r>
      <w:r>
        <w:rPr>
          <w:rFonts w:hint="eastAsia" w:ascii="仿宋" w:hAnsi="仿宋" w:eastAsia="仿宋"/>
          <w:b/>
          <w:bCs/>
          <w:sz w:val="28"/>
          <w:szCs w:val="28"/>
          <w:lang w:val="en-US" w:eastAsia="zh-CN"/>
        </w:rPr>
        <w:t xml:space="preserve">投标人</w:t>
      </w:r>
      <w:r>
        <w:rPr>
          <w:rFonts w:hint="eastAsia" w:ascii="仿宋" w:hAnsi="仿宋" w:eastAsia="仿宋"/>
          <w:b/>
          <w:bCs/>
          <w:sz w:val="28"/>
          <w:szCs w:val="28"/>
        </w:rPr>
        <w:t xml:space="preserve">以联合体的身份参与，组成联合体的供应商家数不超</w:t>
      </w:r>
      <w:r>
        <w:rPr>
          <w:rFonts w:hint="eastAsia" w:ascii="仿宋" w:hAnsi="仿宋" w:eastAsia="仿宋"/>
          <w:b/>
          <w:bCs/>
          <w:sz w:val="28"/>
          <w:szCs w:val="28"/>
          <w:lang w:val="en-US" w:eastAsia="zh-CN"/>
        </w:rPr>
        <w:t xml:space="preserve">过4家，且联合体成员各方均需满足上述（1）的资格条件要求；</w:t>
      </w:r>
      <w:r>
        <w:rPr>
          <w:rFonts w:hint="eastAsia" w:ascii="仿宋" w:hAnsi="仿宋" w:eastAsia="仿宋"/>
          <w:b/>
          <w:bCs/>
          <w:sz w:val="28"/>
          <w:szCs w:val="28"/>
        </w:rPr>
        <w:t xml:space="preserve">如组成联合体参与</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rPr>
        <w:t xml:space="preserve">的，联合体各方应当签订联合体协议书，明确牵头单位、各方分工职责</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承担比例</w:t>
      </w:r>
      <w:r>
        <w:rPr>
          <w:rFonts w:hint="eastAsia" w:ascii="仿宋" w:hAnsi="仿宋" w:eastAsia="仿宋"/>
          <w:b/>
          <w:bCs/>
          <w:sz w:val="28"/>
          <w:szCs w:val="28"/>
        </w:rPr>
        <w:t xml:space="preserve">等。其中联合体牵头单位代表联合体各方成员负责参加</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rPr>
        <w:t xml:space="preserve">和合同实施阶段的主办、协调工作。</w:t>
      </w:r>
      <w:r>
        <w:rPr>
          <w:rFonts w:hint="eastAsia" w:ascii="仿宋" w:hAnsi="仿宋" w:eastAsia="仿宋"/>
          <w:b/>
          <w:bCs/>
          <w:sz w:val="28"/>
          <w:szCs w:val="28"/>
          <w:lang w:eastAsia="zh-CN"/>
        </w:rPr>
        <w:t xml:space="preserve">（</w:t>
      </w:r>
      <w:r>
        <w:rPr>
          <w:rFonts w:hint="eastAsia" w:hAnsi="宋体" w:eastAsia="宋体" w:cs="宋体"/>
          <w:b/>
          <w:bCs/>
          <w:sz w:val="24"/>
          <w:szCs w:val="24"/>
        </w:rPr>
        <w:t xml:space="preserve">尽管委任了联合体牵头人，但联合体各成员在投标、签约与履行合同过程中，仍负有连带的和各自的法律责任。</w:t>
      </w:r>
      <w:r>
        <w:rPr>
          <w:rFonts w:hint="eastAsia" w:ascii="仿宋" w:hAnsi="仿宋" w:eastAsia="仿宋"/>
          <w:b/>
          <w:bCs/>
          <w:sz w:val="28"/>
          <w:szCs w:val="28"/>
          <w:lang w:eastAsia="zh-CN"/>
        </w:rPr>
        <w:t xml:space="preserve">）</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lang w:eastAsia="zh-CN"/>
        </w:rPr>
        <w:t xml:space="preserve">）组成联合体参与</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的单位不得再以自己的名义单独参与同一项目的</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活动，也不得组成新的联合体参与同一项目</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活动。</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4</w:t>
      </w:r>
      <w:r>
        <w:rPr>
          <w:rFonts w:hint="eastAsia" w:ascii="仿宋" w:hAnsi="仿宋" w:eastAsia="仿宋"/>
          <w:b/>
          <w:bCs/>
          <w:sz w:val="28"/>
          <w:szCs w:val="28"/>
          <w:lang w:eastAsia="zh-CN"/>
        </w:rPr>
        <w:t xml:space="preserve">）投标人参加本次长护险委托第三方经办项目投标，须提供总公司的法人企业授权书；同一保险总公司仅能授权其一家分支机构参与本项目投标。</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5</w:t>
      </w:r>
      <w:r>
        <w:rPr>
          <w:rFonts w:hint="eastAsia" w:ascii="仿宋" w:hAnsi="仿宋" w:eastAsia="仿宋"/>
          <w:b/>
          <w:bCs/>
          <w:sz w:val="28"/>
          <w:szCs w:val="28"/>
          <w:lang w:eastAsia="zh-CN"/>
        </w:rPr>
        <w:t xml:space="preserve">）同一保险集团下的不同保险公司不可作为非联合体同时参与本项目投标。</w:t>
      </w:r>
      <w:r/>
    </w:p>
    <w:p>
      <w:pPr>
        <w:ind w:firstLine="565"/>
        <w:spacing w:line="50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rPr>
        <w:t xml:space="preserve">5.</w:t>
      </w:r>
      <w:r>
        <w:rPr>
          <w:rFonts w:hint="eastAsia" w:ascii="仿宋" w:hAnsi="仿宋" w:eastAsia="仿宋" w:cs="Times New Roman"/>
          <w:sz w:val="28"/>
          <w:szCs w:val="28"/>
          <w:lang w:eastAsia="zh-CN"/>
        </w:rPr>
        <w:t xml:space="preserve">法定代表人</w:t>
      </w:r>
      <w:r>
        <w:rPr>
          <w:rFonts w:hint="eastAsia" w:ascii="仿宋" w:hAnsi="仿宋" w:eastAsia="仿宋" w:cs="Times New Roman"/>
          <w:sz w:val="28"/>
          <w:szCs w:val="28"/>
        </w:rPr>
        <w:t xml:space="preserve">（或分支机构负责人）参加投标的，必须提供</w:t>
      </w:r>
      <w:r>
        <w:rPr>
          <w:rFonts w:hint="eastAsia" w:ascii="仿宋" w:hAnsi="仿宋" w:eastAsia="仿宋" w:cs="Times New Roman"/>
          <w:sz w:val="28"/>
          <w:szCs w:val="28"/>
          <w:lang w:eastAsia="zh-CN"/>
        </w:rPr>
        <w:t xml:space="preserve">法定代表人</w:t>
      </w:r>
      <w:r>
        <w:rPr>
          <w:rFonts w:hint="eastAsia" w:ascii="仿宋" w:hAnsi="仿宋" w:eastAsia="仿宋" w:cs="Times New Roman"/>
          <w:sz w:val="28"/>
          <w:szCs w:val="28"/>
        </w:rPr>
        <w:t xml:space="preserve">（或分支机构负责人）身份证明及</w:t>
      </w:r>
      <w:r>
        <w:rPr>
          <w:rFonts w:hint="eastAsia" w:ascii="仿宋" w:hAnsi="仿宋" w:eastAsia="仿宋" w:cs="Times New Roman"/>
          <w:sz w:val="28"/>
          <w:szCs w:val="28"/>
          <w:lang w:eastAsia="zh-CN"/>
        </w:rPr>
        <w:t xml:space="preserve">法定代表人</w:t>
      </w:r>
      <w:r>
        <w:rPr>
          <w:rFonts w:hint="eastAsia" w:ascii="仿宋" w:hAnsi="仿宋" w:eastAsia="仿宋" w:cs="Times New Roman"/>
          <w:sz w:val="28"/>
          <w:szCs w:val="28"/>
        </w:rPr>
        <w:t xml:space="preserve">（或分支机构负责人）本人身份证复印件；非</w:t>
      </w:r>
      <w:r>
        <w:rPr>
          <w:rFonts w:hint="eastAsia" w:ascii="仿宋" w:hAnsi="仿宋" w:eastAsia="仿宋" w:cs="Times New Roman"/>
          <w:sz w:val="28"/>
          <w:szCs w:val="28"/>
          <w:lang w:eastAsia="zh-CN"/>
        </w:rPr>
        <w:t xml:space="preserve">法定代表人</w:t>
      </w:r>
      <w:r>
        <w:rPr>
          <w:rFonts w:hint="eastAsia" w:ascii="仿宋" w:hAnsi="仿宋" w:eastAsia="仿宋" w:cs="Times New Roman"/>
          <w:sz w:val="28"/>
          <w:szCs w:val="28"/>
        </w:rPr>
        <w:t xml:space="preserve">（或分支机构负责人）参加投标的，必须提供</w:t>
      </w:r>
      <w:r>
        <w:rPr>
          <w:rFonts w:hint="eastAsia" w:ascii="仿宋" w:hAnsi="仿宋" w:eastAsia="仿宋" w:cs="Times New Roman"/>
          <w:sz w:val="28"/>
          <w:szCs w:val="28"/>
          <w:lang w:eastAsia="zh-CN"/>
        </w:rPr>
        <w:t xml:space="preserve">法定代表人</w:t>
      </w:r>
      <w:r>
        <w:rPr>
          <w:rFonts w:hint="eastAsia" w:ascii="仿宋" w:hAnsi="仿宋" w:eastAsia="仿宋" w:cs="Times New Roman"/>
          <w:sz w:val="28"/>
          <w:szCs w:val="28"/>
        </w:rPr>
        <w:t xml:space="preserve">（或分支机构负责人）签字或盖章的授权委托书、</w:t>
      </w:r>
      <w:r>
        <w:rPr>
          <w:rFonts w:hint="eastAsia" w:ascii="仿宋" w:hAnsi="仿宋" w:eastAsia="仿宋" w:cs="Times New Roman"/>
          <w:sz w:val="28"/>
          <w:szCs w:val="28"/>
          <w:lang w:eastAsia="zh-CN"/>
        </w:rPr>
        <w:t xml:space="preserve">法定代表人</w:t>
      </w:r>
      <w:r>
        <w:rPr>
          <w:rFonts w:hint="eastAsia" w:ascii="仿宋" w:hAnsi="仿宋" w:eastAsia="仿宋" w:cs="Times New Roman"/>
          <w:sz w:val="28"/>
          <w:szCs w:val="28"/>
        </w:rPr>
        <w:t xml:space="preserve">（或分支机构负责人）本人身份证复印件及被授权人本人身份证复印件。</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w:t>
      </w:r>
      <w:r>
        <w:rPr>
          <w:rFonts w:hint="eastAsia" w:ascii="仿宋" w:hAnsi="仿宋" w:eastAsia="仿宋"/>
          <w:sz w:val="28"/>
          <w:szCs w:val="28"/>
          <w:lang w:eastAsia="zh-CN"/>
        </w:rPr>
        <w:t xml:space="preserve">）</w:t>
      </w:r>
      <w:r>
        <w:rPr>
          <w:rFonts w:hint="eastAsia" w:ascii="仿宋" w:hAnsi="仿宋" w:eastAsia="仿宋"/>
          <w:sz w:val="28"/>
          <w:szCs w:val="28"/>
        </w:rPr>
        <w:t xml:space="preserve">”网站列入失信被执行人或重大税收违法案件当事人名单或政府采购严重失信行为记录名单，查询结果以评审过程中现场网络截图为准。</w:t>
      </w:r>
      <w:r/>
    </w:p>
    <w:p>
      <w:pPr>
        <w:pStyle w:val="749"/>
        <w:ind w:firstLine="560"/>
        <w:spacing w:after="0" w:line="500" w:lineRule="exact"/>
        <w:rPr>
          <w:rFonts w:ascii="黑体" w:hAnsi="黑体" w:eastAsia="黑体"/>
          <w:sz w:val="28"/>
          <w:szCs w:val="28"/>
          <w:lang w:eastAsia="zh-CN"/>
        </w:rPr>
        <w:outlineLvl w:val="1"/>
      </w:pPr>
      <w:r/>
      <w:bookmarkStart w:id="11" w:name="_Toc35393631"/>
      <w:r/>
      <w:bookmarkStart w:id="12" w:name="_Toc35393800"/>
      <w:r>
        <w:rPr>
          <w:rFonts w:hint="eastAsia" w:ascii="黑体" w:hAnsi="黑体" w:eastAsia="黑体"/>
          <w:sz w:val="28"/>
          <w:szCs w:val="28"/>
          <w:lang w:eastAsia="zh-CN"/>
        </w:rPr>
        <w:t xml:space="preserve">三、获取公开招标文件</w:t>
      </w:r>
      <w:bookmarkEnd w:id="9"/>
      <w:r/>
      <w:bookmarkEnd w:id="10"/>
      <w:r/>
      <w:bookmarkEnd w:id="11"/>
      <w:r/>
      <w:bookmarkEnd w:id="12"/>
      <w:r/>
      <w:r/>
    </w:p>
    <w:p>
      <w:pPr>
        <w:ind w:firstLine="540"/>
        <w:spacing w:line="500" w:lineRule="exact"/>
        <w:rPr>
          <w:rFonts w:hint="eastAsia" w:ascii="仿宋" w:hAnsi="仿宋" w:eastAsia="仿宋" w:cs="宋体"/>
          <w:sz w:val="28"/>
          <w:szCs w:val="28"/>
          <w:u w:val="single"/>
        </w:rPr>
      </w:pP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时间：本公告发布之日起五个</w:t>
      </w:r>
      <w:r>
        <w:rPr>
          <w:rFonts w:hint="eastAsia" w:ascii="仿宋" w:hAnsi="仿宋" w:eastAsia="仿宋" w:cs="宋体"/>
          <w:sz w:val="28"/>
          <w:szCs w:val="28"/>
          <w:lang w:val="en-US" w:eastAsia="zh-CN"/>
        </w:rPr>
        <w:t xml:space="preserve">工</w:t>
      </w:r>
      <w:r>
        <w:rPr>
          <w:rFonts w:hint="eastAsia" w:ascii="仿宋" w:hAnsi="仿宋" w:eastAsia="仿宋" w:cs="宋体"/>
          <w:sz w:val="28"/>
          <w:szCs w:val="28"/>
        </w:rPr>
        <w:t xml:space="preserve">作日内。</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bookmarkStart w:id="13" w:name="_Toc35393632"/>
      <w:r/>
      <w:bookmarkStart w:id="14" w:name="_Toc28359015"/>
      <w:r/>
      <w:bookmarkStart w:id="15" w:name="_Toc35393801"/>
      <w:r/>
      <w:bookmarkStart w:id="16" w:name="_Toc28359092"/>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749"/>
        <w:ind w:firstLine="560"/>
        <w:spacing w:after="0" w:line="500" w:lineRule="exact"/>
        <w:rPr>
          <w:rFonts w:ascii="黑体" w:hAnsi="黑体" w:eastAsia="黑体"/>
          <w:color w:val="auto"/>
          <w:sz w:val="28"/>
          <w:szCs w:val="28"/>
          <w:lang w:eastAsia="zh-CN"/>
        </w:rPr>
        <w:outlineLvl w:val="1"/>
      </w:pPr>
      <w:r>
        <w:rPr>
          <w:rFonts w:hint="eastAsia" w:ascii="黑体" w:hAnsi="黑体" w:eastAsia="黑体"/>
          <w:sz w:val="28"/>
          <w:szCs w:val="28"/>
          <w:lang w:eastAsia="zh-CN"/>
        </w:rPr>
        <w:t xml:space="preserve">四、</w:t>
      </w:r>
      <w:r>
        <w:rPr>
          <w:rFonts w:hint="eastAsia" w:ascii="黑体" w:hAnsi="黑体" w:eastAsia="黑体"/>
          <w:color w:val="auto"/>
          <w:sz w:val="28"/>
          <w:szCs w:val="28"/>
          <w:lang w:eastAsia="zh-CN"/>
        </w:rPr>
        <w:t xml:space="preserve">提交投标文件</w:t>
      </w:r>
      <w:bookmarkEnd w:id="13"/>
      <w:r/>
      <w:bookmarkEnd w:id="14"/>
      <w:r/>
      <w:bookmarkEnd w:id="15"/>
      <w:r/>
      <w:bookmarkEnd w:id="16"/>
      <w:r>
        <w:rPr>
          <w:rFonts w:hint="eastAsia" w:ascii="黑体" w:hAnsi="黑体" w:eastAsia="黑体"/>
          <w:color w:val="auto"/>
          <w:sz w:val="28"/>
          <w:szCs w:val="28"/>
          <w:lang w:eastAsia="zh-CN"/>
        </w:rPr>
        <w:t xml:space="preserve">截止时间、开标时间和地点</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详见招标公告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w:t>
      </w:r>
      <w:r>
        <w:rPr>
          <w:rFonts w:hint="eastAsia" w:ascii="仿宋" w:hAnsi="仿宋" w:eastAsia="仿宋"/>
          <w:bCs/>
          <w:sz w:val="28"/>
          <w:szCs w:val="28"/>
          <w:lang w:val="en-US" w:eastAsia="zh-CN"/>
        </w:rPr>
        <w:t xml:space="preserve">详见招标公告</w:t>
      </w:r>
      <w:r/>
    </w:p>
    <w:p>
      <w:pPr>
        <w:ind w:firstLine="560"/>
        <w:spacing w:line="500" w:lineRule="exact"/>
        <w:rPr>
          <w:rFonts w:hint="default" w:ascii="仿宋" w:hAnsi="仿宋" w:eastAsia="仿宋"/>
          <w:color w:val="auto"/>
          <w:sz w:val="28"/>
          <w:szCs w:val="28"/>
          <w:lang w:val="en-US" w:eastAsia="zh-CN"/>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w:t>
      </w:r>
      <w:r>
        <w:rPr>
          <w:rFonts w:hint="eastAsia" w:ascii="仿宋" w:hAnsi="仿宋" w:eastAsia="仿宋"/>
          <w:sz w:val="28"/>
          <w:szCs w:val="28"/>
          <w:lang w:eastAsia="zh-CN"/>
        </w:rPr>
        <w:t xml:space="preserve">）</w:t>
      </w:r>
      <w:r>
        <w:rPr>
          <w:rFonts w:ascii="仿宋" w:hAnsi="仿宋" w:eastAsia="仿宋"/>
          <w:sz w:val="28"/>
          <w:szCs w:val="28"/>
        </w:rPr>
        <w:t xml:space="preserve">“开标大厅”。</w:t>
      </w:r>
      <w:r/>
    </w:p>
    <w:p>
      <w:pPr>
        <w:pStyle w:val="749"/>
        <w:ind w:firstLine="560"/>
        <w:spacing w:after="0" w:line="500" w:lineRule="exact"/>
        <w:rPr>
          <w:rFonts w:ascii="黑体" w:hAnsi="黑体" w:eastAsia="黑体"/>
          <w:color w:val="auto"/>
          <w:sz w:val="28"/>
          <w:szCs w:val="28"/>
          <w:lang w:eastAsia="zh-CN"/>
        </w:rPr>
        <w:outlineLvl w:val="1"/>
      </w:pPr>
      <w:r/>
      <w:bookmarkStart w:id="17" w:name="_Toc28359094"/>
      <w:r/>
      <w:bookmarkStart w:id="18" w:name="_Toc28359017"/>
      <w:r/>
      <w:bookmarkStart w:id="19" w:name="_Toc35393634"/>
      <w:r/>
      <w:bookmarkStart w:id="20" w:name="_Toc35393803"/>
      <w:r>
        <w:rPr>
          <w:rFonts w:hint="eastAsia" w:ascii="黑体" w:hAnsi="黑体" w:eastAsia="黑体"/>
          <w:color w:val="auto"/>
          <w:sz w:val="28"/>
          <w:szCs w:val="28"/>
          <w:lang w:val="en-US" w:eastAsia="zh-CN"/>
        </w:rPr>
        <w:t xml:space="preserve">六</w:t>
      </w:r>
      <w:r>
        <w:rPr>
          <w:rFonts w:hint="eastAsia" w:ascii="黑体" w:hAnsi="黑体" w:eastAsia="黑体"/>
          <w:color w:val="auto"/>
          <w:sz w:val="28"/>
          <w:szCs w:val="28"/>
          <w:lang w:eastAsia="zh-CN"/>
        </w:rPr>
        <w:t xml:space="preserve">、公告期限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749"/>
        <w:ind w:firstLine="560"/>
        <w:spacing w:after="0" w:line="500" w:lineRule="exact"/>
        <w:rPr>
          <w:rFonts w:ascii="黑体" w:hAnsi="黑体" w:eastAsia="黑体"/>
          <w:sz w:val="28"/>
          <w:szCs w:val="28"/>
          <w:highlight w:val="none"/>
          <w:lang w:eastAsia="zh-CN"/>
        </w:rPr>
        <w:outlineLvl w:val="1"/>
      </w:pPr>
      <w:r/>
      <w:bookmarkStart w:id="21" w:name="_Toc35393804"/>
      <w:r/>
      <w:bookmarkStart w:id="22" w:name="_Toc35393635"/>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lang w:eastAsia="zh-CN"/>
        </w:rPr>
        <w:t xml:space="preserve">、其他补充事宜</w:t>
      </w:r>
      <w:bookmarkEnd w:id="21"/>
      <w:r/>
      <w:bookmarkEnd w:id="22"/>
      <w:r/>
      <w:r/>
    </w:p>
    <w:p>
      <w:pPr>
        <w:ind w:firstLine="565"/>
        <w:spacing w:line="500" w:lineRule="exact"/>
        <w:rPr>
          <w:rFonts w:ascii="仿宋" w:hAnsi="仿宋" w:eastAsia="仿宋" w:cs="宋体"/>
          <w:bCs/>
          <w:sz w:val="28"/>
          <w:szCs w:val="28"/>
        </w:rPr>
      </w:pPr>
      <w:r/>
      <w:bookmarkStart w:id="23" w:name="_Toc35393805"/>
      <w:r/>
      <w:bookmarkStart w:id="24" w:name="_Toc28359095"/>
      <w:r/>
      <w:bookmarkStart w:id="25" w:name="_Toc35393636"/>
      <w:r/>
      <w:bookmarkStart w:id="26" w:name="_Toc28359018"/>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49"/>
        <w:ind w:firstLine="560"/>
        <w:spacing w:after="0" w:line="500" w:lineRule="exact"/>
        <w:rPr>
          <w:rFonts w:ascii="黑体" w:hAnsi="黑体" w:cs="宋体"/>
          <w:b/>
          <w:sz w:val="28"/>
          <w:szCs w:val="28"/>
        </w:rPr>
        <w:outlineLvl w:val="1"/>
      </w:pPr>
      <w:r>
        <w:rPr>
          <w:rFonts w:hint="eastAsia" w:ascii="黑体" w:hAnsi="黑体" w:eastAsia="黑体"/>
          <w:sz w:val="28"/>
          <w:szCs w:val="28"/>
          <w:lang w:val="en-US" w:eastAsia="zh-CN"/>
        </w:rPr>
        <w:t xml:space="preserve">八</w:t>
      </w:r>
      <w:r>
        <w:rPr>
          <w:rFonts w:hint="eastAsia" w:ascii="黑体" w:hAnsi="黑体" w:eastAsia="黑体"/>
          <w:sz w:val="28"/>
          <w:szCs w:val="28"/>
        </w:rPr>
        <w:t xml:space="preserve">、凡对本次采购提出询问，请按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60"/>
        <w:spacing w:line="500" w:lineRule="exact"/>
        <w:rPr>
          <w:rFonts w:ascii="仿宋" w:hAnsi="仿宋" w:eastAsia="仿宋" w:cs="宋体"/>
          <w:sz w:val="28"/>
          <w:szCs w:val="28"/>
        </w:rPr>
        <w:outlineLvl w:val="9"/>
      </w:pPr>
      <w:r/>
      <w:bookmarkStart w:id="27" w:name="_Toc28359019"/>
      <w:r/>
      <w:bookmarkStart w:id="28" w:name="_Toc35393637"/>
      <w:r/>
      <w:bookmarkStart w:id="29" w:name="_Toc35393806"/>
      <w:r/>
      <w:bookmarkStart w:id="30" w:name="_Toc28359096"/>
      <w:r>
        <w:rPr>
          <w:rFonts w:hint="eastAsia" w:ascii="仿宋" w:hAnsi="仿宋" w:eastAsia="仿宋" w:cs="宋体"/>
          <w:sz w:val="28"/>
          <w:szCs w:val="28"/>
        </w:rPr>
        <w:t xml:space="preserve">（一）采购人信息</w:t>
      </w:r>
      <w:bookmarkEnd w:id="27"/>
      <w:r/>
      <w:bookmarkEnd w:id="28"/>
      <w:r/>
      <w:bookmarkEnd w:id="29"/>
      <w:r/>
      <w:bookmarkEnd w:id="30"/>
      <w:r/>
      <w:r/>
    </w:p>
    <w:p>
      <w:pPr>
        <w:ind w:firstLine="560"/>
        <w:jc w:val="left"/>
        <w:spacing w:line="500" w:lineRule="exact"/>
        <w:rPr>
          <w:rFonts w:hint="eastAsia" w:ascii="仿宋" w:hAnsi="仿宋" w:eastAsia="仿宋"/>
          <w:sz w:val="28"/>
          <w:szCs w:val="28"/>
          <w:lang w:eastAsia="zh-CN"/>
        </w:rPr>
        <w:outlineLvl w:val="9"/>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如皋市医疗保险基金管理中心</w:t>
      </w:r>
      <w:r/>
    </w:p>
    <w:p>
      <w:pPr>
        <w:ind w:firstLine="560"/>
        <w:jc w:val="left"/>
        <w:spacing w:line="500" w:lineRule="exact"/>
        <w:rPr>
          <w:rFonts w:ascii="仿宋" w:hAnsi="仿宋" w:eastAsia="仿宋"/>
          <w:sz w:val="28"/>
          <w:szCs w:val="28"/>
        </w:rPr>
        <w:outlineLvl w:val="9"/>
      </w:pPr>
      <w:r>
        <w:rPr>
          <w:rFonts w:hint="eastAsia" w:ascii="仿宋" w:hAnsi="仿宋" w:eastAsia="仿宋"/>
          <w:sz w:val="28"/>
          <w:szCs w:val="28"/>
        </w:rPr>
        <w:t xml:space="preserve">地    址：如皋市解放路</w:t>
      </w:r>
      <w:r/>
    </w:p>
    <w:p>
      <w:pPr>
        <w:ind w:firstLine="560"/>
        <w:jc w:val="left"/>
        <w:spacing w:line="500" w:lineRule="exact"/>
        <w:rPr>
          <w:rFonts w:hint="default"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15162751615</w:t>
      </w:r>
      <w:r/>
    </w:p>
    <w:p>
      <w:pPr>
        <w:ind w:firstLine="560"/>
        <w:spacing w:line="500" w:lineRule="exact"/>
        <w:rPr>
          <w:rFonts w:ascii="仿宋" w:hAnsi="仿宋" w:eastAsia="仿宋" w:cs="宋体"/>
          <w:sz w:val="28"/>
          <w:szCs w:val="28"/>
        </w:rPr>
        <w:outlineLvl w:val="9"/>
      </w:pPr>
      <w:r/>
      <w:bookmarkStart w:id="31" w:name="_Toc35393638"/>
      <w:r/>
      <w:bookmarkStart w:id="32" w:name="_Toc35393807"/>
      <w:r/>
      <w:bookmarkStart w:id="33" w:name="_Toc28359097"/>
      <w:r/>
      <w:bookmarkStart w:id="34" w:name="_Toc28359020"/>
      <w:r>
        <w:rPr>
          <w:rFonts w:hint="eastAsia" w:ascii="仿宋" w:hAnsi="仿宋" w:eastAsia="仿宋" w:cs="宋体"/>
          <w:sz w:val="28"/>
          <w:szCs w:val="28"/>
        </w:rPr>
        <w:t xml:space="preserve">（二）采购代理机构信息</w:t>
      </w:r>
      <w:bookmarkEnd w:id="31"/>
      <w:r/>
      <w:bookmarkEnd w:id="32"/>
      <w:r/>
      <w:bookmarkEnd w:id="33"/>
      <w:r/>
      <w:bookmarkEnd w:id="34"/>
      <w:r/>
      <w:r/>
    </w:p>
    <w:p>
      <w:pPr>
        <w:ind w:firstLine="560"/>
        <w:spacing w:line="500" w:lineRule="exact"/>
        <w:rPr>
          <w:rFonts w:hint="eastAsia" w:ascii="仿宋" w:hAnsi="仿宋" w:eastAsia="仿宋"/>
          <w:sz w:val="28"/>
          <w:szCs w:val="28"/>
        </w:rPr>
        <w:outlineLvl w:val="9"/>
      </w:pPr>
      <w:r>
        <w:rPr>
          <w:rFonts w:hint="eastAsia" w:ascii="仿宋" w:hAnsi="仿宋" w:eastAsia="仿宋"/>
          <w:sz w:val="28"/>
          <w:szCs w:val="28"/>
        </w:rPr>
        <w:t xml:space="preserve">名    称：南通泾天纬地项目管理有限公司</w:t>
      </w:r>
      <w:r/>
    </w:p>
    <w:p>
      <w:pPr>
        <w:ind w:firstLine="560"/>
        <w:spacing w:line="500" w:lineRule="exact"/>
        <w:rPr>
          <w:rFonts w:hint="eastAsia" w:ascii="仿宋" w:hAnsi="仿宋" w:eastAsia="仿宋"/>
          <w:sz w:val="28"/>
          <w:szCs w:val="28"/>
        </w:rPr>
        <w:outlineLvl w:val="9"/>
      </w:pPr>
      <w:r>
        <w:rPr>
          <w:rFonts w:hint="eastAsia" w:ascii="仿宋" w:hAnsi="仿宋" w:eastAsia="仿宋"/>
          <w:sz w:val="28"/>
          <w:szCs w:val="28"/>
        </w:rPr>
        <w:t xml:space="preserve">地　　址：如皋市如城街道惠政路269号纪庄大楼9层</w:t>
      </w:r>
      <w:r/>
    </w:p>
    <w:p>
      <w:pPr>
        <w:ind w:firstLine="560"/>
        <w:spacing w:line="500" w:lineRule="exact"/>
        <w:rPr>
          <w:rFonts w:ascii="仿宋" w:hAnsi="仿宋" w:eastAsia="仿宋"/>
          <w:sz w:val="28"/>
          <w:szCs w:val="28"/>
          <w:u w:val="single"/>
        </w:rPr>
        <w:outlineLvl w:val="9"/>
      </w:pPr>
      <w:r>
        <w:rPr>
          <w:rFonts w:hint="eastAsia" w:ascii="仿宋" w:hAnsi="仿宋" w:eastAsia="仿宋"/>
          <w:sz w:val="28"/>
          <w:szCs w:val="28"/>
        </w:rPr>
        <w:t xml:space="preserve">联系方式：纪巧丽；0513-87610696</w:t>
      </w:r>
      <w:r/>
    </w:p>
    <w:p>
      <w:pPr>
        <w:ind w:firstLine="560"/>
        <w:spacing w:line="500" w:lineRule="exact"/>
        <w:rPr>
          <w:rFonts w:hint="eastAsia" w:ascii="仿宋" w:hAnsi="仿宋" w:eastAsia="仿宋"/>
          <w:sz w:val="28"/>
          <w:szCs w:val="28"/>
        </w:rPr>
        <w:outlineLvl w:val="9"/>
      </w:pPr>
      <w:r>
        <w:rPr>
          <w:rFonts w:hint="eastAsia" w:ascii="仿宋" w:hAnsi="仿宋" w:eastAsia="仿宋" w:cs="宋体"/>
          <w:sz w:val="28"/>
          <w:szCs w:val="28"/>
        </w:rPr>
        <w:t xml:space="preserve">（三）</w:t>
      </w:r>
      <w:r>
        <w:rPr>
          <w:rFonts w:hint="eastAsia" w:ascii="仿宋" w:hAnsi="仿宋" w:eastAsia="仿宋"/>
          <w:sz w:val="28"/>
          <w:szCs w:val="28"/>
        </w:rPr>
        <w:t xml:space="preserve">项目联系方式</w:t>
      </w:r>
      <w:r/>
    </w:p>
    <w:p>
      <w:pPr>
        <w:ind w:firstLine="560"/>
        <w:spacing w:line="500" w:lineRule="exact"/>
        <w:rPr>
          <w:rFonts w:hint="eastAsia" w:ascii="仿宋" w:hAnsi="仿宋" w:eastAsia="仿宋"/>
          <w:sz w:val="28"/>
          <w:szCs w:val="28"/>
          <w:lang w:eastAsia="zh-CN"/>
        </w:rPr>
        <w:outlineLvl w:val="9"/>
      </w:pPr>
      <w:r>
        <w:rPr>
          <w:rFonts w:hint="eastAsia" w:ascii="仿宋" w:hAnsi="仿宋" w:eastAsia="仿宋"/>
          <w:sz w:val="28"/>
          <w:szCs w:val="28"/>
        </w:rPr>
        <w:t xml:space="preserve">项目联系人：</w:t>
      </w:r>
      <w:r>
        <w:rPr>
          <w:rFonts w:hint="eastAsia" w:ascii="仿宋" w:hAnsi="仿宋" w:eastAsia="仿宋"/>
          <w:sz w:val="28"/>
          <w:szCs w:val="28"/>
          <w:lang w:eastAsia="zh-CN"/>
        </w:rPr>
        <w:t xml:space="preserve">肖海薇；薛冰寒</w:t>
      </w:r>
      <w:r/>
    </w:p>
    <w:p>
      <w:pPr>
        <w:ind w:firstLine="560"/>
        <w:spacing w:line="500" w:lineRule="exact"/>
        <w:rPr>
          <w:rFonts w:hint="default" w:ascii="仿宋" w:hAnsi="仿宋" w:eastAsia="仿宋"/>
          <w:sz w:val="28"/>
          <w:szCs w:val="28"/>
          <w:lang w:val="en-US" w:eastAsia="zh-CN"/>
        </w:rPr>
        <w:outlineLvl w:val="9"/>
      </w:pPr>
      <w:r>
        <w:rPr>
          <w:rFonts w:hint="eastAsia" w:ascii="仿宋" w:hAnsi="仿宋" w:eastAsia="仿宋"/>
          <w:sz w:val="28"/>
          <w:szCs w:val="28"/>
        </w:rPr>
        <w:t xml:space="preserve">电　 　 话：</w:t>
      </w:r>
      <w:r>
        <w:rPr>
          <w:rFonts w:hint="eastAsia" w:ascii="仿宋" w:hAnsi="仿宋" w:eastAsia="仿宋"/>
          <w:sz w:val="28"/>
          <w:szCs w:val="28"/>
          <w:lang w:val="en-US" w:eastAsia="zh-CN"/>
        </w:rPr>
        <w:t xml:space="preserve">15162751615；051387286190</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rPr>
          <w:rFonts w:hint="eastAsia" w:ascii="仿宋" w:hAnsi="仿宋" w:eastAsia="仿宋"/>
          <w:b/>
          <w:sz w:val="28"/>
          <w:szCs w:val="28"/>
        </w:rPr>
        <w:t xml:space="preserve"> 1.</w:t>
      </w:r>
      <w:r>
        <w:rPr>
          <w:rFonts w:hint="eastAsia" w:ascii="仿宋" w:hAnsi="仿宋" w:eastAsia="仿宋"/>
          <w:b/>
          <w:sz w:val="28"/>
          <w:szCs w:val="28"/>
          <w:lang w:eastAsia="zh-CN"/>
        </w:rPr>
        <w:t xml:space="preserve">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hint="eastAsia" w:ascii="方正小标宋简体" w:eastAsia="方正小标宋简体"/>
          <w:bCs/>
          <w:sz w:val="32"/>
          <w:szCs w:val="32"/>
        </w:rPr>
        <w:outlineLvl w:val="0"/>
      </w:pPr>
      <w:r>
        <w:rPr>
          <w:rFonts w:ascii="仿宋" w:hAnsi="仿宋" w:eastAsia="仿宋"/>
          <w:sz w:val="28"/>
          <w:szCs w:val="28"/>
          <w:u w:val="single"/>
        </w:rPr>
        <w:br w:type="page" w:clear="all"/>
      </w:r>
      <w:r>
        <w:rPr>
          <w:rFonts w:hint="eastAsia" w:ascii="方正小标宋简体" w:eastAsia="方正小标宋简体"/>
          <w:bCs/>
          <w:sz w:val="32"/>
          <w:szCs w:val="32"/>
        </w:rPr>
        <w:t xml:space="preserve">第二章 投标须知</w:t>
      </w:r>
      <w:bookmarkEnd w:id="4"/>
      <w:r/>
      <w:r/>
    </w:p>
    <w:p>
      <w:pPr>
        <w:ind w:left="0" w:right="0" w:firstLine="548"/>
        <w:jc w:val="both"/>
        <w:keepLines w:val="0"/>
        <w:keepNext w:val="0"/>
        <w:spacing w:before="0" w:beforeAutospacing="0" w:after="0" w:afterAutospacing="0" w:line="500" w:lineRule="exact"/>
        <w:widowControl w:val="off"/>
        <w:rPr>
          <w:rFonts w:hint="eastAsia" w:ascii="黑体" w:hAnsi="宋体" w:eastAsia="黑体" w:cs="Times New Roman"/>
          <w:sz w:val="28"/>
          <w:szCs w:val="28"/>
        </w:rPr>
        <w:outlineLvl w:val="1"/>
        <w:suppressLineNumbers w:val="0"/>
      </w:pPr>
      <w:r>
        <w:rPr>
          <w:rFonts w:hint="eastAsia" w:ascii="黑体" w:hAnsi="宋体" w:eastAsia="黑体" w:cs="黑体"/>
          <w:sz w:val="28"/>
          <w:szCs w:val="28"/>
          <w:lang w:val="en-US" w:eastAsia="zh-CN" w:bidi="ar"/>
        </w:rPr>
        <w:t xml:space="preserve">1. 投标费用</w:t>
      </w:r>
      <w:r/>
    </w:p>
    <w:p>
      <w:pPr>
        <w:ind w:left="0" w:right="0" w:firstLine="560"/>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1.1 投标人应自行承担所有与投标有关的费用。不论最终的中标结果如何，采购人或者代理机构在任何情况下均无义务和责任承担这些费用。</w:t>
      </w:r>
      <w:r/>
    </w:p>
    <w:p>
      <w:pPr>
        <w:ind w:left="0" w:right="0" w:firstLine="560"/>
        <w:jc w:val="both"/>
        <w:keepLines w:val="0"/>
        <w:keepNext w:val="0"/>
        <w:spacing w:before="0" w:beforeAutospacing="0" w:after="0" w:afterAutospacing="0" w:line="500" w:lineRule="exact"/>
        <w:widowControl w:val="off"/>
        <w:tabs>
          <w:tab w:val="left" w:pos="900" w:leader="none"/>
        </w:tabs>
        <w:rPr>
          <w:rFonts w:hint="eastAsia" w:ascii="黑体" w:hAnsi="宋体" w:eastAsia="黑体" w:cs="Times New Roman"/>
          <w:sz w:val="28"/>
          <w:szCs w:val="28"/>
        </w:rPr>
        <w:outlineLvl w:val="1"/>
        <w:suppressLineNumbers w:val="0"/>
      </w:pPr>
      <w:r>
        <w:rPr>
          <w:rFonts w:hint="eastAsia" w:ascii="黑体" w:hAnsi="宋体" w:eastAsia="黑体" w:cs="黑体"/>
          <w:sz w:val="28"/>
          <w:szCs w:val="28"/>
          <w:lang w:val="en-US" w:eastAsia="zh-CN" w:bidi="ar"/>
        </w:rPr>
        <w:t xml:space="preserve">2. 招标文件的约束力</w:t>
      </w:r>
      <w:r/>
    </w:p>
    <w:p>
      <w:pPr>
        <w:ind w:left="118" w:right="0" w:firstLine="55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2.5 采购人或者采购代理机构在发布招标公告、资格预审公告或者发出投标邀请书后，除因重大变故采购任务取消情况外，不得擅自终止招标活动。</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rPr>
        <w:outlineLvl w:val="1"/>
        <w:suppressLineNumbers w:val="0"/>
      </w:pPr>
      <w:r/>
      <w:bookmarkStart w:id="35" w:name="_Hlt26668969"/>
      <w:r/>
      <w:bookmarkEnd w:id="35"/>
      <w:r/>
      <w:bookmarkStart w:id="36" w:name="_Hlt26670345"/>
      <w:r/>
      <w:bookmarkEnd w:id="36"/>
      <w:r/>
      <w:bookmarkStart w:id="37" w:name="_Hlt26670354"/>
      <w:r/>
      <w:bookmarkEnd w:id="37"/>
      <w:r/>
      <w:bookmarkStart w:id="38" w:name="_Hlt26670348"/>
      <w:r/>
      <w:bookmarkEnd w:id="38"/>
      <w:r/>
      <w:bookmarkStart w:id="39" w:name="_Hlt26954832"/>
      <w:r/>
      <w:bookmarkEnd w:id="39"/>
      <w:r/>
      <w:bookmarkStart w:id="40" w:name="_Hlt26954830"/>
      <w:r/>
      <w:bookmarkEnd w:id="40"/>
      <w:r/>
      <w:bookmarkStart w:id="41" w:name="_Hlt26954828"/>
      <w:r/>
      <w:bookmarkEnd w:id="41"/>
      <w:r>
        <w:rPr>
          <w:rFonts w:hint="eastAsia" w:ascii="黑体" w:hAnsi="宋体" w:eastAsia="黑体" w:cs="黑体"/>
          <w:sz w:val="28"/>
          <w:szCs w:val="28"/>
          <w:lang w:val="en-US" w:eastAsia="zh-CN" w:bidi="ar"/>
        </w:rPr>
        <w:t xml:space="preserve">3.投标文件编制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3.2 </w:t>
      </w:r>
      <w:r>
        <w:rPr>
          <w:rFonts w:hint="eastAsia" w:ascii="仿宋" w:hAnsi="仿宋" w:eastAsia="仿宋" w:cs="仿宋"/>
          <w:bCs/>
          <w:sz w:val="28"/>
          <w:szCs w:val="28"/>
          <w:lang w:val="en-US" w:eastAsia="zh-CN" w:bidi="ar"/>
        </w:rPr>
        <w:t xml:space="preserve">除技术性能另有规定外，投标文件所使用的度量衡单位，均须采用国家法定计量单位</w:t>
      </w:r>
      <w:r>
        <w:rPr>
          <w:rFonts w:hint="eastAsia" w:ascii="仿宋" w:hAnsi="仿宋" w:eastAsia="仿宋" w:cs="仿宋"/>
          <w:sz w:val="28"/>
          <w:szCs w:val="28"/>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3.3 投标文件由开标一览表、资格审查文件、商务技术文件和报价文件等四部分组成，</w:t>
      </w:r>
      <w:r>
        <w:rPr>
          <w:rFonts w:hint="eastAsia" w:ascii="仿宋" w:hAnsi="仿宋" w:eastAsia="仿宋" w:cs="仿宋"/>
          <w:bCs/>
          <w:sz w:val="28"/>
          <w:szCs w:val="28"/>
          <w:lang w:val="en-US" w:eastAsia="zh-CN" w:bidi="ar"/>
        </w:rPr>
        <w:t xml:space="preserve">具体按照“第6章 投标文件组成”要求编写</w:t>
      </w:r>
      <w:r>
        <w:rPr>
          <w:rFonts w:hint="eastAsia" w:ascii="仿宋" w:hAnsi="仿宋" w:eastAsia="仿宋" w:cs="仿宋"/>
          <w:sz w:val="28"/>
          <w:szCs w:val="28"/>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rPr>
        <w:outlineLvl w:val="1"/>
        <w:suppressLineNumbers w:val="0"/>
      </w:pPr>
      <w:r>
        <w:rPr>
          <w:rFonts w:hint="eastAsia" w:ascii="黑体" w:hAnsi="宋体" w:eastAsia="黑体" w:cs="黑体"/>
          <w:sz w:val="28"/>
          <w:szCs w:val="28"/>
          <w:lang w:val="en-US" w:eastAsia="zh-CN" w:bidi="ar"/>
        </w:rPr>
        <w:t xml:space="preserve">4. 投标文件提交、撤回和修改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sz w:val="28"/>
          <w:szCs w:val="28"/>
          <w:lang w:val="en-US" w:eastAsia="zh-CN" w:bidi="ar"/>
        </w:rPr>
        <w:t xml:space="preserve">4.1 供应商</w:t>
      </w:r>
      <w:r>
        <w:rPr>
          <w:rFonts w:hint="eastAsia" w:ascii="仿宋" w:hAnsi="仿宋" w:eastAsia="仿宋" w:cs="仿宋"/>
          <w:bCs/>
          <w:sz w:val="28"/>
          <w:szCs w:val="28"/>
          <w:lang w:val="en-US" w:eastAsia="zh-CN" w:bidi="ar"/>
        </w:rPr>
        <w:t xml:space="preserve">对CA证书妥善保管，如被他人盗用投标，因此带来的后果均由供应商自行承担。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sz w:val="28"/>
          <w:szCs w:val="28"/>
          <w:lang w:val="en-US" w:eastAsia="zh-CN" w:bidi="ar"/>
        </w:rPr>
        <w:t xml:space="preserve">4.2 </w:t>
      </w:r>
      <w:r>
        <w:rPr>
          <w:rFonts w:hint="eastAsia" w:ascii="仿宋" w:hAnsi="仿宋" w:eastAsia="仿宋" w:cs="仿宋"/>
          <w:bCs/>
          <w:sz w:val="28"/>
          <w:szCs w:val="28"/>
          <w:lang w:val="en-US" w:eastAsia="zh-CN" w:bidi="ar"/>
        </w:rPr>
        <w:t xml:space="preserve">供应商应当按照采购文件和“苏采云”系统的要求编制并加密投标文件。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bCs/>
          <w:sz w:val="28"/>
          <w:szCs w:val="28"/>
          <w:lang w:val="en-US" w:eastAsia="zh-CN" w:bidi="ar"/>
        </w:rPr>
        <w:t xml:space="preserve">4.3 供应商应当对采购文件提出的实质性要求和条件作出实质性响应，并在电子投标系统逐条应答。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bCs/>
          <w:sz w:val="28"/>
          <w:szCs w:val="28"/>
          <w:lang w:val="en-US" w:eastAsia="zh-CN" w:bidi="ar"/>
        </w:rPr>
        <w:t xml:space="preserve">4.4 供应商应对要求提供的资格证明文件（如资质证书、资格证书）、技术资料（如白皮书、彩页、手册、检测报告等）扫描上传至投标系统。</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bCs/>
          <w:sz w:val="28"/>
          <w:szCs w:val="28"/>
          <w:lang w:val="en-US" w:eastAsia="zh-CN" w:bidi="ar"/>
        </w:rPr>
        <w:t xml:space="preserve">4.5 供应商须通过“苏采云”系统提供的政府采购客户端工具（使用“CA数字证书”）加盖电子签章，并对电子投标文件加密。未按规定加密的投标文件，“苏采云”系统拒收并提示。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bCs/>
          <w:sz w:val="28"/>
          <w:szCs w:val="28"/>
          <w:lang w:val="en-US" w:eastAsia="zh-CN" w:bidi="ar"/>
        </w:rPr>
        <w:t xml:space="preserve">4.6 供应商应当在投标文件提交截止时间前，通过“苏采云”系统提交电子投标文件。逾期提交的投标文件，“苏采云”系统将自动拒收。供应商应充分考虑网络环境、网络带宽等风险因素，如因供应商自身原因造成的电子投标文件上传不成功由供应商自行承担全部责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bCs/>
          <w:sz w:val="28"/>
          <w:szCs w:val="28"/>
          <w:lang w:val="en-US" w:eastAsia="zh-CN" w:bidi="ar"/>
        </w:rPr>
        <w:t xml:space="preserve">4.7 供应商可在投标文件提交截止时间前，撤回其电子投标文件，具体操作方法见《江苏省政府采购（供应商）CA数字证书及电子签章办理指南》。供应商撤回电子投标文件的，则认为其不再参与本项目招标活动。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bCs/>
          <w:sz w:val="28"/>
          <w:szCs w:val="28"/>
          <w:lang w:val="en-US" w:eastAsia="zh-CN" w:bidi="ar"/>
        </w:rPr>
        <w:t xml:space="preserve">4.8供应商可在投标文件提交截止时间前，对其电子投标文件进行修改。在投标文件提交截止时间之后，供应商不得对其电子投标文件作任何修改。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rPr>
        <w:suppressLineNumbers w:val="0"/>
      </w:pPr>
      <w:r>
        <w:rPr>
          <w:rFonts w:hint="eastAsia" w:ascii="仿宋" w:hAnsi="仿宋" w:eastAsia="仿宋" w:cs="仿宋"/>
          <w:bCs/>
          <w:sz w:val="28"/>
          <w:szCs w:val="28"/>
          <w:lang w:val="en-US" w:eastAsia="zh-CN" w:bidi="ar"/>
        </w:rPr>
        <w:t xml:space="preserve">4.9 采购代理机构可以通过修改招标文件，酌情延长投标文件提交截止时间。</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4.10 投标文件的有效期：从提交投标文件截止日起90天。</w:t>
      </w:r>
      <w:r/>
    </w:p>
    <w:p>
      <w:pPr>
        <w:ind w:left="0" w:right="0" w:firstLine="560"/>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rPr>
        <w:outlineLvl w:val="1"/>
        <w:suppressLineNumbers w:val="0"/>
      </w:pPr>
      <w:r>
        <w:rPr>
          <w:rFonts w:hint="eastAsia" w:ascii="黑体" w:hAnsi="宋体" w:eastAsia="黑体" w:cs="黑体"/>
          <w:sz w:val="28"/>
          <w:szCs w:val="28"/>
          <w:lang w:val="en-US" w:eastAsia="zh-CN" w:bidi="ar"/>
        </w:rPr>
        <w:t xml:space="preserve">5. 开标和评标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 采购人或者采购代理机构将在公开招标公告中规定的时间和地点组织开标活动。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5.2开标前，供应商使用CA数字证书登录“苏采云”系统，并根据开标会议区发出投标文件解密的指令，在30分钟之内使用CA数字证书解密各自投标文件。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5.4因采购人原因或网上招投标平台发生故障，导致无法按时完成投标文件解密或评标工作无法进行的，可根据实际情况相应延迟解密时间或调整评标时间。</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5.5 供应商在评标全过程中应保持通信畅通，并安排专人与采购人或采购代理机构及评标委员会联系。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5.6 开标结束后，采购人或者采购代理机构依法对投标人的资格进行审查。合格投标人不足3家的，不得评标。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5.7 评标委员会由采购人代表和评审专家组成，成员人数应当为5人以上单数，其中评审专家不得少于成员总数的三分之二。对于</w:t>
      </w:r>
      <w:r>
        <w:rPr>
          <w:rFonts w:hint="default" w:ascii="仿宋" w:hAnsi="仿宋" w:eastAsia="仿宋" w:cs="仿宋"/>
          <w:sz w:val="28"/>
          <w:szCs w:val="28"/>
          <w:lang w:val="en-US" w:eastAsia="zh-CN" w:bidi="ar"/>
        </w:rPr>
        <w:fldChar w:fldCharType="begin"/>
      </w:r>
      <w:r>
        <w:rPr>
          <w:rFonts w:hint="default" w:ascii="仿宋" w:hAnsi="仿宋" w:eastAsia="仿宋" w:cs="仿宋"/>
          <w:sz w:val="28"/>
          <w:szCs w:val="28"/>
          <w:lang w:val="en-US" w:eastAsia="zh-CN" w:bidi="ar"/>
        </w:rPr>
        <w:instrText xml:space="preserve"> HYPERLINK "https://baike.baidu.com/item/%E9%87%87%E8%B4%AD%E9%A2%84%E7%AE%97/6362950?fromModule=lemma_inlink" </w:instrText>
      </w:r>
      <w:r>
        <w:rPr>
          <w:rFonts w:hint="default" w:ascii="仿宋" w:hAnsi="仿宋" w:eastAsia="仿宋" w:cs="仿宋"/>
          <w:sz w:val="28"/>
          <w:szCs w:val="28"/>
          <w:lang w:val="en-US" w:eastAsia="zh-CN" w:bidi="ar"/>
        </w:rPr>
        <w:fldChar w:fldCharType="separate"/>
      </w:r>
      <w:r>
        <w:rPr>
          <w:rFonts w:hint="eastAsia" w:ascii="仿宋" w:hAnsi="仿宋" w:eastAsia="仿宋" w:cs="仿宋"/>
          <w:sz w:val="28"/>
          <w:szCs w:val="28"/>
          <w:lang w:val="en-US" w:eastAsia="zh-CN" w:bidi="ar"/>
        </w:rPr>
        <w:t xml:space="preserve">预算</w:t>
      </w:r>
      <w:r>
        <w:rPr>
          <w:rFonts w:hint="default" w:ascii="仿宋" w:hAnsi="仿宋" w:eastAsia="仿宋" w:cs="仿宋"/>
          <w:sz w:val="28"/>
          <w:szCs w:val="28"/>
          <w:lang w:val="en-US" w:eastAsia="zh-CN" w:bidi="ar"/>
        </w:rPr>
        <w:fldChar w:fldCharType="end"/>
      </w:r>
      <w:r>
        <w:rPr>
          <w:rFonts w:hint="eastAsia" w:ascii="仿宋" w:hAnsi="仿宋" w:eastAsia="仿宋" w:cs="仿宋"/>
          <w:sz w:val="28"/>
          <w:szCs w:val="28"/>
          <w:lang w:val="en-US" w:eastAsia="zh-CN" w:bidi="ar"/>
        </w:rPr>
        <w:t xml:space="preserve">金额在1000万元以上、技术复杂或者社会影响较大的采购项目，评标委员会成员人数应当为7人以上单数。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5.8 采购人或者采购代理机构应当从省级以上财政部门设立的政府采购评审专家库中，通过随机方式抽取评审专家。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5.9 对技术复杂、专业性强的采购项目，通过随机方式难以确定合适评审专家的，经主管</w:t>
      </w:r>
      <w:r>
        <w:rPr>
          <w:rFonts w:hint="default" w:ascii="仿宋" w:hAnsi="仿宋" w:eastAsia="仿宋" w:cs="仿宋"/>
          <w:sz w:val="28"/>
          <w:szCs w:val="28"/>
          <w:lang w:val="en-US" w:eastAsia="zh-CN" w:bidi="ar"/>
        </w:rPr>
        <w:fldChar w:fldCharType="begin"/>
      </w:r>
      <w:r>
        <w:rPr>
          <w:rFonts w:hint="default" w:ascii="仿宋" w:hAnsi="仿宋" w:eastAsia="仿宋" w:cs="仿宋"/>
          <w:sz w:val="28"/>
          <w:szCs w:val="28"/>
          <w:lang w:val="en-US" w:eastAsia="zh-CN" w:bidi="ar"/>
        </w:rPr>
        <w:instrText xml:space="preserve"> HYPERLINK "https://baike.baidu.com/item/%E9%A2%84%E7%AE%97%E5%8D%95%E4%BD%8D/2793664?fromModule=lemma_inlink" </w:instrText>
      </w:r>
      <w:r>
        <w:rPr>
          <w:rFonts w:hint="default" w:ascii="仿宋" w:hAnsi="仿宋" w:eastAsia="仿宋" w:cs="仿宋"/>
          <w:sz w:val="28"/>
          <w:szCs w:val="28"/>
          <w:lang w:val="en-US" w:eastAsia="zh-CN" w:bidi="ar"/>
        </w:rPr>
        <w:fldChar w:fldCharType="separate"/>
      </w:r>
      <w:r>
        <w:rPr>
          <w:rFonts w:hint="eastAsia" w:ascii="仿宋" w:hAnsi="仿宋" w:eastAsia="仿宋" w:cs="仿宋"/>
          <w:sz w:val="28"/>
          <w:szCs w:val="28"/>
          <w:lang w:val="en-US" w:eastAsia="zh-CN" w:bidi="ar"/>
        </w:rPr>
        <w:t xml:space="preserve">预算单位</w:t>
      </w:r>
      <w:r>
        <w:rPr>
          <w:rFonts w:hint="default" w:ascii="仿宋" w:hAnsi="仿宋" w:eastAsia="仿宋" w:cs="仿宋"/>
          <w:sz w:val="28"/>
          <w:szCs w:val="28"/>
          <w:lang w:val="en-US" w:eastAsia="zh-CN" w:bidi="ar"/>
        </w:rPr>
        <w:fldChar w:fldCharType="end"/>
      </w:r>
      <w:r>
        <w:rPr>
          <w:rFonts w:hint="eastAsia" w:ascii="仿宋" w:hAnsi="仿宋" w:eastAsia="仿宋" w:cs="仿宋"/>
          <w:sz w:val="28"/>
          <w:szCs w:val="28"/>
          <w:lang w:val="en-US" w:eastAsia="zh-CN" w:bidi="ar"/>
        </w:rPr>
        <w:t xml:space="preserve">同意，采购人可以自行选定相应专业领域的评审专家。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5.10 除了第5.9条规定的情形之外，评审专家对本单位的采购项目只能作为采购人代表参与评标。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5.12评标委员会评标时，可以通过视频会议，要求供应商对投标文件中含义不明确、同类问题表述不一致或者有明显文字和计算错误的内容等作出必要的澄清、说明或者更正。</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5.14评标委员会认为投标人的报价明显低于其他通过符合性审查投标人的报价，有可能影响产品质量或者不能诚信履约的，可以通</w:t>
      </w:r>
      <w:r>
        <w:rPr>
          <w:rFonts w:hint="eastAsia" w:ascii="仿宋" w:hAnsi="仿宋" w:eastAsia="仿宋" w:cs="仿宋"/>
          <w:sz w:val="28"/>
          <w:szCs w:val="28"/>
          <w:lang w:val="en-US" w:eastAsia="zh-CN" w:bidi="ar"/>
        </w:rPr>
        <w:t xml:space="preserve">过视频会议，要求供应商在合理的时间内提供说明，必要时提交相关证明材料。当投标报价低于采购项目预算 50%或者低于采购项目最高限价 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5.15投标文件报价出现前后不一致的，除招标文件另有规定外，按照下列规定修正。</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5.15.1投标文件中开标一览表（报价表）内容与投标文件中相应内容不一致的，以开标一览表（报价表）为准；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5.15.2大写金额和小写金额不一致的，以大写金额为准；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5.15.3单价金额小数点或者百分比有明显错位的，以开标一览表的总价为准，并修改单价；</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5.15.4总价金额与按单价汇总金额不一致的，以单价金额计算结果为准。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5.15.6同时出现两种以上不一致的，按照前款规定的顺序修正。修正后的报价经投标人确认后产生约束力，投标人不确认的，其投标无效。</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 有下列情形之一的，视为投标人串通投标，其投标无效：</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5.19.1不同投标人的投标文件由同一单位或者个人编制；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5.19.2不同投标人的电子投标文件由同一台电子设备编制、打包、加密或者上传；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5.19.3 不同投标人的投标文件由同一投标人的电子设备打印、复印；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5.19.4不同投标人的投标报价用同一个预算编制软件密码锁制作或者出自同一投标人的电子文档；</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5.19.5不同投标人从同一个投标单位或者同一个自然人的互联网协议地址下载招标文件、上传投标文件；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5.19.6 不同投标人的投标文件异常一致或者投标报价呈规律性差异；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5.19.7 不同投标人委托同一单位或者个人办理投标事宜；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5.19.8不同投标人的投标文件载明的项目管理成员或者联系人员为同一人；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5.19.9不同投标人的投标保证金虽然经由投标人自己的基本账户转出，但所需资金来自同一单位或者个人的账户。</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rPr>
        <w:outlineLvl w:val="1"/>
        <w:suppressLineNumbers w:val="0"/>
      </w:pPr>
      <w:r>
        <w:rPr>
          <w:rFonts w:hint="eastAsia" w:ascii="黑体" w:hAnsi="宋体" w:eastAsia="黑体" w:cs="黑体"/>
          <w:sz w:val="28"/>
          <w:szCs w:val="28"/>
          <w:lang w:val="en-US" w:eastAsia="zh-CN" w:bidi="ar"/>
        </w:rPr>
        <w:t xml:space="preserve">6. 中标和合同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6.1 采购代理机构应当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6.2 采购人自行组织招标的，应当在评标结束后5个工作日内确定中标人。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6.3 采购人在收到评标报告5个工作日内未按评标报告推荐的中标候选人顺序确定中标人，又不能说明合法理由的，视同按评标报告推荐的顺序确定排名第一的中标候选人为中标人。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6.4 中标通知书发出后，采购人不得违法改变中标结果，中标人无正当理由不得放弃中标。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6.6 采购人与中标人应当根据合同的约定依法履行合同义务。政府采购合同的履行、违约责任和解决争议的方法等适用《中华人民共和国民法典》。</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bCs/>
          <w:sz w:val="28"/>
          <w:szCs w:val="28"/>
        </w:rPr>
        <w:outlineLvl w:val="1"/>
        <w:suppressLineNumbers w:val="0"/>
      </w:pPr>
      <w:r>
        <w:rPr>
          <w:rFonts w:hint="eastAsia" w:ascii="黑体" w:hAnsi="宋体" w:eastAsia="黑体" w:cs="黑体"/>
          <w:bCs/>
          <w:sz w:val="28"/>
          <w:szCs w:val="28"/>
          <w:lang w:val="en-US" w:eastAsia="zh-CN" w:bidi="ar"/>
        </w:rPr>
        <w:t xml:space="preserve">7.政府采购政策功能落实</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 对于非专门面向中小企业采购的项目，小微型企业享受价格扣除优惠。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7.1.1 货物类或者服务类采购项目，采购人、采购代理机构应当对符合《政府采购促进中小企业发展管理办法》（财库〔2020〕46号）规定的小微企业报价给予10%</w:t>
      </w:r>
      <w:r>
        <w:rPr>
          <w:rFonts w:hint="eastAsia" w:ascii="仿宋" w:hAnsi="仿宋" w:eastAsia="仿宋" w:cs="仿宋"/>
          <w:sz w:val="28"/>
          <w:szCs w:val="28"/>
          <w:lang w:val="en-US" w:eastAsia="zh-CN" w:bidi="ar"/>
        </w:rPr>
        <w:t xml:space="preserve">的扣除；给予用扣除后的价格参加评审。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w:t>
      </w:r>
      <w:r>
        <w:rPr>
          <w:rFonts w:hint="eastAsia" w:ascii="仿宋" w:hAnsi="仿宋" w:eastAsia="仿宋" w:cs="仿宋"/>
          <w:sz w:val="28"/>
          <w:szCs w:val="28"/>
          <w:lang w:val="en-US" w:eastAsia="zh-CN" w:bidi="ar"/>
        </w:rPr>
        <w:t xml:space="preserve">的扣除；用扣除后的价格参加评审。组成联合体或者接受分包的小微企业与联合体内其他企业、分包企业之间存在直接控股、管理关系的，不享受价格扣除优惠政策。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7.1.3价格扣除比例或者价格分加分比例对小型企业和微型企业同等对待，不作区分。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7.1.4 在政府采购活动中，供应商提供的货物、工程或者服务符合下列情形的，享受价格扣除政策：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7.1.4.1在货物采购项目中，货物由小微企业制造，即货物由小微企业生产且使用该小微企业商号或者注册商标；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7.1.4.2在工程采购项目中，工程由小微企业承建，即工程施工单位为小微企业；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7.1.4.3在服务采购项目中，服务由小微企业承接，即提供服务的人员为小微企业依照《中华人民共和国劳动合同法》订立劳动合同的从业人员。</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7.1.4.4以联合体形式参加政府采购活动，联合体各方均为小微企业的，联合体视同小微企业。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7.1.5 符合上述要求的企业，应当出具《中小企业声明函》，否则不得享受相关中小企业扶持政策。供应商提供的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7.1.6 下列情形不享受价格扣除政策：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7.1.6.1在货物采购项目中，供应商提供的货物既有中小企业制造货物，也有大型企业制造货物的。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7.1.6.2 响应供应商与大企业的负责人为同一人，或者与大企业存在直接控股、管理关系。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7.1.7《中小企业划型标准规定》（工信部联企业〔2011〕300号）</w:t>
      </w:r>
      <w:r/>
    </w:p>
    <w:tbl>
      <w:tblPr>
        <w:tblStyle w:val="7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87"/>
        <w:gridCol w:w="1472"/>
        <w:gridCol w:w="695"/>
        <w:gridCol w:w="1862"/>
        <w:gridCol w:w="1599"/>
        <w:gridCol w:w="1054"/>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计量</w:t>
            </w:r>
            <w:r/>
          </w:p>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rPr>
              <w:suppressLineNumbers w:val="0"/>
            </w:pPr>
            <w:r>
              <w:rPr>
                <w:rFonts w:hint="eastAsia" w:ascii="仿宋" w:hAnsi="仿宋" w:eastAsia="仿宋" w:cs="仿宋"/>
                <w:b/>
                <w:bCs w:val="0"/>
                <w:sz w:val="21"/>
                <w:szCs w:val="21"/>
                <w:lang w:val="en-US" w:eastAsia="zh-CN" w:bidi="ar"/>
              </w:rPr>
              <w:t xml:space="preserve">微型</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农、林、牧、渔</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500≤Y&lt;20000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50≤Y&lt;500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Y&lt;50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2000≤Y&lt;40000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Y&lt;300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建筑业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6000≤Y&lt;80000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300≤Y&lt;6000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Y&lt;300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资产总额（Z）</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5000≤Z &lt;80000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300≤Z &lt;5000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Z&lt;300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批发业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20≤X&lt;200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5≤X&lt;20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X&lt;5</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5000≤Y&lt;50000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1000≤Y&lt;5000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零售业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10≤X&lt;50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500≤Y&lt;20000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100≤Y&lt;500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交通运输业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3000≤Y&lt;30000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200≤Y&lt;3000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Y&lt;200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仓储业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100≤X&lt;200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1000≤Y&lt;30000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邮政业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2000≤Y&lt;30000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住宿业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2000≤Y&lt;10000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餐饮业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2000≤Y&lt;10000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信息传输业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100≤X&lt;2000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1000≤Y&lt;100000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1000≤Y&lt;10000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Y&lt;50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房地产开发经营</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1000≤Y&lt;200000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资产总额（Z）</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5000≤Z &lt;10000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2000≤Z &lt;5000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Z&lt;2000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物业管理</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1000≤Y&lt;5000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500≤Y&lt;1000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Y&lt;500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租赁和商务服务业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资产总额（Z）</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8000≤Z &lt;120000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100≤Z &lt;8000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Z&lt;100</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rPr>
              <w:suppressLineNumbers w:val="0"/>
            </w:pPr>
            <w:r>
              <w:rPr>
                <w:rFonts w:hint="eastAsia" w:ascii="仿宋" w:hAnsi="仿宋" w:eastAsia="仿宋" w:cs="仿宋"/>
                <w:sz w:val="21"/>
                <w:szCs w:val="21"/>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rPr>
              <w:suppressLineNumbers w:val="0"/>
            </w:pPr>
            <w:r>
              <w:rPr>
                <w:rFonts w:hint="default" w:ascii="Times New Roman" w:hAnsi="Times New Roman" w:eastAsia="仿宋" w:cs="Times New Roman"/>
                <w:sz w:val="21"/>
                <w:szCs w:val="21"/>
                <w:lang w:val="en-US" w:eastAsia="zh-CN" w:bidi="ar"/>
              </w:rPr>
              <w:t xml:space="preserve">X&lt;10</w:t>
            </w:r>
            <w:r/>
          </w:p>
        </w:tc>
      </w:tr>
    </w:tbl>
    <w:p>
      <w:pPr>
        <w:ind w:left="0" w:right="0" w:firstLine="42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1"/>
          <w:szCs w:val="21"/>
          <w:lang w:val="en-US" w:eastAsia="zh-CN" w:bidi="ar"/>
        </w:rPr>
        <w:t xml:space="preserve">说明：大型、中型和小型企业须同时满足所列指标的下限，否则下划一档；微型企业只需满足所列指标中的一项即可。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 残疾人福利单位价格扣除</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7.2.1享受政府采购支持政策的残疾人福利性单位应当同时满足以下条件：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7.2.1.1 安置的残疾人（指法定劳动年龄内，持有《中华人民共和国残疾人证》或者《中华人民共和国残疾军人证（</w:t>
      </w:r>
      <w:r>
        <w:rPr>
          <w:rFonts w:hint="eastAsia" w:ascii="仿宋" w:hAnsi="仿宋" w:eastAsia="仿宋" w:cs="Times New Roman"/>
          <w:sz w:val="28"/>
          <w:szCs w:val="28"/>
          <w:lang w:val="en-US" w:eastAsia="zh-CN" w:bidi="ar"/>
        </w:rPr>
        <w:t xml:space="preserve">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7.2.1.2 依法与安置的每位残疾人签订了一年以上（含一年）的劳动合同或服务协议；</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7.2.1.3 为安置的每位残疾人按月足额缴纳了基本养老保险、基本医疗保险、失业保险、工伤保险和生育保险等社会保险费；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7.2.1.4 通过银行等金融机构向安置的每位残疾人，按月支付了不低于单位所在区县适用的经省级人民政府批准的月最低工资标准的工资；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7.2.1.5 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7.2.3 残疾人福利单位需按照采购文件的要求提供《残疾人福利性单位声明函》，否则不予享受。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7.2.4 残疾人福利单位属于小型、微型企业的，不重复享受政策。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7.3 监狱和戒毒企业价格扣除</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7.3.2 监狱企业参加政府采购活动时，应当提供由省级以上监狱管理局、戒毒管理局（含新疆生产建设兵团）出具的属于监狱企业的证明文件。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7.3.3 在政府采购活动中，监狱企业视同小型、微型企业，享受预留份额、评审中价格扣除等政府采购促进中小企业发展的政府采购政策。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7.3.4 监狱企业属于小型、微型企业的，不重复享受政策。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7.4 根据《财政部、发展改革委关于印发节能产品政府采购品目清单的通知》（</w:t>
      </w:r>
      <w:r>
        <w:rPr>
          <w:rFonts w:hint="eastAsia" w:ascii="仿宋" w:hAnsi="仿宋" w:eastAsia="仿宋" w:cs="仿宋"/>
          <w:color w:val="000000"/>
          <w:sz w:val="26"/>
          <w:szCs w:val="26"/>
          <w:lang w:val="en-US" w:eastAsia="zh-CN" w:bidi="ar"/>
        </w:rPr>
        <w:t xml:space="preserve">财库〔2019〕19号</w:t>
      </w:r>
      <w:r>
        <w:rPr>
          <w:rFonts w:hint="eastAsia" w:ascii="仿宋" w:hAnsi="仿宋" w:eastAsia="仿宋" w:cs="仿宋"/>
          <w:sz w:val="28"/>
          <w:szCs w:val="28"/>
          <w:lang w:val="en-US" w:eastAsia="zh-CN" w:bidi="ar"/>
        </w:rPr>
        <w:t xml:space="preserve">）要求，下列产品实行强制采购或者优先采购：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7.4.2 对于属于节能产品政府采购品目清单内的喷墨打印机、扫描仪、离心泵、冷却塔、电机、配电变压器、电冰箱、洗衣机、燃气热水器、热泵热水器、太阳能热水系统、LED道路/隧道照明产品、LED筒灯、普通照明用非定向自镇流LED灯、商用燃气灶具等产品实行优先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7.5 根据《财政部、生态环境部关于印发环境标志产品政府采购品目清单的通知》（财库〔2019〕18号）要求，对于</w:t>
      </w:r>
      <w:r>
        <w:rPr>
          <w:rFonts w:hint="default" w:ascii="仿宋" w:hAnsi="仿宋" w:eastAsia="仿宋" w:cs="仿宋"/>
          <w:sz w:val="28"/>
          <w:szCs w:val="28"/>
          <w:lang w:val="en-US" w:eastAsia="zh-CN" w:bidi="ar"/>
        </w:rPr>
        <w:fldChar w:fldCharType="begin"/>
      </w:r>
      <w:r>
        <w:rPr>
          <w:rFonts w:hint="default" w:ascii="仿宋" w:hAnsi="仿宋" w:eastAsia="仿宋" w:cs="仿宋"/>
          <w:sz w:val="28"/>
          <w:szCs w:val="28"/>
          <w:lang w:val="en-US" w:eastAsia="zh-CN" w:bidi="ar"/>
        </w:rPr>
        <w:instrText xml:space="preserve"> HYPERLINK "http://gks.mof.gov.cn/zhengfucaigouguanli/201903/P020190329702478575295.pdf" </w:instrText>
      </w:r>
      <w:r>
        <w:rPr>
          <w:rFonts w:hint="default" w:ascii="仿宋" w:hAnsi="仿宋" w:eastAsia="仿宋" w:cs="仿宋"/>
          <w:sz w:val="28"/>
          <w:szCs w:val="28"/>
          <w:lang w:val="en-US" w:eastAsia="zh-CN" w:bidi="ar"/>
        </w:rPr>
        <w:fldChar w:fldCharType="separate"/>
      </w:r>
      <w:r>
        <w:rPr>
          <w:rFonts w:hint="eastAsia" w:ascii="仿宋" w:hAnsi="仿宋" w:eastAsia="仿宋" w:cs="仿宋"/>
          <w:sz w:val="28"/>
          <w:szCs w:val="28"/>
          <w:lang w:val="en-US" w:eastAsia="zh-CN" w:bidi="ar"/>
        </w:rPr>
        <w:t xml:space="preserve">环境标志产品政府采购品目清单</w:t>
      </w:r>
      <w:r>
        <w:rPr>
          <w:rFonts w:hint="default" w:ascii="仿宋" w:hAnsi="仿宋" w:eastAsia="仿宋" w:cs="仿宋"/>
          <w:sz w:val="28"/>
          <w:szCs w:val="28"/>
          <w:lang w:val="en-US" w:eastAsia="zh-CN" w:bidi="ar"/>
        </w:rPr>
        <w:fldChar w:fldCharType="end"/>
      </w:r>
      <w:r>
        <w:rPr>
          <w:rFonts w:hint="eastAsia" w:ascii="仿宋" w:hAnsi="仿宋" w:eastAsia="仿宋" w:cs="仿宋"/>
          <w:sz w:val="28"/>
          <w:szCs w:val="28"/>
          <w:lang w:val="en-US" w:eastAsia="zh-CN" w:bidi="ar"/>
        </w:rPr>
        <w:t xml:space="preserve">内的计算机设备、打印设备、显示设备、扫描仪、投影仪、复印机、多功能一体机、速印机、载货汽车（含自卸汽车）、乘用车、小型客车、</w:t>
      </w:r>
      <w:r>
        <w:rPr>
          <w:rFonts w:hint="eastAsia" w:ascii="仿宋" w:hAnsi="仿宋" w:eastAsia="仿宋" w:cs="仿宋"/>
          <w:sz w:val="28"/>
          <w:szCs w:val="28"/>
          <w:lang w:val="en-US" w:eastAsia="zh-CN" w:bidi="ar"/>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7.7.1商品包装层数不得超过</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7.7.5塑料材质商品包装上呈现的印刷颜色不得超过</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7.7.6纸质商品包装应使用</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7.8.1快递包装中重金属（铅、汞、镉、六价铬）总量应不大于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7.8.3快递包装中使用纸基材的包装材料，纸基材中的有机氯的含量应不大于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7.8.7快递中使用的集装袋应为单一材质制成，其重复使用次数应不小于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7.10低挥发性有机化合物产品：本项目中如有涉及涂料、胶黏剂、油墨、清洗剂等挥发性有机物产品的，属于强制性标准的，供应商应当执行国家和江苏省VOCs含量限制标准。</w:t>
      </w:r>
      <w:r>
        <w:rPr>
          <w:rFonts w:hint="eastAsia" w:ascii="仿宋" w:hAnsi="仿宋" w:eastAsia="仿宋" w:cs="仿宋"/>
          <w:sz w:val="28"/>
          <w:szCs w:val="28"/>
          <w:highlight w:val="none"/>
          <w:lang w:val="en-US" w:eastAsia="zh-CN" w:bidi="ar"/>
        </w:rPr>
        <w:t xml:space="preserve">供应商如提供符合推荐性标准的涂料、胶黏剂、油墨、清洗剂等挥发性有机物产品的，予以评审优惠。在通用类货物、家具、印刷、公务车</w:t>
      </w:r>
      <w:r>
        <w:rPr>
          <w:rFonts w:hint="eastAsia" w:ascii="仿宋" w:hAnsi="仿宋" w:eastAsia="仿宋" w:cs="仿宋"/>
          <w:sz w:val="28"/>
          <w:szCs w:val="28"/>
          <w:lang w:val="en-US" w:eastAsia="zh-CN" w:bidi="ar"/>
        </w:rPr>
        <w:t xml:space="preserve">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highlight w:val="none"/>
          <w:lang w:val="en-US" w:eastAsia="zh-CN" w:bidi="ar"/>
        </w:rPr>
        <w:t xml:space="preserve">7.13绿色采购：依据《江苏省财政厅关于加强政府绿色采购有关事项的通知》（苏财购〔2023〕65号），供应商提供符合推荐性标准的涂料、胶黏剂、油墨、清洗剂等挥发性有机物产品的或者在通用类货物、家具、印刷、公</w:t>
      </w:r>
      <w:r>
        <w:rPr>
          <w:rFonts w:hint="eastAsia" w:ascii="仿宋" w:hAnsi="仿宋" w:eastAsia="仿宋" w:cs="仿宋"/>
          <w:sz w:val="28"/>
          <w:szCs w:val="28"/>
          <w:lang w:val="en-US" w:eastAsia="zh-CN" w:bidi="ar"/>
        </w:rPr>
        <w:t xml:space="preserve">务车辆维修等采购项目中，优先使用低挥发性原辅材料的加1分（投标时须提供相应使用低VOCs 含量的有效证明材料，否则不得分）。</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bCs/>
          <w:sz w:val="28"/>
          <w:szCs w:val="28"/>
        </w:rPr>
        <w:outlineLvl w:val="1"/>
        <w:suppressLineNumbers w:val="0"/>
      </w:pPr>
      <w:r>
        <w:rPr>
          <w:rFonts w:hint="eastAsia" w:ascii="黑体" w:hAnsi="宋体" w:eastAsia="黑体" w:cs="黑体"/>
          <w:bCs/>
          <w:sz w:val="28"/>
          <w:szCs w:val="28"/>
          <w:lang w:val="en-US" w:eastAsia="zh-CN" w:bidi="ar"/>
        </w:rPr>
        <w:t xml:space="preserve">8.无效投标和招标活动终止</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 出现下列情形之一的，作无效投标处理。</w:t>
      </w:r>
      <w:r>
        <w:rPr>
          <w:rFonts w:hint="eastAsia" w:ascii="仿宋" w:hAnsi="仿宋" w:eastAsia="仿宋" w:cs="Times New Roman"/>
          <w:sz w:val="28"/>
          <w:szCs w:val="28"/>
          <w:lang w:val="en-US" w:eastAsia="zh-CN" w:bidi="ar"/>
        </w:rPr>
        <w:tab/>
      </w:r>
      <w:r>
        <w:rPr>
          <w:rFonts w:hint="eastAsia" w:ascii="仿宋" w:hAnsi="仿宋" w:eastAsia="仿宋" w:cs="Times New Roman"/>
          <w:sz w:val="28"/>
          <w:szCs w:val="28"/>
          <w:lang w:val="en-US" w:eastAsia="zh-CN" w:bidi="ar"/>
        </w:rPr>
        <w:tab/>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 不具备招标文件中规定的资格要求的。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8.1.2 报价超过了采购预算或最高限价的。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8.1.3 未通过符合性审查的。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8.1.4 不符合法律法规和招标文件中规定的其他实质性要求的。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8.1.6 投标文件含有采购人不能接受的附加条件的。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8.1.7 本项目采购产品被财政部、国家发展改革委、生态环境部等列入“节能产品品目清单”“环境标志产品品目清单”强制采购范围，而供应商所投标产品不在强制采购范围内的。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8.1.8 投标文件未按照招标文件要求加盖电子签章。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8.1.9 供应商在系统规定的时间内未成功解密电子投标文件的。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8.1.10 未完整上传投标文件电子文档的，或上传的文件打不开的。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8.1.11 不同的供应商投标文件制作机器码、文件创建标识码一致的。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8.1.12 不同投标人委托同一单位或者个人办理投标事宜。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8.1.13 同投标人的投标文件载明的项目管理成员或者联系人员为同一人。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8.1.14 不同投标人的投标文件异常一致或者投标报价呈规律性差异。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8.1.16其他法律法规及本招标文件规定的属无效投标的情形。</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8.2 出现下列情形之一的，本次招标活动将被终止：</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8.2.1 合格投标人不足3家的；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8.2.2 出现影响采购公正的违法、违规行为的；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8.2.3  因重大变故，采购任务取消的。</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rPr>
        <w:outlineLvl w:val="1"/>
        <w:suppressLineNumbers w:val="0"/>
      </w:pPr>
      <w:r>
        <w:rPr>
          <w:rFonts w:hint="eastAsia" w:ascii="黑体" w:hAnsi="宋体" w:eastAsia="黑体" w:cs="黑体"/>
          <w:sz w:val="28"/>
          <w:szCs w:val="28"/>
          <w:lang w:val="en-US" w:eastAsia="zh-CN" w:bidi="ar"/>
        </w:rPr>
        <w:t xml:space="preserve">9. 询问、质疑和投诉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9.1 供应商对政府采购活动事项有疑问的，可以向采购人或者采购代理机构提出询问，采购人或者采购代理机构应当在3个工作日内作出答复。</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9.3 提出质疑的供应商（以下简称质疑供应商）应当是参与所质疑项目采购活动的供应商。潜在供应商已依法获取其可质疑的采购文件的，可以对该文件提出质疑。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9.4 供应商提出质疑应当提交质疑函和必要的证明材料，质疑函内容详见第9.9条质疑函范本。供应商为自然人的，应当由本人签字；供应商为法人或者其他组织的，应当由法定代表人（或分支机构负责人）、主要负责人，或者其授权代表签字或者盖章，并加盖公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bCs w:val="0"/>
          <w:sz w:val="28"/>
          <w:szCs w:val="28"/>
        </w:rPr>
        <w:suppressLineNumbers w:val="0"/>
      </w:pPr>
      <w:r>
        <w:rPr>
          <w:rFonts w:hint="eastAsia" w:ascii="仿宋" w:hAnsi="仿宋" w:eastAsia="仿宋" w:cs="仿宋"/>
          <w:sz w:val="28"/>
          <w:szCs w:val="28"/>
          <w:lang w:val="en-US" w:eastAsia="zh-CN" w:bidi="ar"/>
        </w:rPr>
        <w:t xml:space="preserve">9.5 </w:t>
      </w:r>
      <w:r>
        <w:rPr>
          <w:rFonts w:hint="eastAsia" w:ascii="仿宋" w:hAnsi="仿宋" w:eastAsia="仿宋" w:cs="仿宋"/>
          <w:b/>
          <w:bCs w:val="0"/>
          <w:sz w:val="28"/>
          <w:szCs w:val="28"/>
          <w:lang w:val="en-US" w:eastAsia="zh-CN" w:bidi="ar"/>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bCs w:val="0"/>
          <w:sz w:val="28"/>
          <w:szCs w:val="28"/>
        </w:rPr>
        <w:suppressLineNumbers w:val="0"/>
      </w:pPr>
      <w:r>
        <w:rPr>
          <w:rFonts w:hint="eastAsia" w:ascii="仿宋" w:hAnsi="仿宋" w:eastAsia="仿宋" w:cs="仿宋"/>
          <w:sz w:val="28"/>
          <w:szCs w:val="28"/>
          <w:lang w:val="en-US" w:eastAsia="zh-CN" w:bidi="ar"/>
        </w:rPr>
        <w:t xml:space="preserve">9.6 </w:t>
      </w:r>
      <w:r>
        <w:rPr>
          <w:rFonts w:hint="eastAsia" w:ascii="仿宋" w:hAnsi="仿宋" w:eastAsia="仿宋" w:cs="仿宋"/>
          <w:b/>
          <w:bCs w:val="0"/>
          <w:sz w:val="28"/>
          <w:szCs w:val="28"/>
          <w:lang w:val="en-US" w:eastAsia="zh-CN" w:bidi="ar"/>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9.7 以下情形的质疑不予受理：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9.7.1 内容不符合《政府采购质疑和投诉办法》第十二条规定的质疑。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9.7.2 超出政府采购法定期限的质疑。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9.7.3未参加招标活动的供应商或在招标活动中自身权益未受到损害的供应商所提出的质疑。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9.7.4 供应商组成联合体参加招标活动，联合体中任何一方或多方未按要求签字、盖章、加盖公章的质疑。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9.9 质疑函范本</w:t>
      </w:r>
      <w:r/>
    </w:p>
    <w:p>
      <w:pPr>
        <w:ind w:left="0" w:right="0"/>
        <w:jc w:val="center"/>
        <w:keepLines w:val="0"/>
        <w:keepNext w:val="0"/>
        <w:spacing w:before="0" w:beforeAutospacing="0" w:after="0" w:afterAutospacing="0"/>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质疑函</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4"/>
          <w:szCs w:val="24"/>
        </w:rPr>
        <w:suppressLineNumbers w:val="0"/>
      </w:pPr>
      <w:r>
        <w:rPr>
          <w:rFonts w:hint="eastAsia" w:ascii="黑体" w:hAnsi="宋体" w:eastAsia="黑体" w:cs="黑体"/>
          <w:bCs/>
          <w:sz w:val="24"/>
          <w:szCs w:val="24"/>
          <w:lang w:val="en-US" w:eastAsia="zh-CN" w:bidi="ar"/>
        </w:rPr>
        <w:t xml:space="preserve">一、质疑供应商基本信息</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质疑供应商：</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地址：邮编：</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联系人：联系电话：</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授权代表：联系电话：</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地址：邮编：</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4"/>
          <w:szCs w:val="24"/>
        </w:rPr>
        <w:suppressLineNumbers w:val="0"/>
      </w:pPr>
      <w:r>
        <w:rPr>
          <w:rFonts w:hint="eastAsia" w:ascii="黑体" w:hAnsi="宋体" w:eastAsia="黑体" w:cs="黑体"/>
          <w:bCs/>
          <w:sz w:val="24"/>
          <w:szCs w:val="24"/>
          <w:lang w:val="en-US" w:eastAsia="zh-CN" w:bidi="ar"/>
        </w:rPr>
        <w:t xml:space="preserve">二、质疑项目基本情况</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质疑项目的名称：</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质疑项目的编号：包号：</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采购人名称：</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采购文件获取日期：</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4"/>
          <w:szCs w:val="24"/>
        </w:rPr>
        <w:suppressLineNumbers w:val="0"/>
      </w:pPr>
      <w:r>
        <w:rPr>
          <w:rFonts w:hint="eastAsia" w:ascii="黑体" w:hAnsi="宋体" w:eastAsia="黑体" w:cs="黑体"/>
          <w:bCs/>
          <w:sz w:val="24"/>
          <w:szCs w:val="24"/>
          <w:lang w:val="en-US" w:eastAsia="zh-CN" w:bidi="ar"/>
        </w:rPr>
        <w:t xml:space="preserve">三、质疑事项具体内容</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质疑事项1：</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事实依据：</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法律依据：</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质疑事项2</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4"/>
          <w:szCs w:val="24"/>
        </w:rPr>
        <w:suppressLineNumbers w:val="0"/>
      </w:pPr>
      <w:r>
        <w:rPr>
          <w:rFonts w:hint="eastAsia" w:ascii="黑体" w:hAnsi="宋体" w:eastAsia="黑体" w:cs="黑体"/>
          <w:bCs/>
          <w:sz w:val="24"/>
          <w:szCs w:val="24"/>
          <w:lang w:val="en-US" w:eastAsia="zh-CN" w:bidi="ar"/>
        </w:rPr>
        <w:t xml:space="preserve">四、与质疑事项相关的质疑请求</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4"/>
          <w:szCs w:val="24"/>
          <w:u w:val="single"/>
        </w:rPr>
        <w:suppressLineNumbers w:val="0"/>
      </w:pPr>
      <w:r>
        <w:rPr>
          <w:rFonts w:hint="eastAsia" w:ascii="仿宋" w:hAnsi="仿宋" w:eastAsia="仿宋" w:cs="仿宋"/>
          <w:sz w:val="24"/>
          <w:szCs w:val="24"/>
          <w:lang w:val="en-US" w:eastAsia="zh-CN" w:bidi="ar"/>
        </w:rPr>
        <w:t xml:space="preserve">请求：</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签字（签章）：</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公章：</w:t>
      </w:r>
      <w:r>
        <w:rPr>
          <w:rFonts w:hint="default" w:ascii="仿宋_GB2312" w:hAnsi="Times New Roman" w:eastAsia="仿宋_GB2312" w:cs="Times New Roman"/>
          <w:sz w:val="24"/>
          <w:szCs w:val="24"/>
          <w:lang w:val="en-US" w:eastAsia="zh-CN" w:bidi="ar"/>
        </w:rPr>
        <w:t xml:space="preserve">                      </w:t>
      </w:r>
      <w:r/>
    </w:p>
    <w:p>
      <w:pPr>
        <w:ind w:left="0" w:right="56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default" w:ascii="仿宋_GB2312" w:hAnsi="Times New Roman" w:eastAsia="仿宋_GB2312" w:cs="仿宋_GB2312"/>
          <w:sz w:val="24"/>
          <w:szCs w:val="24"/>
          <w:lang w:val="en-US" w:eastAsia="zh-CN" w:bidi="ar"/>
        </w:rPr>
        <w:t xml:space="preserve">日期：</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eastAsia" w:ascii="仿宋" w:hAnsi="仿宋" w:eastAsia="仿宋" w:cs="仿宋"/>
          <w:sz w:val="24"/>
          <w:szCs w:val="24"/>
          <w:lang w:val="en-US" w:eastAsia="zh-CN" w:bidi="ar"/>
        </w:rPr>
        <w:t xml:space="preserve">9.10 质疑供应商对采购人、采购代理机构的答复不满意，或者采购人、采购代理机构未在规定时间内作出答复的，可以在答复期满后15个工作日内向财政部门提起投诉。</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eastAsia" w:ascii="仿宋" w:hAnsi="仿宋" w:eastAsia="仿宋" w:cs="仿宋"/>
          <w:sz w:val="24"/>
          <w:szCs w:val="24"/>
          <w:lang w:val="en-US" w:eastAsia="zh-CN" w:bidi="ar"/>
        </w:rPr>
        <w:t xml:space="preserve">9.11 投诉人投诉时，应当提交投诉书和必要的证明材料，并按照被投诉采购人、采购代理机构（以下简称被投诉人）和与投诉事项有关的供应商数量提供投诉书的副本。</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eastAsia" w:ascii="仿宋" w:hAnsi="仿宋" w:eastAsia="仿宋" w:cs="仿宋"/>
          <w:sz w:val="24"/>
          <w:szCs w:val="24"/>
          <w:lang w:val="en-US" w:eastAsia="zh-CN" w:bidi="ar"/>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或分支机构负责人）、主要负责人，或者其授权代表签字或者盖章，并加盖公章。投诉书内容详见第9.14条投诉书范本。</w:t>
      </w:r>
      <w:r/>
    </w:p>
    <w:p>
      <w:pPr>
        <w:ind w:left="0" w:right="0" w:firstLine="480"/>
        <w:jc w:val="left"/>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eastAsia" w:ascii="仿宋" w:hAnsi="仿宋" w:eastAsia="仿宋" w:cs="仿宋"/>
          <w:sz w:val="24"/>
          <w:szCs w:val="24"/>
          <w:lang w:val="en-US" w:eastAsia="zh-CN" w:bidi="ar"/>
        </w:rPr>
        <w:t xml:space="preserve">9.13 投诉人应当将投诉书送达如皋市财政局政府采购管理科（如皋市解放路</w:t>
      </w:r>
      <w:r>
        <w:rPr>
          <w:rFonts w:hint="eastAsia" w:ascii="仿宋" w:hAnsi="仿宋" w:eastAsia="仿宋" w:cs="Times New Roman"/>
          <w:sz w:val="24"/>
          <w:szCs w:val="24"/>
          <w:lang w:val="en-US" w:eastAsia="zh-CN" w:bidi="ar"/>
        </w:rPr>
        <w:t xml:space="preserve">199号，行政中心</w:t>
      </w:r>
      <w:r>
        <w:rPr>
          <w:rFonts w:hint="eastAsia" w:ascii="仿宋" w:hAnsi="仿宋" w:eastAsia="仿宋" w:cs="仿宋"/>
          <w:sz w:val="24"/>
          <w:szCs w:val="24"/>
          <w:lang w:val="en-US" w:eastAsia="zh-CN" w:bidi="ar"/>
        </w:rPr>
        <w:t xml:space="preserve">A座710室，联系电话0513-87623860）。</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eastAsia" w:ascii="仿宋" w:hAnsi="仿宋" w:eastAsia="仿宋" w:cs="仿宋"/>
          <w:sz w:val="24"/>
          <w:szCs w:val="24"/>
          <w:lang w:val="en-US" w:eastAsia="zh-CN" w:bidi="ar"/>
        </w:rPr>
        <w:t xml:space="preserve">9.14 投诉书范本</w:t>
      </w:r>
      <w:r/>
    </w:p>
    <w:p>
      <w:pPr>
        <w:ind w:left="0" w:right="0"/>
        <w:jc w:val="center"/>
        <w:keepLines w:val="0"/>
        <w:keepNext w:val="0"/>
        <w:spacing w:before="0" w:beforeAutospacing="0" w:after="0" w:afterAutospacing="0"/>
        <w:widowControl w:val="off"/>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投诉书</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rPr>
        <w:suppressLineNumbers w:val="0"/>
      </w:pPr>
      <w:r>
        <w:rPr>
          <w:rFonts w:hint="eastAsia" w:ascii="黑体" w:hAnsi="宋体" w:eastAsia="黑体" w:cs="黑体"/>
          <w:sz w:val="24"/>
          <w:szCs w:val="24"/>
          <w:lang w:val="en-US" w:eastAsia="zh-CN" w:bidi="ar"/>
        </w:rPr>
        <w:t xml:space="preserve">一、投诉相关主体基本情况</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投诉人：</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地</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址：邮编：</w:t>
      </w:r>
      <w:r/>
    </w:p>
    <w:p>
      <w:pPr>
        <w:ind w:left="0" w:right="0"/>
        <w:jc w:val="left"/>
        <w:keepLines w:val="0"/>
        <w:keepNext w:val="0"/>
        <w:spacing w:before="0" w:beforeAutospacing="0" w:after="0" w:afterAutospacing="0"/>
        <w:widowControl w:val="off"/>
        <w:tabs>
          <w:tab w:val="left" w:pos="6510" w:leader="none"/>
        </w:tabs>
        <w:rPr>
          <w:rFonts w:hint="default" w:ascii="仿宋_GB2312" w:hAnsi="Times New Roman" w:eastAsia="仿宋_GB2312" w:cs="Times New Roman"/>
          <w:sz w:val="24"/>
          <w:szCs w:val="24"/>
        </w:rPr>
        <w:suppressLineNumbers w:val="0"/>
      </w:pPr>
      <w:r>
        <w:rPr>
          <w:rFonts w:hint="eastAsia" w:ascii="仿宋_GB2312" w:eastAsia="仿宋_GB2312" w:cs="仿宋_GB2312"/>
          <w:sz w:val="24"/>
          <w:szCs w:val="24"/>
          <w:lang w:val="en-US" w:eastAsia="zh-CN" w:bidi="ar"/>
        </w:rPr>
        <w:t xml:space="preserve">法定代表人（或分支机构负责人）</w:t>
      </w:r>
      <w:r>
        <w:rPr>
          <w:rFonts w:hint="default" w:ascii="仿宋_GB2312" w:hAnsi="Times New Roman" w:eastAsia="仿宋_GB2312" w:cs="仿宋_GB2312"/>
          <w:sz w:val="24"/>
          <w:szCs w:val="24"/>
          <w:lang w:val="en-US" w:eastAsia="zh-CN" w:bidi="ar"/>
        </w:rPr>
        <w:t xml:space="preserve">/主要负责人：联系电话：</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授权代表：联系电话：</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地</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址：邮编：</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被投诉人1：</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地</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址：邮编：</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联系人：联系电话：</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被投诉人2</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相关供应商：</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地</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址：邮编：</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联系人：联系电话：</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rPr>
        <w:suppressLineNumbers w:val="0"/>
      </w:pPr>
      <w:r>
        <w:rPr>
          <w:rFonts w:hint="eastAsia" w:ascii="黑体" w:hAnsi="宋体" w:eastAsia="黑体" w:cs="黑体"/>
          <w:sz w:val="24"/>
          <w:szCs w:val="24"/>
          <w:lang w:val="en-US" w:eastAsia="zh-CN" w:bidi="ar"/>
        </w:rPr>
        <w:t xml:space="preserve">二、投诉项目基本情况</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采购项目名称：</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采购项目编号：包号：</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采购人名称：</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代理机构名称：</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采购文件公告：</w:t>
      </w:r>
      <w:r>
        <w:rPr>
          <w:rFonts w:hint="default" w:ascii="仿宋_GB2312" w:hAnsi="Times New Roman" w:eastAsia="仿宋_GB2312" w:cs="仿宋_GB2312"/>
          <w:sz w:val="24"/>
          <w:szCs w:val="24"/>
          <w:u w:val="single"/>
          <w:lang w:val="en-US" w:eastAsia="zh-CN" w:bidi="ar"/>
        </w:rPr>
        <w:t xml:space="preserve">是/否 </w:t>
      </w:r>
      <w:r>
        <w:rPr>
          <w:rFonts w:hint="default" w:ascii="仿宋_GB2312" w:hAnsi="Times New Roman" w:eastAsia="仿宋_GB2312" w:cs="仿宋_GB2312"/>
          <w:sz w:val="24"/>
          <w:szCs w:val="24"/>
          <w:lang w:val="en-US" w:eastAsia="zh-CN" w:bidi="ar"/>
        </w:rPr>
        <w:t xml:space="preserve">公告期限：</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采购结果公告：</w:t>
      </w:r>
      <w:r>
        <w:rPr>
          <w:rFonts w:hint="default" w:ascii="仿宋_GB2312" w:hAnsi="Times New Roman" w:eastAsia="仿宋_GB2312" w:cs="仿宋_GB2312"/>
          <w:sz w:val="24"/>
          <w:szCs w:val="24"/>
          <w:u w:val="single"/>
          <w:lang w:val="en-US" w:eastAsia="zh-CN" w:bidi="ar"/>
        </w:rPr>
        <w:t xml:space="preserve">是/否 </w:t>
      </w:r>
      <w:r>
        <w:rPr>
          <w:rFonts w:hint="default" w:ascii="仿宋_GB2312" w:hAnsi="Times New Roman" w:eastAsia="仿宋_GB2312" w:cs="仿宋_GB2312"/>
          <w:sz w:val="24"/>
          <w:szCs w:val="24"/>
          <w:lang w:val="en-US" w:eastAsia="zh-CN" w:bidi="ar"/>
        </w:rPr>
        <w:t xml:space="preserve">公告期限：</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rPr>
        <w:suppressLineNumbers w:val="0"/>
      </w:pPr>
      <w:r>
        <w:rPr>
          <w:rFonts w:hint="eastAsia" w:ascii="黑体" w:hAnsi="宋体" w:eastAsia="黑体" w:cs="黑体"/>
          <w:sz w:val="24"/>
          <w:szCs w:val="24"/>
          <w:lang w:val="en-US" w:eastAsia="zh-CN" w:bidi="ar"/>
        </w:rPr>
        <w:t xml:space="preserve">三、质疑基本情况</w:t>
      </w:r>
      <w:r/>
    </w:p>
    <w:p>
      <w:pPr>
        <w:ind w:left="0" w:right="0" w:firstLine="48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投诉人于年月日</w:t>
      </w:r>
      <w:r>
        <w:rPr>
          <w:rFonts w:hint="eastAsia" w:ascii="仿宋_GB2312" w:eastAsia="仿宋_GB2312" w:cs="仿宋_GB2312"/>
          <w:sz w:val="24"/>
          <w:szCs w:val="24"/>
          <w:lang w:val="en-US" w:eastAsia="zh-CN" w:bidi="ar"/>
        </w:rPr>
        <w:t xml:space="preserve">，</w:t>
      </w:r>
      <w:r>
        <w:rPr>
          <w:rFonts w:hint="default" w:ascii="仿宋_GB2312" w:hAnsi="Times New Roman" w:eastAsia="仿宋_GB2312" w:cs="仿宋_GB2312"/>
          <w:sz w:val="24"/>
          <w:szCs w:val="24"/>
          <w:lang w:val="en-US" w:eastAsia="zh-CN" w:bidi="ar"/>
        </w:rPr>
        <w:t xml:space="preserve">向</w:t>
      </w:r>
      <w:r>
        <w:rPr>
          <w:rFonts w:hint="default" w:ascii="仿宋_GB2312" w:hAnsi="Times New Roman" w:eastAsia="仿宋_GB2312" w:cs="Times New Roman"/>
          <w:sz w:val="24"/>
          <w:szCs w:val="24"/>
          <w:u w:val="single"/>
          <w:lang w:val="en-US" w:eastAsia="zh-CN" w:bidi="ar"/>
        </w:rPr>
        <w:t xml:space="preserve">     </w:t>
      </w:r>
      <w:r>
        <w:rPr>
          <w:rFonts w:hint="default" w:ascii="仿宋_GB2312" w:hAnsi="Times New Roman" w:eastAsia="仿宋_GB2312" w:cs="仿宋_GB2312"/>
          <w:sz w:val="24"/>
          <w:szCs w:val="24"/>
          <w:lang w:val="en-US" w:eastAsia="zh-CN" w:bidi="ar"/>
        </w:rPr>
        <w:t xml:space="preserve">提出质疑，质疑事项为：</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Times New Roman"/>
          <w:sz w:val="24"/>
          <w:szCs w:val="24"/>
          <w:u w:val="single"/>
          <w:lang w:val="en-US" w:eastAsia="zh-CN" w:bidi="ar"/>
        </w:rPr>
        <w:t xml:space="preserve"> </w:t>
      </w:r>
      <w:r/>
    </w:p>
    <w:p>
      <w:pPr>
        <w:ind w:left="0" w:right="0" w:firstLine="36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u w:val="single"/>
          <w:lang w:val="en-US" w:eastAsia="zh-CN" w:bidi="ar"/>
        </w:rPr>
        <w:t xml:space="preserve">采购人/代理机构</w:t>
      </w:r>
      <w:r>
        <w:rPr>
          <w:rFonts w:hint="default" w:ascii="仿宋_GB2312" w:hAnsi="Times New Roman" w:eastAsia="仿宋_GB2312" w:cs="仿宋_GB2312"/>
          <w:sz w:val="24"/>
          <w:szCs w:val="24"/>
          <w:lang w:val="en-US" w:eastAsia="zh-CN" w:bidi="ar"/>
        </w:rPr>
        <w:t xml:space="preserve">于年月日，就质疑事项作出了答复/没有在法定期限内作出答复。</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rPr>
        <w:suppressLineNumbers w:val="0"/>
      </w:pPr>
      <w:r>
        <w:rPr>
          <w:rFonts w:hint="eastAsia" w:ascii="黑体" w:hAnsi="宋体" w:eastAsia="黑体" w:cs="黑体"/>
          <w:sz w:val="24"/>
          <w:szCs w:val="24"/>
          <w:lang w:val="en-US" w:eastAsia="zh-CN" w:bidi="ar"/>
        </w:rPr>
        <w:t xml:space="preserve">四、投诉事项具体内容</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投诉事项</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1：</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事实依据：</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Times New Roman"/>
          <w:sz w:val="24"/>
          <w:szCs w:val="24"/>
          <w:u w:val="single"/>
          <w:lang w:val="en-US" w:eastAsia="zh-CN" w:bidi="ar"/>
        </w:rPr>
        <w:t xml:space="preserve"> </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法律依据：</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Times New Roman"/>
          <w:sz w:val="24"/>
          <w:szCs w:val="24"/>
          <w:u w:val="single"/>
          <w:lang w:val="en-US" w:eastAsia="zh-CN" w:bidi="ar"/>
        </w:rPr>
        <w:t xml:space="preserve"> </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投诉事项2</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仿宋_GB2312"/>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rPr>
        <w:suppressLineNumbers w:val="0"/>
      </w:pPr>
      <w:r>
        <w:rPr>
          <w:rFonts w:hint="eastAsia" w:ascii="黑体" w:hAnsi="宋体" w:eastAsia="黑体" w:cs="黑体"/>
          <w:sz w:val="24"/>
          <w:szCs w:val="24"/>
          <w:lang w:val="en-US" w:eastAsia="zh-CN" w:bidi="ar"/>
        </w:rPr>
        <w:t xml:space="preserve">五、与投诉事项相关的投诉请求</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请求：</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u w:val="single"/>
        </w:rPr>
        <w:suppressLineNumbers w:val="0"/>
      </w:pPr>
      <w:r>
        <w:rPr>
          <w:rFonts w:hint="default" w:ascii="仿宋_GB2312" w:hAnsi="Times New Roman" w:eastAsia="仿宋_GB2312" w:cs="Times New Roman"/>
          <w:sz w:val="24"/>
          <w:szCs w:val="24"/>
          <w:u w:val="single"/>
          <w:lang w:val="en-US" w:eastAsia="zh-CN" w:bidi="ar"/>
        </w:rPr>
        <w:t xml:space="preserve"> </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rPr>
        <w:suppressLineNumbers w:val="0"/>
      </w:pPr>
      <w:r>
        <w:rPr>
          <w:rFonts w:hint="default" w:ascii="仿宋_GB2312" w:hAnsi="Times New Roman" w:eastAsia="仿宋_GB2312" w:cs="仿宋_GB2312"/>
          <w:sz w:val="24"/>
          <w:szCs w:val="24"/>
          <w:lang w:val="en-US" w:eastAsia="zh-CN" w:bidi="ar"/>
        </w:rPr>
        <w:t xml:space="preserve">签字（签章）：</w:t>
      </w:r>
      <w:r>
        <w:rPr>
          <w:rFonts w:hint="default" w:ascii="仿宋_GB2312" w:hAnsi="Times New Roman" w:eastAsia="仿宋_GB2312" w:cs="Times New Roman"/>
          <w:sz w:val="24"/>
          <w:szCs w:val="24"/>
          <w:lang w:val="en-US" w:eastAsia="zh-CN" w:bidi="ar"/>
        </w:rPr>
        <w:t xml:space="preserve">                   </w:t>
      </w:r>
      <w:r>
        <w:rPr>
          <w:rFonts w:hint="default" w:ascii="仿宋_GB2312" w:hAnsi="Times New Roman" w:eastAsia="仿宋_GB2312" w:cs="仿宋_GB2312"/>
          <w:sz w:val="24"/>
          <w:szCs w:val="24"/>
          <w:lang w:val="en-US" w:eastAsia="zh-CN" w:bidi="ar"/>
        </w:rPr>
        <w:t xml:space="preserve">公章：</w:t>
      </w:r>
      <w:r>
        <w:rPr>
          <w:rFonts w:hint="default" w:ascii="仿宋_GB2312" w:hAnsi="Times New Roman" w:eastAsia="仿宋_GB2312" w:cs="Times New Roman"/>
          <w:sz w:val="24"/>
          <w:szCs w:val="24"/>
          <w:lang w:val="en-US" w:eastAsia="zh-CN" w:bidi="ar"/>
        </w:rPr>
        <w:t xml:space="preserve">                      </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rPr>
        <w:suppressLineNumbers w:val="0"/>
      </w:pPr>
      <w:r>
        <w:rPr>
          <w:rFonts w:hint="default" w:ascii="仿宋_GB2312" w:hAnsi="Times New Roman" w:eastAsia="仿宋_GB2312" w:cs="仿宋_GB2312"/>
          <w:sz w:val="24"/>
          <w:szCs w:val="24"/>
          <w:lang w:val="en-US" w:eastAsia="zh-CN" w:bidi="ar"/>
        </w:rPr>
        <w:t xml:space="preserve">日期：</w:t>
      </w:r>
      <w:r>
        <w:rPr>
          <w:rFonts w:hint="default" w:ascii="仿宋_GB2312" w:hAnsi="Times New Roman" w:eastAsia="仿宋_GB2312" w:cs="Times New Roman"/>
          <w:sz w:val="24"/>
          <w:szCs w:val="24"/>
          <w:lang w:val="en-US" w:eastAsia="zh-CN" w:bidi="ar"/>
        </w:rPr>
        <w:t xml:space="preserve">    </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outlineLvl w:val="1"/>
        <w:suppressLineNumbers w:val="0"/>
      </w:pPr>
      <w:r>
        <w:rPr>
          <w:rFonts w:hint="eastAsia" w:ascii="黑体" w:hAnsi="宋体" w:eastAsia="黑体" w:cs="黑体"/>
          <w:sz w:val="28"/>
          <w:szCs w:val="28"/>
          <w:lang w:val="en-US" w:eastAsia="zh-CN" w:bidi="ar"/>
        </w:rPr>
        <w:t xml:space="preserve">10. 政府采购合同信用融资扶持政策</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10.2 中标供应商如需获得合同信用融资支持，可凭政府采购合同办理“政采贷”融资贷款，详情请见南通市政府采购网 “易企服”综合服务平台－金融产品全周期－贷款产品专栏。</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rPr>
        <w:outlineLvl w:val="1"/>
        <w:suppressLineNumbers w:val="0"/>
      </w:pPr>
      <w:r>
        <w:rPr>
          <w:rFonts w:hint="eastAsia" w:ascii="黑体" w:hAnsi="宋体" w:eastAsia="黑体" w:cs="黑体"/>
          <w:sz w:val="28"/>
          <w:szCs w:val="28"/>
          <w:lang w:val="en-US" w:eastAsia="zh-CN" w:bidi="ar"/>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11.1 </w:t>
      </w:r>
      <w:r>
        <w:rPr>
          <w:rFonts w:hint="eastAsia" w:ascii="仿宋" w:hAnsi="仿宋" w:eastAsia="仿宋" w:cs="仿宋"/>
          <w:sz w:val="28"/>
          <w:szCs w:val="28"/>
          <w:lang w:val="en-US" w:eastAsia="zh-CN" w:bidi="ar"/>
        </w:rPr>
        <w:t xml:space="preserve">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cs="仿宋"/>
          <w:b/>
          <w:bCs/>
          <w:sz w:val="28"/>
          <w:szCs w:val="28"/>
          <w:highlight w:val="yellow"/>
          <w:lang w:val="en-US" w:eastAsia="zh-CN" w:bidi="ar"/>
        </w:rPr>
        <w:t xml:space="preserve">本项目代理费优惠后按2万元收取。</w:t>
      </w:r>
      <w:r>
        <w:rPr>
          <w:rFonts w:hint="eastAsia" w:ascii="仿宋" w:hAnsi="仿宋" w:eastAsia="仿宋" w:cs="仿宋"/>
          <w:sz w:val="28"/>
          <w:szCs w:val="28"/>
          <w:lang w:val="en-US" w:eastAsia="zh-CN" w:bidi="ar"/>
        </w:rPr>
        <w:t xml:space="preserve">响应供应商在报价中需考虑此费用的代付，采购人不再另行支付。</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11.2 采购代理服务费由成交供应商支付。成交供应商自成交结果公告发布之日起五个工作日内，向采购代理机构支付服务费。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11.3 采购代理机构账户信息：</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（1）收款单位名称为：南通泾天纬地项目管理有限公司；</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（2）账户号码：32050164723600005459；</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（3）开户行：建设银行如皋支行，行号：105306200016；</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jc w:val="center"/>
        <w:spacing w:line="600" w:lineRule="exact"/>
        <w:rPr>
          <w:rFonts w:hint="eastAsia"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第三章 项目需求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投标人在制作投标文件时仔细研究项目需求说明。项目需求包括技术要求和商务要求</w:t>
      </w:r>
      <w:r>
        <w:rPr>
          <w:rFonts w:hint="eastAsia" w:ascii="仿宋" w:hAnsi="仿宋" w:eastAsia="仿宋"/>
          <w:b/>
          <w:bCs/>
          <w:sz w:val="28"/>
          <w:szCs w:val="28"/>
          <w:lang w:eastAsia="zh-CN"/>
        </w:rPr>
        <w:t xml:space="preserve">：</w:t>
      </w:r>
      <w:r>
        <w:rPr>
          <w:rFonts w:ascii="仿宋" w:hAnsi="仿宋" w:eastAsia="仿宋"/>
          <w:b/>
          <w:bCs/>
          <w:sz w:val="28"/>
          <w:szCs w:val="28"/>
        </w:rPr>
        <w:t xml:space="preserve">技术要求是指对采购标的功能和质量要求，包括性能、材料、结构、外观、安全，或者服务内容和标准等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hint="eastAsia"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一、项目简介</w:t>
      </w:r>
      <w:r/>
    </w:p>
    <w:p>
      <w:pPr>
        <w:pStyle w:val="762"/>
        <w:ind w:firstLine="560"/>
        <w:spacing w:before="0" w:beforeAutospacing="0" w:after="0" w:afterAutospacing="0"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为积极应对人口老龄化，促进“医养融合”新型养老服务模式的发展，解决长期失能人员的护理和日常照料难题，不断完善与经济社会发展相协调的多层次社会保障体系</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根据市政府《关于建立基本照护保险制度的实施意见》（皋政规〔2019〕3号）精神，市医疗保险经办机构负责照护保险的经办事务，具体承办照护保险基金筹集、支付、结算等经办与管理工作，同时委托第三方参与经办，负责受理评定、费用审核、结算支付、稽核调查、信息系统建设与维护等经办服务，提高经办服务能力。</w:t>
      </w:r>
      <w:r/>
    </w:p>
    <w:p>
      <w:pPr>
        <w:pStyle w:val="762"/>
        <w:ind w:firstLine="560"/>
        <w:spacing w:before="0" w:beforeAutospacing="0" w:after="0" w:afterAutospacing="0"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市自2018年开始实行基本照护保险，照护保险制度不断发展、健全，覆盖范围扩大、待遇水平不断提高，有效减轻因年老、疾病、伤残等导致失能人员家庭长期照护的事务性及经济负担，提高参保人员的生活质量。</w:t>
      </w:r>
      <w:r/>
    </w:p>
    <w:p>
      <w:pPr>
        <w:numPr>
          <w:ilvl w:val="0"/>
          <w:numId w:val="0"/>
        </w:numPr>
        <w:ind w:firstLine="562"/>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lang w:eastAsia="zh-CN"/>
        </w:rPr>
        <w:t xml:space="preserve">一</w:t>
      </w:r>
      <w:r>
        <w:rPr>
          <w:rFonts w:hint="eastAsia" w:ascii="仿宋_GB2312" w:hAnsi="仿宋_GB2312" w:eastAsia="仿宋_GB2312" w:cs="仿宋_GB2312"/>
          <w:b/>
          <w:bCs/>
          <w:sz w:val="28"/>
          <w:szCs w:val="28"/>
        </w:rPr>
        <w:t xml:space="preserve">）覆盖范围：</w:t>
      </w:r>
      <w:r>
        <w:rPr>
          <w:rFonts w:hint="eastAsia" w:ascii="仿宋_GB2312" w:hAnsi="仿宋_GB2312" w:eastAsia="仿宋_GB2312" w:cs="仿宋_GB2312"/>
          <w:sz w:val="28"/>
          <w:szCs w:val="28"/>
        </w:rPr>
        <w:t xml:space="preserve">全市基本医疗保险参保人员，</w:t>
      </w:r>
      <w:r>
        <w:rPr>
          <w:rFonts w:hint="eastAsia" w:ascii="仿宋_GB2312" w:eastAsia="仿宋_GB2312"/>
          <w:sz w:val="28"/>
          <w:szCs w:val="28"/>
        </w:rPr>
        <w:t xml:space="preserve">不包括离休人员、建国前老工人等。</w:t>
      </w:r>
      <w:r/>
    </w:p>
    <w:p>
      <w:pPr>
        <w:numPr>
          <w:ilvl w:val="0"/>
          <w:numId w:val="0"/>
        </w:numPr>
        <w:ind w:firstLine="562"/>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eastAsia="zh-CN"/>
        </w:rPr>
        <w:t xml:space="preserve">（二）</w:t>
      </w:r>
      <w:r>
        <w:rPr>
          <w:rFonts w:hint="eastAsia" w:ascii="仿宋_GB2312" w:hAnsi="仿宋_GB2312" w:eastAsia="仿宋_GB2312" w:cs="仿宋_GB2312"/>
          <w:b/>
          <w:bCs/>
          <w:sz w:val="28"/>
          <w:szCs w:val="28"/>
        </w:rPr>
        <w:t xml:space="preserve">享受条件：</w:t>
      </w:r>
      <w:r>
        <w:rPr>
          <w:rFonts w:hint="eastAsia" w:ascii="仿宋_GB2312" w:hAnsi="仿宋_GB2312" w:eastAsia="仿宋_GB2312" w:cs="仿宋_GB2312"/>
          <w:sz w:val="28"/>
          <w:szCs w:val="28"/>
        </w:rPr>
        <w:t xml:space="preserve">因年老、疾病、伤残导致失能，经过不少于</w:t>
      </w:r>
      <w:r>
        <w:rPr>
          <w:rFonts w:hint="eastAsia" w:ascii="Times New Roman" w:hAnsi="Times New Roman" w:eastAsia="仿宋_GB2312" w:cs="Times New Roman"/>
          <w:sz w:val="28"/>
          <w:szCs w:val="28"/>
        </w:rPr>
        <w:t xml:space="preserve">6</w:t>
      </w:r>
      <w:r>
        <w:rPr>
          <w:rFonts w:hint="eastAsia" w:ascii="仿宋_GB2312" w:hAnsi="仿宋_GB2312" w:eastAsia="仿宋_GB2312" w:cs="仿宋_GB2312"/>
          <w:sz w:val="28"/>
          <w:szCs w:val="28"/>
        </w:rPr>
        <w:t xml:space="preserve">个月的治疗，按照《长期护理失能等级评估标准（试行）</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长期护理保险失能等级评估操作指南（试行）》进行评估，确定为长期护理失能等级</w:t>
      </w:r>
      <w:r>
        <w:rPr>
          <w:rFonts w:hint="eastAsia" w:ascii="Times New Roman" w:hAnsi="Times New Roman" w:eastAsia="仿宋_GB2312" w:cs="Times New Roman"/>
          <w:sz w:val="28"/>
          <w:szCs w:val="28"/>
        </w:rPr>
        <w:t xml:space="preserve">2</w:t>
      </w:r>
      <w:r>
        <w:rPr>
          <w:rFonts w:hint="eastAsia" w:ascii="仿宋_GB2312" w:hAnsi="仿宋_GB2312" w:eastAsia="仿宋_GB2312" w:cs="仿宋_GB2312"/>
          <w:sz w:val="28"/>
          <w:szCs w:val="28"/>
        </w:rPr>
        <w:t xml:space="preserve">级（中度失能）、</w:t>
      </w:r>
      <w:r>
        <w:rPr>
          <w:rFonts w:hint="eastAsia" w:ascii="Times New Roman" w:hAnsi="Times New Roman" w:eastAsia="仿宋_GB2312" w:cs="Times New Roman"/>
          <w:sz w:val="28"/>
          <w:szCs w:val="28"/>
        </w:rPr>
        <w:t xml:space="preserve">3</w:t>
      </w:r>
      <w:r>
        <w:rPr>
          <w:rFonts w:hint="eastAsia" w:ascii="仿宋_GB2312" w:hAnsi="仿宋_GB2312" w:eastAsia="仿宋_GB2312" w:cs="仿宋_GB2312"/>
          <w:sz w:val="28"/>
          <w:szCs w:val="28"/>
        </w:rPr>
        <w:t xml:space="preserve">级（重度失能Ⅰ级）、</w:t>
      </w:r>
      <w:r>
        <w:rPr>
          <w:rFonts w:hint="eastAsia" w:ascii="Times New Roman" w:hAnsi="Times New Roman" w:eastAsia="仿宋_GB2312" w:cs="Times New Roman"/>
          <w:sz w:val="28"/>
          <w:szCs w:val="28"/>
        </w:rPr>
        <w:t xml:space="preserve">4</w:t>
      </w:r>
      <w:r>
        <w:rPr>
          <w:rFonts w:hint="eastAsia" w:ascii="仿宋_GB2312" w:hAnsi="仿宋_GB2312" w:eastAsia="仿宋_GB2312" w:cs="仿宋_GB2312"/>
          <w:sz w:val="28"/>
          <w:szCs w:val="28"/>
        </w:rPr>
        <w:t xml:space="preserve">级（重度失能Ⅱ级）、</w:t>
      </w:r>
      <w:r>
        <w:rPr>
          <w:rFonts w:hint="eastAsia" w:ascii="Times New Roman" w:hAnsi="Times New Roman" w:eastAsia="仿宋_GB2312" w:cs="Times New Roman"/>
          <w:sz w:val="28"/>
          <w:szCs w:val="28"/>
        </w:rPr>
        <w:t xml:space="preserve">5</w:t>
      </w:r>
      <w:r>
        <w:rPr>
          <w:rFonts w:hint="eastAsia" w:ascii="仿宋_GB2312" w:hAnsi="仿宋_GB2312" w:eastAsia="仿宋_GB2312" w:cs="仿宋_GB2312"/>
          <w:sz w:val="28"/>
          <w:szCs w:val="28"/>
        </w:rPr>
        <w:t xml:space="preserve">级（重度失能Ⅲ级）的，可享受照护保险待遇。</w:t>
      </w:r>
      <w:r/>
    </w:p>
    <w:p>
      <w:pPr>
        <w:pStyle w:val="762"/>
        <w:ind w:firstLine="562"/>
        <w:spacing w:before="0" w:beforeAutospacing="0" w:after="0" w:afterAutospacing="0"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lang w:eastAsia="zh-CN"/>
        </w:rPr>
        <w:t xml:space="preserve">三</w:t>
      </w:r>
      <w:r>
        <w:rPr>
          <w:rFonts w:hint="eastAsia" w:ascii="仿宋_GB2312" w:hAnsi="仿宋_GB2312" w:eastAsia="仿宋_GB2312" w:cs="仿宋_GB2312"/>
          <w:b/>
          <w:bCs/>
          <w:sz w:val="28"/>
          <w:szCs w:val="28"/>
        </w:rPr>
        <w:t xml:space="preserve">）基金筹集：</w:t>
      </w:r>
      <w:r>
        <w:rPr>
          <w:rFonts w:hint="eastAsia" w:ascii="Times New Roman" w:hAnsi="Times New Roman" w:eastAsia="仿宋_GB2312" w:cs="Times New Roman"/>
          <w:sz w:val="28"/>
          <w:szCs w:val="28"/>
        </w:rPr>
        <w:t xml:space="preserve">我市长期照护保险筹资标准为，个人缴费每人每年30元</w:t>
      </w:r>
      <w:r>
        <w:rPr>
          <w:rFonts w:hint="eastAsia" w:ascii="Times New Roman" w:hAnsi="Times New Roman" w:eastAsia="仿宋_GB2312" w:cs="Times New Roman"/>
          <w:sz w:val="28"/>
          <w:szCs w:val="28"/>
          <w:lang w:eastAsia="zh-CN"/>
        </w:rPr>
        <w:t xml:space="preserve">；</w:t>
      </w:r>
      <w:r>
        <w:rPr>
          <w:rFonts w:hint="eastAsia" w:ascii="Times New Roman" w:hAnsi="Times New Roman" w:eastAsia="仿宋_GB2312" w:cs="Times New Roman"/>
          <w:sz w:val="28"/>
          <w:szCs w:val="28"/>
        </w:rPr>
        <w:t xml:space="preserve">职工医保基金按3%</w:t>
      </w:r>
      <w:r>
        <w:rPr>
          <w:rFonts w:hint="eastAsia" w:ascii="Times New Roman" w:hAnsi="Times New Roman" w:eastAsia="仿宋_GB2312" w:cs="Times New Roman"/>
          <w:sz w:val="28"/>
          <w:szCs w:val="28"/>
          <w:lang w:eastAsia="zh-CN"/>
        </w:rPr>
        <w:t xml:space="preserve">比例、</w:t>
      </w:r>
      <w:r>
        <w:rPr>
          <w:rFonts w:hint="eastAsia" w:ascii="Times New Roman" w:hAnsi="Times New Roman" w:eastAsia="仿宋_GB2312" w:cs="Times New Roman"/>
          <w:sz w:val="28"/>
          <w:szCs w:val="28"/>
        </w:rPr>
        <w:t xml:space="preserve">居民医保基金按1.5%比例</w:t>
      </w:r>
      <w:r>
        <w:rPr>
          <w:rFonts w:hint="eastAsia" w:ascii="Times New Roman" w:hAnsi="Times New Roman" w:eastAsia="仿宋_GB2312" w:cs="Times New Roman"/>
          <w:sz w:val="28"/>
          <w:szCs w:val="28"/>
          <w:lang w:eastAsia="zh-CN"/>
        </w:rPr>
        <w:t xml:space="preserve">分别从基本医疗保险筹资总额中</w:t>
      </w:r>
      <w:r>
        <w:rPr>
          <w:rFonts w:hint="eastAsia" w:ascii="Times New Roman" w:hAnsi="Times New Roman" w:eastAsia="仿宋_GB2312" w:cs="Times New Roman"/>
          <w:sz w:val="28"/>
          <w:szCs w:val="28"/>
        </w:rPr>
        <w:t xml:space="preserve">划转</w:t>
      </w:r>
      <w:r>
        <w:rPr>
          <w:rFonts w:hint="eastAsia" w:ascii="Times New Roman" w:hAnsi="Times New Roman" w:eastAsia="仿宋_GB2312" w:cs="Times New Roman"/>
          <w:sz w:val="28"/>
          <w:szCs w:val="28"/>
          <w:lang w:eastAsia="zh-CN"/>
        </w:rPr>
        <w:t xml:space="preserve">；</w:t>
      </w:r>
      <w:r>
        <w:rPr>
          <w:rFonts w:hint="eastAsia" w:ascii="Times New Roman" w:hAnsi="Times New Roman" w:eastAsia="仿宋_GB2312" w:cs="Times New Roman"/>
          <w:sz w:val="28"/>
          <w:szCs w:val="28"/>
        </w:rPr>
        <w:t xml:space="preserve">财政补助居民每人每年40元。</w:t>
      </w:r>
      <w:r/>
    </w:p>
    <w:p>
      <w:pPr>
        <w:pStyle w:val="920"/>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（四）待遇保障范围：</w:t>
      </w:r>
      <w:r>
        <w:rPr>
          <w:rFonts w:hint="eastAsia" w:ascii="仿宋_GB2312" w:hAnsi="仿宋_GB2312" w:eastAsia="仿宋_GB2312" w:cs="仿宋_GB2312"/>
          <w:sz w:val="28"/>
          <w:szCs w:val="28"/>
          <w:lang w:val="en-US" w:eastAsia="zh-CN" w:bidi="ar-SA"/>
        </w:rPr>
        <w:t xml:space="preserve">参保人员接受定点服务机构的照护服务，发生的符合规定的床位费、照护服务费、护理设备使用费、护理耗材等照护费用纳入长护险支付范围，由保险基金按标准支付。照护服务内容包括但不限于清洁照料、睡眠照料、饮食照料、排泄照料、卧位与安全照料、病情观察、心理安慰、管道照护、康复照护及清洁消毒等项目。</w:t>
      </w:r>
      <w:r/>
    </w:p>
    <w:p>
      <w:pPr>
        <w:pStyle w:val="762"/>
        <w:ind w:firstLine="562"/>
        <w:spacing w:before="0" w:beforeAutospacing="0" w:after="0" w:afterAutospacing="0"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（五）待遇保障标准：</w:t>
      </w:r>
      <w:r/>
    </w:p>
    <w:p>
      <w:pPr>
        <w:ind w:firstLine="480"/>
        <w:spacing w:line="360" w:lineRule="auto"/>
        <w:tabs>
          <w:tab w:val="left" w:pos="2250" w:leader="none"/>
        </w:tabs>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对经过不少于6个月的治疗，符合失能评估标准，生活不能自理、需要长期照护的失能人员，享受长护险待遇，并可根据自身需求自主选择居家照护或入住定点机构接受服务。重度Ⅲ级、重度Ⅱ及Ⅰ级、中度失能人员在定点机构照护病区、护理院按照每天70元、50元、40元、在养老院按照每天50元、40元、30元的标准支付。居家长护险待遇主要包括：</w:t>
      </w:r>
      <w:r/>
    </w:p>
    <w:p>
      <w:pPr>
        <w:numPr>
          <w:ilvl w:val="0"/>
          <w:numId w:val="1"/>
        </w:numPr>
        <w:ind w:firstLine="480"/>
        <w:spacing w:line="360" w:lineRule="auto"/>
        <w:tabs>
          <w:tab w:val="left" w:pos="2250" w:leader="none"/>
        </w:tabs>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居家上门照护服务：失能服务对象可自主选择固定或个性化服务套餐，每周可享受1—3次服务，每月1100元左右；</w:t>
      </w:r>
      <w:r/>
    </w:p>
    <w:p>
      <w:pPr>
        <w:numPr>
          <w:ilvl w:val="0"/>
          <w:numId w:val="1"/>
        </w:numPr>
        <w:ind w:left="0" w:firstLine="480"/>
        <w:spacing w:line="360" w:lineRule="auto"/>
        <w:tabs>
          <w:tab w:val="left" w:pos="2250" w:leader="none"/>
        </w:tabs>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辅具服务：享受14类42款辅助器具产品的租购待遇，重度、中度年度限额分别为8000元和6000元；</w:t>
      </w:r>
      <w:r/>
    </w:p>
    <w:p>
      <w:pPr>
        <w:numPr>
          <w:ilvl w:val="0"/>
          <w:numId w:val="1"/>
        </w:numPr>
        <w:ind w:left="0" w:firstLine="480"/>
        <w:spacing w:line="360" w:lineRule="auto"/>
        <w:tabs>
          <w:tab w:val="left" w:pos="2250" w:leader="none"/>
        </w:tabs>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亲情照护补助：居家按失能等级同时还享受每天15元、11元和8元的家庭照护服务费。</w:t>
      </w:r>
      <w:r/>
    </w:p>
    <w:p>
      <w:pPr>
        <w:numPr>
          <w:ilvl w:val="0"/>
          <w:numId w:val="0"/>
        </w:numPr>
        <w:ind w:left="480"/>
        <w:spacing w:line="360" w:lineRule="auto"/>
        <w:tabs>
          <w:tab w:val="left" w:pos="2250" w:leader="none"/>
        </w:tabs>
        <w:rPr>
          <w:rFonts w:hint="eastAsia" w:ascii="黑体" w:hAnsi="黑体" w:eastAsia="黑体"/>
          <w:sz w:val="28"/>
          <w:szCs w:val="28"/>
        </w:rPr>
      </w:pPr>
      <w:r>
        <w:rPr>
          <w:rFonts w:hint="eastAsia" w:ascii="仿宋_GB2312" w:hAnsi="仿宋_GB2312" w:eastAsia="仿宋_GB2312" w:cs="仿宋_GB2312"/>
          <w:sz w:val="28"/>
          <w:szCs w:val="28"/>
          <w:lang w:val="en-US" w:eastAsia="zh-CN" w:bidi="ar-SA"/>
        </w:rPr>
        <w:t xml:space="preserve">具体政策详细内容可在南通市医疗保障网政策法规栏查阅。</w:t>
      </w:r>
      <w:r/>
    </w:p>
    <w:p>
      <w:pPr>
        <w:pStyle w:val="762"/>
        <w:ind w:firstLine="560"/>
        <w:spacing w:before="0" w:beforeAutospacing="0" w:after="0" w:afterAutospacing="0" w:line="560" w:lineRule="exact"/>
        <w:rPr>
          <w:rFonts w:hint="eastAsia" w:ascii="黑体" w:hAnsi="黑体" w:eastAsia="黑体" w:cs="黑体"/>
          <w:sz w:val="28"/>
          <w:szCs w:val="28"/>
        </w:rPr>
        <w:outlineLvl w:val="1"/>
      </w:pPr>
      <w:r>
        <w:rPr>
          <w:rFonts w:hint="eastAsia" w:ascii="黑体" w:hAnsi="黑体" w:eastAsia="黑体" w:cs="黑体"/>
          <w:sz w:val="28"/>
          <w:szCs w:val="28"/>
          <w:highlight w:val="none"/>
          <w:lang w:eastAsia="zh-CN"/>
        </w:rPr>
        <w:t xml:space="preserve">二</w:t>
      </w:r>
      <w:r>
        <w:rPr>
          <w:rFonts w:hint="eastAsia" w:ascii="黑体" w:hAnsi="黑体" w:eastAsia="黑体" w:cs="黑体"/>
          <w:sz w:val="28"/>
          <w:szCs w:val="28"/>
          <w:highlight w:val="none"/>
        </w:rPr>
        <w:t xml:space="preserve">、</w:t>
      </w:r>
      <w:r>
        <w:rPr>
          <w:rFonts w:hint="eastAsia" w:ascii="黑体" w:hAnsi="黑体" w:eastAsia="黑体" w:cs="黑体"/>
          <w:sz w:val="28"/>
          <w:szCs w:val="28"/>
        </w:rPr>
        <w:t xml:space="preserve">委托第三方经办模式</w:t>
      </w:r>
      <w:r/>
    </w:p>
    <w:p>
      <w:pPr>
        <w:pStyle w:val="921"/>
        <w:ind w:left="0" w:firstLine="482"/>
        <w:keepLines w:val="0"/>
        <w:keepNext w:val="0"/>
        <w:pageBreakBefore w:val="0"/>
        <w:spacing w:line="520" w:lineRule="exact"/>
        <w:rPr>
          <w:rFonts w:hint="default" w:ascii="仿宋" w:hAnsi="仿宋" w:eastAsia="仿宋" w:cs="仿宋"/>
          <w:b w:val="0"/>
          <w:bCs/>
          <w:sz w:val="28"/>
          <w:szCs w:val="28"/>
          <w:shd w:val="clear" w:color="auto" w:fill="ffffff"/>
          <w:lang w:val="en-US" w:eastAsia="zh-CN"/>
        </w:rPr>
        <w:outlineLvl w:val="9"/>
      </w:pPr>
      <w:r>
        <w:rPr>
          <w:rFonts w:hint="eastAsia" w:ascii="仿宋" w:hAnsi="仿宋" w:eastAsia="仿宋" w:cs="仿宋"/>
          <w:b w:val="0"/>
          <w:bCs/>
          <w:sz w:val="28"/>
          <w:szCs w:val="28"/>
          <w:shd w:val="clear" w:color="auto" w:fill="ffffff"/>
          <w:lang w:val="zh-CN"/>
        </w:rPr>
        <w:t xml:space="preserve">（</w:t>
      </w:r>
      <w:r>
        <w:rPr>
          <w:rFonts w:hint="eastAsia" w:ascii="仿宋" w:hAnsi="仿宋" w:eastAsia="仿宋" w:cs="仿宋"/>
          <w:b w:val="0"/>
          <w:bCs/>
          <w:sz w:val="28"/>
          <w:szCs w:val="28"/>
          <w:shd w:val="clear" w:color="auto" w:fill="ffffff"/>
          <w:lang w:val="en-US" w:eastAsia="zh-CN"/>
        </w:rPr>
        <w:t xml:space="preserve">一</w:t>
      </w:r>
      <w:r>
        <w:rPr>
          <w:rFonts w:hint="eastAsia" w:ascii="仿宋" w:hAnsi="仿宋" w:eastAsia="仿宋" w:cs="仿宋"/>
          <w:b w:val="0"/>
          <w:bCs/>
          <w:sz w:val="28"/>
          <w:szCs w:val="28"/>
          <w:shd w:val="clear" w:color="auto" w:fill="ffffff"/>
          <w:lang w:val="zh-CN"/>
        </w:rPr>
        <w:t xml:space="preserve">）</w:t>
      </w:r>
      <w:r>
        <w:rPr>
          <w:rFonts w:hint="eastAsia" w:ascii="仿宋" w:hAnsi="仿宋" w:eastAsia="仿宋" w:cs="仿宋"/>
          <w:b w:val="0"/>
          <w:bCs/>
          <w:sz w:val="28"/>
          <w:szCs w:val="28"/>
          <w:shd w:val="clear" w:color="auto" w:fill="ffffff"/>
          <w:lang w:val="en-US" w:eastAsia="zh-CN"/>
        </w:rPr>
        <w:t xml:space="preserve">经办模式</w:t>
      </w:r>
      <w:r/>
    </w:p>
    <w:p>
      <w:pPr>
        <w:pStyle w:val="921"/>
        <w:ind w:left="0" w:firstLine="482"/>
        <w:keepLines w:val="0"/>
        <w:keepNext w:val="0"/>
        <w:pageBreakBefore w:val="0"/>
        <w:spacing w:line="520" w:lineRule="exact"/>
        <w:rPr>
          <w:rFonts w:hint="eastAsia" w:ascii="仿宋" w:hAnsi="仿宋" w:eastAsia="仿宋" w:cs="仿宋"/>
          <w:b w:val="0"/>
          <w:bCs/>
          <w:sz w:val="28"/>
          <w:szCs w:val="28"/>
          <w:shd w:val="clear" w:color="auto" w:fill="ffffff"/>
          <w:lang w:val="zh-CN"/>
        </w:rPr>
        <w:outlineLvl w:val="9"/>
      </w:pPr>
      <w:r>
        <w:rPr>
          <w:rFonts w:hint="eastAsia" w:ascii="仿宋" w:hAnsi="仿宋" w:eastAsia="仿宋" w:cs="仿宋"/>
          <w:b w:val="0"/>
          <w:bCs/>
          <w:sz w:val="28"/>
          <w:szCs w:val="28"/>
          <w:shd w:val="clear" w:color="auto" w:fill="ffffff"/>
          <w:lang w:val="zh-CN"/>
        </w:rPr>
        <w:t xml:space="preserve">南通市长期照护保险委托第三方经办项目实行“运行风险共担、经办事务共办、管理费用固定、年度考核退出”的模式。</w:t>
      </w:r>
      <w:r/>
    </w:p>
    <w:p>
      <w:pPr>
        <w:pStyle w:val="921"/>
        <w:ind w:left="0" w:firstLine="482"/>
        <w:keepLines w:val="0"/>
        <w:keepNext w:val="0"/>
        <w:pageBreakBefore w:val="0"/>
        <w:spacing w:line="520" w:lineRule="exact"/>
        <w:rPr>
          <w:rFonts w:hint="eastAsia" w:ascii="仿宋" w:hAnsi="仿宋" w:eastAsia="仿宋" w:cs="仿宋"/>
          <w:b w:val="0"/>
          <w:bCs/>
          <w:sz w:val="28"/>
          <w:szCs w:val="28"/>
          <w:shd w:val="clear" w:color="auto" w:fill="ffffff"/>
          <w:lang w:val="zh-CN"/>
        </w:rPr>
        <w:outlineLvl w:val="9"/>
      </w:pPr>
      <w:r>
        <w:rPr>
          <w:rFonts w:hint="eastAsia" w:ascii="仿宋" w:hAnsi="仿宋" w:eastAsia="仿宋" w:cs="仿宋"/>
          <w:b w:val="0"/>
          <w:bCs/>
          <w:sz w:val="28"/>
          <w:szCs w:val="28"/>
          <w:shd w:val="clear" w:color="auto" w:fill="ffffff"/>
          <w:lang w:val="zh-CN"/>
        </w:rPr>
        <w:t xml:space="preserve">1.运行风险共担</w:t>
      </w:r>
      <w:r/>
    </w:p>
    <w:p>
      <w:pPr>
        <w:pStyle w:val="921"/>
        <w:ind w:left="0" w:firstLine="482"/>
        <w:keepLines w:val="0"/>
        <w:keepNext w:val="0"/>
        <w:pageBreakBefore w:val="0"/>
        <w:spacing w:line="520" w:lineRule="exact"/>
        <w:rPr>
          <w:rFonts w:hint="eastAsia" w:ascii="仿宋" w:hAnsi="仿宋" w:eastAsia="仿宋" w:cs="仿宋"/>
          <w:b w:val="0"/>
          <w:sz w:val="28"/>
          <w:szCs w:val="28"/>
          <w:shd w:val="clear" w:color="auto" w:fill="ffffff"/>
          <w:lang w:val="zh-CN"/>
        </w:rPr>
        <w:outlineLvl w:val="9"/>
      </w:pPr>
      <w:r>
        <w:rPr>
          <w:rFonts w:hint="eastAsia" w:ascii="仿宋" w:hAnsi="仿宋" w:eastAsia="仿宋" w:cs="仿宋"/>
          <w:b w:val="0"/>
          <w:sz w:val="28"/>
          <w:szCs w:val="28"/>
          <w:shd w:val="clear" w:color="auto" w:fill="ffffff"/>
          <w:lang w:val="zh-CN"/>
        </w:rPr>
        <w:t xml:space="preserve">照护保险委托第三方经办机构承办，第三方经办机构与照护保险基金实行风险共担机制。当年长期照护保险基金支付给第三方经办机构的保费收入扣除当年支付的长期照护保险理赔金额和管理费用后，存在盈余的，</w:t>
      </w:r>
      <w:r>
        <w:rPr>
          <w:rFonts w:hint="eastAsia" w:ascii="仿宋" w:hAnsi="仿宋" w:eastAsia="仿宋" w:cs="仿宋"/>
          <w:b w:val="0"/>
          <w:sz w:val="28"/>
          <w:szCs w:val="28"/>
          <w:shd w:val="clear" w:color="auto" w:fill="ffffff"/>
          <w:lang w:val="en-US" w:eastAsia="zh-CN"/>
        </w:rPr>
        <w:t xml:space="preserve">如当年度管理费全部用于照护经办且已经使用完毕，则年度盈余金额的</w:t>
      </w:r>
      <w:r>
        <w:rPr>
          <w:rFonts w:hint="default" w:ascii="仿宋" w:hAnsi="仿宋" w:eastAsia="仿宋" w:cs="仿宋"/>
          <w:b w:val="0"/>
          <w:sz w:val="28"/>
          <w:szCs w:val="28"/>
          <w:shd w:val="clear" w:color="auto" w:fill="ffffff"/>
          <w:lang w:val="en-US" w:eastAsia="zh-CN"/>
        </w:rPr>
        <w:t xml:space="preserve">1%</w:t>
      </w:r>
      <w:r>
        <w:rPr>
          <w:rFonts w:hint="eastAsia" w:ascii="仿宋" w:hAnsi="仿宋" w:eastAsia="仿宋" w:cs="仿宋"/>
          <w:b w:val="0"/>
          <w:sz w:val="28"/>
          <w:szCs w:val="28"/>
          <w:shd w:val="clear" w:color="auto" w:fill="ffffff"/>
          <w:lang w:val="en-US" w:eastAsia="zh-CN"/>
        </w:rPr>
        <w:t xml:space="preserve">归</w:t>
      </w:r>
      <w:r>
        <w:rPr>
          <w:rFonts w:hint="eastAsia" w:ascii="仿宋" w:hAnsi="仿宋" w:eastAsia="仿宋" w:cs="仿宋"/>
          <w:b w:val="0"/>
          <w:sz w:val="28"/>
          <w:szCs w:val="28"/>
          <w:shd w:val="clear" w:color="auto" w:fill="ffffff"/>
          <w:lang w:val="zh-CN"/>
        </w:rPr>
        <w:t xml:space="preserve">第三方经办机构</w:t>
      </w:r>
      <w:r>
        <w:rPr>
          <w:rFonts w:hint="eastAsia" w:ascii="仿宋" w:hAnsi="仿宋" w:eastAsia="仿宋" w:cs="仿宋"/>
          <w:b w:val="0"/>
          <w:sz w:val="28"/>
          <w:szCs w:val="28"/>
          <w:shd w:val="clear" w:color="auto" w:fill="ffffff"/>
          <w:lang w:val="en-US" w:eastAsia="zh-CN"/>
        </w:rPr>
        <w:t xml:space="preserve">所有</w:t>
      </w:r>
      <w:r>
        <w:rPr>
          <w:rFonts w:hint="eastAsia" w:ascii="仿宋" w:hAnsi="仿宋" w:eastAsia="仿宋" w:cs="仿宋"/>
          <w:b w:val="0"/>
          <w:sz w:val="28"/>
          <w:szCs w:val="28"/>
          <w:shd w:val="clear" w:color="auto" w:fill="ffffff"/>
          <w:lang w:val="zh-CN"/>
        </w:rPr>
        <w:t xml:space="preserve">；年度盈余金额的1%以外全额退回长期照护保险基金专户。出现亏损的，年度亏损金额的1%由承办机构承担，年度亏损金额的1%以外的其他部分由长期照护保险基金承担。</w:t>
      </w:r>
      <w:r/>
    </w:p>
    <w:p>
      <w:pPr>
        <w:pStyle w:val="921"/>
        <w:ind w:left="0" w:firstLine="482"/>
        <w:keepLines w:val="0"/>
        <w:keepNext w:val="0"/>
        <w:pageBreakBefore w:val="0"/>
        <w:spacing w:line="520" w:lineRule="exact"/>
        <w:rPr>
          <w:rFonts w:hint="eastAsia" w:ascii="仿宋" w:hAnsi="仿宋" w:eastAsia="仿宋" w:cs="仿宋"/>
          <w:b w:val="0"/>
          <w:bCs/>
          <w:sz w:val="28"/>
          <w:szCs w:val="28"/>
          <w:shd w:val="clear" w:color="auto" w:fill="ffffff"/>
          <w:lang w:val="zh-CN"/>
        </w:rPr>
        <w:outlineLvl w:val="9"/>
      </w:pPr>
      <w:r>
        <w:rPr>
          <w:rFonts w:hint="eastAsia" w:ascii="仿宋" w:hAnsi="仿宋" w:eastAsia="仿宋" w:cs="仿宋"/>
          <w:b w:val="0"/>
          <w:bCs/>
          <w:sz w:val="28"/>
          <w:szCs w:val="28"/>
          <w:shd w:val="clear" w:color="auto" w:fill="ffffff"/>
          <w:lang w:val="zh-CN"/>
        </w:rPr>
        <w:t xml:space="preserve">2.经办事务共办</w:t>
      </w:r>
      <w:r/>
    </w:p>
    <w:p>
      <w:pPr>
        <w:pStyle w:val="921"/>
        <w:ind w:left="0" w:firstLine="596"/>
        <w:keepLines w:val="0"/>
        <w:keepNext w:val="0"/>
        <w:pageBreakBefore w:val="0"/>
        <w:spacing w:line="520" w:lineRule="exact"/>
        <w:widowControl w:val="off"/>
        <w:rPr>
          <w:rFonts w:hint="eastAsia" w:ascii="仿宋" w:hAnsi="仿宋" w:eastAsia="仿宋" w:cs="仿宋"/>
          <w:b w:val="0"/>
          <w:bCs/>
          <w:sz w:val="28"/>
          <w:szCs w:val="28"/>
          <w:shd w:val="clear" w:color="auto" w:fill="ffffff"/>
          <w:lang w:val="zh-CN"/>
        </w:rPr>
        <w:outlineLvl w:val="9"/>
      </w:pPr>
      <w:r>
        <w:rPr>
          <w:rFonts w:hint="eastAsia" w:ascii="仿宋" w:hAnsi="仿宋" w:eastAsia="仿宋" w:cs="仿宋"/>
          <w:b w:val="0"/>
          <w:bCs/>
          <w:sz w:val="28"/>
          <w:szCs w:val="28"/>
          <w:shd w:val="clear" w:color="auto" w:fill="ffffff"/>
          <w:lang w:val="zh-CN"/>
        </w:rPr>
        <w:t xml:space="preserve">（1）长护险经办机构主要经办内容：负责长护险参保登记、个人缴费收缴、基金筹集；负责提出长护险政策建议，制定服务项目目录、服务标准、考核评价标准等；承办照护服务机构准入审核及业务系统开通服务；负责对照护服务机构进行协议管理；为主负责对长护险费用（含异地费用）的审核、结算支付；负责对照护服务机构的协议执行情况、异常情况进行调查、核实，对服务情况进行考核、评价；负责长护险业务监督，进行内部审计，并对长护险汇总、总结、宣传等；其他上级部门交办的工作。</w:t>
      </w:r>
      <w:r/>
    </w:p>
    <w:p>
      <w:pPr>
        <w:pStyle w:val="921"/>
        <w:ind w:left="0" w:firstLine="482"/>
        <w:keepLines w:val="0"/>
        <w:keepNext w:val="0"/>
        <w:pageBreakBefore w:val="0"/>
        <w:spacing w:line="520" w:lineRule="exact"/>
        <w:rPr>
          <w:rFonts w:hint="eastAsia" w:ascii="仿宋" w:hAnsi="仿宋" w:eastAsia="仿宋" w:cs="仿宋"/>
          <w:b w:val="0"/>
          <w:bCs/>
          <w:sz w:val="28"/>
          <w:szCs w:val="28"/>
          <w:shd w:val="clear" w:color="auto" w:fill="ffffff"/>
          <w:lang w:val="zh-CN"/>
        </w:rPr>
        <w:outlineLvl w:val="9"/>
      </w:pPr>
      <w:r>
        <w:rPr>
          <w:rFonts w:hint="eastAsia" w:ascii="仿宋" w:hAnsi="仿宋" w:eastAsia="仿宋" w:cs="仿宋"/>
          <w:b w:val="0"/>
          <w:bCs/>
          <w:sz w:val="28"/>
          <w:szCs w:val="28"/>
          <w:shd w:val="clear" w:color="auto" w:fill="ffffff"/>
          <w:lang w:val="zh-CN"/>
        </w:rPr>
        <w:t xml:space="preserve">（2）第三方经办机构主要经办内容：协助受理失能评估，组织评估机构对申请失能评估的人员（含我</w:t>
      </w:r>
      <w:r>
        <w:rPr>
          <w:rFonts w:hint="eastAsia" w:ascii="仿宋" w:hAnsi="仿宋" w:eastAsia="仿宋" w:cs="仿宋"/>
          <w:b w:val="0"/>
          <w:bCs/>
          <w:sz w:val="28"/>
          <w:szCs w:val="28"/>
          <w:shd w:val="clear" w:color="auto" w:fill="ffffff"/>
          <w:lang w:val="zh-CN"/>
        </w:rPr>
        <w:t xml:space="preserve">市居住异地的参保人员的评估及受异地委托对异地居住我市人员的评估）进行评估，受理复核申请并组织专家开展抽查工作等；参与居家照护服务工作方案的起草，负责组织、实施；协助做好辅助器具的适配工作；协助对居家人员家庭照护服务情况和人员生存情况等核实，并根据核实结果做好家庭照护服务费、居家上门服务费、辅具服务费等居家费用（含异地费用）的审核，以及失能评估费用（含异地费用）的审核；协助长护险服务延伸街道社区及县（市、区）工作；协助受理异地报销，协助对居家享受待遇人员的核查及对居家服务进行考核评价，同时对居家上门服务公司、</w:t>
      </w:r>
      <w:r>
        <w:rPr>
          <w:rFonts w:hint="eastAsia" w:ascii="仿宋" w:hAnsi="仿宋" w:eastAsia="仿宋" w:cs="仿宋"/>
          <w:b w:val="0"/>
          <w:bCs/>
          <w:sz w:val="28"/>
          <w:szCs w:val="28"/>
          <w:shd w:val="clear" w:color="auto" w:fill="ffffff"/>
          <w:lang w:val="en-US" w:eastAsia="zh-CN"/>
        </w:rPr>
        <w:t xml:space="preserve">有床位的护理机构（养老机构）、</w:t>
      </w:r>
      <w:r>
        <w:rPr>
          <w:rFonts w:hint="eastAsia" w:ascii="仿宋" w:hAnsi="仿宋" w:eastAsia="仿宋" w:cs="仿宋"/>
          <w:b w:val="0"/>
          <w:bCs/>
          <w:sz w:val="28"/>
          <w:szCs w:val="28"/>
          <w:shd w:val="clear" w:color="auto" w:fill="ffffff"/>
          <w:lang w:val="zh-CN"/>
        </w:rPr>
        <w:t xml:space="preserve">辅具服务公司和失能评估公司做好考核工作；协助组织开展义工服务；负责长护险系统建设、软件开发；协助长护险管理部门、经办机构对长护险政策调整、经办服务能力提升等调查研究，提出意见建议；协助做好信访接待，受理评估、待遇等方面争议申诉处理；配合、协助做好经办管理和培训、宣传等工作；其他长护险经办机构安排的经办工作等。相关经办内容可根据实际情况适当调整。</w:t>
      </w:r>
      <w:r/>
    </w:p>
    <w:p>
      <w:pPr>
        <w:pStyle w:val="921"/>
        <w:ind w:left="0" w:firstLine="482"/>
        <w:keepLines w:val="0"/>
        <w:keepNext w:val="0"/>
        <w:pageBreakBefore w:val="0"/>
        <w:spacing w:line="520" w:lineRule="exact"/>
        <w:rPr>
          <w:rFonts w:hint="eastAsia" w:ascii="仿宋" w:hAnsi="仿宋" w:eastAsia="仿宋" w:cs="仿宋"/>
          <w:b w:val="0"/>
          <w:bCs/>
          <w:color w:val="auto"/>
          <w:sz w:val="28"/>
          <w:szCs w:val="28"/>
          <w:shd w:val="clear" w:color="auto" w:fill="ffffff"/>
          <w:lang w:val="zh-CN"/>
        </w:rPr>
        <w:outlineLvl w:val="9"/>
      </w:pPr>
      <w:r>
        <w:rPr>
          <w:rFonts w:hint="eastAsia" w:ascii="仿宋" w:hAnsi="仿宋" w:eastAsia="仿宋" w:cs="仿宋"/>
          <w:b w:val="0"/>
          <w:bCs/>
          <w:sz w:val="28"/>
          <w:szCs w:val="28"/>
          <w:shd w:val="clear" w:color="auto" w:fill="ffffff"/>
          <w:lang w:val="zh-CN"/>
        </w:rPr>
        <w:t xml:space="preserve">3.管理费率固定。第三方经办管理工作经费，按长护险基金</w:t>
      </w:r>
      <w:r>
        <w:rPr>
          <w:rFonts w:hint="eastAsia" w:ascii="仿宋" w:hAnsi="仿宋" w:eastAsia="仿宋" w:cs="仿宋"/>
          <w:b w:val="0"/>
          <w:bCs/>
          <w:sz w:val="28"/>
          <w:szCs w:val="28"/>
          <w:shd w:val="clear" w:color="auto" w:fill="ffffff"/>
          <w:lang w:eastAsia="zh-CN"/>
        </w:rPr>
        <w:t xml:space="preserve">收入的</w:t>
      </w:r>
      <w:r>
        <w:rPr>
          <w:rFonts w:hint="eastAsia" w:ascii="仿宋" w:hAnsi="仿宋" w:eastAsia="仿宋" w:cs="仿宋"/>
          <w:b w:val="0"/>
          <w:bCs/>
          <w:sz w:val="28"/>
          <w:szCs w:val="28"/>
          <w:shd w:val="clear" w:color="auto" w:fill="ffffff"/>
          <w:lang w:val="zh-CN"/>
        </w:rPr>
        <w:t xml:space="preserve">5%固定比例计提，用于第三方经办服务工作，服务期内管理费率固定不</w:t>
      </w:r>
      <w:r>
        <w:rPr>
          <w:rFonts w:hint="eastAsia" w:ascii="仿宋" w:hAnsi="仿宋" w:eastAsia="仿宋" w:cs="仿宋"/>
          <w:b w:val="0"/>
          <w:bCs/>
          <w:color w:val="auto"/>
          <w:sz w:val="28"/>
          <w:szCs w:val="28"/>
          <w:shd w:val="clear" w:color="auto" w:fill="ffffff"/>
          <w:lang w:val="zh-CN"/>
        </w:rPr>
        <w:t xml:space="preserve">变。</w:t>
      </w:r>
      <w:r>
        <w:rPr>
          <w:rFonts w:hint="eastAsia" w:ascii="Times New Roman" w:eastAsia="宋体" w:cs="宋体"/>
          <w:b w:val="0"/>
          <w:bCs/>
          <w:color w:val="auto"/>
          <w:sz w:val="24"/>
          <w:szCs w:val="24"/>
          <w:shd w:val="clear" w:color="auto" w:fill="ffffff"/>
          <w:lang w:val="zh-CN"/>
        </w:rPr>
        <w:t xml:space="preserve">如服务期内长护险筹资</w:t>
      </w:r>
      <w:r>
        <w:rPr>
          <w:rFonts w:hint="eastAsia" w:ascii="Times New Roman" w:eastAsia="宋体" w:cs="宋体"/>
          <w:b w:val="0"/>
          <w:bCs/>
          <w:color w:val="auto"/>
          <w:sz w:val="24"/>
          <w:szCs w:val="24"/>
          <w:shd w:val="clear" w:color="auto" w:fill="ffffff"/>
        </w:rPr>
        <w:t xml:space="preserve">或待遇</w:t>
      </w:r>
      <w:r>
        <w:rPr>
          <w:rFonts w:hint="eastAsia" w:ascii="Times New Roman" w:eastAsia="宋体" w:cs="宋体"/>
          <w:b w:val="0"/>
          <w:bCs/>
          <w:color w:val="auto"/>
          <w:sz w:val="24"/>
          <w:szCs w:val="24"/>
          <w:shd w:val="clear" w:color="auto" w:fill="ffffff"/>
          <w:lang w:val="zh-CN"/>
        </w:rPr>
        <w:t xml:space="preserve">政策发生重大变化，管理费计提口径另行确定。</w:t>
      </w:r>
      <w:r/>
    </w:p>
    <w:p>
      <w:pPr>
        <w:pStyle w:val="921"/>
        <w:ind w:left="0" w:firstLine="482"/>
        <w:keepLines w:val="0"/>
        <w:keepNext w:val="0"/>
        <w:pageBreakBefore w:val="0"/>
        <w:spacing w:line="520" w:lineRule="exact"/>
        <w:rPr>
          <w:rFonts w:hint="eastAsia" w:ascii="仿宋" w:hAnsi="仿宋" w:eastAsia="仿宋" w:cs="仿宋"/>
          <w:b w:val="0"/>
          <w:bCs/>
          <w:color w:val="auto"/>
          <w:sz w:val="28"/>
          <w:szCs w:val="28"/>
          <w:shd w:val="clear" w:color="auto" w:fill="ffffff"/>
          <w:lang w:val="zh-CN"/>
        </w:rPr>
        <w:outlineLvl w:val="9"/>
      </w:pPr>
      <w:r>
        <w:rPr>
          <w:rFonts w:hint="eastAsia" w:ascii="仿宋" w:hAnsi="仿宋" w:eastAsia="仿宋" w:cs="仿宋"/>
          <w:b w:val="0"/>
          <w:bCs/>
          <w:color w:val="auto"/>
          <w:sz w:val="28"/>
          <w:szCs w:val="28"/>
          <w:shd w:val="clear" w:color="auto" w:fill="ffffff"/>
          <w:lang w:val="zh-CN"/>
        </w:rPr>
        <w:t xml:space="preserve">4.年度考核退出。每年对第三方经办工作量、工作质量、工作时效等经办服务工作和工作任务完成情况进行考核，考核结果不合格的，解除合作协议。具体要求以当年度考核文件为准。</w:t>
      </w:r>
      <w:r/>
    </w:p>
    <w:p>
      <w:pPr>
        <w:pStyle w:val="762"/>
        <w:ind w:left="0" w:firstLine="560"/>
        <w:keepLines w:val="0"/>
        <w:keepNext w:val="0"/>
        <w:pageBreakBefore w:val="0"/>
        <w:spacing w:before="0" w:beforeAutospacing="0" w:after="0" w:afterAutospacing="0" w:line="520" w:lineRule="exact"/>
        <w:rPr>
          <w:rFonts w:hint="eastAsia" w:ascii="仿宋" w:hAnsi="仿宋" w:eastAsia="仿宋" w:cs="仿宋"/>
          <w:color w:val="auto"/>
          <w:sz w:val="28"/>
          <w:szCs w:val="28"/>
        </w:rPr>
        <w:outlineLvl w:val="9"/>
      </w:pP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rPr>
        <w:t xml:space="preserve">项目运行方式</w:t>
      </w:r>
      <w:r/>
    </w:p>
    <w:p>
      <w:pPr>
        <w:pStyle w:val="921"/>
        <w:ind w:left="0" w:firstLine="482"/>
        <w:keepLines w:val="0"/>
        <w:keepNext w:val="0"/>
        <w:pageBreakBefore w:val="0"/>
        <w:spacing w:line="520" w:lineRule="exact"/>
        <w:rPr>
          <w:rFonts w:hint="eastAsia" w:ascii="仿宋" w:hAnsi="仿宋" w:eastAsia="仿宋" w:cs="仿宋"/>
          <w:b w:val="0"/>
          <w:bCs/>
          <w:color w:val="auto"/>
          <w:sz w:val="28"/>
          <w:szCs w:val="28"/>
          <w:shd w:val="clear" w:color="auto" w:fill="ffffff"/>
          <w:lang w:val="zh-CN"/>
        </w:rPr>
        <w:outlineLvl w:val="9"/>
      </w:pPr>
      <w:r>
        <w:rPr>
          <w:rFonts w:hint="eastAsia" w:ascii="仿宋" w:hAnsi="仿宋" w:eastAsia="仿宋" w:cs="仿宋"/>
          <w:b w:val="0"/>
          <w:bCs/>
          <w:color w:val="auto"/>
          <w:sz w:val="28"/>
          <w:szCs w:val="28"/>
          <w:shd w:val="clear" w:color="auto" w:fill="ffffff"/>
          <w:lang w:val="zh-CN"/>
        </w:rPr>
        <w:t xml:space="preserve">长期护理保险运营场所独立设置，场所的设置面积与经办工作相适应、设施设备齐全、功能完善，满足经办工作。</w:t>
      </w:r>
      <w:r/>
    </w:p>
    <w:p>
      <w:pPr>
        <w:pStyle w:val="921"/>
        <w:ind w:left="0" w:firstLine="482"/>
        <w:keepLines w:val="0"/>
        <w:keepNext w:val="0"/>
        <w:pageBreakBefore w:val="0"/>
        <w:spacing w:line="520" w:lineRule="exact"/>
        <w:rPr>
          <w:rFonts w:hint="eastAsia" w:ascii="仿宋" w:hAnsi="仿宋" w:eastAsia="仿宋" w:cs="仿宋"/>
          <w:b w:val="0"/>
          <w:bCs/>
          <w:color w:val="auto"/>
          <w:sz w:val="28"/>
          <w:szCs w:val="28"/>
          <w:highlight w:val="none"/>
          <w:shd w:val="clear" w:color="auto" w:fill="ffffff"/>
          <w:lang w:val="zh-CN"/>
        </w:rPr>
        <w:outlineLvl w:val="9"/>
      </w:pPr>
      <w:r>
        <w:rPr>
          <w:rFonts w:hint="eastAsia" w:ascii="仿宋" w:hAnsi="仿宋" w:eastAsia="仿宋" w:cs="仿宋"/>
          <w:b w:val="0"/>
          <w:bCs/>
          <w:color w:val="auto"/>
          <w:sz w:val="28"/>
          <w:szCs w:val="28"/>
          <w:shd w:val="clear" w:color="auto" w:fill="ffffff"/>
          <w:lang w:val="zh-CN"/>
        </w:rPr>
        <w:t xml:space="preserve">照护保险个人缴费资金，职工在年初计算划拨个人账户时筹集，居民在缴纳居民医保费用时筹集，医保统筹基金筹集资金及政府财政补助部分均在保险年度年初筹集或由财政划入</w:t>
      </w:r>
      <w:r>
        <w:rPr>
          <w:rFonts w:hint="eastAsia" w:ascii="仿宋" w:hAnsi="仿宋" w:eastAsia="仿宋" w:cs="仿宋"/>
          <w:b w:val="0"/>
          <w:bCs/>
          <w:color w:val="auto"/>
          <w:sz w:val="28"/>
          <w:szCs w:val="28"/>
          <w:highlight w:val="none"/>
          <w:shd w:val="clear" w:color="auto" w:fill="ffffff"/>
          <w:lang w:val="zh-CN"/>
        </w:rPr>
        <w:t xml:space="preserve">。资金筹集到位后，筹集的资金在结算当年度内根据年度基金支出预算按季分次支付给第三方经办机构。</w:t>
      </w:r>
      <w:r/>
    </w:p>
    <w:p>
      <w:pPr>
        <w:pStyle w:val="921"/>
        <w:ind w:left="0" w:firstLine="482"/>
        <w:keepLines w:val="0"/>
        <w:keepNext w:val="0"/>
        <w:pageBreakBefore w:val="0"/>
        <w:spacing w:line="520" w:lineRule="exact"/>
        <w:rPr>
          <w:rFonts w:hint="eastAsia" w:ascii="仿宋" w:hAnsi="仿宋" w:eastAsia="仿宋" w:cs="仿宋"/>
          <w:b w:val="0"/>
          <w:bCs/>
          <w:color w:val="auto"/>
          <w:sz w:val="28"/>
          <w:szCs w:val="28"/>
          <w:shd w:val="clear" w:color="auto" w:fill="ffffff"/>
          <w:lang w:val="zh-CN"/>
        </w:rPr>
        <w:outlineLvl w:val="9"/>
      </w:pPr>
      <w:r>
        <w:rPr>
          <w:rFonts w:hint="eastAsia" w:ascii="仿宋" w:hAnsi="仿宋" w:eastAsia="仿宋" w:cs="仿宋"/>
          <w:b w:val="0"/>
          <w:bCs/>
          <w:color w:val="auto"/>
          <w:sz w:val="28"/>
          <w:szCs w:val="28"/>
          <w:shd w:val="clear" w:color="auto" w:fill="ffffff"/>
          <w:lang w:val="zh-CN"/>
        </w:rPr>
        <w:t xml:space="preserve">照护机构护理费（含异地费用）由经办机构负责结算和发放；居家人员家庭照护服务费（含异地费用）由第三方经办机构负责审核，经办机构复核并发放；居家上门服务、辅具服务等居家服务费用（含异地费用），以及失能评估费用（含异地费用）等由第三方经办机构负责初审，由经办机构审核并发放。第三方经办机构应按时结付医保中心支付的照护保险待遇费用。</w:t>
      </w:r>
      <w:r/>
    </w:p>
    <w:p>
      <w:pPr>
        <w:pStyle w:val="921"/>
        <w:ind w:left="0" w:firstLine="482"/>
        <w:keepLines w:val="0"/>
        <w:keepNext w:val="0"/>
        <w:pageBreakBefore w:val="0"/>
        <w:spacing w:line="520" w:lineRule="exact"/>
        <w:rPr>
          <w:rFonts w:hint="eastAsia" w:ascii="仿宋" w:hAnsi="仿宋" w:eastAsia="仿宋" w:cs="仿宋"/>
          <w:b w:val="0"/>
          <w:bCs/>
          <w:color w:val="auto"/>
          <w:sz w:val="28"/>
          <w:szCs w:val="28"/>
          <w:shd w:val="clear" w:color="auto" w:fill="ffffff"/>
          <w:lang w:val="zh-CN"/>
        </w:rPr>
        <w:outlineLvl w:val="9"/>
      </w:pPr>
      <w:r>
        <w:rPr>
          <w:rFonts w:hint="eastAsia" w:ascii="仿宋" w:hAnsi="仿宋" w:eastAsia="仿宋" w:cs="仿宋"/>
          <w:b w:val="0"/>
          <w:bCs/>
          <w:color w:val="auto"/>
          <w:sz w:val="28"/>
          <w:szCs w:val="28"/>
          <w:shd w:val="clear" w:color="auto" w:fill="ffffff"/>
          <w:lang w:val="zh-CN"/>
        </w:rPr>
        <w:t xml:space="preserve">年度终了，会计师事务所对照护保险基金运行情况进行决算审计。审计后，有盈余的，年度约定盈余以外的部分，由第三方经办机构在审计报告出具后7个工作日内返还基金；赤字部分则由第三方经办机构和照护保险基金按规定共同承担，第三方经办机构在审计报告出具后7个工作日内支付到位。</w:t>
      </w:r>
      <w:r/>
    </w:p>
    <w:p>
      <w:pPr>
        <w:pStyle w:val="762"/>
        <w:ind w:left="0" w:firstLine="560"/>
        <w:keepLines w:val="0"/>
        <w:keepNext w:val="0"/>
        <w:pageBreakBefore w:val="0"/>
        <w:spacing w:before="0" w:beforeAutospacing="0" w:after="0" w:afterAutospacing="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本次招标</w:t>
      </w:r>
      <w:r>
        <w:rPr>
          <w:rFonts w:hint="eastAsia" w:ascii="仿宋" w:hAnsi="仿宋" w:eastAsia="仿宋" w:cs="仿宋"/>
          <w:color w:val="auto"/>
          <w:sz w:val="28"/>
          <w:szCs w:val="28"/>
          <w:lang w:eastAsia="zh-CN"/>
        </w:rPr>
        <w:t xml:space="preserve">服务</w:t>
      </w:r>
      <w:r>
        <w:rPr>
          <w:rFonts w:hint="eastAsia" w:ascii="仿宋" w:hAnsi="仿宋" w:eastAsia="仿宋" w:cs="仿宋"/>
          <w:color w:val="auto"/>
          <w:sz w:val="28"/>
          <w:szCs w:val="28"/>
        </w:rPr>
        <w:t xml:space="preserve">期限</w:t>
      </w:r>
      <w:r>
        <w:rPr>
          <w:rFonts w:hint="eastAsia" w:ascii="仿宋" w:hAnsi="仿宋" w:eastAsia="仿宋" w:cs="仿宋"/>
          <w:color w:val="auto"/>
          <w:sz w:val="28"/>
          <w:szCs w:val="28"/>
          <w:lang w:eastAsia="zh-CN"/>
        </w:rPr>
        <w:t xml:space="preserve">自合作协议签订之日至</w:t>
      </w: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年12月31日。</w:t>
      </w:r>
      <w:r/>
    </w:p>
    <w:p>
      <w:pPr>
        <w:pStyle w:val="762"/>
        <w:ind w:left="0" w:firstLine="560"/>
        <w:keepLines w:val="0"/>
        <w:keepNext w:val="0"/>
        <w:pageBreakBefore w:val="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color w:val="auto"/>
          <w:sz w:val="28"/>
          <w:szCs w:val="28"/>
        </w:rPr>
        <w:t xml:space="preserve">合作协议签订后，如实际</w:t>
      </w:r>
      <w:r>
        <w:rPr>
          <w:rFonts w:hint="eastAsia" w:ascii="仿宋" w:hAnsi="仿宋" w:eastAsia="仿宋" w:cs="仿宋"/>
          <w:sz w:val="28"/>
          <w:szCs w:val="28"/>
        </w:rPr>
        <w:t xml:space="preserve">情况有需要的可签订</w:t>
      </w:r>
      <w:r>
        <w:rPr>
          <w:rFonts w:hint="eastAsia" w:ascii="仿宋" w:hAnsi="仿宋" w:eastAsia="仿宋" w:cs="仿宋"/>
          <w:sz w:val="28"/>
          <w:szCs w:val="28"/>
          <w:lang w:eastAsia="zh-CN"/>
        </w:rPr>
        <w:t xml:space="preserve">补充协议</w:t>
      </w:r>
      <w:r>
        <w:rPr>
          <w:rFonts w:hint="eastAsia" w:ascii="仿宋" w:hAnsi="仿宋" w:eastAsia="仿宋" w:cs="仿宋"/>
          <w:sz w:val="28"/>
          <w:szCs w:val="28"/>
        </w:rPr>
        <w:t xml:space="preserve">。</w:t>
      </w:r>
      <w:r/>
    </w:p>
    <w:p>
      <w:pPr>
        <w:pStyle w:val="762"/>
        <w:ind w:left="0" w:firstLine="560"/>
        <w:keepLines w:val="0"/>
        <w:keepNext w:val="0"/>
        <w:pageBreakBefore w:val="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（三）招标说明</w:t>
      </w:r>
      <w:r/>
    </w:p>
    <w:p>
      <w:pPr>
        <w:pStyle w:val="921"/>
        <w:ind w:left="0" w:firstLine="482"/>
        <w:keepLines w:val="0"/>
        <w:keepNext w:val="0"/>
        <w:pageBreakBefore w:val="0"/>
        <w:spacing w:line="520" w:lineRule="exact"/>
        <w:rPr>
          <w:rFonts w:hint="eastAsia" w:ascii="仿宋" w:hAnsi="仿宋" w:eastAsia="仿宋" w:cs="仿宋"/>
          <w:b w:val="0"/>
          <w:bCs/>
          <w:sz w:val="28"/>
          <w:szCs w:val="28"/>
          <w:shd w:val="clear" w:color="auto" w:fill="ffffff"/>
          <w:lang w:val="zh-CN"/>
        </w:rPr>
        <w:outlineLvl w:val="9"/>
      </w:pPr>
      <w:r>
        <w:rPr>
          <w:rFonts w:hint="eastAsia" w:ascii="仿宋" w:hAnsi="仿宋" w:eastAsia="仿宋" w:cs="仿宋"/>
          <w:b w:val="0"/>
          <w:bCs/>
          <w:sz w:val="28"/>
          <w:szCs w:val="28"/>
          <w:shd w:val="clear" w:color="auto" w:fill="ffffff"/>
          <w:lang w:val="en-US" w:eastAsia="zh-CN"/>
        </w:rPr>
        <w:t xml:space="preserve">1</w:t>
      </w:r>
      <w:r>
        <w:rPr>
          <w:rFonts w:hint="eastAsia" w:ascii="仿宋" w:hAnsi="仿宋" w:eastAsia="仿宋" w:cs="仿宋"/>
          <w:b w:val="0"/>
          <w:bCs/>
          <w:sz w:val="28"/>
          <w:szCs w:val="28"/>
          <w:shd w:val="clear" w:color="auto" w:fill="ffffff"/>
          <w:lang w:val="zh-CN"/>
        </w:rPr>
        <w:t xml:space="preserve">.中标单位不得将本项目转让或分包。</w:t>
      </w:r>
      <w:r/>
    </w:p>
    <w:p>
      <w:pPr>
        <w:pStyle w:val="762"/>
        <w:ind w:left="0" w:firstLine="560"/>
        <w:keepLines w:val="0"/>
        <w:keepNext w:val="0"/>
        <w:pageBreakBefore w:val="0"/>
        <w:spacing w:before="0" w:beforeAutospacing="0" w:after="0" w:afterAutospacing="0" w:line="520" w:lineRule="exact"/>
        <w:rPr>
          <w:rFonts w:hint="eastAsia" w:ascii="仿宋" w:hAnsi="仿宋" w:eastAsia="仿宋" w:cs="仿宋"/>
          <w:color w:val="0000ff"/>
          <w:sz w:val="28"/>
          <w:szCs w:val="28"/>
        </w:rPr>
        <w:outlineLvl w:val="9"/>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履约考核依据《关于印发</w:t>
      </w:r>
      <w:r>
        <w:rPr>
          <w:rFonts w:hint="eastAsia" w:ascii="仿宋" w:hAnsi="仿宋" w:eastAsia="仿宋" w:cs="仿宋"/>
          <w:sz w:val="28"/>
          <w:szCs w:val="28"/>
          <w:lang w:eastAsia="zh-CN"/>
        </w:rPr>
        <w:t xml:space="preserve">南通市长期护理保险合作项目</w:t>
      </w:r>
      <w:r>
        <w:rPr>
          <w:rFonts w:hint="eastAsia" w:ascii="仿宋" w:hAnsi="仿宋" w:eastAsia="仿宋" w:cs="仿宋"/>
          <w:sz w:val="28"/>
          <w:szCs w:val="28"/>
        </w:rPr>
        <w:t xml:space="preserve">考核办法的通知》（通医保发〔20</w:t>
      </w:r>
      <w:r>
        <w:rPr>
          <w:rFonts w:hint="eastAsia" w:ascii="仿宋" w:hAnsi="仿宋" w:eastAsia="仿宋" w:cs="仿宋"/>
          <w:sz w:val="28"/>
          <w:szCs w:val="28"/>
          <w:lang w:val="en-US" w:eastAsia="zh-CN"/>
        </w:rPr>
        <w:t xml:space="preserve">25</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60</w:t>
      </w:r>
      <w:r>
        <w:rPr>
          <w:rFonts w:hint="eastAsia" w:ascii="仿宋" w:hAnsi="仿宋" w:eastAsia="仿宋" w:cs="仿宋"/>
          <w:sz w:val="28"/>
          <w:szCs w:val="28"/>
        </w:rPr>
        <w:t xml:space="preserve">号）文件精神，按照《南通市</w:t>
      </w:r>
      <w:r>
        <w:rPr>
          <w:rFonts w:hint="eastAsia" w:ascii="仿宋" w:hAnsi="仿宋" w:eastAsia="仿宋" w:cs="仿宋"/>
          <w:sz w:val="28"/>
          <w:szCs w:val="28"/>
          <w:lang w:eastAsia="zh-CN"/>
        </w:rPr>
        <w:t xml:space="preserve">长期护理保险项目考核标准</w:t>
      </w:r>
      <w:r>
        <w:rPr>
          <w:rFonts w:hint="eastAsia" w:ascii="仿宋" w:hAnsi="仿宋" w:eastAsia="仿宋" w:cs="仿宋"/>
          <w:sz w:val="28"/>
          <w:szCs w:val="28"/>
        </w:rPr>
        <w:t xml:space="preserve">》的规定，对供应商经办工作量、工作质量、工作时效等经办服务工作情况进行考核。</w:t>
      </w:r>
      <w:r/>
    </w:p>
    <w:p>
      <w:pPr>
        <w:ind w:firstLine="560"/>
        <w:keepLines w:val="0"/>
        <w:keepNext w:val="0"/>
        <w:pageBreakBefore w:val="0"/>
        <w:spacing w:line="520" w:lineRule="exact"/>
        <w:widowControl w:val="off"/>
        <w:rPr>
          <w:rFonts w:hint="eastAsia" w:ascii="黑体" w:hAnsi="黑体" w:eastAsia="黑体" w:cs="黑体"/>
          <w:sz w:val="28"/>
          <w:szCs w:val="28"/>
          <w:highlight w:val="none"/>
        </w:rPr>
        <w:outlineLvl w:val="1"/>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w:t>
      </w:r>
      <w:r>
        <w:rPr>
          <w:rFonts w:hint="eastAsia" w:ascii="黑体" w:hAnsi="黑体" w:eastAsia="黑体" w:cs="黑体"/>
          <w:sz w:val="28"/>
          <w:szCs w:val="28"/>
          <w:highlight w:val="none"/>
        </w:rPr>
        <w:t xml:space="preserve">服务期限和地点</w:t>
      </w:r>
      <w:r/>
    </w:p>
    <w:p>
      <w:pPr>
        <w:ind w:firstLine="560"/>
        <w:spacing w:line="500" w:lineRule="exact"/>
        <w:rPr>
          <w:rFonts w:hint="eastAsia" w:ascii="仿宋" w:hAnsi="仿宋" w:eastAsia="仿宋" w:cs="仿宋"/>
          <w:color w:val="ff0000"/>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服务期限</w:t>
      </w:r>
      <w:r>
        <w:rPr>
          <w:rFonts w:hint="eastAsia" w:ascii="仿宋" w:hAnsi="仿宋" w:eastAsia="仿宋" w:cs="仿宋"/>
          <w:sz w:val="28"/>
          <w:szCs w:val="28"/>
          <w:lang w:val="en-US" w:eastAsia="zh-CN"/>
        </w:rPr>
        <w:t xml:space="preserve">自合作协议签订之日至2027年12月31日</w:t>
      </w:r>
      <w:r>
        <w:rPr>
          <w:rFonts w:hint="eastAsia" w:ascii="仿宋" w:hAnsi="仿宋" w:eastAsia="仿宋" w:cs="Times New Roman"/>
          <w:sz w:val="28"/>
          <w:szCs w:val="28"/>
        </w:rPr>
        <w:t xml:space="preserve">。</w:t>
      </w:r>
      <w:r/>
    </w:p>
    <w:p>
      <w:pPr>
        <w:ind w:lef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地点：采购人指定地点</w:t>
      </w:r>
      <w:r/>
    </w:p>
    <w:p>
      <w:pPr>
        <w:ind w:left="0" w:firstLine="560"/>
        <w:keepLines w:val="0"/>
        <w:keepNext w:val="0"/>
        <w:pageBreakBefore w:val="0"/>
        <w:spacing w:line="520" w:lineRule="exact"/>
        <w:widowControl w:val="off"/>
        <w:rPr>
          <w:rFonts w:hint="eastAsia" w:ascii="黑体" w:hAnsi="黑体" w:eastAsia="黑体" w:cs="黑体"/>
          <w:sz w:val="28"/>
          <w:szCs w:val="28"/>
        </w:rPr>
        <w:outlineLvl w:val="1"/>
      </w:pPr>
      <w:r>
        <w:rPr>
          <w:rFonts w:hint="eastAsia" w:ascii="黑体" w:hAnsi="黑体" w:eastAsia="黑体" w:cs="黑体"/>
          <w:sz w:val="28"/>
          <w:szCs w:val="28"/>
          <w:lang w:val="en-US" w:eastAsia="zh-CN"/>
        </w:rPr>
        <w:t xml:space="preserve">四</w:t>
      </w:r>
      <w:r>
        <w:rPr>
          <w:rFonts w:hint="eastAsia" w:ascii="黑体" w:hAnsi="黑体" w:eastAsia="黑体" w:cs="黑体"/>
          <w:sz w:val="28"/>
          <w:szCs w:val="28"/>
        </w:rPr>
        <w:t xml:space="preserve">、付款方式</w:t>
      </w:r>
      <w:r/>
    </w:p>
    <w:p>
      <w:pPr>
        <w:ind w:left="0" w:firstLine="560"/>
        <w:keepLines w:val="0"/>
        <w:keepNext w:val="0"/>
        <w:pageBreakBefore w:val="0"/>
        <w:spacing w:line="520" w:lineRule="exact"/>
        <w:rPr>
          <w:rFonts w:hint="eastAsia" w:ascii="仿宋" w:hAnsi="仿宋" w:eastAsia="仿宋" w:cs="仿宋"/>
          <w:sz w:val="28"/>
          <w:szCs w:val="28"/>
          <w:highlight w:val="none"/>
        </w:rPr>
        <w:outlineLvl w:val="9"/>
      </w:pPr>
      <w:r>
        <w:rPr>
          <w:rFonts w:hint="eastAsia" w:ascii="仿宋" w:hAnsi="仿宋" w:eastAsia="仿宋" w:cs="仿宋"/>
          <w:b w:val="0"/>
          <w:bCs/>
          <w:sz w:val="28"/>
          <w:szCs w:val="28"/>
          <w:highlight w:val="none"/>
          <w:shd w:val="clear" w:color="auto" w:fill="ffffff"/>
          <w:lang w:val="zh-CN"/>
        </w:rPr>
        <w:t xml:space="preserve">资金筹集到位后，筹集的资金在结算当年度内根据年度基金支出预算按季分次支付给</w:t>
      </w:r>
      <w:r>
        <w:rPr>
          <w:rFonts w:hint="eastAsia" w:ascii="仿宋" w:hAnsi="仿宋" w:eastAsia="仿宋" w:cs="仿宋"/>
          <w:sz w:val="28"/>
          <w:szCs w:val="28"/>
          <w:highlight w:val="none"/>
        </w:rPr>
        <w:t xml:space="preserve">中标供应商。中标供应商按基金</w:t>
      </w:r>
      <w:r>
        <w:rPr>
          <w:rFonts w:hint="eastAsia" w:ascii="仿宋" w:hAnsi="仿宋" w:eastAsia="仿宋" w:cs="仿宋"/>
          <w:sz w:val="28"/>
          <w:szCs w:val="28"/>
          <w:highlight w:val="none"/>
          <w:lang w:eastAsia="zh-CN"/>
        </w:rPr>
        <w:t xml:space="preserve">收入</w:t>
      </w:r>
      <w:r>
        <w:rPr>
          <w:rFonts w:hint="eastAsia" w:ascii="仿宋" w:hAnsi="仿宋" w:eastAsia="仿宋" w:cs="仿宋"/>
          <w:sz w:val="28"/>
          <w:szCs w:val="28"/>
          <w:highlight w:val="none"/>
        </w:rPr>
        <w:t xml:space="preserve">的固定比例计提管理费，用于第三方经办服务工作。</w:t>
      </w:r>
      <w:r/>
    </w:p>
    <w:p>
      <w:pPr>
        <w:ind w:left="0" w:firstLine="562"/>
        <w:keepLines w:val="0"/>
        <w:keepNext w:val="0"/>
        <w:pageBreakBefore w:val="0"/>
        <w:spacing w:line="520" w:lineRule="exact"/>
        <w:rPr>
          <w:rFonts w:hint="eastAsia" w:ascii="黑体" w:hAnsi="黑体" w:eastAsia="黑体" w:cs="黑体"/>
          <w:b/>
          <w:bCs/>
          <w:sz w:val="28"/>
          <w:szCs w:val="28"/>
        </w:rPr>
        <w:outlineLvl w:val="1"/>
      </w:pPr>
      <w:r>
        <w:rPr>
          <w:rFonts w:hint="eastAsia" w:ascii="黑体" w:hAnsi="黑体" w:eastAsia="黑体" w:cs="黑体"/>
          <w:b/>
          <w:bCs/>
          <w:sz w:val="28"/>
          <w:szCs w:val="28"/>
          <w:lang w:eastAsia="zh-CN"/>
        </w:rPr>
        <w:t xml:space="preserve">五</w:t>
      </w:r>
      <w:r>
        <w:rPr>
          <w:rFonts w:hint="eastAsia" w:ascii="黑体" w:hAnsi="黑体" w:eastAsia="黑体" w:cs="黑体"/>
          <w:b/>
          <w:bCs/>
          <w:sz w:val="28"/>
          <w:szCs w:val="28"/>
        </w:rPr>
        <w:t xml:space="preserve">、其他要求</w:t>
      </w:r>
      <w:r/>
    </w:p>
    <w:p>
      <w:pPr>
        <w:pStyle w:val="917"/>
        <w:ind w:left="0" w:firstLine="560"/>
        <w:keepLines w:val="0"/>
        <w:keepNext w:val="0"/>
        <w:pageBreakBefore w:val="0"/>
        <w:spacing w:before="0" w:after="0"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1.报价要求</w:t>
      </w:r>
      <w:r/>
    </w:p>
    <w:p>
      <w:pPr>
        <w:contextualSpacing/>
        <w:ind w:left="0" w:firstLine="560"/>
        <w:keepLines w:val="0"/>
        <w:keepNext w:val="0"/>
        <w:pageBreakBefore w:val="0"/>
        <w:spacing w:line="52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b/>
          <w:sz w:val="28"/>
          <w:szCs w:val="28"/>
        </w:rPr>
        <w:t xml:space="preserve">本项目采用固定费率，根据通医管</w:t>
      </w:r>
      <w:r>
        <w:rPr>
          <w:rFonts w:hint="eastAsia" w:ascii="仿宋" w:hAnsi="仿宋" w:eastAsia="仿宋" w:cs="仿宋"/>
          <w:b/>
          <w:sz w:val="28"/>
          <w:szCs w:val="28"/>
          <w:lang w:eastAsia="zh-CN"/>
        </w:rPr>
        <w:t xml:space="preserve">〔2022〕（</w:t>
      </w:r>
      <w:r>
        <w:rPr>
          <w:rFonts w:hint="eastAsia" w:ascii="仿宋" w:hAnsi="仿宋" w:eastAsia="仿宋" w:cs="仿宋"/>
          <w:b/>
          <w:sz w:val="28"/>
          <w:szCs w:val="28"/>
        </w:rPr>
        <w:t xml:space="preserve">34</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号文</w:t>
      </w:r>
      <w:r>
        <w:rPr>
          <w:rFonts w:hint="eastAsia" w:ascii="仿宋" w:hAnsi="仿宋" w:eastAsia="仿宋" w:cs="仿宋"/>
          <w:b/>
          <w:sz w:val="28"/>
          <w:szCs w:val="28"/>
          <w:lang w:eastAsia="zh-CN"/>
        </w:rPr>
        <w:t xml:space="preserve">及现行协议</w:t>
      </w:r>
      <w:r>
        <w:rPr>
          <w:rFonts w:hint="eastAsia" w:ascii="仿宋" w:hAnsi="仿宋" w:eastAsia="仿宋" w:cs="仿宋"/>
          <w:b/>
          <w:sz w:val="28"/>
          <w:szCs w:val="28"/>
        </w:rPr>
        <w:t xml:space="preserve">规定，按基金</w:t>
      </w:r>
      <w:r>
        <w:rPr>
          <w:rFonts w:hint="eastAsia" w:ascii="仿宋" w:hAnsi="仿宋" w:eastAsia="仿宋" w:cs="仿宋"/>
          <w:b/>
          <w:sz w:val="28"/>
          <w:szCs w:val="28"/>
          <w:lang w:eastAsia="zh-CN"/>
        </w:rPr>
        <w:t xml:space="preserve">收入</w:t>
      </w:r>
      <w:r>
        <w:rPr>
          <w:rFonts w:hint="eastAsia" w:ascii="仿宋" w:hAnsi="仿宋" w:eastAsia="仿宋" w:cs="仿宋"/>
          <w:b/>
          <w:sz w:val="28"/>
          <w:szCs w:val="28"/>
        </w:rPr>
        <w:t xml:space="preserve">总额5%的比例计提管理费（总额），投标人无需报价。</w:t>
      </w:r>
      <w:r/>
    </w:p>
    <w:p>
      <w:pPr>
        <w:contextualSpacing/>
        <w:ind w:left="0" w:firstLine="560"/>
        <w:keepLines w:val="0"/>
        <w:keepNext w:val="0"/>
        <w:pageBreakBefore w:val="0"/>
        <w:spacing w:line="52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本项目报价为固定费率报价，投标人应充分考虑服务实施期间各类市场价格和政策性价格调整因素，确定价格风险计入总报价，今后不作调整。（投标报价应包括完成本项目所需的一切费用，包括但不限于服务的成本、利润、税金、开办费</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所有费用，相关伴随服务以及售后服务等一切费用。同时，报价也应包含合同履行过程中可能发生的一切风险。）</w:t>
      </w:r>
      <w:r/>
    </w:p>
    <w:p>
      <w:pPr>
        <w:ind w:left="0" w:firstLine="48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b/>
          <w:bCs/>
          <w:sz w:val="28"/>
          <w:szCs w:val="28"/>
        </w:rPr>
        <w:t xml:space="preserve">五、采购需求中必须满足的实质性要求</w:t>
      </w:r>
      <w:r/>
    </w:p>
    <w:p>
      <w:pPr>
        <w:contextualSpacing/>
        <w:ind w:left="0" w:firstLine="48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投标人书面承诺自合同签订之日起至2027年12月31日均符合国家金融监督管理局规定的相应条件。</w:t>
      </w:r>
      <w:r/>
    </w:p>
    <w:p>
      <w:pPr>
        <w:contextualSpacing/>
        <w:ind w:left="0" w:firstLine="480"/>
        <w:jc w:val="left"/>
        <w:keepLines w:val="0"/>
        <w:keepNext w:val="0"/>
        <w:pageBreakBefore w:val="0"/>
        <w:spacing w:line="520" w:lineRule="exact"/>
        <w:rPr>
          <w:rFonts w:hint="eastAsia" w:ascii="方正小标宋简体" w:eastAsia="方正小标宋简体"/>
          <w:bCs/>
          <w:sz w:val="32"/>
          <w:szCs w:val="32"/>
        </w:rPr>
      </w:pPr>
      <w:r>
        <w:rPr>
          <w:rFonts w:hint="eastAsia" w:ascii="仿宋" w:hAnsi="仿宋" w:eastAsia="仿宋" w:cs="仿宋"/>
          <w:sz w:val="28"/>
          <w:szCs w:val="28"/>
          <w:lang w:eastAsia="zh-CN"/>
        </w:rPr>
        <w:t xml:space="preserve">2.</w:t>
      </w:r>
      <w:r>
        <w:rPr>
          <w:rFonts w:hint="eastAsia" w:ascii="仿宋" w:hAnsi="仿宋" w:eastAsia="仿宋" w:cs="仿宋"/>
          <w:sz w:val="28"/>
          <w:szCs w:val="28"/>
        </w:rPr>
        <w:t xml:space="preserve">投标人书面承诺将为本项目承担经办服务相关费用，不得因管理费限制，出现降低服务质量的行为。</w:t>
      </w:r>
      <w:r>
        <w:rPr>
          <w:rFonts w:hint="eastAsia" w:ascii="仿宋" w:hAnsi="仿宋" w:eastAsia="仿宋" w:cs="仿宋"/>
          <w:bCs/>
          <w:sz w:val="28"/>
          <w:szCs w:val="28"/>
        </w:rPr>
        <w:br w:type="page" w:clear="all"/>
      </w:r>
      <w:r>
        <w:rPr>
          <w:rFonts w:hint="eastAsia" w:ascii="方正小标宋简体" w:eastAsia="方正小标宋简体"/>
          <w:bCs/>
          <w:sz w:val="32"/>
          <w:szCs w:val="32"/>
        </w:rPr>
        <w:t xml:space="preserve">第四章 合同文本</w:t>
      </w:r>
      <w:r/>
    </w:p>
    <w:p>
      <w:pPr>
        <w:ind w:left="0" w:right="0"/>
        <w:jc w:val="center"/>
        <w:keepLines w:val="0"/>
        <w:keepNext w:val="0"/>
        <w:spacing w:before="0" w:beforeAutospacing="0" w:after="0" w:afterAutospacing="0" w:line="360" w:lineRule="auto"/>
        <w:widowControl w:val="off"/>
        <w:rPr>
          <w:rFonts w:hint="eastAsia" w:ascii="方正小标宋_GBK" w:hAnsi="方正小标宋_GBK" w:eastAsia="方正小标宋_GBK" w:cs="方正小标宋_GBK"/>
          <w:sz w:val="44"/>
          <w:szCs w:val="44"/>
        </w:rPr>
        <w:suppressLineNumbers w:val="0"/>
      </w:pPr>
      <w:r>
        <w:rPr>
          <w:rFonts w:hint="eastAsia" w:ascii="方正小标宋_GBK" w:hAnsi="方正小标宋_GBK" w:eastAsia="方正小标宋_GBK" w:cs="方正小标宋_GBK"/>
          <w:sz w:val="44"/>
          <w:szCs w:val="44"/>
          <w:lang w:val="en-US" w:eastAsia="zh-CN" w:bidi="ar"/>
        </w:rPr>
        <w:t xml:space="preserve">南通市长期护理保险项目委托承办协议书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委托方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甲方</w:t>
      </w:r>
      <w:r>
        <w:rPr>
          <w:rFonts w:hint="eastAsia" w:ascii="宋体" w:hAnsi="宋体" w:cs="宋体"/>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ff"/>
          <w:sz w:val="24"/>
          <w:szCs w:val="24"/>
          <w:highlight w:val="yellow"/>
          <w:u w:val="single"/>
        </w:rPr>
        <w:suppressLineNumbers w:val="0"/>
      </w:pPr>
      <w:r>
        <w:rPr>
          <w:rFonts w:hint="eastAsia" w:ascii="宋体" w:hAnsi="宋体" w:eastAsia="宋体" w:cs="宋体"/>
          <w:b/>
          <w:bCs/>
          <w:color w:val="0000ff"/>
          <w:sz w:val="24"/>
          <w:szCs w:val="24"/>
          <w:highlight w:val="yellow"/>
          <w:u w:val="single"/>
          <w:lang w:val="en-US" w:eastAsia="zh-CN" w:bidi="ar"/>
        </w:rPr>
        <w:t xml:space="preserve">如皋市医疗保险基金管理中心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受托方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乙方</w:t>
      </w:r>
      <w:r>
        <w:rPr>
          <w:rFonts w:hint="eastAsia" w:ascii="宋体" w:hAnsi="宋体" w:cs="宋体"/>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根据《关于建立基本照护保险制度的意见</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试行</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通政发〔</w:t>
      </w:r>
      <w:r>
        <w:rPr>
          <w:rFonts w:hint="default" w:ascii="Times New Roman" w:hAnsi="Times New Roman" w:eastAsia="宋体" w:cs="Times New Roman"/>
          <w:sz w:val="24"/>
          <w:szCs w:val="24"/>
          <w:lang w:val="en-US" w:eastAsia="zh-CN" w:bidi="ar"/>
        </w:rPr>
        <w:t xml:space="preserve">2015</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73</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、《南通市基本照护保险实施细则》</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通人社规〔</w:t>
      </w:r>
      <w:r>
        <w:rPr>
          <w:rFonts w:hint="default" w:ascii="Times New Roman" w:hAnsi="Times New Roman" w:eastAsia="宋体" w:cs="Times New Roman"/>
          <w:sz w:val="24"/>
          <w:szCs w:val="24"/>
          <w:lang w:val="en-US" w:eastAsia="zh-CN" w:bidi="ar"/>
        </w:rPr>
        <w:t xml:space="preserve">2016</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28</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和《</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》（项目编号：</w:t>
      </w:r>
      <w:r>
        <w:rPr>
          <w:rFonts w:hint="eastAsia" w:cs="Times New Roman"/>
          <w:sz w:val="24"/>
          <w:szCs w:val="24"/>
          <w:lang w:val="en-US" w:eastAsia="zh-CN" w:bidi="ar"/>
        </w:rPr>
        <w:t xml:space="preserve">JSZC-320682-NTJW-G2025-0146</w:t>
      </w:r>
      <w:r>
        <w:rPr>
          <w:rFonts w:hint="eastAsia" w:ascii="宋体" w:hAnsi="宋体" w:eastAsia="宋体" w:cs="宋体"/>
          <w:sz w:val="24"/>
          <w:szCs w:val="24"/>
          <w:lang w:val="en-US" w:eastAsia="zh-CN" w:bidi="ar"/>
        </w:rPr>
        <w:t xml:space="preserve">）精神，甲方与乙方经过充分协商，本着平等协作和诚实信用的原则，就委托承办长期护理保险经办工作，签订如下协议：</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一、长期护理保险的规定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本协议约定的长期护理保险的参保范围及对象、资金筹集标准、保险待遇支付范围、标准、方式等按《关于建立基本照护保险制度的意见</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试行</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通政发〔</w:t>
      </w:r>
      <w:r>
        <w:rPr>
          <w:rFonts w:hint="default" w:ascii="Times New Roman" w:hAnsi="Times New Roman" w:eastAsia="宋体" w:cs="Times New Roman"/>
          <w:sz w:val="24"/>
          <w:szCs w:val="24"/>
          <w:lang w:val="en-US" w:eastAsia="zh-CN" w:bidi="ar"/>
        </w:rPr>
        <w:t xml:space="preserve">2015</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73</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、《南通市基本照护保险实施细则》</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通人社规〔</w:t>
      </w:r>
      <w:r>
        <w:rPr>
          <w:rFonts w:hint="default" w:ascii="Times New Roman" w:hAnsi="Times New Roman" w:eastAsia="宋体" w:cs="Times New Roman"/>
          <w:sz w:val="24"/>
          <w:szCs w:val="24"/>
          <w:lang w:val="en-US" w:eastAsia="zh-CN" w:bidi="ar"/>
        </w:rPr>
        <w:t xml:space="preserve">2016</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28</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、《关于调整市区医疗保险、照护保险有关政策的通知》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通人社规〔</w:t>
      </w:r>
      <w:r>
        <w:rPr>
          <w:rFonts w:hint="default" w:ascii="Times New Roman" w:hAnsi="Times New Roman" w:eastAsia="宋体" w:cs="Times New Roman"/>
          <w:sz w:val="24"/>
          <w:szCs w:val="24"/>
          <w:lang w:val="en-US" w:eastAsia="zh-CN" w:bidi="ar"/>
        </w:rPr>
        <w:t xml:space="preserve">2017</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40</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、《南通市基本照护保险居家上门照护服务意见》</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通人社规〔</w:t>
      </w:r>
      <w:r>
        <w:rPr>
          <w:rFonts w:hint="default" w:ascii="Times New Roman" w:hAnsi="Times New Roman" w:eastAsia="宋体" w:cs="Times New Roman"/>
          <w:sz w:val="24"/>
          <w:szCs w:val="24"/>
          <w:lang w:val="en-US" w:eastAsia="zh-CN" w:bidi="ar"/>
        </w:rPr>
        <w:t xml:space="preserve">2017</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25</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、《关于开展基本照护保险辅助器具服务的意见</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试行</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通人社规〔</w:t>
      </w:r>
      <w:r>
        <w:rPr>
          <w:rFonts w:hint="default" w:ascii="Times New Roman" w:hAnsi="Times New Roman" w:eastAsia="宋体" w:cs="Times New Roman"/>
          <w:sz w:val="24"/>
          <w:szCs w:val="24"/>
          <w:lang w:val="en-US" w:eastAsia="zh-CN" w:bidi="ar"/>
        </w:rPr>
        <w:t xml:space="preserve">2018</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15</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、《关于健全完善长期照护保险有关规定的通知》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通医保发〔</w:t>
      </w:r>
      <w:r>
        <w:rPr>
          <w:rFonts w:hint="default" w:ascii="Times New Roman" w:hAnsi="Times New Roman" w:eastAsia="宋体" w:cs="Times New Roman"/>
          <w:sz w:val="24"/>
          <w:szCs w:val="24"/>
          <w:lang w:val="en-US" w:eastAsia="zh-CN" w:bidi="ar"/>
        </w:rPr>
        <w:t xml:space="preserve">2020</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27</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、《关于进一步加强第三方经办管理工作的通知》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通医管〔</w:t>
      </w:r>
      <w:r>
        <w:rPr>
          <w:rFonts w:hint="default" w:ascii="Times New Roman" w:hAnsi="Times New Roman" w:eastAsia="宋体" w:cs="Times New Roman"/>
          <w:sz w:val="24"/>
          <w:szCs w:val="24"/>
          <w:lang w:val="en-US" w:eastAsia="zh-CN" w:bidi="ar"/>
        </w:rPr>
        <w:t xml:space="preserve">2021</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21</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、《关于进一步规范长期照护保险经办业务有关规定的通知》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通医管〔</w:t>
      </w:r>
      <w:r>
        <w:rPr>
          <w:rFonts w:hint="default" w:ascii="Times New Roman" w:hAnsi="Times New Roman" w:eastAsia="宋体" w:cs="Times New Roman"/>
          <w:sz w:val="24"/>
          <w:szCs w:val="24"/>
          <w:lang w:val="en-US" w:eastAsia="zh-CN" w:bidi="ar"/>
        </w:rPr>
        <w:t xml:space="preserve">2021</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105</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、《关于实施国家长期护理失能等级评估标准完善长期照护保险有关政策的通知》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通医保发〔</w:t>
      </w:r>
      <w:r>
        <w:rPr>
          <w:rFonts w:hint="default" w:ascii="Times New Roman" w:hAnsi="Times New Roman" w:eastAsia="宋体" w:cs="Times New Roman"/>
          <w:sz w:val="24"/>
          <w:szCs w:val="24"/>
          <w:lang w:val="en-US" w:eastAsia="zh-CN" w:bidi="ar"/>
        </w:rPr>
        <w:t xml:space="preserve">2022</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42</w:t>
      </w:r>
      <w:r>
        <w:rPr>
          <w:rFonts w:hint="eastAsia" w:ascii="宋体" w:hAnsi="宋体" w:eastAsia="宋体" w:cs="宋体"/>
          <w:sz w:val="24"/>
          <w:szCs w:val="24"/>
          <w:lang w:val="en-US" w:eastAsia="zh-CN" w:bidi="ar"/>
        </w:rPr>
        <w:t xml:space="preserve">号）《关于建立基本长期照护保险制度的实施意见》（皋政规〔2019〕3号）、《关于印发〈如皋市基本照护保险失能等级评定质量控制办法〉的通知》（皋医保发〔2021〕3号）、《关于开展如皋市基本照护保险社会化评定工作的通知》（皋医保发〔2020〕61号）等相关长护保险政策规定执行，如有政策调整，按新政策执行。</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二、甲方委托乙方承办的依据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根据《关于建立基本照护保险制度的意见</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试行</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》和市政府办公室《对市人社局〈关于照护保险经办服务的请示〉 </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2015</w:t>
      </w:r>
      <w:r>
        <w:rPr>
          <w:rFonts w:hint="eastAsia" w:ascii="宋体" w:hAnsi="宋体" w:eastAsia="宋体" w:cs="宋体"/>
          <w:sz w:val="24"/>
          <w:szCs w:val="24"/>
          <w:lang w:val="en-US" w:eastAsia="zh-CN" w:bidi="ar"/>
        </w:rPr>
        <w:t xml:space="preserve">〕请字</w:t>
      </w:r>
      <w:r>
        <w:rPr>
          <w:rFonts w:hint="default" w:ascii="Times New Roman" w:hAnsi="Times New Roman" w:eastAsia="宋体" w:cs="Times New Roman"/>
          <w:sz w:val="24"/>
          <w:szCs w:val="24"/>
          <w:lang w:val="en-US" w:eastAsia="zh-CN" w:bidi="ar"/>
        </w:rPr>
        <w:t xml:space="preserve">0865</w:t>
      </w:r>
      <w:r>
        <w:rPr>
          <w:rFonts w:hint="eastAsia" w:ascii="宋体" w:hAnsi="宋体" w:eastAsia="宋体" w:cs="宋体"/>
          <w:sz w:val="24"/>
          <w:szCs w:val="24"/>
          <w:lang w:val="en-US" w:eastAsia="zh-CN" w:bidi="ar"/>
        </w:rPr>
        <w:t xml:space="preserve">号</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的办理意见》，按照长护保险经办事务委托第三方参与经办、政府监督的管理模式，将受理评估、服务监督、费用审核、稽核调查、信息系统建设与维护等经办服务，委托第三方参与经办。</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三、甲方委托乙方承办的主要事项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乙方协助受理失能评估，组织</w:t>
      </w:r>
      <w:r>
        <w:rPr>
          <w:rFonts w:hint="eastAsia" w:ascii="宋体" w:hAnsi="宋体" w:cs="宋体"/>
          <w:sz w:val="24"/>
          <w:szCs w:val="24"/>
          <w:lang w:val="en-US" w:eastAsia="zh-CN" w:bidi="ar"/>
        </w:rPr>
        <w:t xml:space="preserve">评估机构</w:t>
      </w:r>
      <w:r>
        <w:rPr>
          <w:rFonts w:hint="eastAsia" w:ascii="宋体" w:hAnsi="宋体" w:eastAsia="宋体" w:cs="宋体"/>
          <w:sz w:val="24"/>
          <w:szCs w:val="24"/>
          <w:lang w:val="en-US" w:eastAsia="zh-CN" w:bidi="ar"/>
        </w:rPr>
        <w:t xml:space="preserve">对申请失能评估的人员（含我市居住异地的参保人员的评估及受异地委托对异地居住我市人员的评估）</w:t>
      </w:r>
      <w:r>
        <w:rPr>
          <w:rFonts w:hint="eastAsia" w:ascii="宋体" w:hAnsi="宋体" w:cs="宋体"/>
          <w:sz w:val="24"/>
          <w:szCs w:val="24"/>
          <w:lang w:val="en-US" w:eastAsia="zh-CN" w:bidi="ar"/>
        </w:rPr>
        <w:t xml:space="preserve">进行评估</w:t>
      </w:r>
      <w:r>
        <w:rPr>
          <w:rFonts w:hint="eastAsia" w:ascii="宋体" w:hAnsi="宋体" w:eastAsia="宋体" w:cs="宋体"/>
          <w:sz w:val="24"/>
          <w:szCs w:val="24"/>
          <w:lang w:val="en-US" w:eastAsia="zh-CN" w:bidi="ar"/>
        </w:rPr>
        <w:t xml:space="preserve">，受理复核申请并组织专家开展抽查工作等；参与长护服务工作方案的起草，负责组织、实施；协助做好辅助器具的适配工作；协助对长护服务情况和人员生存情况等核实，并根据核实结果做好家庭照护服务费、居家上门服务费、辅具服务费等居家费用（含异地费用）的审核，以及失能评估费用（</w:t>
      </w:r>
      <w:r>
        <w:rPr>
          <w:rFonts w:hint="eastAsia" w:ascii="宋体" w:hAnsi="宋体" w:eastAsia="宋体" w:cs="宋体"/>
          <w:sz w:val="24"/>
          <w:szCs w:val="24"/>
          <w:lang w:val="en-US" w:eastAsia="zh-CN" w:bidi="ar"/>
        </w:rPr>
        <w:t xml:space="preserve">含异地费用）的审核；协助长护险服务延伸街道社区；协助对居家享受待遇人员的核查及对居家服务进行考核评价，同时对居家上门服务公司、有床位的护理机构（养老机构）、辅具服务公司和失能评估公司做好考核工作；协助组织开展义工服务；负责长护险系统建设、软件开发；协助长护险管理部门、经办机构对长护险政策调整、经办服务能力提升等调查研究，提出意见建议；协助做好信访接待，受理评估（含异地）、待遇等方面争议申诉处理；配合、协助做好经办管理和培训、宣传等工作；其他长护险经办机构安排的经办工作等。相关经办内容可根据实际情况适当调整。</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四、甲方的义务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1.</w:t>
      </w:r>
      <w:r>
        <w:rPr>
          <w:rFonts w:hint="eastAsia" w:ascii="宋体" w:hAnsi="宋体" w:eastAsia="宋体" w:cs="宋体"/>
          <w:b w:val="0"/>
          <w:bCs w:val="0"/>
          <w:spacing w:val="-14"/>
          <w:sz w:val="24"/>
          <w:szCs w:val="24"/>
          <w:lang w:val="en-US" w:eastAsia="zh-CN" w:bidi="ar"/>
        </w:rPr>
        <w:t xml:space="preserve">资金的筹集及划拨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sz w:val="24"/>
          <w:szCs w:val="24"/>
        </w:rPr>
        <w:t xml:space="preserve">负责长护保险参保登记、个人缴费收缴、资金筹集。资金筹集到位后，筹集的资金在结算当年度内根据</w:t>
      </w:r>
      <w:r>
        <w:rPr>
          <w:rFonts w:hint="eastAsia" w:ascii="宋体" w:hAnsi="宋体" w:cs="宋体"/>
          <w:sz w:val="24"/>
          <w:szCs w:val="24"/>
          <w:lang w:eastAsia="zh-CN"/>
        </w:rPr>
        <w:t xml:space="preserve">年度</w:t>
      </w:r>
      <w:r>
        <w:rPr>
          <w:rFonts w:hint="eastAsia" w:ascii="宋体" w:hAnsi="宋体" w:eastAsia="宋体" w:cs="宋体"/>
          <w:sz w:val="24"/>
          <w:szCs w:val="24"/>
        </w:rPr>
        <w:t xml:space="preserve">基金</w:t>
      </w:r>
      <w:r>
        <w:rPr>
          <w:rFonts w:hint="eastAsia" w:ascii="宋体" w:hAnsi="宋体" w:cs="宋体"/>
          <w:sz w:val="24"/>
          <w:szCs w:val="24"/>
          <w:lang w:eastAsia="zh-CN"/>
        </w:rPr>
        <w:t xml:space="preserve">支出预算</w:t>
      </w:r>
      <w:r>
        <w:rPr>
          <w:rFonts w:hint="eastAsia" w:ascii="宋体" w:hAnsi="宋体" w:eastAsia="宋体" w:cs="宋体"/>
          <w:sz w:val="24"/>
          <w:szCs w:val="24"/>
          <w:u w:val="single"/>
        </w:rPr>
        <w:t xml:space="preserve">按季</w:t>
      </w:r>
      <w:r>
        <w:rPr>
          <w:rFonts w:hint="eastAsia" w:ascii="宋体" w:hAnsi="宋体" w:eastAsia="宋体" w:cs="宋体"/>
          <w:sz w:val="24"/>
          <w:szCs w:val="24"/>
        </w:rPr>
        <w:t xml:space="preserve">分次支付给乙方。</w:t>
      </w:r>
      <w:r>
        <w:rPr>
          <w:rFonts w:hint="eastAsia" w:ascii="宋体" w:hAnsi="宋体" w:eastAsia="宋体" w:cs="宋体"/>
          <w:b w:val="0"/>
          <w:bCs w:val="0"/>
          <w:sz w:val="24"/>
          <w:szCs w:val="24"/>
          <w:lang w:val="en-US" w:eastAsia="zh-CN" w:bidi="ar"/>
        </w:rPr>
        <w:t xml:space="preserve">甲方在收到乙方保险费发票后7个工作日内，将本次长护险资金拨付给乙方。</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2.</w:t>
      </w:r>
      <w:r>
        <w:rPr>
          <w:rFonts w:hint="eastAsia" w:ascii="宋体" w:hAnsi="宋体" w:eastAsia="宋体" w:cs="宋体"/>
          <w:b w:val="0"/>
          <w:bCs w:val="0"/>
          <w:sz w:val="24"/>
          <w:szCs w:val="24"/>
          <w:lang w:val="en-US" w:eastAsia="zh-CN" w:bidi="ar"/>
        </w:rPr>
        <w:t xml:space="preserve">乙方管理费的给付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乙方按长护险资金收入的</w:t>
      </w:r>
      <w:r>
        <w:rPr>
          <w:rFonts w:hint="eastAsia" w:ascii="宋体" w:hAnsi="宋体" w:eastAsia="宋体" w:cs="宋体"/>
          <w:b w:val="0"/>
          <w:bCs w:val="0"/>
          <w:sz w:val="24"/>
          <w:szCs w:val="24"/>
          <w:u w:val="single"/>
          <w:lang w:val="en-US" w:eastAsia="zh-CN" w:bidi="ar"/>
        </w:rPr>
        <w:t xml:space="preserve">  </w:t>
      </w:r>
      <w:r>
        <w:rPr>
          <w:rStyle w:val="927"/>
          <w:rFonts w:hint="eastAsia" w:cs="Times New Roman"/>
          <w:b w:val="0"/>
          <w:bCs w:val="0"/>
          <w:sz w:val="24"/>
          <w:szCs w:val="24"/>
          <w:u w:val="single"/>
          <w:lang w:val="en-US" w:eastAsia="zh-CN" w:bidi="ar"/>
        </w:rPr>
        <w:t xml:space="preserve">*</w:t>
      </w:r>
      <w:r>
        <w:rPr>
          <w:rStyle w:val="927"/>
          <w:rFonts w:hint="default" w:ascii="Times New Roman" w:hAnsi="Times New Roman" w:eastAsia="宋体" w:cs="Times New Roman"/>
          <w:b w:val="0"/>
          <w:bCs w:val="0"/>
          <w:sz w:val="24"/>
          <w:szCs w:val="24"/>
          <w:u w:val="single"/>
          <w:lang w:val="en-US" w:eastAsia="zh-CN" w:bidi="ar"/>
        </w:rPr>
        <w:t xml:space="preserve"> </w:t>
      </w:r>
      <w:r>
        <w:rPr>
          <w:rFonts w:hint="eastAsia" w:ascii="宋体" w:hAnsi="宋体" w:eastAsia="宋体" w:cs="宋体"/>
          <w:b w:val="0"/>
          <w:bCs w:val="0"/>
          <w:sz w:val="24"/>
          <w:szCs w:val="24"/>
          <w:u w:val="single"/>
          <w:lang w:val="en-US" w:eastAsia="zh-CN" w:bidi="ar"/>
        </w:rPr>
        <w:t xml:space="preserve"> </w:t>
      </w:r>
      <w:r>
        <w:rPr>
          <w:rStyle w:val="927"/>
          <w:rFonts w:hint="default" w:ascii="Times New Roman" w:hAnsi="Times New Roman" w:eastAsia="宋体" w:cs="Times New Roman"/>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固定比例计提管理费，用于第三方经办服务工作。</w:t>
      </w:r>
      <w:r>
        <w:rPr>
          <w:rStyle w:val="929"/>
          <w:rFonts w:hint="eastAsia" w:ascii="宋体" w:hAnsi="宋体" w:eastAsia="宋体" w:cs="宋体"/>
          <w:b w:val="0"/>
          <w:bCs w:val="0"/>
          <w:sz w:val="24"/>
          <w:szCs w:val="24"/>
          <w:lang w:val="en-US" w:eastAsia="zh-CN" w:bidi="ar"/>
        </w:rPr>
        <w:t xml:space="preserve">年终决算时，计提的管理费在甲方给付的长护保险收入中扣除。</w:t>
      </w:r>
      <w:r>
        <w:rPr>
          <w:rFonts w:hint="eastAsia" w:ascii="宋体" w:hAnsi="宋体" w:eastAsia="宋体" w:cs="宋体"/>
          <w:b w:val="0"/>
          <w:bCs w:val="0"/>
          <w:sz w:val="24"/>
          <w:szCs w:val="24"/>
          <w:lang w:val="en-US" w:eastAsia="zh-CN" w:bidi="ar"/>
        </w:rPr>
        <w:t xml:space="preserve">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3.</w:t>
      </w:r>
      <w:r>
        <w:rPr>
          <w:rFonts w:hint="eastAsia" w:ascii="宋体" w:hAnsi="宋体" w:eastAsia="宋体" w:cs="宋体"/>
          <w:b w:val="0"/>
          <w:bCs w:val="0"/>
          <w:sz w:val="24"/>
          <w:szCs w:val="24"/>
          <w:lang w:val="en-US" w:eastAsia="zh-CN" w:bidi="ar"/>
        </w:rPr>
        <w:t xml:space="preserve">长护保险待遇的结算与支付。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甲方负责结算和支付长护险定点机构护理费用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 负责复核和发放居家人员家庭照护服务费</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 负责复核和支付居家上门服务、辅具服务等居家服务费用 </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、失能评估费用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4.</w:t>
      </w:r>
      <w:r>
        <w:rPr>
          <w:rFonts w:hint="eastAsia" w:ascii="宋体" w:hAnsi="宋体" w:eastAsia="宋体" w:cs="宋体"/>
          <w:b w:val="0"/>
          <w:bCs w:val="0"/>
          <w:sz w:val="24"/>
          <w:szCs w:val="24"/>
          <w:lang w:val="en-US" w:eastAsia="zh-CN" w:bidi="ar"/>
        </w:rPr>
        <w:t xml:space="preserve">对受托方的监督管理、考核。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甲方根据相关考核制度，对乙方的经办工作量、工作质量、工作时效等经办服务工作服务承诺兑现情况进行考核，确定乙方的考核结果。对考核结果不合格的，不再续签协议并取消以后年度的中标资格；甲方根据考核结果，对考核合格的按规定划拨诚信保证金。具体要求以当年度考核文件为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5.</w:t>
      </w:r>
      <w:r>
        <w:rPr>
          <w:rFonts w:hint="eastAsia" w:ascii="宋体" w:hAnsi="宋体" w:eastAsia="宋体" w:cs="宋体"/>
          <w:b w:val="0"/>
          <w:bCs w:val="0"/>
          <w:sz w:val="24"/>
          <w:szCs w:val="24"/>
          <w:lang w:val="en-US" w:eastAsia="zh-CN" w:bidi="ar"/>
        </w:rPr>
        <w:t xml:space="preserve">根据法律或双方约定应该履行的其他义务。</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b w:val="0"/>
          <w:bCs w:val="0"/>
          <w:sz w:val="24"/>
          <w:szCs w:val="24"/>
        </w:rPr>
        <w:suppressLineNumbers w:val="0"/>
      </w:pPr>
      <w:r>
        <w:rPr>
          <w:rFonts w:hint="eastAsia" w:ascii="方正黑体_GBK" w:hAnsi="方正黑体_GBK" w:eastAsia="方正黑体_GBK" w:cs="方正黑体_GBK"/>
          <w:b w:val="0"/>
          <w:bCs w:val="0"/>
          <w:sz w:val="24"/>
          <w:szCs w:val="24"/>
          <w:lang w:val="en-US" w:eastAsia="zh-CN" w:bidi="ar"/>
        </w:rPr>
        <w:t xml:space="preserve">五、乙方的义务</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1.</w:t>
      </w:r>
      <w:r>
        <w:rPr>
          <w:rFonts w:hint="eastAsia" w:ascii="宋体" w:hAnsi="宋体" w:eastAsia="宋体" w:cs="宋体"/>
          <w:b w:val="0"/>
          <w:bCs w:val="0"/>
          <w:sz w:val="24"/>
          <w:szCs w:val="24"/>
          <w:lang w:val="en-US" w:eastAsia="zh-CN" w:bidi="ar"/>
        </w:rPr>
        <w:t xml:space="preserve">开具收入发票。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乙方在收到甲方提供的当次保费分割单后，7个工作日内开具长护保险费收入发票并交于甲方。</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2.</w:t>
      </w:r>
      <w:r>
        <w:rPr>
          <w:rFonts w:hint="eastAsia" w:ascii="宋体" w:hAnsi="宋体" w:eastAsia="宋体" w:cs="宋体"/>
          <w:b w:val="0"/>
          <w:bCs w:val="0"/>
          <w:sz w:val="24"/>
          <w:szCs w:val="24"/>
          <w:lang w:val="en-US" w:eastAsia="zh-CN" w:bidi="ar"/>
        </w:rPr>
        <w:t xml:space="preserve">预付备用金。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乙方在收到年度首笔长护保险资金后</w:t>
      </w:r>
      <w:r>
        <w:rPr>
          <w:rFonts w:hint="default" w:ascii="Times New Roman" w:hAnsi="Times New Roman" w:eastAsia="宋体" w:cs="Times New Roman"/>
          <w:b w:val="0"/>
          <w:bCs w:val="0"/>
          <w:sz w:val="24"/>
          <w:szCs w:val="24"/>
          <w:lang w:val="en-US" w:eastAsia="zh-CN" w:bidi="ar"/>
        </w:rPr>
        <w:t xml:space="preserve">10</w:t>
      </w:r>
      <w:r>
        <w:rPr>
          <w:rFonts w:hint="eastAsia" w:ascii="宋体" w:hAnsi="宋体" w:eastAsia="宋体" w:cs="宋体"/>
          <w:b w:val="0"/>
          <w:bCs w:val="0"/>
          <w:sz w:val="24"/>
          <w:szCs w:val="24"/>
          <w:lang w:val="en-US" w:eastAsia="zh-CN" w:bidi="ar"/>
        </w:rPr>
        <w:t xml:space="preserve">个工作日内，按年度支出预算的15%支付给甲方，作为甲方支付长护保险待遇费用支出的备用金。</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3.</w:t>
      </w:r>
      <w:r>
        <w:rPr>
          <w:rFonts w:hint="eastAsia" w:ascii="宋体" w:hAnsi="宋体" w:eastAsia="宋体" w:cs="宋体"/>
          <w:b w:val="0"/>
          <w:bCs w:val="0"/>
          <w:sz w:val="24"/>
          <w:szCs w:val="24"/>
          <w:lang w:val="en-US" w:eastAsia="zh-CN" w:bidi="ar"/>
        </w:rPr>
        <w:t xml:space="preserve">预付诚信保证金。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乙方收到年度首笔长护保险资金后</w:t>
      </w:r>
      <w:r>
        <w:rPr>
          <w:rFonts w:hint="default" w:ascii="Times New Roman" w:hAnsi="Times New Roman" w:eastAsia="宋体" w:cs="Times New Roman"/>
          <w:b w:val="0"/>
          <w:bCs w:val="0"/>
          <w:sz w:val="24"/>
          <w:szCs w:val="24"/>
          <w:lang w:val="en-US" w:eastAsia="zh-CN" w:bidi="ar"/>
        </w:rPr>
        <w:t xml:space="preserve">10</w:t>
      </w:r>
      <w:r>
        <w:rPr>
          <w:rFonts w:hint="eastAsia" w:ascii="宋体" w:hAnsi="宋体" w:eastAsia="宋体" w:cs="宋体"/>
          <w:b w:val="0"/>
          <w:bCs w:val="0"/>
          <w:sz w:val="24"/>
          <w:szCs w:val="24"/>
          <w:lang w:val="en-US" w:eastAsia="zh-CN" w:bidi="ar"/>
        </w:rPr>
        <w:t xml:space="preserve">个工作日内，将年度支出预算的1%支付给甲方，作为年终考核结算诚信保证金，根据年度考核结果兑现。诚信保证金</w:t>
      </w:r>
      <w:r>
        <w:rPr>
          <w:rFonts w:hint="eastAsia" w:ascii="宋体" w:hAnsi="宋体" w:cs="宋体"/>
          <w:b w:val="0"/>
          <w:bCs w:val="0"/>
          <w:sz w:val="24"/>
          <w:szCs w:val="24"/>
          <w:lang w:val="en-US" w:eastAsia="zh-CN" w:bidi="ar"/>
        </w:rPr>
        <w:t xml:space="preserve">可以以支票、汇票、本票、履约保函（保险）等非现金形式缴纳或提交。</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4.</w:t>
      </w:r>
      <w:r>
        <w:rPr>
          <w:rFonts w:hint="eastAsia" w:ascii="宋体" w:hAnsi="宋体" w:eastAsia="宋体" w:cs="宋体"/>
          <w:b w:val="0"/>
          <w:bCs w:val="0"/>
          <w:sz w:val="24"/>
          <w:szCs w:val="24"/>
          <w:lang w:val="en-US" w:eastAsia="zh-CN" w:bidi="ar"/>
        </w:rPr>
        <w:t xml:space="preserve">分摊定点长护保险护理服务机构的待遇支付费用。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每月或每季（以甲方出具的机构待遇分割单为准），乙方在收到甲方出具的长期护理保险机构护理费用结算汇总表及明细清单后，于</w:t>
      </w:r>
      <w:r>
        <w:rPr>
          <w:rFonts w:hint="default" w:ascii="Times New Roman" w:hAnsi="Times New Roman" w:eastAsia="宋体" w:cs="Times New Roman"/>
          <w:b w:val="0"/>
          <w:bCs w:val="0"/>
          <w:sz w:val="24"/>
          <w:szCs w:val="24"/>
          <w:lang w:val="en-US" w:eastAsia="zh-CN" w:bidi="ar"/>
        </w:rPr>
        <w:t xml:space="preserve">10</w:t>
      </w:r>
      <w:r>
        <w:rPr>
          <w:rFonts w:hint="eastAsia" w:ascii="宋体" w:hAnsi="宋体" w:eastAsia="宋体" w:cs="宋体"/>
          <w:b w:val="0"/>
          <w:bCs w:val="0"/>
          <w:sz w:val="24"/>
          <w:szCs w:val="24"/>
          <w:lang w:val="en-US" w:eastAsia="zh-CN" w:bidi="ar"/>
        </w:rPr>
        <w:t xml:space="preserve">个工作日内将结算费用足额支付给甲方。</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5.</w:t>
      </w:r>
      <w:r>
        <w:rPr>
          <w:rFonts w:hint="eastAsia" w:ascii="宋体" w:hAnsi="宋体" w:eastAsia="宋体" w:cs="宋体"/>
          <w:b w:val="0"/>
          <w:bCs w:val="0"/>
          <w:sz w:val="24"/>
          <w:szCs w:val="24"/>
          <w:lang w:val="en-US" w:eastAsia="zh-CN" w:bidi="ar"/>
        </w:rPr>
        <w:t xml:space="preserve">结算、分摊家庭照护服务费及居家上门服务、辅具服务、失能评估等费用。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乙方负责居家人员家庭照护服务费</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以及居家上门服务、辅具服务等居家服务费用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、失能评估费用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含异地费用</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的结算。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每月，乙方长护服务中心负责对居家照护、辅具服务、失能评估、居家人员家庭照护服务费</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每季</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等费用进行结算，在规定时间内将符合规定标准的费用结算报表报送医保经办机构。长护服务中心在收到甲方出具的结算分割单后，与乙方其他成员单位共同分摊。乙方应按时分摊支付甲方应支付的长护保险待遇费用、失能评估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各项费用的统计按照费用实际发生日期的自然年度进行划分，年度清算工作结束后，上年度遗留未结费用在次年度进行结算，并纳入次年的费用支出统计，列支次年长护基金。</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6.</w:t>
      </w:r>
      <w:r>
        <w:rPr>
          <w:rFonts w:hint="eastAsia" w:ascii="宋体" w:hAnsi="宋体" w:eastAsia="宋体" w:cs="宋体"/>
          <w:b w:val="0"/>
          <w:bCs w:val="0"/>
          <w:sz w:val="24"/>
          <w:szCs w:val="24"/>
          <w:lang w:val="en-US" w:eastAsia="zh-CN" w:bidi="ar"/>
        </w:rPr>
        <w:t xml:space="preserve">运行风险分摊。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长护保险委托乙方承办，乙方与长护保险基金实行风险共担机制。</w:t>
      </w:r>
      <w:r>
        <w:rPr>
          <w:rFonts w:hint="eastAsia" w:ascii="宋体" w:hAnsi="宋体" w:eastAsia="宋体" w:cs="宋体"/>
          <w:b w:val="0"/>
          <w:bCs w:val="0"/>
          <w:sz w:val="24"/>
          <w:szCs w:val="24"/>
          <w:lang w:val="zh-CN" w:eastAsia="zh-CN" w:bidi="ar"/>
        </w:rPr>
        <w:t xml:space="preserve">当年长期照护保险基金支付给第三方经办机构的保费收入扣除当年支付给参保人员的长期照护保险保险理赔金额和管理费用后，存在盈余的，</w:t>
      </w:r>
      <w:r>
        <w:rPr>
          <w:rFonts w:hint="eastAsia" w:ascii="宋体" w:hAnsi="宋体" w:eastAsia="宋体" w:cs="宋体"/>
          <w:b w:val="0"/>
          <w:bCs w:val="0"/>
          <w:sz w:val="24"/>
          <w:szCs w:val="24"/>
          <w:lang w:val="en-US" w:eastAsia="zh-CN" w:bidi="ar"/>
        </w:rPr>
        <w:t xml:space="preserve">如当年度管理费全部用于照护经办且已经使用完毕，则年度盈余金额的</w:t>
      </w:r>
      <w:r>
        <w:rPr>
          <w:rFonts w:hint="default" w:ascii="宋体" w:hAnsi="宋体" w:eastAsia="宋体" w:cs="宋体"/>
          <w:b w:val="0"/>
          <w:bCs w:val="0"/>
          <w:sz w:val="24"/>
          <w:szCs w:val="24"/>
          <w:lang w:val="en-US" w:eastAsia="zh-CN" w:bidi="ar"/>
        </w:rPr>
        <w:t xml:space="preserve">1%</w:t>
      </w:r>
      <w:r>
        <w:rPr>
          <w:rFonts w:hint="eastAsia" w:ascii="宋体" w:hAnsi="宋体" w:eastAsia="宋体" w:cs="宋体"/>
          <w:b w:val="0"/>
          <w:bCs w:val="0"/>
          <w:sz w:val="24"/>
          <w:szCs w:val="24"/>
          <w:lang w:val="en-US" w:eastAsia="zh-CN" w:bidi="ar"/>
        </w:rPr>
        <w:t xml:space="preserve">归</w:t>
      </w:r>
      <w:r>
        <w:rPr>
          <w:rFonts w:hint="eastAsia" w:ascii="宋体" w:hAnsi="宋体" w:eastAsia="宋体" w:cs="宋体"/>
          <w:b w:val="0"/>
          <w:bCs w:val="0"/>
          <w:sz w:val="24"/>
          <w:szCs w:val="24"/>
          <w:lang w:val="zh-CN" w:eastAsia="zh-CN" w:bidi="ar"/>
        </w:rPr>
        <w:t xml:space="preserve">第三方经办机构</w:t>
      </w:r>
      <w:r>
        <w:rPr>
          <w:rFonts w:hint="eastAsia" w:ascii="宋体" w:hAnsi="宋体" w:eastAsia="宋体" w:cs="宋体"/>
          <w:b w:val="0"/>
          <w:bCs w:val="0"/>
          <w:sz w:val="24"/>
          <w:szCs w:val="24"/>
          <w:lang w:val="en-US" w:eastAsia="zh-CN" w:bidi="ar"/>
        </w:rPr>
        <w:t xml:space="preserve">所有</w:t>
      </w:r>
      <w:r>
        <w:rPr>
          <w:rFonts w:hint="eastAsia" w:ascii="宋体" w:hAnsi="宋体" w:eastAsia="宋体" w:cs="宋体"/>
          <w:b w:val="0"/>
          <w:bCs w:val="0"/>
          <w:sz w:val="24"/>
          <w:szCs w:val="24"/>
          <w:lang w:val="zh-CN" w:eastAsia="zh-CN" w:bidi="ar"/>
        </w:rPr>
        <w:t xml:space="preserve">；年度盈余金额的1%以外全额退回长期照护保险基金专户。出现亏损的，年度亏损金额的1%由承办机构承担，年度亏损金额的1%以外的其他部分由长期照护保险基金承担。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年度终了，会计师事务所对长护保险基金运行情况进行决算审计。审计后，有盈余的，年度约定盈余以外的部分，乙方在收到甲方提供的审计报告和相关结算材料后7个工作日内返还基金；赤字部分则由乙方和长护保险基金按规定共同承担，乙方在收到甲方提供的审计报告和相关结算材料后7个工作日内支付到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default" w:ascii="Times New Roman" w:hAnsi="Times New Roman" w:eastAsia="宋体" w:cs="Times New Roman"/>
          <w:b w:val="0"/>
          <w:bCs w:val="0"/>
          <w:sz w:val="24"/>
          <w:szCs w:val="24"/>
          <w:lang w:val="en-US" w:eastAsia="zh-CN" w:bidi="ar"/>
        </w:rPr>
        <w:t xml:space="preserve">7.</w:t>
      </w:r>
      <w:r>
        <w:rPr>
          <w:rFonts w:hint="eastAsia" w:ascii="宋体" w:hAnsi="宋体" w:eastAsia="宋体" w:cs="宋体"/>
          <w:b w:val="0"/>
          <w:bCs w:val="0"/>
          <w:sz w:val="24"/>
          <w:szCs w:val="24"/>
          <w:lang w:val="en-US" w:eastAsia="zh-CN" w:bidi="ar"/>
        </w:rPr>
        <w:t xml:space="preserve">具体承办事项的工作要求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cs="Times New Roman"/>
          <w:b w:val="0"/>
          <w:bCs w:val="0"/>
          <w:sz w:val="24"/>
          <w:szCs w:val="24"/>
          <w:lang w:val="en-US" w:eastAsia="zh-CN" w:bidi="ar"/>
        </w:rPr>
        <w:t xml:space="preserve">（1）</w:t>
      </w:r>
      <w:r>
        <w:rPr>
          <w:rFonts w:hint="eastAsia" w:ascii="宋体" w:hAnsi="宋体" w:eastAsia="宋体" w:cs="宋体"/>
          <w:b w:val="0"/>
          <w:bCs w:val="0"/>
          <w:sz w:val="24"/>
          <w:szCs w:val="24"/>
          <w:lang w:val="en-US" w:eastAsia="zh-CN" w:bidi="ar"/>
        </w:rPr>
        <w:t xml:space="preserve">经办事务共办：按照招标文件，长护保险经办事务由长护保险经办机构和乙方共同经办，分工负责。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（2）</w:t>
      </w:r>
      <w:r>
        <w:rPr>
          <w:rFonts w:hint="eastAsia" w:ascii="宋体" w:hAnsi="宋体" w:eastAsia="宋体" w:cs="宋体"/>
          <w:b w:val="0"/>
          <w:bCs w:val="0"/>
          <w:sz w:val="24"/>
          <w:szCs w:val="24"/>
          <w:lang w:val="en-US" w:eastAsia="zh-CN" w:bidi="ar"/>
        </w:rPr>
        <w:t xml:space="preserve">人员管理与经费：乙方首席承保人应当牵头组建与甲方委托承办事项相匹配的专职工作人员队伍，成立长护服务中心，按照每</w:t>
      </w:r>
      <w:r>
        <w:rPr>
          <w:rFonts w:hint="eastAsia" w:ascii="宋体" w:hAnsi="宋体" w:eastAsia="宋体" w:cs="宋体"/>
          <w:b w:val="0"/>
          <w:bCs w:val="0"/>
          <w:sz w:val="24"/>
          <w:szCs w:val="24"/>
          <w:highlight w:val="yellow"/>
          <w:lang w:val="en-US" w:eastAsia="zh-CN" w:bidi="ar"/>
        </w:rPr>
        <w:t xml:space="preserve">3万参保人不少于1</w:t>
      </w:r>
      <w:r>
        <w:rPr>
          <w:rFonts w:hint="eastAsia" w:ascii="宋体" w:hAnsi="宋体" w:eastAsia="宋体" w:cs="宋体"/>
          <w:b w:val="0"/>
          <w:bCs w:val="0"/>
          <w:sz w:val="24"/>
          <w:szCs w:val="24"/>
          <w:lang w:val="en-US" w:eastAsia="zh-CN" w:bidi="ar"/>
        </w:rPr>
        <w:t xml:space="preserve">名的标准配备长护服务中心全职工作人员，根据区域分配数配备人员</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含服务延伸到街道的人员</w:t>
      </w:r>
      <w:r>
        <w:rPr>
          <w:rFonts w:hint="eastAsia" w:ascii="宋体" w:hAnsi="宋体"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，同时配备服务所需的相关资源。并且根据工作需要及时增加工作人员，根据长护保险服务需要设置岗位，制定明确的岗位职责和清晰的考核指标，保障经办工作有序开展。</w:t>
      </w:r>
      <w:r>
        <w:rPr>
          <w:rFonts w:hint="eastAsia" w:ascii="宋体" w:hAnsi="宋体" w:cs="宋体"/>
          <w:b w:val="0"/>
          <w:bCs w:val="0"/>
          <w:color w:val="ff0000"/>
          <w:sz w:val="24"/>
          <w:szCs w:val="24"/>
          <w:lang w:val="en-US" w:eastAsia="zh-CN" w:bidi="ar"/>
        </w:rPr>
        <w:t xml:space="preserve">长护服务中心设置中心主任一名、副主任一名，其中至少有一人为第三方劳务派遣人员。</w:t>
      </w:r>
      <w:r>
        <w:rPr>
          <w:rFonts w:hint="eastAsia" w:ascii="宋体" w:hAnsi="宋体" w:eastAsia="宋体" w:cs="宋体"/>
          <w:b w:val="0"/>
          <w:bCs w:val="0"/>
          <w:sz w:val="24"/>
          <w:szCs w:val="24"/>
          <w:lang w:val="en-US" w:eastAsia="zh-CN" w:bidi="ar"/>
        </w:rPr>
        <w:t xml:space="preserve">乙方工作人员变更需征得甲方同意方可变更。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ff"/>
          <w:sz w:val="24"/>
          <w:szCs w:val="24"/>
          <w:highlight w:val="yellow"/>
        </w:rPr>
        <w:suppressLineNumbers w:val="0"/>
      </w:pPr>
      <w:r>
        <w:rPr>
          <w:rFonts w:hint="eastAsia" w:ascii="宋体" w:hAnsi="宋体" w:eastAsia="宋体" w:cs="宋体"/>
          <w:b w:val="0"/>
          <w:bCs w:val="0"/>
          <w:sz w:val="24"/>
          <w:szCs w:val="24"/>
          <w:lang w:val="en-US" w:eastAsia="zh-CN" w:bidi="ar"/>
        </w:rPr>
        <w:t xml:space="preserve">乙方首席承保人负责支付工作人员、工作车辆和必要设备的相关费用，提供软硬件设施及合适的办公场所、办公用具，长护险系统建设及软件开发的费用，并服从甲方的调度和管理。管理费用的开支由按照承保份额比例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（3）</w:t>
      </w:r>
      <w:r>
        <w:rPr>
          <w:rFonts w:hint="eastAsia" w:ascii="宋体" w:hAnsi="宋体" w:eastAsia="宋体" w:cs="宋体"/>
          <w:b w:val="0"/>
          <w:bCs w:val="0"/>
          <w:sz w:val="24"/>
          <w:szCs w:val="24"/>
          <w:lang w:val="en-US" w:eastAsia="zh-CN" w:bidi="ar"/>
        </w:rPr>
        <w:t xml:space="preserve">乙方应严格遵守有关的法律法规及长护保险政策规定，遵守技术规范，客观、公正地开展受托经办工作。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（4）</w:t>
      </w:r>
      <w:r>
        <w:rPr>
          <w:rFonts w:hint="eastAsia" w:ascii="宋体" w:hAnsi="宋体" w:eastAsia="宋体" w:cs="宋体"/>
          <w:b w:val="0"/>
          <w:bCs w:val="0"/>
          <w:sz w:val="24"/>
          <w:szCs w:val="24"/>
          <w:lang w:val="en-US" w:eastAsia="zh-CN" w:bidi="ar"/>
        </w:rPr>
        <w:t xml:space="preserve">乙方应加强工作人员的培训教育，提高服务能力和水平。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（5）</w:t>
      </w:r>
      <w:r>
        <w:rPr>
          <w:rFonts w:hint="eastAsia" w:ascii="宋体" w:hAnsi="宋体" w:eastAsia="宋体" w:cs="宋体"/>
          <w:b w:val="0"/>
          <w:bCs w:val="0"/>
          <w:sz w:val="24"/>
          <w:szCs w:val="24"/>
          <w:lang w:val="en-US" w:eastAsia="zh-CN" w:bidi="ar"/>
        </w:rPr>
        <w:t xml:space="preserve">乙方应确保信息安全，对甲方提供的参保人信息以及相关资料承担保密责任，不得用于其他用途，不得向第三方泄露。法律法规及司法机关、监管机构要求披露的除外。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（6）</w:t>
      </w:r>
      <w:r>
        <w:rPr>
          <w:rFonts w:hint="eastAsia" w:ascii="宋体" w:hAnsi="宋体" w:eastAsia="宋体" w:cs="宋体"/>
          <w:b w:val="0"/>
          <w:bCs w:val="0"/>
          <w:sz w:val="24"/>
          <w:szCs w:val="24"/>
          <w:lang w:val="en-US" w:eastAsia="zh-CN" w:bidi="ar"/>
        </w:rPr>
        <w:t xml:space="preserve">乙方应有计划、有步骤做好长护保险经办服务工作的推进和落实，确保经办工作时效、质量。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（7）</w:t>
      </w:r>
      <w:r>
        <w:rPr>
          <w:rFonts w:hint="eastAsia" w:ascii="宋体" w:hAnsi="宋体" w:eastAsia="宋体" w:cs="宋体"/>
          <w:b w:val="0"/>
          <w:bCs w:val="0"/>
          <w:sz w:val="24"/>
          <w:szCs w:val="24"/>
          <w:lang w:val="en-US" w:eastAsia="zh-CN" w:bidi="ar"/>
        </w:rPr>
        <w:t xml:space="preserve">乙方长护服务中心间应做好服务工作的有序衔接。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（8）</w:t>
      </w:r>
      <w:r>
        <w:rPr>
          <w:rFonts w:hint="eastAsia" w:ascii="宋体" w:hAnsi="宋体" w:eastAsia="宋体" w:cs="宋体"/>
          <w:b w:val="0"/>
          <w:bCs w:val="0"/>
          <w:sz w:val="24"/>
          <w:szCs w:val="24"/>
          <w:lang w:val="en-US" w:eastAsia="zh-CN" w:bidi="ar"/>
        </w:rPr>
        <w:t xml:space="preserve">乙方按时保质完成月度经办工作情况书面报告工作，完成季度、半年、年度基金运行分析书面报告工作。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（9）</w:t>
      </w:r>
      <w:r>
        <w:rPr>
          <w:rFonts w:hint="eastAsia" w:ascii="宋体" w:hAnsi="宋体" w:eastAsia="宋体" w:cs="宋体"/>
          <w:b w:val="0"/>
          <w:bCs w:val="0"/>
          <w:sz w:val="24"/>
          <w:szCs w:val="24"/>
          <w:lang w:val="en-US" w:eastAsia="zh-CN" w:bidi="ar"/>
        </w:rPr>
        <w:t xml:space="preserve">妥善处理评估、待遇支付等矛盾纠纷。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（10）</w:t>
      </w:r>
      <w:r>
        <w:rPr>
          <w:rFonts w:hint="eastAsia" w:ascii="宋体" w:hAnsi="宋体" w:eastAsia="宋体" w:cs="宋体"/>
          <w:b w:val="0"/>
          <w:bCs w:val="0"/>
          <w:sz w:val="24"/>
          <w:szCs w:val="24"/>
          <w:lang w:val="en-US" w:eastAsia="zh-CN" w:bidi="ar"/>
        </w:rPr>
        <w:t xml:space="preserve">协助长护保险行政管理部门、经办机构对长护保险政策调整、经办服务能力提升等调查研究，提出意见建议。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（11）</w:t>
      </w:r>
      <w:r>
        <w:rPr>
          <w:rFonts w:hint="eastAsia" w:ascii="宋体" w:hAnsi="宋体" w:eastAsia="宋体" w:cs="宋体"/>
          <w:b w:val="0"/>
          <w:bCs w:val="0"/>
          <w:sz w:val="24"/>
          <w:szCs w:val="24"/>
          <w:lang w:val="en-US" w:eastAsia="zh-CN" w:bidi="ar"/>
        </w:rPr>
        <w:t xml:space="preserve">经办方式发生改变时，应服从医保中心的工作安排。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（12）</w:t>
      </w:r>
      <w:r>
        <w:rPr>
          <w:rFonts w:hint="eastAsia" w:ascii="宋体" w:hAnsi="宋体" w:eastAsia="宋体" w:cs="宋体"/>
          <w:b w:val="0"/>
          <w:bCs w:val="0"/>
          <w:sz w:val="24"/>
          <w:szCs w:val="24"/>
          <w:lang w:val="en-US" w:eastAsia="zh-CN" w:bidi="ar"/>
        </w:rPr>
        <w:t xml:space="preserve">配合甲方做好财务管理和宣传工作以及甲方安排的其他经办工作等。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（13）</w:t>
      </w:r>
      <w:r>
        <w:rPr>
          <w:rFonts w:hint="eastAsia" w:ascii="宋体" w:hAnsi="宋体" w:eastAsia="宋体" w:cs="宋体"/>
          <w:b w:val="0"/>
          <w:bCs w:val="0"/>
          <w:sz w:val="24"/>
          <w:szCs w:val="24"/>
          <w:lang w:val="en-US" w:eastAsia="zh-CN" w:bidi="ar"/>
        </w:rPr>
        <w:t xml:space="preserve">配合、支持甲方完成全市长护险服务核查等任务。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（14）</w:t>
      </w:r>
      <w:r>
        <w:rPr>
          <w:rFonts w:hint="eastAsia" w:ascii="宋体" w:hAnsi="宋体" w:eastAsia="宋体" w:cs="宋体"/>
          <w:b w:val="0"/>
          <w:bCs w:val="0"/>
          <w:sz w:val="24"/>
          <w:szCs w:val="24"/>
          <w:lang w:val="en-US" w:eastAsia="zh-CN" w:bidi="ar"/>
        </w:rPr>
        <w:t xml:space="preserve">利用互联网、大数据、智能设备等创新技术加强失能评估、服务监管等方面的管理与应用，提高失能等级评估准确性，促进服务的规范化、标准化。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（15）</w:t>
      </w:r>
      <w:r>
        <w:rPr>
          <w:rFonts w:hint="eastAsia" w:ascii="宋体" w:hAnsi="宋体" w:eastAsia="宋体" w:cs="宋体"/>
          <w:b w:val="0"/>
          <w:bCs w:val="0"/>
          <w:sz w:val="24"/>
          <w:szCs w:val="24"/>
          <w:lang w:val="en-US" w:eastAsia="zh-CN" w:bidi="ar"/>
        </w:rPr>
        <w:t xml:space="preserve">发挥资源优势，推动促进长护产业发展。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cs="Times New Roman"/>
          <w:b w:val="0"/>
          <w:bCs w:val="0"/>
          <w:sz w:val="24"/>
          <w:szCs w:val="24"/>
          <w:lang w:val="en-US" w:eastAsia="zh-CN" w:bidi="ar"/>
        </w:rPr>
        <w:t xml:space="preserve">（16）</w:t>
      </w:r>
      <w:r>
        <w:rPr>
          <w:rFonts w:hint="eastAsia" w:ascii="宋体" w:hAnsi="宋体" w:eastAsia="宋体" w:cs="宋体"/>
          <w:b w:val="0"/>
          <w:bCs w:val="0"/>
          <w:sz w:val="24"/>
          <w:szCs w:val="24"/>
          <w:lang w:val="en-US" w:eastAsia="zh-CN" w:bidi="ar"/>
        </w:rPr>
        <w:t xml:space="preserve">乙方应根据当年工作任务清单完成相关经办工作。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cs="宋体"/>
          <w:b w:val="0"/>
          <w:bCs w:val="0"/>
          <w:sz w:val="24"/>
          <w:szCs w:val="24"/>
          <w:lang w:val="en-US" w:eastAsia="zh-CN" w:bidi="ar"/>
        </w:rPr>
        <w:t xml:space="preserve">（17）</w:t>
      </w:r>
      <w:r>
        <w:rPr>
          <w:rFonts w:hint="eastAsia" w:ascii="宋体" w:hAnsi="宋体" w:cs="宋体"/>
          <w:color w:val="ff0000"/>
          <w:sz w:val="24"/>
          <w:szCs w:val="24"/>
          <w:lang w:val="en-US" w:eastAsia="zh-CN" w:bidi="ar"/>
        </w:rPr>
        <w:t xml:space="preserve">由于长护服务中心未按照相关制度、标准执行，造成的包括不仅限于庭照护服务费、上门服务费用等基金损失由承保公司负责追偿，自然年度内未追偿到位的，由乙方先行承担。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8.根据法律或双方约定应该履行的其他义务。</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六、违约责任及违约终止协议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在本协议执行过程中，甲方在接到投诉或主动不定期对乙方执行协议的情况进行监督检查，乙方有下列行为之一的，一经查实，甲方有权直接作为乙方年度考核不合格的依据，情节严重构成犯罪的移交公安部门查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（1）</w:t>
      </w:r>
      <w:r>
        <w:rPr>
          <w:rFonts w:hint="eastAsia" w:ascii="宋体" w:hAnsi="宋体" w:eastAsia="宋体" w:cs="宋体"/>
          <w:sz w:val="24"/>
          <w:szCs w:val="24"/>
          <w:lang w:val="en-US" w:eastAsia="zh-CN" w:bidi="ar"/>
        </w:rPr>
        <w:t xml:space="preserve">未在规定时间内结算和分摊支付长护保险待遇费用、失能评估费用，情节严重的；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（2）</w:t>
      </w:r>
      <w:r>
        <w:rPr>
          <w:rFonts w:hint="eastAsia" w:ascii="宋体" w:hAnsi="宋体" w:eastAsia="宋体" w:cs="宋体"/>
          <w:sz w:val="24"/>
          <w:szCs w:val="24"/>
          <w:lang w:val="en-US" w:eastAsia="zh-CN" w:bidi="ar"/>
        </w:rPr>
        <w:t xml:space="preserve">未按时完成工作任务，或推诿、拒绝甲方工作安排，情节严重的；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（3）</w:t>
      </w:r>
      <w:r>
        <w:rPr>
          <w:rFonts w:hint="eastAsia" w:ascii="宋体" w:hAnsi="宋体" w:eastAsia="宋体" w:cs="宋体"/>
          <w:sz w:val="24"/>
          <w:szCs w:val="24"/>
          <w:lang w:val="en-US" w:eastAsia="zh-CN" w:bidi="ar"/>
        </w:rPr>
        <w:t xml:space="preserve">未按投标承诺履行服务承诺的；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（4）</w:t>
      </w:r>
      <w:r>
        <w:rPr>
          <w:rFonts w:hint="eastAsia" w:ascii="宋体" w:hAnsi="宋体" w:eastAsia="宋体" w:cs="宋体"/>
          <w:sz w:val="24"/>
          <w:szCs w:val="24"/>
          <w:lang w:val="en-US" w:eastAsia="zh-CN" w:bidi="ar"/>
        </w:rPr>
        <w:t xml:space="preserve">其他严重违反本协议条款及违反法律法规的情况。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2.</w:t>
      </w:r>
      <w:r>
        <w:rPr>
          <w:rFonts w:hint="eastAsia" w:ascii="宋体" w:hAnsi="宋体" w:eastAsia="宋体" w:cs="宋体"/>
          <w:sz w:val="24"/>
          <w:szCs w:val="24"/>
          <w:lang w:val="en-US" w:eastAsia="zh-CN" w:bidi="ar"/>
        </w:rPr>
        <w:t xml:space="preserve">乙方主动按照协议条款，认真履行职责，</w:t>
      </w:r>
      <w:r>
        <w:rPr>
          <w:rFonts w:hint="eastAsia" w:ascii="宋体" w:hAnsi="宋体" w:cs="宋体"/>
          <w:sz w:val="24"/>
          <w:szCs w:val="24"/>
          <w:lang w:val="en-US" w:eastAsia="zh-CN" w:bidi="ar"/>
        </w:rPr>
        <w:t xml:space="preserve">服务周到</w:t>
      </w:r>
      <w:r>
        <w:rPr>
          <w:rFonts w:hint="eastAsia" w:ascii="宋体" w:hAnsi="宋体" w:eastAsia="宋体" w:cs="宋体"/>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甲方视情况可以通报表扬或奖励。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乙方在年度考核中不合格的，甲方终止协议。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4.</w:t>
      </w:r>
      <w:r>
        <w:rPr>
          <w:rFonts w:hint="eastAsia" w:ascii="宋体" w:hAnsi="宋体" w:eastAsia="宋体" w:cs="宋体"/>
          <w:sz w:val="24"/>
          <w:szCs w:val="24"/>
          <w:lang w:val="en-US" w:eastAsia="zh-CN" w:bidi="ar"/>
        </w:rPr>
        <w:t xml:space="preserve">因甲方原因未履行本协议约定义务或法定职责，给乙方造成经济损失的，甲方</w:t>
      </w:r>
      <w:r>
        <w:rPr>
          <w:rFonts w:hint="eastAsia" w:ascii="宋体" w:hAnsi="宋体" w:cs="宋体"/>
          <w:sz w:val="24"/>
          <w:szCs w:val="24"/>
          <w:lang w:val="en-US" w:eastAsia="zh-CN" w:bidi="ar"/>
        </w:rPr>
        <w:t xml:space="preserve">应当</w:t>
      </w:r>
      <w:r>
        <w:rPr>
          <w:rFonts w:hint="eastAsia" w:ascii="宋体" w:hAnsi="宋体" w:eastAsia="宋体" w:cs="宋体"/>
          <w:sz w:val="24"/>
          <w:szCs w:val="24"/>
          <w:lang w:val="en-US" w:eastAsia="zh-CN" w:bidi="ar"/>
        </w:rPr>
        <w:t xml:space="preserve">赔偿乙方的经济损失，但因国家政策重大调整导致协议不能履行的除外。</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七、不可抗力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双方任何一方由于不能预见、不能避免的，且不能克服的不可抗力事件影响协议履行时，受事件影响的一方</w:t>
      </w:r>
      <w:r>
        <w:rPr>
          <w:rFonts w:hint="eastAsia" w:ascii="宋体" w:hAnsi="宋体" w:cs="宋体"/>
          <w:sz w:val="24"/>
          <w:szCs w:val="24"/>
          <w:lang w:val="en-US" w:eastAsia="zh-CN" w:bidi="ar"/>
        </w:rPr>
        <w:t xml:space="preserve">可以</w:t>
      </w:r>
      <w:r>
        <w:rPr>
          <w:rFonts w:hint="eastAsia" w:ascii="宋体" w:hAnsi="宋体" w:eastAsia="宋体" w:cs="宋体"/>
          <w:sz w:val="24"/>
          <w:szCs w:val="24"/>
          <w:lang w:val="en-US" w:eastAsia="zh-CN" w:bidi="ar"/>
        </w:rPr>
        <w:t xml:space="preserve">部分或全部免除责任。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2.</w:t>
      </w:r>
      <w:r>
        <w:rPr>
          <w:rFonts w:hint="eastAsia" w:ascii="宋体" w:hAnsi="宋体" w:eastAsia="宋体" w:cs="宋体"/>
          <w:sz w:val="24"/>
          <w:szCs w:val="24"/>
          <w:lang w:val="en-US" w:eastAsia="zh-CN" w:bidi="ar"/>
        </w:rPr>
        <w:t xml:space="preserve">本条所述的不可抗力系指无法控制、不可预见的事件。</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八、争议处理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在执行本协议中所发生的争议，甲、乙双方应通过友好协商的办法进行解决。如协商仍不能解决，则依法向甲方所在地人民法院起诉。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2.</w:t>
      </w:r>
      <w:r>
        <w:rPr>
          <w:rFonts w:hint="eastAsia" w:ascii="宋体" w:hAnsi="宋体" w:eastAsia="宋体" w:cs="宋体"/>
          <w:sz w:val="24"/>
          <w:szCs w:val="24"/>
          <w:lang w:val="en-US" w:eastAsia="zh-CN" w:bidi="ar"/>
        </w:rPr>
        <w:t xml:space="preserve">在诉讼期间，本协议应继续执行。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本协议签订后发生的具体保险业务、经办管理方面的协议纠纷，由甲方与乙方进行协商处理。</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九、反商业贿赂条款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反商业贿赂条款是本协议之必备条款，与本协议其他条款具有同等法律效力，签署协议之当事人认真阅读本条款，同意签订并遵守如下反商业贿赂条款：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甲乙双方都清楚并愿意严格遵守中华人民共和国反商业贿赂的法律规定，双方都清楚任何形式的贿赂和贪渎行为都将触犯法律，并将受到法律的严惩。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2.</w:t>
      </w:r>
      <w:r>
        <w:rPr>
          <w:rFonts w:hint="eastAsia" w:ascii="宋体" w:hAnsi="宋体" w:eastAsia="宋体" w:cs="宋体"/>
          <w:sz w:val="24"/>
          <w:szCs w:val="24"/>
          <w:lang w:val="en-US" w:eastAsia="zh-CN" w:bidi="ar"/>
        </w:rPr>
        <w:t xml:space="preserve">甲方或乙方均不得向对方或对方经办人或其他相关人员索要、收受、提供、给予协议约</w:t>
      </w:r>
      <w:r>
        <w:rPr>
          <w:rFonts w:hint="eastAsia" w:ascii="宋体" w:hAnsi="宋体" w:cs="宋体"/>
          <w:sz w:val="24"/>
          <w:szCs w:val="24"/>
          <w:lang w:val="en-US" w:eastAsia="zh-CN" w:bidi="ar"/>
        </w:rPr>
        <w:t xml:space="preserve">定以</w:t>
      </w:r>
      <w:r>
        <w:rPr>
          <w:rFonts w:hint="eastAsia" w:ascii="宋体" w:hAnsi="宋体" w:eastAsia="宋体" w:cs="宋体"/>
          <w:sz w:val="24"/>
          <w:szCs w:val="24"/>
          <w:lang w:val="en-US" w:eastAsia="zh-CN" w:bidi="ar"/>
        </w:rPr>
        <w:t xml:space="preserve">外的任何利益，包括但不限于明扣、暗扣、现金、购物卡、实物、有价证券、旅游或其他非物质性利益等，但如该等利益属于行业惯例或通常做法，则须在协议中明示。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乙方严格禁止乙方经办人员的任何商业贿赂行为。乙方经办人发生本条第二款所列示的任何一种行为，都是违反乙方公司制度的，都将受到乙方公司制度和国家法律的惩处。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4.</w:t>
      </w:r>
      <w:r>
        <w:rPr>
          <w:rFonts w:hint="eastAsia" w:ascii="宋体" w:hAnsi="宋体" w:eastAsia="宋体" w:cs="宋体"/>
          <w:sz w:val="24"/>
          <w:szCs w:val="24"/>
          <w:lang w:val="en-US" w:eastAsia="zh-CN" w:bidi="ar"/>
        </w:rPr>
        <w:t xml:space="preserve">乙方郑重提示：乙方反对甲方或甲方经办人员为了本协议之目的与本协议以外的任何第三方发生本条款第二条所列示的任何一种行为，该等行为都是违反国家法律的行为，并将受到国家法律的惩处。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5.</w:t>
      </w:r>
      <w:r>
        <w:rPr>
          <w:rFonts w:hint="eastAsia" w:ascii="宋体" w:hAnsi="宋体" w:eastAsia="宋体" w:cs="宋体"/>
          <w:sz w:val="24"/>
          <w:szCs w:val="24"/>
          <w:lang w:val="en-US" w:eastAsia="zh-CN" w:bidi="ar"/>
        </w:rPr>
        <w:t xml:space="preserve">如因一方或一方经办人违反上述第二条、第三条、第四条之规定，给对方造成损失的，应承担损害赔偿责任。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default" w:ascii="Times New Roman" w:hAnsi="Times New Roman" w:eastAsia="宋体" w:cs="Times New Roman"/>
          <w:sz w:val="24"/>
          <w:szCs w:val="24"/>
          <w:lang w:val="en-US" w:eastAsia="zh-CN" w:bidi="ar"/>
        </w:rPr>
        <w:t xml:space="preserve">6.</w:t>
      </w:r>
      <w:r>
        <w:rPr>
          <w:rFonts w:hint="eastAsia" w:ascii="宋体" w:hAnsi="宋体" w:eastAsia="宋体" w:cs="宋体"/>
          <w:sz w:val="24"/>
          <w:szCs w:val="24"/>
          <w:lang w:val="en-US" w:eastAsia="zh-CN" w:bidi="ar"/>
        </w:rPr>
        <w:t xml:space="preserve">本条所称“其他相关人员”是指甲乙方经办人以外的与协议有直接或间接利益关系的人员，包括但不仅限于协议经办人的亲友。</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十、反洗钱条款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甲乙双方应按照有关反洗钱法律法规要求，履行各自的反洗钱义务和职责，并为对方履行反洗钱职责提供相应的协助。</w:t>
      </w:r>
      <w:r/>
    </w:p>
    <w:p>
      <w:pPr>
        <w:ind w:left="0" w:right="0" w:firstLine="480"/>
        <w:jc w:val="both"/>
        <w:keepLines w:val="0"/>
        <w:keepNext w:val="0"/>
        <w:spacing w:before="0" w:beforeAutospacing="0" w:after="0" w:afterAutospacing="0" w:line="360" w:lineRule="auto"/>
        <w:widowControl w:val="off"/>
        <w:rPr>
          <w:rFonts w:hint="eastAsia" w:ascii="方正黑体_GBK" w:hAnsi="方正黑体_GBK" w:eastAsia="方正黑体_GBK" w:cs="方正黑体_GBK"/>
          <w:sz w:val="24"/>
          <w:szCs w:val="24"/>
        </w:rPr>
        <w:suppressLineNumbers w:val="0"/>
      </w:pPr>
      <w:r>
        <w:rPr>
          <w:rFonts w:hint="eastAsia" w:ascii="方正黑体_GBK" w:hAnsi="方正黑体_GBK" w:eastAsia="方正黑体_GBK" w:cs="方正黑体_GBK"/>
          <w:sz w:val="24"/>
          <w:szCs w:val="24"/>
          <w:lang w:val="en-US" w:eastAsia="zh-CN" w:bidi="ar"/>
        </w:rPr>
        <w:t xml:space="preserve">十一、协议期限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ff"/>
          <w:sz w:val="24"/>
          <w:szCs w:val="24"/>
          <w:highlight w:val="yellow"/>
        </w:rPr>
        <w:suppressLineNumbers w:val="0"/>
      </w:pPr>
      <w:r>
        <w:rPr>
          <w:rFonts w:hint="default" w:ascii="Times New Roman" w:hAnsi="Times New Roman" w:eastAsia="宋体" w:cs="Times New Roman"/>
          <w:b/>
          <w:bCs/>
          <w:color w:val="0000ff"/>
          <w:sz w:val="24"/>
          <w:szCs w:val="24"/>
          <w:highlight w:val="yellow"/>
          <w:lang w:val="en-US" w:eastAsia="zh-CN" w:bidi="ar"/>
        </w:rPr>
        <w:t xml:space="preserve">1.</w:t>
      </w:r>
      <w:r>
        <w:rPr>
          <w:rFonts w:hint="eastAsia" w:ascii="宋体" w:hAnsi="宋体" w:eastAsia="宋体" w:cs="宋体"/>
          <w:b/>
          <w:bCs/>
          <w:color w:val="0000ff"/>
          <w:sz w:val="24"/>
          <w:szCs w:val="24"/>
          <w:highlight w:val="yellow"/>
          <w:lang w:val="en-US" w:eastAsia="zh-CN" w:bidi="ar"/>
        </w:rPr>
        <w:t xml:space="preserve">本协议期限自</w:t>
      </w:r>
      <w:r>
        <w:rPr>
          <w:rFonts w:hint="eastAsia" w:cs="Times New Roman"/>
          <w:b/>
          <w:bCs/>
          <w:color w:val="0000ff"/>
          <w:sz w:val="24"/>
          <w:szCs w:val="24"/>
          <w:highlight w:val="yellow"/>
          <w:u w:val="single"/>
          <w:lang w:val="en-US" w:eastAsia="zh-CN" w:bidi="ar"/>
        </w:rPr>
        <w:t xml:space="preserve">合作协议签订之日至2027年12月31日</w:t>
      </w:r>
      <w:r>
        <w:rPr>
          <w:rFonts w:hint="eastAsia" w:ascii="宋体" w:hAnsi="宋体" w:eastAsia="宋体" w:cs="宋体"/>
          <w:b/>
          <w:bCs/>
          <w:color w:val="0000ff"/>
          <w:sz w:val="24"/>
          <w:szCs w:val="24"/>
          <w:highlight w:val="yellow"/>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rPr>
        <w:suppressLineNumbers w:val="0"/>
      </w:pPr>
      <w:r>
        <w:rPr>
          <w:rFonts w:hint="eastAsia" w:cs="Times New Roman"/>
          <w:sz w:val="24"/>
          <w:szCs w:val="24"/>
          <w:lang w:val="en-US" w:eastAsia="zh-CN" w:bidi="ar"/>
        </w:rPr>
        <w:t xml:space="preserve">2</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本协议自甲乙双方</w:t>
      </w:r>
      <w:r>
        <w:rPr>
          <w:rFonts w:hint="eastAsia" w:ascii="宋体" w:hAnsi="宋体" w:cs="宋体"/>
          <w:sz w:val="24"/>
          <w:szCs w:val="24"/>
          <w:lang w:val="en-US" w:eastAsia="zh-CN" w:bidi="ar"/>
        </w:rPr>
        <w:t xml:space="preserve">法定代表人（或分支机构负责人）</w:t>
      </w:r>
      <w:r>
        <w:rPr>
          <w:rFonts w:hint="eastAsia" w:ascii="宋体" w:hAnsi="宋体" w:eastAsia="宋体" w:cs="宋体"/>
          <w:sz w:val="24"/>
          <w:szCs w:val="24"/>
          <w:lang w:val="en-US" w:eastAsia="zh-CN" w:bidi="ar"/>
        </w:rPr>
        <w:t xml:space="preserve">或其授权代表签字盖章之日起生效。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3</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在协议有效期内，如果乙方颁布并执行其经报国家金融监督管理总局核准备案的新的保险条款或因国家有关法律法规发生重大变化，乙方必须及时书面通知甲方。如果甲方执行的政策发生变化，甲方必须及时通知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甲方有权选择是否根据乙方最新条款或就国家相关新的法律法规与乙方调整本协议的具体内容或签订补充协议条款。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5</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本协议未尽事宜由甲乙双方协商确定，并以书面形式进行约定，该约定与本协议具有同等效力，双方应严格履行。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本协议一式</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份，甲方执三份，乙方成员各执两份，均具有同等效力。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甲方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盖章</w:t>
      </w:r>
      <w:r>
        <w:rPr>
          <w:rFonts w:hint="eastAsia" w:ascii="宋体" w:hAnsi="宋体" w:cs="宋体"/>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法定代表人（或分支机构负责人）</w:t>
      </w:r>
      <w:r>
        <w:rPr>
          <w:rFonts w:hint="eastAsia" w:ascii="宋体" w:hAnsi="宋体" w:eastAsia="宋体" w:cs="宋体"/>
          <w:sz w:val="24"/>
          <w:szCs w:val="24"/>
          <w:lang w:val="en-US" w:eastAsia="zh-CN" w:bidi="ar"/>
        </w:rPr>
        <w:t xml:space="preserve">或授权代表：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乙方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盖章</w:t>
      </w:r>
      <w:r>
        <w:rPr>
          <w:rFonts w:hint="eastAsia" w:ascii="宋体" w:hAnsi="宋体" w:cs="宋体"/>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法定代表人（或分支机构负责人）</w:t>
      </w:r>
      <w:r>
        <w:rPr>
          <w:rFonts w:hint="eastAsia" w:ascii="宋体" w:hAnsi="宋体" w:eastAsia="宋体" w:cs="宋体"/>
          <w:sz w:val="24"/>
          <w:szCs w:val="24"/>
          <w:lang w:val="en-US" w:eastAsia="zh-CN" w:bidi="ar"/>
        </w:rPr>
        <w:t xml:space="preserve">或授权代表：        </w:t>
      </w:r>
      <w:r/>
    </w:p>
    <w:p>
      <w:pPr>
        <w:ind w:left="0" w:right="0" w:firstLine="2160"/>
        <w:jc w:val="both"/>
        <w:keepLines w:val="0"/>
        <w:keepNext w:val="0"/>
        <w:spacing w:before="0" w:beforeAutospacing="0" w:after="0" w:afterAutospacing="0" w:line="360" w:lineRule="auto"/>
        <w:widowControl w:val="off"/>
        <w:rPr>
          <w:rFonts w:hint="default" w:ascii="宋体" w:hAnsi="宋体" w:eastAsia="宋体" w:cs="宋体"/>
          <w:sz w:val="21"/>
          <w:szCs w:val="21"/>
          <w:lang w:val="en-US" w:eastAsia="zh-CN"/>
        </w:rPr>
        <w:sectPr>
          <w:headerReference w:type="default" r:id="rId9"/>
          <w:footerReference w:type="default" r:id="rId12"/>
          <w:footnotePr/>
          <w:endnotePr/>
          <w:type w:val="nextPage"/>
          <w:pgSz w:w="11860" w:h="16820" w:orient="portrait"/>
          <w:pgMar w:top="1429" w:right="1628" w:bottom="1524" w:left="1779" w:header="0" w:footer="1235" w:gutter="0"/>
          <w:pgNumType w:start="1"/>
          <w:cols w:num="1" w:sep="0" w:space="720" w:equalWidth="1"/>
          <w:docGrid w:linePitch="360"/>
        </w:sectPr>
        <w:suppressLineNumbers w:val="0"/>
      </w:pPr>
      <w:r>
        <w:rPr>
          <w:rFonts w:hint="eastAsia" w:ascii="宋体" w:hAnsi="宋体" w:eastAsia="宋体" w:cs="宋体"/>
          <w:sz w:val="24"/>
          <w:szCs w:val="24"/>
          <w:lang w:val="en-US" w:eastAsia="zh-CN" w:bidi="ar"/>
        </w:rPr>
        <w:t xml:space="preserve">协议签订日期： </w:t>
      </w:r>
      <w:r>
        <w:rPr>
          <w:rFonts w:hint="default" w:ascii="Times New Roman" w:hAnsi="Times New Roman" w:eastAsia="宋体" w:cs="Times New Roman"/>
          <w:sz w:val="24"/>
          <w:szCs w:val="24"/>
          <w:lang w:val="en-US" w:eastAsia="zh-CN" w:bidi="ar"/>
        </w:rPr>
        <w:t xml:space="preserve">202</w:t>
      </w:r>
      <w:r>
        <w:rPr>
          <w:rFonts w:hint="eastAsia" w:cs="Times New Roman"/>
          <w:sz w:val="24"/>
          <w:szCs w:val="24"/>
          <w:lang w:val="en-US" w:eastAsia="zh-CN" w:bidi="ar"/>
        </w:rPr>
        <w:t xml:space="preserve">*</w:t>
      </w:r>
      <w:r>
        <w:rPr>
          <w:rFonts w:hint="eastAsia" w:ascii="宋体" w:hAnsi="宋体" w:eastAsia="宋体" w:cs="宋体"/>
          <w:sz w:val="24"/>
          <w:szCs w:val="24"/>
          <w:lang w:val="en-US" w:eastAsia="zh-CN" w:bidi="ar"/>
        </w:rPr>
        <w:t xml:space="preserve">年 </w:t>
      </w:r>
      <w:r>
        <w:rPr>
          <w:rFonts w:hint="eastAsia"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 </w:t>
      </w:r>
      <w:r>
        <w:rPr>
          <w:rFonts w:hint="eastAsia"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rPr>
          <w:rFonts w:hint="eastAsia" w:ascii="宋体" w:hAnsi="宋体" w:eastAsia="宋体" w:cs="宋体"/>
          <w:sz w:val="21"/>
          <w:szCs w:val="21"/>
          <w:lang w:val="en-US" w:eastAsia="zh-CN"/>
        </w:rPr>
        <w:t xml:space="preserve">   </w:t>
      </w:r>
      <w:r/>
    </w:p>
    <w:p>
      <w:pPr>
        <w:keepLines w:val="0"/>
        <w:keepNext w:val="0"/>
        <w:pageBreakBefore w:val="0"/>
        <w:spacing w:line="300" w:lineRule="atLeast"/>
        <w:widowControl w:val="off"/>
        <w:rPr>
          <w:rFonts w:hint="eastAsia" w:ascii="宋体" w:hAnsi="宋体" w:eastAsia="宋体" w:cs="宋体"/>
          <w:sz w:val="21"/>
          <w:szCs w:val="21"/>
        </w:rPr>
      </w:pPr>
      <w:r>
        <w:rPr>
          <w:rFonts w:hint="eastAsia" w:ascii="宋体" w:hAnsi="宋体" w:eastAsia="宋体" w:cs="宋体"/>
          <w:sz w:val="21"/>
          <w:szCs w:val="21"/>
        </w:rPr>
      </w:r>
      <w:r/>
    </w:p>
    <w:p>
      <w:pPr>
        <w:pStyle w:val="917"/>
        <w:ind w:firstLine="0"/>
        <w:jc w:val="center"/>
        <w:spacing w:line="240" w:lineRule="auto"/>
        <w:rPr>
          <w:b/>
        </w:rPr>
        <w:outlineLvl w:val="0"/>
      </w:pPr>
      <w:r>
        <w:rPr>
          <w:rFonts w:hint="eastAsia" w:ascii="方正小标宋简体" w:eastAsia="方正小标宋简体"/>
          <w:bCs/>
          <w:sz w:val="32"/>
          <w:szCs w:val="32"/>
        </w:rPr>
        <w:t xml:space="preserve">第五章 评标标准和方法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根据投标文件和招标货物的性能、价格、商务等因素进行评分，总分为100分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不含清单内产品加分</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的最终得分是所有评委给其的评分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评标基准价／投标报价</w:t>
      </w:r>
      <w:r>
        <w:rPr>
          <w:rFonts w:hint="eastAsia" w:ascii="仿宋" w:hAnsi="仿宋" w:eastAsia="仿宋"/>
          <w:sz w:val="28"/>
          <w:szCs w:val="28"/>
          <w:lang w:eastAsia="zh-CN"/>
        </w:rPr>
        <w:t xml:space="preserve">）</w:t>
      </w:r>
      <w:r>
        <w:rPr>
          <w:rFonts w:hint="eastAsia" w:ascii="仿宋" w:hAnsi="仿宋" w:eastAsia="仿宋"/>
          <w:sz w:val="28"/>
          <w:szCs w:val="28"/>
        </w:rPr>
        <w:t xml:space="preserve">×价格分分值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rPr>
          <w:rFonts w:hint="eastAsia" w:ascii="仿宋" w:hAnsi="仿宋" w:eastAsia="仿宋"/>
          <w:sz w:val="28"/>
          <w:szCs w:val="28"/>
        </w:rPr>
      </w:pPr>
      <w:r>
        <w:rPr>
          <w:rFonts w:hint="eastAsia" w:ascii="仿宋" w:hAnsi="仿宋" w:eastAsia="仿宋"/>
          <w:sz w:val="28"/>
          <w:szCs w:val="28"/>
        </w:rPr>
      </w:r>
      <w:r/>
    </w:p>
    <w:p>
      <w:pPr>
        <w:ind w:firstLine="643"/>
        <w:jc w:val="center"/>
        <w:rPr>
          <w:rFonts w:hint="eastAsia" w:ascii="黑体" w:hAnsi="黑体" w:eastAsia="黑体" w:cs="黑体"/>
          <w:b/>
          <w:bCs/>
          <w:sz w:val="32"/>
          <w:szCs w:val="32"/>
        </w:rPr>
        <w:outlineLvl w:val="1"/>
      </w:pPr>
      <w:r>
        <w:rPr>
          <w:rFonts w:hint="eastAsia" w:ascii="黑体" w:hAnsi="黑体" w:eastAsia="黑体" w:cs="黑体"/>
          <w:b/>
          <w:bCs/>
          <w:sz w:val="32"/>
          <w:szCs w:val="32"/>
        </w:rPr>
        <w:br w:type="page" w:clear="all"/>
      </w:r>
      <w:r>
        <w:rPr>
          <w:rFonts w:hint="eastAsia" w:ascii="黑体" w:hAnsi="黑体" w:eastAsia="黑体" w:cs="黑体"/>
          <w:b/>
          <w:bCs/>
          <w:sz w:val="32"/>
          <w:szCs w:val="32"/>
        </w:rPr>
        <w:t xml:space="preserve">评分标准表</w:t>
      </w:r>
      <w:r/>
    </w:p>
    <w:tbl>
      <w:tblPr>
        <w:tblStyle w:val="739"/>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9"/>
        <w:gridCol w:w="1246"/>
        <w:gridCol w:w="496"/>
        <w:gridCol w:w="6586"/>
        <w:gridCol w:w="696"/>
      </w:tblGrid>
      <w:tr>
        <w:trPr>
          <w:jc w:val="center"/>
        </w:trPr>
        <w:tc>
          <w:tcPr>
            <w:shd w:val="clear" w:color="auto" w:fill="c7daf1"/>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序号 </w:t>
            </w:r>
            <w:r/>
          </w:p>
        </w:tc>
        <w:tc>
          <w:tcPr>
            <w:shd w:val="clear" w:color="auto" w:fill="c7daf1"/>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评分点</w:t>
            </w:r>
            <w:r/>
          </w:p>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名称 </w:t>
            </w:r>
            <w:r/>
          </w:p>
        </w:tc>
        <w:tc>
          <w:tcPr>
            <w:shd w:val="clear" w:color="auto" w:fill="c7daf1"/>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分值</w:t>
            </w:r>
            <w:r/>
          </w:p>
        </w:tc>
        <w:tc>
          <w:tcPr>
            <w:shd w:val="clear" w:color="auto" w:fill="c7daf1"/>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评审标准</w:t>
            </w:r>
            <w:r/>
          </w:p>
        </w:tc>
        <w:tc>
          <w:tcPr>
            <w:shd w:val="clear" w:color="auto" w:fill="c7daf1"/>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得分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投标人与医保的合作经验</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2022年1月1日以来（时间以合同签订日期为准）投标人参与长护险、医疗保险业务合作情况。本项最高得分为13分。</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1.有照护险、长护险、失能险合作项目的（包括险种相同但名称不同），1个合作项目得4分，最高得4分；</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2.有医疗保险合作项目，如职工大病保险、居民大病保险、职工自费补充保险、医疗救助等，1个合作项目得2分，最高得8分；</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3.与基本医疗保险相衔接的个人账户合作项目，有合作项目的得1分，最高1分。</w:t>
            </w:r>
            <w:r/>
          </w:p>
          <w:p>
            <w:pPr>
              <w:numPr>
                <w:ilvl w:val="0"/>
                <w:numId w:val="0"/>
              </w:num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sz w:val="24"/>
                <w:szCs w:val="24"/>
                <w:lang w:val="en-US" w:eastAsia="zh-CN" w:bidi="ar"/>
              </w:rPr>
              <w:t xml:space="preserve">注：</w:t>
            </w:r>
            <w:r>
              <w:rPr>
                <w:rFonts w:hint="eastAsia" w:ascii="仿宋" w:hAnsi="仿宋" w:eastAsia="仿宋" w:cs="仿宋"/>
                <w:b/>
                <w:bCs/>
                <w:sz w:val="24"/>
                <w:szCs w:val="24"/>
                <w:lang w:val="en-US" w:eastAsia="zh-CN" w:bidi="ar"/>
              </w:rPr>
              <w:t xml:space="preserve">（1）须提供投标人签订的保险项目合同扫描件；</w:t>
            </w:r>
            <w:r/>
          </w:p>
          <w:p>
            <w:pPr>
              <w:numPr>
                <w:ilvl w:val="0"/>
                <w:numId w:val="0"/>
              </w:num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（2）联合体仅牵头单位计算经验；</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b/>
                <w:bCs/>
                <w:sz w:val="24"/>
                <w:szCs w:val="24"/>
                <w:lang w:val="en-US" w:eastAsia="zh-CN" w:bidi="ar"/>
              </w:rPr>
              <w:t xml:space="preserve">（3）相同项目在不同年度、同一直辖市/地级行政区内开展的经验分只计算一次。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投标人总公司的综合偿付能力</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投标人总公司2025年度3季度综合偿付能力充足率≥240%的得10分；200%≤综合偿付能力充足率＜240%的得7分；160%≤综合偿付能力充足率＜200%的得4分；综合偿付能力充足率低于160%的不得分。</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b/>
                <w:bCs/>
                <w:sz w:val="24"/>
                <w:szCs w:val="24"/>
                <w:lang w:val="en-US" w:eastAsia="zh-CN" w:bidi="ar"/>
              </w:rPr>
              <w:t xml:space="preserve">注：数据来源为中国保险行业协会官网信息披露（以期末数）为准。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投标人总公司的风险综合评级</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投标人总公司2025年度2季度风险综合评级为A级及以上的得6分，风险综合评级为BBB、BB、B级的得3分，风险综合评级为C级和D级的不得分。</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b/>
                <w:bCs/>
                <w:sz w:val="24"/>
                <w:szCs w:val="24"/>
                <w:lang w:val="en-US" w:eastAsia="zh-CN" w:bidi="ar"/>
              </w:rPr>
              <w:t xml:space="preserve">注：数据来源为中国保险行业协会官网信息披露为准。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服务能力</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1.投标供应商省公司或总公司明确承诺对本项目支持的，得4分，不提供不得分</w:t>
            </w:r>
            <w:r/>
          </w:p>
          <w:p>
            <w:pPr>
              <w:ind w:left="0" w:right="0" w:firstLine="482"/>
              <w:jc w:val="both"/>
              <w:keepLines w:val="0"/>
              <w:keepNext w:val="0"/>
              <w:pageBreakBefore w:val="0"/>
              <w:spacing w:before="0" w:beforeAutospacing="0" w:after="0" w:afterAutospacing="0" w:line="300" w:lineRule="exact"/>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lang w:val="en-US" w:eastAsia="zh-CN" w:bidi="ar"/>
              </w:rPr>
              <w:t xml:space="preserve">须提供承诺书并加盖公章，省公司投标的本级承诺。</w:t>
            </w:r>
            <w:r/>
          </w:p>
          <w:p>
            <w:pPr>
              <w:ind w:left="0"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2.投标供应商承诺在合同期内当年照护保险出现亏损的金额由投标供应商垫付，经年度决算审计后由医保经办机构按合同约定弥补赤字的，得4分，无承诺不得分。</w:t>
            </w:r>
            <w:r/>
          </w:p>
          <w:p>
            <w:pPr>
              <w:ind w:left="0" w:right="0" w:firstLine="482"/>
              <w:jc w:val="both"/>
              <w:keepLines w:val="0"/>
              <w:keepNext w:val="0"/>
              <w:pageBreakBefore w:val="0"/>
              <w:spacing w:before="0" w:beforeAutospacing="0" w:after="0" w:afterAutospacing="0" w:line="300" w:lineRule="exact"/>
              <w:widowControl/>
              <w:rPr>
                <w:rFonts w:hint="eastAsia" w:ascii="仿宋" w:hAnsi="仿宋" w:eastAsia="仿宋" w:cs="仿宋"/>
                <w:b/>
                <w:bCs/>
                <w:sz w:val="24"/>
                <w:szCs w:val="24"/>
                <w:highlight w:val="yellow"/>
              </w:rPr>
              <w:suppressLineNumbers w:val="0"/>
            </w:pPr>
            <w:r>
              <w:rPr>
                <w:rFonts w:hint="eastAsia" w:ascii="仿宋" w:hAnsi="仿宋" w:eastAsia="仿宋" w:cs="仿宋"/>
                <w:b/>
                <w:bCs/>
                <w:sz w:val="24"/>
                <w:szCs w:val="24"/>
                <w:lang w:val="en-US" w:eastAsia="zh-CN" w:bidi="ar"/>
              </w:rPr>
              <w:t xml:space="preserve">须提供承诺书并加盖公章。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第三方</w:t>
            </w:r>
            <w:r/>
          </w:p>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承办服务</w:t>
            </w:r>
            <w:r/>
          </w:p>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b/>
                <w:bCs/>
                <w:sz w:val="24"/>
                <w:szCs w:val="24"/>
                <w:lang w:val="en-US" w:eastAsia="zh-CN" w:bidi="ar"/>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提供第三方经办服务方案，包括但不限于以下具体内容：</w:t>
            </w:r>
            <w:r/>
          </w:p>
          <w:p>
            <w:pPr>
              <w:numPr>
                <w:ilvl w:val="0"/>
                <w:numId w:val="2"/>
              </w:num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照护中心组建及岗位设置；</w:t>
            </w:r>
            <w:r/>
          </w:p>
          <w:p>
            <w:pPr>
              <w:numPr>
                <w:ilvl w:val="0"/>
                <w:numId w:val="2"/>
              </w:num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受理失能评定申请流程；</w:t>
            </w:r>
            <w:r/>
          </w:p>
          <w:p>
            <w:pPr>
              <w:pStyle w:val="762"/>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3.失能评定工作方案；</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4.居家照护服务工作方案；</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5.居家人员辅助器具的适配工作方案；</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6.照护保险服务延伸乡镇（街道）工作方案；</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7.经办管理和培训工作方案；</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8.照护保险政策宣传工作方案；</w:t>
            </w:r>
            <w:r/>
          </w:p>
          <w:p>
            <w:pPr>
              <w:pStyle w:val="762"/>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9.定点照护机构管理工作方案；</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10.对照护保险运行、发展有重大影响或重要作用的建议；</w:t>
            </w:r>
            <w:r/>
          </w:p>
          <w:p>
            <w:pPr>
              <w:pStyle w:val="762"/>
              <w:ind w:left="0" w:right="0" w:firstLine="420"/>
              <w:jc w:val="left"/>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上述10方面内容中每缺少一项内容扣2分，每有一处需求分析内容存在缺陷或不足的扣1分，扣完为止。（本项最多得20分）</w:t>
            </w:r>
            <w:r/>
          </w:p>
          <w:p>
            <w:pPr>
              <w:pStyle w:val="762"/>
              <w:ind w:left="0" w:right="0" w:firstLine="420"/>
              <w:jc w:val="left"/>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注：实施方案内容存在缺陷或不足是指以下任意一种情形：</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b/>
                <w:bCs/>
                <w:sz w:val="24"/>
                <w:szCs w:val="24"/>
                <w:lang w:val="en-US" w:eastAsia="zh-CN" w:bidi="ar"/>
              </w:rPr>
              <w:t xml:space="preserve">方案内容不切合行业实际、不符合国家法规政策；或方案内容生搬硬造，与实际情况不符，存在偏差；或方案内容过于</w:t>
            </w:r>
            <w:bookmarkStart w:id="45" w:name="_GoBack"/>
            <w:r/>
            <w:bookmarkEnd w:id="45"/>
            <w:r>
              <w:rPr>
                <w:rFonts w:hint="eastAsia" w:ascii="仿宋" w:hAnsi="仿宋" w:eastAsia="仿宋" w:cs="仿宋"/>
                <w:b/>
                <w:bCs/>
                <w:sz w:val="24"/>
                <w:szCs w:val="24"/>
                <w:lang w:val="en-US" w:eastAsia="zh-CN" w:bidi="ar"/>
              </w:rPr>
              <w:t xml:space="preserve">简略；或存在与项目无关的文字内容；或内容不适用项目实际情况；或内容逻辑漏洞或原理错误。</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highlight w:val="yellow"/>
              </w:rPr>
              <w:suppressLineNumbers w:val="0"/>
            </w:pPr>
            <w:r>
              <w:rPr>
                <w:rFonts w:hint="eastAsia" w:ascii="仿宋" w:hAnsi="仿宋" w:eastAsia="仿宋" w:cs="仿宋"/>
                <w:sz w:val="24"/>
                <w:szCs w:val="24"/>
                <w:highlight w:val="yellow"/>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highlight w:val="yellow"/>
              </w:rPr>
              <w:suppressLineNumbers w:val="0"/>
            </w:pPr>
            <w:r>
              <w:rPr>
                <w:rFonts w:hint="eastAsia" w:ascii="仿宋" w:hAnsi="仿宋" w:eastAsia="仿宋" w:cs="仿宋"/>
                <w:sz w:val="24"/>
                <w:szCs w:val="24"/>
                <w:highlight w:val="yellow"/>
                <w:lang w:val="en-US" w:eastAsia="zh-CN" w:bidi="ar"/>
              </w:rPr>
              <w:t xml:space="preserve">服务人员配备</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highlight w:val="yellow"/>
              </w:rPr>
              <w:suppressLineNumbers w:val="0"/>
            </w:pPr>
            <w:r>
              <w:rPr>
                <w:rFonts w:hint="eastAsia" w:ascii="仿宋" w:hAnsi="仿宋" w:eastAsia="仿宋" w:cs="仿宋"/>
                <w:sz w:val="24"/>
                <w:szCs w:val="24"/>
                <w:highlight w:val="yellow"/>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highlight w:val="yellow"/>
                <w:lang w:val="en-US" w:eastAsia="zh-CN" w:bidi="ar"/>
              </w:rPr>
              <w:suppressLineNumbers w:val="0"/>
            </w:pPr>
            <w:r>
              <w:rPr>
                <w:rFonts w:hint="eastAsia" w:ascii="仿宋" w:hAnsi="仿宋" w:eastAsia="仿宋" w:cs="仿宋"/>
                <w:sz w:val="24"/>
                <w:szCs w:val="24"/>
                <w:highlight w:val="yellow"/>
                <w:lang w:val="en-US" w:eastAsia="zh-CN" w:bidi="ar"/>
              </w:rPr>
              <w:t xml:space="preserve">投标人按照每3万参保人员不少于1名的标准配备长护服务中心全职工作人员，并能根据需要及时增加工作人员的得4分，不能承诺的不得分。</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highlight w:val="yellow"/>
                <w:lang w:val="en-US" w:eastAsia="zh-CN" w:bidi="ar"/>
              </w:rPr>
              <w:suppressLineNumbers w:val="0"/>
            </w:pPr>
            <w:r>
              <w:rPr>
                <w:rFonts w:hint="eastAsia" w:ascii="仿宋" w:hAnsi="仿宋" w:eastAsia="仿宋" w:cs="仿宋"/>
                <w:sz w:val="24"/>
                <w:szCs w:val="24"/>
                <w:highlight w:val="yellow"/>
                <w:lang w:val="en-US" w:eastAsia="zh-CN" w:bidi="ar"/>
              </w:rPr>
              <w:t xml:space="preserve">注：需提供承诺书</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highlight w:val="yellow"/>
              </w:rPr>
              <w:suppressLineNumbers w:val="0"/>
            </w:pPr>
            <w:r>
              <w:rPr>
                <w:rFonts w:hint="eastAsia" w:ascii="仿宋" w:hAnsi="仿宋" w:eastAsia="仿宋" w:cs="仿宋"/>
                <w:sz w:val="24"/>
                <w:szCs w:val="24"/>
                <w:highlight w:val="yellow"/>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项目服务人员</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numPr>
                <w:ilvl w:val="0"/>
                <w:numId w:val="3"/>
              </w:num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有为服务该项目及时组建团队并提供服务的能力，提供本项目拟派人员名单</w:t>
            </w:r>
            <w:r>
              <w:rPr>
                <w:rFonts w:hint="eastAsia" w:ascii="仿宋" w:hAnsi="仿宋" w:eastAsia="仿宋" w:cs="仿宋"/>
                <w:sz w:val="24"/>
                <w:szCs w:val="24"/>
                <w:lang w:val="en-US" w:eastAsia="zh-CN" w:bidi="ar"/>
              </w:rPr>
              <w:t xml:space="preserve">。</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①拟派人员中具有医学、护理学、财务管理、信息技术专业人员有1人得1分，本项最高6分；</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②拟派人员中具有长期照护师资格证或中级以上卫生专业技术职称的有1人得1分，本项最高8分；</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③拟派人员中具有照护保险经办经验5年以上的职工，有1人得1分，本项最高6分</w:t>
            </w:r>
            <w:r>
              <w:rPr>
                <w:rFonts w:hint="eastAsia" w:ascii="仿宋" w:hAnsi="仿宋" w:eastAsia="仿宋" w:cs="仿宋"/>
                <w:color w:val="000000"/>
                <w:sz w:val="24"/>
                <w:szCs w:val="24"/>
                <w:lang w:val="en-US" w:eastAsia="zh-CN" w:bidi="ar"/>
              </w:rPr>
              <w:t xml:space="preserve">。</w:t>
            </w:r>
            <w:r/>
          </w:p>
          <w:p>
            <w:pPr>
              <w:ind w:left="0" w:right="0" w:firstLine="482"/>
              <w:jc w:val="both"/>
              <w:keepLines w:val="0"/>
              <w:keepNext w:val="0"/>
              <w:pageBreakBefore w:val="0"/>
              <w:spacing w:before="0" w:beforeAutospacing="0" w:after="0" w:afterAutospacing="0" w:line="300" w:lineRule="exact"/>
              <w:widowControl/>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须提供上述人员劳动合同（含劳务派遣）、投标人或劳务派遣单位为其缴纳社保的证明、相关学历证书、职称证书扫描件，工作经验提供劳动合同复印件及合同期内社保缴纳证明（由上级公司缴纳或集团缴纳社保的须同时提供投标人属于该集团公司的证明材料或情况说明）。</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b/>
                <w:bCs/>
                <w:sz w:val="24"/>
                <w:szCs w:val="24"/>
                <w:lang w:val="en-US" w:eastAsia="zh-CN" w:bidi="ar"/>
              </w:rPr>
              <w:t xml:space="preserve">注：投标人须承诺中标后上述人员必须服务于本项目。否则本项不得分。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履行合同设备</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投标供应商承诺有专用车辆的得1分，为派驻人员配备电脑、打（复）印机等办公设备的得1分，有固定办公场所的得2分，无承诺不得分。</w:t>
            </w:r>
            <w:r/>
          </w:p>
          <w:p>
            <w:pPr>
              <w:ind w:left="0" w:right="0" w:firstLine="482"/>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b/>
                <w:bCs/>
                <w:color w:val="000000"/>
                <w:sz w:val="24"/>
                <w:szCs w:val="24"/>
                <w:lang w:val="en-US" w:eastAsia="zh-CN" w:bidi="ar"/>
              </w:rPr>
              <w:t xml:space="preserve">投标供应商须提供承诺书并加盖公章。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价格</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745"/>
              <w:ind w:left="0" w:right="0"/>
              <w:keepLines w:val="0"/>
              <w:keepNext w:val="0"/>
              <w:pageBreakBefore w:val="0"/>
              <w:spacing w:before="0" w:beforeAutospacing="0" w:after="0" w:afterAutospacing="0" w:line="300" w:lineRule="exact"/>
              <w:rPr>
                <w:rFonts w:hint="eastAsia" w:ascii="仿宋" w:hAnsi="仿宋" w:eastAsia="仿宋" w:cs="仿宋"/>
                <w:b/>
                <w:bCs/>
                <w:sz w:val="24"/>
                <w:szCs w:val="24"/>
              </w:rPr>
              <w:suppressLineNumbers w:val="0"/>
            </w:pPr>
            <w:r>
              <w:rPr>
                <w:rFonts w:hint="eastAsia" w:ascii="仿宋" w:hAnsi="仿宋" w:eastAsia="仿宋" w:cs="仿宋"/>
                <w:b/>
                <w:sz w:val="24"/>
                <w:szCs w:val="24"/>
              </w:rPr>
              <w:t xml:space="preserve">本项目采用固定费率，根据通医管</w:t>
            </w:r>
            <w:r>
              <w:rPr>
                <w:rFonts w:hint="eastAsia" w:ascii="仿宋" w:hAnsi="仿宋" w:eastAsia="仿宋" w:cs="仿宋"/>
                <w:b/>
                <w:sz w:val="24"/>
                <w:szCs w:val="24"/>
                <w:lang w:eastAsia="zh-CN"/>
              </w:rPr>
              <w:t xml:space="preserve">〔2022〕（</w:t>
            </w:r>
            <w:r>
              <w:rPr>
                <w:rFonts w:hint="eastAsia" w:ascii="仿宋" w:hAnsi="仿宋" w:eastAsia="仿宋" w:cs="仿宋"/>
                <w:b/>
                <w:sz w:val="24"/>
                <w:szCs w:val="24"/>
              </w:rPr>
              <w:t xml:space="preserve">34</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号文</w:t>
            </w:r>
            <w:r>
              <w:rPr>
                <w:rFonts w:hint="eastAsia" w:ascii="仿宋" w:hAnsi="仿宋" w:eastAsia="仿宋" w:cs="仿宋"/>
                <w:b/>
                <w:sz w:val="24"/>
                <w:szCs w:val="24"/>
                <w:lang w:eastAsia="zh-CN"/>
              </w:rPr>
              <w:t xml:space="preserve">及现行协议</w:t>
            </w:r>
            <w:r>
              <w:rPr>
                <w:rFonts w:hint="eastAsia" w:ascii="仿宋" w:hAnsi="仿宋" w:eastAsia="仿宋" w:cs="仿宋"/>
                <w:b/>
                <w:sz w:val="24"/>
                <w:szCs w:val="24"/>
              </w:rPr>
              <w:t xml:space="preserve">规定，按基金</w:t>
            </w:r>
            <w:r>
              <w:rPr>
                <w:rFonts w:hint="eastAsia" w:ascii="仿宋" w:hAnsi="仿宋" w:eastAsia="仿宋" w:cs="仿宋"/>
                <w:b/>
                <w:sz w:val="24"/>
                <w:szCs w:val="24"/>
                <w:lang w:eastAsia="zh-CN"/>
              </w:rPr>
              <w:t xml:space="preserve">收入</w:t>
            </w:r>
            <w:r>
              <w:rPr>
                <w:rFonts w:hint="eastAsia" w:ascii="仿宋" w:hAnsi="仿宋" w:eastAsia="仿宋" w:cs="仿宋"/>
                <w:b/>
                <w:sz w:val="24"/>
                <w:szCs w:val="24"/>
              </w:rPr>
              <w:t xml:space="preserve">总额5%的比例计提管理费（总额），投标人无需报价。</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r>
            <w:r/>
          </w:p>
        </w:tc>
      </w:tr>
    </w:tbl>
    <w:p>
      <w:pPr>
        <w:pStyle w:val="746"/>
        <w:rPr>
          <w:rFonts w:hint="eastAsia"/>
        </w:rPr>
      </w:pPr>
      <w:r>
        <w:rPr>
          <w:rFonts w:hint="eastAsia"/>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注意：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1.投标响应供应商对“评分标准表”中的所有打分项逐一响应并提供证明文件（复印件），放在“商务技术投标文件”中，所有文件均需加盖投标单位公章。</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2.联合体投标的，所有评分项仅评算联合体牵头单位的分值，成员单位不参与计分。</w:t>
      </w:r>
      <w:r/>
    </w:p>
    <w:p>
      <w:pPr>
        <w:pStyle w:val="917"/>
        <w:ind w:firstLine="0"/>
        <w:jc w:val="center"/>
        <w:spacing w:line="240" w:lineRule="auto"/>
        <w:rPr>
          <w:rFonts w:hint="eastAsia"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黑体" w:hAnsi="黑体" w:eastAsia="黑体" w:cs="黑体"/>
          <w:bCs/>
          <w:sz w:val="32"/>
          <w:szCs w:val="32"/>
        </w:rPr>
        <w:t xml:space="preserve">第六章 投标文件</w:t>
      </w:r>
      <w:r/>
    </w:p>
    <w:p>
      <w:pPr>
        <w:ind w:firstLine="880"/>
        <w:jc w:val="center"/>
        <w:rPr>
          <w:rFonts w:hint="eastAsia" w:ascii="黑体" w:hAnsi="黑体" w:eastAsia="黑体" w:cs="黑体"/>
          <w:sz w:val="44"/>
          <w:szCs w:val="44"/>
        </w:rPr>
      </w:pPr>
      <w:r>
        <w:rPr>
          <w:rFonts w:hint="eastAsia" w:ascii="黑体" w:hAnsi="黑体" w:eastAsia="黑体" w:cs="黑体"/>
          <w:sz w:val="44"/>
          <w:szCs w:val="44"/>
        </w:rPr>
        <w:t xml:space="preserve">如皋市政府采购投标文件</w:t>
      </w:r>
      <w:r/>
    </w:p>
    <w:p>
      <w:pPr>
        <w:ind w:firstLine="1434"/>
        <w:rPr>
          <w:rFonts w:hint="eastAsia" w:ascii="宋体" w:hAnsi="宋体"/>
          <w:b/>
          <w:sz w:val="24"/>
        </w:rPr>
      </w:pPr>
      <w:r>
        <w:rPr>
          <w:rFonts w:hint="eastAsia" w:ascii="宋体" w:hAnsi="宋体"/>
          <w:b/>
          <w:sz w:val="24"/>
        </w:rPr>
      </w:r>
      <w:r/>
    </w:p>
    <w:p>
      <w:pPr>
        <w:ind w:firstLine="2072"/>
        <w:rPr>
          <w:rFonts w:hint="eastAsia" w:ascii="宋体" w:hAnsi="宋体"/>
          <w:b/>
          <w:sz w:val="32"/>
          <w:szCs w:val="32"/>
        </w:rPr>
      </w:pPr>
      <w:r>
        <w:rPr>
          <w:rFonts w:hint="eastAsia" w:ascii="宋体" w:hAnsi="宋体"/>
          <w:b/>
          <w:sz w:val="32"/>
          <w:szCs w:val="32"/>
        </w:rPr>
      </w:r>
      <w:r/>
    </w:p>
    <w:p>
      <w:pPr>
        <w:ind w:firstLine="2072"/>
        <w:rPr>
          <w:rFonts w:hint="eastAsia" w:ascii="宋体" w:hAnsi="宋体"/>
          <w:b/>
          <w:sz w:val="32"/>
          <w:szCs w:val="32"/>
        </w:rPr>
      </w:pPr>
      <w:r>
        <w:rPr>
          <w:rFonts w:hint="eastAsia" w:ascii="宋体" w:hAnsi="宋体"/>
          <w:b/>
          <w:sz w:val="32"/>
          <w:szCs w:val="32"/>
        </w:rPr>
      </w:r>
      <w:r/>
    </w:p>
    <w:p>
      <w:pPr>
        <w:ind w:firstLine="2072"/>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t xml:space="preserve">项目名称：</w:t>
      </w:r>
      <w:r>
        <w:rPr>
          <w:rFonts w:hint="eastAsia" w:ascii="宋体" w:hAnsi="宋体"/>
          <w:b/>
          <w:sz w:val="32"/>
          <w:szCs w:val="32"/>
          <w:u w:val="single"/>
          <w:lang w:val="en-US" w:eastAsia="zh-CN"/>
        </w:rPr>
        <w:t xml:space="preserve">2026-2027年如皋市长期照护保险委托第三方经办采购</w:t>
      </w:r>
      <w:r/>
    </w:p>
    <w:p>
      <w:pPr>
        <w:rPr>
          <w:rFonts w:hint="eastAsia" w:ascii="宋体" w:hAnsi="宋体"/>
          <w:b/>
          <w:sz w:val="32"/>
          <w:szCs w:val="32"/>
          <w:u w:val="single"/>
        </w:rPr>
      </w:pPr>
      <w:r>
        <w:rPr>
          <w:rFonts w:hint="eastAsia" w:ascii="宋体" w:hAnsi="宋体"/>
          <w:b/>
          <w:sz w:val="32"/>
          <w:szCs w:val="32"/>
        </w:rPr>
        <w:t xml:space="preserve"> 计划编号：</w:t>
      </w:r>
      <w:r>
        <w:rPr>
          <w:rFonts w:hint="eastAsia" w:ascii="宋体" w:hAnsi="宋体"/>
          <w:b/>
          <w:sz w:val="32"/>
          <w:szCs w:val="32"/>
          <w:u w:val="single"/>
        </w:rPr>
        <w:t xml:space="preserve">    </w:t>
      </w:r>
      <w:r>
        <w:rPr>
          <w:rFonts w:hint="eastAsia" w:ascii="宋体" w:hAnsi="宋体"/>
          <w:b/>
          <w:sz w:val="32"/>
          <w:szCs w:val="32"/>
          <w:u w:val="single"/>
          <w:lang w:val="en-US" w:eastAsia="zh-CN"/>
        </w:rPr>
        <w:t xml:space="preserve">JSZC-320682-NTJW-G2025-0146</w:t>
      </w:r>
      <w:r>
        <w:rPr>
          <w:rFonts w:hint="eastAsia" w:ascii="宋体" w:hAnsi="宋体"/>
          <w:b/>
          <w:sz w:val="32"/>
          <w:szCs w:val="32"/>
          <w:u w:val="single"/>
        </w:rPr>
        <w:t xml:space="preserve">        </w:t>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pStyle w:val="749"/>
        <w:spacing w:line="240" w:lineRule="auto"/>
        <w:rPr>
          <w:rFonts w:hint="eastAsia" w:ascii="文鼎CS楷体" w:eastAsia="文鼎CS楷体"/>
          <w:b/>
          <w:bCs/>
          <w:sz w:val="32"/>
          <w:szCs w:val="32"/>
        </w:rPr>
      </w:pPr>
      <w:r>
        <w:rPr>
          <w:rFonts w:hint="eastAsia" w:ascii="文鼎CS楷体" w:eastAsia="文鼎CS楷体"/>
          <w:b/>
          <w:bCs/>
          <w:sz w:val="32"/>
          <w:szCs w:val="32"/>
        </w:rPr>
      </w:r>
      <w:r/>
    </w:p>
    <w:p>
      <w:pPr>
        <w:pStyle w:val="749"/>
        <w:spacing w:line="240" w:lineRule="auto"/>
        <w:rPr>
          <w:rFonts w:hint="eastAsia" w:ascii="文鼎CS楷体" w:eastAsia="文鼎CS楷体"/>
          <w:b/>
          <w:bCs/>
          <w:sz w:val="32"/>
          <w:szCs w:val="32"/>
        </w:rPr>
      </w:pPr>
      <w:r>
        <w:rPr>
          <w:rFonts w:hint="eastAsia" w:ascii="文鼎CS楷体" w:eastAsia="文鼎CS楷体"/>
          <w:b/>
          <w:bCs/>
          <w:sz w:val="32"/>
          <w:szCs w:val="32"/>
        </w:rPr>
      </w:r>
      <w:r/>
    </w:p>
    <w:p>
      <w:pPr>
        <w:rPr>
          <w:rFonts w:hint="eastAsia"/>
          <w:sz w:val="32"/>
          <w:szCs w:val="32"/>
          <w:u w:val="single"/>
        </w:rPr>
      </w:pPr>
      <w:r>
        <w:rPr>
          <w:rFonts w:hint="eastAsia"/>
          <w:b/>
          <w:sz w:val="32"/>
          <w:szCs w:val="32"/>
        </w:rPr>
        <w:t xml:space="preserve">供应商名称：</w:t>
      </w:r>
      <w:r/>
    </w:p>
    <w:p>
      <w:pPr>
        <w:rPr>
          <w:rFonts w:hint="eastAsia" w:ascii="宋体" w:hAnsi="宋体"/>
          <w:b/>
          <w:color w:val="000000"/>
          <w:sz w:val="32"/>
          <w:szCs w:val="32"/>
        </w:rPr>
      </w:pPr>
      <w:r>
        <w:rPr>
          <w:rFonts w:hint="eastAsia" w:ascii="宋体" w:hAnsi="宋体"/>
          <w:b/>
          <w:color w:val="000000"/>
          <w:sz w:val="32"/>
          <w:szCs w:val="32"/>
        </w:rPr>
        <w:t xml:space="preserve">地址： </w:t>
      </w:r>
      <w:r/>
    </w:p>
    <w:p>
      <w:pPr>
        <w:rPr>
          <w:rFonts w:hint="eastAsia"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hint="eastAsia" w:ascii="宋体" w:hAnsi="宋体"/>
          <w:b/>
          <w:color w:val="000000"/>
          <w:sz w:val="32"/>
          <w:szCs w:val="32"/>
        </w:rPr>
      </w:pPr>
      <w:r>
        <w:rPr>
          <w:rFonts w:hint="eastAsia" w:ascii="宋体" w:hAnsi="宋体"/>
          <w:b/>
          <w:color w:val="000000"/>
          <w:sz w:val="32"/>
          <w:szCs w:val="32"/>
          <w:u w:val="single"/>
        </w:rPr>
        <w:t xml:space="preserve">      </w:t>
      </w: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hint="eastAsia"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560"/>
        <w:jc w:val="center"/>
        <w:rPr>
          <w:rFonts w:hint="eastAsia" w:ascii="仿宋" w:hAnsi="仿宋" w:eastAsia="仿宋"/>
          <w:sz w:val="28"/>
          <w:szCs w:val="28"/>
        </w:rPr>
      </w:pPr>
      <w:r>
        <w:rPr>
          <w:rFonts w:hint="eastAsia" w:ascii="仿宋" w:hAnsi="仿宋" w:eastAsia="仿宋"/>
          <w:sz w:val="28"/>
          <w:szCs w:val="28"/>
        </w:rPr>
        <w:t xml:space="preserve">开标一览表</w:t>
      </w:r>
      <w:r/>
    </w:p>
    <w:p>
      <w:pPr>
        <w:ind w:left="1080" w:right="-867" w:hanging="540"/>
        <w:tabs>
          <w:tab w:val="left" w:pos="1800" w:leader="none"/>
          <w:tab w:val="left" w:pos="5580" w:leader="none"/>
        </w:tabs>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val="en-US" w:eastAsia="zh-CN"/>
        </w:rPr>
        <w:t xml:space="preserve">2026-2027年如皋市长期照护保险委托第三方经办采购项目</w:t>
      </w:r>
      <w:r>
        <w:rPr>
          <w:rFonts w:hint="eastAsia" w:ascii="仿宋" w:hAnsi="仿宋" w:eastAsia="仿宋"/>
          <w:sz w:val="24"/>
        </w:rPr>
        <w:t xml:space="preserve">　 </w:t>
      </w:r>
      <w:r/>
    </w:p>
    <w:p>
      <w:pPr>
        <w:ind w:left="1080" w:right="-867" w:hanging="540"/>
        <w:tabs>
          <w:tab w:val="left" w:pos="1800" w:leader="none"/>
          <w:tab w:val="left" w:pos="5580" w:leader="none"/>
        </w:tabs>
        <w:rPr>
          <w:rFonts w:hint="eastAsia" w:ascii="仿宋" w:hAnsi="仿宋" w:eastAsia="仿宋"/>
          <w:sz w:val="24"/>
        </w:rPr>
      </w:pPr>
      <w:r>
        <w:rPr>
          <w:rFonts w:hint="eastAsia" w:ascii="仿宋" w:hAnsi="仿宋" w:eastAsia="仿宋"/>
          <w:sz w:val="24"/>
        </w:rPr>
        <w:t xml:space="preserve">招标编号： </w:t>
      </w:r>
      <w:r>
        <w:rPr>
          <w:rFonts w:hint="eastAsia" w:ascii="仿宋" w:hAnsi="仿宋" w:eastAsia="仿宋"/>
          <w:sz w:val="24"/>
          <w:lang w:val="en-US" w:eastAsia="zh-CN"/>
        </w:rPr>
        <w:t xml:space="preserve">JSZC-320682-NTJW-G2025-0146</w:t>
      </w:r>
      <w:r>
        <w:rPr>
          <w:rFonts w:hint="eastAsia" w:ascii="仿宋" w:hAnsi="仿宋" w:eastAsia="仿宋"/>
          <w:sz w:val="24"/>
        </w:rPr>
        <w:t xml:space="preserve">                         </w:t>
      </w:r>
      <w:r/>
    </w:p>
    <w:p>
      <w:pPr>
        <w:ind w:left="1080" w:right="-867" w:hanging="540"/>
        <w:tabs>
          <w:tab w:val="left" w:pos="1800" w:leader="none"/>
          <w:tab w:val="left" w:pos="5580" w:leader="none"/>
        </w:tabs>
        <w:rPr>
          <w:rFonts w:hint="eastAsia" w:ascii="仿宋" w:hAnsi="仿宋" w:eastAsia="仿宋"/>
          <w:sz w:val="24"/>
          <w:lang w:val="en-US" w:eastAsia="zh-CN"/>
        </w:rPr>
      </w:pPr>
      <w:r>
        <w:rPr>
          <w:rFonts w:hint="eastAsia" w:ascii="仿宋" w:hAnsi="仿宋" w:eastAsia="仿宋"/>
          <w:sz w:val="24"/>
        </w:rPr>
        <w:t xml:space="preserve">报价单位：</w:t>
      </w:r>
      <w:r>
        <w:rPr>
          <w:rFonts w:hint="eastAsia" w:ascii="仿宋" w:hAnsi="仿宋" w:eastAsia="仿宋"/>
          <w:sz w:val="24"/>
          <w:lang w:eastAsia="zh-CN"/>
        </w:rPr>
        <w:t xml:space="preserve">（</w:t>
      </w:r>
      <w:r>
        <w:rPr>
          <w:rFonts w:hint="eastAsia" w:ascii="仿宋" w:hAnsi="仿宋" w:eastAsia="仿宋"/>
          <w:sz w:val="24"/>
          <w:lang w:val="en-US" w:eastAsia="zh-CN"/>
        </w:rPr>
        <w:t xml:space="preserve">盖章</w:t>
      </w:r>
      <w:r>
        <w:rPr>
          <w:rFonts w:hint="eastAsia" w:ascii="仿宋" w:hAnsi="仿宋" w:eastAsia="仿宋"/>
          <w:sz w:val="24"/>
          <w:lang w:eastAsia="zh-CN"/>
        </w:rPr>
        <w:t xml:space="preserve">）</w:t>
      </w:r>
      <w:r/>
    </w:p>
    <w:tbl>
      <w:tblPr>
        <w:tblStyle w:val="739"/>
        <w:tblW w:w="9155"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20"/>
        <w:gridCol w:w="116"/>
        <w:gridCol w:w="1020"/>
        <w:gridCol w:w="1575"/>
        <w:gridCol w:w="1500"/>
        <w:gridCol w:w="1140"/>
        <w:gridCol w:w="2384"/>
      </w:tblGrid>
      <w:tr>
        <w:trPr>
          <w:trHeight w:val="662"/>
        </w:trPr>
        <w:tc>
          <w:tcPr>
            <w:tcW w:w="1420" w:type="dxa"/>
            <w:vAlign w:val="center"/>
            <w:textDirection w:val="lrTb"/>
            <w:noWrap w:val="false"/>
          </w:tcPr>
          <w:p>
            <w:pPr>
              <w:ind w:left="0" w:right="-199"/>
              <w:jc w:val="center"/>
              <w:keepLines w:val="0"/>
              <w:keepNext w:val="0"/>
              <w:spacing w:before="0" w:beforeAutospacing="0" w:after="0" w:afterAutospacing="0"/>
              <w:tabs>
                <w:tab w:val="left" w:pos="5580" w:leader="none"/>
              </w:tabs>
              <w:rPr>
                <w:rFonts w:hint="eastAsia" w:ascii="仿宋" w:hAnsi="仿宋" w:eastAsia="仿宋"/>
                <w:sz w:val="24"/>
              </w:rPr>
              <w:suppressLineNumbers w:val="0"/>
            </w:pPr>
            <w:r>
              <w:rPr>
                <w:rFonts w:hint="eastAsia" w:ascii="仿宋" w:hAnsi="仿宋" w:eastAsia="仿宋"/>
                <w:sz w:val="24"/>
                <w:lang w:val="en-US" w:eastAsia="zh-CN"/>
              </w:rPr>
              <w:t xml:space="preserve">服务</w:t>
            </w:r>
            <w:r>
              <w:rPr>
                <w:rFonts w:hint="eastAsia" w:ascii="仿宋" w:hAnsi="仿宋" w:eastAsia="仿宋"/>
                <w:sz w:val="24"/>
              </w:rPr>
              <w:t xml:space="preserve">名称</w:t>
            </w:r>
            <w:r/>
          </w:p>
        </w:tc>
        <w:tc>
          <w:tcPr>
            <w:gridSpan w:val="2"/>
            <w:tcW w:w="113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eastAsia" w:ascii="仿宋" w:hAnsi="仿宋" w:eastAsia="仿宋"/>
                <w:sz w:val="24"/>
                <w:lang w:eastAsia="zh-CN"/>
              </w:rPr>
              <w:suppressLineNumbers w:val="0"/>
            </w:pPr>
            <w:r>
              <w:rPr>
                <w:rFonts w:hint="eastAsia" w:ascii="仿宋" w:hAnsi="仿宋" w:eastAsia="仿宋"/>
                <w:sz w:val="24"/>
              </w:rPr>
              <w:t xml:space="preserve">投标</w:t>
            </w:r>
            <w:r>
              <w:rPr>
                <w:rFonts w:hint="eastAsia" w:ascii="仿宋" w:hAnsi="仿宋" w:eastAsia="仿宋"/>
                <w:sz w:val="24"/>
                <w:lang w:val="en-US" w:eastAsia="zh-CN"/>
              </w:rPr>
              <w:t xml:space="preserve">费率</w:t>
            </w:r>
            <w:r/>
          </w:p>
        </w:tc>
        <w:tc>
          <w:tcPr>
            <w:tcW w:w="1575"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投标保证金</w:t>
            </w:r>
            <w:r/>
          </w:p>
        </w:tc>
        <w:tc>
          <w:tcPr>
            <w:tcW w:w="1500"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lang w:val="en-US" w:eastAsia="zh-CN"/>
              </w:rPr>
              <w:t xml:space="preserve">服务</w:t>
            </w:r>
            <w:r>
              <w:rPr>
                <w:rFonts w:hint="eastAsia" w:ascii="仿宋" w:hAnsi="仿宋" w:eastAsia="仿宋"/>
                <w:sz w:val="24"/>
              </w:rPr>
              <w:t xml:space="preserve">期</w:t>
            </w:r>
            <w:r/>
          </w:p>
        </w:tc>
        <w:tc>
          <w:tcPr>
            <w:tcW w:w="1140"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lang w:val="en-US" w:eastAsia="zh-CN"/>
              </w:rPr>
              <w:t xml:space="preserve">服务</w:t>
            </w:r>
            <w:r>
              <w:rPr>
                <w:rFonts w:hint="eastAsia" w:ascii="仿宋" w:hAnsi="仿宋" w:eastAsia="仿宋"/>
                <w:sz w:val="24"/>
              </w:rPr>
              <w:t xml:space="preserve">地点</w:t>
            </w:r>
            <w:r/>
          </w:p>
        </w:tc>
        <w:tc>
          <w:tcPr>
            <w:tcW w:w="238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eastAsia" w:ascii="仿宋" w:hAnsi="仿宋" w:eastAsia="仿宋"/>
                <w:sz w:val="24"/>
              </w:rPr>
              <w:suppressLineNumbers w:val="0"/>
            </w:pPr>
            <w:r>
              <w:rPr>
                <w:rFonts w:hint="eastAsia" w:ascii="仿宋" w:hAnsi="仿宋" w:eastAsia="仿宋"/>
                <w:sz w:val="24"/>
              </w:rPr>
              <w:t xml:space="preserve">备注</w:t>
            </w:r>
            <w:r/>
          </w:p>
        </w:tc>
      </w:tr>
      <w:tr>
        <w:trPr>
          <w:cantSplit/>
          <w:trHeight w:val="1640"/>
        </w:trPr>
        <w:tc>
          <w:tcPr>
            <w:gridSpan w:val="2"/>
            <w:tcW w:w="1536" w:type="dxa"/>
            <w:vAlign w:val="center"/>
            <w:textDirection w:val="lrTb"/>
            <w:noWrap w:val="false"/>
          </w:tcPr>
          <w:p>
            <w:pPr>
              <w:ind w:left="0" w:right="0"/>
              <w:jc w:val="left"/>
              <w:keepLines w:val="0"/>
              <w:keepNext w:val="0"/>
              <w:spacing w:before="0" w:beforeAutospacing="0" w:after="0" w:afterAutospacing="0" w:line="500" w:lineRule="exact"/>
              <w:tabs>
                <w:tab w:val="left" w:pos="5580" w:leader="none"/>
              </w:tabs>
              <w:rPr>
                <w:rFonts w:hint="eastAsia" w:ascii="仿宋" w:hAnsi="仿宋" w:eastAsia="仿宋"/>
                <w:sz w:val="24"/>
              </w:rPr>
              <w:suppressLineNumbers w:val="0"/>
            </w:pPr>
            <w:r>
              <w:rPr>
                <w:rFonts w:hint="eastAsia" w:ascii="仿宋" w:hAnsi="仿宋" w:eastAsia="仿宋"/>
                <w:color w:val="000000"/>
                <w:sz w:val="24"/>
                <w:lang w:val="en-US" w:eastAsia="zh-CN"/>
              </w:rPr>
              <w:t xml:space="preserve">2026-2027年</w:t>
            </w:r>
            <w:r>
              <w:rPr>
                <w:rFonts w:hint="default" w:ascii="仿宋" w:hAnsi="仿宋" w:eastAsia="仿宋"/>
                <w:color w:val="000000"/>
                <w:sz w:val="24"/>
              </w:rPr>
              <w:t xml:space="preserve">如皋市长期照护保险委托第三方经办采购项目</w:t>
            </w:r>
            <w:r/>
          </w:p>
        </w:tc>
        <w:tc>
          <w:tcPr>
            <w:tcW w:w="1020" w:type="dxa"/>
            <w:vAlign w:val="center"/>
            <w:textDirection w:val="lrTb"/>
            <w:noWrap w:val="false"/>
          </w:tcPr>
          <w:p>
            <w:pPr>
              <w:pStyle w:val="749"/>
              <w:ind w:left="0" w:right="0" w:firstLine="480"/>
              <w:keepLines w:val="0"/>
              <w:keepNext w:val="0"/>
              <w:spacing w:before="0" w:beforeAutospacing="0" w:after="0" w:afterAutospacing="0" w:line="500" w:lineRule="exact"/>
              <w:rPr>
                <w:rFonts w:hint="default" w:ascii="仿宋" w:hAnsi="仿宋" w:eastAsia="仿宋"/>
                <w:bCs/>
                <w:sz w:val="24"/>
                <w:szCs w:val="24"/>
                <w:lang w:val="en-US" w:eastAsia="zh-CN"/>
              </w:rPr>
              <w:suppressLineNumbers w:val="0"/>
            </w:pPr>
            <w:r>
              <w:rPr>
                <w:rFonts w:hint="eastAsia" w:ascii="仿宋" w:hAnsi="仿宋" w:eastAsia="仿宋"/>
                <w:bCs/>
                <w:sz w:val="24"/>
                <w:szCs w:val="24"/>
                <w:lang w:val="en-US" w:eastAsia="zh-CN"/>
              </w:rPr>
              <w:t xml:space="preserve">5%</w:t>
            </w:r>
            <w:r/>
          </w:p>
          <w:p>
            <w:pPr>
              <w:ind w:left="0" w:right="0"/>
              <w:jc w:val="left"/>
              <w:keepLines w:val="0"/>
              <w:keepNext w:val="0"/>
              <w:spacing w:before="0" w:beforeAutospacing="0" w:after="0" w:afterAutospacing="0" w:line="500" w:lineRule="exact"/>
              <w:tabs>
                <w:tab w:val="left" w:pos="5580" w:leader="none"/>
              </w:tabs>
              <w:rPr>
                <w:rFonts w:hint="eastAsia" w:ascii="仿宋" w:hAnsi="仿宋" w:eastAsia="仿宋"/>
                <w:sz w:val="24"/>
              </w:rPr>
              <w:suppressLineNumbers w:val="0"/>
            </w:pPr>
            <w:r>
              <w:rPr>
                <w:rFonts w:hint="eastAsia" w:ascii="仿宋" w:hAnsi="仿宋" w:eastAsia="仿宋"/>
                <w:sz w:val="24"/>
              </w:rPr>
            </w:r>
            <w:r/>
          </w:p>
        </w:tc>
        <w:tc>
          <w:tcPr>
            <w:tcW w:w="1575" w:type="dxa"/>
            <w:vAlign w:val="center"/>
            <w:textDirection w:val="lrTb"/>
            <w:noWrap w:val="false"/>
          </w:tcPr>
          <w:p>
            <w:pPr>
              <w:ind w:left="0" w:right="0"/>
              <w:jc w:val="center"/>
              <w:keepLines w:val="0"/>
              <w:keepNext w:val="0"/>
              <w:spacing w:before="0" w:beforeAutospacing="0" w:after="0" w:afterAutospacing="0" w:line="500" w:lineRule="exact"/>
              <w:tabs>
                <w:tab w:val="left" w:pos="5580" w:leader="none"/>
              </w:tabs>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无</w:t>
            </w:r>
            <w:r/>
          </w:p>
        </w:tc>
        <w:tc>
          <w:tcPr>
            <w:tcW w:w="1500" w:type="dxa"/>
            <w:vAlign w:val="center"/>
            <w:textDirection w:val="lrTb"/>
            <w:noWrap w:val="false"/>
          </w:tcPr>
          <w:p>
            <w:pPr>
              <w:ind w:left="0" w:right="0"/>
              <w:jc w:val="left"/>
              <w:keepLines w:val="0"/>
              <w:keepNext w:val="0"/>
              <w:spacing w:before="0" w:beforeAutospacing="0" w:after="0" w:afterAutospacing="0" w:line="500" w:lineRule="exact"/>
              <w:tabs>
                <w:tab w:val="left" w:pos="5580" w:leader="none"/>
              </w:tabs>
              <w:rPr>
                <w:rFonts w:hint="default" w:ascii="仿宋" w:hAnsi="仿宋" w:eastAsia="仿宋"/>
                <w:sz w:val="24"/>
                <w:lang w:val="en-US"/>
              </w:rPr>
              <w:suppressLineNumbers w:val="0"/>
            </w:pPr>
            <w:r>
              <w:rPr>
                <w:rFonts w:hint="eastAsia" w:ascii="仿宋" w:hAnsi="仿宋" w:eastAsia="仿宋"/>
                <w:color w:val="000000"/>
                <w:sz w:val="24"/>
                <w:lang w:val="en-US" w:eastAsia="zh-CN"/>
              </w:rPr>
              <w:t xml:space="preserve">合作协议签订之日至2027年12月31日</w:t>
            </w:r>
            <w:r/>
          </w:p>
        </w:tc>
        <w:tc>
          <w:tcPr>
            <w:tcW w:w="1140" w:type="dxa"/>
            <w:vAlign w:val="center"/>
            <w:textDirection w:val="lrTb"/>
            <w:noWrap w:val="false"/>
          </w:tcPr>
          <w:p>
            <w:pPr>
              <w:ind w:left="0" w:right="0"/>
              <w:jc w:val="left"/>
              <w:keepLines w:val="0"/>
              <w:keepNext w:val="0"/>
              <w:spacing w:before="0" w:beforeAutospacing="0" w:after="0" w:afterAutospacing="0" w:line="500" w:lineRule="exact"/>
              <w:tabs>
                <w:tab w:val="left" w:pos="5580" w:leader="none"/>
              </w:tabs>
              <w:rPr>
                <w:rFonts w:hint="eastAsia" w:ascii="仿宋" w:hAnsi="仿宋" w:eastAsia="仿宋"/>
                <w:sz w:val="24"/>
              </w:rPr>
              <w:suppressLineNumbers w:val="0"/>
            </w:pPr>
            <w:r>
              <w:rPr>
                <w:rFonts w:hint="eastAsia" w:ascii="仿宋" w:hAnsi="仿宋" w:eastAsia="仿宋"/>
                <w:color w:val="000000"/>
                <w:sz w:val="24"/>
              </w:rPr>
              <w:t xml:space="preserve">如皋市</w:t>
            </w:r>
            <w:r/>
          </w:p>
        </w:tc>
        <w:tc>
          <w:tcPr>
            <w:tcW w:w="2384"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eastAsia" w:ascii="仿宋" w:hAnsi="仿宋" w:eastAsia="仿宋"/>
                <w:sz w:val="24"/>
              </w:rPr>
              <w:suppressLineNumbers w:val="0"/>
            </w:pPr>
            <w:r>
              <w:rPr>
                <w:rFonts w:hint="eastAsia" w:ascii="仿宋" w:hAnsi="仿宋" w:eastAsia="仿宋"/>
                <w:bCs/>
                <w:sz w:val="24"/>
                <w:szCs w:val="24"/>
                <w:lang w:val="en-US" w:eastAsia="zh-CN"/>
              </w:rPr>
              <w:t xml:space="preserve">本项目采用固定费率，根据通医管〔2022〕（34）</w:t>
            </w:r>
            <w:r>
              <w:rPr>
                <w:rFonts w:hint="eastAsia" w:ascii="仿宋" w:hAnsi="仿宋" w:eastAsia="仿宋"/>
                <w:b w:val="0"/>
                <w:bCs/>
                <w:sz w:val="24"/>
                <w:szCs w:val="24"/>
                <w:lang w:val="en-US" w:eastAsia="zh-CN"/>
              </w:rPr>
              <w:t xml:space="preserve">号文</w:t>
            </w:r>
            <w:r>
              <w:rPr>
                <w:rFonts w:hint="eastAsia" w:ascii="仿宋" w:hAnsi="仿宋" w:eastAsia="仿宋" w:cs="仿宋"/>
                <w:b w:val="0"/>
                <w:bCs/>
                <w:sz w:val="24"/>
                <w:szCs w:val="24"/>
                <w:lang w:eastAsia="zh-CN"/>
              </w:rPr>
              <w:t xml:space="preserve">及现行协议</w:t>
            </w:r>
            <w:r>
              <w:rPr>
                <w:rFonts w:hint="eastAsia" w:ascii="仿宋" w:hAnsi="仿宋" w:eastAsia="仿宋" w:cs="仿宋"/>
                <w:b w:val="0"/>
                <w:bCs/>
                <w:sz w:val="24"/>
                <w:szCs w:val="24"/>
              </w:rPr>
              <w:t xml:space="preserve">规定</w:t>
            </w:r>
            <w:r>
              <w:rPr>
                <w:rFonts w:hint="eastAsia" w:ascii="仿宋" w:hAnsi="仿宋" w:eastAsia="仿宋" w:cs="仿宋"/>
                <w:b w:val="0"/>
                <w:bCs/>
                <w:sz w:val="24"/>
                <w:szCs w:val="24"/>
                <w:lang w:eastAsia="zh-CN"/>
              </w:rPr>
              <w:t xml:space="preserve">，</w:t>
            </w:r>
            <w:r>
              <w:rPr>
                <w:rFonts w:hint="eastAsia" w:ascii="仿宋" w:hAnsi="仿宋" w:eastAsia="仿宋"/>
                <w:b w:val="0"/>
                <w:bCs/>
                <w:sz w:val="24"/>
                <w:szCs w:val="24"/>
                <w:lang w:val="en-US" w:eastAsia="zh-CN"/>
              </w:rPr>
              <w:t xml:space="preserve">按基金总额5%的比例计提管理</w:t>
            </w:r>
            <w:r>
              <w:rPr>
                <w:rFonts w:hint="eastAsia" w:ascii="仿宋" w:hAnsi="仿宋" w:eastAsia="仿宋"/>
                <w:bCs/>
                <w:sz w:val="24"/>
                <w:szCs w:val="24"/>
                <w:lang w:val="en-US" w:eastAsia="zh-CN"/>
              </w:rPr>
              <w:t xml:space="preserve">费（总额）。</w:t>
            </w:r>
            <w:r/>
          </w:p>
        </w:tc>
      </w:tr>
    </w:tbl>
    <w:p>
      <w:pPr>
        <w:ind w:firstLine="560"/>
        <w:rPr>
          <w:rFonts w:hint="default" w:ascii="黑体" w:hAnsi="黑体" w:eastAsia="黑体"/>
          <w:sz w:val="28"/>
          <w:szCs w:val="28"/>
          <w:lang w:val="en-US" w:eastAsia="zh-CN"/>
        </w:rPr>
      </w:pPr>
      <w:r>
        <w:rPr>
          <w:rFonts w:hint="eastAsia" w:ascii="黑体" w:hAnsi="黑体" w:eastAsia="黑体"/>
          <w:sz w:val="28"/>
          <w:szCs w:val="28"/>
          <w:lang w:val="en-US" w:eastAsia="zh-CN"/>
        </w:rPr>
        <w:t xml:space="preserve">注：如此表与系统提供表格不一致，请以系统提供的格式为准。</w:t>
      </w:r>
      <w:r/>
    </w:p>
    <w:p>
      <w:pPr>
        <w:ind w:firstLine="560"/>
        <w:rPr>
          <w:rFonts w:hint="eastAsia"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hint="eastAsia"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hint="eastAsia"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w:t>
      </w:r>
      <w:r>
        <w:rPr>
          <w:rFonts w:hint="eastAsia" w:ascii="仿宋" w:hAnsi="仿宋" w:eastAsia="仿宋"/>
          <w:sz w:val="28"/>
          <w:szCs w:val="28"/>
          <w:lang w:eastAsia="zh-CN"/>
        </w:rPr>
        <w:t xml:space="preserve">凭据</w:t>
      </w:r>
      <w:r>
        <w:rPr>
          <w:rFonts w:hint="eastAsia" w:ascii="仿宋" w:hAnsi="仿宋" w:eastAsia="仿宋"/>
          <w:sz w:val="28"/>
          <w:szCs w:val="28"/>
        </w:rPr>
        <w:t xml:space="preserve">，以及缴纳社会保险的凭据（专用收据或者社会保险缴纳清单）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hint="eastAsia" w:ascii="黑体" w:hAnsi="黑体" w:eastAsia="黑体" w:cs="黑体"/>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hint="eastAsia" w:ascii="黑体" w:hAnsi="黑体" w:eastAsia="黑体" w:cs="黑体"/>
          <w:sz w:val="36"/>
          <w:szCs w:val="36"/>
        </w:rPr>
      </w:pPr>
      <w:r>
        <w:rPr>
          <w:rFonts w:hint="eastAsia" w:ascii="黑体" w:hAnsi="黑体" w:eastAsia="黑体" w:cs="黑体"/>
          <w:sz w:val="36"/>
          <w:szCs w:val="36"/>
        </w:rPr>
        <w:t xml:space="preserve">声  明</w:t>
      </w:r>
      <w:r/>
    </w:p>
    <w:p>
      <w:pPr>
        <w:ind w:firstLine="560"/>
        <w:rPr>
          <w:rFonts w:hint="eastAsia"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sz w:val="28"/>
          <w:szCs w:val="28"/>
        </w:rPr>
      </w:pPr>
      <w:r>
        <w:rPr>
          <w:rFonts w:hint="eastAsia" w:ascii="仿宋" w:hAnsi="仿宋" w:eastAsia="仿宋"/>
          <w:sz w:val="28"/>
          <w:szCs w:val="28"/>
        </w:rPr>
        <w:t xml:space="preserve">主要设备有：________。</w:t>
      </w:r>
      <w:r/>
    </w:p>
    <w:p>
      <w:pPr>
        <w:ind w:firstLine="560"/>
        <w:rPr>
          <w:rFonts w:hint="eastAsia"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hint="eastAsia" w:ascii="仿宋" w:hAnsi="仿宋" w:eastAsia="仿宋"/>
          <w:sz w:val="28"/>
          <w:szCs w:val="28"/>
        </w:rPr>
      </w:pPr>
      <w:r>
        <w:rPr>
          <w:rFonts w:hint="eastAsia" w:ascii="仿宋" w:hAnsi="仿宋" w:eastAsia="仿宋"/>
          <w:sz w:val="28"/>
          <w:szCs w:val="28"/>
        </w:rPr>
      </w:r>
      <w:r/>
    </w:p>
    <w:p>
      <w:pPr>
        <w:ind w:firstLine="2520"/>
        <w:rPr>
          <w:rFonts w:hint="eastAsia" w:ascii="仿宋" w:hAnsi="仿宋" w:eastAsia="仿宋"/>
          <w:sz w:val="28"/>
          <w:szCs w:val="28"/>
        </w:rPr>
      </w:pPr>
      <w:r>
        <w:rPr>
          <w:rFonts w:hint="eastAsia" w:ascii="仿宋" w:hAnsi="仿宋" w:eastAsia="仿宋"/>
          <w:sz w:val="28"/>
          <w:szCs w:val="28"/>
        </w:rPr>
        <w:t xml:space="preserve">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ascii="仿宋" w:hAnsi="仿宋" w:eastAsia="仿宋"/>
          <w:b/>
          <w:sz w:val="28"/>
          <w:szCs w:val="28"/>
        </w:rPr>
      </w:pPr>
      <w:r>
        <w:rPr>
          <w:rFonts w:hint="eastAsia" w:ascii="仿宋" w:hAnsi="仿宋" w:eastAsia="仿宋"/>
          <w:sz w:val="28"/>
          <w:szCs w:val="28"/>
        </w:rPr>
        <w:t xml:space="preserve">                           日期：______年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60"/>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hint="eastAsia" w:ascii="黑体" w:hAnsi="黑体" w:eastAsia="黑体" w:cs="黑体"/>
          <w:sz w:val="36"/>
          <w:szCs w:val="36"/>
        </w:rPr>
      </w:pPr>
      <w:r>
        <w:rPr>
          <w:rFonts w:hint="eastAsia" w:ascii="黑体" w:hAnsi="黑体" w:eastAsia="黑体" w:cs="黑体"/>
          <w:sz w:val="36"/>
          <w:szCs w:val="36"/>
        </w:rPr>
        <w:t xml:space="preserve">声  明</w:t>
      </w:r>
      <w:r/>
    </w:p>
    <w:p>
      <w:pPr>
        <w:ind w:firstLine="482"/>
        <w:rPr>
          <w:rFonts w:hint="eastAsia"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hint="eastAsia" w:ascii="仿宋" w:hAnsi="仿宋" w:eastAsia="仿宋" w:cs="Arial"/>
          <w:sz w:val="28"/>
          <w:szCs w:val="28"/>
        </w:rPr>
      </w:pPr>
      <w:r>
        <w:rPr>
          <w:rFonts w:hint="eastAsia" w:ascii="仿宋" w:hAnsi="仿宋" w:eastAsia="仿宋"/>
          <w:sz w:val="28"/>
          <w:szCs w:val="28"/>
        </w:rPr>
        <w:t xml:space="preserve">                           日期：______年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60"/>
        <w:jc w:val="left"/>
        <w:spacing w:before="50" w:after="156"/>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（六）项目实施所必须的许可资质证明材料</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）本项目的特定资格要求：投标人应具有保险监督管理机构批准的健康保险承办资格，提供保险许可证复印件；</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2</w:t>
      </w:r>
      <w:r>
        <w:rPr>
          <w:rFonts w:hint="eastAsia" w:ascii="仿宋" w:hAnsi="仿宋" w:eastAsia="仿宋"/>
          <w:b/>
          <w:bCs/>
          <w:sz w:val="28"/>
          <w:szCs w:val="28"/>
          <w:lang w:eastAsia="zh-CN"/>
        </w:rPr>
        <w:t xml:space="preserve">）本项目接受</w:t>
      </w:r>
      <w:r>
        <w:rPr>
          <w:rFonts w:hint="eastAsia" w:ascii="仿宋" w:hAnsi="仿宋" w:eastAsia="仿宋"/>
          <w:b/>
          <w:bCs/>
          <w:sz w:val="28"/>
          <w:szCs w:val="28"/>
          <w:lang w:val="en-US" w:eastAsia="zh-CN"/>
        </w:rPr>
        <w:t xml:space="preserve">投标人</w:t>
      </w:r>
      <w:r>
        <w:rPr>
          <w:rFonts w:hint="eastAsia" w:ascii="仿宋" w:hAnsi="仿宋" w:eastAsia="仿宋"/>
          <w:b/>
          <w:bCs/>
          <w:sz w:val="28"/>
          <w:szCs w:val="28"/>
          <w:lang w:eastAsia="zh-CN"/>
        </w:rPr>
        <w:t xml:space="preserve">以联合体的身份参与，组成联合体的供应商家数不超</w:t>
      </w:r>
      <w:r>
        <w:rPr>
          <w:rFonts w:hint="eastAsia" w:ascii="仿宋" w:hAnsi="仿宋" w:eastAsia="仿宋"/>
          <w:b/>
          <w:bCs/>
          <w:sz w:val="28"/>
          <w:szCs w:val="28"/>
          <w:lang w:val="en-US" w:eastAsia="zh-CN"/>
        </w:rPr>
        <w:t xml:space="preserve">过4家，且联合体成员各方均需满足上述（1）的资格条件要求；</w:t>
      </w:r>
      <w:r>
        <w:rPr>
          <w:rFonts w:hint="eastAsia" w:ascii="仿宋" w:hAnsi="仿宋" w:eastAsia="仿宋"/>
          <w:b/>
          <w:bCs/>
          <w:sz w:val="28"/>
          <w:szCs w:val="28"/>
          <w:lang w:eastAsia="zh-CN"/>
        </w:rPr>
        <w:t xml:space="preserve">如组成联合体参与</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的，联合体各方应当签订联合体协议书，明确牵头单位、各方分工职责、</w:t>
      </w:r>
      <w:r>
        <w:rPr>
          <w:rFonts w:hint="eastAsia" w:ascii="仿宋" w:hAnsi="仿宋" w:eastAsia="仿宋"/>
          <w:b/>
          <w:bCs/>
          <w:sz w:val="28"/>
          <w:szCs w:val="28"/>
          <w:lang w:val="en-US" w:eastAsia="zh-CN"/>
        </w:rPr>
        <w:t xml:space="preserve">承担比例</w:t>
      </w:r>
      <w:r>
        <w:rPr>
          <w:rFonts w:hint="eastAsia" w:ascii="仿宋" w:hAnsi="仿宋" w:eastAsia="仿宋"/>
          <w:b/>
          <w:bCs/>
          <w:sz w:val="28"/>
          <w:szCs w:val="28"/>
          <w:lang w:eastAsia="zh-CN"/>
        </w:rPr>
        <w:t xml:space="preserve">等。其中联合体牵头单位代表联合体各方成员负责参加</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和合同实施阶段的主办、协调工作。（尽管委任了联合体牵头人，但联合体各成员在投标、签约与履行合同过程中，仍负有连带的和各自的法律责任。）</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lang w:eastAsia="zh-CN"/>
        </w:rPr>
        <w:t xml:space="preserve">）组成联合体参与</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的单位不得再以自己的名义单独参与同一项目的</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活动，也不得组成新的联合体参与同一项目</w:t>
      </w:r>
      <w:r>
        <w:rPr>
          <w:rFonts w:hint="eastAsia" w:ascii="仿宋" w:hAnsi="仿宋" w:eastAsia="仿宋"/>
          <w:b/>
          <w:bCs/>
          <w:sz w:val="28"/>
          <w:szCs w:val="28"/>
          <w:lang w:val="en-US" w:eastAsia="zh-CN"/>
        </w:rPr>
        <w:t xml:space="preserve">投标</w:t>
      </w:r>
      <w:r>
        <w:rPr>
          <w:rFonts w:hint="eastAsia" w:ascii="仿宋" w:hAnsi="仿宋" w:eastAsia="仿宋"/>
          <w:b/>
          <w:bCs/>
          <w:sz w:val="28"/>
          <w:szCs w:val="28"/>
          <w:lang w:eastAsia="zh-CN"/>
        </w:rPr>
        <w:t xml:space="preserve">活动。</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4</w:t>
      </w:r>
      <w:r>
        <w:rPr>
          <w:rFonts w:hint="eastAsia" w:ascii="仿宋" w:hAnsi="仿宋" w:eastAsia="仿宋"/>
          <w:b/>
          <w:bCs/>
          <w:sz w:val="28"/>
          <w:szCs w:val="28"/>
          <w:lang w:eastAsia="zh-CN"/>
        </w:rPr>
        <w:t xml:space="preserve">）投标人参加本次长护险委托第三方经办项目投标，须提供总公司的法人企业授权书；同一保险总公司仅能授权其一家分支机构参与本项目投标。</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5</w:t>
      </w:r>
      <w:r>
        <w:rPr>
          <w:rFonts w:hint="eastAsia" w:ascii="仿宋" w:hAnsi="仿宋" w:eastAsia="仿宋"/>
          <w:b/>
          <w:bCs/>
          <w:sz w:val="28"/>
          <w:szCs w:val="28"/>
          <w:lang w:eastAsia="zh-CN"/>
        </w:rPr>
        <w:t xml:space="preserve">）同一保险集团下的不同保险公司不可作为非联合体同时参与本项目投标。</w:t>
      </w:r>
      <w:r/>
    </w:p>
    <w:p>
      <w:pPr>
        <w:ind w:firstLine="562"/>
        <w:spacing w:line="500" w:lineRule="exact"/>
        <w:rPr>
          <w:rFonts w:hint="eastAsia" w:ascii="仿宋" w:hAnsi="仿宋" w:eastAsia="仿宋"/>
          <w:b/>
          <w:bCs/>
          <w:sz w:val="28"/>
          <w:szCs w:val="28"/>
          <w:lang w:eastAsia="zh-CN"/>
        </w:rPr>
      </w:pPr>
      <w:r>
        <w:rPr>
          <w:rFonts w:hint="eastAsia" w:ascii="仿宋" w:hAnsi="仿宋" w:eastAsia="仿宋"/>
          <w:b/>
          <w:bCs/>
          <w:sz w:val="28"/>
          <w:szCs w:val="28"/>
          <w:lang w:eastAsia="zh-CN"/>
        </w:rPr>
      </w:r>
      <w:r/>
    </w:p>
    <w:p>
      <w:pPr>
        <w:ind w:firstLine="560"/>
        <w:jc w:val="left"/>
        <w:spacing w:before="50" w:after="156" w:line="500" w:lineRule="exact"/>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line="500" w:lineRule="exact"/>
        <w:rPr>
          <w:rFonts w:hint="eastAsia" w:ascii="仿宋" w:hAnsi="仿宋" w:eastAsia="仿宋"/>
          <w:sz w:val="28"/>
          <w:szCs w:val="28"/>
        </w:rPr>
      </w:pPr>
      <w:r>
        <w:rPr>
          <w:rFonts w:hint="eastAsia" w:ascii="仿宋" w:hAnsi="仿宋" w:eastAsia="仿宋"/>
          <w:sz w:val="28"/>
          <w:szCs w:val="28"/>
        </w:rPr>
        <w:t xml:space="preserve">（七）</w:t>
      </w:r>
      <w:r>
        <w:rPr>
          <w:rFonts w:hint="eastAsia" w:ascii="仿宋" w:hAnsi="仿宋" w:eastAsia="仿宋"/>
          <w:sz w:val="28"/>
          <w:szCs w:val="28"/>
          <w:lang w:eastAsia="zh-CN"/>
        </w:rPr>
        <w:t xml:space="preserve">法定代表人（或分支机构负责人）</w:t>
      </w:r>
      <w:r>
        <w:rPr>
          <w:rFonts w:hint="eastAsia" w:ascii="仿宋" w:hAnsi="仿宋" w:eastAsia="仿宋"/>
          <w:sz w:val="28"/>
          <w:szCs w:val="28"/>
        </w:rPr>
        <w:t xml:space="preserve">身份证明及身份证复印件</w:t>
      </w:r>
      <w:r/>
    </w:p>
    <w:p>
      <w:pPr>
        <w:ind w:firstLine="562"/>
        <w:jc w:val="center"/>
        <w:spacing w:before="50"/>
        <w:rPr>
          <w:rFonts w:hint="eastAsia" w:ascii="仿宋" w:hAnsi="仿宋" w:eastAsia="仿宋" w:cs="Times New Roman"/>
          <w:sz w:val="28"/>
          <w:szCs w:val="28"/>
        </w:rPr>
      </w:pPr>
      <w:r>
        <w:rPr>
          <w:rFonts w:hint="eastAsia" w:ascii="仿宋" w:hAnsi="仿宋" w:eastAsia="仿宋" w:cs="仿宋"/>
          <w:b/>
          <w:sz w:val="28"/>
          <w:szCs w:val="28"/>
          <w:lang w:eastAsia="zh-CN" w:bidi="ar"/>
        </w:rPr>
        <w:t xml:space="preserve">法定代表人（或分支机构负责人）</w:t>
      </w:r>
      <w:r>
        <w:rPr>
          <w:rFonts w:hint="eastAsia" w:ascii="仿宋" w:hAnsi="仿宋" w:eastAsia="仿宋" w:cs="仿宋"/>
          <w:b/>
          <w:sz w:val="28"/>
          <w:szCs w:val="28"/>
          <w:lang w:bidi="ar"/>
        </w:rPr>
        <w:t xml:space="preserve">身份证明</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供应商名称：</w:t>
      </w:r>
      <w:r>
        <w:rPr>
          <w:rFonts w:hint="eastAsia" w:ascii="仿宋" w:hAnsi="仿宋" w:eastAsia="仿宋" w:cs="Times New Roman"/>
          <w:sz w:val="28"/>
          <w:szCs w:val="28"/>
          <w:lang w:bidi="ar"/>
        </w:rPr>
        <w:t xml:space="preserve"> </w:t>
      </w:r>
      <w:r>
        <w:rPr>
          <w:rFonts w:hint="eastAsia" w:ascii="仿宋" w:hAnsi="仿宋" w:eastAsia="仿宋" w:cs="Times New Roman"/>
          <w:sz w:val="28"/>
          <w:szCs w:val="28"/>
          <w:u w:val="single"/>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单位性质：</w:t>
      </w:r>
      <w:r>
        <w:rPr>
          <w:rFonts w:hint="eastAsia" w:ascii="仿宋" w:hAnsi="仿宋" w:eastAsia="仿宋" w:cs="Times New Roman"/>
          <w:sz w:val="28"/>
          <w:szCs w:val="28"/>
          <w:lang w:bidi="ar"/>
        </w:rPr>
        <w:t xml:space="preserve"> </w:t>
      </w:r>
      <w:r>
        <w:rPr>
          <w:rFonts w:hint="eastAsia" w:ascii="仿宋" w:hAnsi="仿宋" w:eastAsia="仿宋" w:cs="Times New Roman"/>
          <w:sz w:val="28"/>
          <w:szCs w:val="28"/>
          <w:u w:val="single"/>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地址：</w:t>
      </w:r>
      <w:r>
        <w:rPr>
          <w:rFonts w:hint="eastAsia" w:ascii="仿宋" w:hAnsi="仿宋" w:eastAsia="仿宋" w:cs="Times New Roman"/>
          <w:sz w:val="28"/>
          <w:szCs w:val="28"/>
          <w:u w:val="single"/>
          <w:lang w:bidi="ar"/>
        </w:rPr>
        <w:t xml:space="preserve">                        </w:t>
      </w:r>
      <w:r>
        <w:rPr>
          <w:rFonts w:hint="eastAsia" w:ascii="仿宋" w:hAnsi="仿宋" w:eastAsia="仿宋" w:cs="Times New Roman"/>
          <w:sz w:val="28"/>
          <w:szCs w:val="28"/>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成立时间：</w:t>
      </w:r>
      <w:r>
        <w:rPr>
          <w:rFonts w:hint="eastAsia" w:ascii="仿宋" w:hAnsi="仿宋" w:eastAsia="仿宋" w:cs="Times New Roman"/>
          <w:sz w:val="28"/>
          <w:szCs w:val="28"/>
          <w:u w:val="single"/>
          <w:lang w:bidi="ar"/>
        </w:rPr>
        <w:t xml:space="preserve">   </w:t>
      </w:r>
      <w:r>
        <w:rPr>
          <w:rFonts w:hint="eastAsia" w:ascii="仿宋" w:hAnsi="仿宋" w:eastAsia="仿宋" w:cs="仿宋"/>
          <w:sz w:val="28"/>
          <w:szCs w:val="28"/>
          <w:lang w:bidi="ar"/>
        </w:rPr>
        <w:t xml:space="preserve">年</w:t>
      </w:r>
      <w:r>
        <w:rPr>
          <w:rFonts w:hint="eastAsia" w:ascii="仿宋" w:hAnsi="仿宋" w:eastAsia="仿宋" w:cs="Times New Roman"/>
          <w:sz w:val="28"/>
          <w:szCs w:val="28"/>
          <w:u w:val="single"/>
          <w:lang w:bidi="ar"/>
        </w:rPr>
        <w:t xml:space="preserve">   </w:t>
      </w:r>
      <w:r>
        <w:rPr>
          <w:rFonts w:hint="eastAsia" w:ascii="仿宋" w:hAnsi="仿宋" w:eastAsia="仿宋" w:cs="仿宋"/>
          <w:sz w:val="28"/>
          <w:szCs w:val="28"/>
          <w:lang w:bidi="ar"/>
        </w:rPr>
        <w:t xml:space="preserve">月</w:t>
      </w:r>
      <w:r>
        <w:rPr>
          <w:rFonts w:hint="eastAsia" w:ascii="仿宋" w:hAnsi="仿宋" w:eastAsia="仿宋" w:cs="Times New Roman"/>
          <w:sz w:val="28"/>
          <w:szCs w:val="28"/>
          <w:u w:val="single"/>
          <w:lang w:bidi="ar"/>
        </w:rPr>
        <w:t xml:space="preserve">   </w:t>
      </w:r>
      <w:r>
        <w:rPr>
          <w:rFonts w:hint="eastAsia" w:ascii="仿宋" w:hAnsi="仿宋" w:eastAsia="仿宋" w:cs="仿宋"/>
          <w:sz w:val="28"/>
          <w:szCs w:val="28"/>
          <w:lang w:bidi="ar"/>
        </w:rPr>
        <w:t xml:space="preserve">日</w:t>
      </w:r>
      <w:r>
        <w:rPr>
          <w:rFonts w:hint="eastAsia" w:ascii="仿宋" w:hAnsi="仿宋" w:eastAsia="仿宋" w:cs="Times New Roman"/>
          <w:sz w:val="28"/>
          <w:szCs w:val="28"/>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经营期限：</w:t>
      </w:r>
      <w:r>
        <w:rPr>
          <w:rFonts w:hint="eastAsia" w:ascii="仿宋" w:hAnsi="仿宋" w:eastAsia="仿宋" w:cs="Times New Roman"/>
          <w:sz w:val="28"/>
          <w:szCs w:val="28"/>
          <w:u w:val="single"/>
          <w:lang w:bidi="ar"/>
        </w:rPr>
        <w:t xml:space="preserve">                     </w:t>
      </w:r>
      <w:r>
        <w:rPr>
          <w:rFonts w:hint="eastAsia" w:ascii="仿宋" w:hAnsi="仿宋" w:eastAsia="仿宋" w:cs="Times New Roman"/>
          <w:sz w:val="28"/>
          <w:szCs w:val="28"/>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姓名：</w:t>
      </w:r>
      <w:r>
        <w:rPr>
          <w:rFonts w:hint="eastAsia" w:ascii="仿宋" w:hAnsi="仿宋" w:eastAsia="仿宋" w:cs="Times New Roman"/>
          <w:sz w:val="28"/>
          <w:szCs w:val="28"/>
          <w:u w:val="single"/>
          <w:lang w:bidi="ar"/>
        </w:rPr>
        <w:t xml:space="preserve">         </w:t>
      </w:r>
      <w:r>
        <w:rPr>
          <w:rFonts w:hint="eastAsia" w:ascii="仿宋" w:hAnsi="仿宋" w:eastAsia="仿宋" w:cs="仿宋"/>
          <w:sz w:val="28"/>
          <w:szCs w:val="28"/>
          <w:lang w:bidi="ar"/>
        </w:rPr>
        <w:t xml:space="preserve">性别：</w:t>
      </w:r>
      <w:r>
        <w:rPr>
          <w:rFonts w:hint="eastAsia" w:ascii="仿宋" w:hAnsi="仿宋" w:eastAsia="仿宋" w:cs="Times New Roman"/>
          <w:sz w:val="28"/>
          <w:szCs w:val="28"/>
          <w:lang w:bidi="ar"/>
        </w:rPr>
        <w:t xml:space="preserve"> </w:t>
      </w:r>
      <w:r>
        <w:rPr>
          <w:rFonts w:hint="eastAsia" w:ascii="仿宋" w:hAnsi="仿宋" w:eastAsia="仿宋" w:cs="Times New Roman"/>
          <w:sz w:val="28"/>
          <w:szCs w:val="28"/>
          <w:u w:val="single"/>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年龄：</w:t>
      </w:r>
      <w:r>
        <w:rPr>
          <w:rFonts w:hint="eastAsia" w:ascii="仿宋" w:hAnsi="仿宋" w:eastAsia="仿宋" w:cs="Times New Roman"/>
          <w:sz w:val="28"/>
          <w:szCs w:val="28"/>
          <w:u w:val="single"/>
          <w:lang w:bidi="ar"/>
        </w:rPr>
        <w:t xml:space="preserve">         </w:t>
      </w:r>
      <w:r>
        <w:rPr>
          <w:rFonts w:hint="eastAsia" w:ascii="仿宋" w:hAnsi="仿宋" w:eastAsia="仿宋" w:cs="仿宋"/>
          <w:sz w:val="28"/>
          <w:szCs w:val="28"/>
          <w:lang w:bidi="ar"/>
        </w:rPr>
        <w:t xml:space="preserve">职务：</w:t>
      </w:r>
      <w:r>
        <w:rPr>
          <w:rFonts w:hint="eastAsia" w:ascii="仿宋" w:hAnsi="仿宋" w:eastAsia="仿宋" w:cs="Times New Roman"/>
          <w:sz w:val="28"/>
          <w:szCs w:val="28"/>
          <w:u w:val="single"/>
          <w:lang w:bidi="ar"/>
        </w:rPr>
        <w:t xml:space="preserve">         </w:t>
      </w:r>
      <w:r>
        <w:rPr>
          <w:rFonts w:hint="eastAsia" w:ascii="仿宋" w:hAnsi="仿宋" w:eastAsia="仿宋" w:cs="Times New Roman"/>
          <w:sz w:val="28"/>
          <w:szCs w:val="28"/>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bidi="ar"/>
        </w:rPr>
        <w:t xml:space="preserve">系</w:t>
      </w:r>
      <w:r>
        <w:rPr>
          <w:rFonts w:hint="eastAsia" w:ascii="仿宋" w:hAnsi="仿宋" w:eastAsia="仿宋" w:cs="Times New Roman"/>
          <w:sz w:val="28"/>
          <w:szCs w:val="28"/>
          <w:u w:val="single"/>
          <w:lang w:bidi="ar"/>
        </w:rPr>
        <w:t xml:space="preserve">              </w:t>
      </w:r>
      <w:r>
        <w:rPr>
          <w:rFonts w:hint="eastAsia" w:ascii="仿宋" w:hAnsi="仿宋" w:eastAsia="仿宋" w:cs="仿宋"/>
          <w:sz w:val="28"/>
          <w:szCs w:val="28"/>
          <w:lang w:bidi="ar"/>
        </w:rPr>
        <w:t xml:space="preserve">（供应商名称）的</w:t>
      </w:r>
      <w:r>
        <w:rPr>
          <w:rFonts w:hint="eastAsia" w:ascii="仿宋" w:hAnsi="仿宋" w:eastAsia="仿宋" w:cs="仿宋"/>
          <w:sz w:val="28"/>
          <w:szCs w:val="28"/>
          <w:lang w:eastAsia="zh-CN" w:bidi="ar"/>
        </w:rPr>
        <w:t xml:space="preserve">法定代表人（或分支机构负责人）</w:t>
      </w:r>
      <w:r>
        <w:rPr>
          <w:rFonts w:hint="eastAsia" w:ascii="仿宋" w:hAnsi="仿宋" w:eastAsia="仿宋" w:cs="仿宋"/>
          <w:sz w:val="28"/>
          <w:szCs w:val="28"/>
          <w:lang w:bidi="ar"/>
        </w:rPr>
        <w:t xml:space="preserve">。</w:t>
      </w:r>
      <w:r>
        <w:rPr>
          <w:rFonts w:hint="eastAsia" w:ascii="仿宋" w:hAnsi="仿宋" w:eastAsia="仿宋" w:cs="Times New Roman"/>
          <w:sz w:val="28"/>
          <w:szCs w:val="28"/>
          <w:lang w:bidi="ar"/>
        </w:rPr>
        <w:t xml:space="preserve"> </w:t>
      </w:r>
      <w:r>
        <w:rPr>
          <w:rFonts w:hint="eastAsia" w:ascii="仿宋" w:hAnsi="仿宋" w:eastAsia="仿宋" w:cs="仿宋"/>
          <w:sz w:val="28"/>
          <w:szCs w:val="28"/>
          <w:lang w:bidi="ar"/>
        </w:rPr>
        <w:t xml:space="preserve">特此证明。</w:t>
      </w:r>
      <w:r>
        <w:rPr>
          <w:rFonts w:hint="eastAsia" w:ascii="仿宋" w:hAnsi="仿宋" w:eastAsia="仿宋" w:cs="Times New Roman"/>
          <w:sz w:val="28"/>
          <w:szCs w:val="28"/>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Times New Roman"/>
          <w:sz w:val="28"/>
          <w:szCs w:val="28"/>
          <w:lang w:bidi="ar"/>
        </w:rPr>
        <w:t xml:space="preserve"> </w:t>
      </w:r>
      <w:r/>
    </w:p>
    <w:p>
      <w:pPr>
        <w:ind w:firstLine="560"/>
        <w:jc w:val="left"/>
        <w:spacing w:before="50"/>
        <w:rPr>
          <w:rFonts w:hint="eastAsia" w:ascii="仿宋" w:hAnsi="仿宋" w:eastAsia="仿宋" w:cs="Times New Roman"/>
          <w:sz w:val="28"/>
          <w:szCs w:val="28"/>
        </w:rPr>
      </w:pPr>
      <w:r>
        <w:rPr>
          <w:rFonts w:hint="eastAsia" w:ascii="仿宋" w:hAnsi="仿宋" w:eastAsia="仿宋" w:cs="仿宋"/>
          <w:sz w:val="28"/>
          <w:szCs w:val="28"/>
          <w:lang w:eastAsia="zh-CN" w:bidi="ar"/>
        </w:rPr>
        <w:t xml:space="preserve">法定代表人（或分支机构负责人）</w:t>
      </w:r>
      <w:r>
        <w:rPr>
          <w:rFonts w:hint="eastAsia" w:ascii="仿宋" w:hAnsi="仿宋" w:eastAsia="仿宋" w:cs="仿宋"/>
          <w:sz w:val="28"/>
          <w:szCs w:val="28"/>
          <w:lang w:bidi="ar"/>
        </w:rPr>
        <w:t xml:space="preserve">身份证</w:t>
      </w:r>
      <w:r/>
    </w:p>
    <w:p>
      <w:pPr>
        <w:ind w:firstLine="560"/>
        <w:jc w:val="right"/>
        <w:spacing w:before="50"/>
        <w:rPr>
          <w:rFonts w:hint="eastAsia" w:ascii="仿宋" w:hAnsi="仿宋" w:eastAsia="仿宋" w:cs="Times New Roman"/>
          <w:sz w:val="28"/>
          <w:szCs w:val="28"/>
        </w:rPr>
      </w:pPr>
      <w:r>
        <w:rPr>
          <w:rFonts w:hint="eastAsia" w:ascii="仿宋" w:hAnsi="仿宋" w:eastAsia="仿宋" w:cs="Times New Roman"/>
          <w:sz w:val="28"/>
          <w:szCs w:val="28"/>
          <w:lang w:bidi="ar"/>
        </w:rPr>
        <w:t xml:space="preserve"> </w:t>
      </w:r>
      <w:r>
        <w:rPr>
          <w:rFonts w:hint="eastAsia" w:ascii="仿宋" w:hAnsi="仿宋" w:eastAsia="仿宋" w:cs="仿宋"/>
          <w:sz w:val="28"/>
          <w:szCs w:val="28"/>
          <w:lang w:bidi="ar"/>
        </w:rPr>
        <w:t xml:space="preserve">供应商名称（公章）：</w:t>
      </w:r>
      <w:r>
        <w:rPr>
          <w:rFonts w:hint="eastAsia" w:ascii="仿宋" w:hAnsi="仿宋" w:eastAsia="仿宋" w:cs="Times New Roman"/>
          <w:sz w:val="28"/>
          <w:szCs w:val="28"/>
          <w:lang w:bidi="ar"/>
        </w:rPr>
        <w:t xml:space="preserve">              </w:t>
      </w:r>
      <w:r/>
    </w:p>
    <w:p>
      <w:pPr>
        <w:rPr>
          <w:rFonts w:hint="default" w:ascii="Times New Roman" w:hAnsi="Times New Roman" w:eastAsia="宋体" w:cs="Times New Roman"/>
          <w:sz w:val="21"/>
          <w:szCs w:val="21"/>
        </w:rPr>
      </w:pPr>
      <w:r>
        <w:rPr>
          <w:rFonts w:hint="eastAsia" w:ascii="仿宋" w:hAnsi="仿宋" w:eastAsia="仿宋" w:cs="Times New Roman"/>
          <w:sz w:val="28"/>
          <w:szCs w:val="28"/>
          <w:lang w:bidi="ar"/>
        </w:rPr>
        <w:t xml:space="preserve"> </w:t>
      </w:r>
      <w:r>
        <w:rPr>
          <w:rFonts w:hint="eastAsia" w:ascii="仿宋" w:hAnsi="仿宋" w:eastAsia="仿宋" w:cs="仿宋"/>
          <w:sz w:val="28"/>
          <w:szCs w:val="28"/>
          <w:lang w:bidi="ar"/>
        </w:rPr>
        <w:t xml:space="preserve">日期：</w:t>
      </w:r>
      <w:r>
        <w:rPr>
          <w:rFonts w:hint="eastAsia" w:ascii="仿宋" w:hAnsi="仿宋" w:eastAsia="仿宋" w:cs="Times New Roman"/>
          <w:sz w:val="28"/>
          <w:szCs w:val="28"/>
          <w:lang w:bidi="ar"/>
        </w:rPr>
        <w:t xml:space="preserve">   </w:t>
      </w:r>
      <w:r>
        <w:rPr>
          <w:rFonts w:hint="eastAsia" w:ascii="仿宋" w:hAnsi="仿宋" w:eastAsia="仿宋" w:cs="仿宋"/>
          <w:sz w:val="28"/>
          <w:szCs w:val="28"/>
          <w:lang w:bidi="ar"/>
        </w:rPr>
        <w:t xml:space="preserve">年</w:t>
      </w:r>
      <w:r>
        <w:rPr>
          <w:rFonts w:hint="eastAsia" w:ascii="仿宋" w:hAnsi="仿宋" w:eastAsia="仿宋" w:cs="Times New Roman"/>
          <w:sz w:val="28"/>
          <w:szCs w:val="28"/>
          <w:lang w:bidi="ar"/>
        </w:rPr>
        <w:t xml:space="preserve">   </w:t>
      </w:r>
      <w:r>
        <w:rPr>
          <w:rFonts w:hint="eastAsia" w:ascii="仿宋" w:hAnsi="仿宋" w:eastAsia="仿宋" w:cs="仿宋"/>
          <w:sz w:val="28"/>
          <w:szCs w:val="28"/>
          <w:lang w:bidi="ar"/>
        </w:rPr>
        <w:t xml:space="preserve">月</w:t>
      </w:r>
      <w:r>
        <w:rPr>
          <w:rFonts w:hint="eastAsia" w:ascii="仿宋" w:hAnsi="仿宋" w:eastAsia="仿宋" w:cs="Times New Roman"/>
          <w:sz w:val="28"/>
          <w:szCs w:val="28"/>
          <w:lang w:bidi="ar"/>
        </w:rPr>
        <w:t xml:space="preserve">   </w:t>
      </w:r>
      <w:r>
        <w:rPr>
          <w:rFonts w:hint="eastAsia" w:ascii="仿宋" w:hAnsi="仿宋" w:eastAsia="仿宋" w:cs="仿宋"/>
          <w:sz w:val="28"/>
          <w:szCs w:val="28"/>
          <w:lang w:bidi="ar"/>
        </w:rPr>
        <w:t xml:space="preserve">日</w:t>
      </w:r>
      <w:r/>
    </w:p>
    <w:p>
      <w:pPr>
        <w:ind w:firstLine="560"/>
        <w:jc w:val="left"/>
        <w:spacing w:before="50" w:after="156"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before="50" w:after="156" w:line="50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w:t>
      </w:r>
      <w:r>
        <w:rPr>
          <w:rFonts w:hint="eastAsia" w:ascii="仿宋" w:hAnsi="仿宋" w:eastAsia="仿宋"/>
          <w:sz w:val="28"/>
          <w:szCs w:val="28"/>
          <w:lang w:eastAsia="zh-CN"/>
        </w:rPr>
        <w:t xml:space="preserve">法定代表人（或分支机构负责人）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spacing w:line="500" w:lineRule="exact"/>
        <w:rPr>
          <w:rFonts w:hint="eastAsia" w:ascii="黑体" w:hAnsi="黑体" w:eastAsia="黑体" w:cs="黑体"/>
          <w:i/>
          <w:sz w:val="36"/>
          <w:szCs w:val="36"/>
        </w:rPr>
      </w:pPr>
      <w:r>
        <w:rPr>
          <w:rFonts w:hint="eastAsia" w:ascii="黑体" w:hAnsi="黑体" w:eastAsia="黑体" w:cs="黑体"/>
          <w:sz w:val="36"/>
          <w:szCs w:val="36"/>
          <w:lang w:eastAsia="zh-CN"/>
        </w:rPr>
        <w:t xml:space="preserve">法定代表人（或分支机构负责人）</w:t>
      </w:r>
      <w:r>
        <w:rPr>
          <w:rFonts w:hint="eastAsia" w:ascii="黑体" w:hAnsi="黑体" w:eastAsia="黑体" w:cs="黑体"/>
          <w:sz w:val="36"/>
          <w:szCs w:val="36"/>
        </w:rPr>
        <w:t xml:space="preserve">授权委托书</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______（供应商名称）授权________________（被授权人的姓名）为我方就项目名称：</w:t>
      </w:r>
      <w:r>
        <w:rPr>
          <w:rFonts w:hint="eastAsia" w:ascii="仿宋" w:hAnsi="仿宋" w:eastAsia="仿宋"/>
          <w:color w:val="auto"/>
          <w:sz w:val="28"/>
          <w:szCs w:val="28"/>
          <w:u w:val="single"/>
          <w:lang w:val="en-US" w:eastAsia="zh-CN"/>
        </w:rPr>
        <w:t xml:space="preserve">2026-2027年如皋市长期照护保险委托第三方经办采购项目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lang w:val="en-US" w:eastAsia="zh-CN"/>
        </w:rPr>
        <w:t xml:space="preserve">JSZC-320682-NTJW-G2025-0146</w:t>
      </w:r>
      <w:r>
        <w:rPr>
          <w:rFonts w:hint="eastAsia" w:ascii="仿宋" w:hAnsi="仿宋" w:eastAsia="仿宋"/>
          <w:color w:val="auto"/>
          <w:sz w:val="28"/>
          <w:szCs w:val="28"/>
        </w:rPr>
        <w:t xml:space="preserve">采购活动的合法代理人，以本公司名义全权处理一切与该项目采购有关的事务。</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19"/>
        <w:ind w:firstLine="480"/>
        <w:spacing w:line="500" w:lineRule="exact"/>
        <w:rPr>
          <w:rFonts w:hint="eastAsia" w:ascii="仿宋" w:hAnsi="仿宋" w:eastAsia="仿宋"/>
          <w:color w:val="auto"/>
          <w:sz w:val="28"/>
          <w:szCs w:val="28"/>
          <w:u w:val="single"/>
        </w:rPr>
      </w:pPr>
      <w:r>
        <w:rPr>
          <w:rFonts w:hint="eastAsia" w:ascii="仿宋" w:hAnsi="仿宋" w:eastAsia="仿宋"/>
          <w:color w:val="auto"/>
          <w:sz w:val="28"/>
          <w:szCs w:val="28"/>
          <w:lang w:eastAsia="zh-CN"/>
        </w:rPr>
        <w:t xml:space="preserve">法定代表人（或分支机构负责人）</w:t>
      </w:r>
      <w:r>
        <w:rPr>
          <w:rFonts w:hint="eastAsia" w:ascii="仿宋" w:hAnsi="仿宋" w:eastAsia="仿宋"/>
          <w:color w:val="auto"/>
          <w:sz w:val="28"/>
          <w:szCs w:val="28"/>
        </w:rPr>
        <w:t xml:space="preserve">（签字）： </w:t>
      </w:r>
      <w:r>
        <w:rPr>
          <w:rFonts w:hint="eastAsia" w:ascii="仿宋" w:hAnsi="仿宋" w:eastAsia="仿宋"/>
          <w:color w:val="auto"/>
          <w:sz w:val="28"/>
          <w:szCs w:val="28"/>
          <w:u w:val="single"/>
        </w:rPr>
        <w:t xml:space="preserve">          </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w:t>
      </w:r>
      <w:r>
        <w:rPr>
          <w:rFonts w:hint="eastAsia" w:ascii="仿宋" w:hAnsi="仿宋" w:eastAsia="仿宋"/>
          <w:color w:val="auto"/>
          <w:sz w:val="28"/>
          <w:szCs w:val="28"/>
          <w:u w:val="single"/>
        </w:rPr>
        <w:t xml:space="preserve">                 </w:t>
      </w:r>
      <w:r/>
    </w:p>
    <w:p>
      <w:pPr>
        <w:pStyle w:val="919"/>
        <w:ind w:firstLine="23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代理人（被授权人）姓名：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                         </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19"/>
        <w:ind w:firstLine="12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19"/>
        <w:ind w:firstLine="602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年   月   日</w:t>
      </w:r>
      <w:r/>
    </w:p>
    <w:p>
      <w:pPr>
        <w:pStyle w:val="919"/>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w:t>
      </w:r>
      <w:bookmarkStart w:id="42" w:name="_Hlt26955070"/>
      <w:r/>
      <w:bookmarkEnd w:id="42"/>
      <w:r/>
      <w:bookmarkStart w:id="43" w:name="_格式3__银行出具的资信证明"/>
      <w:r/>
      <w:bookmarkEnd w:id="43"/>
      <w:r/>
      <w:bookmarkStart w:id="44" w:name="_Hlt26671380"/>
      <w:r/>
      <w:bookmarkEnd w:id="44"/>
      <w:r/>
      <w:r/>
    </w:p>
    <w:p>
      <w:pPr>
        <w:pStyle w:val="743"/>
        <w:ind w:firstLine="560"/>
        <w:spacing w:line="500" w:lineRule="exact"/>
        <w:rPr>
          <w:rFonts w:hint="eastAsia" w:ascii="仿宋" w:hAnsi="仿宋" w:eastAsia="仿宋"/>
          <w:sz w:val="28"/>
          <w:szCs w:val="28"/>
        </w:rPr>
      </w:pPr>
      <w:r>
        <w:rPr>
          <w:rFonts w:hint="eastAsia" w:ascii="仿宋" w:hAnsi="仿宋" w:eastAsia="仿宋"/>
          <w:sz w:val="28"/>
          <w:szCs w:val="28"/>
          <w:lang w:eastAsia="zh-CN"/>
        </w:rPr>
        <w:t xml:space="preserve">法定代表人（或分支机构负责人）</w:t>
      </w:r>
      <w:r>
        <w:rPr>
          <w:rFonts w:hint="eastAsia" w:ascii="仿宋" w:hAnsi="仿宋" w:eastAsia="仿宋"/>
          <w:sz w:val="28"/>
          <w:szCs w:val="28"/>
        </w:rPr>
        <w:t xml:space="preserve">身份证复印件</w:t>
      </w:r>
      <w:r/>
    </w:p>
    <w:p>
      <w:pPr>
        <w:pStyle w:val="743"/>
        <w:ind w:firstLine="1400"/>
        <w:spacing w:line="500" w:lineRule="exact"/>
        <w:rPr>
          <w:rFonts w:hint="eastAsia" w:ascii="仿宋" w:hAnsi="仿宋" w:eastAsia="仿宋"/>
          <w:sz w:val="28"/>
          <w:szCs w:val="28"/>
        </w:rPr>
      </w:pPr>
      <w:r>
        <w:rPr>
          <w:rFonts w:hint="eastAsia" w:ascii="仿宋" w:hAnsi="仿宋" w:eastAsia="仿宋"/>
          <w:sz w:val="28"/>
          <w:szCs w:val="28"/>
        </w:rPr>
      </w:r>
      <w:r/>
    </w:p>
    <w:p>
      <w:pPr>
        <w:pStyle w:val="743"/>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743"/>
        <w:ind w:firstLine="490"/>
        <w:spacing w:line="500" w:lineRule="exact"/>
        <w:rPr>
          <w:rFonts w:hint="eastAsia" w:ascii="仿宋" w:hAnsi="仿宋" w:eastAsia="仿宋"/>
          <w:sz w:val="28"/>
          <w:szCs w:val="28"/>
        </w:rPr>
      </w:pPr>
      <w:r>
        <w:rPr>
          <w:rFonts w:hint="eastAsia" w:ascii="仿宋" w:hAnsi="仿宋" w:eastAsia="仿宋"/>
          <w:sz w:val="28"/>
          <w:szCs w:val="28"/>
        </w:rPr>
        <w:t xml:space="preserve">代理人（被授权人）身份证复印件</w:t>
      </w:r>
      <w:r/>
    </w:p>
    <w:p>
      <w:pPr>
        <w:pStyle w:val="762"/>
        <w:ind w:firstLine="567"/>
        <w:spacing w:before="0" w:beforeAutospacing="0" w:after="0" w:afterAutospacing="0" w:line="500" w:lineRule="exact"/>
        <w:shd w:val="clear" w:color="auto" w:fill="ffffff"/>
        <w:rPr>
          <w:rFonts w:hint="eastAsia" w:ascii="仿宋" w:hAnsi="仿宋" w:eastAsia="仿宋" w:cs="Times New Roman"/>
          <w:color w:val="000000"/>
          <w:sz w:val="21"/>
          <w:szCs w:val="21"/>
        </w:rPr>
      </w:pPr>
      <w:r>
        <w:rPr>
          <w:rFonts w:hint="eastAsia" w:ascii="仿宋" w:hAnsi="仿宋" w:eastAsia="仿宋"/>
          <w:iCs/>
          <w:sz w:val="21"/>
          <w:szCs w:val="21"/>
        </w:rPr>
        <w:t xml:space="preserve">授权委托书中的代理人必须是供应商拟选派的项目负责人或供应商的</w:t>
      </w:r>
      <w:r>
        <w:rPr>
          <w:rFonts w:hint="eastAsia" w:ascii="仿宋" w:hAnsi="仿宋" w:eastAsia="仿宋"/>
          <w:iCs/>
          <w:sz w:val="21"/>
          <w:szCs w:val="21"/>
          <w:lang w:eastAsia="zh-CN"/>
        </w:rPr>
        <w:t xml:space="preserve">法定代表人（或分支机构负责人）</w:t>
      </w:r>
      <w:r>
        <w:rPr>
          <w:rFonts w:hint="eastAsia" w:ascii="仿宋" w:hAnsi="仿宋" w:eastAsia="仿宋"/>
          <w:iCs/>
          <w:sz w:val="21"/>
          <w:szCs w:val="21"/>
        </w:rPr>
        <w:t xml:space="preserve">，且为供应商的正式员工。投标时，须提供投标截止日前近3个月（连续）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480"/>
        <w:jc w:val="left"/>
        <w:spacing w:before="50" w:after="156" w:line="500" w:lineRule="exact"/>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投标函</w:t>
      </w:r>
      <w:r/>
    </w:p>
    <w:p>
      <w:pPr>
        <w:jc w:val="center"/>
        <w:spacing w:before="50" w:after="156" w:line="500" w:lineRule="exact"/>
        <w:rPr>
          <w:rFonts w:hint="eastAsia" w:ascii="黑体" w:hAnsi="黑体" w:eastAsia="黑体" w:cs="黑体"/>
          <w:sz w:val="36"/>
          <w:szCs w:val="36"/>
        </w:rPr>
      </w:pPr>
      <w:r>
        <w:rPr>
          <w:rFonts w:hint="eastAsia" w:ascii="黑体" w:hAnsi="黑体" w:eastAsia="黑体" w:cs="黑体"/>
          <w:sz w:val="36"/>
          <w:szCs w:val="36"/>
        </w:rPr>
        <w:t xml:space="preserve">投标函</w:t>
      </w:r>
      <w:r/>
    </w:p>
    <w:p>
      <w:pPr>
        <w:pStyle w:val="919"/>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sz w:val="28"/>
          <w:szCs w:val="28"/>
          <w:lang w:eastAsia="zh-CN"/>
        </w:rPr>
        <w:t xml:space="preserve">如皋市医疗保险基金管理中心</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JSZC-320682-NTJW-G2025-0146</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号招标文件，正式授权下述签字人_________ </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姓名和职务</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代表我方______________（供应商的名称），全权处理本次项目招标采购的有关事宜。</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4.如果在投标文件接收截止时间后规定的招标有效期内撤回投标文件或中标后拒绝签订合同，我们的投标保证金可被贵方没收。</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5.同意向贵方提供贵方可能另外要求的与招标采购有关的任何证据或资料，并保证我方已提供和将要提供的文件是真实的、准确的。</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6.一旦我方中标，我方将根据招标文件的规定，严格履行合同的责任和义务，并保证在招标文件规定的时</w:t>
      </w:r>
      <w:r>
        <w:rPr>
          <w:rFonts w:hint="eastAsia" w:ascii="仿宋" w:hAnsi="仿宋" w:eastAsia="仿宋"/>
          <w:color w:val="auto"/>
          <w:sz w:val="28"/>
          <w:szCs w:val="28"/>
          <w:lang w:eastAsia="zh-CN"/>
        </w:rPr>
        <w:t xml:space="preserve">间内</w:t>
      </w:r>
      <w:r>
        <w:rPr>
          <w:rFonts w:hint="eastAsia" w:ascii="仿宋" w:hAnsi="仿宋" w:eastAsia="仿宋"/>
          <w:color w:val="auto"/>
          <w:sz w:val="28"/>
          <w:szCs w:val="28"/>
        </w:rPr>
        <w:t xml:space="preserve">完成项目，交付买方验收、使用。</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919"/>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8.与</w:t>
      </w:r>
      <w:r>
        <w:rPr>
          <w:rFonts w:hint="eastAsia" w:ascii="仿宋" w:hAnsi="仿宋" w:eastAsia="仿宋"/>
          <w:color w:val="auto"/>
          <w:sz w:val="28"/>
          <w:szCs w:val="28"/>
          <w:lang w:eastAsia="zh-CN"/>
        </w:rPr>
        <w:t xml:space="preserve">本次</w:t>
      </w:r>
      <w:r>
        <w:rPr>
          <w:rFonts w:hint="eastAsia" w:ascii="仿宋" w:hAnsi="仿宋" w:eastAsia="仿宋"/>
          <w:color w:val="auto"/>
          <w:sz w:val="28"/>
          <w:szCs w:val="28"/>
        </w:rPr>
        <w:t xml:space="preserve">招标采购有关的正式通讯地址为：</w:t>
      </w:r>
      <w:r/>
    </w:p>
    <w:p>
      <w:pPr>
        <w:pStyle w:val="91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地 址：                         邮 编：</w:t>
      </w:r>
      <w:r/>
    </w:p>
    <w:p>
      <w:pPr>
        <w:pStyle w:val="91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电 话：                         传 真：</w:t>
      </w:r>
      <w:r/>
    </w:p>
    <w:p>
      <w:pPr>
        <w:pStyle w:val="91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1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19"/>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after="156"/>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联合体协议原件</w:t>
      </w:r>
      <w:r/>
    </w:p>
    <w:p>
      <w:pPr>
        <w:jc w:val="center"/>
        <w:rPr>
          <w:rFonts w:hint="eastAsia" w:ascii="黑体" w:hAnsi="黑体" w:eastAsia="黑体" w:cs="黑体"/>
          <w:i/>
          <w:sz w:val="36"/>
          <w:szCs w:val="36"/>
        </w:rPr>
      </w:pPr>
      <w:r>
        <w:rPr>
          <w:rFonts w:hint="eastAsia" w:ascii="黑体" w:hAnsi="黑体" w:eastAsia="黑体" w:cs="黑体"/>
          <w:sz w:val="36"/>
          <w:szCs w:val="36"/>
        </w:rPr>
        <w:t xml:space="preserve">联合体协议</w:t>
      </w:r>
      <w:r/>
    </w:p>
    <w:p>
      <w:pPr>
        <w:rPr>
          <w:rFonts w:ascii="仿宋" w:hAnsi="仿宋" w:eastAsia="仿宋"/>
          <w:i w:val="0"/>
          <w:iCs w:val="0"/>
          <w:sz w:val="28"/>
          <w:szCs w:val="28"/>
        </w:rPr>
      </w:pPr>
      <w:r>
        <w:rPr>
          <w:rFonts w:hint="eastAsia" w:ascii="仿宋" w:hAnsi="仿宋" w:eastAsia="仿宋"/>
          <w:i w:val="0"/>
          <w:iCs w:val="0"/>
          <w:sz w:val="28"/>
          <w:szCs w:val="28"/>
        </w:rPr>
        <w:t xml:space="preserve">（联合体中各供应商全称）在此达成以下协议：</w:t>
      </w:r>
      <w:r/>
    </w:p>
    <w:p>
      <w:pPr>
        <w:ind w:firstLine="645"/>
        <w:rPr>
          <w:rFonts w:ascii="仿宋" w:hAnsi="仿宋" w:eastAsia="仿宋"/>
          <w:i w:val="0"/>
          <w:iCs w:val="0"/>
          <w:sz w:val="28"/>
          <w:szCs w:val="28"/>
        </w:rPr>
      </w:pPr>
      <w:r>
        <w:rPr>
          <w:rFonts w:ascii="仿宋" w:hAnsi="仿宋" w:eastAsia="仿宋"/>
          <w:i w:val="0"/>
          <w:iCs w:val="0"/>
          <w:sz w:val="28"/>
          <w:szCs w:val="28"/>
        </w:rPr>
        <w:t xml:space="preserve">1</w:t>
      </w:r>
      <w:r>
        <w:rPr>
          <w:rFonts w:hint="eastAsia" w:ascii="仿宋" w:hAnsi="仿宋" w:eastAsia="仿宋"/>
          <w:i w:val="0"/>
          <w:iCs w:val="0"/>
          <w:sz w:val="28"/>
          <w:szCs w:val="28"/>
        </w:rPr>
        <w:t xml:space="preserve">.我们自愿组成联合体，参加</w:t>
      </w:r>
      <w:r>
        <w:rPr>
          <w:rFonts w:hint="eastAsia" w:ascii="仿宋" w:hAnsi="仿宋" w:eastAsia="仿宋"/>
          <w:i w:val="0"/>
          <w:iCs w:val="0"/>
          <w:sz w:val="28"/>
          <w:szCs w:val="28"/>
          <w:u w:val="single"/>
        </w:rPr>
        <w:t xml:space="preserve">（</w:t>
      </w:r>
      <w:r>
        <w:rPr>
          <w:rFonts w:hint="eastAsia" w:ascii="仿宋" w:hAnsi="仿宋" w:eastAsia="仿宋"/>
          <w:i w:val="0"/>
          <w:iCs w:val="0"/>
          <w:sz w:val="28"/>
          <w:szCs w:val="28"/>
          <w:u w:val="single"/>
          <w:lang w:val="en-US" w:eastAsia="zh-CN"/>
        </w:rPr>
        <w:t xml:space="preserve">2026-2027年如皋市长期照护保险委托第三方经办采购项目</w:t>
      </w:r>
      <w:r>
        <w:rPr>
          <w:rFonts w:hint="eastAsia" w:ascii="仿宋" w:hAnsi="仿宋" w:eastAsia="仿宋"/>
          <w:i w:val="0"/>
          <w:iCs w:val="0"/>
          <w:sz w:val="28"/>
          <w:szCs w:val="28"/>
          <w:u w:val="single"/>
        </w:rPr>
        <w:t xml:space="preserve">）</w:t>
      </w:r>
      <w:r>
        <w:rPr>
          <w:rFonts w:hint="eastAsia" w:ascii="仿宋" w:hAnsi="仿宋" w:eastAsia="仿宋"/>
          <w:i w:val="0"/>
          <w:iCs w:val="0"/>
          <w:sz w:val="28"/>
          <w:szCs w:val="28"/>
        </w:rPr>
        <w:t xml:space="preserve">项目（计划编号</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u w:val="single"/>
          <w:lang w:val="en-US" w:eastAsia="zh-CN"/>
        </w:rPr>
        <w:t xml:space="preserve">JSZC-320682-NTJW-G2025-0146</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）的政府采购活动。</w:t>
      </w:r>
      <w:r/>
    </w:p>
    <w:p>
      <w:pPr>
        <w:ind w:firstLine="645"/>
        <w:rPr>
          <w:rFonts w:ascii="仿宋" w:hAnsi="仿宋" w:eastAsia="仿宋"/>
          <w:i w:val="0"/>
          <w:iCs w:val="0"/>
          <w:sz w:val="28"/>
          <w:szCs w:val="28"/>
        </w:rPr>
      </w:pPr>
      <w:r>
        <w:rPr>
          <w:rFonts w:ascii="仿宋" w:hAnsi="仿宋" w:eastAsia="仿宋"/>
          <w:i w:val="0"/>
          <w:iCs w:val="0"/>
          <w:sz w:val="28"/>
          <w:szCs w:val="28"/>
        </w:rPr>
        <w:t xml:space="preserve">2</w:t>
      </w:r>
      <w:r>
        <w:rPr>
          <w:rFonts w:hint="eastAsia" w:ascii="仿宋" w:hAnsi="仿宋" w:eastAsia="仿宋"/>
          <w:i w:val="0"/>
          <w:iCs w:val="0"/>
          <w:sz w:val="28"/>
          <w:szCs w:val="28"/>
        </w:rPr>
        <w:t xml:space="preserve">.若我们联合中标、中标，</w:t>
      </w:r>
      <w:r>
        <w:rPr>
          <w:rFonts w:hint="eastAsia" w:ascii="仿宋" w:hAnsi="仿宋" w:eastAsia="仿宋"/>
          <w:i w:val="0"/>
          <w:iCs w:val="0"/>
          <w:sz w:val="28"/>
          <w:szCs w:val="28"/>
          <w:u w:val="single"/>
        </w:rPr>
        <w:t xml:space="preserve">（供应商</w:t>
      </w:r>
      <w:r>
        <w:rPr>
          <w:rFonts w:ascii="仿宋" w:hAnsi="仿宋" w:eastAsia="仿宋"/>
          <w:i w:val="0"/>
          <w:iCs w:val="0"/>
          <w:sz w:val="28"/>
          <w:szCs w:val="28"/>
          <w:u w:val="single"/>
        </w:rPr>
        <w:t xml:space="preserve">1</w:t>
      </w:r>
      <w:r>
        <w:rPr>
          <w:rFonts w:hint="eastAsia" w:ascii="仿宋" w:hAnsi="仿宋" w:eastAsia="仿宋"/>
          <w:i w:val="0"/>
          <w:iCs w:val="0"/>
          <w:sz w:val="28"/>
          <w:szCs w:val="28"/>
          <w:u w:val="single"/>
        </w:rPr>
        <w:t xml:space="preserve">全称）</w:t>
      </w:r>
      <w:r>
        <w:rPr>
          <w:rFonts w:hint="eastAsia" w:ascii="仿宋" w:hAnsi="仿宋" w:eastAsia="仿宋"/>
          <w:i w:val="0"/>
          <w:iCs w:val="0"/>
          <w:sz w:val="28"/>
          <w:szCs w:val="28"/>
        </w:rPr>
        <w:t xml:space="preserve">实施项目中</w:t>
      </w:r>
      <w:r>
        <w:rPr>
          <w:rFonts w:hint="eastAsia" w:ascii="仿宋" w:hAnsi="仿宋" w:eastAsia="仿宋"/>
          <w:i w:val="0"/>
          <w:iCs w:val="0"/>
          <w:sz w:val="28"/>
          <w:szCs w:val="28"/>
          <w:u w:val="single"/>
        </w:rPr>
        <w:t xml:space="preserve">（</w:t>
      </w:r>
      <w:r>
        <w:rPr>
          <w:rFonts w:hint="eastAsia" w:ascii="仿宋" w:hAnsi="仿宋" w:eastAsia="仿宋"/>
          <w:i w:val="0"/>
          <w:iCs w:val="0"/>
          <w:sz w:val="28"/>
          <w:szCs w:val="28"/>
          <w:highlight w:val="yellow"/>
          <w:u w:val="single"/>
          <w:lang w:val="en-US" w:eastAsia="zh-CN"/>
        </w:rPr>
        <w:t xml:space="preserve">承担本项目中份额比例为：   %</w:t>
      </w:r>
      <w:r>
        <w:rPr>
          <w:rFonts w:hint="eastAsia" w:ascii="仿宋" w:hAnsi="仿宋" w:eastAsia="仿宋"/>
          <w:i w:val="0"/>
          <w:iCs w:val="0"/>
          <w:sz w:val="28"/>
          <w:szCs w:val="28"/>
          <w:highlight w:val="yellow"/>
          <w:u w:val="single"/>
        </w:rPr>
        <w:t xml:space="preserve">）</w:t>
      </w:r>
      <w:r>
        <w:rPr>
          <w:rFonts w:hint="eastAsia" w:ascii="仿宋" w:hAnsi="仿宋" w:eastAsia="仿宋"/>
          <w:i w:val="0"/>
          <w:iCs w:val="0"/>
          <w:sz w:val="28"/>
          <w:szCs w:val="28"/>
          <w:highlight w:val="yellow"/>
          <w:u w:val="single"/>
          <w:lang w:eastAsia="zh-CN"/>
        </w:rPr>
        <w:t xml:space="preserve">，</w:t>
      </w:r>
      <w:r>
        <w:rPr>
          <w:rFonts w:hint="eastAsia" w:ascii="仿宋" w:hAnsi="仿宋" w:eastAsia="仿宋"/>
          <w:i w:val="0"/>
          <w:iCs w:val="0"/>
          <w:sz w:val="28"/>
          <w:szCs w:val="28"/>
        </w:rPr>
        <w:t xml:space="preserve">并承担</w:t>
      </w:r>
      <w:r>
        <w:rPr>
          <w:rFonts w:hint="eastAsia" w:ascii="仿宋" w:hAnsi="仿宋" w:eastAsia="仿宋"/>
          <w:i w:val="0"/>
          <w:iCs w:val="0"/>
          <w:sz w:val="28"/>
          <w:szCs w:val="28"/>
          <w:u w:val="single"/>
          <w:lang w:val="en-US" w:eastAsia="zh-CN"/>
        </w:rPr>
        <w:t xml:space="preserve">长期照护保险委托第三方经办工作中</w:t>
      </w:r>
      <w:r>
        <w:rPr>
          <w:rFonts w:hint="eastAsia" w:ascii="仿宋" w:hAnsi="仿宋" w:eastAsia="仿宋"/>
          <w:i w:val="0"/>
          <w:iCs w:val="0"/>
          <w:sz w:val="28"/>
          <w:szCs w:val="28"/>
        </w:rPr>
        <w:t xml:space="preserve">相应的责任</w:t>
      </w:r>
      <w:r>
        <w:rPr>
          <w:rFonts w:hint="eastAsia" w:ascii="仿宋" w:hAnsi="仿宋" w:eastAsia="仿宋"/>
          <w:i w:val="0"/>
          <w:iCs w:val="0"/>
          <w:sz w:val="28"/>
          <w:szCs w:val="28"/>
          <w:lang w:eastAsia="zh-CN"/>
        </w:rPr>
        <w:t xml:space="preserve">；</w:t>
      </w:r>
      <w:r>
        <w:rPr>
          <w:rFonts w:hint="eastAsia" w:ascii="仿宋" w:hAnsi="仿宋" w:eastAsia="仿宋"/>
          <w:i w:val="0"/>
          <w:iCs w:val="0"/>
          <w:sz w:val="28"/>
          <w:szCs w:val="28"/>
          <w:u w:val="single"/>
        </w:rPr>
        <w:t xml:space="preserve">（供应商</w:t>
      </w:r>
      <w:r>
        <w:rPr>
          <w:rFonts w:ascii="仿宋" w:hAnsi="仿宋" w:eastAsia="仿宋"/>
          <w:i w:val="0"/>
          <w:iCs w:val="0"/>
          <w:sz w:val="28"/>
          <w:szCs w:val="28"/>
          <w:u w:val="single"/>
        </w:rPr>
        <w:t xml:space="preserve">2</w:t>
      </w:r>
      <w:r>
        <w:rPr>
          <w:rFonts w:hint="eastAsia" w:ascii="仿宋" w:hAnsi="仿宋" w:eastAsia="仿宋"/>
          <w:i w:val="0"/>
          <w:iCs w:val="0"/>
          <w:sz w:val="28"/>
          <w:szCs w:val="28"/>
          <w:u w:val="single"/>
        </w:rPr>
        <w:t xml:space="preserve">全称）</w:t>
      </w:r>
      <w:r>
        <w:rPr>
          <w:rFonts w:hint="eastAsia" w:ascii="仿宋" w:hAnsi="仿宋" w:eastAsia="仿宋"/>
          <w:i w:val="0"/>
          <w:iCs w:val="0"/>
          <w:sz w:val="28"/>
          <w:szCs w:val="28"/>
        </w:rPr>
        <w:t xml:space="preserve">实施项目中（</w:t>
      </w:r>
      <w:r>
        <w:rPr>
          <w:rFonts w:hint="eastAsia" w:ascii="仿宋" w:hAnsi="仿宋" w:eastAsia="仿宋"/>
          <w:i w:val="0"/>
          <w:iCs w:val="0"/>
          <w:sz w:val="28"/>
          <w:szCs w:val="28"/>
          <w:highlight w:val="yellow"/>
          <w:u w:val="single"/>
          <w:lang w:val="en-US" w:eastAsia="zh-CN"/>
        </w:rPr>
        <w:t xml:space="preserve">承担本项目中份额比例为：    %）</w:t>
      </w:r>
      <w:r>
        <w:rPr>
          <w:rFonts w:hint="eastAsia" w:ascii="仿宋" w:hAnsi="仿宋" w:eastAsia="仿宋"/>
          <w:i w:val="0"/>
          <w:iCs w:val="0"/>
          <w:sz w:val="28"/>
          <w:szCs w:val="28"/>
        </w:rPr>
        <w:t xml:space="preserve">，并承担</w:t>
      </w:r>
      <w:r>
        <w:rPr>
          <w:rFonts w:hint="eastAsia" w:ascii="仿宋" w:hAnsi="仿宋" w:eastAsia="仿宋"/>
          <w:i w:val="0"/>
          <w:iCs w:val="0"/>
          <w:sz w:val="28"/>
          <w:szCs w:val="28"/>
          <w:u w:val="single"/>
          <w:lang w:val="en-US" w:eastAsia="zh-CN"/>
        </w:rPr>
        <w:t xml:space="preserve">长期照护保险委托第三方经办工作中</w:t>
      </w:r>
      <w:r>
        <w:rPr>
          <w:rFonts w:hint="eastAsia" w:ascii="仿宋" w:hAnsi="仿宋" w:eastAsia="仿宋"/>
          <w:i w:val="0"/>
          <w:iCs w:val="0"/>
          <w:sz w:val="28"/>
          <w:szCs w:val="28"/>
        </w:rPr>
        <w:t xml:space="preserve">相应的责任……。（注：联合体中各供应商都应明示所承担的工作和相应的</w:t>
      </w:r>
      <w:r>
        <w:rPr>
          <w:rFonts w:hint="eastAsia" w:ascii="仿宋" w:hAnsi="仿宋" w:eastAsia="仿宋"/>
          <w:i w:val="0"/>
          <w:iCs w:val="0"/>
          <w:sz w:val="28"/>
          <w:szCs w:val="28"/>
          <w:lang w:val="en-US" w:eastAsia="zh-CN"/>
        </w:rPr>
        <w:t xml:space="preserve">份额比例</w:t>
      </w:r>
      <w:r>
        <w:rPr>
          <w:rFonts w:hint="eastAsia" w:ascii="仿宋" w:hAnsi="仿宋" w:eastAsia="仿宋"/>
          <w:i w:val="0"/>
          <w:iCs w:val="0"/>
          <w:sz w:val="28"/>
          <w:szCs w:val="28"/>
        </w:rPr>
        <w:t xml:space="preserve">）。</w:t>
      </w:r>
      <w:r/>
    </w:p>
    <w:p>
      <w:pPr>
        <w:ind w:firstLine="645"/>
        <w:rPr>
          <w:rFonts w:ascii="仿宋" w:hAnsi="仿宋" w:eastAsia="仿宋"/>
          <w:i w:val="0"/>
          <w:iCs w:val="0"/>
          <w:sz w:val="28"/>
          <w:szCs w:val="28"/>
        </w:rPr>
      </w:pPr>
      <w:r>
        <w:rPr>
          <w:rFonts w:ascii="仿宋" w:hAnsi="仿宋" w:eastAsia="仿宋"/>
          <w:i w:val="0"/>
          <w:iCs w:val="0"/>
          <w:sz w:val="28"/>
          <w:szCs w:val="28"/>
        </w:rPr>
        <w:t xml:space="preserve">3</w:t>
      </w:r>
      <w:r>
        <w:rPr>
          <w:rFonts w:hint="eastAsia" w:ascii="仿宋" w:hAnsi="仿宋" w:eastAsia="仿宋"/>
          <w:i w:val="0"/>
          <w:iCs w:val="0"/>
          <w:sz w:val="28"/>
          <w:szCs w:val="28"/>
        </w:rPr>
        <w:t xml:space="preserve">.其中</w:t>
      </w:r>
      <w:r>
        <w:rPr>
          <w:rFonts w:ascii="仿宋" w:hAnsi="仿宋" w:eastAsia="仿宋"/>
          <w:i w:val="0"/>
          <w:iCs w:val="0"/>
          <w:sz w:val="28"/>
          <w:szCs w:val="28"/>
          <w:u w:val="single"/>
        </w:rPr>
        <w:t xml:space="preserve">      </w:t>
      </w:r>
      <w:r>
        <w:rPr>
          <w:rFonts w:hint="eastAsia" w:ascii="仿宋" w:hAnsi="仿宋" w:eastAsia="仿宋"/>
          <w:i w:val="0"/>
          <w:iCs w:val="0"/>
          <w:sz w:val="28"/>
          <w:szCs w:val="28"/>
          <w:u w:val="single"/>
        </w:rPr>
        <w:t xml:space="preserve">（小型、微型企业/残疾人福利性单位/监狱企业全称）</w:t>
      </w:r>
      <w:r>
        <w:rPr>
          <w:rFonts w:hint="eastAsia" w:ascii="仿宋" w:hAnsi="仿宋" w:eastAsia="仿宋"/>
          <w:i w:val="0"/>
          <w:iCs w:val="0"/>
          <w:sz w:val="28"/>
          <w:szCs w:val="28"/>
        </w:rPr>
        <w:t xml:space="preserve">为</w:t>
      </w:r>
      <w:r>
        <w:rPr>
          <w:rFonts w:ascii="仿宋" w:hAnsi="仿宋" w:eastAsia="仿宋"/>
          <w:i w:val="0"/>
          <w:iCs w:val="0"/>
          <w:sz w:val="28"/>
          <w:szCs w:val="28"/>
          <w:u w:val="single"/>
        </w:rPr>
        <w:t xml:space="preserve">    </w:t>
      </w:r>
      <w:r>
        <w:rPr>
          <w:rFonts w:hint="eastAsia" w:ascii="仿宋" w:hAnsi="仿宋" w:eastAsia="仿宋"/>
          <w:i w:val="0"/>
          <w:iCs w:val="0"/>
          <w:sz w:val="28"/>
          <w:szCs w:val="28"/>
        </w:rPr>
        <w:t xml:space="preserve">（小型、微型企业/残疾人福利性单位/监狱企业）企业，且我们约定该公司/单位所承担的合同金额将占本项目合同总金额的</w:t>
      </w:r>
      <w:r>
        <w:rPr>
          <w:rFonts w:ascii="仿宋" w:hAnsi="仿宋" w:eastAsia="仿宋"/>
          <w:i w:val="0"/>
          <w:iCs w:val="0"/>
          <w:sz w:val="28"/>
          <w:szCs w:val="28"/>
        </w:rPr>
        <w:t xml:space="preserve">   %</w:t>
      </w:r>
      <w:r>
        <w:rPr>
          <w:rFonts w:hint="eastAsia" w:ascii="仿宋" w:hAnsi="仿宋" w:eastAsia="仿宋"/>
          <w:i w:val="0"/>
          <w:iCs w:val="0"/>
          <w:sz w:val="28"/>
          <w:szCs w:val="28"/>
        </w:rPr>
        <w:t xml:space="preserve">。</w:t>
      </w:r>
      <w:r/>
    </w:p>
    <w:p>
      <w:pPr>
        <w:ind w:firstLine="645"/>
        <w:rPr>
          <w:rFonts w:hint="eastAsia" w:ascii="仿宋" w:hAnsi="仿宋" w:eastAsia="仿宋"/>
          <w:i w:val="0"/>
          <w:iCs w:val="0"/>
          <w:sz w:val="28"/>
          <w:szCs w:val="28"/>
        </w:rPr>
      </w:pPr>
      <w:r>
        <w:rPr>
          <w:rFonts w:ascii="仿宋" w:hAnsi="仿宋" w:eastAsia="仿宋"/>
          <w:i w:val="0"/>
          <w:iCs w:val="0"/>
          <w:sz w:val="28"/>
          <w:szCs w:val="28"/>
        </w:rPr>
        <w:t xml:space="preserve">                   </w:t>
      </w:r>
      <w:r>
        <w:rPr>
          <w:rFonts w:hint="eastAsia" w:ascii="仿宋" w:hAnsi="仿宋" w:eastAsia="仿宋"/>
          <w:i w:val="0"/>
          <w:iCs w:val="0"/>
          <w:sz w:val="28"/>
          <w:szCs w:val="28"/>
        </w:rPr>
        <w:t xml:space="preserve">                       </w:t>
      </w:r>
      <w:r/>
    </w:p>
    <w:p>
      <w:pPr>
        <w:ind w:right="560" w:firstLine="2520"/>
        <w:rPr>
          <w:rFonts w:hint="eastAsia" w:ascii="仿宋" w:hAnsi="仿宋" w:eastAsia="仿宋"/>
          <w:i w:val="0"/>
          <w:iCs w:val="0"/>
          <w:sz w:val="28"/>
          <w:szCs w:val="28"/>
        </w:rPr>
      </w:pPr>
      <w:r>
        <w:rPr>
          <w:rFonts w:hint="eastAsia" w:ascii="仿宋" w:hAnsi="仿宋" w:eastAsia="仿宋"/>
          <w:i w:val="0"/>
          <w:iCs w:val="0"/>
          <w:sz w:val="28"/>
          <w:szCs w:val="28"/>
        </w:rPr>
        <w:t xml:space="preserve">供应商</w:t>
      </w:r>
      <w:r>
        <w:rPr>
          <w:rFonts w:hint="eastAsia" w:ascii="仿宋" w:hAnsi="仿宋" w:eastAsia="仿宋"/>
          <w:i w:val="0"/>
          <w:iCs w:val="0"/>
          <w:sz w:val="28"/>
          <w:szCs w:val="28"/>
          <w:lang w:val="en-US" w:eastAsia="zh-CN"/>
        </w:rPr>
        <w:t xml:space="preserve">1</w:t>
      </w:r>
      <w:r>
        <w:rPr>
          <w:rFonts w:hint="eastAsia" w:ascii="仿宋" w:hAnsi="仿宋" w:eastAsia="仿宋"/>
          <w:i w:val="0"/>
          <w:iCs w:val="0"/>
          <w:sz w:val="28"/>
          <w:szCs w:val="28"/>
        </w:rPr>
        <w:t xml:space="preserve">全称（公章）：</w:t>
      </w:r>
      <w:r/>
    </w:p>
    <w:p>
      <w:pPr>
        <w:ind w:right="560" w:firstLine="2520"/>
        <w:rPr>
          <w:rFonts w:hint="eastAsia" w:ascii="仿宋" w:hAnsi="仿宋" w:eastAsia="仿宋" w:cs="Times New Roman"/>
          <w:i w:val="0"/>
          <w:iCs w:val="0"/>
          <w:sz w:val="28"/>
          <w:szCs w:val="28"/>
        </w:rPr>
      </w:pPr>
      <w:r>
        <w:rPr>
          <w:rFonts w:hint="eastAsia" w:ascii="仿宋" w:hAnsi="仿宋" w:eastAsia="仿宋" w:cs="Times New Roman"/>
          <w:i w:val="0"/>
          <w:iCs w:val="0"/>
          <w:sz w:val="28"/>
          <w:szCs w:val="28"/>
        </w:rPr>
        <w:t xml:space="preserve">供应商</w:t>
      </w:r>
      <w:r>
        <w:rPr>
          <w:rFonts w:hint="eastAsia" w:ascii="仿宋" w:hAnsi="仿宋" w:eastAsia="仿宋" w:cs="Times New Roman"/>
          <w:i w:val="0"/>
          <w:iCs w:val="0"/>
          <w:sz w:val="28"/>
          <w:szCs w:val="28"/>
          <w:lang w:val="en-US" w:eastAsia="zh-CN"/>
        </w:rPr>
        <w:t xml:space="preserve">2</w:t>
      </w:r>
      <w:r>
        <w:rPr>
          <w:rFonts w:hint="eastAsia" w:ascii="仿宋" w:hAnsi="仿宋" w:eastAsia="仿宋" w:cs="Times New Roman"/>
          <w:i w:val="0"/>
          <w:iCs w:val="0"/>
          <w:sz w:val="28"/>
          <w:szCs w:val="28"/>
        </w:rPr>
        <w:t xml:space="preserve">全称（公章）：</w:t>
      </w:r>
      <w:r/>
    </w:p>
    <w:p>
      <w:pPr>
        <w:ind w:right="560" w:firstLine="2520"/>
        <w:rPr>
          <w:rFonts w:hint="eastAsia" w:ascii="仿宋" w:hAnsi="仿宋" w:eastAsia="仿宋"/>
          <w:i w:val="0"/>
          <w:iCs w:val="0"/>
          <w:sz w:val="28"/>
          <w:szCs w:val="28"/>
        </w:rPr>
      </w:pPr>
      <w:r>
        <w:rPr>
          <w:rFonts w:hint="eastAsia" w:ascii="仿宋" w:hAnsi="仿宋" w:eastAsia="仿宋"/>
          <w:i w:val="0"/>
          <w:iCs w:val="0"/>
          <w:sz w:val="28"/>
          <w:szCs w:val="28"/>
        </w:rPr>
        <w:t xml:space="preserve">……</w:t>
      </w:r>
      <w:r/>
    </w:p>
    <w:p>
      <w:pPr>
        <w:ind w:right="560" w:firstLine="2520"/>
        <w:rPr>
          <w:rFonts w:hint="eastAsia" w:ascii="仿宋" w:hAnsi="仿宋" w:eastAsia="仿宋"/>
          <w:sz w:val="28"/>
          <w:szCs w:val="28"/>
        </w:rPr>
      </w:pPr>
      <w:r>
        <w:rPr>
          <w:rFonts w:hint="eastAsia" w:ascii="仿宋" w:hAnsi="仿宋" w:eastAsia="仿宋"/>
          <w:sz w:val="28"/>
          <w:szCs w:val="28"/>
        </w:rPr>
      </w:r>
      <w:r/>
    </w:p>
    <w:p>
      <w:pPr>
        <w:ind w:firstLine="480"/>
        <w:jc w:val="left"/>
        <w:spacing w:before="50" w:after="156"/>
        <w:rPr>
          <w:rFonts w:hint="default" w:ascii="仿宋" w:hAnsi="仿宋" w:eastAsia="仿宋"/>
          <w:sz w:val="28"/>
          <w:szCs w:val="28"/>
          <w:lang w:val="en-US" w:eastAsia="zh-CN"/>
        </w:rPr>
      </w:pPr>
      <w:r>
        <w:rPr>
          <w:rFonts w:ascii="仿宋" w:hAnsi="仿宋" w:eastAsia="仿宋"/>
          <w:sz w:val="28"/>
          <w:szCs w:val="28"/>
        </w:rPr>
        <w:t xml:space="preserve">                   </w:t>
      </w:r>
      <w:r>
        <w:rPr>
          <w:rFonts w:hint="eastAsia" w:ascii="仿宋" w:hAnsi="仿宋" w:eastAsia="仿宋"/>
          <w:sz w:val="28"/>
          <w:szCs w:val="28"/>
        </w:rPr>
        <w:t xml:space="preserve">             日期：</w:t>
      </w:r>
      <w:r>
        <w:rPr>
          <w:rFonts w:hint="eastAsia" w:ascii="仿宋" w:hAnsi="仿宋" w:eastAsia="仿宋"/>
          <w:sz w:val="28"/>
          <w:szCs w:val="28"/>
          <w:lang w:val="en-US" w:eastAsia="zh-CN"/>
        </w:rPr>
        <w:t xml:space="preserve">2023年   月  日</w:t>
      </w:r>
      <w:r/>
    </w:p>
    <w:p>
      <w:pPr>
        <w:ind w:firstLine="480"/>
        <w:jc w:val="left"/>
        <w:spacing w:before="50" w:after="156"/>
        <w:rPr>
          <w:rFonts w:hint="eastAsia" w:ascii="仿宋" w:hAnsi="仿宋" w:eastAsia="仿宋"/>
          <w:sz w:val="28"/>
          <w:szCs w:val="28"/>
          <w:highlight w:val="none"/>
        </w:rPr>
      </w:pPr>
      <w:r>
        <w:rPr>
          <w:rFonts w:ascii="仿宋" w:hAnsi="仿宋" w:eastAsia="仿宋"/>
          <w:bCs/>
          <w:sz w:val="28"/>
          <w:szCs w:val="28"/>
        </w:rPr>
        <w:br w:type="page" w:clear="all"/>
      </w:r>
      <w:r>
        <w:rPr>
          <w:rFonts w:hint="eastAsia" w:ascii="仿宋" w:hAnsi="仿宋" w:eastAsia="仿宋"/>
          <w:bCs/>
          <w:sz w:val="28"/>
          <w:szCs w:val="28"/>
        </w:rPr>
        <w:t xml:space="preserve">（十）</w:t>
      </w:r>
      <w:r>
        <w:rPr>
          <w:rFonts w:hint="eastAsia" w:ascii="仿宋" w:hAnsi="仿宋" w:eastAsia="仿宋"/>
          <w:sz w:val="28"/>
          <w:szCs w:val="28"/>
          <w:highlight w:val="none"/>
        </w:rPr>
        <w:t xml:space="preserve">其他资格证明材料</w:t>
      </w:r>
      <w:r/>
    </w:p>
    <w:p>
      <w:pPr>
        <w:ind w:firstLine="560"/>
        <w:rPr>
          <w:rFonts w:hint="eastAsia" w:ascii="仿宋" w:hAnsi="仿宋" w:eastAsia="仿宋"/>
          <w:sz w:val="28"/>
          <w:szCs w:val="28"/>
        </w:rPr>
      </w:pPr>
      <w:r>
        <w:rPr>
          <w:rFonts w:hint="eastAsia" w:ascii="仿宋" w:hAnsi="仿宋" w:eastAsia="仿宋"/>
          <w:sz w:val="28"/>
          <w:szCs w:val="28"/>
        </w:rPr>
      </w:r>
      <w:r/>
    </w:p>
    <w:p>
      <w:pPr>
        <w:ind w:firstLine="560"/>
        <w:rPr>
          <w:rFonts w:hint="eastAsia"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hint="eastAsia" w:ascii="仿宋" w:hAnsi="仿宋" w:eastAsia="仿宋"/>
          <w:sz w:val="28"/>
          <w:szCs w:val="28"/>
        </w:rPr>
      </w:pPr>
      <w:r>
        <w:rPr>
          <w:rFonts w:hint="eastAsia" w:ascii="仿宋" w:hAnsi="仿宋" w:eastAsia="仿宋"/>
          <w:sz w:val="28"/>
          <w:szCs w:val="28"/>
        </w:rPr>
        <w:t xml:space="preserve">（一）评分索引表（用于综合评分）</w:t>
      </w:r>
      <w:r/>
    </w:p>
    <w:p>
      <w:pPr>
        <w:ind w:firstLine="560"/>
        <w:jc w:val="center"/>
        <w:rPr>
          <w:rFonts w:hint="default" w:ascii="仿宋" w:hAnsi="仿宋" w:eastAsia="仿宋"/>
          <w:color w:val="ff0000"/>
          <w:sz w:val="28"/>
          <w:szCs w:val="28"/>
          <w:lang w:val="en-US" w:eastAsia="zh-CN"/>
        </w:rPr>
      </w:pPr>
      <w:r>
        <w:rPr>
          <w:rFonts w:hint="eastAsia" w:ascii="仿宋" w:hAnsi="仿宋" w:eastAsia="仿宋"/>
          <w:color w:val="ff0000"/>
          <w:sz w:val="28"/>
          <w:szCs w:val="28"/>
          <w:lang w:val="en-US" w:eastAsia="zh-CN"/>
        </w:rPr>
        <w:t xml:space="preserve">线上评审项目无需提供</w:t>
      </w:r>
      <w:r/>
    </w:p>
    <w:tbl>
      <w:tblPr>
        <w:tblStyle w:val="739"/>
        <w:tblpPr w:horzAnchor="page" w:tblpX="1415" w:vertAnchor="text" w:tblpY="611" w:leftFromText="180" w:topFromText="0" w:rightFromText="180" w:bottomFromText="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664"/>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866"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t xml:space="preserve">序号</w:t>
            </w:r>
            <w:r/>
          </w:p>
        </w:tc>
        <w:tc>
          <w:tcPr>
            <w:tcBorders>
              <w:top w:val="single" w:color="auto" w:sz="12" w:space="0"/>
              <w:left w:val="single" w:color="auto" w:sz="6" w:space="0"/>
              <w:bottom w:val="single" w:color="auto" w:sz="6" w:space="0"/>
              <w:right w:val="single" w:color="auto" w:sz="6" w:space="0"/>
            </w:tcBorders>
            <w:tcW w:w="166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ind w:left="0" w:right="0"/>
              <w:jc w:val="left"/>
              <w:keepLines w:val="0"/>
              <w:keepNext w:val="0"/>
              <w:pageBreakBefore w:val="0"/>
              <w:spacing w:before="0" w:beforeAutospacing="0" w:after="0" w:afterAutospacing="0" w:line="240" w:lineRule="atLeast"/>
              <w:rPr>
                <w:rFonts w:hint="eastAsia" w:ascii="仿宋" w:hAnsi="仿宋" w:eastAsia="仿宋" w:cs="仿宋"/>
                <w:b w:val="0"/>
                <w:bCs w:val="0"/>
                <w:sz w:val="21"/>
                <w:szCs w:val="21"/>
              </w:rPr>
              <w:suppressLineNumbers w:val="0"/>
            </w:pPr>
            <w:r>
              <w:rPr>
                <w:rFonts w:hint="eastAsia" w:ascii="仿宋" w:hAnsi="仿宋" w:eastAsia="仿宋" w:cs="仿宋"/>
                <w:b w:val="0"/>
                <w:bCs w:val="0"/>
                <w:sz w:val="21"/>
                <w:szCs w:val="21"/>
              </w:rPr>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t xml:space="preserve">页码</w:t>
            </w:r>
            <w:r/>
          </w:p>
        </w:tc>
      </w:tr>
      <w:tr>
        <w:trPr>
          <w:trHeight w:val="520"/>
        </w:trPr>
        <w:tc>
          <w:tcPr>
            <w:tcBorders>
              <w:top w:val="single" w:color="auto" w:sz="6" w:space="0"/>
              <w:left w:val="single" w:color="auto" w:sz="12" w:space="0"/>
              <w:bottom w:val="single" w:color="auto" w:sz="6" w:space="0"/>
              <w:right w:val="single" w:color="auto" w:sz="6" w:space="0"/>
            </w:tcBorders>
            <w:tcW w:w="866"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t xml:space="preserve">1</w:t>
            </w:r>
            <w:r/>
          </w:p>
        </w:tc>
        <w:tc>
          <w:tcPr>
            <w:tcBorders>
              <w:top w:val="single" w:color="auto" w:sz="6" w:space="0"/>
              <w:left w:val="single" w:color="auto" w:sz="6" w:space="0"/>
              <w:right w:val="single" w:color="auto" w:sz="6" w:space="0"/>
            </w:tcBorders>
            <w:tcW w:w="166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15</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firstLine="420"/>
              <w:jc w:val="left"/>
              <w:keepLines w:val="0"/>
              <w:keepNext w:val="0"/>
              <w:pageBreakBefore w:val="0"/>
              <w:spacing w:before="0" w:beforeAutospacing="0" w:after="0" w:afterAutospacing="0" w:line="240" w:lineRule="atLeast"/>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420"/>
        </w:trPr>
        <w:tc>
          <w:tcPr>
            <w:tcBorders>
              <w:top w:val="single" w:color="auto" w:sz="6" w:space="0"/>
              <w:left w:val="single" w:color="auto" w:sz="12" w:space="0"/>
              <w:bottom w:val="single" w:color="auto" w:sz="6" w:space="0"/>
              <w:right w:val="single" w:color="auto" w:sz="6" w:space="0"/>
            </w:tcBorders>
            <w:tcW w:w="866"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2</w:t>
            </w:r>
            <w:r/>
          </w:p>
        </w:tc>
        <w:tc>
          <w:tcPr>
            <w:tcBorders>
              <w:top w:val="single" w:color="auto" w:sz="6" w:space="0"/>
              <w:left w:val="single" w:color="auto" w:sz="6" w:space="0"/>
              <w:bottom w:val="single" w:color="auto" w:sz="6" w:space="0"/>
              <w:right w:val="single" w:color="auto" w:sz="6" w:space="0"/>
            </w:tcBorders>
            <w:tcW w:w="166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lang w:val="en-US" w:eastAsia="zh-CN"/>
              </w:rPr>
              <w:suppressLineNumbers w:val="0"/>
            </w:pPr>
            <w:r>
              <w:rPr>
                <w:rFonts w:hint="eastAsia" w:ascii="仿宋" w:hAnsi="仿宋" w:eastAsia="仿宋" w:cs="仿宋"/>
                <w:color w:val="000000"/>
                <w:sz w:val="21"/>
                <w:szCs w:val="21"/>
                <w:lang w:val="en-US" w:eastAsia="zh-CN"/>
              </w:rPr>
              <w:t xml:space="preserve">20</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left"/>
              <w:keepLines w:val="0"/>
              <w:keepNext w:val="0"/>
              <w:pageBreakBefore w:val="0"/>
              <w:spacing w:before="0" w:beforeAutospacing="0" w:after="0" w:afterAutospacing="0" w:line="240" w:lineRule="atLeast"/>
              <w:rPr>
                <w:rFonts w:hint="eastAsia" w:ascii="仿宋" w:hAnsi="仿宋" w:eastAsia="仿宋" w:cs="仿宋"/>
                <w:b w:val="0"/>
                <w:bCs w:val="0"/>
                <w:color w:val="auto"/>
                <w:sz w:val="21"/>
                <w:szCs w:val="21"/>
                <w:lang w:val="en-US" w:eastAsia="zh-CN"/>
              </w:rPr>
              <w:suppressLineNumbers w:val="0"/>
            </w:pPr>
            <w:r>
              <w:rPr>
                <w:rFonts w:hint="eastAsia" w:ascii="仿宋" w:hAnsi="仿宋" w:eastAsia="仿宋" w:cs="仿宋"/>
                <w:b w:val="0"/>
                <w:bCs w:val="0"/>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rPr>
              <w:suppressLineNumbers w:val="0"/>
            </w:pPr>
            <w:r>
              <w:rPr>
                <w:rFonts w:hint="eastAsia" w:ascii="仿宋" w:hAnsi="仿宋" w:eastAsia="仿宋" w:cs="仿宋"/>
                <w:color w:val="000000"/>
                <w:sz w:val="21"/>
                <w:szCs w:val="21"/>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rPr>
              <w:suppressLineNumbers w:val="0"/>
            </w:pPr>
            <w:r>
              <w:rPr>
                <w:rFonts w:hint="eastAsia" w:ascii="仿宋" w:hAnsi="仿宋" w:eastAsia="仿宋" w:cs="仿宋"/>
                <w:color w:val="000000"/>
                <w:sz w:val="21"/>
                <w:szCs w:val="21"/>
              </w:rPr>
            </w:r>
            <w:r/>
          </w:p>
        </w:tc>
      </w:tr>
      <w:tr>
        <w:trPr>
          <w:trHeight w:val="420"/>
        </w:trPr>
        <w:tc>
          <w:tcPr>
            <w:tcBorders>
              <w:top w:val="single" w:color="auto" w:sz="6" w:space="0"/>
              <w:left w:val="single" w:color="auto" w:sz="12" w:space="0"/>
              <w:bottom w:val="single" w:color="auto" w:sz="6" w:space="0"/>
              <w:right w:val="single" w:color="auto" w:sz="6" w:space="0"/>
            </w:tcBorders>
            <w:tcW w:w="866"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3</w:t>
            </w:r>
            <w:r/>
          </w:p>
        </w:tc>
        <w:tc>
          <w:tcPr>
            <w:tcBorders>
              <w:top w:val="single" w:color="auto" w:sz="6" w:space="0"/>
              <w:left w:val="single" w:color="auto" w:sz="6" w:space="0"/>
              <w:right w:val="single" w:color="auto" w:sz="6" w:space="0"/>
            </w:tcBorders>
            <w:tcW w:w="166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lang w:val="en-US" w:eastAsia="zh-CN"/>
              </w:rPr>
              <w:suppressLineNumbers w:val="0"/>
            </w:pPr>
            <w:r>
              <w:rPr>
                <w:rFonts w:hint="eastAsia" w:ascii="仿宋" w:hAnsi="仿宋" w:eastAsia="仿宋" w:cs="仿宋"/>
                <w:color w:val="000000"/>
                <w:sz w:val="21"/>
                <w:szCs w:val="21"/>
                <w:lang w:val="en-US" w:eastAsia="zh-CN"/>
              </w:rPr>
              <w:t xml:space="preserve">22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left"/>
              <w:keepLines w:val="0"/>
              <w:keepNext w:val="0"/>
              <w:pageBreakBefore w:val="0"/>
              <w:spacing w:before="0" w:beforeAutospacing="0" w:after="0" w:afterAutospacing="0" w:line="240" w:lineRule="atLeast"/>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rPr>
              <w:suppressLineNumbers w:val="0"/>
            </w:pPr>
            <w:r>
              <w:rPr>
                <w:rFonts w:hint="eastAsia" w:ascii="仿宋" w:hAnsi="仿宋" w:eastAsia="仿宋" w:cs="仿宋"/>
                <w:color w:val="000000"/>
                <w:sz w:val="21"/>
                <w:szCs w:val="21"/>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rPr>
              <w:suppressLineNumbers w:val="0"/>
            </w:pPr>
            <w:r>
              <w:rPr>
                <w:rFonts w:hint="eastAsia" w:ascii="仿宋" w:hAnsi="仿宋" w:eastAsia="仿宋" w:cs="仿宋"/>
                <w:color w:val="000000"/>
                <w:sz w:val="21"/>
                <w:szCs w:val="21"/>
              </w:rPr>
            </w:r>
            <w:r/>
          </w:p>
        </w:tc>
      </w:tr>
      <w:tr>
        <w:trPr>
          <w:trHeight w:val="420"/>
        </w:trPr>
        <w:tc>
          <w:tcPr>
            <w:tcBorders>
              <w:top w:val="single" w:color="auto" w:sz="6" w:space="0"/>
              <w:left w:val="single" w:color="auto" w:sz="12" w:space="0"/>
              <w:bottom w:val="single" w:color="auto" w:sz="6" w:space="0"/>
              <w:right w:val="single" w:color="auto" w:sz="6" w:space="0"/>
            </w:tcBorders>
            <w:tcW w:w="866"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4</w:t>
            </w:r>
            <w:r/>
          </w:p>
        </w:tc>
        <w:tc>
          <w:tcPr>
            <w:tcBorders>
              <w:top w:val="single" w:color="auto" w:sz="6" w:space="0"/>
              <w:left w:val="single" w:color="auto" w:sz="6" w:space="0"/>
              <w:bottom w:val="single" w:color="auto" w:sz="6" w:space="0"/>
              <w:right w:val="single" w:color="auto" w:sz="6" w:space="0"/>
            </w:tcBorders>
            <w:tcW w:w="166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lang w:val="en-US" w:eastAsia="zh-CN"/>
              </w:rPr>
              <w:suppressLineNumbers w:val="0"/>
            </w:pPr>
            <w:r>
              <w:rPr>
                <w:rFonts w:hint="eastAsia" w:ascii="仿宋" w:hAnsi="仿宋" w:eastAsia="仿宋" w:cs="仿宋"/>
                <w:color w:val="000000"/>
                <w:sz w:val="21"/>
                <w:szCs w:val="21"/>
                <w:lang w:val="en-US" w:eastAsia="zh-CN"/>
              </w:rPr>
              <w:t xml:space="preserve">3</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left"/>
              <w:keepLines w:val="0"/>
              <w:keepNext w:val="0"/>
              <w:pageBreakBefore w:val="0"/>
              <w:spacing w:before="0" w:beforeAutospacing="0" w:after="0" w:afterAutospacing="0" w:line="240" w:lineRule="atLeast"/>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rPr>
              <w:suppressLineNumbers w:val="0"/>
            </w:pPr>
            <w:r>
              <w:rPr>
                <w:rFonts w:hint="eastAsia" w:ascii="仿宋" w:hAnsi="仿宋" w:eastAsia="仿宋" w:cs="仿宋"/>
                <w:color w:val="000000"/>
                <w:sz w:val="21"/>
                <w:szCs w:val="21"/>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000000"/>
                <w:sz w:val="21"/>
                <w:szCs w:val="21"/>
              </w:rPr>
              <w:suppressLineNumbers w:val="0"/>
            </w:pPr>
            <w:r>
              <w:rPr>
                <w:rFonts w:hint="eastAsia" w:ascii="仿宋" w:hAnsi="仿宋" w:eastAsia="仿宋" w:cs="仿宋"/>
                <w:color w:val="000000"/>
                <w:sz w:val="21"/>
                <w:szCs w:val="21"/>
              </w:rPr>
            </w:r>
            <w:r/>
          </w:p>
        </w:tc>
      </w:tr>
    </w:tbl>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4"/>
        </w:numPr>
        <w:ind w:left="0" w:firstLine="0"/>
        <w:rPr>
          <w:rFonts w:hint="eastAsia" w:ascii="仿宋" w:hAnsi="仿宋" w:eastAsia="仿宋"/>
          <w:bCs/>
          <w:sz w:val="28"/>
          <w:szCs w:val="28"/>
          <w:lang w:eastAsia="zh-CN"/>
        </w:rPr>
      </w:pPr>
      <w:r>
        <w:rPr>
          <w:rFonts w:hint="eastAsia" w:ascii="仿宋" w:hAnsi="仿宋" w:eastAsia="仿宋"/>
          <w:bCs/>
          <w:sz w:val="28"/>
          <w:szCs w:val="28"/>
        </w:rPr>
        <w:t xml:space="preserve">符合技术要求或者服务要求的相关证明材</w:t>
      </w:r>
      <w:r>
        <w:rPr>
          <w:rFonts w:hint="eastAsia" w:ascii="仿宋" w:hAnsi="仿宋" w:eastAsia="仿宋"/>
          <w:bCs/>
          <w:sz w:val="28"/>
          <w:szCs w:val="28"/>
          <w:lang w:eastAsia="zh-CN"/>
        </w:rPr>
        <w:t xml:space="preserve">：</w:t>
      </w:r>
      <w:r/>
    </w:p>
    <w:p>
      <w:pPr>
        <w:numPr>
          <w:ilvl w:val="0"/>
          <w:numId w:val="0"/>
        </w:numPr>
        <w:ind w:firstLine="562"/>
        <w:keepLines w:val="0"/>
        <w:keepNext w:val="0"/>
        <w:pageBreakBefore w:val="0"/>
        <w:widowControl w:val="off"/>
        <w:rPr>
          <w:rFonts w:hint="eastAsia" w:ascii="仿宋" w:hAnsi="仿宋" w:eastAsia="仿宋"/>
          <w:b/>
          <w:bCs w:val="0"/>
          <w:sz w:val="28"/>
          <w:szCs w:val="28"/>
          <w:lang w:eastAsia="zh-CN"/>
        </w:rPr>
      </w:pPr>
      <w:r>
        <w:rPr>
          <w:rFonts w:hint="eastAsia" w:ascii="仿宋" w:hAnsi="仿宋" w:eastAsia="仿宋"/>
          <w:b/>
          <w:bCs w:val="0"/>
          <w:sz w:val="28"/>
          <w:szCs w:val="28"/>
          <w:lang w:eastAsia="zh-CN"/>
        </w:rPr>
        <w:t xml:space="preserve">★采购需求中必须满足的实质性要求</w:t>
      </w:r>
      <w:r/>
    </w:p>
    <w:p>
      <w:pPr>
        <w:numPr>
          <w:ilvl w:val="0"/>
          <w:numId w:val="0"/>
        </w:numPr>
        <w:ind w:firstLine="562"/>
        <w:keepLines w:val="0"/>
        <w:keepNext w:val="0"/>
        <w:pageBreakBefore w:val="0"/>
        <w:widowControl w:val="off"/>
        <w:rPr>
          <w:rFonts w:hint="eastAsia" w:ascii="仿宋" w:hAnsi="仿宋" w:eastAsia="仿宋"/>
          <w:b/>
          <w:bCs w:val="0"/>
          <w:sz w:val="28"/>
          <w:szCs w:val="28"/>
          <w:lang w:eastAsia="zh-CN"/>
        </w:rPr>
      </w:pPr>
      <w:r>
        <w:rPr>
          <w:rFonts w:hint="eastAsia" w:ascii="仿宋" w:hAnsi="仿宋" w:eastAsia="仿宋"/>
          <w:b/>
          <w:bCs w:val="0"/>
          <w:sz w:val="28"/>
          <w:szCs w:val="28"/>
          <w:lang w:eastAsia="zh-CN"/>
        </w:rPr>
        <w:t xml:space="preserve">1.投标人书面承诺自合同签订之日起至2027年12月31日均符合国家金融监督管理局规定的相应条件。</w:t>
      </w:r>
      <w:r/>
    </w:p>
    <w:p>
      <w:pPr>
        <w:numPr>
          <w:ilvl w:val="0"/>
          <w:numId w:val="0"/>
        </w:numPr>
        <w:ind w:firstLine="562"/>
        <w:keepLines w:val="0"/>
        <w:keepNext w:val="0"/>
        <w:pageBreakBefore w:val="0"/>
        <w:widowControl w:val="off"/>
        <w:rPr>
          <w:rFonts w:hint="eastAsia" w:ascii="仿宋" w:hAnsi="仿宋" w:eastAsia="仿宋"/>
          <w:b/>
          <w:bCs w:val="0"/>
          <w:sz w:val="28"/>
          <w:szCs w:val="28"/>
          <w:lang w:eastAsia="zh-CN"/>
        </w:rPr>
      </w:pPr>
      <w:r>
        <w:rPr>
          <w:rFonts w:hint="eastAsia" w:ascii="仿宋" w:hAnsi="仿宋" w:eastAsia="仿宋"/>
          <w:b/>
          <w:bCs w:val="0"/>
          <w:sz w:val="28"/>
          <w:szCs w:val="28"/>
          <w:lang w:eastAsia="zh-CN"/>
        </w:rPr>
        <w:t xml:space="preserve">2.投标人书面承诺将为本项目承担经办服务相关费用，不得因管理费限制，出现降低服务质量的行为。</w:t>
      </w:r>
      <w:r/>
    </w:p>
    <w:p>
      <w:pPr>
        <w:ind w:firstLine="560"/>
        <w:rPr>
          <w:rFonts w:hint="default" w:ascii="仿宋" w:hAnsi="仿宋" w:eastAsia="仿宋"/>
          <w:bCs/>
          <w:sz w:val="28"/>
          <w:szCs w:val="28"/>
          <w:lang w:val="en-US" w:eastAsia="zh-CN"/>
        </w:rPr>
      </w:pPr>
      <w:r>
        <w:rPr>
          <w:rFonts w:hint="eastAsia" w:ascii="仿宋" w:hAnsi="仿宋" w:eastAsia="仿宋"/>
          <w:bCs/>
          <w:sz w:val="28"/>
          <w:szCs w:val="28"/>
        </w:rPr>
        <w:t xml:space="preserve">（二）技术部分正负偏离表</w:t>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服务类项目无需提供</w:t>
      </w:r>
      <w:r/>
    </w:p>
    <w:p>
      <w:pPr>
        <w:ind w:firstLine="560"/>
        <w:rPr>
          <w:rFonts w:hint="eastAsia"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hint="eastAsia" w:ascii="方正小标宋简体" w:hAnsi="宋体" w:eastAsia="方正小标宋简体"/>
          <w:sz w:val="32"/>
          <w:szCs w:val="32"/>
        </w:rPr>
        <w:outlineLvl w:val="2"/>
      </w:pPr>
      <w:r>
        <w:rPr>
          <w:rFonts w:hint="eastAsia" w:ascii="方正小标宋简体" w:hAnsi="宋体" w:eastAsia="方正小标宋简体"/>
          <w:sz w:val="32"/>
          <w:szCs w:val="32"/>
        </w:rPr>
        <w:t xml:space="preserve">商务部分正负偏离表</w:t>
      </w:r>
      <w:r/>
    </w:p>
    <w:p>
      <w:pPr>
        <w:rPr>
          <w:rFonts w:hint="eastAsia" w:ascii="仿宋" w:hAnsi="仿宋" w:eastAsia="仿宋"/>
          <w:sz w:val="24"/>
        </w:rPr>
      </w:pPr>
      <w:r>
        <w:rPr>
          <w:rFonts w:hint="eastAsia" w:ascii="仿宋" w:hAnsi="仿宋" w:eastAsia="仿宋"/>
          <w:sz w:val="24"/>
        </w:rPr>
        <w:t xml:space="preserve">供应商全称（加盖公章）：        </w:t>
      </w:r>
      <w:r/>
    </w:p>
    <w:p>
      <w:pPr>
        <w:rPr>
          <w:rFonts w:hint="eastAsia" w:ascii="仿宋" w:hAnsi="仿宋" w:eastAsia="仿宋"/>
          <w:sz w:val="24"/>
        </w:rPr>
      </w:pPr>
      <w:r>
        <w:rPr>
          <w:rFonts w:hint="eastAsia" w:ascii="仿宋" w:hAnsi="仿宋" w:eastAsia="仿宋"/>
          <w:sz w:val="24"/>
        </w:rPr>
      </w:r>
      <w:r/>
    </w:p>
    <w:tbl>
      <w:tblPr>
        <w:tblStyle w:val="739"/>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582"/>
        <w:gridCol w:w="2829"/>
        <w:gridCol w:w="1443"/>
        <w:gridCol w:w="1346"/>
        <w:gridCol w:w="567"/>
      </w:tblGrid>
      <w:tr>
        <w:trPr>
          <w:trHeight w:val="95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b/>
                <w:bCs/>
                <w:color w:val="000000"/>
                <w:sz w:val="24"/>
              </w:rPr>
              <w:suppressLineNumbers w:val="0"/>
            </w:pPr>
            <w:r>
              <w:rPr>
                <w:rFonts w:hint="eastAsia" w:ascii="仿宋" w:hAnsi="仿宋" w:eastAsia="仿宋" w:cs="仿宋"/>
                <w:b/>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b/>
                <w:bCs/>
                <w:color w:val="000000"/>
                <w:sz w:val="24"/>
              </w:rPr>
              <w:suppressLineNumbers w:val="0"/>
            </w:pPr>
            <w:r>
              <w:rPr>
                <w:rFonts w:hint="eastAsia" w:ascii="仿宋" w:hAnsi="仿宋" w:eastAsia="仿宋" w:cs="仿宋"/>
                <w:b/>
                <w:bCs/>
                <w:color w:val="000000"/>
                <w:sz w:val="24"/>
              </w:rPr>
              <w:t xml:space="preserve">商务条款</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b/>
                <w:bCs/>
                <w:color w:val="000000"/>
                <w:sz w:val="24"/>
              </w:rPr>
              <w:suppressLineNumbers w:val="0"/>
            </w:pPr>
            <w:r>
              <w:rPr>
                <w:rFonts w:hint="eastAsia" w:ascii="仿宋" w:hAnsi="仿宋" w:eastAsia="仿宋" w:cs="仿宋"/>
                <w:b/>
                <w:bCs/>
                <w:color w:val="000000"/>
                <w:sz w:val="24"/>
              </w:rPr>
              <w:t xml:space="preserve">招标文件要求</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b/>
                <w:bCs/>
                <w:color w:val="000000"/>
                <w:sz w:val="24"/>
              </w:rPr>
              <w:suppressLineNumbers w:val="0"/>
            </w:pPr>
            <w:r>
              <w:rPr>
                <w:rFonts w:hint="eastAsia" w:ascii="仿宋" w:hAnsi="仿宋" w:eastAsia="仿宋" w:cs="仿宋"/>
                <w:b/>
                <w:bCs/>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b/>
                <w:bCs/>
                <w:color w:val="000000"/>
                <w:sz w:val="24"/>
              </w:rPr>
              <w:suppressLineNumbers w:val="0"/>
            </w:pPr>
            <w:r>
              <w:rPr>
                <w:rFonts w:hint="eastAsia" w:ascii="仿宋" w:hAnsi="仿宋" w:eastAsia="仿宋" w:cs="仿宋"/>
                <w:b/>
                <w:bCs/>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b/>
                <w:bCs/>
                <w:color w:val="000000"/>
                <w:sz w:val="24"/>
              </w:rPr>
              <w:suppressLineNumbers w:val="0"/>
            </w:pPr>
            <w:r>
              <w:rPr>
                <w:rFonts w:hint="eastAsia" w:ascii="仿宋" w:hAnsi="仿宋" w:eastAsia="仿宋" w:cs="仿宋"/>
                <w:b/>
                <w:bCs/>
                <w:color w:val="000000"/>
                <w:sz w:val="24"/>
              </w:rPr>
              <w:t xml:space="preserve">备注</w:t>
            </w:r>
            <w:r/>
          </w:p>
        </w:tc>
      </w:tr>
      <w:tr>
        <w:trPr>
          <w:trHeight w:val="79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质保期</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default" w:ascii="仿宋" w:hAnsi="仿宋" w:eastAsia="仿宋" w:cs="仿宋"/>
                <w:color w:val="000000"/>
                <w:sz w:val="24"/>
              </w:rPr>
              <w:suppressLineNumbers w:val="0"/>
            </w:pPr>
            <w:r>
              <w:rPr>
                <w:rFonts w:hint="eastAsia" w:ascii="仿宋" w:hAnsi="仿宋" w:eastAsia="仿宋" w:cs="仿宋"/>
                <w:color w:val="000000"/>
                <w:sz w:val="24"/>
              </w:rPr>
              <w:t xml:space="preserve">无</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57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无</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79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服务时间</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default" w:ascii="仿宋" w:hAnsi="仿宋" w:eastAsia="仿宋" w:cs="仿宋"/>
                <w:color w:val="000000"/>
                <w:sz w:val="24"/>
                <w:lang w:val="en-US" w:eastAsia="zh-CN"/>
              </w:rPr>
              <w:suppressLineNumbers w:val="0"/>
            </w:pPr>
            <w:r>
              <w:rPr>
                <w:rFonts w:hint="eastAsia" w:ascii="仿宋" w:hAnsi="仿宋" w:eastAsia="仿宋" w:cs="仿宋"/>
                <w:color w:val="000000"/>
                <w:sz w:val="24"/>
              </w:rPr>
              <w:t xml:space="preserve">合同签订</w:t>
            </w:r>
            <w:r>
              <w:rPr>
                <w:rFonts w:hint="eastAsia" w:ascii="仿宋" w:hAnsi="仿宋" w:eastAsia="仿宋" w:cs="仿宋"/>
                <w:color w:val="000000"/>
                <w:sz w:val="24"/>
                <w:lang w:eastAsia="zh-CN"/>
              </w:rPr>
              <w:t xml:space="preserve">之日至</w:t>
            </w:r>
            <w:r>
              <w:rPr>
                <w:rFonts w:hint="eastAsia" w:ascii="仿宋" w:hAnsi="仿宋" w:eastAsia="仿宋" w:cs="仿宋"/>
                <w:color w:val="000000"/>
                <w:sz w:val="24"/>
                <w:lang w:val="en-US" w:eastAsia="zh-CN"/>
              </w:rPr>
              <w:t xml:space="preserve">2027年12月31日</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57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服务方式</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default" w:ascii="仿宋" w:hAnsi="仿宋" w:eastAsia="仿宋" w:cs="仿宋"/>
                <w:color w:val="000000"/>
                <w:sz w:val="24"/>
              </w:rPr>
              <w:suppressLineNumbers w:val="0"/>
            </w:pPr>
            <w:r>
              <w:rPr>
                <w:rFonts w:hint="eastAsia" w:ascii="仿宋" w:hAnsi="仿宋" w:eastAsia="仿宋" w:cs="仿宋"/>
                <w:color w:val="000000"/>
                <w:sz w:val="24"/>
              </w:rPr>
              <w:t xml:space="preserve">现场服务</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473"/>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服务地点</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如皋市</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79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付款方式</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lang w:val="zh-CN"/>
              </w:rPr>
              <w:t xml:space="preserve">资金筹集到位后，筹集的资金在结算当年度内根据年度基金支出预算按季分次支付给</w:t>
            </w:r>
            <w:r>
              <w:rPr>
                <w:rFonts w:hint="eastAsia" w:ascii="仿宋" w:hAnsi="仿宋" w:eastAsia="仿宋" w:cs="仿宋"/>
                <w:color w:val="000000"/>
                <w:sz w:val="24"/>
              </w:rPr>
              <w:t xml:space="preserve">中标供应商。中标供应商按基金</w:t>
            </w:r>
            <w:r>
              <w:rPr>
                <w:rFonts w:hint="eastAsia" w:ascii="仿宋" w:hAnsi="仿宋" w:eastAsia="仿宋" w:cs="仿宋"/>
                <w:color w:val="000000"/>
                <w:sz w:val="24"/>
                <w:lang w:eastAsia="zh-CN"/>
              </w:rPr>
              <w:t xml:space="preserve">收入</w:t>
            </w:r>
            <w:r>
              <w:rPr>
                <w:rFonts w:hint="eastAsia" w:ascii="仿宋" w:hAnsi="仿宋" w:eastAsia="仿宋" w:cs="仿宋"/>
                <w:color w:val="000000"/>
                <w:sz w:val="24"/>
              </w:rPr>
              <w:t xml:space="preserve">的固定比例计提管理费，用于第三方经办服务工作。</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533"/>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投标货币</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default" w:ascii="仿宋" w:hAnsi="仿宋" w:eastAsia="仿宋" w:cs="仿宋"/>
                <w:color w:val="000000"/>
                <w:sz w:val="24"/>
              </w:rPr>
              <w:suppressLineNumbers w:val="0"/>
            </w:pPr>
            <w:r>
              <w:rPr>
                <w:rFonts w:hint="eastAsia" w:ascii="仿宋" w:hAnsi="仿宋" w:eastAsia="仿宋" w:cs="仿宋"/>
                <w:color w:val="000000"/>
                <w:sz w:val="24"/>
              </w:rPr>
              <w:t xml:space="preserve">人民币</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533"/>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lang w:val="en-US" w:eastAsia="zh-CN"/>
              </w:rPr>
              <w:suppressLineNumbers w:val="0"/>
            </w:pPr>
            <w:r>
              <w:rPr>
                <w:rFonts w:hint="eastAsia" w:ascii="仿宋" w:hAnsi="仿宋" w:eastAsia="仿宋" w:cs="仿宋"/>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lang w:val="en-US" w:eastAsia="zh-CN"/>
              </w:rPr>
              <w:suppressLineNumbers w:val="0"/>
            </w:pPr>
            <w:r>
              <w:rPr>
                <w:rFonts w:hint="eastAsia" w:ascii="仿宋" w:hAnsi="仿宋" w:eastAsia="仿宋" w:cs="仿宋"/>
                <w:color w:val="000000"/>
                <w:sz w:val="24"/>
                <w:lang w:val="en-US" w:eastAsia="zh-CN"/>
              </w:rPr>
              <w:t xml:space="preserve">考核</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lang w:val="zh-CN"/>
              </w:rPr>
              <w:t xml:space="preserve">每年对第三方经办工作量、工作质量、工作时效等经办服务工作和工作任务完成情况进行考核，考核结果不合格的，解除合作协议。具体要求以当年度考核文件为准。</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798"/>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left="0" w:right="0"/>
              <w:jc w:val="center"/>
              <w:keepLines w:val="0"/>
              <w:keepNext w:val="0"/>
              <w:spacing w:before="0" w:beforeAutospacing="0" w:after="0" w:afterAutospacing="0" w:line="240" w:lineRule="exact"/>
              <w:rPr>
                <w:rFonts w:hint="eastAsia" w:ascii="仿宋" w:hAnsi="仿宋" w:eastAsia="仿宋" w:cs="仿宋"/>
                <w:color w:val="000000"/>
                <w:sz w:val="24"/>
                <w:lang w:eastAsia="zh-CN"/>
              </w:rPr>
              <w:suppressLineNumbers w:val="0"/>
            </w:pPr>
            <w:r>
              <w:rPr>
                <w:rFonts w:hint="eastAsia" w:ascii="仿宋" w:hAnsi="仿宋" w:eastAsia="仿宋" w:cs="仿宋"/>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其他</w:t>
            </w:r>
            <w:r/>
          </w:p>
        </w:tc>
        <w:tc>
          <w:tcPr>
            <w:tcBorders>
              <w:top w:val="single" w:color="auto" w:sz="4" w:space="0"/>
              <w:left w:val="single" w:color="auto" w:sz="4" w:space="0"/>
              <w:bottom w:val="single" w:color="auto" w:sz="4" w:space="0"/>
              <w:right w:val="single" w:color="auto" w:sz="4" w:space="0"/>
            </w:tcBorders>
            <w:tcW w:w="1478"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t xml:space="preserve">其他要求</w:t>
            </w:r>
            <w:r/>
          </w:p>
          <w:p>
            <w:pPr>
              <w:ind w:left="0" w:right="0"/>
              <w:keepLines w:val="0"/>
              <w:keepNext w:val="0"/>
              <w:spacing w:before="0" w:beforeAutospacing="0" w:after="0" w:afterAutospacing="0" w:line="240" w:lineRule="exact"/>
              <w:rPr>
                <w:rFonts w:hint="eastAsia" w:ascii="仿宋" w:hAnsi="仿宋" w:eastAsia="仿宋" w:cs="仿宋"/>
                <w:color w:val="000000"/>
                <w:sz w:val="24"/>
                <w:lang w:val="en-US" w:eastAsia="zh-CN"/>
              </w:rPr>
              <w:suppressLineNumbers w:val="0"/>
            </w:pPr>
            <w:r>
              <w:rPr>
                <w:rFonts w:hint="eastAsia" w:ascii="仿宋" w:hAnsi="仿宋" w:eastAsia="仿宋" w:cs="仿宋"/>
                <w:color w:val="000000"/>
                <w:sz w:val="24"/>
                <w:lang w:val="en-US" w:eastAsia="zh-CN"/>
              </w:rPr>
              <w:t xml:space="preserve">1.报价要求</w:t>
            </w:r>
            <w:r/>
          </w:p>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本项目采用固定费率，根据通医管</w:t>
            </w:r>
            <w:r>
              <w:rPr>
                <w:rFonts w:hint="eastAsia" w:ascii="仿宋" w:hAnsi="仿宋" w:eastAsia="仿宋" w:cs="仿宋"/>
                <w:color w:val="000000"/>
                <w:sz w:val="24"/>
                <w:lang w:eastAsia="zh-CN"/>
              </w:rPr>
              <w:t xml:space="preserve">〔2022〕（</w:t>
            </w:r>
            <w:r>
              <w:rPr>
                <w:rFonts w:hint="eastAsia" w:ascii="仿宋" w:hAnsi="仿宋" w:eastAsia="仿宋" w:cs="仿宋"/>
                <w:color w:val="000000"/>
                <w:sz w:val="24"/>
              </w:rPr>
              <w:t xml:space="preserve">34</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号文</w:t>
            </w:r>
            <w:r>
              <w:rPr>
                <w:rFonts w:hint="eastAsia" w:ascii="仿宋" w:hAnsi="仿宋" w:eastAsia="仿宋" w:cs="仿宋"/>
                <w:color w:val="000000"/>
                <w:sz w:val="24"/>
                <w:lang w:eastAsia="zh-CN"/>
              </w:rPr>
              <w:t xml:space="preserve">及现行协议</w:t>
            </w:r>
            <w:r>
              <w:rPr>
                <w:rFonts w:hint="eastAsia" w:ascii="仿宋" w:hAnsi="仿宋" w:eastAsia="仿宋" w:cs="仿宋"/>
                <w:color w:val="000000"/>
                <w:sz w:val="24"/>
              </w:rPr>
              <w:t xml:space="preserve">规定，按基金</w:t>
            </w:r>
            <w:r>
              <w:rPr>
                <w:rFonts w:hint="eastAsia" w:ascii="仿宋" w:hAnsi="仿宋" w:eastAsia="仿宋" w:cs="仿宋"/>
                <w:color w:val="000000"/>
                <w:sz w:val="24"/>
                <w:lang w:eastAsia="zh-CN"/>
              </w:rPr>
              <w:t xml:space="preserve">收入</w:t>
            </w:r>
            <w:r>
              <w:rPr>
                <w:rFonts w:hint="eastAsia" w:ascii="仿宋" w:hAnsi="仿宋" w:eastAsia="仿宋" w:cs="仿宋"/>
                <w:color w:val="000000"/>
                <w:sz w:val="24"/>
              </w:rPr>
              <w:t xml:space="preserve">总额5%的比例计提管理费（总额），投标人无需报价。</w:t>
            </w:r>
            <w:r/>
          </w:p>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本项目报价为固定费率报价，投标人应充分考虑服务实施期间各类市场价格和政策性价格调整因素，确定价格风险计入总报价，今后不作调整。（投标报价应包括完成本项目所需的一切费用，包括但不限于服务的成本、利润、税金、开办费</w:t>
            </w:r>
            <w:r>
              <w:rPr>
                <w:rFonts w:hint="eastAsia" w:ascii="仿宋" w:hAnsi="仿宋" w:eastAsia="仿宋" w:cs="仿宋"/>
                <w:color w:val="000000"/>
                <w:sz w:val="24"/>
                <w:lang w:eastAsia="zh-CN"/>
              </w:rPr>
              <w:t xml:space="preserve">等</w:t>
            </w:r>
            <w:r>
              <w:rPr>
                <w:rFonts w:hint="eastAsia" w:ascii="仿宋" w:hAnsi="仿宋" w:eastAsia="仿宋" w:cs="仿宋"/>
                <w:color w:val="000000"/>
                <w:sz w:val="24"/>
              </w:rPr>
              <w:t xml:space="preserve">所有费用，相关伴随服务以及售后服务等一切费用。同时，报价也应包含合同履行过程中可能发生的一切风险。）</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ind w:left="0" w:right="0"/>
              <w:keepLines w:val="0"/>
              <w:keepNext w:val="0"/>
              <w:spacing w:before="0" w:beforeAutospacing="0" w:after="0" w:afterAutospacing="0" w:line="240" w:lineRule="exact"/>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bl>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lang w:eastAsia="zh-CN"/>
        </w:rPr>
        <w:t xml:space="preserve">法定代表人（或分支机构负责人）</w:t>
      </w:r>
      <w:r>
        <w:rPr>
          <w:rFonts w:hint="eastAsia" w:ascii="仿宋" w:hAnsi="仿宋" w:eastAsia="仿宋"/>
          <w:sz w:val="24"/>
        </w:rPr>
        <w:t xml:space="preserve">或授权代表签字：</w:t>
      </w:r>
      <w:r/>
    </w:p>
    <w:p>
      <w:pPr>
        <w:rPr>
          <w:rFonts w:hint="eastAsia"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hint="eastAsia" w:ascii="仿宋" w:hAnsi="仿宋" w:eastAsia="仿宋"/>
          <w:sz w:val="24"/>
        </w:rPr>
      </w:pPr>
      <w:r>
        <w:rPr>
          <w:rFonts w:hint="eastAsia" w:ascii="仿宋" w:hAnsi="仿宋" w:eastAsia="仿宋"/>
          <w:sz w:val="24"/>
        </w:rPr>
      </w:r>
      <w:r/>
    </w:p>
    <w:p>
      <w:pPr>
        <w:ind w:right="561" w:firstLine="560"/>
        <w:jc w:val="left"/>
        <w:rPr>
          <w:rFonts w:hint="eastAsia" w:ascii="仿宋" w:hAnsi="仿宋" w:eastAsia="仿宋"/>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（四）技术方案、服务承诺、培训承诺</w:t>
      </w:r>
      <w:r/>
    </w:p>
    <w:p>
      <w:pPr>
        <w:ind w:right="561" w:firstLine="964"/>
        <w:jc w:val="left"/>
        <w:rPr>
          <w:rFonts w:hint="eastAsia" w:ascii="仿宋" w:hAnsi="仿宋" w:eastAsia="仿宋" w:cs="仿宋"/>
          <w:b/>
          <w:bCs/>
          <w:sz w:val="24"/>
        </w:rPr>
      </w:pPr>
      <w:r>
        <w:rPr>
          <w:rFonts w:hint="eastAsia" w:ascii="仿宋" w:hAnsi="仿宋" w:eastAsia="仿宋" w:cs="仿宋"/>
          <w:b/>
          <w:bCs/>
          <w:sz w:val="24"/>
        </w:rPr>
        <w:t xml:space="preserve">第三方承办服务方案</w:t>
      </w:r>
      <w:r>
        <w:rPr>
          <w:rFonts w:hint="eastAsia" w:ascii="仿宋" w:hAnsi="仿宋" w:eastAsia="仿宋" w:cs="仿宋"/>
          <w:b/>
          <w:bCs/>
          <w:sz w:val="24"/>
          <w:lang w:eastAsia="zh-CN"/>
        </w:rPr>
        <w:t xml:space="preserve">、</w:t>
      </w:r>
      <w:r>
        <w:rPr>
          <w:rFonts w:hint="eastAsia" w:ascii="仿宋" w:hAnsi="仿宋" w:eastAsia="仿宋" w:cs="仿宋"/>
          <w:b/>
          <w:bCs/>
          <w:sz w:val="24"/>
        </w:rPr>
        <w:t xml:space="preserve">服务承诺、培训承诺</w:t>
      </w:r>
      <w:r/>
    </w:p>
    <w:p>
      <w:pPr>
        <w:jc w:val="both"/>
        <w:spacing w:line="280" w:lineRule="atLeast"/>
        <w:rPr>
          <w:rFonts w:hint="eastAsia" w:ascii="仿宋" w:hAnsi="仿宋" w:eastAsia="仿宋"/>
          <w:sz w:val="28"/>
          <w:szCs w:val="28"/>
          <w:lang w:eastAsia="zh-CN"/>
        </w:rPr>
      </w:pPr>
      <w:r>
        <w:rPr>
          <w:rFonts w:hint="eastAsia" w:ascii="仿宋" w:hAnsi="仿宋" w:eastAsia="仿宋"/>
          <w:sz w:val="28"/>
          <w:szCs w:val="28"/>
          <w:lang w:eastAsia="zh-CN"/>
        </w:rPr>
      </w:r>
      <w:r/>
    </w:p>
    <w:p>
      <w:pPr>
        <w:ind w:firstLine="560"/>
        <w:rPr>
          <w:rFonts w:hint="eastAsia" w:ascii="仿宋" w:hAnsi="仿宋" w:eastAsia="仿宋"/>
          <w:bCs/>
          <w:sz w:val="28"/>
          <w:szCs w:val="28"/>
        </w:rPr>
      </w:pPr>
      <w:r>
        <w:rPr>
          <w:rFonts w:hint="eastAsia" w:ascii="仿宋" w:hAnsi="仿宋" w:eastAsia="仿宋"/>
          <w:sz w:val="28"/>
          <w:szCs w:val="28"/>
        </w:rPr>
        <w:t xml:space="preserve">（五）招标文件规定提交的其他材料</w:t>
      </w:r>
      <w:r/>
    </w:p>
    <w:p>
      <w:pPr>
        <w:ind w:firstLine="964"/>
        <w:rPr>
          <w:rFonts w:hint="eastAsia" w:ascii="黑体" w:hAnsi="黑体" w:eastAsia="黑体"/>
          <w:bCs/>
          <w:sz w:val="28"/>
          <w:szCs w:val="28"/>
        </w:rPr>
      </w:pPr>
      <w:r>
        <w:rPr>
          <w:rFonts w:hint="eastAsia" w:ascii="仿宋" w:hAnsi="仿宋" w:eastAsia="仿宋" w:cs="仿宋"/>
          <w:b/>
          <w:bCs/>
          <w:sz w:val="24"/>
        </w:rPr>
        <w:t xml:space="preserve">本项目拟派人员名单</w:t>
      </w:r>
      <w:r>
        <w:rPr>
          <w:rFonts w:hint="eastAsia" w:ascii="仿宋" w:hAnsi="仿宋" w:eastAsia="仿宋" w:cs="仿宋"/>
          <w:b/>
          <w:bCs/>
          <w:sz w:val="24"/>
          <w:lang w:val="en-US" w:eastAsia="zh-CN"/>
        </w:rPr>
        <w:t xml:space="preserve">等</w:t>
      </w:r>
      <w:r>
        <w:rPr>
          <w:rFonts w:ascii="黑体" w:hAnsi="黑体" w:eastAsia="黑体"/>
          <w:sz w:val="28"/>
          <w:szCs w:val="28"/>
        </w:rPr>
        <w:br w:type="page" w:clear="all"/>
      </w:r>
      <w:r>
        <w:rPr>
          <w:rFonts w:hint="eastAsia" w:ascii="黑体" w:hAnsi="黑体" w:eastAsia="黑体"/>
          <w:sz w:val="28"/>
          <w:szCs w:val="28"/>
        </w:rPr>
        <w:t xml:space="preserve">四、投标报价文件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（一）公开招标响应报价表</w:t>
      </w:r>
      <w:r/>
    </w:p>
    <w:p>
      <w:pPr>
        <w:pStyle w:val="751"/>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p>
      <w:pPr>
        <w:pStyle w:val="751"/>
        <w:rPr>
          <w:rFonts w:hint="eastAsia" w:ascii="仿宋" w:hAnsi="仿宋" w:eastAsia="仿宋"/>
          <w:szCs w:val="24"/>
        </w:rPr>
      </w:pPr>
      <w:r>
        <w:rPr>
          <w:rFonts w:hint="eastAsia" w:ascii="仿宋" w:hAnsi="仿宋" w:eastAsia="仿宋"/>
          <w:szCs w:val="24"/>
        </w:rPr>
        <w:t xml:space="preserve">项目名称：</w:t>
      </w:r>
      <w:r>
        <w:rPr>
          <w:rFonts w:hint="eastAsia" w:ascii="仿宋" w:hAnsi="仿宋" w:eastAsia="仿宋"/>
          <w:szCs w:val="24"/>
          <w:lang w:val="en-US" w:eastAsia="zh-CN"/>
        </w:rPr>
        <w:t xml:space="preserve">2026-2027年</w:t>
      </w:r>
      <w:r>
        <w:rPr>
          <w:rFonts w:hint="eastAsia" w:ascii="仿宋" w:hAnsi="仿宋" w:eastAsia="仿宋"/>
          <w:szCs w:val="24"/>
        </w:rPr>
        <w:t xml:space="preserve">如皋市长期照护保险委托第三方经办采购项目 </w:t>
      </w:r>
      <w:r/>
    </w:p>
    <w:p>
      <w:pPr>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lang w:eastAsia="zh-CN"/>
        </w:rPr>
        <w:t xml:space="preserve">JSZC-320682-NTJW-G2025-0146</w:t>
      </w:r>
      <w:r>
        <w:rPr>
          <w:rFonts w:hint="eastAsia" w:ascii="仿宋" w:hAnsi="仿宋" w:eastAsia="仿宋"/>
          <w:sz w:val="24"/>
        </w:rPr>
        <w:t xml:space="preserve">                                                        </w:t>
      </w:r>
      <w:r/>
    </w:p>
    <w:p>
      <w:pPr>
        <w:rPr>
          <w:rFonts w:hint="eastAsia" w:ascii="仿宋" w:hAnsi="仿宋" w:eastAsia="仿宋"/>
          <w:szCs w:val="21"/>
        </w:rPr>
      </w:pPr>
      <w:r>
        <w:rPr>
          <w:rFonts w:hint="eastAsia" w:ascii="仿宋" w:hAnsi="仿宋" w:eastAsia="仿宋"/>
          <w:szCs w:val="21"/>
        </w:rPr>
      </w:r>
      <w:r/>
    </w:p>
    <w:p>
      <w:pPr>
        <w:pStyle w:val="749"/>
        <w:ind w:firstLine="643"/>
        <w:spacing w:after="0" w:line="500" w:lineRule="exact"/>
        <w:rPr>
          <w:rFonts w:hint="eastAsia" w:ascii="仿宋" w:hAnsi="仿宋" w:eastAsia="仿宋"/>
          <w:b/>
          <w:color w:val="ff0000"/>
          <w:sz w:val="32"/>
          <w:szCs w:val="32"/>
          <w:lang w:eastAsia="zh-CN"/>
        </w:rPr>
      </w:pPr>
      <w:r>
        <w:rPr>
          <w:rFonts w:hint="eastAsia" w:ascii="仿宋" w:hAnsi="仿宋" w:eastAsia="仿宋"/>
          <w:b/>
          <w:color w:val="ff0000"/>
          <w:sz w:val="32"/>
          <w:szCs w:val="32"/>
          <w:lang w:eastAsia="zh-CN"/>
        </w:rPr>
        <w:t xml:space="preserve">本项目采用固定费率，根据通医管〔2022〕34号</w:t>
      </w:r>
      <w:r>
        <w:rPr>
          <w:rFonts w:hint="eastAsia" w:ascii="仿宋" w:hAnsi="仿宋" w:eastAsia="仿宋"/>
          <w:b/>
          <w:color w:val="ff0000"/>
          <w:sz w:val="32"/>
          <w:szCs w:val="32"/>
          <w:lang w:val="en-US" w:eastAsia="zh-CN"/>
        </w:rPr>
        <w:t xml:space="preserve">文规定，</w:t>
      </w:r>
      <w:r>
        <w:rPr>
          <w:rFonts w:hint="eastAsia" w:ascii="仿宋" w:hAnsi="仿宋" w:eastAsia="仿宋"/>
          <w:b/>
          <w:color w:val="ff0000"/>
          <w:sz w:val="32"/>
          <w:szCs w:val="32"/>
          <w:lang w:eastAsia="zh-CN"/>
        </w:rPr>
        <w:t xml:space="preserve">按基金总额</w:t>
      </w:r>
      <w:r>
        <w:rPr>
          <w:rFonts w:hint="eastAsia" w:ascii="仿宋" w:hAnsi="仿宋" w:eastAsia="仿宋"/>
          <w:b/>
          <w:color w:val="ff0000"/>
          <w:sz w:val="32"/>
          <w:szCs w:val="32"/>
          <w:lang w:val="en-US" w:eastAsia="zh-CN"/>
        </w:rPr>
        <w:t xml:space="preserve">5%的比例计提管理费（总额）</w:t>
      </w:r>
      <w:r>
        <w:rPr>
          <w:rFonts w:hint="eastAsia" w:ascii="仿宋" w:hAnsi="仿宋" w:eastAsia="仿宋"/>
          <w:b/>
          <w:color w:val="ff0000"/>
          <w:sz w:val="32"/>
          <w:szCs w:val="32"/>
          <w:lang w:eastAsia="zh-CN"/>
        </w:rPr>
        <w:t xml:space="preserve">，无需报价。</w:t>
      </w:r>
      <w:r/>
    </w:p>
    <w:p>
      <w:pPr>
        <w:pStyle w:val="749"/>
        <w:ind w:firstLine="643"/>
        <w:spacing w:after="0" w:line="500" w:lineRule="exact"/>
        <w:rPr>
          <w:rFonts w:hint="eastAsia" w:ascii="仿宋" w:hAnsi="仿宋" w:eastAsia="仿宋"/>
          <w:b/>
          <w:color w:val="ff0000"/>
          <w:sz w:val="32"/>
          <w:szCs w:val="32"/>
          <w:lang w:eastAsia="zh-CN"/>
        </w:rPr>
      </w:pPr>
      <w:r>
        <w:rPr>
          <w:rFonts w:hint="eastAsia" w:ascii="仿宋" w:hAnsi="仿宋" w:eastAsia="仿宋"/>
          <w:b/>
          <w:color w:val="ff0000"/>
          <w:sz w:val="32"/>
          <w:szCs w:val="32"/>
          <w:lang w:eastAsia="zh-CN"/>
        </w:rPr>
      </w:r>
      <w:r/>
    </w:p>
    <w:p>
      <w:pPr>
        <w:pStyle w:val="749"/>
        <w:ind w:firstLine="643"/>
        <w:spacing w:after="0" w:line="500" w:lineRule="exact"/>
        <w:rPr>
          <w:rFonts w:hint="eastAsia" w:ascii="仿宋" w:hAnsi="仿宋" w:eastAsia="仿宋"/>
          <w:b/>
          <w:color w:val="ff0000"/>
          <w:sz w:val="32"/>
          <w:szCs w:val="32"/>
          <w:lang w:val="en-US" w:eastAsia="zh-CN"/>
        </w:rPr>
      </w:pPr>
      <w:r>
        <w:rPr>
          <w:rFonts w:hint="eastAsia" w:ascii="仿宋" w:hAnsi="仿宋" w:eastAsia="仿宋"/>
          <w:b/>
          <w:color w:val="ff0000"/>
          <w:sz w:val="32"/>
          <w:szCs w:val="32"/>
          <w:lang w:val="en-US" w:eastAsia="zh-CN"/>
        </w:rPr>
        <w:t xml:space="preserve">我方接受本项目管理费计提比例要求。</w:t>
      </w:r>
      <w:r/>
    </w:p>
    <w:p>
      <w:pPr>
        <w:pStyle w:val="749"/>
        <w:ind w:firstLine="5461"/>
        <w:spacing w:after="0" w:line="500" w:lineRule="exact"/>
        <w:rPr>
          <w:rFonts w:hint="eastAsia" w:ascii="仿宋" w:hAnsi="仿宋" w:eastAsia="仿宋"/>
          <w:b/>
          <w:color w:val="ff0000"/>
          <w:sz w:val="32"/>
          <w:szCs w:val="32"/>
          <w:lang w:val="en-US" w:eastAsia="zh-CN"/>
        </w:rPr>
      </w:pPr>
      <w:r>
        <w:rPr>
          <w:rFonts w:hint="eastAsia" w:ascii="仿宋" w:hAnsi="仿宋" w:eastAsia="仿宋"/>
          <w:b/>
          <w:color w:val="ff0000"/>
          <w:sz w:val="32"/>
          <w:szCs w:val="32"/>
          <w:lang w:val="en-US" w:eastAsia="zh-CN"/>
        </w:rPr>
      </w:r>
      <w:r/>
    </w:p>
    <w:p>
      <w:pPr>
        <w:pStyle w:val="749"/>
        <w:ind w:firstLine="5461"/>
        <w:spacing w:after="0" w:line="500" w:lineRule="exact"/>
        <w:rPr>
          <w:rFonts w:hint="eastAsia" w:ascii="仿宋" w:hAnsi="仿宋" w:eastAsia="仿宋"/>
          <w:b/>
          <w:color w:val="ff0000"/>
          <w:sz w:val="32"/>
          <w:szCs w:val="32"/>
          <w:lang w:val="en-US" w:eastAsia="zh-CN"/>
        </w:rPr>
      </w:pPr>
      <w:r>
        <w:rPr>
          <w:rFonts w:hint="eastAsia" w:ascii="仿宋" w:hAnsi="仿宋" w:eastAsia="仿宋"/>
          <w:b/>
          <w:color w:val="ff0000"/>
          <w:sz w:val="32"/>
          <w:szCs w:val="32"/>
          <w:lang w:val="en-US" w:eastAsia="zh-CN"/>
        </w:rPr>
      </w:r>
      <w:r/>
    </w:p>
    <w:p>
      <w:pPr>
        <w:pStyle w:val="749"/>
        <w:ind w:firstLine="5461"/>
        <w:spacing w:after="0" w:line="500" w:lineRule="exact"/>
        <w:rPr>
          <w:rFonts w:hint="eastAsia" w:ascii="仿宋" w:hAnsi="仿宋" w:eastAsia="仿宋"/>
          <w:b/>
          <w:color w:val="ff0000"/>
          <w:sz w:val="32"/>
          <w:szCs w:val="32"/>
          <w:lang w:val="en-US" w:eastAsia="zh-CN"/>
        </w:rPr>
      </w:pPr>
      <w:r>
        <w:rPr>
          <w:rFonts w:hint="eastAsia" w:ascii="仿宋" w:hAnsi="仿宋" w:eastAsia="仿宋"/>
          <w:b/>
          <w:color w:val="ff0000"/>
          <w:sz w:val="32"/>
          <w:szCs w:val="32"/>
          <w:lang w:val="en-US" w:eastAsia="zh-CN"/>
        </w:rPr>
        <w:t xml:space="preserve">投标人（盖章）：</w:t>
      </w:r>
      <w:r/>
    </w:p>
    <w:p>
      <w:pPr>
        <w:pStyle w:val="749"/>
        <w:ind w:firstLine="5461"/>
        <w:spacing w:after="0" w:line="500" w:lineRule="exact"/>
        <w:rPr>
          <w:rFonts w:hint="default" w:ascii="仿宋" w:hAnsi="仿宋" w:eastAsia="仿宋"/>
          <w:b/>
          <w:color w:val="ff0000"/>
          <w:sz w:val="32"/>
          <w:szCs w:val="32"/>
          <w:lang w:val="en-US" w:eastAsia="zh-CN"/>
        </w:rPr>
      </w:pPr>
      <w:r>
        <w:rPr>
          <w:rFonts w:hint="eastAsia" w:ascii="仿宋" w:hAnsi="仿宋" w:eastAsia="仿宋"/>
          <w:b/>
          <w:color w:val="ff0000"/>
          <w:sz w:val="32"/>
          <w:szCs w:val="32"/>
          <w:lang w:val="en-US" w:eastAsia="zh-CN"/>
        </w:rPr>
        <w:t xml:space="preserve">日期：2023年 3月   日</w:t>
      </w:r>
      <w:r/>
    </w:p>
    <w:p>
      <w:pPr>
        <w:pStyle w:val="749"/>
        <w:ind w:firstLine="643"/>
        <w:spacing w:after="0" w:line="500" w:lineRule="exact"/>
        <w:rPr>
          <w:rFonts w:hint="eastAsia" w:ascii="仿宋" w:hAnsi="仿宋" w:eastAsia="仿宋"/>
          <w:b/>
          <w:color w:val="ff0000"/>
          <w:sz w:val="32"/>
          <w:szCs w:val="32"/>
          <w:lang w:val="en-US" w:eastAsia="zh-CN"/>
        </w:rPr>
      </w:pPr>
      <w:r>
        <w:rPr>
          <w:rFonts w:hint="eastAsia" w:ascii="仿宋" w:hAnsi="仿宋" w:eastAsia="仿宋"/>
          <w:b/>
          <w:color w:val="ff0000"/>
          <w:sz w:val="32"/>
          <w:szCs w:val="32"/>
          <w:lang w:val="en-US" w:eastAsia="zh-CN"/>
        </w:rPr>
      </w:r>
      <w:r/>
    </w:p>
    <w:p>
      <w:pPr>
        <w:pStyle w:val="749"/>
        <w:ind w:firstLine="643"/>
        <w:spacing w:after="0" w:line="500" w:lineRule="exact"/>
        <w:rPr>
          <w:rFonts w:hint="eastAsia" w:ascii="仿宋" w:hAnsi="仿宋" w:eastAsia="仿宋"/>
          <w:b/>
          <w:color w:val="ff0000"/>
          <w:sz w:val="32"/>
          <w:szCs w:val="32"/>
          <w:lang w:val="en-US" w:eastAsia="zh-CN"/>
        </w:rPr>
      </w:pPr>
      <w:r>
        <w:rPr>
          <w:rFonts w:hint="eastAsia" w:ascii="仿宋" w:hAnsi="仿宋" w:eastAsia="仿宋"/>
          <w:b/>
          <w:color w:val="ff0000"/>
          <w:sz w:val="32"/>
          <w:szCs w:val="32"/>
          <w:lang w:val="en-US" w:eastAsia="zh-CN"/>
        </w:rPr>
      </w:r>
      <w:r/>
    </w:p>
    <w:p>
      <w:pPr>
        <w:ind w:firstLine="560"/>
        <w:rPr>
          <w:rFonts w:ascii="仿宋" w:hAnsi="仿宋" w:eastAsia="仿宋"/>
          <w:bCs/>
          <w:sz w:val="28"/>
          <w:szCs w:val="28"/>
        </w:rPr>
      </w:pPr>
      <w:r>
        <w:rPr>
          <w:rFonts w:ascii="仿宋" w:hAnsi="仿宋" w:eastAsia="仿宋"/>
          <w:bCs/>
          <w:sz w:val="28"/>
          <w:szCs w:val="28"/>
        </w:rPr>
      </w:r>
      <w:r/>
    </w:p>
    <w:p>
      <w:pPr>
        <w:jc w:val="both"/>
        <w:widowControl/>
        <w:rPr>
          <w:rFonts w:ascii="Calibri" w:hAnsi="Calibri"/>
          <w:szCs w:val="22"/>
        </w:rPr>
      </w:pPr>
      <w:r>
        <w:rPr>
          <w:rFonts w:ascii="仿宋" w:hAnsi="仿宋" w:eastAsia="仿宋"/>
          <w:bCs/>
          <w:sz w:val="28"/>
          <w:szCs w:val="28"/>
        </w:rPr>
        <w:br w:type="page" w:clear="all"/>
      </w:r>
      <w:r>
        <w:rPr>
          <w:rFonts w:hint="eastAsia" w:ascii="仿宋" w:hAnsi="仿宋" w:eastAsia="仿宋"/>
          <w:bCs/>
          <w:sz w:val="28"/>
          <w:szCs w:val="28"/>
        </w:rPr>
        <w:t xml:space="preserve">（三）小微企业声明函</w:t>
      </w:r>
      <w:r/>
    </w:p>
    <w:p>
      <w:pPr>
        <w:jc w:val="center"/>
        <w:spacing w:line="500" w:lineRule="exact"/>
        <w:rPr>
          <w:rFonts w:hint="eastAsia" w:ascii="方正小标宋简体" w:hAnsi="Calibri" w:eastAsia="方正小标宋简体"/>
          <w:sz w:val="44"/>
          <w:szCs w:val="44"/>
        </w:rPr>
      </w:pPr>
      <w:r>
        <w:rPr>
          <w:rFonts w:hint="eastAsia" w:ascii="方正小标宋简体" w:hAnsi="Calibri" w:eastAsia="方正小标宋简体"/>
          <w:sz w:val="44"/>
          <w:szCs w:val="44"/>
        </w:rPr>
      </w:r>
      <w:r/>
    </w:p>
    <w:p>
      <w:pPr>
        <w:jc w:val="center"/>
        <w:spacing w:line="500" w:lineRule="exact"/>
        <w:rPr>
          <w:rFonts w:hint="eastAsia"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中小企业声明函（服务）</w:t>
      </w:r>
      <w:r/>
    </w:p>
    <w:p>
      <w:pPr>
        <w:jc w:val="center"/>
        <w:spacing w:line="500" w:lineRule="exact"/>
        <w:rPr>
          <w:rFonts w:hint="eastAsia" w:ascii="方正小标宋简体" w:hAnsi="Calibri" w:eastAsia="方正小标宋简体"/>
          <w:sz w:val="44"/>
          <w:szCs w:val="44"/>
        </w:rPr>
      </w:pPr>
      <w:r>
        <w:rPr>
          <w:rFonts w:hint="eastAsia" w:ascii="方正小标宋简体" w:hAnsi="Calibri" w:eastAsia="方正小标宋简体"/>
          <w:sz w:val="44"/>
          <w:szCs w:val="44"/>
        </w:rPr>
      </w:r>
      <w:r/>
    </w:p>
    <w:p>
      <w:pPr>
        <w:ind w:firstLine="640"/>
        <w:spacing w:line="500" w:lineRule="exact"/>
        <w:rPr>
          <w:rFonts w:ascii="仿宋" w:hAnsi="仿宋" w:eastAsia="仿宋"/>
          <w:i w:val="0"/>
          <w:iCs w:val="0"/>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w:t>
      </w:r>
      <w:r>
        <w:rPr>
          <w:rFonts w:hint="eastAsia" w:ascii="仿宋" w:hAnsi="仿宋" w:eastAsia="仿宋"/>
          <w:i w:val="0"/>
          <w:iCs w:val="0"/>
          <w:sz w:val="32"/>
          <w:szCs w:val="32"/>
        </w:rPr>
        <w:t xml:space="preserve">加</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highlight w:val="yellow"/>
          <w:u w:val="single"/>
          <w:lang w:val="en-US" w:eastAsia="zh-CN"/>
        </w:rPr>
        <w:t xml:space="preserve">如皋市医疗保险基金管理中心</w:t>
      </w:r>
      <w:r>
        <w:rPr>
          <w:rFonts w:hint="eastAsia" w:ascii="仿宋" w:hAnsi="仿宋" w:eastAsia="仿宋"/>
          <w:i w:val="0"/>
          <w:iCs w:val="0"/>
          <w:sz w:val="32"/>
          <w:szCs w:val="32"/>
        </w:rPr>
        <w:t xml:space="preserve">的</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highlight w:val="yellow"/>
          <w:u w:val="single"/>
        </w:rPr>
        <w:t xml:space="preserve">（</w:t>
      </w:r>
      <w:r>
        <w:rPr>
          <w:rFonts w:hint="eastAsia" w:ascii="仿宋" w:hAnsi="仿宋" w:eastAsia="仿宋"/>
          <w:i w:val="0"/>
          <w:iCs w:val="0"/>
          <w:sz w:val="32"/>
          <w:szCs w:val="32"/>
          <w:highlight w:val="yellow"/>
          <w:u w:val="single"/>
          <w:lang w:val="en-US" w:eastAsia="zh-CN"/>
        </w:rPr>
        <w:t xml:space="preserve">2026-2027年如皋市长期照护保险委托第三方经办采购项目</w:t>
      </w:r>
      <w:r>
        <w:rPr>
          <w:rFonts w:hint="eastAsia" w:ascii="仿宋" w:hAnsi="仿宋" w:eastAsia="仿宋"/>
          <w:i w:val="0"/>
          <w:iCs w:val="0"/>
          <w:sz w:val="32"/>
          <w:szCs w:val="32"/>
          <w:highlight w:val="yellow"/>
          <w:u w:val="single"/>
        </w:rPr>
        <w:t xml:space="preserve">）</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i w:val="0"/>
          <w:iCs w:val="0"/>
          <w:sz w:val="32"/>
          <w:szCs w:val="32"/>
        </w:rPr>
      </w:pPr>
      <w:r>
        <w:rPr>
          <w:rFonts w:hint="eastAsia" w:ascii="仿宋" w:hAnsi="仿宋" w:eastAsia="仿宋"/>
          <w:i w:val="0"/>
          <w:iCs w:val="0"/>
          <w:sz w:val="32"/>
          <w:szCs w:val="32"/>
        </w:rPr>
        <w:t xml:space="preserve">1.</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highlight w:val="yellow"/>
          <w:u w:val="single"/>
        </w:rPr>
        <w:t xml:space="preserve">（</w:t>
      </w:r>
      <w:r>
        <w:rPr>
          <w:rFonts w:hint="eastAsia" w:ascii="仿宋" w:hAnsi="仿宋" w:eastAsia="仿宋"/>
          <w:i w:val="0"/>
          <w:iCs w:val="0"/>
          <w:sz w:val="32"/>
          <w:szCs w:val="32"/>
          <w:highlight w:val="yellow"/>
          <w:u w:val="single"/>
          <w:lang w:val="en-US" w:eastAsia="zh-CN"/>
        </w:rPr>
        <w:t xml:space="preserve">2026-2027年</w:t>
      </w:r>
      <w:r>
        <w:rPr>
          <w:rFonts w:hint="eastAsia" w:ascii="仿宋" w:hAnsi="仿宋" w:eastAsia="仿宋"/>
          <w:i w:val="0"/>
          <w:iCs w:val="0"/>
          <w:sz w:val="32"/>
          <w:szCs w:val="32"/>
          <w:highlight w:val="yellow"/>
          <w:u w:val="single"/>
        </w:rPr>
        <w:t xml:space="preserve">如皋市长期照护保险委托第三方经办）</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rPr>
        <w:t xml:space="preserve">，属于</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highlight w:val="yellow"/>
          <w:u w:val="single"/>
        </w:rPr>
        <w:t xml:space="preserve">（</w:t>
      </w:r>
      <w:r>
        <w:rPr>
          <w:rFonts w:hint="eastAsia" w:ascii="仿宋" w:hAnsi="仿宋" w:eastAsia="仿宋"/>
          <w:i w:val="0"/>
          <w:iCs w:val="0"/>
          <w:sz w:val="32"/>
          <w:szCs w:val="32"/>
          <w:highlight w:val="yellow"/>
          <w:u w:val="single"/>
          <w:lang w:val="en-US" w:eastAsia="zh-CN"/>
        </w:rPr>
        <w:t xml:space="preserve">其他未列明</w:t>
      </w:r>
      <w:r>
        <w:rPr>
          <w:rFonts w:hint="eastAsia" w:ascii="仿宋" w:hAnsi="仿宋" w:eastAsia="仿宋"/>
          <w:i w:val="0"/>
          <w:iCs w:val="0"/>
          <w:sz w:val="32"/>
          <w:szCs w:val="32"/>
        </w:rPr>
        <w:t xml:space="preserve"> ；承接企业为 </w:t>
      </w:r>
      <w:r>
        <w:rPr>
          <w:rFonts w:hint="eastAsia" w:ascii="仿宋" w:hAnsi="仿宋" w:eastAsia="仿宋"/>
          <w:i w:val="0"/>
          <w:iCs w:val="0"/>
          <w:sz w:val="32"/>
          <w:szCs w:val="32"/>
          <w:u w:val="single"/>
        </w:rPr>
        <w:t xml:space="preserve">（企业名称）</w:t>
      </w:r>
      <w:r>
        <w:rPr>
          <w:rFonts w:hint="eastAsia" w:ascii="仿宋" w:hAnsi="仿宋" w:eastAsia="仿宋"/>
          <w:i w:val="0"/>
          <w:iCs w:val="0"/>
          <w:sz w:val="32"/>
          <w:szCs w:val="32"/>
        </w:rPr>
        <w:t xml:space="preserve"> ，从业人员</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rPr>
        <w:t xml:space="preserve">人，营业收入为</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rPr>
        <w:t xml:space="preserve">万元，资产总额为</w:t>
      </w:r>
      <w:r>
        <w:rPr>
          <w:rFonts w:hint="eastAsia" w:ascii="仿宋" w:hAnsi="仿宋" w:eastAsia="仿宋"/>
          <w:i w:val="0"/>
          <w:iCs w:val="0"/>
          <w:sz w:val="32"/>
          <w:szCs w:val="32"/>
          <w:u w:val="single"/>
        </w:rPr>
        <w:t xml:space="preserve">    </w:t>
      </w:r>
      <w:r>
        <w:rPr>
          <w:rFonts w:hint="eastAsia" w:ascii="仿宋" w:hAnsi="仿宋" w:eastAsia="仿宋"/>
          <w:i w:val="0"/>
          <w:iCs w:val="0"/>
          <w:sz w:val="32"/>
          <w:szCs w:val="32"/>
        </w:rPr>
        <w:t xml:space="preserve">万元</w:t>
      </w:r>
      <w:r>
        <w:rPr>
          <w:rFonts w:hint="eastAsia" w:ascii="仿宋" w:hAnsi="仿宋" w:eastAsia="仿宋"/>
          <w:i w:val="0"/>
          <w:iCs w:val="0"/>
          <w:sz w:val="32"/>
          <w:szCs w:val="32"/>
          <w:vertAlign w:val="superscript"/>
        </w:rPr>
        <w:t xml:space="preserve">1</w:t>
      </w:r>
      <w:r>
        <w:rPr>
          <w:rFonts w:hint="eastAsia" w:ascii="仿宋" w:hAnsi="仿宋" w:eastAsia="仿宋"/>
          <w:i w:val="0"/>
          <w:iCs w:val="0"/>
          <w:sz w:val="32"/>
          <w:szCs w:val="32"/>
        </w:rPr>
        <w:t xml:space="preserve"> ，属于</w:t>
      </w:r>
      <w:r>
        <w:rPr>
          <w:rFonts w:hint="eastAsia" w:ascii="仿宋" w:hAnsi="仿宋" w:eastAsia="仿宋"/>
          <w:i w:val="0"/>
          <w:iCs w:val="0"/>
          <w:sz w:val="32"/>
          <w:szCs w:val="32"/>
          <w:u w:val="single"/>
        </w:rPr>
        <w:t xml:space="preserve"> （中型企业、小型企业、微型企业） </w:t>
      </w:r>
      <w:r>
        <w:rPr>
          <w:rFonts w:hint="eastAsia" w:ascii="仿宋" w:hAnsi="仿宋" w:eastAsia="仿宋"/>
          <w:i w:val="0"/>
          <w:iCs w:val="0"/>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hint="eastAsia"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lang w:eastAsia="zh-CN"/>
        </w:rPr>
        <w:t xml:space="preserve">〔2017〕141号</w:t>
      </w:r>
      <w:r>
        <w:rPr>
          <w:rFonts w:hint="eastAsia" w:ascii="仿宋" w:hAnsi="仿宋" w:eastAsia="仿宋"/>
          <w:sz w:val="28"/>
          <w:szCs w:val="28"/>
        </w:rPr>
        <w:t xml:space="preserve">）的规定，本单位为符合条件的残疾人福利性单位，且本单位参加</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如皋市医疗保险基金管理中心</w:t>
      </w:r>
      <w:r>
        <w:rPr>
          <w:rFonts w:hint="eastAsia" w:ascii="仿宋" w:hAnsi="仿宋" w:eastAsia="仿宋"/>
          <w:sz w:val="28"/>
          <w:szCs w:val="28"/>
          <w:u w:val="single"/>
        </w:rPr>
        <w:t xml:space="preserve">         </w:t>
      </w:r>
      <w:r>
        <w:rPr>
          <w:rFonts w:hint="eastAsia" w:ascii="仿宋" w:hAnsi="仿宋" w:eastAsia="仿宋"/>
          <w:sz w:val="28"/>
          <w:szCs w:val="28"/>
        </w:rPr>
        <w:t xml:space="preserve">单位的项目编号为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JSZC-320682-NTJW-G2025-0146</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2026-2027年如皋市长期照护保险委托第三方经办采购项目</w:t>
      </w:r>
      <w:r>
        <w:rPr>
          <w:rFonts w:hint="eastAsia" w:ascii="仿宋" w:hAnsi="仿宋" w:eastAsia="仿宋"/>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right="1560" w:firstLine="560"/>
        <w:jc w:val="center"/>
        <w:spacing w:line="50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spacing w:line="500" w:lineRule="exact"/>
        <w:rPr>
          <w:rFonts w:hint="eastAsia" w:ascii="仿宋" w:hAnsi="仿宋" w:eastAsia="仿宋"/>
          <w:szCs w:val="21"/>
        </w:rPr>
      </w:pPr>
      <w:r>
        <w:rPr>
          <w:rFonts w:hint="eastAsia" w:ascii="仿宋" w:hAnsi="仿宋" w:eastAsia="仿宋"/>
          <w:b/>
          <w:sz w:val="28"/>
          <w:szCs w:val="28"/>
        </w:rPr>
        <w:t xml:space="preserve">注意：中标供应商提供的《中小企业声明函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残疾人福利性单位声明函》将随中标结果同时公告，接受社会监督。</w:t>
      </w:r>
      <w:r/>
    </w:p>
    <w:p>
      <w:r/>
      <w:r/>
    </w:p>
    <w:sectPr>
      <w:headerReference w:type="default" r:id="rId10"/>
      <w:footerReference w:type="default" r:id="rId13"/>
      <w:footerReference w:type="even" r:id="rId14"/>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方正黑体_GBK">
    <w:panose1 w:val="020B050302020202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1" w:line="183" w:lineRule="auto"/>
      <w:rPr>
        <w:rFonts w:ascii="宋体" w:hAnsi="宋体" w:eastAsia="宋体" w:cs="宋体"/>
        <w:sz w:val="29"/>
        <w:szCs w:val="29"/>
      </w:rPr>
    </w:pPr>
    <w:r>
      <w:rPr>
        <w:rFonts w:ascii="宋体" w:hAnsi="宋体" w:eastAsia="宋体" w:cs="宋体"/>
        <w:sz w:val="29"/>
        <w:szCs w:val="2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1" w:line="183" w:lineRule="auto"/>
      <w:rPr>
        <w:rFonts w:ascii="宋体" w:hAnsi="宋体" w:eastAsia="宋体" w:cs="宋体"/>
        <w:sz w:val="29"/>
        <w:szCs w:val="29"/>
      </w:rPr>
    </w:pPr>
    <w:r>
      <w:rPr>
        <w:sz w:val="29"/>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t xml:space="preserve">— </w:t>
                          </w:r>
                          <w:r>
                            <w:fldChar w:fldCharType="begin"/>
                          </w:r>
                          <w:r>
                            <w:instrText xml:space="preserve"> PAGE  \* MERGEFORMAT </w:instrText>
                          </w:r>
                          <w:r>
                            <w:fldChar w:fldCharType="separate"/>
                          </w:r>
                          <w:r>
                            <w:t xml:space="preserve">34</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t xml:space="preserve">— </w:t>
                    </w:r>
                    <w:r>
                      <w:fldChar w:fldCharType="begin"/>
                    </w:r>
                    <w:r>
                      <w:instrText xml:space="preserve"> PAGE  \* MERGEFORMAT </w:instrText>
                    </w:r>
                    <w:r>
                      <w:fldChar w:fldCharType="separate"/>
                    </w:r>
                    <w:r>
                      <w:t xml:space="preserve">34</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66"/>
      </w:rPr>
      <w:framePr w:wrap="around" w:vAnchor="text" w:hAnchor="margin" w:xAlign="center" w:y="1"/>
    </w:pPr>
    <w:r>
      <w:fldChar w:fldCharType="begin"/>
    </w:r>
    <w:r>
      <w:rPr>
        <w:rStyle w:val="766"/>
      </w:rPr>
      <w:instrText xml:space="preserve">PAGE  </w:instrText>
    </w:r>
    <w:r>
      <w:fldChar w:fldCharType="end"/>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tabs>
        <w:tab w:val="left" w:pos="540" w:leader="none"/>
      </w:tabs>
      <w:pBdr>
        <w:bottom w:val="none" w:color="000000" w:sz="0" w:space="0"/>
      </w:pBdr>
    </w:pP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rFonts w:hint="eastAsia"/>
      </w:rPr>
      <w:t xml:space="preserve">如</w:t>
    </w:r>
    <w:r>
      <w:t xml:space="preserve">皋市政府采购</w:t>
    </w:r>
    <w:r>
      <w:rPr>
        <w:rFonts w:hint="eastAsia"/>
        <w:lang w:eastAsia="zh-CN"/>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link w:val="769"/>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70"/>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71"/>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2"/>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3"/>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4"/>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6"/>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7"/>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0"/>
    <w:semiHidden/>
    <w:qFormat/>
  </w:style>
  <w:style w:type="table" w:styleId="739"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0">
    <w:name w:val="footnote text"/>
    <w:basedOn w:val="728"/>
    <w:next w:val="741"/>
    <w:uiPriority w:val="0"/>
    <w:unhideWhenUsed/>
    <w:qFormat/>
    <w:pPr>
      <w:jc w:val="left"/>
      <w:spacing w:line="312" w:lineRule="atLeast"/>
    </w:pPr>
    <w:rPr>
      <w:rFonts w:hint="default"/>
      <w:sz w:val="18"/>
      <w:szCs w:val="24"/>
    </w:rPr>
  </w:style>
  <w:style w:type="paragraph" w:styleId="741">
    <w:name w:val="index 5"/>
    <w:basedOn w:val="728"/>
    <w:next w:val="728"/>
    <w:uiPriority w:val="0"/>
    <w:unhideWhenUsed/>
    <w:qFormat/>
    <w:pPr>
      <w:ind w:left="800"/>
    </w:pPr>
    <w:rPr>
      <w:rFonts w:hint="default"/>
      <w:sz w:val="21"/>
      <w:szCs w:val="24"/>
    </w:rPr>
  </w:style>
  <w:style w:type="paragraph" w:styleId="742">
    <w:name w:val="toc 7"/>
    <w:basedOn w:val="728"/>
    <w:next w:val="728"/>
    <w:uiPriority w:val="39"/>
    <w:unhideWhenUsed/>
    <w:pPr>
      <w:ind w:left="1701" w:right="0" w:firstLine="0"/>
      <w:spacing w:after="57"/>
    </w:pPr>
  </w:style>
  <w:style w:type="paragraph" w:styleId="743">
    <w:name w:val="Normal Indent"/>
    <w:basedOn w:val="728"/>
    <w:uiPriority w:val="0"/>
    <w:qFormat/>
    <w:pPr>
      <w:ind w:firstLine="420"/>
    </w:pPr>
  </w:style>
  <w:style w:type="paragraph" w:styleId="744">
    <w:name w:val="Caption"/>
    <w:basedOn w:val="728"/>
    <w:next w:val="72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5">
    <w:name w:val="Body Text"/>
    <w:basedOn w:val="728"/>
    <w:next w:val="728"/>
    <w:uiPriority w:val="0"/>
    <w:qFormat/>
    <w:rPr>
      <w:rFonts w:ascii="宋体"/>
      <w:sz w:val="28"/>
      <w:szCs w:val="20"/>
    </w:rPr>
  </w:style>
  <w:style w:type="paragraph" w:styleId="746">
    <w:name w:val="Block Text"/>
    <w:basedOn w:val="728"/>
    <w:next w:val="728"/>
    <w:uiPriority w:val="0"/>
    <w:qFormat/>
    <w:pPr>
      <w:ind w:left="237" w:right="216" w:firstLine="420"/>
      <w:spacing w:line="360" w:lineRule="auto"/>
    </w:pPr>
    <w:rPr>
      <w:rFonts w:ascii="宋体" w:hAnsi="宋体"/>
      <w:sz w:val="24"/>
      <w:szCs w:val="21"/>
    </w:rPr>
  </w:style>
  <w:style w:type="paragraph" w:styleId="747">
    <w:name w:val="toc 5"/>
    <w:basedOn w:val="728"/>
    <w:next w:val="728"/>
    <w:uiPriority w:val="39"/>
    <w:unhideWhenUsed/>
    <w:qFormat/>
    <w:pPr>
      <w:ind w:left="1134" w:right="0" w:firstLine="0"/>
      <w:spacing w:after="57"/>
    </w:pPr>
  </w:style>
  <w:style w:type="paragraph" w:styleId="748">
    <w:name w:val="toc 3"/>
    <w:basedOn w:val="728"/>
    <w:next w:val="728"/>
    <w:uiPriority w:val="39"/>
    <w:unhideWhenUsed/>
    <w:qFormat/>
    <w:pPr>
      <w:ind w:left="567" w:right="0" w:firstLine="0"/>
      <w:spacing w:after="57"/>
    </w:pPr>
  </w:style>
  <w:style w:type="paragraph" w:styleId="749">
    <w:name w:val="Plain Text"/>
    <w:basedOn w:val="728"/>
    <w:uiPriority w:val="99"/>
    <w:qFormat/>
    <w:pPr>
      <w:jc w:val="left"/>
      <w:spacing w:after="200" w:line="252" w:lineRule="auto"/>
      <w:widowControl/>
    </w:pPr>
    <w:rPr>
      <w:rFonts w:ascii="宋体" w:hAnsi="Courier New"/>
      <w:szCs w:val="20"/>
    </w:rPr>
  </w:style>
  <w:style w:type="paragraph" w:styleId="750">
    <w:name w:val="toc 8"/>
    <w:basedOn w:val="728"/>
    <w:next w:val="728"/>
    <w:uiPriority w:val="39"/>
    <w:unhideWhenUsed/>
    <w:qFormat/>
    <w:pPr>
      <w:ind w:left="1984" w:right="0" w:firstLine="0"/>
      <w:spacing w:after="57"/>
    </w:pPr>
  </w:style>
  <w:style w:type="paragraph" w:styleId="751">
    <w:name w:val="Date"/>
    <w:basedOn w:val="728"/>
    <w:next w:val="728"/>
    <w:uiPriority w:val="0"/>
    <w:qFormat/>
    <w:rPr>
      <w:sz w:val="24"/>
      <w:szCs w:val="20"/>
    </w:rPr>
  </w:style>
  <w:style w:type="paragraph" w:styleId="752">
    <w:name w:val="endnote text"/>
    <w:basedOn w:val="728"/>
    <w:link w:val="915"/>
    <w:uiPriority w:val="99"/>
    <w:semiHidden/>
    <w:unhideWhenUsed/>
    <w:qFormat/>
    <w:pPr>
      <w:spacing w:after="0" w:line="240" w:lineRule="auto"/>
    </w:pPr>
    <w:rPr>
      <w:sz w:val="20"/>
    </w:rPr>
  </w:style>
  <w:style w:type="paragraph" w:styleId="753">
    <w:name w:val="Footer"/>
    <w:basedOn w:val="728"/>
    <w:uiPriority w:val="0"/>
    <w:qFormat/>
    <w:pPr>
      <w:jc w:val="left"/>
      <w:tabs>
        <w:tab w:val="center" w:pos="4153" w:leader="none"/>
        <w:tab w:val="right" w:pos="8306" w:leader="none"/>
      </w:tabs>
    </w:pPr>
    <w:rPr>
      <w:sz w:val="18"/>
      <w:szCs w:val="18"/>
    </w:rPr>
  </w:style>
  <w:style w:type="paragraph" w:styleId="754">
    <w:name w:val="Header"/>
    <w:basedOn w:val="728"/>
    <w:uiPriority w:val="99"/>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8"/>
    <w:next w:val="728"/>
    <w:uiPriority w:val="39"/>
    <w:unhideWhenUsed/>
    <w:qFormat/>
    <w:pPr>
      <w:ind w:left="0" w:right="0" w:firstLine="0"/>
      <w:spacing w:after="57"/>
    </w:pPr>
  </w:style>
  <w:style w:type="paragraph" w:styleId="756">
    <w:name w:val="toc 4"/>
    <w:basedOn w:val="728"/>
    <w:next w:val="728"/>
    <w:uiPriority w:val="39"/>
    <w:unhideWhenUsed/>
    <w:qFormat/>
    <w:pPr>
      <w:ind w:left="850" w:right="0" w:firstLine="0"/>
      <w:spacing w:after="57"/>
    </w:pPr>
  </w:style>
  <w:style w:type="paragraph" w:styleId="757">
    <w:name w:val="Subtitle"/>
    <w:basedOn w:val="728"/>
    <w:next w:val="728"/>
    <w:link w:val="781"/>
    <w:uiPriority w:val="11"/>
    <w:qFormat/>
    <w:pPr>
      <w:spacing w:before="200" w:after="200"/>
    </w:pPr>
    <w:rPr>
      <w:sz w:val="24"/>
      <w:szCs w:val="24"/>
    </w:rPr>
  </w:style>
  <w:style w:type="paragraph" w:styleId="758">
    <w:name w:val="toc 6"/>
    <w:basedOn w:val="728"/>
    <w:next w:val="728"/>
    <w:uiPriority w:val="39"/>
    <w:unhideWhenUsed/>
    <w:pPr>
      <w:ind w:left="1417" w:right="0" w:firstLine="0"/>
      <w:spacing w:after="57"/>
    </w:pPr>
  </w:style>
  <w:style w:type="paragraph" w:styleId="759">
    <w:name w:val="table of figures"/>
    <w:basedOn w:val="728"/>
    <w:next w:val="728"/>
    <w:uiPriority w:val="99"/>
    <w:unhideWhenUsed/>
    <w:qFormat/>
    <w:pPr>
      <w:spacing w:after="0" w:afterAutospacing="0"/>
    </w:pPr>
  </w:style>
  <w:style w:type="paragraph" w:styleId="760">
    <w:name w:val="toc 2"/>
    <w:basedOn w:val="728"/>
    <w:next w:val="728"/>
    <w:uiPriority w:val="39"/>
    <w:unhideWhenUsed/>
    <w:qFormat/>
    <w:pPr>
      <w:ind w:left="283" w:right="0" w:firstLine="0"/>
      <w:spacing w:after="57"/>
    </w:pPr>
  </w:style>
  <w:style w:type="paragraph" w:styleId="761">
    <w:name w:val="toc 9"/>
    <w:basedOn w:val="728"/>
    <w:next w:val="728"/>
    <w:uiPriority w:val="39"/>
    <w:unhideWhenUsed/>
    <w:qFormat/>
    <w:pPr>
      <w:ind w:left="2268" w:right="0" w:firstLine="0"/>
      <w:spacing w:after="57"/>
    </w:pPr>
  </w:style>
  <w:style w:type="paragraph" w:styleId="762">
    <w:name w:val="Normal (Web)"/>
    <w:basedOn w:val="728"/>
    <w:uiPriority w:val="99"/>
    <w:unhideWhenUsed/>
    <w:qFormat/>
    <w:pPr>
      <w:jc w:val="left"/>
      <w:spacing w:before="100" w:beforeAutospacing="1" w:after="100" w:afterAutospacing="1"/>
      <w:widowControl/>
    </w:pPr>
    <w:rPr>
      <w:rFonts w:ascii="宋体" w:hAnsi="宋体" w:cs="宋体"/>
      <w:sz w:val="24"/>
    </w:rPr>
  </w:style>
  <w:style w:type="paragraph" w:styleId="763">
    <w:name w:val="Title"/>
    <w:basedOn w:val="728"/>
    <w:next w:val="728"/>
    <w:link w:val="780"/>
    <w:uiPriority w:val="10"/>
    <w:qFormat/>
    <w:pPr>
      <w:contextualSpacing/>
      <w:spacing w:before="300" w:after="200"/>
    </w:pPr>
    <w:rPr>
      <w:sz w:val="48"/>
      <w:szCs w:val="48"/>
    </w:rPr>
  </w:style>
  <w:style w:type="table" w:styleId="764">
    <w:name w:val="Table Grid"/>
    <w:basedOn w:val="73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basedOn w:val="738"/>
    <w:uiPriority w:val="99"/>
    <w:semiHidden/>
    <w:unhideWhenUsed/>
    <w:rPr>
      <w:vertAlign w:val="superscript"/>
    </w:rPr>
  </w:style>
  <w:style w:type="character" w:styleId="766">
    <w:name w:val="page number"/>
    <w:basedOn w:val="738"/>
    <w:uiPriority w:val="0"/>
    <w:qFormat/>
  </w:style>
  <w:style w:type="character" w:styleId="767">
    <w:name w:val="Hyperlink"/>
    <w:basedOn w:val="738"/>
    <w:uiPriority w:val="0"/>
    <w:qFormat/>
    <w:rPr>
      <w:color w:val="0000ff"/>
      <w:u w:val="single"/>
    </w:rPr>
  </w:style>
  <w:style w:type="character" w:styleId="768">
    <w:name w:val="footnote reference"/>
    <w:basedOn w:val="738"/>
    <w:uiPriority w:val="99"/>
    <w:unhideWhenUsed/>
    <w:qFormat/>
    <w:rPr>
      <w:vertAlign w:val="superscript"/>
    </w:rPr>
  </w:style>
  <w:style w:type="character" w:styleId="769" w:customStyle="1">
    <w:name w:val="Heading 1 Char"/>
    <w:basedOn w:val="738"/>
    <w:link w:val="729"/>
    <w:uiPriority w:val="9"/>
    <w:qFormat/>
    <w:rPr>
      <w:rFonts w:ascii="Arial" w:hAnsi="Arial" w:eastAsia="Arial" w:cs="Arial"/>
      <w:sz w:val="40"/>
      <w:szCs w:val="40"/>
    </w:rPr>
  </w:style>
  <w:style w:type="character" w:styleId="770" w:customStyle="1">
    <w:name w:val="Heading 2 Char"/>
    <w:basedOn w:val="738"/>
    <w:link w:val="730"/>
    <w:uiPriority w:val="9"/>
    <w:qFormat/>
    <w:rPr>
      <w:rFonts w:ascii="Arial" w:hAnsi="Arial" w:eastAsia="Arial" w:cs="Arial"/>
      <w:sz w:val="34"/>
    </w:rPr>
  </w:style>
  <w:style w:type="character" w:styleId="771" w:customStyle="1">
    <w:name w:val="Heading 3 Char"/>
    <w:basedOn w:val="738"/>
    <w:link w:val="731"/>
    <w:uiPriority w:val="9"/>
    <w:qFormat/>
    <w:rPr>
      <w:rFonts w:ascii="Arial" w:hAnsi="Arial" w:eastAsia="Arial" w:cs="Arial"/>
      <w:sz w:val="30"/>
      <w:szCs w:val="30"/>
    </w:rPr>
  </w:style>
  <w:style w:type="character" w:styleId="772" w:customStyle="1">
    <w:name w:val="Heading 4 Char"/>
    <w:basedOn w:val="738"/>
    <w:link w:val="732"/>
    <w:uiPriority w:val="9"/>
    <w:qFormat/>
    <w:rPr>
      <w:rFonts w:ascii="Arial" w:hAnsi="Arial" w:eastAsia="Arial" w:cs="Arial"/>
      <w:b/>
      <w:bCs/>
      <w:sz w:val="26"/>
      <w:szCs w:val="26"/>
    </w:rPr>
  </w:style>
  <w:style w:type="character" w:styleId="773" w:customStyle="1">
    <w:name w:val="Heading 5 Char"/>
    <w:basedOn w:val="738"/>
    <w:link w:val="733"/>
    <w:uiPriority w:val="9"/>
    <w:rPr>
      <w:rFonts w:ascii="Arial" w:hAnsi="Arial" w:eastAsia="Arial" w:cs="Arial"/>
      <w:b/>
      <w:bCs/>
      <w:sz w:val="24"/>
      <w:szCs w:val="24"/>
    </w:rPr>
  </w:style>
  <w:style w:type="character" w:styleId="774" w:customStyle="1">
    <w:name w:val="Heading 6 Char"/>
    <w:basedOn w:val="738"/>
    <w:link w:val="734"/>
    <w:uiPriority w:val="9"/>
    <w:qFormat/>
    <w:rPr>
      <w:rFonts w:ascii="Arial" w:hAnsi="Arial" w:eastAsia="Arial" w:cs="Arial"/>
      <w:b/>
      <w:bCs/>
      <w:sz w:val="22"/>
      <w:szCs w:val="22"/>
    </w:rPr>
  </w:style>
  <w:style w:type="character" w:styleId="775" w:customStyle="1">
    <w:name w:val="Heading 7 Char"/>
    <w:basedOn w:val="738"/>
    <w:link w:val="735"/>
    <w:uiPriority w:val="9"/>
    <w:qFormat/>
    <w:rPr>
      <w:rFonts w:ascii="Arial" w:hAnsi="Arial" w:eastAsia="Arial" w:cs="Arial"/>
      <w:b/>
      <w:bCs/>
      <w:i/>
      <w:iCs/>
      <w:sz w:val="22"/>
      <w:szCs w:val="22"/>
    </w:rPr>
  </w:style>
  <w:style w:type="character" w:styleId="776" w:customStyle="1">
    <w:name w:val="Heading 8 Char"/>
    <w:basedOn w:val="738"/>
    <w:link w:val="736"/>
    <w:uiPriority w:val="9"/>
    <w:qFormat/>
    <w:rPr>
      <w:rFonts w:ascii="Arial" w:hAnsi="Arial" w:eastAsia="Arial" w:cs="Arial"/>
      <w:i/>
      <w:iCs/>
      <w:sz w:val="22"/>
      <w:szCs w:val="22"/>
    </w:rPr>
  </w:style>
  <w:style w:type="character" w:styleId="777" w:customStyle="1">
    <w:name w:val="Heading 9 Char"/>
    <w:basedOn w:val="738"/>
    <w:link w:val="737"/>
    <w:uiPriority w:val="9"/>
    <w:qFormat/>
    <w:rPr>
      <w:rFonts w:ascii="Arial" w:hAnsi="Arial" w:eastAsia="Arial" w:cs="Arial"/>
      <w:i/>
      <w:iCs/>
      <w:sz w:val="21"/>
      <w:szCs w:val="21"/>
    </w:rPr>
  </w:style>
  <w:style w:type="paragraph" w:styleId="778">
    <w:name w:val="List Paragraph"/>
    <w:basedOn w:val="728"/>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38"/>
    <w:link w:val="763"/>
    <w:uiPriority w:val="10"/>
    <w:rPr>
      <w:sz w:val="48"/>
      <w:szCs w:val="48"/>
    </w:rPr>
  </w:style>
  <w:style w:type="character" w:styleId="781" w:customStyle="1">
    <w:name w:val="Subtitle Char"/>
    <w:basedOn w:val="738"/>
    <w:link w:val="757"/>
    <w:uiPriority w:val="11"/>
    <w:qFormat/>
    <w:rPr>
      <w:sz w:val="24"/>
      <w:szCs w:val="24"/>
    </w:rPr>
  </w:style>
  <w:style w:type="paragraph" w:styleId="782">
    <w:name w:val="Quote"/>
    <w:basedOn w:val="728"/>
    <w:next w:val="728"/>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8"/>
    <w:next w:val="7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basedOn w:val="738"/>
    <w:uiPriority w:val="99"/>
  </w:style>
  <w:style w:type="character" w:styleId="787" w:customStyle="1">
    <w:name w:val="Footer Char"/>
    <w:basedOn w:val="738"/>
    <w:uiPriority w:val="99"/>
    <w:qFormat/>
  </w:style>
  <w:style w:type="character" w:styleId="788" w:customStyle="1">
    <w:name w:val="Caption Char"/>
    <w:uiPriority w:val="99"/>
    <w:qFormat/>
  </w:style>
  <w:style w:type="table" w:styleId="789"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9"/>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73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73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3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73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73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3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3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3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739"/>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9"/>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9"/>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9"/>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9"/>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3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9"/>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9"/>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9"/>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39"/>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73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3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39"/>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739"/>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73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List Table 3"/>
    <w:basedOn w:val="7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7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9"/>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9"/>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73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3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3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39"/>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739"/>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List Table 5 Dark"/>
    <w:basedOn w:val="73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39"/>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39"/>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3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39"/>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3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3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3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39"/>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739"/>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739"/>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739"/>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739"/>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739"/>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w:basedOn w:val="73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9"/>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9"/>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9"/>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9"/>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9"/>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9"/>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3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3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3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3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3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39"/>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3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3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3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3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3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3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3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uiPriority w:val="99"/>
    <w:qFormat/>
    <w:rPr>
      <w:sz w:val="18"/>
    </w:rPr>
  </w:style>
  <w:style w:type="character" w:styleId="915" w:customStyle="1">
    <w:name w:val="Endnote Text Char"/>
    <w:link w:val="752"/>
    <w:uiPriority w:val="99"/>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普通正文"/>
    <w:basedOn w:val="728"/>
    <w:uiPriority w:val="0"/>
    <w:qFormat/>
    <w:pPr>
      <w:ind w:firstLine="480"/>
      <w:jc w:val="left"/>
      <w:spacing w:before="120" w:after="120" w:line="360" w:lineRule="auto"/>
    </w:pPr>
    <w:rPr>
      <w:rFonts w:ascii="Arial" w:hAnsi="Arial"/>
      <w:sz w:val="24"/>
    </w:rPr>
  </w:style>
  <w:style w:type="paragraph" w:styleId="918" w:customStyle="1">
    <w:name w:val="列表段落"/>
    <w:basedOn w:val="728"/>
    <w:uiPriority w:val="0"/>
    <w:qFormat/>
    <w:pPr>
      <w:ind w:firstLine="420"/>
    </w:pPr>
    <w:rPr>
      <w:szCs w:val="21"/>
    </w:rPr>
  </w:style>
  <w:style w:type="paragraph" w:styleId="919" w:customStyle="1">
    <w:name w:val="Char"/>
    <w:basedOn w:val="728"/>
    <w:uiPriority w:val="0"/>
    <w:qFormat/>
    <w:pPr>
      <w:tabs>
        <w:tab w:val="left" w:pos="360" w:leader="none"/>
      </w:tabs>
    </w:pPr>
    <w:rPr>
      <w:color w:val="000000"/>
      <w:sz w:val="24"/>
    </w:rPr>
  </w:style>
  <w:style w:type="paragraph" w:styleId="920" w:customStyle="1">
    <w:name w:val="普通(网站)11"/>
    <w:basedOn w:val="728"/>
    <w:uiPriority w:val="0"/>
    <w:qFormat/>
  </w:style>
  <w:style w:type="paragraph" w:styleId="921" w:customStyle="1">
    <w:name w:val="标题 21"/>
    <w:basedOn w:val="728"/>
    <w:next w:val="728"/>
    <w:uiPriority w:val="0"/>
    <w:qFormat/>
    <w:pPr>
      <w:jc w:val="left"/>
      <w:keepLines/>
      <w:keepNext/>
      <w:outlineLvl w:val="1"/>
    </w:pPr>
    <w:rPr>
      <w:rFonts w:ascii="宋体" w:hAnsi="宋体"/>
      <w:b/>
    </w:rPr>
  </w:style>
  <w:style w:type="paragraph" w:styleId="922" w:customStyle="1">
    <w:name w:val="页眉1"/>
    <w:basedOn w:val="728"/>
    <w:uiPriority w:val="99"/>
    <w:qFormat/>
    <w:pPr>
      <w:jc w:val="center"/>
      <w:tabs>
        <w:tab w:val="center" w:pos="4153" w:leader="none"/>
        <w:tab w:val="right" w:pos="8306" w:leader="none"/>
      </w:tabs>
      <w:pBdr>
        <w:bottom w:val="single" w:color="000000" w:sz="6" w:space="1"/>
      </w:pBdr>
    </w:pPr>
    <w:rPr>
      <w:sz w:val="18"/>
    </w:rPr>
  </w:style>
  <w:style w:type="paragraph" w:styleId="923" w:customStyle="1">
    <w:name w:val="页脚1"/>
    <w:basedOn w:val="728"/>
    <w:uiPriority w:val="99"/>
    <w:qFormat/>
    <w:pPr>
      <w:jc w:val="left"/>
      <w:tabs>
        <w:tab w:val="center" w:pos="4153" w:leader="none"/>
        <w:tab w:val="right" w:pos="8306" w:leader="none"/>
      </w:tabs>
    </w:pPr>
    <w:rPr>
      <w:sz w:val="18"/>
    </w:rPr>
  </w:style>
  <w:style w:type="paragraph" w:styleId="924" w:customStyle="1">
    <w:name w:val="s28"/>
    <w:basedOn w:val="728"/>
    <w:uiPriority w:val="0"/>
    <w:qFormat/>
    <w:pPr>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925" w:customStyle="1">
    <w:name w:val="15"/>
    <w:basedOn w:val="738"/>
    <w:uiPriority w:val="0"/>
    <w:qFormat/>
    <w:rPr>
      <w:rFonts w:hint="default" w:ascii="Times New Roman" w:hAnsi="Times New Roman" w:cs="Times New Roman"/>
    </w:rPr>
  </w:style>
  <w:style w:type="paragraph" w:styleId="926" w:customStyle="1">
    <w:name w:val="s9"/>
    <w:basedOn w:val="728"/>
    <w:uiPriority w:val="0"/>
    <w:qFormat/>
    <w:pPr>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927" w:customStyle="1">
    <w:name w:val="16"/>
    <w:basedOn w:val="738"/>
    <w:uiPriority w:val="0"/>
    <w:qFormat/>
    <w:rPr>
      <w:rFonts w:hint="default" w:ascii="Times New Roman" w:hAnsi="Times New Roman" w:cs="Times New Roman"/>
    </w:rPr>
  </w:style>
  <w:style w:type="paragraph" w:styleId="928" w:customStyle="1">
    <w:name w:val="s11"/>
    <w:basedOn w:val="728"/>
    <w:uiPriority w:val="0"/>
    <w:qFormat/>
    <w:pPr>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929" w:customStyle="1">
    <w:name w:val="17"/>
    <w:basedOn w:val="738"/>
    <w:uiPriority w:val="0"/>
    <w:qFormat/>
    <w:rPr>
      <w:rFonts w:hint="default" w:ascii="Times New Roman" w:hAnsi="Times New Roman" w:eastAsia="楷体_GB2312" w:cs="Times New Roman"/>
      <w:sz w:val="26"/>
      <w:szCs w:val="26"/>
    </w:rPr>
  </w:style>
  <w:style w:type="paragraph" w:styleId="930" w:customStyle="1">
    <w:name w:val="s33"/>
    <w:basedOn w:val="728"/>
    <w:uiPriority w:val="0"/>
    <w:qFormat/>
    <w:pPr>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931" w:customStyle="1">
    <w:name w:val="10"/>
    <w:basedOn w:val="738"/>
    <w:uiPriority w:val="0"/>
    <w:qFormat/>
    <w:rPr>
      <w:rFonts w:hint="default" w:ascii="Times New Roman" w:hAnsi="Times New Roman" w:cs="Times New Roman"/>
    </w:rPr>
  </w:style>
  <w:style w:type="numbering" w:styleId="8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c81ab593-6581-4b78-8961-e290298f2568</errorID>
      <errorWord>音响</errorWord>
      <group>L1_Word</group>
      <groupName>字词问题</groupName>
      <ability>L2_Typo</ability>
      <abilityName>字词错误</abilityName>
      <candidateList>
        <item>音箱</item>
      </candidateList>
      <explain/>
      <paraID> F131C19</paraID>
      <start>12</start>
      <end>14</end>
      <status>unmodified</status>
      <modifiedWord/>
      <trackRevisions>false</trackRevisions>
    </reviewItem>
    <reviewItem>
      <errorID>fc4a0831-0687-4c88-9e1d-ed7966c0b400</errorID>
      <errorWord>部分组成</errorWord>
      <group>L1_Grammar</group>
      <groupName>语法问题</groupName>
      <ability>L2_Confusion</ability>
      <abilityName>结构混乱</abilityName>
      <candidateList>
        <item>部分</item>
      </candidateList>
      <explain>句子中可能存在两种以上的句法结构，导致结构混乱。</explain>
      <paraID> 863DD6C</paraID>
      <start>91</start>
      <end>95</end>
      <status>unmodified</status>
      <modifiedWord/>
      <trackRevisions>false</trackRevisions>
    </reviewItem>
    <reviewItem>
      <errorID>18fb95d6-0da3-4d61-83b3-2ba75b11ba02</errorID>
      <errorWord>“.</errorWord>
      <group>L1_Punc</group>
      <groupName>标点问题</groupName>
      <ability>L2_Punc</ability>
      <abilityName>标点符号检查</abilityName>
      <candidateList>
        <item>“</item>
      </candidateList>
      <explain/>
      <paraID>2659237B</paraID>
      <start>134</start>
      <end>136</end>
      <status>unmodified</status>
      <modifiedWord/>
      <trackRevisions>false</trackRevisions>
    </reviewItem>
    <reviewItem>
      <errorID>b46395c3-a29b-4e0a-90cd-a10c1f2e9258</errorID>
      <errorWord>中标和</errorWord>
      <group>L1_Word</group>
      <groupName>字词问题</groupName>
      <ability>L2_Typo</ability>
      <abilityName>字词错误</abilityName>
      <candidateList>
        <item>中标</item>
      </candidateList>
      <explain/>
      <paraID>2C784694</paraID>
      <start>3</start>
      <end>6</end>
      <status>unmodified</status>
      <modifiedWord/>
      <trackRevisions>false</trackRevisions>
    </reviewItem>
    <reviewItem>
      <errorID>2b29425b-2f6a-479a-8e35-09aa78bf8d17</errorID>
      <errorWord>价格分</errorWord>
      <group>L1_Word</group>
      <groupName>字词问题</groupName>
      <ability>L2_Typo</ability>
      <abilityName>字词错误</abilityName>
      <candidateList>
        <item>价格</item>
      </candidateList>
      <explain/>
      <paraID>2A49AF6D</paraID>
      <start>13</start>
      <end>16</end>
      <status>unmodified</status>
      <modifiedWord/>
      <trackRevisions>false</trackRevisions>
    </reviewItem>
    <reviewItem>
      <errorID>8bbed840-4f37-43d2-baeb-d4a9f065df10</errorID>
      <errorWord>（</errorWord>
      <group>L1_Punc</group>
      <groupName>标点问题</groupName>
      <ability>L2_Punc</ability>
      <abilityName>标点符号检查</abilityName>
      <candidateList/>
      <explain>同一形式括号套用。</explain>
      <paraID>1D26E8E5</paraID>
      <start>54</start>
      <end>55</end>
      <status>unmodified</status>
      <modifiedWord/>
      <trackRevisions>false</trackRevisions>
    </reviewItem>
    <reviewItem>
      <errorID>44afcb77-7640-4f2c-b4f8-f7e037b87037</errorID>
      <errorWord>）</errorWord>
      <group>L1_Punc</group>
      <groupName>标点问题</groupName>
      <ability>L2_Punc</ability>
      <abilityName>标点符号检查</abilityName>
      <candidateList/>
      <explain>同一形式括号套用。</explain>
      <paraID>1D26E8E5</paraID>
      <start>59</start>
      <end>60</end>
      <status>unmodified</status>
      <modifiedWord/>
      <trackRevisions>false</trackRevisions>
    </reviewItem>
    <reviewItem>
      <errorID>d6491c81-d48d-4691-9da3-7378938c1512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7F8723FE</paraID>
      <start>29</start>
      <end>32</end>
      <status>unmodified</status>
      <modifiedWord/>
      <trackRevisions>false</trackRevisions>
    </reviewItem>
    <reviewItem>
      <errorID>97cc6c88-de5a-442b-9175-6d76e14ca106</errorID>
      <errorWord>评审中</errorWord>
      <group>L1_Word</group>
      <groupName>字词问题</groupName>
      <ability>L2_Typo</ability>
      <abilityName>字词错误</abilityName>
      <candidateList>
        <item>评审</item>
      </candidateList>
      <explain/>
      <paraID>3AD848C0</paraID>
      <start>36</start>
      <end>39</end>
      <status>unmodified</status>
      <modifiedWord/>
      <trackRevisions>false</trackRevisions>
    </reviewItem>
    <reviewItem>
      <errorID>80bfec65-77ce-49aa-9f9b-33c7ba19fa5f</errorID>
      <errorWord>准</errorWord>
      <group>L1_Word</group>
      <groupName>字词问题</groupName>
      <ability>L2_Typo</ability>
      <abilityName>字词错误</abilityName>
      <candidateList>
        <item>准和</item>
      </candidateList>
      <explain/>
      <paraID>3C78C74A</paraID>
      <start>30</start>
      <end>31</end>
      <status>unmodified</status>
      <modifiedWord/>
      <trackRevisions>false</trackRevisions>
    </reviewItem>
    <reviewItem>
      <errorID>28c3f94a-a4b2-44bf-8a4c-739111043f0e</errorID>
      <errorWord>属</errorWord>
      <group>L1_Word</group>
      <groupName>字词问题</groupName>
      <ability>L2_Typo</ability>
      <abilityName>字词错误</abilityName>
      <candidateList>
        <item>属于</item>
      </candidateList>
      <explain/>
      <paraID>68DC7FD0</paraID>
      <start>21</start>
      <end>22</end>
      <status>unmodified</status>
      <modifiedWord/>
      <trackRevisions>false</trackRevisions>
    </reviewItem>
    <reviewItem>
      <errorID>b4239ada-6c2d-46a5-9e11-98dd39928335</errorID>
      <errorWord>提出质疑</errorWord>
      <group>L1_Word</group>
      <groupName>字词问题</groupName>
      <ability>L2_Typo</ability>
      <abilityName>字词错误</abilityName>
      <candidateList>
        <item>质疑</item>
      </candidateList>
      <explain>〈动〉提出疑问：～问难。</explain>
      <paraID>25876675</paraID>
      <start>14</start>
      <end>18</end>
      <status>unmodified</status>
      <modifiedWord/>
      <trackRevisions>false</trackRevisions>
    </reviewItem>
    <reviewItem>
      <errorID>73ad7df4-f6d7-4b8f-82db-f3690a001712</errorID>
      <errorWord>（</errorWord>
      <group>L1_Punc</group>
      <groupName>标点问题</groupName>
      <ability>L2_Punc</ability>
      <abilityName>标点符号检查</abilityName>
      <candidateList/>
      <explain>同一形式括号套用。</explain>
      <paraID>7B511D8F</paraID>
      <start>46</start>
      <end>47</end>
      <status>unmodified</status>
      <modifiedWord/>
      <trackRevisions>false</trackRevisions>
    </reviewItem>
    <reviewItem>
      <errorID>5e2c613a-ffdc-4598-90d7-23a420cbe1e4</errorID>
      <errorWord>）</errorWord>
      <group>L1_Punc</group>
      <groupName>标点问题</groupName>
      <ability>L2_Punc</ability>
      <abilityName>标点符号检查</abilityName>
      <candidateList/>
      <explain>同一形式括号套用。</explain>
      <paraID>7B511D8F</paraID>
      <start>48</start>
      <end>49</end>
      <status>unmodified</status>
      <modifiedWord/>
      <trackRevisions>false</trackRevisions>
    </reviewItem>
    <reviewItem>
      <errorID>8ed493e7-f7ee-4dcf-aa5d-18edd10e3165</errorID>
      <errorWord>（</errorWord>
      <group>L1_Punc</group>
      <groupName>标点问题</groupName>
      <ability>L2_Punc</ability>
      <abilityName>标点符号检查</abilityName>
      <candidateList/>
      <explain>同一形式括号套用。</explain>
      <paraID>7B511D8F</paraID>
      <start>73</start>
      <end>74</end>
      <status>unmodified</status>
      <modifiedWord/>
      <trackRevisions>false</trackRevisions>
    </reviewItem>
    <reviewItem>
      <errorID>53836c48-73cf-4a0a-b1b4-80e0e71d191b</errorID>
      <errorWord>）</errorWord>
      <group>L1_Punc</group>
      <groupName>标点问题</groupName>
      <ability>L2_Punc</ability>
      <abilityName>标点符号检查</abilityName>
      <candidateList/>
      <explain>同一形式括号套用。</explain>
      <paraID>7B511D8F</paraID>
      <start>75</start>
      <end>76</end>
      <status>unmodified</status>
      <modifiedWord/>
      <trackRevisions>false</trackRevisions>
    </reviewItem>
    <reviewItem>
      <errorID>0176ceff-32fd-446e-a426-408ca9011377</errorID>
      <errorWord>（</errorWord>
      <group>L1_Punc</group>
      <groupName>标点问题</groupName>
      <ability>L2_Punc</ability>
      <abilityName>标点符号检查</abilityName>
      <candidateList/>
      <explain>同一形式括号套用。</explain>
      <paraID>7B511D8F</paraID>
      <start>100</start>
      <end>101</end>
      <status>unmodified</status>
      <modifiedWord/>
      <trackRevisions>false</trackRevisions>
    </reviewItem>
    <reviewItem>
      <errorID>7787c3e0-214b-45eb-b807-22d8e7bbd2ba</errorID>
      <errorWord>）</errorWord>
      <group>L1_Punc</group>
      <groupName>标点问题</groupName>
      <ability>L2_Punc</ability>
      <abilityName>标点符号检查</abilityName>
      <candidateList/>
      <explain>同一形式括号套用。</explain>
      <paraID>7B511D8F</paraID>
      <start>102</start>
      <end>103</end>
      <status>unmodified</status>
      <modifiedWord/>
      <trackRevisions>false</trackRevisions>
    </reviewItem>
    <reviewItem>
      <errorID>0add0514-be59-41aa-a911-68f869ecb68b</errorID>
      <errorWord>（</errorWord>
      <group>L1_Punc</group>
      <groupName>标点问题</groupName>
      <ability>L2_Punc</ability>
      <abilityName>标点符号检查</abilityName>
      <candidateList/>
      <explain>同一形式括号套用。</explain>
      <paraID>7B511D8F</paraID>
      <start>128</start>
      <end>129</end>
      <status>unmodified</status>
      <modifiedWord/>
      <trackRevisions>false</trackRevisions>
    </reviewItem>
    <reviewItem>
      <errorID>53ba99c2-a6b6-463c-854d-1edae317cc06</errorID>
      <errorWord>）</errorWord>
      <group>L1_Punc</group>
      <groupName>标点问题</groupName>
      <ability>L2_Punc</ability>
      <abilityName>标点符号检查</abilityName>
      <candidateList/>
      <explain>同一形式括号套用。</explain>
      <paraID>7B511D8F</paraID>
      <start>130</start>
      <end>131</end>
      <status>unmodified</status>
      <modifiedWord/>
      <trackRevisions>false</trackRevisions>
    </reviewItem>
    <reviewItem>
      <errorID>ecb404e1-2eeb-42a3-b9c0-fb226c6ec721</errorID>
      <errorWord>（</errorWord>
      <group>L1_Punc</group>
      <groupName>标点问题</groupName>
      <ability>L2_Punc</ability>
      <abilityName>标点符号检查</abilityName>
      <candidateList/>
      <explain>同一形式括号套用。</explain>
      <paraID>7B511D8F</paraID>
      <start>152</start>
      <end>153</end>
      <status>unmodified</status>
      <modifiedWord/>
      <trackRevisions>false</trackRevisions>
    </reviewItem>
    <reviewItem>
      <errorID>85f3c4fd-8b72-416e-86e2-8db05144de69</errorID>
      <errorWord>）</errorWord>
      <group>L1_Punc</group>
      <groupName>标点问题</groupName>
      <ability>L2_Punc</ability>
      <abilityName>标点符号检查</abilityName>
      <candidateList/>
      <explain>同一形式括号套用。</explain>
      <paraID>7B511D8F</paraID>
      <start>154</start>
      <end>155</end>
      <status>unmodified</status>
      <modifiedWord/>
      <trackRevisions>false</trackRevisions>
    </reviewItem>
    <reviewItem>
      <errorID>e5dd2474-d3ad-4d03-9a70-f1cc49bf2089</errorID>
      <errorWord>（</errorWord>
      <group>L1_Punc</group>
      <groupName>标点问题</groupName>
      <ability>L2_Punc</ability>
      <abilityName>标点符号检查</abilityName>
      <candidateList/>
      <explain>同一形式括号套用。</explain>
      <paraID>7B511D8F</paraID>
      <start>175</start>
      <end>176</end>
      <status>unmodified</status>
      <modifiedWord/>
      <trackRevisions>false</trackRevisions>
    </reviewItem>
    <reviewItem>
      <errorID>0f93851d-5ad4-4c34-9262-c3d4d07b533f</errorID>
      <errorWord>）</errorWord>
      <group>L1_Punc</group>
      <groupName>标点问题</groupName>
      <ability>L2_Punc</ability>
      <abilityName>标点符号检查</abilityName>
      <candidateList/>
      <explain>同一形式括号套用。</explain>
      <paraID>7B511D8F</paraID>
      <start>177</start>
      <end>178</end>
      <status>unmodified</status>
      <modifiedWord/>
      <trackRevisions>false</trackRevisions>
    </reviewItem>
    <reviewItem>
      <errorID>0dcba0bb-6db6-4a11-82c7-2c844fd4373e</errorID>
      <errorWord>（</errorWord>
      <group>L1_Punc</group>
      <groupName>标点问题</groupName>
      <ability>L2_Punc</ability>
      <abilityName>标点符号检查</abilityName>
      <candidateList/>
      <explain>同一形式括号套用。</explain>
      <paraID>7B511D8F</paraID>
      <start>199</start>
      <end>200</end>
      <status>unmodified</status>
      <modifiedWord/>
      <trackRevisions>false</trackRevisions>
    </reviewItem>
    <reviewItem>
      <errorID>dd473acc-81bf-4813-9cf9-51fcf621aa24</errorID>
      <errorWord>）</errorWord>
      <group>L1_Punc</group>
      <groupName>标点问题</groupName>
      <ability>L2_Punc</ability>
      <abilityName>标点符号检查</abilityName>
      <candidateList/>
      <explain>同一形式括号套用。</explain>
      <paraID>7B511D8F</paraID>
      <start>201</start>
      <end>202</end>
      <status>unmodified</status>
      <modifiedWord/>
      <trackRevisions>false</trackRevisions>
    </reviewItem>
    <reviewItem>
      <errorID>91baec84-564f-4447-8cf5-d956239d575d</errorID>
      <errorWord>建国前</errorWord>
      <group>L1_Political</group>
      <groupName>政治性问题</groupName>
      <ability>L2_Unpolitical</ability>
      <abilityName>政治敏感错误</abilityName>
      <candidateList>
        <item>中华人民共和国成立前</item>
      </candidateList>
      <explain/>
      <paraID>408A138A</paraID>
      <start>29</start>
      <end>32</end>
      <status>unmodified</status>
      <modifiedWord/>
      <trackRevisions>false</trackRevisions>
    </reviewItem>
    <reviewItem>
      <errorID>2833b4f1-4e9c-493c-8939-63f1b28b68ce</errorID>
      <errorWord>》</errorWord>
      <group>L1_Word</group>
      <groupName>字词问题</groupName>
      <ability>L2_Typo</ability>
      <abilityName>字词错误</abilityName>
      <candidateList>
        <item>》和</item>
      </candidateList>
      <explain/>
      <paraID>60352FFE</paraID>
      <start>53</start>
      <end>54</end>
      <status>unmodified</status>
      <modifiedWord/>
      <trackRevisions>false</trackRevisions>
    </reviewItem>
    <reviewItem>
      <errorID>b4b0868e-e4b9-47d9-84bb-2ca1e23359b6</errorID>
      <errorWord>季</errorWord>
      <group>L1_Word</group>
      <groupName>字词问题</groupName>
      <ability>L2_Typo</ability>
      <abilityName>字词错误</abilityName>
      <candidateList>
        <item>季度</item>
      </candidateList>
      <explain/>
      <paraID>7D76D7EA</paraID>
      <start>105</start>
      <end>106</end>
      <status>unmodified</status>
      <modifiedWord/>
      <trackRevisions>false</trackRevisions>
    </reviewItem>
    <reviewItem>
      <errorID>5849bddd-39ef-4f9e-b1c3-acb5796908ed</errorID>
      <errorWord>，</errorWord>
      <group>L1_Word</group>
      <groupName>字词问题</groupName>
      <ability>L2_Typo</ability>
      <abilityName>字词错误</abilityName>
      <candidateList>
        <item>，由</item>
      </candidateList>
      <explain/>
      <paraID>658B1985</paraID>
      <start>57</start>
      <end>58</end>
      <status>unmodified</status>
      <modifiedWord/>
      <trackRevisions>false</trackRevisions>
    </reviewItem>
    <reviewItem>
      <errorID>39aa3785-980e-43c6-aec7-a127352044fa</errorID>
      <errorWord>季</errorWord>
      <group>L1_Word</group>
      <groupName>字词问题</groupName>
      <ability>L2_Typo</ability>
      <abilityName>字词错误</abilityName>
      <candidateList>
        <item>季度</item>
      </candidateList>
      <explain/>
      <paraID>12142526</paraID>
      <start>21</start>
      <end>22</end>
      <status>unmodified</status>
      <modifiedWord/>
      <trackRevisions>false</trackRevisions>
    </reviewItem>
    <reviewItem>
      <errorID>1373e7fa-6c16-4495-a459-ef3bb188b423</errorID>
      <errorWord>(</errorWord>
      <group>L1_Format</group>
      <groupName>格式问题</groupName>
      <ability>L2_HalfPunc</ability>
      <abilityName>全半角检查</abilityName>
      <candidateList>
        <item>（</item>
      </candidateList>
      <explain>文本全半角错误。</explain>
      <paraID>76EDE661</paraID>
      <start>24</start>
      <end>25</end>
      <status>modified</status>
      <modifiedWord>（</modifiedWord>
      <trackRevisions>false</trackRevisions>
    </reviewItem>
    <reviewItem>
      <errorID>bc7b0f9f-9172-459d-8e54-1efe13aca99d</errorID>
      <errorWord>:</errorWord>
      <group>L1_Format</group>
      <groupName>格式问题</groupName>
      <ability>L2_HalfPunc</ability>
      <abilityName>全半角检查</abilityName>
      <candidateList>
        <item>：</item>
      </candidateList>
      <explain>文本全半角错误。</explain>
      <paraID>6E69DC86</paraID>
      <start>7</start>
      <end>8</end>
      <status>modified</status>
      <modifiedWord>：</modifiedWord>
      <trackRevisions>false</trackRevisions>
    </reviewItem>
    <reviewItem>
      <errorID>7e42c829-6d10-4572-844c-9ffcab23eb12</errorID>
      <errorWord>:</errorWord>
      <group>L1_Format</group>
      <groupName>格式问题</groupName>
      <ability>L2_HalfPunc</ability>
      <abilityName>全半角检查</abilityName>
      <candidateList>
        <item>：</item>
      </candidateList>
      <explain>文本全半角错误。</explain>
      <paraID>7A2A5F33</paraID>
      <start>7</start>
      <end>8</end>
      <status>modified</status>
      <modifiedWord>：</modifiedWord>
      <trackRevisions>false</trackRevisions>
    </reviewItem>
    <reviewItem>
      <errorID>72dd2eea-1332-4578-a6d5-9e6914d9d4d7</errorID>
      <errorWord>(</errorWord>
      <group>L1_Format</group>
      <groupName>格式问题</groupName>
      <ability>L2_HalfPunc</ability>
      <abilityName>全半角检查</abilityName>
      <candidateList>
        <item>（</item>
      </candidateList>
      <explain>文本全半角错误。</explain>
      <paraID>5573FD80</paraID>
      <start>52</start>
      <end>53</end>
      <status>modified</status>
      <modifiedWord>（</modifiedWord>
      <trackRevisions>false</trackRevisions>
    </reviewItem>
    <reviewItem>
      <errorID>21a59d46-090e-4e37-96da-c7e8a461be49</errorID>
      <errorWord>季</errorWord>
      <group>L1_Word</group>
      <groupName>字词问题</groupName>
      <ability>L2_Typo</ability>
      <abilityName>字词错误</abilityName>
      <candidateList>
        <item>季度</item>
      </candidateList>
      <explain/>
      <paraID>67756F1F</paraID>
      <start>44</start>
      <end>45</end>
      <status>unmodified</status>
      <modifiedWord/>
      <trackRevisions>false</trackRevisions>
    </reviewItem>
    <reviewItem>
      <errorID>359d15a0-fc09-4af3-8834-54c73ddc1e08</errorID>
      <errorWord>;</errorWord>
      <group>L1_Format</group>
      <groupName>格式问题</groupName>
      <ability>L2_HalfPunc</ability>
      <abilityName>全半角检查</abilityName>
      <candidateList>
        <item>；</item>
      </candidateList>
      <explain>文本全半角错误。</explain>
      <paraID>15FB5953</paraID>
      <start>27</start>
      <end>28</end>
      <status>modified</status>
      <modifiedWord>；</modifiedWord>
      <trackRevisions>false</trackRevisions>
    </reviewItem>
    <reviewItem>
      <errorID>49f0b4a1-7a17-4869-bffe-60eef9370273</errorID>
      <errorWord>;</errorWord>
      <group>L1_Format</group>
      <groupName>格式问题</groupName>
      <ability>L2_HalfPunc</ability>
      <abilityName>全半角检查</abilityName>
      <candidateList>
        <item>；</item>
      </candidateList>
      <explain>文本全半角错误。</explain>
      <paraID>15FB5953</paraID>
      <start>54</start>
      <end>55</end>
      <status>modified</status>
      <modifiedWord>；</modifiedWord>
      <trackRevisions>false</trackRevisions>
    </reviewItem>
    <reviewItem>
      <errorID>9323595e-8d51-42dc-8157-626e36203742</errorID>
      <errorWord>:</errorWord>
      <group>L1_Format</group>
      <groupName>格式问题</groupName>
      <ability>L2_HalfPunc</ability>
      <abilityName>全半角检查</abilityName>
      <candidateList>
        <item>：</item>
      </candidateList>
      <explain>文本全半角错误。</explain>
      <paraID>5E52F74F</paraID>
      <start>6</start>
      <end>7</end>
      <status>modified</status>
      <modifiedWord>：</modifiedWord>
      <trackRevisions>false</trackRevisions>
    </reviewItem>
    <reviewItem>
      <errorID>eb610a81-df2b-43b0-b1b8-90fcabf85e9f</errorID>
      <errorWord>(</errorWord>
      <group>L1_Format</group>
      <groupName>格式问题</groupName>
      <ability>L2_HalfPunc</ability>
      <abilityName>全半角检查</abilityName>
      <candidateList>
        <item>（</item>
      </candidateList>
      <explain>文本全半角错误。</explain>
      <paraID>69EA4372</paraID>
      <start>21</start>
      <end>22</end>
      <status>modified</status>
      <modifiedWord>（</modifiedWord>
      <trackRevisions>false</trackRevisions>
    </reviewItem>
    <reviewItem>
      <errorID>bf34452f-6bd1-4c0b-8e82-bab6f1b7188d</errorID>
      <errorWord>(</errorWord>
      <group>L1_Format</group>
      <groupName>格式问题</groupName>
      <ability>L2_HalfPunc</ability>
      <abilityName>全半角检查</abilityName>
      <candidateList>
        <item>（</item>
      </candidateList>
      <explain>文本全半角错误。</explain>
      <paraID>4118A173</paraID>
      <start>21</start>
      <end>22</end>
      <status>modified</status>
      <modifiedWord>（</modifiedWord>
      <trackRevisions>false</trackRevisions>
    </reviewItem>
    <reviewItem>
      <errorID>bd79ac5a-bd6a-41ef-995e-4b3f3ad2548a</errorID>
      <errorWord>声明</errorWord>
      <group>L1_Word</group>
      <groupName>字词问题</groupName>
      <ability>L2_Typo</ability>
      <abilityName>字词错误</abilityName>
      <candidateList>
        <item>证明</item>
      </candidateList>
      <explain/>
      <paraID>7ED12B8B</paraID>
      <start>29</start>
      <end>31</end>
      <status>unmodified</status>
      <modifiedWord/>
      <trackRevisions>false</trackRevisions>
    </reviewItem>
    <reviewItem>
      <errorID>0e4e84bd-5978-4b43-a2ab-d6570465605d</errorID>
      <errorWord>２２</errorWord>
      <group>L1_Format</group>
      <groupName>格式问题</groupName>
      <ability>L2_HalfPunc</ability>
      <abilityName>全半角检查</abilityName>
      <candidateList>
        <item>22</item>
      </candidateList>
      <explain>文本全半角错误。</explain>
      <paraID>76DC41F7</paraID>
      <start>0</start>
      <end>2</end>
      <status>modified</status>
      <modifiedWord>22</modifiedWord>
      <trackRevisions>false</trackRevisions>
    </reviewItem>
    <reviewItem>
      <errorID>49065b8e-a094-4628-8218-b59d99c03b97</errorID>
      <errorWord>（</errorWord>
      <group>L1_Punc</group>
      <groupName>标点问题</groupName>
      <ability>L2_Punc</ability>
      <abilityName>标点符号检查</abilityName>
      <candidateList/>
      <explain/>
      <paraID>144B9238</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EE63F7F-1C6A-4B95-A85E-0A1E1CA645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萧小喂</dc:creator>
  <cp:lastModifiedBy>张小琴</cp:lastModifiedBy>
  <cp:revision>4</cp:revision>
  <dcterms:created xsi:type="dcterms:W3CDTF">2023-03-06T01:24:00Z</dcterms:created>
  <dcterms:modified xsi:type="dcterms:W3CDTF">2025-12-29T06:28:07Z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4E386C2A18A649BEBF8A628F14A2D776_13</vt:lpwstr>
  </property>
  <property fmtid="{D5CDD505-2E9C-101B-9397-08002B2CF9AE}" pid="4" name="KSOTemplateDocerSaveRecord">
    <vt:lpwstr>eyJoZGlkIjoiYjY1NDc3Y2ZmNWE2NGYwMjEyNDk1MzZhMjRkZjhiOGMiLCJ1c2VySWQiOiIxMDMxNTEzNjU1In0=</vt:lpwstr>
  </property>
</Properties>
</file>