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13D8">
      <w:pPr>
        <w:jc w:val="center"/>
        <w:rPr>
          <w:rFonts w:hint="eastAsia" w:ascii="方正小标宋简体" w:hAnsi="方正小标宋简体" w:eastAsia="方正小标宋简体"/>
          <w:sz w:val="44"/>
          <w:szCs w:val="44"/>
        </w:rPr>
      </w:pPr>
      <w:r>
        <w:rPr>
          <w:rFonts w:ascii="方正小标宋简体" w:hAnsi="方正小标宋简体" w:eastAsia="方正小标宋简体"/>
          <w:sz w:val="44"/>
          <w:szCs w:val="44"/>
        </w:rPr>
        <w:t>供应商报价、得分和排名一览表</w:t>
      </w:r>
    </w:p>
    <w:p w14:paraId="6898B8E3">
      <w:pPr>
        <w:rPr>
          <w:rFonts w:hint="eastAsia" w:ascii="仿宋" w:hAnsi="仿宋" w:eastAsia="仿宋"/>
          <w:sz w:val="28"/>
          <w:szCs w:val="28"/>
        </w:rPr>
      </w:pPr>
      <w:r>
        <w:rPr>
          <w:rFonts w:hint="eastAsia" w:ascii="仿宋" w:hAnsi="仿宋" w:eastAsia="仿宋"/>
          <w:sz w:val="28"/>
          <w:szCs w:val="28"/>
        </w:rPr>
        <w:t>项目名称：学生实验楼装修改造工程</w:t>
      </w:r>
    </w:p>
    <w:p w14:paraId="4B568A92">
      <w:pPr>
        <w:rPr>
          <w:rFonts w:hint="default" w:ascii="仿宋" w:hAnsi="仿宋" w:eastAsia="仿宋"/>
          <w:sz w:val="28"/>
          <w:szCs w:val="28"/>
          <w:lang w:val="en-US" w:eastAsia="zh-CN"/>
        </w:rPr>
      </w:pPr>
      <w:r>
        <w:rPr>
          <w:rFonts w:hint="eastAsia" w:ascii="仿宋" w:hAnsi="仿宋" w:eastAsia="仿宋"/>
          <w:sz w:val="28"/>
          <w:szCs w:val="28"/>
        </w:rPr>
        <w:t>项目编号：JSZC-320682-JSDZ-T2024-0222 评审日期：</w:t>
      </w:r>
      <w:r>
        <w:rPr>
          <w:rFonts w:hint="eastAsia" w:ascii="仿宋" w:hAnsi="仿宋" w:eastAsia="仿宋"/>
          <w:sz w:val="28"/>
          <w:szCs w:val="28"/>
          <w:lang w:val="en-US" w:eastAsia="zh-CN"/>
        </w:rPr>
        <w:t>2025年1月3日</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536"/>
        <w:gridCol w:w="1417"/>
        <w:gridCol w:w="1276"/>
        <w:gridCol w:w="1042"/>
      </w:tblGrid>
      <w:tr w14:paraId="75498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F5C7959">
            <w:pPr>
              <w:jc w:val="center"/>
              <w:rPr>
                <w:rFonts w:ascii="仿宋" w:hAnsi="仿宋" w:eastAsia="仿宋"/>
                <w:sz w:val="28"/>
                <w:szCs w:val="28"/>
              </w:rPr>
            </w:pPr>
            <w:r>
              <w:rPr>
                <w:rFonts w:ascii="仿宋" w:hAnsi="仿宋" w:eastAsia="仿宋"/>
                <w:sz w:val="28"/>
                <w:szCs w:val="28"/>
              </w:rPr>
              <w:t>序号</w:t>
            </w:r>
          </w:p>
        </w:tc>
        <w:tc>
          <w:tcPr>
            <w:tcW w:w="4536" w:type="dxa"/>
            <w:vAlign w:val="center"/>
          </w:tcPr>
          <w:p w14:paraId="279A5409">
            <w:pPr>
              <w:jc w:val="center"/>
              <w:rPr>
                <w:rFonts w:ascii="仿宋" w:hAnsi="仿宋" w:eastAsia="仿宋"/>
                <w:sz w:val="28"/>
                <w:szCs w:val="28"/>
              </w:rPr>
            </w:pPr>
            <w:r>
              <w:rPr>
                <w:rFonts w:ascii="仿宋" w:hAnsi="仿宋" w:eastAsia="仿宋"/>
                <w:sz w:val="28"/>
                <w:szCs w:val="28"/>
              </w:rPr>
              <w:t>供应商名称</w:t>
            </w:r>
          </w:p>
        </w:tc>
        <w:tc>
          <w:tcPr>
            <w:tcW w:w="1417" w:type="dxa"/>
            <w:vAlign w:val="center"/>
          </w:tcPr>
          <w:p w14:paraId="018E7915">
            <w:pPr>
              <w:snapToGrid w:val="0"/>
              <w:jc w:val="center"/>
              <w:rPr>
                <w:rFonts w:hint="eastAsia" w:ascii="仿宋" w:hAnsi="仿宋" w:eastAsia="仿宋"/>
                <w:sz w:val="28"/>
                <w:szCs w:val="28"/>
              </w:rPr>
            </w:pPr>
            <w:r>
              <w:rPr>
                <w:rFonts w:ascii="仿宋" w:hAnsi="仿宋" w:eastAsia="仿宋"/>
                <w:sz w:val="28"/>
                <w:szCs w:val="28"/>
              </w:rPr>
              <w:t>最后报价</w:t>
            </w:r>
          </w:p>
          <w:p w14:paraId="050CC5DC">
            <w:pPr>
              <w:snapToGrid w:val="0"/>
              <w:jc w:val="center"/>
              <w:rPr>
                <w:rFonts w:ascii="仿宋" w:hAnsi="仿宋" w:eastAsia="仿宋"/>
                <w:sz w:val="28"/>
                <w:szCs w:val="28"/>
              </w:rPr>
            </w:pPr>
            <w:r>
              <w:rPr>
                <w:rFonts w:ascii="仿宋" w:hAnsi="仿宋" w:eastAsia="仿宋"/>
                <w:sz w:val="28"/>
                <w:szCs w:val="28"/>
              </w:rPr>
              <w:t>（万元）</w:t>
            </w:r>
          </w:p>
        </w:tc>
        <w:tc>
          <w:tcPr>
            <w:tcW w:w="1276" w:type="dxa"/>
            <w:vAlign w:val="center"/>
          </w:tcPr>
          <w:p w14:paraId="64A7AFC3">
            <w:pPr>
              <w:jc w:val="center"/>
              <w:rPr>
                <w:rFonts w:ascii="仿宋" w:hAnsi="仿宋" w:eastAsia="仿宋"/>
                <w:sz w:val="28"/>
                <w:szCs w:val="28"/>
              </w:rPr>
            </w:pPr>
            <w:r>
              <w:rPr>
                <w:rFonts w:ascii="仿宋" w:hAnsi="仿宋" w:eastAsia="仿宋"/>
                <w:sz w:val="28"/>
                <w:szCs w:val="28"/>
              </w:rPr>
              <w:t>总得分</w:t>
            </w:r>
          </w:p>
        </w:tc>
        <w:tc>
          <w:tcPr>
            <w:tcW w:w="1042" w:type="dxa"/>
            <w:vAlign w:val="center"/>
          </w:tcPr>
          <w:p w14:paraId="2CE0A9DD">
            <w:pPr>
              <w:jc w:val="center"/>
              <w:rPr>
                <w:rFonts w:ascii="仿宋" w:hAnsi="仿宋" w:eastAsia="仿宋"/>
                <w:sz w:val="28"/>
                <w:szCs w:val="28"/>
              </w:rPr>
            </w:pPr>
            <w:r>
              <w:rPr>
                <w:rFonts w:ascii="仿宋" w:hAnsi="仿宋" w:eastAsia="仿宋"/>
                <w:sz w:val="28"/>
                <w:szCs w:val="28"/>
              </w:rPr>
              <w:t>排名</w:t>
            </w:r>
          </w:p>
        </w:tc>
      </w:tr>
      <w:tr w14:paraId="2A7B4C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DB6FC02">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536" w:type="dxa"/>
            <w:vAlign w:val="center"/>
          </w:tcPr>
          <w:p w14:paraId="0CD5082B">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南通亨通建筑装饰安装有限公司</w:t>
            </w:r>
          </w:p>
        </w:tc>
        <w:tc>
          <w:tcPr>
            <w:tcW w:w="1417" w:type="dxa"/>
            <w:vAlign w:val="center"/>
          </w:tcPr>
          <w:p w14:paraId="6AA4ABF1">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246.998</w:t>
            </w:r>
          </w:p>
        </w:tc>
        <w:tc>
          <w:tcPr>
            <w:tcW w:w="1276" w:type="dxa"/>
            <w:vAlign w:val="center"/>
          </w:tcPr>
          <w:p w14:paraId="7016873F">
            <w:pPr>
              <w:keepNext w:val="0"/>
              <w:keepLines w:val="0"/>
              <w:suppressLineNumbers w:val="0"/>
              <w:spacing w:before="0" w:beforeAutospacing="0" w:after="0" w:afterAutospacing="0"/>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6F756013">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w:t>
            </w:r>
          </w:p>
        </w:tc>
      </w:tr>
      <w:tr w14:paraId="7BBDBA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08D4274">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536" w:type="dxa"/>
            <w:vAlign w:val="center"/>
          </w:tcPr>
          <w:p w14:paraId="0E01E439">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南通成事装饰设计有限公司</w:t>
            </w:r>
          </w:p>
        </w:tc>
        <w:tc>
          <w:tcPr>
            <w:tcW w:w="1417" w:type="dxa"/>
            <w:vAlign w:val="center"/>
          </w:tcPr>
          <w:p w14:paraId="208514A7">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247.196</w:t>
            </w:r>
          </w:p>
        </w:tc>
        <w:tc>
          <w:tcPr>
            <w:tcW w:w="1276" w:type="dxa"/>
            <w:vAlign w:val="center"/>
          </w:tcPr>
          <w:p w14:paraId="51975BA3">
            <w:pPr>
              <w:keepNext w:val="0"/>
              <w:keepLines w:val="0"/>
              <w:suppressLineNumbers w:val="0"/>
              <w:spacing w:before="0" w:beforeAutospacing="0" w:after="0" w:afterAutospacing="0"/>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610AE6D5">
            <w:pPr>
              <w:keepNext w:val="0"/>
              <w:keepLines w:val="0"/>
              <w:suppressLineNumbers w:val="0"/>
              <w:spacing w:before="0" w:beforeAutospacing="0" w:after="0" w:afterAutospacing="0"/>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r>
      <w:tr w14:paraId="0FFF38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959" w:type="dxa"/>
            <w:vAlign w:val="center"/>
          </w:tcPr>
          <w:p w14:paraId="3D76B88E">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4536" w:type="dxa"/>
            <w:vAlign w:val="center"/>
          </w:tcPr>
          <w:p w14:paraId="541A9128">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江苏杰安消防工程有限公司</w:t>
            </w:r>
          </w:p>
        </w:tc>
        <w:tc>
          <w:tcPr>
            <w:tcW w:w="1417" w:type="dxa"/>
            <w:vAlign w:val="center"/>
          </w:tcPr>
          <w:p w14:paraId="71086707">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247.690</w:t>
            </w:r>
          </w:p>
        </w:tc>
        <w:tc>
          <w:tcPr>
            <w:tcW w:w="1276" w:type="dxa"/>
            <w:vAlign w:val="center"/>
          </w:tcPr>
          <w:p w14:paraId="7932ECF5">
            <w:pPr>
              <w:keepNext w:val="0"/>
              <w:keepLines w:val="0"/>
              <w:suppressLineNumbers w:val="0"/>
              <w:spacing w:before="0" w:beforeAutospacing="0" w:after="0" w:afterAutospacing="0"/>
              <w:ind w:left="0" w:leftChars="0" w:right="0" w:rightChars="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1D8BF73D">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w:t>
            </w:r>
          </w:p>
        </w:tc>
      </w:tr>
      <w:tr w14:paraId="52B930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4A8FE27">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4536" w:type="dxa"/>
            <w:vAlign w:val="center"/>
          </w:tcPr>
          <w:p w14:paraId="705DE27E">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南通正启建设工程有限公司</w:t>
            </w:r>
          </w:p>
        </w:tc>
        <w:tc>
          <w:tcPr>
            <w:tcW w:w="1417" w:type="dxa"/>
            <w:vAlign w:val="center"/>
          </w:tcPr>
          <w:p w14:paraId="1530FC14">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248.285</w:t>
            </w:r>
          </w:p>
        </w:tc>
        <w:tc>
          <w:tcPr>
            <w:tcW w:w="1276" w:type="dxa"/>
            <w:vAlign w:val="center"/>
          </w:tcPr>
          <w:p w14:paraId="099D9371">
            <w:pPr>
              <w:keepNext w:val="0"/>
              <w:keepLines w:val="0"/>
              <w:suppressLineNumbers w:val="0"/>
              <w:spacing w:before="0" w:beforeAutospacing="0" w:after="0" w:afterAutospacing="0"/>
              <w:ind w:left="0" w:leftChars="0" w:right="0" w:rightChars="0"/>
              <w:jc w:val="center"/>
              <w:rPr>
                <w:rFonts w:ascii="仿宋" w:hAnsi="仿宋" w:eastAsia="仿宋"/>
                <w:sz w:val="28"/>
                <w:szCs w:val="28"/>
              </w:rPr>
            </w:pPr>
            <w:r>
              <w:rPr>
                <w:rFonts w:hint="eastAsia" w:ascii="仿宋" w:hAnsi="仿宋" w:eastAsia="仿宋"/>
                <w:sz w:val="28"/>
                <w:szCs w:val="28"/>
                <w:lang w:val="en-US" w:eastAsia="zh-CN"/>
              </w:rPr>
              <w:t>/</w:t>
            </w:r>
          </w:p>
        </w:tc>
        <w:tc>
          <w:tcPr>
            <w:tcW w:w="1042" w:type="dxa"/>
            <w:vAlign w:val="center"/>
          </w:tcPr>
          <w:p w14:paraId="1ADD4903">
            <w:pPr>
              <w:keepNext w:val="0"/>
              <w:keepLines w:val="0"/>
              <w:suppressLineNumbers w:val="0"/>
              <w:spacing w:before="0" w:beforeAutospacing="0" w:after="0" w:afterAutospacing="0"/>
              <w:ind w:left="0" w:leftChars="0" w:right="0" w:rightChars="0"/>
              <w:jc w:val="center"/>
              <w:rPr>
                <w:rFonts w:ascii="仿宋" w:hAnsi="仿宋" w:eastAsia="仿宋"/>
                <w:sz w:val="28"/>
                <w:szCs w:val="28"/>
              </w:rPr>
            </w:pPr>
          </w:p>
        </w:tc>
      </w:tr>
      <w:tr w14:paraId="218EE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CF1F9A9">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4536" w:type="dxa"/>
            <w:vAlign w:val="center"/>
          </w:tcPr>
          <w:p w14:paraId="3275C28D">
            <w:pPr>
              <w:keepNext w:val="0"/>
              <w:keepLines w:val="0"/>
              <w:suppressLineNumbers w:val="0"/>
              <w:spacing w:before="0" w:beforeAutospacing="0" w:after="0" w:afterAutospacing="0"/>
              <w:ind w:left="0" w:leftChars="0" w:right="0" w:rightChars="0"/>
              <w:jc w:val="center"/>
              <w:rPr>
                <w:rFonts w:ascii="仿宋" w:hAnsi="仿宋" w:eastAsia="仿宋"/>
                <w:sz w:val="28"/>
                <w:szCs w:val="28"/>
              </w:rPr>
            </w:pPr>
          </w:p>
        </w:tc>
        <w:tc>
          <w:tcPr>
            <w:tcW w:w="1417" w:type="dxa"/>
            <w:vAlign w:val="center"/>
          </w:tcPr>
          <w:p w14:paraId="7627337C">
            <w:pPr>
              <w:keepNext w:val="0"/>
              <w:keepLines w:val="0"/>
              <w:suppressLineNumbers w:val="0"/>
              <w:spacing w:before="0" w:beforeAutospacing="0" w:after="0" w:afterAutospacing="0"/>
              <w:ind w:left="0" w:leftChars="0" w:right="0" w:rightChars="0"/>
              <w:jc w:val="center"/>
              <w:rPr>
                <w:rFonts w:hint="default" w:ascii="仿宋" w:hAnsi="仿宋" w:eastAsia="仿宋"/>
                <w:sz w:val="28"/>
                <w:szCs w:val="28"/>
                <w:lang w:val="en-US" w:eastAsia="zh-CN"/>
              </w:rPr>
            </w:pPr>
          </w:p>
        </w:tc>
        <w:tc>
          <w:tcPr>
            <w:tcW w:w="1276" w:type="dxa"/>
            <w:vAlign w:val="center"/>
          </w:tcPr>
          <w:p w14:paraId="3329500A">
            <w:pPr>
              <w:keepNext w:val="0"/>
              <w:keepLines w:val="0"/>
              <w:suppressLineNumbers w:val="0"/>
              <w:spacing w:before="0" w:beforeAutospacing="0" w:after="0" w:afterAutospacing="0"/>
              <w:ind w:left="0" w:leftChars="0" w:right="0" w:rightChars="0"/>
              <w:jc w:val="center"/>
              <w:rPr>
                <w:rFonts w:ascii="仿宋" w:hAnsi="仿宋" w:eastAsia="仿宋"/>
                <w:sz w:val="28"/>
                <w:szCs w:val="28"/>
              </w:rPr>
            </w:pPr>
          </w:p>
        </w:tc>
        <w:tc>
          <w:tcPr>
            <w:tcW w:w="1042" w:type="dxa"/>
            <w:vAlign w:val="center"/>
          </w:tcPr>
          <w:p w14:paraId="1051DC79">
            <w:pPr>
              <w:keepNext w:val="0"/>
              <w:keepLines w:val="0"/>
              <w:suppressLineNumbers w:val="0"/>
              <w:spacing w:before="0" w:beforeAutospacing="0" w:after="0" w:afterAutospacing="0"/>
              <w:ind w:left="0" w:leftChars="0" w:right="0" w:rightChars="0"/>
              <w:jc w:val="center"/>
              <w:rPr>
                <w:rFonts w:hint="eastAsia" w:ascii="仿宋" w:hAnsi="仿宋" w:eastAsia="仿宋"/>
                <w:sz w:val="28"/>
                <w:szCs w:val="28"/>
                <w:lang w:val="en-US" w:eastAsia="zh-CN"/>
              </w:rPr>
            </w:pPr>
          </w:p>
        </w:tc>
      </w:tr>
      <w:tr w14:paraId="28049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6C2EB39">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4536" w:type="dxa"/>
          </w:tcPr>
          <w:p w14:paraId="2036E296">
            <w:pPr>
              <w:jc w:val="center"/>
              <w:rPr>
                <w:rFonts w:ascii="仿宋" w:hAnsi="仿宋" w:eastAsia="仿宋"/>
                <w:sz w:val="28"/>
                <w:szCs w:val="28"/>
              </w:rPr>
            </w:pPr>
          </w:p>
        </w:tc>
        <w:tc>
          <w:tcPr>
            <w:tcW w:w="1417" w:type="dxa"/>
            <w:vAlign w:val="center"/>
          </w:tcPr>
          <w:p w14:paraId="38AC09B5">
            <w:pPr>
              <w:jc w:val="center"/>
              <w:rPr>
                <w:rFonts w:hint="eastAsia" w:ascii="仿宋" w:hAnsi="仿宋" w:eastAsia="仿宋"/>
                <w:sz w:val="28"/>
                <w:szCs w:val="28"/>
                <w:lang w:val="en-US" w:eastAsia="zh-CN"/>
              </w:rPr>
            </w:pPr>
          </w:p>
        </w:tc>
        <w:tc>
          <w:tcPr>
            <w:tcW w:w="1276" w:type="dxa"/>
            <w:vAlign w:val="center"/>
          </w:tcPr>
          <w:p w14:paraId="5D3323E1">
            <w:pPr>
              <w:jc w:val="center"/>
              <w:rPr>
                <w:rFonts w:ascii="仿宋" w:hAnsi="仿宋" w:eastAsia="仿宋"/>
                <w:sz w:val="28"/>
                <w:szCs w:val="28"/>
              </w:rPr>
            </w:pPr>
          </w:p>
        </w:tc>
        <w:tc>
          <w:tcPr>
            <w:tcW w:w="1042" w:type="dxa"/>
            <w:vAlign w:val="center"/>
          </w:tcPr>
          <w:p w14:paraId="571BF696">
            <w:pPr>
              <w:jc w:val="center"/>
              <w:rPr>
                <w:rFonts w:ascii="仿宋" w:hAnsi="仿宋" w:eastAsia="仿宋"/>
                <w:sz w:val="28"/>
                <w:szCs w:val="28"/>
              </w:rPr>
            </w:pPr>
          </w:p>
        </w:tc>
      </w:tr>
      <w:tr w14:paraId="7EB7C2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F339768">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7</w:t>
            </w:r>
          </w:p>
        </w:tc>
        <w:tc>
          <w:tcPr>
            <w:tcW w:w="4536" w:type="dxa"/>
          </w:tcPr>
          <w:p w14:paraId="0EC87F80">
            <w:pPr>
              <w:jc w:val="center"/>
              <w:rPr>
                <w:rFonts w:ascii="仿宋" w:hAnsi="仿宋" w:eastAsia="仿宋"/>
                <w:sz w:val="28"/>
                <w:szCs w:val="28"/>
              </w:rPr>
            </w:pPr>
          </w:p>
        </w:tc>
        <w:tc>
          <w:tcPr>
            <w:tcW w:w="1417" w:type="dxa"/>
            <w:vAlign w:val="center"/>
          </w:tcPr>
          <w:p w14:paraId="2AC589FB">
            <w:pPr>
              <w:jc w:val="center"/>
              <w:rPr>
                <w:rFonts w:hint="eastAsia" w:ascii="仿宋" w:hAnsi="仿宋" w:eastAsia="仿宋"/>
                <w:sz w:val="28"/>
                <w:szCs w:val="28"/>
                <w:lang w:val="en-US" w:eastAsia="zh-CN"/>
              </w:rPr>
            </w:pPr>
          </w:p>
        </w:tc>
        <w:tc>
          <w:tcPr>
            <w:tcW w:w="1276" w:type="dxa"/>
            <w:vAlign w:val="center"/>
          </w:tcPr>
          <w:p w14:paraId="4C594A68">
            <w:pPr>
              <w:jc w:val="center"/>
              <w:rPr>
                <w:rFonts w:ascii="仿宋" w:hAnsi="仿宋" w:eastAsia="仿宋"/>
                <w:sz w:val="28"/>
                <w:szCs w:val="28"/>
              </w:rPr>
            </w:pPr>
          </w:p>
        </w:tc>
        <w:tc>
          <w:tcPr>
            <w:tcW w:w="1042" w:type="dxa"/>
            <w:vAlign w:val="center"/>
          </w:tcPr>
          <w:p w14:paraId="23F2CBB4">
            <w:pPr>
              <w:jc w:val="center"/>
              <w:rPr>
                <w:rFonts w:ascii="仿宋" w:hAnsi="仿宋" w:eastAsia="仿宋"/>
                <w:sz w:val="28"/>
                <w:szCs w:val="28"/>
              </w:rPr>
            </w:pPr>
          </w:p>
        </w:tc>
      </w:tr>
    </w:tbl>
    <w:p w14:paraId="79A07204">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江苏惊宇建设工程有限公司、南通双鹏建设工程有限公司、南通益晶机电设备安装有限公司未按竞谈文件要求提供符合技术要求的证明材料</w:t>
      </w:r>
      <w:bookmarkStart w:id="0" w:name="_GoBack"/>
      <w:bookmarkEnd w:id="0"/>
      <w:r>
        <w:rPr>
          <w:rFonts w:hint="eastAsia" w:ascii="仿宋" w:hAnsi="仿宋" w:eastAsia="仿宋"/>
          <w:sz w:val="28"/>
          <w:szCs w:val="28"/>
          <w:lang w:val="en-US" w:eastAsia="zh-CN"/>
        </w:rPr>
        <w:t>，为无效响应。</w:t>
      </w:r>
    </w:p>
    <w:sectPr>
      <w:pgSz w:w="11906" w:h="16838"/>
      <w:pgMar w:top="1418" w:right="1418"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E1914F2-DBB9-469A-BDB0-1601AF3BB83F}"/>
  </w:font>
  <w:font w:name="仿宋">
    <w:panose1 w:val="02010609060101010101"/>
    <w:charset w:val="86"/>
    <w:family w:val="modern"/>
    <w:pitch w:val="default"/>
    <w:sig w:usb0="800002BF" w:usb1="38CF7CFA" w:usb2="00000016" w:usb3="00000000" w:csb0="00040001" w:csb1="00000000"/>
    <w:embedRegular r:id="rId2" w:fontKey="{D1C8C310-6849-4240-9D66-7703B6FE21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5YjliMzE1OTk1ZGNlMGI1MzExZWVmYjc3YzFlOWQifQ=="/>
  </w:docVars>
  <w:rsids>
    <w:rsidRoot w:val="00AF2FF2"/>
    <w:rsid w:val="003F6727"/>
    <w:rsid w:val="008378A4"/>
    <w:rsid w:val="00846C8D"/>
    <w:rsid w:val="00922A0B"/>
    <w:rsid w:val="00AF2FF2"/>
    <w:rsid w:val="00D5468F"/>
    <w:rsid w:val="00E66D9C"/>
    <w:rsid w:val="00FE00A2"/>
    <w:rsid w:val="184978E7"/>
    <w:rsid w:val="662144F3"/>
    <w:rsid w:val="774E3953"/>
    <w:rsid w:val="7BE8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224</Words>
  <Characters>276</Characters>
  <Lines>1</Lines>
  <Paragraphs>1</Paragraphs>
  <TotalTime>7</TotalTime>
  <ScaleCrop>false</ScaleCrop>
  <LinksUpToDate>false</LinksUpToDate>
  <CharactersWithSpaces>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2024-03-21T01:17:00Z</dcterms:created>
  <dc:creator>洪德林</dc:creator>
  <cp:lastModifiedBy>暮雪</cp:lastModifiedBy>
  <dcterms:modified xsi:type="dcterms:W3CDTF">2025-01-06T01:30:34Z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2E888AA6851948B79E1821CEF9C7BA3C_12</vt:lpwstr>
  </property>
  <property fmtid="{D5CDD505-2E9C-101B-9397-08002B2CF9AE}" pid="4" name="KSOTemplateDocerSaveRecord">
    <vt:lpwstr>eyJoZGlkIjoiNzY5YjliMzE1OTk1ZGNlMGI1MzExZWVmYjc3YzFlOWQiLCJ1c2VySWQiOiI3MDk5NjYxMDgifQ==</vt:lpwstr>
  </property>
</Properties>
</file>