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line="360" w:lineRule="auto"/>
        <w:tabs>
          <w:tab w:val="left" w:pos="390" w:leader="none"/>
          <w:tab w:val="center" w:pos="4404" w:leader="none"/>
        </w:tabs>
        <w:rPr>
          <w:rFonts w:hint="eastAsia" w:ascii="宋体" w:hAnsi="宋体" w:eastAsia="宋体" w:cs="宋体"/>
          <w:color w:val="000000"/>
          <w:sz w:val="76"/>
          <w:szCs w:val="76"/>
          <w:highlight w:val="none"/>
        </w:rPr>
        <w:framePr w:wrap="auto" w:vAnchor="margin" w:hAnchor="text"/>
      </w:pPr>
      <w:r>
        <w:rPr>
          <w:rFonts w:hint="eastAsia" w:ascii="宋体" w:hAnsi="宋体" w:eastAsia="宋体" w:cs="宋体"/>
          <w:color w:val="000000"/>
          <w:sz w:val="76"/>
          <w:szCs w:val="76"/>
          <w:highlight w:val="none"/>
        </w:rPr>
        <w:t xml:space="preserve"> </w:t>
      </w:r>
      <w:r/>
    </w:p>
    <w:p>
      <w:pPr>
        <w:pStyle w:val="697"/>
        <w:jc w:val="center"/>
        <w:spacing w:line="360" w:lineRule="auto"/>
        <w:tabs>
          <w:tab w:val="left" w:pos="390" w:leader="none"/>
          <w:tab w:val="center" w:pos="4404" w:leader="none"/>
        </w:tabs>
        <w:rPr>
          <w:rFonts w:hint="eastAsia" w:ascii="宋体" w:hAnsi="宋体" w:eastAsia="宋体" w:cs="宋体"/>
          <w:b/>
          <w:bCs/>
          <w:color w:val="000000"/>
          <w:sz w:val="75"/>
          <w:szCs w:val="75"/>
          <w:highlight w:val="none"/>
        </w:rPr>
        <w:framePr w:wrap="auto" w:vAnchor="margin" w:hAnchor="text"/>
        <w:outlineLvl w:val="0"/>
      </w:pPr>
      <w:r/>
      <w:bookmarkStart w:id="0" w:name="_Toc16694"/>
      <w:r>
        <w:rPr>
          <w:rFonts w:hint="eastAsia" w:ascii="宋体" w:hAnsi="宋体" w:eastAsia="宋体" w:cs="宋体"/>
          <w:b/>
          <w:bCs/>
          <w:color w:val="000000"/>
          <w:sz w:val="75"/>
          <w:szCs w:val="75"/>
          <w:highlight w:val="none"/>
          <w:lang w:val="en-US" w:eastAsia="zh-CN"/>
        </w:rPr>
        <w:t xml:space="preserve">竞争性磋商</w:t>
      </w:r>
      <w:r>
        <w:rPr>
          <w:rFonts w:hint="eastAsia" w:ascii="宋体" w:hAnsi="宋体" w:eastAsia="宋体" w:cs="宋体"/>
          <w:b/>
          <w:bCs/>
          <w:color w:val="000000"/>
          <w:sz w:val="75"/>
          <w:szCs w:val="75"/>
          <w:highlight w:val="none"/>
          <w:lang w:val="zh-TW" w:eastAsia="zh-TW"/>
        </w:rPr>
        <w:t xml:space="preserve">文件</w:t>
      </w:r>
      <w:bookmarkEnd w:id="0"/>
      <w:r>
        <w:rPr>
          <w:rFonts w:hint="eastAsia" w:ascii="宋体" w:hAnsi="宋体" w:eastAsia="宋体" w:cs="宋体"/>
          <w:b/>
          <w:bCs/>
          <w:color w:val="000000"/>
          <w:sz w:val="75"/>
          <w:szCs w:val="75"/>
          <w:highlight w:val="none"/>
        </w:rPr>
      </w:r>
      <w:r/>
    </w:p>
    <w:p>
      <w:pPr>
        <w:pStyle w:val="697"/>
        <w:jc w:val="center"/>
        <w:spacing w:line="360" w:lineRule="auto"/>
        <w:tabs>
          <w:tab w:val="left" w:pos="390" w:leader="none"/>
          <w:tab w:val="center" w:pos="4404" w:leader="none"/>
        </w:tabs>
        <w:rPr>
          <w:rFonts w:hint="eastAsia" w:ascii="宋体" w:hAnsi="宋体" w:eastAsia="宋体" w:cs="宋体"/>
          <w:b/>
          <w:bCs/>
          <w:color w:val="000000"/>
          <w:sz w:val="52"/>
          <w:szCs w:val="52"/>
          <w:highlight w:val="none"/>
          <w:lang w:eastAsia="zh-CN"/>
        </w:rPr>
        <w:framePr w:wrap="auto" w:vAnchor="margin" w:hAnchor="text"/>
      </w:pPr>
      <w:r>
        <w:rPr>
          <w:rFonts w:hint="eastAsia" w:ascii="宋体" w:hAnsi="宋体" w:eastAsia="宋体" w:cs="宋体"/>
          <w:b/>
          <w:bCs/>
          <w:color w:val="000000"/>
          <w:sz w:val="75"/>
          <w:szCs w:val="75"/>
          <w:highlight w:val="none"/>
          <w:lang w:eastAsia="zh-CN"/>
        </w:rPr>
        <w:t xml:space="preserve">（</w:t>
      </w:r>
      <w:r>
        <w:rPr>
          <w:rFonts w:hint="eastAsia" w:ascii="宋体" w:hAnsi="宋体" w:eastAsia="宋体" w:cs="宋体"/>
          <w:b/>
          <w:bCs/>
          <w:color w:val="000000"/>
          <w:sz w:val="75"/>
          <w:szCs w:val="75"/>
          <w:highlight w:val="none"/>
          <w:lang w:val="en-US" w:eastAsia="zh-CN"/>
        </w:rPr>
        <w:t xml:space="preserve">服务</w:t>
      </w:r>
      <w:r>
        <w:rPr>
          <w:rFonts w:hint="eastAsia" w:ascii="宋体" w:hAnsi="宋体" w:eastAsia="宋体" w:cs="宋体"/>
          <w:b/>
          <w:bCs/>
          <w:color w:val="000000"/>
          <w:sz w:val="75"/>
          <w:szCs w:val="75"/>
          <w:highlight w:val="none"/>
          <w:lang w:eastAsia="zh-CN"/>
        </w:rPr>
        <w:t xml:space="preserve">）</w:t>
      </w:r>
      <w:r>
        <w:rPr>
          <w:rFonts w:hint="eastAsia" w:ascii="宋体" w:hAnsi="宋体" w:eastAsia="宋体" w:cs="宋体"/>
          <w:b/>
          <w:bCs/>
          <w:color w:val="000000"/>
          <w:sz w:val="52"/>
          <w:szCs w:val="52"/>
          <w:highlight w:val="none"/>
          <w:lang w:eastAsia="zh-CN"/>
        </w:rPr>
      </w:r>
      <w:r/>
    </w:p>
    <w:tbl>
      <w:tblPr>
        <w:tblW w:w="0" w:type="auto"/>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8480"/>
      </w:tblGrid>
      <w:tr>
        <w:trPr>
          <w:trHeight w:val="5173"/>
        </w:trPr>
        <w:tc>
          <w:tcPr>
            <w:tcMar>
              <w:left w:w="80" w:type="dxa"/>
              <w:top w:w="80" w:type="dxa"/>
              <w:right w:w="80" w:type="dxa"/>
              <w:bottom w:w="80" w:type="dxa"/>
            </w:tcMar>
            <w:tcW w:w="8480" w:type="dxa"/>
            <w:vAlign w:val="top"/>
            <w:textDirection w:val="lrTb"/>
            <w:noWrap w:val="false"/>
          </w:tcPr>
          <w:p>
            <w:pPr>
              <w:pStyle w:val="697"/>
              <w:spacing w:line="360" w:lineRule="auto"/>
              <w:rPr>
                <w:rFonts w:hint="eastAsia" w:ascii="宋体" w:hAnsi="宋体" w:eastAsia="宋体" w:cs="宋体"/>
                <w:b/>
                <w:bCs/>
                <w:color w:val="000000"/>
                <w:sz w:val="36"/>
                <w:szCs w:val="36"/>
                <w:highlight w:val="none"/>
                <w:lang w:val="zh-TW" w:eastAsia="zh-TW"/>
              </w:rPr>
              <w:framePr w:wrap="auto" w:vAnchor="margin" w:hAnchor="text"/>
            </w:pPr>
            <w:r>
              <w:rPr>
                <w:rFonts w:hint="eastAsia" w:ascii="宋体" w:hAnsi="宋体" w:eastAsia="宋体" w:cs="宋体"/>
                <w:b/>
                <w:bCs/>
                <w:color w:val="000000"/>
                <w:sz w:val="36"/>
                <w:szCs w:val="36"/>
                <w:highlight w:val="none"/>
                <w:lang w:val="zh-TW" w:eastAsia="zh-TW"/>
              </w:rPr>
            </w:r>
            <w:r/>
          </w:p>
          <w:p>
            <w:pPr>
              <w:pStyle w:val="698"/>
              <w:rPr>
                <w:rFonts w:hint="eastAsia" w:ascii="宋体" w:hAnsi="宋体" w:eastAsia="宋体" w:cs="宋体"/>
                <w:highlight w:val="none"/>
                <w:lang w:val="zh-TW" w:eastAsia="zh-TW"/>
              </w:rPr>
              <w:framePr w:wrap="auto" w:vAnchor="margin" w:hAnchor="text"/>
            </w:pPr>
            <w:r>
              <w:rPr>
                <w:rFonts w:hint="eastAsia" w:ascii="宋体" w:hAnsi="宋体" w:eastAsia="宋体" w:cs="宋体"/>
                <w:highlight w:val="none"/>
                <w:lang w:val="zh-TW" w:eastAsia="zh-TW"/>
              </w:rPr>
            </w:r>
            <w:r/>
          </w:p>
          <w:p>
            <w:pPr>
              <w:pStyle w:val="697"/>
              <w:jc w:val="center"/>
              <w:spacing w:line="360" w:lineRule="auto"/>
              <w:tabs>
                <w:tab w:val="left" w:pos="390" w:leader="none"/>
                <w:tab w:val="center" w:pos="4404" w:leader="none"/>
              </w:tabs>
              <w:rPr>
                <w:rFonts w:hint="eastAsia" w:ascii="宋体" w:hAnsi="宋体" w:eastAsia="宋体" w:cs="宋体"/>
                <w:b/>
                <w:bCs/>
                <w:color w:val="000000"/>
                <w:sz w:val="36"/>
                <w:szCs w:val="36"/>
                <w:highlight w:val="none"/>
                <w:lang w:val="en-US" w:eastAsia="zh-CN"/>
              </w:rPr>
              <w:framePr w:wrap="auto" w:vAnchor="margin" w:hAnchor="text"/>
            </w:pPr>
            <w:r>
              <w:rPr>
                <w:rFonts w:hint="eastAsia" w:ascii="宋体" w:hAnsi="宋体" w:eastAsia="宋体" w:cs="宋体"/>
                <w:b/>
                <w:bCs/>
                <w:color w:val="000000"/>
                <w:sz w:val="36"/>
                <w:szCs w:val="36"/>
                <w:highlight w:val="none"/>
                <w:lang w:val="zh-TW" w:eastAsia="zh-TW"/>
              </w:rPr>
              <w:t xml:space="preserve">项目编号：JSZC-320106-TCDL-C2025-0002</w:t>
            </w:r>
            <w:r>
              <w:rPr>
                <w:rFonts w:hint="eastAsia" w:ascii="宋体" w:hAnsi="宋体" w:eastAsia="宋体" w:cs="宋体"/>
                <w:b/>
                <w:bCs/>
                <w:color w:val="000000"/>
                <w:sz w:val="36"/>
                <w:szCs w:val="36"/>
                <w:highlight w:val="none"/>
                <w:lang w:val="en-US" w:eastAsia="zh-CN"/>
              </w:rPr>
            </w:r>
            <w:r/>
          </w:p>
          <w:p>
            <w:pPr>
              <w:pStyle w:val="697"/>
              <w:jc w:val="center"/>
              <w:spacing w:line="360" w:lineRule="auto"/>
              <w:rPr>
                <w:rFonts w:hint="eastAsia" w:ascii="宋体" w:hAnsi="宋体" w:eastAsia="宋体" w:cs="宋体"/>
                <w:b/>
                <w:bCs/>
                <w:color w:val="000000"/>
                <w:sz w:val="36"/>
                <w:szCs w:val="36"/>
                <w:highlight w:val="none"/>
                <w:lang w:val="en-US" w:eastAsia="zh-CN"/>
              </w:rPr>
              <w:framePr w:wrap="auto" w:vAnchor="margin" w:hAnchor="text"/>
            </w:pPr>
            <w:r>
              <w:rPr>
                <w:rFonts w:hint="eastAsia" w:ascii="宋体" w:hAnsi="宋体" w:eastAsia="宋体" w:cs="宋体"/>
                <w:b/>
                <w:bCs/>
                <w:color w:val="000000"/>
                <w:sz w:val="36"/>
                <w:szCs w:val="36"/>
                <w:highlight w:val="none"/>
                <w:lang w:val="zh-TW" w:eastAsia="zh-TW"/>
              </w:rPr>
              <w:t xml:space="preserve">项目名称：</w:t>
            </w:r>
            <w:r>
              <w:rPr>
                <w:rFonts w:hint="eastAsia" w:ascii="宋体" w:hAnsi="宋体" w:eastAsia="宋体" w:cs="宋体"/>
                <w:b/>
                <w:bCs/>
                <w:color w:val="000000"/>
                <w:sz w:val="36"/>
                <w:szCs w:val="36"/>
                <w:highlight w:val="none"/>
                <w:lang w:val="en-US" w:eastAsia="zh-CN"/>
              </w:rPr>
              <w:t xml:space="preserve">南京市宁海中学校园安保服务项目</w:t>
            </w:r>
            <w:r>
              <w:rPr>
                <w:rFonts w:hint="eastAsia" w:ascii="宋体" w:hAnsi="宋体" w:eastAsia="宋体" w:cs="宋体"/>
                <w:b/>
                <w:bCs/>
                <w:color w:val="000000"/>
                <w:sz w:val="36"/>
                <w:szCs w:val="36"/>
                <w:highlight w:val="none"/>
                <w:lang w:val="en-US" w:eastAsia="zh-CN"/>
              </w:rPr>
            </w:r>
            <w:r/>
          </w:p>
          <w:p>
            <w:pPr>
              <w:pStyle w:val="639"/>
              <w:jc w:val="center"/>
              <w:spacing w:after="0" w:line="360" w:lineRule="auto"/>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val="en-US" w:eastAsia="zh-CN"/>
              </w:rPr>
              <w:t xml:space="preserve">(不</w:t>
            </w:r>
            <w:r>
              <w:rPr>
                <w:rFonts w:hint="eastAsia" w:ascii="宋体" w:hAnsi="宋体" w:eastAsia="宋体" w:cs="宋体"/>
                <w:b/>
                <w:color w:val="000000"/>
                <w:sz w:val="30"/>
                <w:highlight w:val="none"/>
                <w:lang w:eastAsia="zh-CN"/>
              </w:rPr>
              <w:t xml:space="preserve">专门面向中小企业）</w:t>
            </w:r>
            <w:r>
              <w:rPr>
                <w:rFonts w:hint="eastAsia" w:ascii="宋体" w:hAnsi="宋体" w:eastAsia="宋体" w:cs="宋体"/>
                <w:b/>
                <w:color w:val="000000"/>
                <w:sz w:val="30"/>
                <w:highlight w:val="none"/>
                <w:lang w:eastAsia="zh-CN"/>
              </w:rPr>
            </w:r>
            <w:r/>
          </w:p>
          <w:p>
            <w:pPr>
              <w:pStyle w:val="697"/>
              <w:spacing w:line="360" w:lineRule="auto"/>
              <w:rPr>
                <w:rFonts w:hint="eastAsia" w:ascii="宋体" w:hAnsi="宋体" w:eastAsia="宋体" w:cs="宋体"/>
                <w:b/>
                <w:bCs/>
                <w:color w:val="000000"/>
                <w:sz w:val="36"/>
                <w:szCs w:val="36"/>
                <w:highlight w:val="none"/>
                <w:lang w:val="zh-TW" w:eastAsia="zh-CN"/>
              </w:rPr>
              <w:framePr w:wrap="auto" w:vAnchor="margin" w:hAnchor="text"/>
            </w:pPr>
            <w:r>
              <w:rPr>
                <w:rFonts w:hint="eastAsia" w:ascii="宋体" w:hAnsi="宋体" w:eastAsia="宋体" w:cs="宋体"/>
                <w:b/>
                <w:bCs/>
                <w:color w:val="000000"/>
                <w:sz w:val="36"/>
                <w:szCs w:val="36"/>
                <w:highlight w:val="none"/>
                <w:lang w:val="zh-TW" w:eastAsia="zh-CN"/>
              </w:rPr>
            </w:r>
            <w:r/>
          </w:p>
          <w:p>
            <w:pPr>
              <w:pStyle w:val="697"/>
              <w:spacing w:line="360" w:lineRule="auto"/>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rPr>
            </w:r>
            <w:r/>
          </w:p>
        </w:tc>
      </w:tr>
    </w:tbl>
    <w:p>
      <w:pPr>
        <w:pStyle w:val="697"/>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framePr w:wrap="auto" w:vAnchor="margin" w:hAnchor="text"/>
      </w:pPr>
      <w:r>
        <w:rPr>
          <w:rFonts w:hint="eastAsia" w:ascii="宋体" w:hAnsi="宋体" w:eastAsia="宋体" w:cs="宋体"/>
          <w:b/>
          <w:bCs/>
          <w:color w:val="000000"/>
          <w:sz w:val="76"/>
          <w:szCs w:val="76"/>
          <w:highlight w:val="none"/>
        </w:rPr>
      </w:r>
      <w:r/>
    </w:p>
    <w:p>
      <w:pPr>
        <w:pStyle w:val="697"/>
        <w:spacing w:line="360" w:lineRule="auto"/>
        <w:tabs>
          <w:tab w:val="left" w:pos="390" w:leader="none"/>
          <w:tab w:val="center" w:pos="4404" w:leader="none"/>
        </w:tabs>
        <w:rPr>
          <w:rFonts w:hint="eastAsia" w:ascii="宋体" w:hAnsi="宋体" w:eastAsia="宋体" w:cs="宋体"/>
          <w:b/>
          <w:bCs/>
          <w:color w:val="000000"/>
          <w:sz w:val="44"/>
          <w:szCs w:val="44"/>
          <w:highlight w:val="none"/>
        </w:rPr>
        <w:framePr w:wrap="auto" w:vAnchor="margin" w:hAnchor="text"/>
      </w:pPr>
      <w:r>
        <w:rPr>
          <w:rFonts w:hint="eastAsia" w:ascii="宋体" w:hAnsi="宋体" w:eastAsia="宋体" w:cs="宋体"/>
          <w:b/>
          <w:bCs/>
          <w:color w:val="000000"/>
          <w:sz w:val="44"/>
          <w:szCs w:val="44"/>
          <w:highlight w:val="none"/>
        </w:rPr>
      </w:r>
      <w:r/>
    </w:p>
    <w:p>
      <w:pPr>
        <w:pStyle w:val="697"/>
        <w:jc w:val="center"/>
        <w:spacing w:line="360" w:lineRule="auto"/>
        <w:tabs>
          <w:tab w:val="left" w:pos="390" w:leader="none"/>
          <w:tab w:val="center" w:pos="4404" w:leader="none"/>
        </w:tabs>
        <w:rPr>
          <w:rFonts w:hint="eastAsia" w:ascii="宋体" w:hAnsi="宋体" w:eastAsia="宋体" w:cs="宋体"/>
          <w:b/>
          <w:bCs/>
          <w:color w:val="000000"/>
          <w:sz w:val="36"/>
          <w:szCs w:val="36"/>
          <w:highlight w:val="none"/>
          <w:lang w:val="en-US" w:eastAsia="zh-CN"/>
        </w:rPr>
        <w:framePr w:wrap="auto" w:vAnchor="margin" w:hAnchor="text"/>
      </w:pPr>
      <w:r>
        <w:rPr>
          <w:rFonts w:hint="eastAsia" w:ascii="宋体" w:hAnsi="宋体" w:eastAsia="宋体" w:cs="宋体"/>
          <w:b/>
          <w:bCs/>
          <w:color w:val="000000"/>
          <w:sz w:val="36"/>
          <w:szCs w:val="36"/>
          <w:highlight w:val="none"/>
          <w:lang w:val="zh-TW" w:eastAsia="zh-CN"/>
        </w:rPr>
        <w:t xml:space="preserve">采购人：南京市宁海中学</w:t>
      </w:r>
      <w:r>
        <w:rPr>
          <w:rFonts w:hint="eastAsia" w:ascii="宋体" w:hAnsi="宋体" w:eastAsia="宋体" w:cs="宋体"/>
          <w:b/>
          <w:bCs/>
          <w:color w:val="000000"/>
          <w:sz w:val="36"/>
          <w:szCs w:val="36"/>
          <w:highlight w:val="none"/>
          <w:lang w:val="en-US" w:eastAsia="zh-CN"/>
        </w:rPr>
      </w:r>
      <w:r/>
    </w:p>
    <w:p>
      <w:pPr>
        <w:pStyle w:val="697"/>
        <w:jc w:val="center"/>
        <w:spacing w:line="360" w:lineRule="auto"/>
        <w:tabs>
          <w:tab w:val="left" w:pos="390" w:leader="none"/>
          <w:tab w:val="center" w:pos="4404" w:leader="none"/>
        </w:tabs>
        <w:rPr>
          <w:rFonts w:hint="eastAsia" w:ascii="宋体" w:hAnsi="宋体" w:eastAsia="宋体" w:cs="宋体"/>
          <w:b/>
          <w:bCs/>
          <w:color w:val="000000"/>
          <w:sz w:val="36"/>
          <w:szCs w:val="36"/>
          <w:highlight w:val="none"/>
          <w:lang w:val="zh-TW" w:eastAsia="zh-CN"/>
        </w:rPr>
        <w:framePr w:wrap="auto" w:vAnchor="margin" w:hAnchor="text"/>
      </w:pPr>
      <w:r>
        <w:rPr>
          <w:rFonts w:hint="eastAsia" w:ascii="宋体" w:hAnsi="宋体" w:eastAsia="宋体" w:cs="宋体"/>
          <w:b/>
          <w:bCs/>
          <w:color w:val="000000"/>
          <w:sz w:val="36"/>
          <w:szCs w:val="36"/>
          <w:highlight w:val="none"/>
          <w:lang w:val="zh-TW" w:eastAsia="zh-CN"/>
        </w:rPr>
        <w:t xml:space="preserve">代理机构：南京涛辰项目管理咨询有限公司</w:t>
      </w:r>
      <w:r>
        <w:rPr>
          <w:rFonts w:hint="eastAsia" w:ascii="宋体" w:hAnsi="宋体" w:eastAsia="宋体" w:cs="宋体"/>
          <w:b/>
          <w:bCs/>
          <w:color w:val="000000"/>
          <w:sz w:val="36"/>
          <w:szCs w:val="36"/>
          <w:highlight w:val="none"/>
          <w:lang w:val="zh-TW" w:eastAsia="zh-CN"/>
        </w:rPr>
      </w:r>
      <w:r/>
    </w:p>
    <w:p>
      <w:pPr>
        <w:pStyle w:val="697"/>
        <w:jc w:val="center"/>
        <w:spacing w:line="360" w:lineRule="auto"/>
        <w:tabs>
          <w:tab w:val="left" w:pos="390" w:leader="none"/>
          <w:tab w:val="center" w:pos="4404" w:leader="none"/>
        </w:tabs>
        <w:rPr>
          <w:rFonts w:hint="eastAsia" w:ascii="宋体" w:hAnsi="宋体" w:eastAsia="宋体" w:cs="宋体"/>
          <w:color w:val="000000"/>
          <w:sz w:val="36"/>
          <w:szCs w:val="36"/>
          <w:highlight w:val="none"/>
          <w:lang w:val="zh-TW" w:eastAsia="zh-TW"/>
        </w:rPr>
        <w:framePr w:wrap="auto" w:vAnchor="margin" w:hAnchor="text"/>
        <w:sectPr>
          <w:headerReference w:type="default" r:id="rId9"/>
          <w:footerReference w:type="default" r:id="rId11"/>
          <w:footnotePr/>
          <w:endnotePr/>
          <w:type w:val="nextPage"/>
          <w:pgSz w:w="11849" w:h="16781" w:orient="portrait"/>
          <w:pgMar w:top="1134" w:right="1134" w:bottom="1134" w:left="1134" w:header="720" w:footer="720" w:gutter="0"/>
          <w:pgNumType w:start="1"/>
          <w:cols w:num="1" w:sep="0" w:space="1701" w:equalWidth="1"/>
          <w:docGrid w:linePitch="360"/>
        </w:sectPr>
      </w:pPr>
      <w:r>
        <w:rPr>
          <w:rFonts w:hint="eastAsia" w:ascii="宋体" w:hAnsi="宋体" w:eastAsia="宋体" w:cs="宋体"/>
          <w:b/>
          <w:bCs/>
          <w:color w:val="000000"/>
          <w:sz w:val="36"/>
          <w:szCs w:val="36"/>
          <w:highlight w:val="none"/>
          <w:lang w:val="zh-TW" w:eastAsia="zh-TW"/>
        </w:rPr>
        <w:t xml:space="preserve">二○二</w:t>
      </w:r>
      <w:r>
        <w:rPr>
          <w:rFonts w:hint="eastAsia" w:ascii="宋体" w:hAnsi="宋体" w:eastAsia="宋体" w:cs="宋体"/>
          <w:b/>
          <w:bCs/>
          <w:color w:val="000000"/>
          <w:sz w:val="36"/>
          <w:szCs w:val="36"/>
          <w:highlight w:val="none"/>
          <w:lang w:val="en-US" w:eastAsia="zh-CN"/>
        </w:rPr>
        <w:t xml:space="preserve">五</w:t>
      </w:r>
      <w:r>
        <w:rPr>
          <w:rFonts w:hint="eastAsia" w:ascii="宋体" w:hAnsi="宋体" w:eastAsia="宋体" w:cs="宋体"/>
          <w:b/>
          <w:bCs/>
          <w:color w:val="000000"/>
          <w:sz w:val="36"/>
          <w:szCs w:val="36"/>
          <w:highlight w:val="none"/>
          <w:lang w:val="zh-TW" w:eastAsia="zh-TW"/>
        </w:rPr>
        <w:t xml:space="preserve">年</w:t>
      </w:r>
      <w:r>
        <w:rPr>
          <w:rFonts w:hint="eastAsia" w:ascii="宋体" w:hAnsi="宋体" w:eastAsia="宋体" w:cs="宋体"/>
          <w:b/>
          <w:bCs/>
          <w:color w:val="000000"/>
          <w:sz w:val="36"/>
          <w:szCs w:val="36"/>
          <w:highlight w:val="none"/>
          <w:lang w:val="en-US" w:eastAsia="zh-CN"/>
        </w:rPr>
        <w:t xml:space="preserve">十</w:t>
      </w:r>
      <w:r>
        <w:rPr>
          <w:rFonts w:hint="eastAsia" w:ascii="宋体" w:hAnsi="宋体" w:eastAsia="宋体" w:cs="宋体"/>
          <w:b/>
          <w:bCs/>
          <w:color w:val="000000"/>
          <w:sz w:val="36"/>
          <w:szCs w:val="36"/>
          <w:highlight w:val="none"/>
          <w:lang w:val="zh-TW" w:eastAsia="zh-TW"/>
        </w:rPr>
        <w:t xml:space="preserve">月</w:t>
      </w:r>
      <w:r>
        <w:rPr>
          <w:rFonts w:hint="eastAsia" w:ascii="宋体" w:hAnsi="宋体" w:eastAsia="宋体" w:cs="宋体"/>
          <w:color w:val="000000"/>
          <w:sz w:val="36"/>
          <w:szCs w:val="36"/>
          <w:highlight w:val="none"/>
          <w:lang w:val="zh-TW" w:eastAsia="zh-TW"/>
        </w:rPr>
      </w:r>
      <w:r/>
    </w:p>
    <w:p>
      <w:pPr>
        <w:pStyle w:val="697"/>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framePr w:wrap="auto" w:vAnchor="margin" w:hAnchor="text"/>
        <w:outlineLvl w:val="9"/>
      </w:pPr>
      <w:r/>
      <w:bookmarkStart w:id="1" w:name="_Toc17059"/>
      <w:r>
        <w:rPr>
          <w:rFonts w:hint="eastAsia" w:ascii="宋体" w:hAnsi="宋体" w:eastAsia="宋体" w:cs="宋体"/>
          <w:b/>
          <w:color w:val="000000"/>
          <w:sz w:val="44"/>
          <w:szCs w:val="21"/>
          <w:highlight w:val="none"/>
        </w:rPr>
        <w:t xml:space="preserve">总  目  录</w:t>
      </w:r>
      <w:bookmarkEnd w:id="1"/>
      <w:r>
        <w:rPr>
          <w:rFonts w:hint="eastAsia" w:ascii="宋体" w:hAnsi="宋体" w:eastAsia="宋体" w:cs="宋体"/>
          <w:b/>
          <w:color w:val="000000"/>
          <w:sz w:val="28"/>
          <w:szCs w:val="21"/>
          <w:highlight w:val="none"/>
        </w:rPr>
        <w:fldChar w:fldCharType="begin"/>
      </w:r>
      <w:r>
        <w:rPr>
          <w:rFonts w:hint="eastAsia" w:ascii="宋体" w:hAnsi="宋体" w:eastAsia="宋体" w:cs="宋体"/>
          <w:b/>
          <w:color w:val="000000"/>
          <w:sz w:val="28"/>
          <w:szCs w:val="21"/>
          <w:highlight w:val="none"/>
        </w:rPr>
        <w:instrText xml:space="preserve">TOC \o "1-1" \h \u </w:instrText>
      </w:r>
      <w:r>
        <w:rPr>
          <w:rFonts w:hint="eastAsia" w:ascii="宋体" w:hAnsi="宋体" w:eastAsia="宋体" w:cs="宋体"/>
          <w:b/>
          <w:color w:val="000000"/>
          <w:sz w:val="28"/>
          <w:szCs w:val="21"/>
          <w:highlight w:val="none"/>
        </w:rPr>
        <w:fldChar w:fldCharType="separate"/>
      </w:r>
      <w:r>
        <w:rPr>
          <w:rFonts w:hint="eastAsia" w:ascii="宋体" w:hAnsi="宋体" w:eastAsia="宋体" w:cs="宋体"/>
          <w:color w:val="000000"/>
          <w:sz w:val="21"/>
          <w:szCs w:val="21"/>
          <w:highlight w:val="none"/>
          <w:lang w:val="en-US" w:eastAsia="zh-CN" w:bidi="ar-SA"/>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_Toc16694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96"/>
          <w:highlight w:val="none"/>
          <w:lang w:val="en-US" w:eastAsia="zh-CN"/>
        </w:rPr>
        <w:t xml:space="preserve">竞争性磋商</w:t>
      </w:r>
      <w:r>
        <w:rPr>
          <w:rFonts w:hint="eastAsia" w:ascii="宋体" w:hAnsi="宋体" w:eastAsia="宋体" w:cs="宋体"/>
          <w:bCs/>
          <w:sz w:val="28"/>
          <w:szCs w:val="96"/>
          <w:highlight w:val="none"/>
          <w:lang w:val="zh-TW" w:eastAsia="zh-TW"/>
        </w:rPr>
        <w:t xml:space="preserve">文件</w:t>
      </w:r>
      <w:r>
        <w:rPr>
          <w:sz w:val="28"/>
          <w:szCs w:val="28"/>
        </w:rPr>
        <w:tab/>
      </w:r>
      <w:r>
        <w:rPr>
          <w:sz w:val="28"/>
          <w:szCs w:val="28"/>
        </w:rPr>
        <w:fldChar w:fldCharType="begin"/>
      </w:r>
      <w:r>
        <w:rPr>
          <w:sz w:val="28"/>
          <w:szCs w:val="28"/>
        </w:rPr>
        <w:instrText xml:space="preserve"> PAGEREF _Toc16694 \h </w:instrText>
      </w:r>
      <w:r>
        <w:rPr>
          <w:sz w:val="28"/>
          <w:szCs w:val="28"/>
        </w:rPr>
        <w:fldChar w:fldCharType="separate"/>
      </w:r>
      <w:r>
        <w:rPr>
          <w:sz w:val="28"/>
          <w:szCs w:val="28"/>
        </w:rPr>
        <w:t xml:space="preserve">- 1 -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_Toc3950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zh-TW" w:eastAsia="zh-TW"/>
        </w:rPr>
        <w:t xml:space="preserve">第一章</w:t>
      </w:r>
      <w:r>
        <w:rPr>
          <w:rFonts w:hint="eastAsia" w:ascii="宋体" w:hAnsi="宋体" w:eastAsia="宋体" w:cs="宋体"/>
          <w:bCs/>
          <w:sz w:val="28"/>
          <w:szCs w:val="40"/>
          <w:highlight w:val="none"/>
          <w:lang w:val="en-US"/>
        </w:rPr>
        <w:t xml:space="preserve">  </w:t>
      </w:r>
      <w:r>
        <w:rPr>
          <w:rFonts w:hint="eastAsia" w:ascii="宋体" w:hAnsi="宋体" w:eastAsia="宋体" w:cs="宋体"/>
          <w:bCs/>
          <w:sz w:val="28"/>
          <w:szCs w:val="40"/>
          <w:highlight w:val="none"/>
          <w:lang w:val="en-US" w:eastAsia="zh-CN"/>
        </w:rPr>
        <w:t xml:space="preserve">磋商邀请</w:t>
      </w:r>
      <w:r>
        <w:rPr>
          <w:sz w:val="28"/>
          <w:szCs w:val="28"/>
        </w:rPr>
        <w:tab/>
      </w:r>
      <w:r>
        <w:rPr>
          <w:sz w:val="28"/>
          <w:szCs w:val="28"/>
        </w:rPr>
        <w:fldChar w:fldCharType="begin"/>
      </w:r>
      <w:r>
        <w:rPr>
          <w:sz w:val="28"/>
          <w:szCs w:val="28"/>
        </w:rPr>
        <w:instrText xml:space="preserve"> PAGEREF _Toc3950 \h </w:instrText>
      </w:r>
      <w:r>
        <w:rPr>
          <w:sz w:val="28"/>
          <w:szCs w:val="28"/>
        </w:rPr>
        <w:fldChar w:fldCharType="separate"/>
      </w:r>
      <w:r>
        <w:rPr>
          <w:sz w:val="28"/>
          <w:szCs w:val="28"/>
        </w:rPr>
        <w:t xml:space="preserve">- 3 -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_Toc92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zh-TW" w:eastAsia="zh-TW"/>
        </w:rPr>
        <w:t xml:space="preserve">第二章</w:t>
      </w:r>
      <w:r>
        <w:rPr>
          <w:rFonts w:hint="eastAsia" w:ascii="宋体" w:hAnsi="宋体" w:eastAsia="宋体" w:cs="宋体"/>
          <w:bCs/>
          <w:sz w:val="28"/>
          <w:szCs w:val="40"/>
          <w:highlight w:val="none"/>
          <w:lang w:val="en-US"/>
        </w:rPr>
        <w:t xml:space="preserve">  </w:t>
      </w:r>
      <w:r>
        <w:rPr>
          <w:rFonts w:hint="eastAsia" w:ascii="宋体" w:hAnsi="宋体" w:eastAsia="宋体" w:cs="宋体"/>
          <w:bCs/>
          <w:sz w:val="28"/>
          <w:szCs w:val="40"/>
          <w:highlight w:val="none"/>
          <w:lang w:val="zh-TW" w:eastAsia="zh-TW"/>
        </w:rPr>
        <w:t xml:space="preserve">供应商须知</w:t>
      </w:r>
      <w:r>
        <w:rPr>
          <w:sz w:val="28"/>
          <w:szCs w:val="28"/>
        </w:rPr>
        <w:tab/>
      </w:r>
      <w:r>
        <w:rPr>
          <w:sz w:val="28"/>
          <w:szCs w:val="28"/>
        </w:rPr>
        <w:fldChar w:fldCharType="begin"/>
      </w:r>
      <w:r>
        <w:rPr>
          <w:sz w:val="28"/>
          <w:szCs w:val="28"/>
        </w:rPr>
        <w:instrText xml:space="preserve"> PAGEREF _Toc92 \h </w:instrText>
      </w:r>
      <w:r>
        <w:rPr>
          <w:sz w:val="28"/>
          <w:szCs w:val="28"/>
        </w:rPr>
        <w:fldChar w:fldCharType="separate"/>
      </w:r>
      <w:r>
        <w:rPr>
          <w:sz w:val="28"/>
          <w:szCs w:val="28"/>
        </w:rPr>
        <w:t xml:space="preserve">- 6 -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_Toc8642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en-US"/>
        </w:rPr>
        <w:t xml:space="preserve">第三章  合同文本</w:t>
      </w:r>
      <w:r>
        <w:rPr>
          <w:sz w:val="28"/>
          <w:szCs w:val="28"/>
        </w:rPr>
        <w:tab/>
      </w:r>
      <w:r>
        <w:rPr>
          <w:sz w:val="28"/>
          <w:szCs w:val="28"/>
        </w:rPr>
        <w:fldChar w:fldCharType="begin"/>
      </w:r>
      <w:r>
        <w:rPr>
          <w:sz w:val="28"/>
          <w:szCs w:val="28"/>
        </w:rPr>
        <w:instrText xml:space="preserve"> PAGEREF _Toc8642 \h </w:instrText>
      </w:r>
      <w:r>
        <w:rPr>
          <w:sz w:val="28"/>
          <w:szCs w:val="28"/>
        </w:rPr>
        <w:fldChar w:fldCharType="separate"/>
      </w:r>
      <w:r>
        <w:rPr>
          <w:sz w:val="28"/>
          <w:szCs w:val="28"/>
        </w:rPr>
        <w:t xml:space="preserve">- 14 -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_Toc3117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zh-TW" w:eastAsia="zh-CN"/>
        </w:rPr>
        <w:t xml:space="preserve">第四章</w:t>
      </w:r>
      <w:r>
        <w:rPr>
          <w:rFonts w:hint="eastAsia" w:ascii="宋体" w:hAnsi="宋体" w:eastAsia="宋体" w:cs="宋体"/>
          <w:bCs/>
          <w:sz w:val="28"/>
          <w:szCs w:val="40"/>
          <w:highlight w:val="none"/>
          <w:lang w:val="en-US"/>
        </w:rPr>
        <w:t xml:space="preserve">  </w:t>
      </w:r>
      <w:r>
        <w:rPr>
          <w:rFonts w:hint="eastAsia" w:ascii="宋体" w:hAnsi="宋体" w:eastAsia="宋体" w:cs="宋体"/>
          <w:bCs/>
          <w:sz w:val="28"/>
          <w:szCs w:val="40"/>
          <w:highlight w:val="none"/>
          <w:lang w:val="en-US" w:eastAsia="zh-CN"/>
        </w:rPr>
        <w:t xml:space="preserve">采购需求</w:t>
      </w:r>
      <w:r>
        <w:rPr>
          <w:sz w:val="28"/>
          <w:szCs w:val="28"/>
        </w:rPr>
        <w:tab/>
      </w:r>
      <w:r>
        <w:rPr>
          <w:sz w:val="28"/>
          <w:szCs w:val="28"/>
        </w:rPr>
        <w:fldChar w:fldCharType="begin"/>
      </w:r>
      <w:r>
        <w:rPr>
          <w:sz w:val="28"/>
          <w:szCs w:val="28"/>
        </w:rPr>
        <w:instrText xml:space="preserve"> PAGEREF _Toc3117 \h </w:instrText>
      </w:r>
      <w:r>
        <w:rPr>
          <w:sz w:val="28"/>
          <w:szCs w:val="28"/>
        </w:rPr>
        <w:fldChar w:fldCharType="separate"/>
      </w:r>
      <w:r>
        <w:rPr>
          <w:sz w:val="28"/>
          <w:szCs w:val="28"/>
        </w:rPr>
        <w:t xml:space="preserve">- 17 -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_Toc8069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zh-TW" w:eastAsia="zh-TW"/>
        </w:rPr>
        <w:t xml:space="preserve">第</w:t>
      </w:r>
      <w:r>
        <w:rPr>
          <w:rFonts w:hint="eastAsia" w:ascii="宋体" w:hAnsi="宋体" w:eastAsia="宋体" w:cs="宋体"/>
          <w:bCs/>
          <w:sz w:val="28"/>
          <w:szCs w:val="40"/>
          <w:highlight w:val="none"/>
          <w:lang w:val="en-US" w:eastAsia="zh-CN"/>
        </w:rPr>
        <w:t xml:space="preserve">五</w:t>
      </w:r>
      <w:r>
        <w:rPr>
          <w:rFonts w:hint="eastAsia" w:ascii="宋体" w:hAnsi="宋体" w:eastAsia="宋体" w:cs="宋体"/>
          <w:bCs/>
          <w:sz w:val="28"/>
          <w:szCs w:val="40"/>
          <w:highlight w:val="none"/>
          <w:lang w:val="zh-TW" w:eastAsia="zh-TW"/>
        </w:rPr>
        <w:t xml:space="preserve">章</w:t>
      </w:r>
      <w:r>
        <w:rPr>
          <w:rFonts w:hint="eastAsia" w:ascii="宋体" w:hAnsi="宋体" w:eastAsia="宋体" w:cs="宋体"/>
          <w:bCs/>
          <w:sz w:val="28"/>
          <w:szCs w:val="40"/>
          <w:highlight w:val="none"/>
          <w:lang w:val="en-US"/>
        </w:rPr>
        <w:t xml:space="preserve">  </w:t>
      </w:r>
      <w:r>
        <w:rPr>
          <w:rFonts w:hint="eastAsia" w:ascii="宋体" w:hAnsi="宋体" w:eastAsia="宋体" w:cs="宋体"/>
          <w:bCs/>
          <w:sz w:val="28"/>
          <w:szCs w:val="40"/>
          <w:highlight w:val="none"/>
          <w:lang w:val="en-US" w:eastAsia="zh-CN"/>
        </w:rPr>
        <w:t xml:space="preserve">成交</w:t>
      </w:r>
      <w:r>
        <w:rPr>
          <w:rFonts w:hint="eastAsia" w:ascii="宋体" w:hAnsi="宋体" w:eastAsia="宋体" w:cs="宋体"/>
          <w:bCs/>
          <w:sz w:val="28"/>
          <w:szCs w:val="40"/>
          <w:highlight w:val="none"/>
          <w:lang w:val="zh-TW" w:eastAsia="zh-TW"/>
        </w:rPr>
        <w:t xml:space="preserve">标准</w:t>
      </w:r>
      <w:r>
        <w:rPr>
          <w:sz w:val="28"/>
          <w:szCs w:val="28"/>
        </w:rPr>
        <w:tab/>
      </w:r>
      <w:r>
        <w:rPr>
          <w:sz w:val="28"/>
          <w:szCs w:val="28"/>
        </w:rPr>
        <w:fldChar w:fldCharType="begin"/>
      </w:r>
      <w:r>
        <w:rPr>
          <w:sz w:val="28"/>
          <w:szCs w:val="28"/>
        </w:rPr>
        <w:instrText xml:space="preserve"> PAGEREF _Toc8069 \h </w:instrText>
      </w:r>
      <w:r>
        <w:rPr>
          <w:sz w:val="28"/>
          <w:szCs w:val="28"/>
        </w:rPr>
        <w:fldChar w:fldCharType="separate"/>
      </w:r>
      <w:r>
        <w:rPr>
          <w:sz w:val="28"/>
          <w:szCs w:val="28"/>
        </w:rPr>
        <w:t xml:space="preserve">- 22 -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59"/>
        <w:spacing w:line="360" w:lineRule="auto"/>
        <w:tabs>
          <w:tab w:val="right" w:pos="9581" w:leader="dot"/>
        </w:tabs>
        <w:rPr>
          <w:sz w:val="28"/>
          <w:szCs w:val="28"/>
        </w:rPr>
        <w:framePr w:wrap="auto" w:vAnchor="margin" w:hAnchor="text"/>
      </w:pPr>
      <w:r>
        <w:rPr>
          <w:rFonts w:hint="eastAsia" w:ascii="宋体" w:hAnsi="宋体" w:eastAsia="宋体" w:cs="宋体"/>
          <w:color w:val="000000"/>
          <w:sz w:val="28"/>
          <w:szCs w:val="22"/>
          <w:highlight w:val="none"/>
        </w:rPr>
        <w:fldChar w:fldCharType="begin"/>
      </w:r>
      <w:r>
        <w:rPr>
          <w:rFonts w:hint="eastAsia" w:ascii="宋体" w:hAnsi="宋体" w:eastAsia="宋体" w:cs="宋体"/>
          <w:sz w:val="28"/>
          <w:szCs w:val="22"/>
          <w:highlight w:val="none"/>
        </w:rPr>
        <w:instrText xml:space="preserve"> HYPERLINK \l _Toc29281 </w:instrText>
      </w:r>
      <w:r>
        <w:rPr>
          <w:rFonts w:hint="eastAsia" w:ascii="宋体" w:hAnsi="宋体" w:eastAsia="宋体" w:cs="宋体"/>
          <w:sz w:val="28"/>
          <w:szCs w:val="22"/>
          <w:highlight w:val="none"/>
        </w:rPr>
        <w:fldChar w:fldCharType="separate"/>
      </w:r>
      <w:r>
        <w:rPr>
          <w:rFonts w:hint="eastAsia" w:ascii="宋体" w:hAnsi="宋体" w:eastAsia="宋体" w:cs="宋体"/>
          <w:bCs/>
          <w:sz w:val="28"/>
          <w:szCs w:val="40"/>
          <w:highlight w:val="none"/>
          <w:lang w:val="zh-TW" w:eastAsia="zh-TW"/>
        </w:rPr>
        <w:t xml:space="preserve">第</w:t>
      </w:r>
      <w:r>
        <w:rPr>
          <w:rFonts w:hint="eastAsia" w:ascii="宋体" w:hAnsi="宋体" w:eastAsia="宋体" w:cs="宋体"/>
          <w:bCs/>
          <w:sz w:val="28"/>
          <w:szCs w:val="40"/>
          <w:highlight w:val="none"/>
          <w:lang w:val="zh-TW"/>
        </w:rPr>
        <w:t xml:space="preserve">六</w:t>
      </w:r>
      <w:r>
        <w:rPr>
          <w:rFonts w:hint="eastAsia" w:ascii="宋体" w:hAnsi="宋体" w:eastAsia="宋体" w:cs="宋体"/>
          <w:bCs/>
          <w:sz w:val="28"/>
          <w:szCs w:val="40"/>
          <w:highlight w:val="none"/>
          <w:lang w:val="zh-TW" w:eastAsia="zh-TW"/>
        </w:rPr>
        <w:t xml:space="preserve">章</w:t>
      </w:r>
      <w:r>
        <w:rPr>
          <w:rFonts w:hint="eastAsia" w:ascii="宋体" w:hAnsi="宋体" w:eastAsia="宋体" w:cs="宋体"/>
          <w:bCs/>
          <w:sz w:val="28"/>
          <w:szCs w:val="40"/>
          <w:highlight w:val="none"/>
          <w:lang w:val="en-US"/>
        </w:rPr>
        <w:t xml:space="preserve">  </w:t>
      </w:r>
      <w:r>
        <w:rPr>
          <w:rFonts w:hint="eastAsia" w:ascii="宋体" w:hAnsi="宋体" w:eastAsia="宋体" w:cs="宋体"/>
          <w:bCs/>
          <w:sz w:val="28"/>
          <w:szCs w:val="40"/>
          <w:highlight w:val="none"/>
          <w:lang w:val="en-US" w:eastAsia="zh-CN"/>
        </w:rPr>
        <w:t xml:space="preserve">响应</w:t>
      </w:r>
      <w:r>
        <w:rPr>
          <w:rFonts w:hint="eastAsia" w:ascii="宋体" w:hAnsi="宋体" w:eastAsia="宋体" w:cs="宋体"/>
          <w:bCs/>
          <w:sz w:val="28"/>
          <w:szCs w:val="40"/>
          <w:highlight w:val="none"/>
          <w:lang w:val="zh-TW" w:eastAsia="zh-TW"/>
        </w:rPr>
        <w:t xml:space="preserve">文件格式</w:t>
      </w:r>
      <w:r>
        <w:rPr>
          <w:sz w:val="28"/>
          <w:szCs w:val="28"/>
        </w:rPr>
        <w:tab/>
      </w:r>
      <w:r>
        <w:rPr>
          <w:sz w:val="28"/>
          <w:szCs w:val="28"/>
        </w:rPr>
        <w:fldChar w:fldCharType="begin"/>
      </w:r>
      <w:r>
        <w:rPr>
          <w:sz w:val="28"/>
          <w:szCs w:val="28"/>
        </w:rPr>
        <w:instrText xml:space="preserve"> PAGEREF _Toc29281 \h </w:instrText>
      </w:r>
      <w:r>
        <w:rPr>
          <w:sz w:val="28"/>
          <w:szCs w:val="28"/>
        </w:rPr>
        <w:fldChar w:fldCharType="separate"/>
      </w:r>
      <w:r>
        <w:rPr>
          <w:sz w:val="28"/>
          <w:szCs w:val="28"/>
        </w:rPr>
        <w:t xml:space="preserve">- 25 -</w:t>
      </w:r>
      <w:r>
        <w:rPr>
          <w:sz w:val="28"/>
          <w:szCs w:val="28"/>
        </w:rPr>
        <w:fldChar w:fldCharType="end"/>
      </w:r>
      <w:r>
        <w:rPr>
          <w:rFonts w:hint="eastAsia" w:ascii="宋体" w:hAnsi="宋体" w:eastAsia="宋体" w:cs="宋体"/>
          <w:color w:val="000000"/>
          <w:sz w:val="28"/>
          <w:szCs w:val="22"/>
          <w:highlight w:val="none"/>
        </w:rPr>
        <w:fldChar w:fldCharType="end"/>
      </w:r>
      <w:r>
        <w:rPr>
          <w:sz w:val="28"/>
          <w:szCs w:val="28"/>
        </w:rPr>
      </w:r>
      <w:r/>
    </w:p>
    <w:p>
      <w:pPr>
        <w:pStyle w:val="639"/>
        <w:jc w:val="center"/>
        <w:keepLines w:val="0"/>
        <w:keepNext w:val="0"/>
        <w:pageBreakBefore w:val="0"/>
        <w:spacing w:line="480" w:lineRule="auto"/>
        <w:widowControl w:val="off"/>
        <w:rPr>
          <w:rFonts w:hint="eastAsia" w:ascii="宋体" w:hAnsi="宋体" w:eastAsia="宋体" w:cs="宋体"/>
          <w:color w:val="000000"/>
          <w:szCs w:val="21"/>
          <w:highlight w:val="none"/>
        </w:rPr>
        <w:framePr w:wrap="auto" w:vAnchor="margin" w:hAnchor="text"/>
        <w:outlineLvl w:val="0"/>
      </w:pP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97"/>
        <w:jc w:val="center"/>
        <w:keepLines w:val="0"/>
        <w:keepNext w:val="0"/>
        <w:pageBreakBefore w:val="0"/>
        <w:spacing w:line="360" w:lineRule="auto"/>
        <w:widowControl w:val="off"/>
        <w:rPr>
          <w:rFonts w:ascii="宋体" w:hAnsi="宋体" w:eastAsia="宋体" w:cs="宋体"/>
          <w:color w:val="000000"/>
          <w:sz w:val="36"/>
          <w:szCs w:val="36"/>
          <w:highlight w:val="none"/>
          <w:lang w:val="en-US" w:eastAsia="zh-TW"/>
        </w:rPr>
        <w:framePr w:wrap="auto" w:vAnchor="margin" w:hAnchor="text"/>
        <w:outlineLvl w:val="0"/>
      </w:pPr>
      <w:r>
        <w:rPr>
          <w:rFonts w:hint="eastAsia" w:ascii="宋体" w:hAnsi="宋体" w:eastAsia="宋体" w:cs="宋体"/>
          <w:color w:val="000000"/>
          <w:szCs w:val="21"/>
          <w:highlight w:val="none"/>
        </w:rPr>
        <w:br w:type="page" w:clear="all"/>
      </w:r>
      <w:bookmarkStart w:id="2" w:name="_Toc3950"/>
      <w:r>
        <w:rPr>
          <w:rFonts w:hint="eastAsia" w:ascii="宋体" w:hAnsi="宋体" w:eastAsia="宋体" w:cs="宋体"/>
          <w:b/>
          <w:bCs/>
          <w:color w:val="000000"/>
          <w:sz w:val="36"/>
          <w:szCs w:val="36"/>
          <w:highlight w:val="none"/>
          <w:lang w:val="zh-TW" w:eastAsia="zh-TW"/>
        </w:rPr>
        <w:t xml:space="preserve">第一章</w:t>
      </w:r>
      <w:r>
        <w:rPr>
          <w:rFonts w:hint="eastAsia" w:ascii="宋体" w:hAnsi="宋体" w:eastAsia="宋体" w:cs="宋体"/>
          <w:b/>
          <w:bCs/>
          <w:color w:val="000000"/>
          <w:sz w:val="36"/>
          <w:szCs w:val="36"/>
          <w:highlight w:val="none"/>
          <w:lang w:val="en-US"/>
        </w:rPr>
        <w:t xml:space="preserve">  </w:t>
      </w:r>
      <w:r>
        <w:rPr>
          <w:rFonts w:hint="eastAsia" w:ascii="宋体" w:hAnsi="宋体" w:eastAsia="宋体" w:cs="宋体"/>
          <w:b/>
          <w:bCs/>
          <w:color w:val="000000"/>
          <w:sz w:val="36"/>
          <w:szCs w:val="36"/>
          <w:highlight w:val="none"/>
          <w:lang w:val="en-US" w:eastAsia="zh-CN"/>
        </w:rPr>
        <w:t xml:space="preserve">磋商</w:t>
      </w:r>
      <w:r>
        <w:rPr>
          <w:rFonts w:hint="eastAsia" w:ascii="宋体" w:hAnsi="宋体" w:eastAsia="宋体" w:cs="宋体"/>
          <w:b/>
          <w:bCs/>
          <w:color w:val="000000"/>
          <w:sz w:val="36"/>
          <w:szCs w:val="36"/>
          <w:highlight w:val="none"/>
          <w:lang w:val="en-US" w:eastAsia="zh-CN"/>
        </w:rPr>
        <w:t xml:space="preserve">邀请</w:t>
      </w:r>
      <w:bookmarkEnd w:id="2"/>
      <w:r>
        <w:rPr>
          <w:rFonts w:ascii="宋体" w:hAnsi="宋体" w:eastAsia="宋体" w:cs="宋体"/>
          <w:color w:val="000000"/>
          <w:sz w:val="36"/>
          <w:szCs w:val="36"/>
          <w:highlight w:val="none"/>
          <w:lang w:val="en-US" w:eastAsia="zh-TW"/>
        </w:rPr>
      </w:r>
      <w:r/>
    </w:p>
    <w:p>
      <w:pPr>
        <w:pStyle w:val="697"/>
        <w:ind w:firstLine="420"/>
        <w:keepLines w:val="0"/>
        <w:keepNext w:val="0"/>
        <w:pageBreakBefore w:val="0"/>
        <w:spacing w:line="360" w:lineRule="auto"/>
        <w:widowControl w:val="off"/>
        <w:rPr>
          <w:rFonts w:hint="eastAsia" w:ascii="宋体" w:hAnsi="宋体" w:eastAsia="宋体" w:cs="宋体"/>
          <w:b/>
          <w:bCs/>
          <w:color w:val="000000"/>
          <w:highlight w:val="none"/>
          <w:lang w:val="zh-TW" w:eastAsia="zh-TW"/>
        </w:rPr>
        <w:framePr w:wrap="auto" w:vAnchor="margin" w:hAnchor="text"/>
        <w:outlineLvl w:val="9"/>
      </w:pPr>
      <w:r>
        <w:rPr>
          <w:rFonts w:hint="eastAsia" w:ascii="宋体" w:hAnsi="宋体" w:eastAsia="宋体" w:cs="宋体"/>
          <w:color w:val="000000"/>
          <w:highlight w:val="none"/>
          <w:u w:val="single"/>
          <w:lang w:val="zh-TW" w:eastAsia="zh-CN"/>
        </w:rPr>
        <w:t xml:space="preserve">南京涛辰项目管理咨询有限公司</w:t>
      </w:r>
      <w:r>
        <w:rPr>
          <w:rFonts w:hint="eastAsia" w:ascii="宋体" w:hAnsi="宋体" w:eastAsia="宋体" w:cs="宋体"/>
          <w:color w:val="000000"/>
          <w:highlight w:val="none"/>
          <w:u w:val="none"/>
          <w:lang w:val="zh-TW" w:eastAsia="zh-TW"/>
        </w:rPr>
        <w:t xml:space="preserve">（以下简称“代理机构”）受</w:t>
      </w:r>
      <w:r>
        <w:rPr>
          <w:rFonts w:hint="eastAsia" w:ascii="宋体" w:hAnsi="宋体" w:eastAsia="宋体" w:cs="宋体"/>
          <w:color w:val="000000"/>
          <w:highlight w:val="none"/>
          <w:u w:val="single"/>
          <w:lang w:val="zh-TW" w:eastAsia="zh-CN"/>
        </w:rPr>
        <w:t xml:space="preserve">南京市宁海中学</w:t>
      </w:r>
      <w:r>
        <w:rPr>
          <w:rFonts w:hint="eastAsia" w:ascii="宋体" w:hAnsi="宋体" w:eastAsia="宋体" w:cs="宋体"/>
          <w:color w:val="000000"/>
          <w:highlight w:val="none"/>
          <w:u w:val="none"/>
          <w:lang w:val="zh-TW" w:eastAsia="zh-TW"/>
        </w:rPr>
        <w:t xml:space="preserve">(单位名称，以下简称“采购人”）委托，就</w:t>
      </w:r>
      <w:r>
        <w:rPr>
          <w:rFonts w:hint="eastAsia" w:ascii="宋体" w:hAnsi="宋体" w:eastAsia="宋体" w:cs="宋体"/>
          <w:color w:val="000000"/>
          <w:highlight w:val="none"/>
          <w:u w:val="single"/>
          <w:lang w:val="zh-TW" w:eastAsia="zh-CN"/>
        </w:rPr>
        <w:t xml:space="preserve">南京市宁海中学校园安保服务项目</w:t>
      </w:r>
      <w:r>
        <w:rPr>
          <w:rFonts w:hint="eastAsia" w:ascii="宋体" w:hAnsi="宋体" w:eastAsia="宋体" w:cs="宋体"/>
          <w:color w:val="000000"/>
          <w:highlight w:val="none"/>
          <w:u w:val="none"/>
          <w:lang w:val="zh-TW" w:eastAsia="zh-TW"/>
        </w:rPr>
        <w:t xml:space="preserve">（项目名称）进行线下</w:t>
      </w:r>
      <w:r>
        <w:rPr>
          <w:rFonts w:hint="eastAsia" w:ascii="宋体" w:hAnsi="宋体" w:eastAsia="宋体" w:cs="宋体"/>
          <w:color w:val="000000"/>
          <w:highlight w:val="none"/>
          <w:u w:val="none"/>
          <w:lang w:val="en-US" w:eastAsia="zh-CN"/>
        </w:rPr>
        <w:t xml:space="preserve">竞争性磋商</w:t>
      </w:r>
      <w:r>
        <w:rPr>
          <w:rFonts w:hint="eastAsia" w:ascii="宋体" w:hAnsi="宋体" w:eastAsia="宋体" w:cs="宋体"/>
          <w:color w:val="000000"/>
          <w:highlight w:val="none"/>
          <w:u w:val="none"/>
          <w:lang w:val="zh-TW" w:eastAsia="zh-TW"/>
        </w:rPr>
        <w:t xml:space="preserve">采购，兹邀请符合资格条件的供应商提交响应文件。</w:t>
      </w:r>
      <w:r>
        <w:rPr>
          <w:rFonts w:hint="eastAsia" w:ascii="宋体" w:hAnsi="宋体" w:eastAsia="宋体" w:cs="宋体"/>
          <w:b/>
          <w:bCs/>
          <w:color w:val="000000"/>
          <w:highlight w:val="none"/>
          <w:lang w:val="zh-TW" w:eastAsia="zh-TW"/>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项目编号：JSZC-320106-TCDL-C2025-0002</w:t>
      </w:r>
      <w:r>
        <w:rPr>
          <w:rFonts w:hint="eastAsia" w:ascii="宋体" w:hAnsi="宋体" w:eastAsia="宋体" w:cs="宋体"/>
          <w:b w:val="0"/>
          <w:bCs w:val="0"/>
          <w:color w:val="000000"/>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eastAsia="zh-CN"/>
        </w:rPr>
        <w:framePr w:wrap="auto" w:vAnchor="margin" w:hAnchor="text"/>
        <w:outlineLvl w:val="9"/>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项目名称</w:t>
      </w:r>
      <w:r>
        <w:rPr>
          <w:rFonts w:hint="eastAsia" w:ascii="宋体" w:hAnsi="宋体" w:eastAsia="宋体" w:cs="宋体"/>
          <w:b w:val="0"/>
          <w:bCs w:val="0"/>
          <w:color w:val="000000"/>
          <w:highlight w:val="none"/>
          <w:lang w:eastAsia="zh-CN"/>
        </w:rPr>
        <w:t xml:space="preserve">：南京市宁海中学校园安保服务项目</w:t>
      </w:r>
      <w:r>
        <w:rPr>
          <w:rFonts w:hint="eastAsia" w:ascii="宋体" w:hAnsi="宋体" w:eastAsia="宋体" w:cs="宋体"/>
          <w:b w:val="0"/>
          <w:bCs w:val="0"/>
          <w:color w:val="000000"/>
          <w:highlight w:val="none"/>
          <w:lang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预算金额</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lang w:val="en-US" w:eastAsia="zh-CN"/>
        </w:rPr>
        <w:t xml:space="preserve">98万元</w:t>
      </w:r>
      <w:r>
        <w:rPr>
          <w:rFonts w:hint="eastAsia" w:ascii="宋体" w:hAnsi="宋体" w:eastAsia="宋体" w:cs="宋体"/>
          <w:b w:val="0"/>
          <w:bCs w:val="0"/>
          <w:color w:val="000000"/>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采购需求：</w:t>
      </w:r>
      <w:r>
        <w:rPr>
          <w:rFonts w:hint="eastAsia" w:ascii="宋体" w:hAnsi="宋体" w:eastAsia="宋体" w:cs="宋体"/>
          <w:b w:val="0"/>
          <w:bCs w:val="0"/>
          <w:color w:val="000000"/>
          <w:highlight w:val="none"/>
          <w:lang w:val="zh-TW" w:eastAsia="zh-CN"/>
        </w:rPr>
        <w:t xml:space="preserve">南京市宁海中学2025-2026年度安保服务</w:t>
      </w:r>
      <w:r>
        <w:rPr>
          <w:rFonts w:hint="eastAsia" w:ascii="宋体" w:hAnsi="宋体" w:eastAsia="宋体" w:cs="宋体"/>
          <w:color w:val="000000"/>
          <w:highlight w:val="none"/>
          <w:lang w:eastAsia="zh-CN"/>
        </w:rPr>
        <w:t xml:space="preserve">。</w:t>
      </w:r>
      <w:r>
        <w:rPr>
          <w:rFonts w:hint="eastAsia" w:ascii="宋体" w:hAnsi="宋体" w:eastAsia="宋体" w:cs="宋体"/>
          <w:b w:val="0"/>
          <w:bCs w:val="0"/>
          <w:color w:val="000000"/>
          <w:highlight w:val="none"/>
        </w:rPr>
        <w:t xml:space="preserve">详见“第四章 采购需求”</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合同履行期限：</w:t>
      </w:r>
      <w:r>
        <w:rPr>
          <w:rFonts w:hint="eastAsia" w:ascii="宋体" w:hAnsi="宋体" w:eastAsia="宋体" w:cs="宋体"/>
          <w:b w:val="0"/>
          <w:bCs w:val="0"/>
          <w:color w:val="000000"/>
          <w:highlight w:val="none"/>
          <w:lang w:val="en-US" w:eastAsia="zh-CN"/>
        </w:rPr>
        <w:t xml:space="preserve">2025年11月20日-2026年11月19日。</w:t>
      </w:r>
      <w:r>
        <w:rPr>
          <w:rFonts w:hint="eastAsia" w:ascii="宋体" w:hAnsi="宋体" w:eastAsia="宋体" w:cs="宋体"/>
          <w:b w:val="0"/>
          <w:bCs w:val="0"/>
          <w:color w:val="000000"/>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本项目不接受联合体</w:t>
      </w:r>
      <w:r>
        <w:rPr>
          <w:rFonts w:hint="eastAsia" w:ascii="宋体" w:hAnsi="宋体" w:eastAsia="宋体" w:cs="宋体"/>
          <w:b w:val="0"/>
          <w:bCs w:val="0"/>
          <w:color w:val="000000"/>
          <w:highlight w:val="none"/>
        </w:rPr>
      </w:r>
      <w:r/>
    </w:p>
    <w:p>
      <w:pPr>
        <w:pStyle w:val="697"/>
        <w:ind w:firstLine="422"/>
        <w:jc w:val="left"/>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outlineLvl w:val="9"/>
      </w:pPr>
      <w:r>
        <w:rPr>
          <w:rFonts w:hint="eastAsia" w:ascii="宋体" w:hAnsi="宋体" w:eastAsia="宋体" w:cs="宋体"/>
          <w:b/>
          <w:bCs/>
          <w:color w:val="000000"/>
          <w:highlight w:val="none"/>
        </w:rPr>
        <w:t xml:space="preserve">二、申请人的资格要求</w:t>
      </w:r>
      <w:r>
        <w:rPr>
          <w:rFonts w:hint="eastAsia" w:ascii="宋体" w:hAnsi="宋体" w:eastAsia="宋体" w:cs="宋体"/>
          <w:b/>
          <w:bCs/>
          <w:color w:val="000000"/>
          <w:highlight w:val="none"/>
        </w:rPr>
      </w:r>
      <w:r/>
    </w:p>
    <w:p>
      <w:pPr>
        <w:pStyle w:val="697"/>
        <w:ind w:firstLine="420"/>
        <w:jc w:val="both"/>
        <w:keepLines w:val="0"/>
        <w:keepNext w:val="0"/>
        <w:pageBreakBefore w:val="0"/>
        <w:spacing w:line="360" w:lineRule="auto"/>
        <w:widowControl w:val="off"/>
        <w:rPr>
          <w:rFonts w:ascii="宋体" w:hAnsi="宋体" w:eastAsia="宋体" w:cs="宋体"/>
          <w:color w:val="000000"/>
          <w:highlight w:val="none"/>
          <w:lang w:val="en-US" w:eastAsia="zh-CN"/>
        </w:rPr>
        <w:framePr w:wrap="auto" w:vAnchor="margin" w:hAnchor="text"/>
        <w:outlineLvl w:val="9"/>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en-US" w:eastAsia="zh-CN"/>
        </w:rPr>
        <w:t xml:space="preserve">通用资格要求</w:t>
      </w:r>
      <w:r>
        <w:rPr>
          <w:rFonts w:ascii="宋体" w:hAnsi="宋体" w:eastAsia="宋体" w:cs="宋体"/>
          <w:color w:val="000000"/>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color w:val="000000"/>
          <w:highlight w:val="none"/>
          <w:lang w:val="zh-CN" w:eastAsia="zh-CN"/>
        </w:rPr>
        <w:framePr w:wrap="auto" w:vAnchor="margin" w:hAnchor="text"/>
        <w:outlineLvl w:val="9"/>
      </w:pPr>
      <w:r>
        <w:rPr>
          <w:rFonts w:hint="eastAsia" w:ascii="宋体" w:hAnsi="宋体" w:eastAsia="宋体" w:cs="宋体"/>
          <w:color w:val="000000"/>
          <w:highlight w:val="none"/>
          <w:lang w:val="zh-CN"/>
        </w:rPr>
        <w:t xml:space="preserve">1.满足《中华人民共和国政府采购法》第二十二条规定，并提供下列材料：供应商信用承诺函（</w:t>
      </w:r>
      <w:r>
        <w:rPr>
          <w:rFonts w:hint="eastAsia" w:ascii="宋体" w:hAnsi="宋体" w:eastAsia="宋体" w:cs="宋体"/>
          <w:color w:val="000000"/>
          <w:highlight w:val="none"/>
          <w:lang w:val="zh-CN" w:eastAsia="zh-CN"/>
        </w:rPr>
        <w:t xml:space="preserve">格式见第六章</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eastAsia="zh-CN"/>
        </w:rPr>
      </w:r>
      <w:r/>
    </w:p>
    <w:p>
      <w:pPr>
        <w:pStyle w:val="697"/>
        <w:ind w:firstLine="420"/>
        <w:jc w:val="both"/>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outlineLvl w:val="9"/>
      </w:pPr>
      <w:r>
        <w:rPr>
          <w:rFonts w:hint="eastAsia" w:ascii="宋体" w:hAnsi="宋体" w:eastAsia="宋体" w:cs="宋体"/>
          <w:color w:val="000000"/>
          <w:highlight w:val="none"/>
          <w:lang w:val="zh-CN"/>
        </w:rPr>
        <w:t xml:space="preserve">2.落实政府采购政策需满足的资格要求：</w:t>
      </w:r>
      <w:r>
        <w:rPr>
          <w:rFonts w:hint="eastAsia" w:ascii="宋体" w:hAnsi="宋体" w:eastAsia="宋体" w:cs="宋体"/>
          <w:color w:val="000000"/>
          <w:highlight w:val="none"/>
          <w:lang w:val="en-US" w:eastAsia="zh-CN"/>
        </w:rPr>
        <w:t xml:space="preserve">本项目为非预留份额的采购项目或采购包，执行价格扣除优惠政策，具体详见第五章成交标准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pPr>
      <w:r>
        <w:rPr>
          <w:rFonts w:hint="eastAsia" w:ascii="宋体" w:hAnsi="宋体" w:eastAsia="宋体" w:cs="宋体"/>
          <w:b w:val="0"/>
          <w:bCs w:val="0"/>
          <w:color w:val="000000"/>
          <w:highlight w:val="none"/>
        </w:rPr>
        <w:t xml:space="preserve">本项目采购标的对应的中小企业划分标准所属行业为：</w:t>
      </w:r>
      <w:r>
        <w:rPr>
          <w:rFonts w:hint="eastAsia" w:ascii="宋体" w:hAnsi="宋体" w:eastAsia="宋体" w:cs="宋体"/>
          <w:b w:val="0"/>
          <w:bCs w:val="0"/>
          <w:color w:val="000000"/>
          <w:highlight w:val="none"/>
          <w:lang w:val="en-US" w:eastAsia="zh-CN"/>
        </w:rPr>
        <w:t xml:space="preserve">租赁和商务服务业</w:t>
      </w:r>
      <w:r>
        <w:rPr>
          <w:rFonts w:hint="eastAsia" w:ascii="宋体" w:hAnsi="宋体" w:eastAsia="宋体" w:cs="宋体"/>
          <w:b w:val="0"/>
          <w:bCs w:val="0"/>
          <w:color w:val="000000"/>
          <w:highlight w:val="none"/>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（二）本项目的特定资格要求：</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供应商应具有江苏省公安厅颁发的《保安服务许可证》，提供证明材料加盖公章。</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供应商提供南京市公安局出具的自行招用保安员单位备案证明，或自开展保安服务之日起30个工作日内向南京市公安局备案承诺书（格式自拟）</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拒绝下述供应商参加本次采购活动：</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凡为采购项目提供规范编制或者项目管理、监理、检测等服务的供应商，不得再参加本项目的采购活动。</w:t>
      </w:r>
      <w:r>
        <w:rPr>
          <w:rFonts w:hint="eastAsia" w:ascii="宋体" w:hAnsi="宋体" w:eastAsia="宋体" w:cs="宋体"/>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eastAsia="zh-CN"/>
        </w:rPr>
        <w:framePr w:wrap="auto" w:vAnchor="margin" w:hAnchor="text"/>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供应商被“信用中国”网站（www.creditchina.gov.cn）、“中国政府采购网”(www.ccgp.gov.cn)列入失信被执行人、重大税收违法失信主体、政府采购严重违法失信行为记录名单。</w:t>
      </w:r>
      <w:r>
        <w:rPr>
          <w:rFonts w:hint="eastAsia" w:ascii="宋体" w:hAnsi="宋体" w:eastAsia="宋体" w:cs="宋体"/>
          <w:b w:val="0"/>
          <w:bCs w:val="0"/>
          <w:color w:val="000000"/>
          <w:highlight w:val="none"/>
          <w:lang w:eastAsia="zh-CN"/>
        </w:rPr>
      </w:r>
      <w:r/>
    </w:p>
    <w:p>
      <w:pPr>
        <w:pStyle w:val="697"/>
        <w:ind w:firstLine="422"/>
        <w:jc w:val="both"/>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outlineLvl w:val="9"/>
      </w:pPr>
      <w:r>
        <w:rPr>
          <w:rFonts w:hint="eastAsia" w:ascii="宋体" w:hAnsi="宋体" w:eastAsia="宋体" w:cs="宋体"/>
          <w:b/>
          <w:bCs/>
          <w:color w:val="000000"/>
          <w:highlight w:val="none"/>
        </w:rPr>
        <w:t xml:space="preserve">三、获取采购文件</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时间：自磋商文件公告发布之日起5个工作日 </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地点：“江苏省政府采购网” </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highlight w:val="none"/>
        </w:rPr>
      </w:r>
      <w:r/>
    </w:p>
    <w:p>
      <w:pPr>
        <w:pStyle w:val="697"/>
        <w:ind w:firstLine="422"/>
        <w:jc w:val="both"/>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outlineLvl w:val="9"/>
      </w:pPr>
      <w:r>
        <w:rPr>
          <w:rFonts w:hint="eastAsia" w:ascii="宋体" w:hAnsi="宋体" w:eastAsia="宋体" w:cs="宋体"/>
          <w:b/>
          <w:bCs/>
          <w:color w:val="000000"/>
          <w:highlight w:val="none"/>
        </w:rPr>
        <w:t xml:space="preserve">四、响应文件提交</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截止时间：2025-</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 14:30 （北京时间）</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地点：江苏省政府采购交易系统（以下简称“苏采云系统”）网上开标大厅</w:t>
      </w:r>
      <w:r>
        <w:rPr>
          <w:rFonts w:hint="eastAsia" w:ascii="宋体" w:hAnsi="宋体" w:eastAsia="宋体" w:cs="宋体"/>
          <w:color w:val="000000"/>
          <w:highlight w:val="none"/>
        </w:rPr>
      </w:r>
      <w:r/>
    </w:p>
    <w:p>
      <w:pPr>
        <w:pStyle w:val="639"/>
        <w:ind w:firstLine="422"/>
        <w:jc w:val="both"/>
        <w:keepLines w:val="0"/>
        <w:keepNext w:val="0"/>
        <w:pageBreakBefore w:val="0"/>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五、开启</w:t>
      </w:r>
      <w:r>
        <w:rPr>
          <w:rFonts w:hint="eastAsia" w:ascii="宋体" w:hAnsi="宋体" w:eastAsia="宋体" w:cs="宋体"/>
          <w:b/>
          <w:color w:val="000000"/>
          <w:sz w:val="21"/>
          <w:szCs w:val="21"/>
          <w:highlight w:val="none"/>
          <w:lang w:eastAsia="zh-CN"/>
        </w:rPr>
      </w:r>
      <w:r/>
    </w:p>
    <w:p>
      <w:pPr>
        <w:pStyle w:val="639"/>
        <w:ind w:left="0" w:right="0" w:firstLine="420"/>
        <w:keepLines w:val="0"/>
        <w:keepNext w:val="0"/>
        <w:pageBreakBefore w:val="0"/>
        <w:spacing w:before="0"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时间：2025-</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 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0 （北京时间）</w:t>
      </w:r>
      <w:r>
        <w:rPr>
          <w:rFonts w:hint="eastAsia" w:ascii="宋体" w:hAnsi="宋体" w:eastAsia="宋体" w:cs="宋体"/>
          <w:color w:val="000000"/>
          <w:sz w:val="21"/>
          <w:szCs w:val="21"/>
          <w:highlight w:val="none"/>
          <w:lang w:eastAsia="zh-CN"/>
        </w:rPr>
      </w:r>
      <w:r/>
    </w:p>
    <w:p>
      <w:pPr>
        <w:pStyle w:val="639"/>
        <w:ind w:left="0" w:right="0" w:firstLine="420"/>
        <w:keepLines w:val="0"/>
        <w:keepNext w:val="0"/>
        <w:pageBreakBefore w:val="0"/>
        <w:spacing w:before="0" w:after="0" w:line="360" w:lineRule="auto"/>
        <w:widowControl/>
        <w:rPr>
          <w:rFonts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地点：网上开标大厅“苏采云”政府采购交易系统 </w:t>
      </w:r>
      <w:r>
        <w:rPr>
          <w:rFonts w:ascii="宋体" w:hAnsi="宋体" w:eastAsia="宋体" w:cs="宋体"/>
          <w:sz w:val="21"/>
          <w:szCs w:val="21"/>
          <w:highlight w:val="none"/>
          <w:lang w:val="en-US" w:eastAsia="zh-CN"/>
        </w:rPr>
      </w:r>
      <w:r/>
    </w:p>
    <w:p>
      <w:pPr>
        <w:pStyle w:val="697"/>
        <w:ind w:firstLine="422"/>
        <w:jc w:val="both"/>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outlineLvl w:val="9"/>
      </w:pPr>
      <w:r>
        <w:rPr>
          <w:rFonts w:hint="eastAsia" w:ascii="宋体" w:hAnsi="宋体" w:eastAsia="宋体" w:cs="宋体"/>
          <w:b/>
          <w:bCs/>
          <w:color w:val="000000"/>
          <w:highlight w:val="none"/>
          <w:lang w:val="en-US" w:eastAsia="zh-CN"/>
        </w:rPr>
        <w:t xml:space="preserve">六</w:t>
      </w:r>
      <w:r>
        <w:rPr>
          <w:rFonts w:hint="eastAsia" w:ascii="宋体" w:hAnsi="宋体" w:eastAsia="宋体" w:cs="宋体"/>
          <w:b/>
          <w:bCs/>
          <w:color w:val="000000"/>
          <w:highlight w:val="none"/>
        </w:rPr>
        <w:t xml:space="preserve">、公告期限</w:t>
      </w:r>
      <w:r>
        <w:rPr>
          <w:rFonts w:hint="eastAsia" w:ascii="宋体" w:hAnsi="宋体" w:eastAsia="宋体" w:cs="宋体"/>
          <w:b/>
          <w:bCs/>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自本公告发布之日起</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个工作日。</w:t>
      </w:r>
      <w:r>
        <w:rPr>
          <w:rFonts w:hint="eastAsia" w:ascii="宋体" w:hAnsi="宋体" w:eastAsia="宋体" w:cs="宋体"/>
          <w:b w:val="0"/>
          <w:bCs w:val="0"/>
          <w:color w:val="000000"/>
          <w:highlight w:val="none"/>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eastAsia="zh-CN"/>
        </w:rPr>
        <w:t xml:space="preserve">、其他补充事宜</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1.本次磋商不收取磋商保证金。</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2.潜在供应商访问政府采购管理交易系统（苏采云）的网络地址和方法：</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（3）“CA数字证书”的办理材料以及供应商操作手册详见：http://jsxcmm.com/help/gys.html。</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（4）潜在供应商访问“苏采云”系统的网络地址和方法：“苏采云”系统的网址：http://jszfcg.jsczt.cn/jszc/login。</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（5）采购文件（后缀名为“.kedt”）、供应商《苏采云系统供应商操作手册》（以下简称《操作手册》）及政府采购客户端工具也可通过“苏采云”系统--已报名项目--报名详情页面内相应链接进行下载。</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（6）招标代理机构（采购代理机构）将数据电文形式的采购文件加载至“苏采云”系统，供潜在供应商下载或者查阅。</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（7）苏采云系统使用谷歌浏览器参与不见面开标。</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rPr>
        <w:t xml:space="preserve">3.供应商信用承诺函：</w:t>
      </w:r>
      <w:r>
        <w:rPr>
          <w:rFonts w:hint="eastAsia" w:ascii="宋体" w:hAnsi="宋体" w:eastAsia="宋体" w:cs="宋体"/>
          <w:color w:val="000000"/>
          <w:sz w:val="21"/>
          <w:szCs w:val="21"/>
          <w:highlight w:val="none"/>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根据《关于在政府采购活动中推行信用承诺制的通知》宁财购通〔2021〕5号规定，参加南京地区政府采购活动的供应商，应以书面形式向采购人或政府采购代理机构作出信用承诺，由法人签字并</w:t>
      </w:r>
      <w:r>
        <w:rPr>
          <w:rFonts w:hint="eastAsia" w:ascii="宋体" w:hAnsi="宋体" w:eastAsia="宋体" w:cs="宋体"/>
          <w:color w:val="000000"/>
          <w:sz w:val="21"/>
          <w:szCs w:val="21"/>
          <w:highlight w:val="none"/>
          <w:lang w:eastAsia="zh-CN"/>
        </w:rPr>
        <w:t xml:space="preserve">加盖电子公章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格式见第六章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.是否接受进口产品：不接受。</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.集中考察现场及答疑时间、地点：采购人不组织，供应商如果对采购需求有疑问请和采购单位联系人沟通。</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.报价响应人应当按照《操作手册》规定，在招标公告规定的投标截止时间前制作并上传电子投标文件。</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.报价响应人应充分考虑网络环境、网络带宽等因素可能对投标产生的影响，如因投标供应商自身原因造成的电子投标文件上传不成功的，做无效响应文件处理。</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.招标代理公司可以按照规定，通过修改采购文件酌情延长投标截止时间，在此情况下，供应商的所有权利和义务均以延长后新的截止时间为准。  </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.有关本次招标的事项若存在变动或修改，敬请及时关注</w:t>
      </w:r>
      <w:r>
        <w:rPr>
          <w:rFonts w:ascii="宋体" w:hAnsi="宋体" w:eastAsia="宋体" w:cs="宋体"/>
          <w:color w:val="000000"/>
          <w:sz w:val="21"/>
          <w:highlight w:val="none"/>
        </w:rPr>
        <w:t xml:space="preserve">“南京公共采购信息网”、“江苏政府采购网”</w:t>
      </w:r>
      <w:r>
        <w:rPr>
          <w:rFonts w:hint="eastAsia" w:ascii="宋体" w:hAnsi="宋体" w:eastAsia="宋体" w:cs="宋体"/>
          <w:color w:val="000000"/>
          <w:sz w:val="21"/>
          <w:szCs w:val="21"/>
          <w:highlight w:val="none"/>
          <w:lang w:eastAsia="zh-CN"/>
        </w:rPr>
        <w:t xml:space="preserve">发布的信息更正公告。</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.对本次采购提出询问，请按以下方式联系</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（1）采购人信息</w:t>
      </w:r>
      <w:r>
        <w:rPr>
          <w:rFonts w:hint="eastAsia" w:ascii="宋体" w:hAnsi="宋体" w:eastAsia="宋体" w:cs="宋体"/>
          <w:color w:val="000000"/>
          <w:sz w:val="21"/>
          <w:szCs w:val="21"/>
          <w:highlight w:val="none"/>
          <w:lang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eastAsia="zh-CN"/>
        </w:rPr>
        <w:framePr w:wrap="auto" w:vAnchor="margin" w:hAnchor="text"/>
        <w:outlineLvl w:val="9"/>
      </w:pPr>
      <w:r>
        <w:rPr>
          <w:rFonts w:hint="eastAsia" w:ascii="宋体" w:hAnsi="宋体" w:eastAsia="宋体" w:cs="宋体"/>
          <w:b w:val="0"/>
          <w:bCs w:val="0"/>
          <w:color w:val="000000"/>
          <w:highlight w:val="none"/>
        </w:rPr>
        <w:t xml:space="preserve">名  称：</w:t>
      </w:r>
      <w:r>
        <w:rPr>
          <w:rFonts w:hint="eastAsia" w:ascii="宋体" w:hAnsi="宋体" w:eastAsia="宋体" w:cs="宋体"/>
          <w:b w:val="0"/>
          <w:bCs w:val="0"/>
          <w:color w:val="000000"/>
          <w:highlight w:val="none"/>
          <w:lang w:eastAsia="zh-CN"/>
        </w:rPr>
        <w:t xml:space="preserve">南京市宁海中学</w:t>
      </w:r>
      <w:r>
        <w:rPr>
          <w:rFonts w:hint="eastAsia" w:ascii="宋体" w:hAnsi="宋体" w:eastAsia="宋体" w:cs="宋体"/>
          <w:b w:val="0"/>
          <w:bCs w:val="0"/>
          <w:color w:val="000000"/>
          <w:highlight w:val="none"/>
          <w:lang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地</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址：南京市鼓楼区宁海路39号    </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lang w:val="en-US" w:eastAsia="zh-CN"/>
        </w:rPr>
        <w:t xml:space="preserve">联系人</w:t>
      </w:r>
      <w:r>
        <w:rPr>
          <w:rFonts w:hint="eastAsia" w:ascii="宋体" w:hAnsi="宋体" w:eastAsia="宋体" w:cs="宋体"/>
          <w:b w:val="0"/>
          <w:bCs w:val="0"/>
          <w:color w:val="000000"/>
          <w:highlight w:val="none"/>
        </w:rPr>
        <w:t xml:space="preserve">：田</w:t>
      </w:r>
      <w:r>
        <w:rPr>
          <w:rFonts w:hint="eastAsia" w:ascii="宋体" w:hAnsi="宋体" w:eastAsia="宋体" w:cs="宋体"/>
          <w:b w:val="0"/>
          <w:bCs w:val="0"/>
          <w:color w:val="000000"/>
          <w:highlight w:val="none"/>
          <w:lang w:val="en-US" w:eastAsia="zh-CN"/>
        </w:rPr>
        <w:t xml:space="preserve">老师</w:t>
      </w:r>
      <w:r>
        <w:rPr>
          <w:rFonts w:hint="eastAsia" w:ascii="宋体" w:hAnsi="宋体" w:eastAsia="宋体" w:cs="宋体"/>
          <w:b w:val="0"/>
          <w:bCs w:val="0"/>
          <w:color w:val="000000"/>
          <w:highlight w:val="none"/>
          <w:lang w:val="en-US" w:eastAsia="zh-CN"/>
        </w:rPr>
      </w:r>
      <w:r/>
    </w:p>
    <w:p>
      <w:pPr>
        <w:pStyle w:val="697"/>
        <w:ind w:firstLine="420"/>
        <w:jc w:val="both"/>
        <w:keepLines w:val="0"/>
        <w:keepNext w:val="0"/>
        <w:pageBreakBefore w:val="0"/>
        <w:spacing w:line="360" w:lineRule="auto"/>
        <w:widowControl w:val="off"/>
        <w:rPr>
          <w:rFonts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lang w:val="en-US" w:eastAsia="zh-CN"/>
        </w:rPr>
        <w:t xml:space="preserve">联系电话：13913028918</w:t>
      </w:r>
      <w:r>
        <w:rPr>
          <w:rFonts w:ascii="宋体" w:hAnsi="宋体" w:eastAsia="宋体" w:cs="宋体"/>
          <w:b w:val="0"/>
          <w:bCs w:val="0"/>
          <w:color w:val="000000"/>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（2）采购代理机构信息</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名  称：南京涛辰项目管理咨询有限公司</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地　址：江苏省南京市鼓楼区北祥路67号泛悦城市广场T2栋610室  </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hint="eastAsia" w:ascii="宋体" w:hAnsi="宋体" w:eastAsia="宋体" w:cs="宋体"/>
          <w:b w:val="0"/>
          <w:bCs w:val="0"/>
          <w:color w:val="000000"/>
          <w:highlight w:val="none"/>
        </w:rPr>
        <w:framePr w:wrap="auto" w:vAnchor="margin" w:hAnchor="text"/>
        <w:outlineLvl w:val="9"/>
      </w:pPr>
      <w:r>
        <w:rPr>
          <w:rFonts w:hint="eastAsia" w:ascii="宋体" w:hAnsi="宋体" w:eastAsia="宋体" w:cs="宋体"/>
          <w:b w:val="0"/>
          <w:bCs w:val="0"/>
          <w:color w:val="000000"/>
          <w:highlight w:val="none"/>
        </w:rPr>
        <w:t xml:space="preserve">联系人：崔先生</w:t>
      </w:r>
      <w:r>
        <w:rPr>
          <w:rFonts w:hint="eastAsia" w:ascii="宋体" w:hAnsi="宋体" w:eastAsia="宋体" w:cs="宋体"/>
          <w:b w:val="0"/>
          <w:bCs w:val="0"/>
          <w:color w:val="000000"/>
          <w:highlight w:val="none"/>
        </w:rPr>
      </w:r>
      <w:r/>
    </w:p>
    <w:p>
      <w:pPr>
        <w:pStyle w:val="697"/>
        <w:ind w:firstLine="420"/>
        <w:jc w:val="both"/>
        <w:keepLines w:val="0"/>
        <w:keepNext w:val="0"/>
        <w:pageBreakBefore w:val="0"/>
        <w:spacing w:line="360" w:lineRule="auto"/>
        <w:widowControl w:val="off"/>
        <w:rPr>
          <w:rFonts w:ascii="宋体" w:hAnsi="宋体" w:eastAsia="宋体" w:cs="宋体"/>
          <w:b w:val="0"/>
          <w:bCs w:val="0"/>
          <w:color w:val="000000"/>
          <w:highlight w:val="none"/>
          <w:lang w:val="en-US" w:eastAsia="zh-CN"/>
        </w:rPr>
        <w:framePr w:wrap="auto" w:vAnchor="margin" w:hAnchor="text"/>
        <w:outlineLvl w:val="9"/>
      </w:pPr>
      <w:r>
        <w:rPr>
          <w:rFonts w:hint="eastAsia" w:ascii="宋体" w:hAnsi="宋体" w:eastAsia="宋体" w:cs="宋体"/>
          <w:b w:val="0"/>
          <w:bCs w:val="0"/>
          <w:color w:val="000000"/>
          <w:highlight w:val="none"/>
        </w:rPr>
        <w:t xml:space="preserve">联系电话：18705183960</w:t>
      </w:r>
      <w:r>
        <w:rPr>
          <w:rFonts w:ascii="宋体" w:hAnsi="宋体" w:eastAsia="宋体" w:cs="宋体"/>
          <w:b w:val="0"/>
          <w:bCs w:val="0"/>
          <w:color w:val="000000"/>
          <w:highlight w:val="none"/>
          <w:lang w:val="en-US" w:eastAsia="zh-CN"/>
        </w:rPr>
      </w:r>
      <w:r/>
    </w:p>
    <w:p>
      <w:pPr>
        <w:pStyle w:val="697"/>
        <w:jc w:val="center"/>
        <w:keepLines w:val="0"/>
        <w:keepNext w:val="0"/>
        <w:pageBreakBefore w:val="0"/>
        <w:spacing w:line="300" w:lineRule="auto"/>
        <w:widowControl w:val="off"/>
        <w:rPr>
          <w:rFonts w:hint="eastAsia" w:ascii="宋体" w:hAnsi="宋体" w:eastAsia="宋体" w:cs="宋体"/>
          <w:b/>
          <w:bCs/>
          <w:color w:val="000000"/>
          <w:sz w:val="36"/>
          <w:szCs w:val="36"/>
          <w:highlight w:val="none"/>
          <w:lang w:val="zh-TW" w:eastAsia="zh-TW"/>
        </w:rPr>
        <w:framePr w:wrap="auto" w:vAnchor="margin" w:hAnchor="text"/>
        <w:outlineLvl w:val="0"/>
      </w:pPr>
      <w:r>
        <w:rPr>
          <w:rFonts w:hint="eastAsia" w:ascii="宋体" w:hAnsi="宋体" w:eastAsia="宋体" w:cs="宋体"/>
          <w:b/>
          <w:bCs/>
          <w:color w:val="000000"/>
          <w:highlight w:val="none"/>
        </w:rPr>
        <w:br w:type="page" w:clear="all"/>
      </w:r>
      <w:bookmarkStart w:id="3" w:name="_Toc92"/>
      <w:r>
        <w:rPr>
          <w:rFonts w:hint="eastAsia" w:ascii="宋体" w:hAnsi="宋体" w:eastAsia="宋体" w:cs="宋体"/>
          <w:b/>
          <w:bCs/>
          <w:color w:val="000000"/>
          <w:sz w:val="36"/>
          <w:szCs w:val="36"/>
          <w:highlight w:val="none"/>
          <w:lang w:val="zh-TW" w:eastAsia="zh-TW"/>
        </w:rPr>
        <w:t xml:space="preserve">第二章</w:t>
      </w:r>
      <w:r>
        <w:rPr>
          <w:rFonts w:hint="eastAsia" w:ascii="宋体" w:hAnsi="宋体" w:eastAsia="宋体" w:cs="宋体"/>
          <w:b/>
          <w:bCs/>
          <w:color w:val="000000"/>
          <w:sz w:val="36"/>
          <w:szCs w:val="36"/>
          <w:highlight w:val="none"/>
          <w:lang w:val="en-US"/>
        </w:rPr>
        <w:t xml:space="preserve">  </w:t>
      </w:r>
      <w:r>
        <w:rPr>
          <w:rFonts w:hint="eastAsia" w:ascii="宋体" w:hAnsi="宋体" w:eastAsia="宋体" w:cs="宋体"/>
          <w:b/>
          <w:bCs/>
          <w:color w:val="000000"/>
          <w:sz w:val="36"/>
          <w:szCs w:val="36"/>
          <w:highlight w:val="none"/>
          <w:lang w:val="zh-TW" w:eastAsia="zh-TW"/>
        </w:rPr>
        <w:t xml:space="preserve">供应商须知</w:t>
      </w:r>
      <w:bookmarkEnd w:id="3"/>
      <w:r>
        <w:rPr>
          <w:rFonts w:hint="eastAsia" w:ascii="宋体" w:hAnsi="宋体" w:eastAsia="宋体" w:cs="宋体"/>
          <w:b/>
          <w:bCs/>
          <w:color w:val="000000"/>
          <w:sz w:val="36"/>
          <w:szCs w:val="36"/>
          <w:highlight w:val="none"/>
          <w:lang w:val="zh-TW" w:eastAsia="zh-TW"/>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1.适用法律</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1.1 《中华人民共和国政府采购法》、《中华人民共和国政府采购法实施条例》、《政府采购非招标采购方式管理办法》等法律、规章和规定等。</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2.定义</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2.1 “供应商”是指参加响应竞争，并符合采购文件规定资格条件的法人、其他组织或者自然人。</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2.2 “货物和服务”指本采购文件中所述产品及相关服务。</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2.3 本次采购除特别说明外不接受进口产品，进口产品是指通过中国海关报关验放进入中国境内且产自关境外的产品。</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2.4 “用户或使用单位”是指使用货物的单位。</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3.政策功能</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3.1 政府采购促进中小企业发展，小企业（含小型、微型企业）提供的产品和服务在评审时将获得优势，参加响应的小企业，应当提供《中小企业声明函》（“中小企业划型标准”详见《关于印发中小企业划型标准规定的通知》工信部联企业〔2011〕300号及《国家统计局关于印发统计上大中小微型企业划分办法的通知》国统字〔2011〕75号）。 </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（2）在工程采购项目中，工程由中小企业承建，即工程施工单位为中小企业；</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中小企业供应商参加政府采购活动，应当出具《中小企业声明函》（格式见后附件），否则不得享受相关中小企业扶持政策。</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3.2 政府采购支持监狱和戒毒企业发展政策，监狱和戒毒企业提供的产品和服务在评审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3.3 政府采购促进残疾人就业政策，残疾人福利性单位提供的产品和服务在评审时将获得优势，参加响应的残疾人福利性单位，应当提供《残疾人福利性单位声明函》，残疾人福利性单位享受政府采购支持政策的要求详见财库〔2017〕141号。                         </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3.5 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3.6 提供的产品属于政府强制采购节能产品的，供应商应当选择经过认证的节能产品响应，并提供有效的节能产品认证证书复印件。</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3.7 提供的产品属于环境标志产品的，供应商应当选择经过认证的环境标志产品响应，并提供有效的环境标志产品认证证书复印件。</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4.采购文件组成</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4.2 采购的最小单位是包。采购货物数量及技术要求中未分包的，供应商对要求提供的货物不得部分投标；招标货物数量及技术要求中已经分包的，应当以包为单位投标。</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4.3 采购文件如果要求供应商提交备选投标方案的，供应商可以提交备选方案，否则，不接受备选方案。</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5.采购文件的澄清、修改</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color w:val="000000"/>
          <w:highlight w:val="none"/>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lang w:val="en-US" w:eastAsia="zh-CN"/>
        </w:rPr>
        <w:t xml:space="preserve">    </w:t>
      </w:r>
      <w:r>
        <w:rPr>
          <w:rFonts w:hint="eastAsia" w:ascii="宋体" w:hAnsi="宋体" w:eastAsia="宋体" w:cs="宋体"/>
          <w:b/>
          <w:bCs/>
          <w:color w:val="000000"/>
          <w:highlight w:val="none"/>
        </w:rPr>
        <w:t xml:space="preserve">6.响应文件的语言、计量单位、货币和技术标准。</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6.2 供应商所使用的计量单位应为国家法定计量单位。</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6.3 供应商所使用的币种位应为人民币，单位为“元”。</w:t>
      </w:r>
      <w:r>
        <w:rPr>
          <w:rFonts w:hint="eastAsia" w:ascii="宋体" w:hAnsi="宋体" w:eastAsia="宋体" w:cs="宋体"/>
          <w:color w:val="000000"/>
          <w:highlight w:val="none"/>
        </w:rPr>
      </w:r>
      <w:r/>
    </w:p>
    <w:p>
      <w:pPr>
        <w:pStyle w:val="697"/>
        <w:ind w:left="418" w:firstLine="0"/>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color w:val="000000"/>
          <w:highlight w:val="none"/>
        </w:rPr>
        <w:t xml:space="preserve">6.4 供应商所使用的技术标准应遵循国家最新标准及规范。</w:t>
      </w:r>
      <w:r>
        <w:rPr>
          <w:rFonts w:hint="eastAsia" w:ascii="宋体" w:hAnsi="宋体" w:eastAsia="宋体" w:cs="宋体"/>
          <w:color w:val="000000"/>
          <w:highlight w:val="none"/>
        </w:rPr>
        <w:br w:type="textWrapping" w:clear="all"/>
      </w:r>
      <w:r>
        <w:rPr>
          <w:rFonts w:hint="eastAsia" w:ascii="宋体" w:hAnsi="宋体" w:eastAsia="宋体" w:cs="宋体"/>
          <w:b/>
          <w:bCs/>
          <w:color w:val="000000"/>
          <w:highlight w:val="none"/>
        </w:rPr>
        <w:t xml:space="preserve">7.响应文件的组成</w:t>
      </w:r>
      <w:r>
        <w:rPr>
          <w:rFonts w:hint="eastAsia" w:ascii="宋体" w:hAnsi="宋体" w:eastAsia="宋体" w:cs="宋体"/>
          <w:b/>
          <w:bCs/>
          <w:color w:val="000000"/>
          <w:highlight w:val="none"/>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rPr>
          <w:rFonts w:hint="eastAsia" w:ascii="宋体" w:hAnsi="宋体" w:eastAsia="宋体" w:cs="宋体"/>
          <w:sz w:val="21"/>
          <w:szCs w:val="21"/>
          <w:highlight w:val="none"/>
          <w:lang w:eastAsia="zh-CN"/>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t xml:space="preserve">响应文件的商务部分。</w:t>
      </w:r>
      <w:r>
        <w:rPr>
          <w:rFonts w:hint="eastAsia" w:ascii="宋体" w:hAnsi="宋体" w:eastAsia="宋体" w:cs="宋体"/>
          <w:color w:val="000000"/>
          <w:sz w:val="21"/>
          <w:szCs w:val="21"/>
          <w:highlight w:val="none"/>
          <w:lang w:eastAsia="zh-CN"/>
        </w:rPr>
        <w:t xml:space="preserve">商务部分是证明供应商有资格参加采购和成交后有能力履行合同的文件，这些文件应能满足采购文件的要求，包括但不限于下列文件，其中加“★”项目不得有缺失或无效：</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 响应申请及声明；</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 法定代表人授权委托书及委托代理人的身份证复印件；</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 第一章申请人的资格要求中供应商资质条件、能力和信誉的证明文件；</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（4）《商务条款偏离表》；</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（5）合同草案条款；</w:t>
      </w:r>
      <w:r>
        <w:rPr>
          <w:rFonts w:hint="eastAsia" w:ascii="宋体" w:hAnsi="宋体" w:eastAsia="宋体" w:cs="宋体"/>
          <w:sz w:val="21"/>
          <w:szCs w:val="21"/>
          <w:highlight w:val="none"/>
          <w:lang w:eastAsia="zh-CN"/>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sz w:val="21"/>
          <w:szCs w:val="21"/>
          <w:highlight w:val="none"/>
          <w:lang w:eastAsia="zh-CN"/>
        </w:rPr>
        <w:t xml:space="preserve">（6）供应商认为需要提供的其他资格证明文件和商务资料等。</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color w:val="000000"/>
          <w:highlight w:val="none"/>
          <w:lang w:val="zh-CN"/>
        </w:rPr>
        <w:framePr w:wrap="auto" w:vAnchor="margin" w:hAnchor="text"/>
      </w:pPr>
      <w:r>
        <w:rPr>
          <w:rFonts w:hint="eastAsia" w:ascii="宋体" w:hAnsi="宋体" w:eastAsia="宋体" w:cs="宋体"/>
          <w:b/>
          <w:bCs/>
          <w:color w:val="000000"/>
          <w:highlight w:val="none"/>
        </w:rPr>
        <w:t xml:space="preserve">7.2 </w:t>
      </w:r>
      <w:r>
        <w:rPr>
          <w:rFonts w:hint="eastAsia" w:ascii="宋体" w:hAnsi="宋体" w:eastAsia="宋体" w:cs="宋体"/>
          <w:b/>
          <w:bCs/>
          <w:highlight w:val="none"/>
          <w:lang w:val="zh-CN"/>
        </w:rPr>
        <w:t xml:space="preserve">响应文件的技术部分。</w:t>
      </w:r>
      <w:r>
        <w:rPr>
          <w:rFonts w:hint="eastAsia" w:ascii="宋体" w:hAnsi="宋体" w:eastAsia="宋体" w:cs="宋体"/>
          <w:color w:val="000000"/>
          <w:highlight w:val="none"/>
          <w:lang w:val="zh-CN"/>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其中加“★”项目不得有缺失或无效：</w:t>
      </w:r>
      <w:r>
        <w:rPr>
          <w:rFonts w:hint="eastAsia" w:ascii="宋体" w:hAnsi="宋体" w:eastAsia="宋体" w:cs="宋体"/>
          <w:color w:val="000000"/>
          <w:highlight w:val="none"/>
          <w:lang w:val="zh-CN"/>
        </w:rPr>
      </w:r>
      <w:r/>
    </w:p>
    <w:p>
      <w:pPr>
        <w:pStyle w:val="697"/>
        <w:ind w:firstLine="422"/>
        <w:keepLines w:val="0"/>
        <w:keepNext w:val="0"/>
        <w:pageBreakBefore w:val="0"/>
        <w:spacing w:line="360" w:lineRule="auto"/>
        <w:widowControl w:val="off"/>
        <w:rPr>
          <w:rFonts w:hint="eastAsia" w:ascii="宋体" w:hAnsi="宋体" w:eastAsia="宋体" w:cs="宋体"/>
          <w:color w:val="000000"/>
          <w:highlight w:val="none"/>
          <w:lang w:val="zh-CN"/>
        </w:rPr>
        <w:framePr w:wrap="auto" w:vAnchor="margin" w:hAnchor="text"/>
      </w:pPr>
      <w:r>
        <w:rPr>
          <w:rFonts w:hint="eastAsia" w:ascii="宋体" w:hAnsi="宋体" w:eastAsia="宋体" w:cs="宋体"/>
          <w:b/>
          <w:bCs/>
          <w:color w:val="000000"/>
          <w:highlight w:val="none"/>
        </w:rPr>
        <w:t xml:space="preserve">7.3 </w:t>
      </w:r>
      <w:r>
        <w:rPr>
          <w:rFonts w:hint="eastAsia" w:ascii="宋体" w:hAnsi="宋体" w:eastAsia="宋体" w:cs="宋体"/>
          <w:b/>
          <w:highlight w:val="none"/>
          <w:lang w:val="zh-CN"/>
        </w:rPr>
        <w:t xml:space="preserve">响应文件的价格部分</w:t>
      </w:r>
      <w:r>
        <w:rPr>
          <w:rFonts w:hint="eastAsia" w:ascii="宋体" w:hAnsi="宋体" w:eastAsia="宋体" w:cs="宋体"/>
          <w:color w:val="000000"/>
          <w:highlight w:val="none"/>
          <w:lang w:val="zh-CN"/>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7.3.2 供应商应针对采购需求进行报价。</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7.3.3 供应商任何错漏、优惠、报价不得作为减轻责任、减少服务、增加收费、降低质量的理由。</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7.3.4 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7.3.5 政府采购提倡公平竞争，反对盲目压价参与磋商，任何盲目压价和低于成本报价将会被拒绝。</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7.3.6 经磋商后，如果成交价高于或低于供应商在响应文件首次报价的，分项报价同比例调整。</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b/>
          <w:bCs/>
          <w:color w:val="000000"/>
          <w:highlight w:val="none"/>
        </w:rPr>
        <w:t xml:space="preserve">7.4 响应文件的其他部分。</w:t>
      </w:r>
      <w:r>
        <w:rPr>
          <w:rFonts w:hint="eastAsia" w:ascii="宋体" w:hAnsi="宋体" w:eastAsia="宋体" w:cs="宋体"/>
          <w:color w:val="000000"/>
          <w:highlight w:val="none"/>
        </w:rPr>
        <w:t xml:space="preserve">其他部分由供应商根据编制响应文件需要提供的其他相关文件。</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8.评定成交标准</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详见“第三章 评审办法和标准”。</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9.询问、质疑、投诉和诚实信用</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9.1 供应商认为采购文件、采购过程和成交结果使自己的合法权益受到损害的，可以在知道或者应当知道其权益受到损害之日起七个工作日内，将质疑文件原件送达采购代理机构。</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9.2 质疑供应商的质疑行为和质疑函的主要内容应符合财政部94号令相关规定，未参加采购活动的供应商或在采购活动中自身权益未受到损害的供应商所提出的质疑不予受理。</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9.3 上述应知其权益受到损害之日是指：</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（1）对采购文件提出质疑的，为采购文件公告期限届满之日起计算；</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（2）对采购过程提出质疑的，自采购程序环节结束之日起计算；</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（3）对采购结果提出质疑的，自采购结果公告期限届满之日起计算。      </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9.4 质疑供应商在法定质疑期内应当一次性提出针对同一采购环节的质疑事项。</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9.5 代理机构在收到供应商的质疑后将及时组织调查核实，在七个工作日内作出答复，答复的内容不涉及商业秘密。</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9.6 代理机构遵循“谁过错谁负担”的原则，有过错的一方承担调查论证费用。违规质疑或多次质疑不成立的，将被列入不良行为记录。”</w:t>
      </w:r>
      <w:r>
        <w:rPr>
          <w:rFonts w:hint="eastAsia" w:ascii="宋体" w:hAnsi="宋体" w:eastAsia="宋体" w:cs="宋体"/>
          <w:color w:val="000000"/>
          <w:highlight w:val="none"/>
        </w:rPr>
      </w:r>
      <w:r/>
    </w:p>
    <w:p>
      <w:pPr>
        <w:pStyle w:val="697"/>
        <w:ind w:firstLine="422"/>
        <w:keepLines w:val="0"/>
        <w:keepNext w:val="0"/>
        <w:pageBreakBefore w:val="0"/>
        <w:spacing w:line="360" w:lineRule="auto"/>
        <w:widowControl w:val="off"/>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t xml:space="preserve">10.提交响应文件</w:t>
      </w:r>
      <w:r>
        <w:rPr>
          <w:rFonts w:hint="eastAsia" w:ascii="宋体" w:hAnsi="宋体" w:eastAsia="宋体" w:cs="宋体"/>
          <w:b/>
          <w:bCs/>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10.1 供应商应当按照采购文件的商务、技术等要求逐一响应，编制响应文件，并对其真实性、合法性承担法律责任。</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10.2 供应商应实质性响应采购文件的各项要求，实质性要求不得负偏离。</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10.3 供应商应逐一说明提供的服务响应。</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10.4 供应商提供的产品属于国家认定的节能产品、环境标志产品、信息安全产品、强制认证产品的，应提供认证证书。</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10.5 供应商提供的服务由小微企业承接的，应在响应文件中说明。</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10.6 供应商应当按照《操作手册》规定，在磋商公告规定的提交响应文件截止时间前制作并上传电子响应文件。</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10.7 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highlight w:val="none"/>
        </w:rPr>
      </w:r>
      <w:r/>
    </w:p>
    <w:p>
      <w:pPr>
        <w:pStyle w:val="697"/>
        <w:ind w:firstLine="420"/>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10.8 采购代理机构可以按照规定，通过修改磋商文件酌情延长提交响应文件截止日期，在此情况下，供应商的所有权利和义务均以延长后新的截止日期为准。</w:t>
      </w:r>
      <w:r>
        <w:rPr>
          <w:rFonts w:hint="eastAsia" w:ascii="宋体" w:hAnsi="宋体" w:eastAsia="宋体" w:cs="宋体"/>
          <w:color w:val="000000"/>
          <w:highlight w:val="none"/>
        </w:rPr>
      </w:r>
      <w:r/>
    </w:p>
    <w:p>
      <w:pPr>
        <w:pStyle w:val="639"/>
        <w:ind w:firstLine="422"/>
        <w:jc w:val="both"/>
        <w:keepLines w:val="0"/>
        <w:keepNext w:val="0"/>
        <w:pageBreakBefore w:val="0"/>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11.响应文件的拒收</w:t>
      </w:r>
      <w:r>
        <w:rPr>
          <w:rFonts w:hint="eastAsia" w:ascii="宋体" w:hAnsi="宋体" w:eastAsia="宋体" w:cs="宋体"/>
          <w:b/>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val="en-US" w:eastAsia="zh-CN"/>
        </w:rPr>
        <w:t xml:space="preserve">11.1 采购代理机构拒绝接收提交响应文件截止时间后上传的任何电子响应文件。</w:t>
      </w:r>
      <w:r>
        <w:rPr>
          <w:rFonts w:hint="eastAsia" w:ascii="宋体" w:hAnsi="宋体" w:eastAsia="宋体" w:cs="宋体"/>
          <w:color w:val="000000"/>
          <w:sz w:val="21"/>
          <w:szCs w:val="21"/>
          <w:highlight w:val="none"/>
          <w:lang w:val="en-US" w:eastAsia="zh-CN"/>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lang w:eastAsia="zh-CN"/>
        </w:rPr>
        <w:t xml:space="preserve">.响应文件的修改和撤回</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12.1 供应商在规定的提交响应文件截止之时间之前，可以对所提交的响应文件进行补充、修改或撤回。供应商撤回电子响应文件，则认为其不再参与本项目磋商活动。</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12.2 提交响应文件截止时间后，响应文件不能修改和撤回；如果以书面形式向代理机构申请撤回的，一年内不得参加政府采购活动。</w:t>
      </w:r>
      <w:r>
        <w:rPr>
          <w:rFonts w:hint="eastAsia" w:ascii="宋体" w:hAnsi="宋体" w:eastAsia="宋体" w:cs="宋体"/>
          <w:sz w:val="21"/>
          <w:szCs w:val="21"/>
          <w:highlight w:val="none"/>
          <w:lang w:eastAsia="zh-CN"/>
        </w:rPr>
      </w:r>
      <w:r/>
    </w:p>
    <w:p>
      <w:pPr>
        <w:pStyle w:val="639"/>
        <w:ind w:firstLine="422"/>
        <w:jc w:val="both"/>
        <w:keepLines w:val="0"/>
        <w:keepNext w:val="0"/>
        <w:pageBreakBefore w:val="0"/>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13.响应文件的解密</w:t>
      </w:r>
      <w:r>
        <w:rPr>
          <w:rFonts w:hint="eastAsia" w:ascii="宋体" w:hAnsi="宋体" w:eastAsia="宋体" w:cs="宋体"/>
          <w:b/>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供应商应当按照《操作手册》规定，在苏采云系统规定的时间内对响应文件进行解密。</w:t>
      </w:r>
      <w:r>
        <w:rPr>
          <w:rFonts w:hint="eastAsia" w:ascii="宋体" w:hAnsi="宋体" w:eastAsia="宋体" w:cs="宋体"/>
          <w:color w:val="000000"/>
          <w:sz w:val="21"/>
          <w:szCs w:val="21"/>
          <w:highlight w:val="none"/>
          <w:lang w:eastAsia="zh-CN"/>
        </w:rPr>
      </w:r>
      <w:r/>
    </w:p>
    <w:p>
      <w:pPr>
        <w:pStyle w:val="639"/>
        <w:ind w:firstLine="422"/>
        <w:jc w:val="both"/>
        <w:keepLines w:val="0"/>
        <w:keepNext w:val="0"/>
        <w:pageBreakBefore w:val="0"/>
        <w:spacing w:after="0" w:line="360" w:lineRule="auto"/>
        <w:rPr>
          <w:rFonts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.评审</w:t>
      </w:r>
      <w:r>
        <w:rPr>
          <w:rFonts w:hint="eastAsia" w:ascii="宋体" w:hAnsi="宋体" w:eastAsia="宋体" w:cs="宋体"/>
          <w:b/>
          <w:color w:val="000000"/>
          <w:sz w:val="21"/>
          <w:szCs w:val="21"/>
          <w:highlight w:val="none"/>
          <w:lang w:val="en-US" w:eastAsia="zh-CN"/>
        </w:rPr>
        <w:t xml:space="preserve">组织</w:t>
      </w:r>
      <w:r>
        <w:rPr>
          <w:rFonts w:ascii="宋体" w:hAnsi="宋体" w:eastAsia="宋体" w:cs="宋体"/>
          <w:sz w:val="21"/>
          <w:szCs w:val="21"/>
          <w:highlight w:val="none"/>
          <w:lang w:val="en-US"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14.1.1 供应商提交响应文件截止时间后，代理机构组织项目评审小组对响应文件进行评审。</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14.1.2 项目评审小组由采购人代表和有关技术、经济等方面的专家组成，并独立履行下列职责：</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（1）审查供应商的响应文件并作出评价；</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（2）要求供应商解释或者澄清其响应文件；</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（3）编写评审报告；</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（4）告知采购人、代理机构在评审过程中发现的供应商的违法违规行为。</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 评审程序</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评审小组所有成员应当集中与单一供应商分别进行磋商，并给予所有参加磋商的供应商平等的磋商机会。</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14.2.4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14.2.6 其他约定。最后报价是供应商响应文件的有效组成部分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除项目扩大了供货范围，增加了采购内容、提高了技术要求外，原则上不得高于上一轮报价。</w:t>
      </w:r>
      <w:r>
        <w:rPr>
          <w:rFonts w:hint="eastAsia" w:ascii="宋体" w:hAnsi="宋体" w:eastAsia="宋体" w:cs="宋体"/>
          <w:color w:val="000000"/>
          <w:sz w:val="21"/>
          <w:szCs w:val="21"/>
          <w:highlight w:val="none"/>
          <w:lang w:eastAsia="zh-CN"/>
        </w:rPr>
        <w:t xml:space="preserve">提交响应文件的供应商满三家但经评审实质响应采购文件只有两家的，经评审小组认定，采购文件没有不合理条款、采购程序符合规定的，竞争性磋商可以继续进行。</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14.2.8</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响应文件属下列情形之一的，按照无效处理：</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（1）不符合《中华人民共和国政府采购法》第二十二条规定条件的；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（2）不具备采购人根据采购项目的特殊要求规定特定条件的；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（3）参加政府采购活动前三年内，在经营活动中有重大违法记录的；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（4）被信用中国网站、中国政府采购网站列入失信被执行人名单、重大税收违法失信主体、政府采购严重违法失信行为记录名单的；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（5）在全国范围内受过财政部门禁止参加政府采购活动的处罚期限未满的；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（6）为本采购项目提供整体设计、规范编制，以及项目管理、监理、检测等服务；</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（7）参加本次采购活动不同供应商的授权代理人(或法定代表人、项目经理、项目总监、项目负责人等)在采购文件发布日上月至响应截止日当月在同一单位缴纳社会保险的；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（8）参加本次采购活动不同供应商的法定代表人或委托代理人有夫妻、直系血亲关系的；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（9）参加本次采购活动不同供应商的负责人为同一人，或不同供应商之间存在直接控股、管理关系的；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（10）未按照采购文件要求盖章的；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（11）报价超出采购项目预算的；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（12）未逐一说明提供的服务响应的；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（13）不符合法律、法规和采购文件规定的其他实质性要求的。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出现下列情形之一的，终止采购活动：</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（1）因情况变化，不再符合规定的采购方式适用情形的。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（2）出现影响采购公正的违法、违规行为的。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（3）除本磋商文件第二章第14.2.6条第三款规定的情形外，采购过程中符合要求的供应商或者提交最后报价且未超过采购预算（最高限价）的供应商不足3家的。</w:t>
      </w:r>
      <w:r>
        <w:rPr>
          <w:rFonts w:hint="eastAsia" w:ascii="宋体" w:hAnsi="宋体" w:eastAsia="宋体" w:cs="宋体"/>
          <w:color w:val="000000"/>
          <w:sz w:val="21"/>
          <w:szCs w:val="21"/>
          <w:highlight w:val="none"/>
          <w:lang w:eastAsia="zh-CN"/>
        </w:rPr>
      </w:r>
      <w:r/>
    </w:p>
    <w:p>
      <w:pPr>
        <w:pStyle w:val="639"/>
        <w:ind w:left="470" w:hanging="52"/>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）在苏采云系统规定时间内成功解密电子响应文件的供应商不足3家的。</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14.4 评审委员会</w:t>
      </w:r>
      <w:r>
        <w:rPr>
          <w:rFonts w:hint="eastAsia" w:ascii="宋体" w:hAnsi="宋体" w:eastAsia="宋体" w:cs="宋体"/>
          <w:color w:val="000000"/>
          <w:sz w:val="21"/>
          <w:szCs w:val="21"/>
          <w:highlight w:val="none"/>
          <w:lang w:eastAsia="zh-CN"/>
        </w:rPr>
        <w:t xml:space="preserve">启动异常低价投标（响应）审查的情形和具体要求：</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14.4.1 评审过程中出现下列情形之一的，评审委员会应当启动异常低价投标（响应）审查程序：</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（1）投标（响应）报价低于采购项目预算50%的，即投标（响应）报价&lt;采购项目预算×50%；</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（2）投标（响应）报价低于采购项目最高限价45%的，即投标（响应）报价&lt;采购项目最高限价×45；</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（3）评审委员会认定的供应商报价过低、有可能影响产品质量或者不能诚信履约的其他情形。</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14.4.2 异常低价投标（响应）审查：评审委员会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评审委员会应当将其作为无效响应处理。</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eastAsia="zh-CN"/>
        </w:rPr>
        <w:t xml:space="preserve">.确定成交供应商</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在综合比较与评价后按照得分由高到低顺序对供应商进行排列。得分相同的，按报价由低到高顺序排列。得分且报价相同的，按技术指标和服务标准优劣顺序排列。评审小组根据排名确定1-3名成交候选人。</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15.2 按以下第（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）种方式确定成交供应商：</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（1）评审小组直接确定排名第一的成交候选人为成交供应商；</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（2）采购人在评审小组推荐的成交候选人中按顺序确定成交供应商。 </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成交供应商确定之日起2个工作日内，成交供应商应及时支付代理服务费后到代理机构领取《成交通知书》。</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成交供应商确定之日起两个工作日内，将在财政部门指定的政府采购信息发布媒体上公告。</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成交通知书对采购人和成交供应商具有同等法律效力。</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代理机构和项目评审小组对未成交的供应商不作未成交原因的解释。</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15.7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所有响应文件都将作为档案保存，不论成交与否，代理机构均不退回。</w:t>
      </w:r>
      <w:r>
        <w:rPr>
          <w:rFonts w:hint="eastAsia" w:ascii="宋体" w:hAnsi="宋体" w:eastAsia="宋体" w:cs="宋体"/>
          <w:sz w:val="21"/>
          <w:szCs w:val="21"/>
          <w:highlight w:val="none"/>
          <w:lang w:eastAsia="zh-CN"/>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eastAsia="zh-CN"/>
        </w:rPr>
        <w:t xml:space="preserve">.编写评审报告</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项目评审小组根据全体评审成员签字的原始评审记录和评审结果编写评审报告。</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17.评审过程的保密性</w:t>
      </w:r>
      <w:r>
        <w:rPr>
          <w:rFonts w:hint="eastAsia" w:ascii="宋体" w:hAnsi="宋体" w:eastAsia="宋体" w:cs="宋体"/>
          <w:b/>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17.1 代理机构将采取必要措施，保证评审在严格保密的情况下进行。</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17.2 任何单位和个人不得非法干预、影响评审办法的确定，以及评审过程和结果。</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17.3 凡是与审查、澄清、评价和比较响应的有关资料等，均不向供应商及与评审无关的其他人员透露。</w:t>
      </w:r>
      <w:r>
        <w:rPr>
          <w:rFonts w:hint="eastAsia" w:ascii="宋体" w:hAnsi="宋体" w:eastAsia="宋体" w:cs="宋体"/>
          <w:color w:val="000000"/>
          <w:sz w:val="21"/>
          <w:szCs w:val="21"/>
          <w:highlight w:val="none"/>
          <w:lang w:eastAsia="zh-CN"/>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eastAsia="zh-CN"/>
        </w:rPr>
        <w:t xml:space="preserve">.签订合同</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18.1 成交供应商应当自成交通知书发出之日起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lang w:eastAsia="zh-CN"/>
        </w:rPr>
        <w:t xml:space="preserve">日内，按照采购文件确定的事项与采购人签订采购合同，所签订的合同不得对采购文件和成交供应商响应文件作实质性修改。</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18.2 成交供应商和采购人不得向对方提出任何不合理的要求作为签订合同的条件，不得私下订立背离合同实质性内容的协议。</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18.5 采购合同履行中，采购人需追加与合同标的相同产品的，在不改变合同其他条款的前提下，可以与供应商协商签订补充合同，但所有补充合同的采购金额不得超过原合同采购金额的百分之十。</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eastAsia="zh-CN"/>
        </w:rPr>
        <w:t xml:space="preserve">19.响应有效期</w:t>
      </w:r>
      <w:r>
        <w:rPr>
          <w:rFonts w:hint="eastAsia" w:ascii="宋体" w:hAnsi="宋体" w:eastAsia="宋体" w:cs="宋体"/>
          <w:b/>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19.1 从响应文件开启之日起60天内有效。响应文件有效期比规定短的将被视为非实质性响应磋商文件而被拒绝。</w:t>
      </w:r>
      <w:r>
        <w:rPr>
          <w:rFonts w:hint="eastAsia" w:ascii="宋体" w:hAnsi="宋体" w:eastAsia="宋体" w:cs="宋体"/>
          <w:color w:val="000000"/>
          <w:sz w:val="21"/>
          <w:szCs w:val="21"/>
          <w:highlight w:val="none"/>
          <w:lang w:eastAsia="zh-CN"/>
        </w:rPr>
      </w:r>
      <w:r/>
    </w:p>
    <w:p>
      <w:pPr>
        <w:pStyle w:val="639"/>
        <w:ind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color w:val="000000"/>
          <w:sz w:val="21"/>
          <w:szCs w:val="21"/>
          <w:highlight w:val="none"/>
          <w:lang w:eastAsia="zh-CN"/>
        </w:rPr>
        <w:t xml:space="preserve">19.2 在特殊情况下，在原响应有效期内，采购人可征得供应商同意延长响应有效期。这种要求与答复均应为书面形式如电传、传真等。同意延长的供应商既不能被要求也不允许修改其响应文件。</w:t>
      </w:r>
      <w:r>
        <w:rPr>
          <w:rFonts w:hint="eastAsia" w:ascii="宋体" w:hAnsi="宋体" w:eastAsia="宋体" w:cs="宋体"/>
          <w:color w:val="000000"/>
          <w:sz w:val="21"/>
          <w:szCs w:val="21"/>
          <w:highlight w:val="none"/>
          <w:lang w:eastAsia="zh-CN"/>
        </w:rPr>
      </w:r>
      <w:r/>
    </w:p>
    <w:p>
      <w:pPr>
        <w:pStyle w:val="639"/>
        <w:ind w:firstLine="422"/>
        <w:jc w:val="both"/>
        <w:keepLines w:val="0"/>
        <w:keepNext w:val="0"/>
        <w:pageBreakBefore w:val="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framePr w:wrap="auto" w:vAnchor="margin" w:hAnchor="text"/>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lang w:eastAsia="zh-CN"/>
        </w:rPr>
        <w:t xml:space="preserve">.代理服务费</w:t>
      </w:r>
      <w:r>
        <w:rPr>
          <w:rFonts w:hint="eastAsia" w:ascii="宋体" w:hAnsi="宋体" w:eastAsia="宋体" w:cs="宋体"/>
          <w:sz w:val="21"/>
          <w:szCs w:val="21"/>
          <w:highlight w:val="none"/>
          <w:lang w:eastAsia="zh-CN"/>
        </w:rPr>
      </w:r>
      <w:r/>
    </w:p>
    <w:p>
      <w:pPr>
        <w:pStyle w:val="697"/>
        <w:ind w:firstLine="420"/>
        <w:jc w:val="both"/>
        <w:keepLines w:val="0"/>
        <w:keepNext w:val="0"/>
        <w:pageBreakBefore w:val="0"/>
        <w:spacing w:line="360" w:lineRule="auto"/>
        <w:widowControl w:val="off"/>
        <w:rPr>
          <w:rFonts w:hint="eastAsia" w:ascii="宋体" w:hAnsi="宋体" w:eastAsia="宋体" w:cs="宋体"/>
          <w:color w:val="000000"/>
          <w:highlight w:val="none"/>
        </w:rPr>
        <w:framePr w:wrap="auto" w:vAnchor="margin" w:hAnchor="text"/>
        <w:outlineLvl w:val="9"/>
      </w:pP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本次采购的代理服务费由</w:t>
      </w:r>
      <w:r>
        <w:rPr>
          <w:rFonts w:hint="eastAsia" w:ascii="宋体" w:hAnsi="宋体" w:eastAsia="宋体" w:cs="宋体"/>
          <w:color w:val="000000"/>
          <w:highlight w:val="none"/>
          <w:lang w:val="en-US" w:eastAsia="zh-CN"/>
        </w:rPr>
        <w:t xml:space="preserve">成交供应商</w:t>
      </w:r>
      <w:r>
        <w:rPr>
          <w:rFonts w:hint="eastAsia" w:ascii="宋体" w:hAnsi="宋体" w:eastAsia="宋体" w:cs="宋体"/>
          <w:color w:val="000000"/>
          <w:highlight w:val="none"/>
        </w:rPr>
        <w:t xml:space="preserve">承担；依据《江苏省招标代理服务收费的指导意见》（苏政采协[2024]20号）最低收费金额（50万元以下部分1.6%，50-400万元部分1.5%）的七折计算，开具增值税普通发票。</w:t>
      </w:r>
      <w:r>
        <w:rPr>
          <w:rFonts w:hint="eastAsia" w:ascii="宋体" w:hAnsi="宋体" w:eastAsia="宋体" w:cs="宋体"/>
          <w:color w:val="000000"/>
          <w:highlight w:val="none"/>
        </w:rPr>
      </w:r>
      <w:r/>
    </w:p>
    <w:p>
      <w:pPr>
        <w:pStyle w:val="697"/>
        <w:ind w:firstLine="420"/>
        <w:jc w:val="both"/>
        <w:keepLines w:val="0"/>
        <w:keepNext w:val="0"/>
        <w:pageBreakBefore w:val="0"/>
        <w:spacing w:line="360" w:lineRule="auto"/>
        <w:widowControl w:val="off"/>
        <w:rPr>
          <w:rFonts w:ascii="宋体" w:hAnsi="宋体" w:eastAsia="宋体" w:cs="宋体"/>
          <w:highlight w:val="none"/>
          <w:lang w:val="en-US" w:eastAsia="zh-CN"/>
        </w:rPr>
        <w:framePr w:wrap="auto" w:vAnchor="margin" w:hAnchor="text"/>
        <w:outlineLvl w:val="9"/>
      </w:pPr>
      <w:r>
        <w:rPr>
          <w:rFonts w:hint="eastAsia" w:ascii="宋体" w:hAnsi="宋体" w:eastAsia="宋体" w:cs="宋体"/>
          <w:highlight w:val="none"/>
          <w:lang w:val="en-US" w:eastAsia="zh-CN"/>
        </w:rPr>
        <w:t xml:space="preserve">20.2 汇款信息</w:t>
      </w:r>
      <w:r>
        <w:rPr>
          <w:rFonts w:ascii="宋体" w:hAnsi="宋体" w:eastAsia="宋体" w:cs="宋体"/>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highlight w:val="none"/>
          <w:lang w:val="en-US" w:eastAsia="zh-CN"/>
        </w:rPr>
        <w:framePr w:wrap="auto" w:vAnchor="margin" w:hAnchor="text"/>
        <w:outlineLvl w:val="9"/>
      </w:pPr>
      <w:r>
        <w:rPr>
          <w:rFonts w:hint="eastAsia" w:ascii="宋体" w:hAnsi="宋体" w:eastAsia="宋体" w:cs="宋体"/>
          <w:highlight w:val="none"/>
          <w:lang w:val="en-US" w:eastAsia="zh-CN"/>
        </w:rPr>
        <w:t xml:space="preserve">账户名称：南京涛辰项目管理咨询有限公司</w:t>
      </w:r>
      <w:r>
        <w:rPr>
          <w:rFonts w:hint="eastAsia" w:ascii="宋体" w:hAnsi="宋体" w:eastAsia="宋体" w:cs="宋体"/>
          <w:highlight w:val="none"/>
          <w:lang w:val="en-US" w:eastAsia="zh-CN"/>
        </w:rPr>
      </w:r>
      <w:r/>
    </w:p>
    <w:p>
      <w:pPr>
        <w:pStyle w:val="697"/>
        <w:ind w:firstLine="420"/>
        <w:jc w:val="both"/>
        <w:keepLines w:val="0"/>
        <w:keepNext w:val="0"/>
        <w:pageBreakBefore w:val="0"/>
        <w:spacing w:line="360" w:lineRule="auto"/>
        <w:widowControl w:val="off"/>
        <w:rPr>
          <w:rFonts w:hint="eastAsia" w:ascii="宋体" w:hAnsi="宋体" w:eastAsia="宋体" w:cs="宋体"/>
          <w:highlight w:val="none"/>
          <w:lang w:val="en-US" w:eastAsia="zh-CN"/>
        </w:rPr>
        <w:framePr w:wrap="auto" w:vAnchor="margin" w:hAnchor="text"/>
        <w:outlineLvl w:val="9"/>
      </w:pPr>
      <w:r>
        <w:rPr>
          <w:rFonts w:hint="eastAsia" w:ascii="宋体" w:hAnsi="宋体" w:eastAsia="宋体" w:cs="宋体"/>
          <w:highlight w:val="none"/>
          <w:lang w:val="en-US" w:eastAsia="zh-CN"/>
        </w:rPr>
        <w:t xml:space="preserve">开户行：交通银行南京中央北路支行</w:t>
      </w:r>
      <w:r>
        <w:rPr>
          <w:rFonts w:hint="eastAsia" w:ascii="宋体" w:hAnsi="宋体" w:eastAsia="宋体" w:cs="宋体"/>
          <w:highlight w:val="none"/>
          <w:lang w:val="en-US" w:eastAsia="zh-CN"/>
        </w:rPr>
      </w:r>
      <w:r/>
    </w:p>
    <w:p>
      <w:pPr>
        <w:pStyle w:val="697"/>
        <w:ind w:firstLine="420"/>
        <w:jc w:val="both"/>
        <w:keepLines w:val="0"/>
        <w:keepNext w:val="0"/>
        <w:pageBreakBefore w:val="0"/>
        <w:spacing w:line="360" w:lineRule="auto"/>
        <w:widowControl w:val="off"/>
        <w:rPr>
          <w:rFonts w:ascii="宋体" w:hAnsi="宋体" w:eastAsia="宋体" w:cs="宋体"/>
          <w:highlight w:val="none"/>
          <w:lang w:val="en-US" w:eastAsia="zh-CN"/>
        </w:rPr>
        <w:framePr w:wrap="auto" w:vAnchor="margin" w:hAnchor="text"/>
        <w:outlineLvl w:val="9"/>
      </w:pPr>
      <w:r>
        <w:rPr>
          <w:rFonts w:hint="eastAsia" w:ascii="宋体" w:hAnsi="宋体" w:eastAsia="宋体" w:cs="宋体"/>
          <w:highlight w:val="none"/>
          <w:lang w:val="en-US" w:eastAsia="zh-CN"/>
        </w:rPr>
        <w:t xml:space="preserve">对公账号：320006645013004526143。</w:t>
      </w:r>
      <w:r>
        <w:rPr>
          <w:rFonts w:ascii="宋体" w:hAnsi="宋体" w:eastAsia="宋体" w:cs="宋体"/>
          <w:highlight w:val="none"/>
          <w:lang w:val="en-US" w:eastAsia="zh-CN"/>
        </w:rPr>
      </w:r>
      <w:r/>
    </w:p>
    <w:p>
      <w:pPr>
        <w:pStyle w:val="639"/>
        <w:jc w:val="center"/>
        <w:keepLines w:val="0"/>
        <w:keepNext/>
        <w:pageBreakBefore w:val="0"/>
        <w:spacing w:line="348" w:lineRule="auto"/>
        <w:widowControl w:val="off"/>
        <w:rPr>
          <w:rFonts w:hint="eastAsia" w:ascii="宋体" w:hAnsi="宋体" w:eastAsia="宋体" w:cs="宋体"/>
          <w:sz w:val="44"/>
          <w:szCs w:val="44"/>
          <w:highlight w:val="none"/>
        </w:rPr>
        <w:framePr w:wrap="auto" w:vAnchor="margin" w:hAnchor="text"/>
        <w:outlineLvl w:val="0"/>
      </w:pPr>
      <w:r>
        <w:rPr>
          <w:rFonts w:hint="eastAsia" w:ascii="宋体" w:hAnsi="宋体" w:eastAsia="宋体" w:cs="宋体"/>
          <w:b/>
          <w:bCs/>
          <w:color w:val="000000"/>
          <w:sz w:val="36"/>
          <w:szCs w:val="36"/>
          <w:highlight w:val="none"/>
          <w:lang w:val="zh-TW" w:eastAsia="zh-TW"/>
        </w:rPr>
        <w:br w:type="page" w:clear="all"/>
      </w:r>
      <w:bookmarkStart w:id="4" w:name="_Toc8642"/>
      <w:r>
        <w:rPr>
          <w:rFonts w:hint="eastAsia" w:ascii="宋体" w:hAnsi="宋体" w:eastAsia="宋体" w:cs="宋体"/>
          <w:b/>
          <w:bCs/>
          <w:color w:val="000000"/>
          <w:sz w:val="36"/>
          <w:szCs w:val="36"/>
          <w:highlight w:val="none"/>
          <w:lang w:val="en-US"/>
        </w:rPr>
        <w:t xml:space="preserve">第三章  合同文本</w:t>
      </w:r>
      <w:bookmarkEnd w:id="4"/>
      <w:r>
        <w:rPr>
          <w:rFonts w:hint="eastAsia" w:ascii="宋体" w:hAnsi="宋体" w:eastAsia="宋体" w:cs="宋体"/>
          <w:sz w:val="44"/>
          <w:szCs w:val="44"/>
          <w:highlight w:val="none"/>
        </w:rPr>
      </w:r>
      <w:r/>
    </w:p>
    <w:p>
      <w:pPr>
        <w:pStyle w:val="639"/>
        <w:ind w:firstLine="480"/>
        <w:keepLines w:val="0"/>
        <w:keepNext w:val="0"/>
        <w:pageBreakBefore w:val="0"/>
        <w:spacing w:line="348" w:lineRule="auto"/>
        <w:widowControl w:val="off"/>
        <w:rPr>
          <w:rFonts w:hint="eastAsia" w:ascii="宋体" w:hAnsi="宋体" w:eastAsia="宋体" w:cs="宋体"/>
          <w:bCs/>
          <w:color w:val="000000"/>
          <w:sz w:val="24"/>
          <w:szCs w:val="21"/>
          <w:highlight w:val="none"/>
        </w:rPr>
        <w:framePr w:wrap="auto" w:vAnchor="margin" w:hAnchor="text"/>
        <w:outlineLvl w:val="9"/>
      </w:pPr>
      <w:r/>
      <w:bookmarkStart w:id="5" w:name="_Hlt16619369"/>
      <w:r/>
      <w:bookmarkEnd w:id="5"/>
      <w:r/>
      <w:bookmarkStart w:id="6" w:name="_Toc16938559"/>
      <w:r/>
      <w:bookmarkStart w:id="7" w:name="_Toc20823315"/>
      <w:r/>
      <w:bookmarkStart w:id="8" w:name="_Toc513029243"/>
      <w:r>
        <w:rPr>
          <w:rFonts w:hint="eastAsia" w:ascii="宋体" w:hAnsi="宋体" w:eastAsia="宋体" w:cs="宋体"/>
          <w:bCs/>
          <w:color w:val="000000"/>
          <w:sz w:val="24"/>
          <w:szCs w:val="21"/>
          <w:highlight w:val="none"/>
        </w:rPr>
        <w:t xml:space="preserve">以下</w:t>
      </w:r>
      <w:r>
        <w:rPr>
          <w:rFonts w:hint="eastAsia" w:ascii="宋体" w:hAnsi="宋体" w:eastAsia="宋体" w:cs="宋体"/>
          <w:bCs/>
          <w:color w:val="000000"/>
          <w:sz w:val="24"/>
          <w:szCs w:val="21"/>
          <w:highlight w:val="none"/>
          <w:lang w:val="en-US" w:eastAsia="zh-CN"/>
        </w:rPr>
        <w:t xml:space="preserve">为本项目的合同</w:t>
      </w:r>
      <w:r>
        <w:rPr>
          <w:rFonts w:hint="eastAsia" w:ascii="宋体" w:hAnsi="宋体" w:eastAsia="宋体" w:cs="宋体"/>
          <w:bCs/>
          <w:color w:val="000000"/>
          <w:sz w:val="24"/>
          <w:szCs w:val="21"/>
          <w:highlight w:val="none"/>
        </w:rPr>
        <w:t xml:space="preserve">条款</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合同双方不得对采购、响应文件内容作</w:t>
      </w:r>
      <w:r>
        <w:rPr>
          <w:rFonts w:hint="eastAsia" w:ascii="宋体" w:hAnsi="宋体" w:eastAsia="宋体" w:cs="宋体"/>
          <w:bCs/>
          <w:color w:val="000000"/>
          <w:sz w:val="24"/>
          <w:szCs w:val="21"/>
          <w:highlight w:val="none"/>
        </w:rPr>
        <w:t xml:space="preserve">实质性修改。</w:t>
      </w:r>
      <w:r>
        <w:rPr>
          <w:rFonts w:hint="eastAsia" w:ascii="宋体" w:hAnsi="宋体" w:eastAsia="宋体" w:cs="宋体"/>
          <w:bCs/>
          <w:color w:val="000000"/>
          <w:sz w:val="24"/>
          <w:szCs w:val="21"/>
          <w:highlight w:val="none"/>
        </w:rPr>
      </w:r>
      <w:r/>
    </w:p>
    <w:p>
      <w:pPr>
        <w:pStyle w:val="639"/>
        <w:jc w:val="center"/>
        <w:keepLines w:val="0"/>
        <w:keepNext w:val="0"/>
        <w:pageBreakBefore w:val="0"/>
        <w:spacing w:line="348" w:lineRule="auto"/>
        <w:widowControl w:val="off"/>
        <w:rPr>
          <w:rFonts w:hint="eastAsia" w:ascii="宋体" w:hAnsi="宋体" w:eastAsia="宋体" w:cs="宋体"/>
          <w:b/>
          <w:color w:val="000000"/>
          <w:sz w:val="30"/>
          <w:szCs w:val="21"/>
          <w:highlight w:val="none"/>
        </w:rPr>
        <w:framePr w:wrap="auto" w:vAnchor="margin" w:hAnchor="text"/>
        <w:outlineLvl w:val="9"/>
      </w:pPr>
      <w:r>
        <w:rPr>
          <w:rFonts w:hint="eastAsia" w:ascii="宋体" w:hAnsi="宋体" w:eastAsia="宋体" w:cs="宋体"/>
          <w:b/>
          <w:color w:val="000000"/>
          <w:sz w:val="30"/>
          <w:szCs w:val="21"/>
          <w:highlight w:val="none"/>
        </w:rPr>
      </w:r>
      <w:r/>
    </w:p>
    <w:p>
      <w:pPr>
        <w:pStyle w:val="639"/>
        <w:jc w:val="center"/>
        <w:keepLines w:val="0"/>
        <w:keepNext w:val="0"/>
        <w:pageBreakBefore w:val="0"/>
        <w:spacing w:line="348" w:lineRule="auto"/>
        <w:widowControl w:val="off"/>
        <w:rPr>
          <w:rFonts w:hint="eastAsia" w:ascii="宋体" w:hAnsi="宋体" w:eastAsia="宋体" w:cs="宋体"/>
          <w:b w:val="0"/>
          <w:bCs/>
          <w:color w:val="000000"/>
          <w:sz w:val="32"/>
          <w:szCs w:val="32"/>
          <w:highlight w:val="none"/>
        </w:rPr>
        <w:framePr w:wrap="auto" w:vAnchor="margin" w:hAnchor="text"/>
        <w:outlineLvl w:val="9"/>
      </w:pPr>
      <w:r>
        <w:rPr>
          <w:rFonts w:hint="eastAsia" w:ascii="宋体" w:hAnsi="宋体" w:eastAsia="宋体" w:cs="宋体"/>
          <w:b w:val="0"/>
          <w:bCs/>
          <w:color w:val="000000"/>
          <w:sz w:val="32"/>
          <w:szCs w:val="32"/>
          <w:highlight w:val="none"/>
        </w:rPr>
        <w:t xml:space="preserve">政府采购合同（</w:t>
      </w:r>
      <w:r>
        <w:rPr>
          <w:rFonts w:hint="eastAsia" w:ascii="宋体" w:hAnsi="宋体" w:cs="宋体"/>
          <w:b w:val="0"/>
          <w:bCs/>
          <w:color w:val="000000"/>
          <w:sz w:val="32"/>
          <w:szCs w:val="32"/>
          <w:highlight w:val="none"/>
          <w:lang w:val="en-US" w:eastAsia="zh-CN"/>
        </w:rPr>
        <w:t xml:space="preserve">服务</w:t>
      </w:r>
      <w:r>
        <w:rPr>
          <w:rFonts w:hint="eastAsia" w:ascii="宋体" w:hAnsi="宋体" w:eastAsia="宋体" w:cs="宋体"/>
          <w:b w:val="0"/>
          <w:bCs/>
          <w:color w:val="000000"/>
          <w:sz w:val="32"/>
          <w:szCs w:val="32"/>
          <w:highlight w:val="none"/>
        </w:rPr>
        <w:t xml:space="preserve">）</w:t>
      </w:r>
      <w:r>
        <w:rPr>
          <w:rFonts w:hint="eastAsia" w:ascii="宋体" w:hAnsi="宋体" w:eastAsia="宋体" w:cs="宋体"/>
          <w:b w:val="0"/>
          <w:bCs/>
          <w:color w:val="000000"/>
          <w:sz w:val="32"/>
          <w:szCs w:val="32"/>
          <w:highlight w:val="none"/>
        </w:rPr>
      </w:r>
      <w:r/>
    </w:p>
    <w:p>
      <w:pPr>
        <w:pStyle w:val="639"/>
        <w:jc w:val="left"/>
        <w:keepLines w:val="0"/>
        <w:keepNext w:val="0"/>
        <w:pageBreakBefore w:val="0"/>
        <w:spacing w:line="348" w:lineRule="auto"/>
        <w:widowControl w:val="off"/>
        <w:rPr>
          <w:rFonts w:hint="eastAsia" w:ascii="宋体" w:hAnsi="宋体" w:eastAsia="宋体" w:cs="宋体"/>
          <w:b w:val="0"/>
          <w:bCs w:val="0"/>
          <w:color w:val="000000"/>
          <w:sz w:val="21"/>
          <w:szCs w:val="21"/>
          <w:highlight w:val="none"/>
        </w:rPr>
        <w:framePr w:wrap="auto" w:vAnchor="margin" w:hAnchor="text"/>
        <w:outlineLvl w:val="9"/>
      </w:pPr>
      <w:r>
        <w:rPr>
          <w:rFonts w:hint="eastAsia" w:ascii="宋体" w:hAnsi="宋体" w:eastAsia="宋体" w:cs="宋体"/>
          <w:b w:val="0"/>
          <w:color w:val="000000"/>
          <w:sz w:val="21"/>
          <w:szCs w:val="21"/>
          <w:highlight w:val="none"/>
        </w:rPr>
        <w:t xml:space="preserve">合同编号</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rPr>
      </w:r>
      <w:r/>
    </w:p>
    <w:p>
      <w:pPr>
        <w:pStyle w:val="639"/>
        <w:jc w:val="left"/>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rPr>
      </w:r>
      <w:r/>
    </w:p>
    <w:p>
      <w:pPr>
        <w:pStyle w:val="639"/>
        <w:jc w:val="left"/>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color w:val="000000"/>
          <w:sz w:val="21"/>
          <w:szCs w:val="21"/>
          <w:highlight w:val="none"/>
        </w:rPr>
        <w:framePr w:wrap="auto" w:vAnchor="margin" w:hAnchor="text"/>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甲、乙双方根据</w:t>
      </w:r>
      <w:r>
        <w:rPr>
          <w:rFonts w:hint="eastAsia" w:ascii="宋体" w:hAnsi="宋体" w:cs="宋体"/>
          <w:color w:val="000000"/>
          <w:sz w:val="21"/>
          <w:szCs w:val="21"/>
          <w:highlight w:val="none"/>
          <w:lang w:eastAsia="zh-CN"/>
        </w:rPr>
        <w:t xml:space="preserve">南京涛辰项目管理咨询有限公司</w:t>
      </w:r>
      <w:r>
        <w:rPr>
          <w:rFonts w:hint="eastAsia" w:ascii="宋体" w:hAnsi="宋体" w:eastAsia="宋体" w:cs="宋体"/>
          <w:color w:val="000000"/>
          <w:sz w:val="21"/>
          <w:szCs w:val="21"/>
          <w:highlight w:val="none"/>
          <w:u w:val="none"/>
          <w:lang w:val="en-US" w:eastAsia="zh-CN"/>
        </w:rPr>
        <w:t xml:space="preserve">组织的</w:t>
      </w:r>
      <w:r>
        <w:rPr>
          <w:rFonts w:hint="eastAsia" w:ascii="宋体" w:hAnsi="宋体" w:eastAsia="宋体" w:cs="宋体"/>
          <w:sz w:val="21"/>
          <w:szCs w:val="21"/>
          <w:highlight w:val="none"/>
        </w:rPr>
        <w:t xml:space="preserve">____________________</w:t>
      </w:r>
      <w:r>
        <w:rPr>
          <w:rFonts w:hint="eastAsia" w:ascii="宋体" w:hAnsi="宋体" w:eastAsia="宋体" w:cs="宋体"/>
          <w:color w:val="000000"/>
          <w:sz w:val="21"/>
          <w:szCs w:val="21"/>
          <w:highlight w:val="none"/>
        </w:rPr>
        <w:t xml:space="preserve">项目</w:t>
      </w:r>
      <w:r>
        <w:rPr>
          <w:rFonts w:hint="eastAsia" w:ascii="宋体" w:hAnsi="宋体" w:cs="宋体"/>
          <w:color w:val="000000"/>
          <w:sz w:val="21"/>
          <w:szCs w:val="21"/>
          <w:highlight w:val="none"/>
          <w:lang w:val="en-US" w:eastAsia="zh-CN"/>
        </w:rPr>
        <w:t xml:space="preserve">竞争性磋商</w:t>
      </w:r>
      <w:r>
        <w:rPr>
          <w:rFonts w:hint="eastAsia" w:ascii="宋体" w:hAnsi="宋体" w:eastAsia="宋体" w:cs="宋体"/>
          <w:color w:val="000000"/>
          <w:sz w:val="21"/>
          <w:szCs w:val="21"/>
          <w:highlight w:val="none"/>
        </w:rPr>
        <w:t xml:space="preserve">结果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签署本合同。</w:t>
      </w:r>
      <w:r>
        <w:rPr>
          <w:rFonts w:hint="eastAsia" w:ascii="宋体" w:hAnsi="宋体" w:eastAsia="宋体" w:cs="宋体"/>
          <w:b/>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一、合同内容</w:t>
      </w:r>
      <w:r>
        <w:rPr>
          <w:rFonts w:hint="eastAsia" w:ascii="宋体" w:hAnsi="宋体" w:eastAsia="宋体" w:cs="宋体"/>
          <w:b w:val="0"/>
          <w:bCs/>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1.1 标的名称：</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lang w:eastAsia="zh-CN"/>
        </w:rPr>
        <w:t xml:space="preserve">按</w:t>
      </w:r>
      <w:r>
        <w:rPr>
          <w:rFonts w:hint="eastAsia" w:ascii="宋体" w:hAnsi="宋体" w:cs="宋体"/>
          <w:color w:val="000000"/>
          <w:sz w:val="21"/>
          <w:szCs w:val="21"/>
          <w:highlight w:val="none"/>
          <w:lang w:val="en-US" w:eastAsia="zh-CN"/>
        </w:rPr>
        <w:t xml:space="preserve">磋商</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lang w:eastAsia="zh-CN"/>
        </w:rPr>
        <w:t xml:space="preserve">及响应文件执行。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.3 标的数量（规模）：</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.4 履行时间（期限）：</w:t>
      </w:r>
      <w:r>
        <w:rPr>
          <w:rFonts w:hint="eastAsia" w:ascii="宋体" w:hAnsi="宋体" w:eastAsia="宋体" w:cs="宋体"/>
          <w:color w:val="000000"/>
          <w:sz w:val="21"/>
          <w:szCs w:val="21"/>
          <w:highlight w:val="none"/>
          <w:lang w:eastAsia="zh-CN"/>
        </w:rPr>
        <w:t xml:space="preserve">按</w:t>
      </w:r>
      <w:r>
        <w:rPr>
          <w:rFonts w:hint="eastAsia" w:ascii="宋体"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lang w:eastAsia="zh-CN"/>
        </w:rPr>
        <w:t xml:space="preserve">及响应文件执行。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lang w:eastAsia="zh-CN"/>
        </w:rPr>
        <w:framePr w:wrap="auto" w:vAnchor="margin" w:hAnchor="text"/>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.5 履行地点：</w:t>
      </w:r>
      <w:r>
        <w:rPr>
          <w:rFonts w:hint="eastAsia" w:ascii="宋体" w:hAnsi="宋体" w:eastAsia="宋体" w:cs="宋体"/>
          <w:color w:val="000000"/>
          <w:sz w:val="21"/>
          <w:szCs w:val="21"/>
          <w:highlight w:val="none"/>
          <w:lang w:eastAsia="zh-CN"/>
        </w:rPr>
        <w:t xml:space="preserve">采购人指定地点。</w:t>
      </w:r>
      <w:r>
        <w:rPr>
          <w:rFonts w:hint="eastAsia" w:ascii="宋体" w:hAnsi="宋体" w:eastAsia="宋体" w:cs="宋体"/>
          <w:color w:val="000000"/>
          <w:sz w:val="21"/>
          <w:szCs w:val="21"/>
          <w:highlight w:val="none"/>
          <w:lang w:eastAsia="zh-CN"/>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.6 履行方式：</w:t>
      </w:r>
      <w:r>
        <w:rPr>
          <w:rFonts w:hint="eastAsia" w:ascii="宋体" w:hAnsi="宋体" w:eastAsia="宋体" w:cs="宋体"/>
          <w:color w:val="000000"/>
          <w:sz w:val="21"/>
          <w:szCs w:val="21"/>
          <w:highlight w:val="none"/>
          <w:lang w:eastAsia="zh-CN"/>
        </w:rPr>
        <w:t xml:space="preserve">按</w:t>
      </w:r>
      <w:r>
        <w:rPr>
          <w:rFonts w:hint="eastAsia" w:ascii="宋体"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lang w:eastAsia="zh-CN"/>
        </w:rPr>
        <w:t xml:space="preserve">及响应文件执行。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.7 包装方式：</w:t>
      </w:r>
      <w:r>
        <w:rPr>
          <w:rFonts w:hint="eastAsia" w:ascii="宋体" w:hAnsi="宋体" w:eastAsia="宋体" w:cs="宋体"/>
          <w:color w:val="000000"/>
          <w:sz w:val="21"/>
          <w:szCs w:val="21"/>
          <w:highlight w:val="none"/>
          <w:lang w:eastAsia="zh-CN"/>
        </w:rPr>
        <w:t xml:space="preserve">按</w:t>
      </w:r>
      <w:r>
        <w:rPr>
          <w:rFonts w:hint="eastAsia" w:ascii="宋体"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lang w:eastAsia="zh-CN"/>
        </w:rPr>
        <w:t xml:space="preserve">及响应文件执行。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二、合同金额</w:t>
      </w:r>
      <w:r>
        <w:rPr>
          <w:rFonts w:hint="eastAsia" w:ascii="宋体" w:hAnsi="宋体" w:eastAsia="宋体" w:cs="宋体"/>
          <w:b w:val="0"/>
          <w:bCs/>
          <w:color w:val="000000"/>
          <w:sz w:val="21"/>
          <w:szCs w:val="21"/>
          <w:highlight w:val="none"/>
        </w:rPr>
      </w:r>
      <w:r/>
    </w:p>
    <w:p>
      <w:pPr>
        <w:pStyle w:val="705"/>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2.1 </w:t>
      </w:r>
      <w:r>
        <w:rPr>
          <w:rFonts w:hint="eastAsia" w:ascii="宋体" w:hAnsi="宋体" w:eastAsia="宋体" w:cs="宋体"/>
          <w:sz w:val="21"/>
          <w:szCs w:val="21"/>
          <w:highlight w:val="none"/>
        </w:rPr>
        <w:t xml:space="preserve">本合同金额为（大写）：____________________圆（____________________元）人民币。</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三、技术资料</w:t>
      </w:r>
      <w:r>
        <w:rPr>
          <w:rFonts w:hint="eastAsia" w:ascii="宋体" w:hAnsi="宋体" w:eastAsia="宋体" w:cs="宋体"/>
          <w:b w:val="0"/>
          <w:bCs/>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文件规定的时间向甲方提供</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（包含与</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相关的</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）的有关技术资料。</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.2 没有甲方事先书面同意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也应注意保密并限于履行合同的必需范围。保密期至保密内容按照相关法律法规规定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以合法方式和途径将其全部披露或本合同终止后5年为止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以两者孰长为准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39"/>
        <w:ind w:left="0" w:firstLine="0"/>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四、知识产权</w:t>
      </w:r>
      <w:r>
        <w:rPr>
          <w:rFonts w:hint="eastAsia" w:ascii="宋体" w:hAnsi="宋体" w:eastAsia="宋体" w:cs="宋体"/>
          <w:b w:val="0"/>
          <w:bCs/>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乙方应保证甲方在使用、接受本合同</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（包含与</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相关的</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）或其任何一部分时不受第三方提出侵犯其专利权、</w:t>
      </w:r>
      <w:r>
        <w:rPr>
          <w:rFonts w:hint="eastAsia" w:ascii="宋体" w:hAnsi="宋体" w:eastAsia="宋体" w:cs="宋体"/>
          <w:color w:val="000000"/>
          <w:sz w:val="21"/>
          <w:szCs w:val="21"/>
          <w:highlight w:val="none"/>
          <w:lang w:val="en-US" w:eastAsia="zh-CN"/>
        </w:rPr>
        <w:t xml:space="preserve">著作</w:t>
      </w:r>
      <w:r>
        <w:rPr>
          <w:rFonts w:hint="eastAsia" w:ascii="宋体" w:hAnsi="宋体" w:eastAsia="宋体" w:cs="宋体"/>
          <w:color w:val="000000"/>
          <w:sz w:val="21"/>
          <w:szCs w:val="21"/>
          <w:highlight w:val="none"/>
        </w:rPr>
        <w:t xml:space="preserve">权、商标权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工业设计权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商业秘密</w:t>
      </w:r>
      <w:r>
        <w:rPr>
          <w:rFonts w:hint="eastAsia" w:ascii="宋体" w:hAnsi="宋体" w:eastAsia="宋体" w:cs="宋体"/>
          <w:color w:val="000000"/>
          <w:sz w:val="21"/>
          <w:szCs w:val="21"/>
          <w:highlight w:val="none"/>
        </w:rPr>
        <w:t xml:space="preserve">等知识产权的起诉。一旦出现侵权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由乙方负全部责任。</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Cs/>
          <w:color w:val="000000"/>
          <w:sz w:val="21"/>
          <w:szCs w:val="21"/>
          <w:highlight w:val="none"/>
          <w:u w:val="none"/>
        </w:rPr>
        <w:framePr w:wrap="auto" w:vAnchor="margin" w:hAnchor="text"/>
        <w:outlineLvl w:val="9"/>
      </w:pPr>
      <w:r>
        <w:rPr>
          <w:rFonts w:hint="eastAsia" w:ascii="宋体" w:hAnsi="宋体" w:eastAsia="宋体" w:cs="宋体"/>
          <w:b w:val="0"/>
          <w:bCs/>
          <w:color w:val="000000"/>
          <w:sz w:val="21"/>
          <w:szCs w:val="21"/>
          <w:highlight w:val="none"/>
        </w:rPr>
        <w:t xml:space="preserve">五、产权担保</w:t>
      </w:r>
      <w:r>
        <w:rPr>
          <w:rFonts w:hint="eastAsia" w:ascii="宋体" w:hAnsi="宋体" w:eastAsia="宋体" w:cs="宋体"/>
          <w:bCs/>
          <w:color w:val="000000"/>
          <w:sz w:val="21"/>
          <w:szCs w:val="21"/>
          <w:highlight w:val="none"/>
          <w:u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5.1 乙方保证所交付的</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（包含与</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相关的</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）的所有权完全属于乙方且无任何抵押、查封等产权瑕疵。</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六、履约保证金</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ascii="宋体" w:hAnsi="宋体" w:eastAsia="宋体" w:cs="宋体"/>
          <w:color w:val="000000"/>
          <w:sz w:val="21"/>
          <w:szCs w:val="21"/>
          <w:highlight w:val="none"/>
          <w:lang w:val="en-US" w:eastAsia="zh-CN"/>
        </w:rPr>
        <w:framePr w:wrap="auto" w:vAnchor="margin" w:hAnchor="text"/>
        <w:outlineLvl w:val="9"/>
      </w:pPr>
      <w:r>
        <w:rPr>
          <w:rFonts w:hint="eastAsia" w:ascii="宋体" w:hAnsi="宋体" w:eastAsia="宋体" w:cs="宋体"/>
          <w:color w:val="000000"/>
          <w:sz w:val="21"/>
          <w:szCs w:val="21"/>
          <w:highlight w:val="none"/>
          <w:lang w:val="en-US" w:eastAsia="zh-CN"/>
        </w:rPr>
        <w:t xml:space="preserve">本项目乙方无需缴纳履约保证金。</w:t>
      </w:r>
      <w:r>
        <w:rPr>
          <w:rFonts w:ascii="宋体" w:hAnsi="宋体" w:eastAsia="宋体" w:cs="宋体"/>
          <w:color w:val="000000"/>
          <w:sz w:val="21"/>
          <w:szCs w:val="21"/>
          <w:highlight w:val="none"/>
          <w:lang w:val="en-US" w:eastAsia="zh-CN"/>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七、合同转包或分包</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乙方不得将合同标的转包给他人履行。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接受分包并经甲方同意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乙方可按分包意向协议分包情况外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乙方不得将合同标的分包给他人履行。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乙方如有转包或未经甲方同意的分包行为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甲方有权终止合同。</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八、合同款项支付</w:t>
      </w:r>
      <w:r>
        <w:rPr>
          <w:rFonts w:hint="eastAsia" w:ascii="宋体" w:hAnsi="宋体" w:eastAsia="宋体" w:cs="宋体"/>
          <w:b w:val="0"/>
          <w:bCs/>
          <w:color w:val="000000"/>
          <w:sz w:val="21"/>
          <w:szCs w:val="21"/>
          <w:highlight w:val="none"/>
        </w:rPr>
      </w:r>
      <w:r/>
    </w:p>
    <w:p>
      <w:pPr>
        <w:pStyle w:val="705"/>
        <w:keepLines w:val="0"/>
        <w:keepNext w:val="0"/>
        <w:pageBreakBefore w:val="0"/>
        <w:spacing w:line="348" w:lineRule="auto"/>
        <w:widowControl w:val="off"/>
        <w:rPr>
          <w:rFonts w:hint="eastAsia" w:ascii="宋体" w:hAnsi="宋体" w:eastAsia="宋体" w:cs="宋体"/>
          <w:sz w:val="21"/>
          <w:szCs w:val="21"/>
          <w:highlight w:val="none"/>
          <w:lang w:val="en-US" w:eastAsia="zh-CN"/>
        </w:rPr>
        <w:framePr w:wrap="auto" w:vAnchor="margin" w:hAnchor="text"/>
        <w:outlineLvl w:val="9"/>
      </w:pPr>
      <w:r>
        <w:rPr>
          <w:rFonts w:hint="eastAsia" w:ascii="宋体" w:hAnsi="宋体" w:eastAsia="宋体" w:cs="宋体"/>
          <w:sz w:val="21"/>
          <w:szCs w:val="21"/>
          <w:highlight w:val="none"/>
        </w:rPr>
        <w:t xml:space="preserve">8.1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合同款项的支付方式及</w:t>
      </w:r>
      <w:r>
        <w:rPr>
          <w:rFonts w:hint="eastAsia" w:ascii="宋体" w:hAnsi="宋体" w:eastAsia="宋体" w:cs="宋体"/>
          <w:sz w:val="21"/>
          <w:szCs w:val="21"/>
          <w:highlight w:val="none"/>
          <w:lang w:val="en-US" w:eastAsia="zh-CN"/>
        </w:rPr>
        <w:t xml:space="preserve">时间</w:t>
      </w:r>
      <w:r>
        <w:rPr>
          <w:rFonts w:hint="eastAsia" w:ascii="宋体" w:hAnsi="宋体" w:eastAsia="宋体" w:cs="宋体"/>
          <w:sz w:val="21"/>
          <w:szCs w:val="21"/>
          <w:highlight w:val="none"/>
          <w:lang w:val="en-US" w:eastAsia="zh-CN"/>
        </w:rPr>
      </w:r>
      <w:r/>
    </w:p>
    <w:p>
      <w:pPr>
        <w:pStyle w:val="705"/>
        <w:keepLines w:val="0"/>
        <w:keepNext w:val="0"/>
        <w:pageBreakBefore w:val="0"/>
        <w:spacing w:line="348" w:lineRule="auto"/>
        <w:widowControl w:val="off"/>
        <w:rPr>
          <w:rFonts w:hint="eastAsia" w:ascii="宋体" w:hAnsi="宋体" w:eastAsia="宋体" w:cs="宋体"/>
          <w:color w:val="000000"/>
          <w:sz w:val="21"/>
          <w:szCs w:val="21"/>
          <w:highlight w:val="none"/>
          <w:lang w:val="en-US" w:eastAsia="zh-CN"/>
        </w:rPr>
        <w:framePr w:wrap="auto" w:vAnchor="margin" w:hAnchor="text"/>
        <w:outlineLvl w:val="9"/>
      </w:pPr>
      <w:r>
        <w:rPr>
          <w:rFonts w:hint="eastAsia" w:ascii="宋体" w:hAnsi="宋体" w:eastAsia="宋体" w:cs="宋体"/>
          <w:color w:val="000000"/>
          <w:sz w:val="21"/>
          <w:szCs w:val="21"/>
          <w:highlight w:val="none"/>
          <w:lang w:val="en-US" w:eastAsia="zh-CN"/>
        </w:rPr>
        <w:t xml:space="preserve">8.1.1 甲方于合同签订后支付年度合同款的10%作为预付款，预付款从第一个季度的服务费中扣回。合同款按季考核合格后支付，考核扣除的费用从应支付的款项中扣除。最后一季度的</w:t>
      </w:r>
      <w:r>
        <w:rPr>
          <w:rFonts w:hint="eastAsia" w:hAnsi="宋体" w:cs="宋体"/>
          <w:color w:val="000000"/>
          <w:sz w:val="21"/>
          <w:szCs w:val="21"/>
          <w:highlight w:val="none"/>
          <w:lang w:val="en-US" w:eastAsia="zh-CN"/>
        </w:rPr>
        <w:t xml:space="preserve">安保服务</w:t>
      </w:r>
      <w:r>
        <w:rPr>
          <w:rFonts w:hint="eastAsia" w:ascii="宋体" w:hAnsi="宋体" w:eastAsia="宋体" w:cs="宋体"/>
          <w:color w:val="000000"/>
          <w:sz w:val="21"/>
          <w:szCs w:val="21"/>
          <w:highlight w:val="none"/>
          <w:lang w:val="en-US" w:eastAsia="zh-CN"/>
        </w:rPr>
        <w:t xml:space="preserve">费用在当年财政关账日前支付。</w:t>
      </w:r>
      <w:r>
        <w:rPr>
          <w:rFonts w:hint="eastAsia" w:ascii="宋体" w:hAnsi="宋体" w:eastAsia="宋体" w:cs="宋体"/>
          <w:color w:val="000000"/>
          <w:sz w:val="21"/>
          <w:szCs w:val="21"/>
          <w:highlight w:val="none"/>
          <w:lang w:val="en-US" w:eastAsia="zh-CN"/>
        </w:rPr>
      </w:r>
      <w:r/>
    </w:p>
    <w:p>
      <w:pPr>
        <w:pStyle w:val="705"/>
        <w:keepLines w:val="0"/>
        <w:keepNext w:val="0"/>
        <w:pageBreakBefore w:val="0"/>
        <w:spacing w:line="348" w:lineRule="auto"/>
        <w:widowControl w:val="off"/>
        <w:rPr>
          <w:rFonts w:hint="eastAsia" w:ascii="宋体" w:hAnsi="宋体" w:eastAsia="宋体" w:cs="宋体"/>
          <w:sz w:val="21"/>
          <w:szCs w:val="21"/>
          <w:highlight w:val="none"/>
          <w:lang w:val="en-US" w:eastAsia="zh-CN"/>
        </w:rPr>
        <w:framePr w:wrap="auto" w:vAnchor="margin" w:hAnchor="text"/>
        <w:outlineLvl w:val="9"/>
      </w:pPr>
      <w:r>
        <w:rPr>
          <w:rFonts w:hint="eastAsia" w:ascii="宋体" w:hAnsi="宋体" w:eastAsia="宋体" w:cs="宋体"/>
          <w:color w:val="000000"/>
          <w:sz w:val="21"/>
          <w:szCs w:val="21"/>
          <w:highlight w:val="none"/>
          <w:lang w:val="en-US" w:eastAsia="zh-CN"/>
        </w:rPr>
        <w:t xml:space="preserve">8.1.2 满足合同约定支付条件的，甲方收到乙方发票后10个工作日内，将资金支付到合同约定的乙方账户。</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705"/>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lang w:val="en-US" w:eastAsia="zh-CN"/>
        </w:rPr>
        <w:t xml:space="preserve">8.2 根据工业和信息化</w:t>
      </w:r>
      <w:r>
        <w:rPr>
          <w:rFonts w:hint="eastAsia" w:ascii="宋体" w:hAnsi="宋体" w:eastAsia="宋体" w:cs="宋体"/>
          <w:sz w:val="21"/>
          <w:szCs w:val="21"/>
          <w:highlight w:val="none"/>
        </w:rPr>
        <w:t xml:space="preserve">部关于印发《保障中小企业款项支付投诉处理暂行办法》的通知（工信部企业〔2021〕224 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未按合同约定支付款项的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可以向有关部门投诉。</w:t>
      </w:r>
      <w:r>
        <w:rPr>
          <w:rFonts w:hint="eastAsia" w:ascii="宋体" w:hAnsi="宋体" w:eastAsia="宋体" w:cs="宋体"/>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九、税费</w:t>
      </w:r>
      <w:r>
        <w:rPr>
          <w:rFonts w:hint="eastAsia" w:ascii="宋体" w:hAnsi="宋体" w:eastAsia="宋体" w:cs="宋体"/>
          <w:b w:val="0"/>
          <w:bCs/>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本合同执行中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相关税费均由乙方负担。</w:t>
      </w:r>
      <w:r>
        <w:rPr>
          <w:rFonts w:hint="eastAsia" w:ascii="宋体" w:hAnsi="宋体" w:eastAsia="宋体" w:cs="宋体"/>
          <w:color w:val="000000"/>
          <w:sz w:val="21"/>
          <w:szCs w:val="21"/>
          <w:highlight w:val="none"/>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十、项目验收</w:t>
      </w:r>
      <w:r>
        <w:rPr>
          <w:rFonts w:hint="eastAsia" w:ascii="宋体" w:hAnsi="宋体" w:eastAsia="宋体" w:cs="宋体"/>
          <w:b w:val="0"/>
          <w:bCs/>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10.1 甲方依法组织履约验收工作。</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10.3 对于实际使用人和甲方分离的项目，甲方邀请实际使用人参与验收。</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10.4 如有必要，甲方可邀请参加本项目投标的其他供应商或第三方专业机构及专家参与验收，相关意见将作为验收结论的参考。</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Courier New"/>
          <w:color w:val="0000ff"/>
          <w:sz w:val="21"/>
          <w:szCs w:val="21"/>
          <w:highlight w:val="none"/>
          <w:lang w:val="zh-CN" w:eastAsia="zh-CN"/>
        </w:rPr>
        <w:framePr w:wrap="auto" w:vAnchor="margin" w:hAnchor="text"/>
      </w:pPr>
      <w:r>
        <w:rPr>
          <w:rFonts w:hint="eastAsia" w:ascii="宋体" w:hAnsi="宋体" w:eastAsia="宋体" w:cs="宋体"/>
          <w:color w:val="000000"/>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ff"/>
          <w:sz w:val="21"/>
          <w:szCs w:val="21"/>
          <w:highlight w:val="none"/>
          <w:lang w:val="zh-CN" w:eastAsia="zh-CN"/>
        </w:rPr>
      </w:r>
      <w:r/>
    </w:p>
    <w:p>
      <w:pPr>
        <w:pStyle w:val="639"/>
        <w:keepLines w:val="0"/>
        <w:keepNext w:val="0"/>
        <w:pageBreakBefore w:val="0"/>
        <w:spacing w:line="348" w:lineRule="auto"/>
        <w:widowControl w:val="off"/>
        <w:rPr>
          <w:rFonts w:hint="eastAsia" w:ascii="宋体" w:hAnsi="宋体" w:eastAsia="宋体" w:cs="宋体"/>
          <w:b w:val="0"/>
          <w:bCs/>
          <w:color w:val="000000"/>
          <w:sz w:val="21"/>
          <w:szCs w:val="21"/>
          <w:highlight w:val="none"/>
        </w:rPr>
        <w:framePr w:wrap="auto" w:vAnchor="margin" w:hAnchor="text"/>
        <w:outlineLvl w:val="9"/>
      </w:pPr>
      <w:r>
        <w:rPr>
          <w:rFonts w:hint="eastAsia" w:ascii="宋体" w:hAnsi="宋体" w:eastAsia="宋体" w:cs="宋体"/>
          <w:b w:val="0"/>
          <w:bCs/>
          <w:color w:val="000000"/>
          <w:sz w:val="21"/>
          <w:szCs w:val="21"/>
          <w:highlight w:val="none"/>
        </w:rPr>
        <w:t xml:space="preserve">十一、违约责任</w:t>
      </w:r>
      <w:r>
        <w:rPr>
          <w:rFonts w:hint="eastAsia" w:ascii="宋体" w:hAnsi="宋体" w:eastAsia="宋体" w:cs="宋体"/>
          <w:b w:val="0"/>
          <w:bCs/>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Courier New"/>
          <w:color w:val="000000"/>
          <w:sz w:val="21"/>
          <w:szCs w:val="21"/>
          <w:highlight w:val="none"/>
          <w:lang w:eastAsia="zh-CN"/>
        </w:rPr>
        <w:framePr w:wrap="auto" w:vAnchor="margin" w:hAnchor="text"/>
      </w:pPr>
      <w:r>
        <w:rPr>
          <w:rFonts w:hint="eastAsia" w:ascii="宋体" w:hAnsi="宋体" w:eastAsia="宋体" w:cs="Courier New"/>
          <w:color w:val="000000"/>
          <w:sz w:val="21"/>
          <w:szCs w:val="21"/>
          <w:highlight w:val="none"/>
        </w:rPr>
        <w:t xml:space="preserve">11.1 甲方无正当理由拒绝接受乙方提供服务的</w:t>
      </w:r>
      <w:r>
        <w:rPr>
          <w:rFonts w:hint="eastAsia" w:ascii="宋体" w:hAnsi="宋体" w:eastAsia="宋体" w:cs="Courier New"/>
          <w:color w:val="000000"/>
          <w:sz w:val="21"/>
          <w:szCs w:val="21"/>
          <w:highlight w:val="none"/>
          <w:lang w:eastAsia="zh-CN"/>
        </w:rPr>
        <w:t xml:space="preserve">，应</w:t>
      </w:r>
      <w:r>
        <w:rPr>
          <w:rFonts w:hint="eastAsia" w:ascii="宋体" w:hAnsi="宋体" w:eastAsia="宋体" w:cs="Courier New"/>
          <w:color w:val="000000"/>
          <w:sz w:val="21"/>
          <w:szCs w:val="21"/>
          <w:highlight w:val="none"/>
        </w:rPr>
        <w:t xml:space="preserve">向乙方偿付拒绝接受服务合同总额</w:t>
      </w:r>
      <w:r>
        <w:rPr>
          <w:rFonts w:hint="eastAsia" w:ascii="宋体" w:hAnsi="宋体" w:eastAsia="宋体" w:cs="Courier New"/>
          <w:color w:val="000000"/>
          <w:sz w:val="21"/>
          <w:szCs w:val="21"/>
          <w:highlight w:val="none"/>
          <w:lang w:eastAsia="zh-CN"/>
        </w:rPr>
      </w:r>
      <w:r/>
    </w:p>
    <w:p>
      <w:pPr>
        <w:pStyle w:val="639"/>
        <w:keepLines w:val="0"/>
        <w:keepNext w:val="0"/>
        <w:pageBreakBefore w:val="0"/>
        <w:spacing w:before="0" w:after="0" w:line="348" w:lineRule="auto"/>
        <w:widowControl w:val="off"/>
        <w:rPr>
          <w:rFonts w:ascii="宋体" w:hAnsi="宋体" w:eastAsia="宋体" w:cs="Courier New"/>
          <w:color w:val="000000"/>
          <w:sz w:val="21"/>
          <w:szCs w:val="21"/>
          <w:highlight w:val="none"/>
          <w:lang w:val="en-US" w:eastAsia="zh-CN"/>
        </w:rPr>
        <w:framePr w:wrap="auto" w:vAnchor="margin" w:hAnchor="text"/>
      </w:pPr>
      <w:r>
        <w:rPr>
          <w:rFonts w:hint="eastAsia" w:ascii="宋体" w:hAnsi="宋体" w:eastAsia="宋体" w:cs="Courier New"/>
          <w:color w:val="000000"/>
          <w:sz w:val="21"/>
          <w:szCs w:val="21"/>
          <w:highlight w:val="none"/>
          <w:u w:val="single"/>
        </w:rPr>
        <w:t xml:space="preserve">     </w:t>
      </w:r>
      <w:r>
        <w:rPr>
          <w:rFonts w:hint="eastAsia" w:ascii="宋体" w:hAnsi="宋体" w:eastAsia="宋体" w:cs="Courier New"/>
          <w:color w:val="000000"/>
          <w:sz w:val="21"/>
          <w:szCs w:val="21"/>
          <w:highlight w:val="none"/>
          <w:lang w:val="en-US" w:eastAsia="zh-CN"/>
        </w:rPr>
        <w:t xml:space="preserve">的违约金。</w:t>
      </w:r>
      <w:r>
        <w:rPr>
          <w:rFonts w:ascii="宋体" w:hAnsi="宋体" w:eastAsia="宋体" w:cs="Courier New"/>
          <w:color w:val="000000"/>
          <w:sz w:val="21"/>
          <w:szCs w:val="21"/>
          <w:highlight w:val="none"/>
          <w:lang w:val="en-US" w:eastAsia="zh-CN"/>
        </w:rPr>
      </w:r>
      <w:r/>
    </w:p>
    <w:p>
      <w:pPr>
        <w:pStyle w:val="639"/>
        <w:keepLines w:val="0"/>
        <w:keepNext w:val="0"/>
        <w:pageBreakBefore w:val="0"/>
        <w:spacing w:before="0" w:after="0" w:line="348" w:lineRule="auto"/>
        <w:widowControl w:val="off"/>
        <w:rPr>
          <w:rFonts w:hint="eastAsia" w:ascii="宋体" w:hAnsi="宋体" w:eastAsia="宋体" w:cs="Courier New"/>
          <w:color w:val="000000"/>
          <w:sz w:val="21"/>
          <w:szCs w:val="21"/>
          <w:highlight w:val="none"/>
        </w:rPr>
        <w:framePr w:wrap="auto" w:vAnchor="margin" w:hAnchor="text"/>
      </w:pPr>
      <w:r>
        <w:rPr>
          <w:rFonts w:hint="eastAsia" w:ascii="宋体" w:hAnsi="宋体" w:eastAsia="宋体" w:cs="Courier New"/>
          <w:color w:val="000000"/>
          <w:sz w:val="21"/>
          <w:szCs w:val="21"/>
          <w:highlight w:val="none"/>
        </w:rPr>
        <w:t xml:space="preserve">11.2 </w:t>
      </w:r>
      <w:r>
        <w:rPr>
          <w:rFonts w:hint="eastAsia" w:ascii="宋体" w:hAnsi="宋体" w:eastAsia="宋体" w:cs="Courier New"/>
          <w:color w:val="000000"/>
          <w:sz w:val="21"/>
          <w:szCs w:val="21"/>
          <w:highlight w:val="none"/>
        </w:rPr>
        <w:t xml:space="preserve">甲方无故逾期验收和办理支付手续的</w:t>
      </w:r>
      <w:r>
        <w:rPr>
          <w:rFonts w:hint="eastAsia" w:ascii="宋体" w:hAnsi="宋体" w:eastAsia="宋体" w:cs="Courier New"/>
          <w:color w:val="000000"/>
          <w:sz w:val="21"/>
          <w:szCs w:val="21"/>
          <w:highlight w:val="none"/>
          <w:lang w:eastAsia="zh-CN"/>
        </w:rPr>
        <w:t xml:space="preserve">，</w:t>
      </w:r>
      <w:r>
        <w:rPr>
          <w:rFonts w:hint="eastAsia" w:ascii="宋体" w:hAnsi="宋体" w:eastAsia="宋体" w:cs="Courier New"/>
          <w:color w:val="000000"/>
          <w:sz w:val="21"/>
          <w:szCs w:val="21"/>
          <w:highlight w:val="none"/>
        </w:rPr>
        <w:t xml:space="preserve">应按逾期付款总额每日</w:t>
      </w:r>
      <w:r>
        <w:rPr>
          <w:rFonts w:hint="eastAsia" w:ascii="宋体" w:hAnsi="宋体" w:eastAsia="宋体" w:cs="Courier New"/>
          <w:color w:val="000000"/>
          <w:sz w:val="21"/>
          <w:szCs w:val="21"/>
          <w:highlight w:val="none"/>
          <w:u w:val="single"/>
        </w:rPr>
        <w:t xml:space="preserve">  </w:t>
      </w:r>
      <w:r>
        <w:rPr>
          <w:rFonts w:hint="eastAsia" w:ascii="宋体" w:hAnsi="宋体" w:eastAsia="宋体" w:cs="Courier New"/>
          <w:color w:val="000000"/>
          <w:sz w:val="21"/>
          <w:szCs w:val="21"/>
          <w:highlight w:val="none"/>
          <w:u w:val="single"/>
          <w:lang w:val="en-US" w:eastAsia="zh-CN"/>
        </w:rPr>
        <w:t xml:space="preserve">   </w:t>
      </w:r>
      <w:r>
        <w:rPr>
          <w:rFonts w:hint="eastAsia" w:ascii="宋体" w:hAnsi="宋体" w:eastAsia="宋体" w:cs="Courier New"/>
          <w:color w:val="000000"/>
          <w:sz w:val="21"/>
          <w:szCs w:val="21"/>
          <w:highlight w:val="none"/>
        </w:rPr>
        <w:t xml:space="preserve">向乙方支付违约金。</w:t>
      </w:r>
      <w:r>
        <w:rPr>
          <w:rFonts w:hint="eastAsia" w:ascii="宋体" w:hAnsi="宋体" w:eastAsia="宋体" w:cs="Courier New"/>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lang w:eastAsia="zh-CN"/>
        </w:rPr>
        <w:framePr w:wrap="auto" w:vAnchor="margin" w:hAnchor="text"/>
      </w:pPr>
      <w:r>
        <w:rPr>
          <w:rFonts w:hint="eastAsia" w:ascii="宋体" w:hAnsi="宋体" w:eastAsia="宋体" w:cs="Courier New"/>
          <w:color w:val="000000"/>
          <w:sz w:val="21"/>
          <w:szCs w:val="21"/>
          <w:highlight w:val="none"/>
        </w:rPr>
        <w:t xml:space="preserve">11.3 </w:t>
      </w:r>
      <w:r>
        <w:rPr>
          <w:rFonts w:hint="eastAsia" w:ascii="宋体" w:hAnsi="宋体" w:eastAsia="宋体" w:cs="宋体"/>
          <w:color w:val="000000"/>
          <w:sz w:val="21"/>
          <w:szCs w:val="21"/>
          <w:highlight w:val="none"/>
        </w:rPr>
        <w:t xml:space="preserve">乙方逾期提供服务的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应按逾期提供服务合同总额每日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向</w:t>
      </w:r>
      <w:r>
        <w:rPr>
          <w:rFonts w:hint="eastAsia" w:ascii="宋体" w:hAnsi="宋体" w:eastAsia="宋体" w:cs="宋体"/>
          <w:color w:val="000000"/>
          <w:sz w:val="21"/>
          <w:szCs w:val="21"/>
          <w:highlight w:val="none"/>
        </w:rPr>
        <w:t xml:space="preserve">甲方支付违约金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由甲方从待付合同款中扣除。逾期超过约定日期10个工作日不能提供服务的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甲方可解除本合同。乙方因逾期提供服务或因其他违约行为导致甲方解除合同的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应向甲方支付合同总</w:t>
      </w:r>
      <w:r>
        <w:rPr>
          <w:rFonts w:hint="eastAsia" w:ascii="宋体" w:hAnsi="宋体" w:eastAsia="宋体" w:cs="宋体"/>
          <w:color w:val="000000"/>
          <w:sz w:val="21"/>
          <w:szCs w:val="21"/>
          <w:highlight w:val="none"/>
          <w:lang w:val="en-US" w:eastAsia="zh-CN"/>
        </w:rPr>
        <w:t xml:space="preserve">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11.4 乙方所提供服务的标准不符合合同规定及招标文件规定标准的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甲方有权拒绝接受服务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并可单方面解除合同。</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sz w:val="21"/>
          <w:szCs w:val="21"/>
          <w:highlight w:val="none"/>
        </w:rPr>
        <w:framePr w:wrap="auto" w:vAnchor="margin" w:hAnchor="text"/>
      </w:pPr>
      <w:r>
        <w:rPr>
          <w:rFonts w:hint="eastAsia" w:ascii="宋体" w:hAnsi="宋体" w:eastAsia="宋体" w:cs="宋体"/>
          <w:color w:val="000000"/>
          <w:sz w:val="21"/>
          <w:szCs w:val="21"/>
          <w:highlight w:val="none"/>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b w:val="0"/>
          <w:bCs/>
          <w:color w:val="000000"/>
          <w:sz w:val="21"/>
          <w:szCs w:val="21"/>
          <w:highlight w:val="none"/>
        </w:rPr>
        <w:framePr w:wrap="auto" w:vAnchor="margin" w:hAnchor="text"/>
      </w:pPr>
      <w:r/>
      <w:bookmarkEnd w:id="6"/>
      <w:r/>
      <w:bookmarkEnd w:id="7"/>
      <w:r/>
      <w:bookmarkEnd w:id="8"/>
      <w:r>
        <w:rPr>
          <w:rFonts w:hint="eastAsia" w:ascii="宋体" w:hAnsi="宋体" w:eastAsia="宋体" w:cs="宋体"/>
          <w:b w:val="0"/>
          <w:bCs/>
          <w:color w:val="000000"/>
          <w:sz w:val="21"/>
          <w:szCs w:val="21"/>
          <w:highlight w:val="none"/>
        </w:rPr>
        <w:t xml:space="preserve">十二、不可抗力事件处理</w:t>
      </w:r>
      <w:r>
        <w:rPr>
          <w:rFonts w:hint="eastAsia" w:ascii="宋体" w:hAnsi="宋体" w:eastAsia="宋体" w:cs="宋体"/>
          <w:b w:val="0"/>
          <w:bCs/>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12.1 在合同有效期内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任何一方因不可抗力事件导致不能履行合同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则合同履行期可延长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其延长期与不可抗力影响期相同。</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12.2 不可抗力事件发生后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应立即通知对方并寄送有关权威机构出具的证明。</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12.3 不可抗力事件延续120天以上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双方应通过友好协商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确定是否继续履行合同。</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b w:val="0"/>
          <w:bCs/>
          <w:color w:val="000000"/>
          <w:sz w:val="21"/>
          <w:szCs w:val="21"/>
          <w:highlight w:val="none"/>
        </w:rPr>
        <w:framePr w:wrap="auto" w:vAnchor="margin" w:hAnchor="text"/>
      </w:pPr>
      <w:r>
        <w:rPr>
          <w:rFonts w:hint="eastAsia" w:ascii="宋体" w:hAnsi="宋体" w:eastAsia="宋体" w:cs="宋体"/>
          <w:b w:val="0"/>
          <w:bCs/>
          <w:color w:val="000000"/>
          <w:sz w:val="21"/>
          <w:szCs w:val="21"/>
          <w:highlight w:val="none"/>
        </w:rPr>
        <w:t xml:space="preserve">十三、解决争议的方法</w:t>
      </w:r>
      <w:r>
        <w:rPr>
          <w:rFonts w:hint="eastAsia" w:ascii="宋体" w:hAnsi="宋体" w:eastAsia="宋体" w:cs="宋体"/>
          <w:b w:val="0"/>
          <w:bCs/>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双方在签订、履行合同中所发生的一切争议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应通过友好协商解决。如协商不成</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由甲方住所地人民法院管辖。</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b w:val="0"/>
          <w:bCs/>
          <w:color w:val="000000"/>
          <w:sz w:val="21"/>
          <w:szCs w:val="21"/>
          <w:highlight w:val="none"/>
        </w:rPr>
        <w:framePr w:wrap="auto" w:vAnchor="margin" w:hAnchor="text"/>
      </w:pPr>
      <w:r>
        <w:rPr>
          <w:rFonts w:hint="eastAsia" w:ascii="宋体" w:hAnsi="宋体" w:eastAsia="宋体" w:cs="宋体"/>
          <w:b w:val="0"/>
          <w:bCs/>
          <w:color w:val="000000"/>
          <w:sz w:val="21"/>
          <w:szCs w:val="21"/>
          <w:highlight w:val="none"/>
        </w:rPr>
        <w:t xml:space="preserve">十四、合同生效及其它</w:t>
      </w:r>
      <w:r>
        <w:rPr>
          <w:rFonts w:hint="eastAsia" w:ascii="宋体" w:hAnsi="宋体" w:eastAsia="宋体" w:cs="宋体"/>
          <w:b w:val="0"/>
          <w:bCs/>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eastAsia="zh-CN"/>
        </w:rPr>
        <w:t xml:space="preserve"> 本</w:t>
      </w:r>
      <w:r>
        <w:rPr>
          <w:rFonts w:hint="eastAsia" w:ascii="宋体" w:hAnsi="宋体" w:eastAsia="宋体" w:cs="宋体"/>
          <w:color w:val="000000"/>
          <w:sz w:val="21"/>
          <w:szCs w:val="21"/>
          <w:highlight w:val="none"/>
        </w:rPr>
        <w:t xml:space="preserve">合同经双方加盖单位公章后生效。</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本合同未尽事宜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遵照《</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民法典》《</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政府采购法》有关条文执行。</w:t>
      </w:r>
      <w:r>
        <w:rPr>
          <w:rFonts w:hint="eastAsia" w:ascii="宋体" w:hAnsi="宋体" w:eastAsia="宋体" w:cs="宋体"/>
          <w:color w:val="000000"/>
          <w:sz w:val="21"/>
          <w:szCs w:val="21"/>
          <w:highlight w:val="none"/>
        </w:rPr>
      </w:r>
      <w:r/>
    </w:p>
    <w:p>
      <w:pPr>
        <w:pStyle w:val="639"/>
        <w:keepLines w:val="0"/>
        <w:keepNext w:val="0"/>
        <w:pageBreakBefore w:val="0"/>
        <w:spacing w:before="0" w:after="0" w:line="348" w:lineRule="auto"/>
        <w:widowControl w:val="off"/>
        <w:rPr>
          <w:rFonts w:hint="eastAsia" w:ascii="宋体" w:hAnsi="宋体" w:eastAsia="宋体" w:cs="宋体"/>
          <w:color w:val="000000"/>
          <w:sz w:val="21"/>
          <w:szCs w:val="21"/>
          <w:highlight w:val="none"/>
        </w:rPr>
        <w:framePr w:wrap="auto" w:vAnchor="margin" w:hAnchor="text"/>
      </w:pPr>
      <w:r>
        <w:rPr>
          <w:rFonts w:hint="eastAsia" w:ascii="宋体" w:hAnsi="宋体" w:eastAsia="宋体" w:cs="宋体"/>
          <w:color w:val="000000"/>
          <w:sz w:val="21"/>
          <w:szCs w:val="21"/>
          <w:highlight w:val="none"/>
        </w:rPr>
        <w:t xml:space="preserve">14.3 本合同正本一式两份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具有同等法律效力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甲方、乙方各执一份。</w:t>
      </w:r>
      <w:r>
        <w:rPr>
          <w:rFonts w:hint="eastAsia" w:ascii="宋体" w:hAnsi="宋体" w:eastAsia="宋体" w:cs="宋体"/>
          <w:color w:val="000000"/>
          <w:sz w:val="21"/>
          <w:szCs w:val="21"/>
          <w:highlight w:val="none"/>
        </w:rPr>
      </w:r>
      <w:r/>
    </w:p>
    <w:p>
      <w:pPr>
        <w:pStyle w:val="705"/>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05"/>
        <w:ind w:firstLine="0"/>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甲</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乙</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05"/>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址： </w:t>
      </w:r>
      <w:r>
        <w:rPr>
          <w:rFonts w:hint="eastAsia" w:ascii="宋体" w:hAnsi="宋体" w:eastAsia="宋体" w:cs="宋体"/>
          <w:sz w:val="21"/>
          <w:szCs w:val="21"/>
          <w:highlight w:val="none"/>
        </w:rPr>
      </w:r>
      <w:r/>
    </w:p>
    <w:p>
      <w:pPr>
        <w:pStyle w:val="705"/>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法定代表人或授权代表：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法定代表人或授权代表：</w:t>
      </w:r>
      <w:r>
        <w:rPr>
          <w:rFonts w:hint="eastAsia" w:ascii="宋体" w:hAnsi="宋体" w:eastAsia="宋体" w:cs="宋体"/>
          <w:sz w:val="21"/>
          <w:szCs w:val="21"/>
          <w:highlight w:val="none"/>
        </w:rPr>
      </w:r>
      <w:r/>
    </w:p>
    <w:p>
      <w:pPr>
        <w:pStyle w:val="705"/>
        <w:ind w:firstLine="0"/>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联系电话：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联系电话：          </w:t>
      </w:r>
      <w:r>
        <w:rPr>
          <w:rFonts w:hint="eastAsia" w:ascii="宋体" w:hAnsi="宋体" w:eastAsia="宋体" w:cs="宋体"/>
          <w:sz w:val="21"/>
          <w:szCs w:val="21"/>
          <w:highlight w:val="none"/>
        </w:rPr>
      </w:r>
      <w:r/>
    </w:p>
    <w:p>
      <w:pPr>
        <w:pStyle w:val="705"/>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05"/>
        <w:ind w:firstLine="4800"/>
        <w:keepLines w:val="0"/>
        <w:keepNext w:val="0"/>
        <w:pageBreakBefore w:val="0"/>
        <w:spacing w:line="348" w:lineRule="auto"/>
        <w:widowControl w:val="off"/>
        <w:rPr>
          <w:rFonts w:hint="eastAsia" w:ascii="宋体" w:hAnsi="宋体" w:eastAsia="宋体" w:cs="宋体"/>
          <w:sz w:val="21"/>
          <w:szCs w:val="21"/>
          <w:highlight w:val="none"/>
        </w:rPr>
        <w:framePr w:wrap="auto" w:vAnchor="margin" w:hAnchor="text"/>
        <w:outlineLvl w:val="9"/>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rPr>
      </w:r>
      <w:r/>
    </w:p>
    <w:p>
      <w:pPr>
        <w:pStyle w:val="639"/>
        <w:jc w:val="center"/>
        <w:keepLines w:val="0"/>
        <w:keepNext w:val="0"/>
        <w:pageBreakBefore w:val="0"/>
        <w:spacing w:line="348" w:lineRule="auto"/>
        <w:widowControl w:val="off"/>
        <w:rPr>
          <w:rFonts w:hint="eastAsia" w:ascii="宋体" w:hAnsi="宋体" w:eastAsia="宋体" w:cs="宋体"/>
          <w:b/>
          <w:bCs w:val="0"/>
          <w:sz w:val="30"/>
          <w:szCs w:val="21"/>
          <w:highlight w:val="none"/>
        </w:rPr>
        <w:framePr w:wrap="auto" w:vAnchor="margin" w:hAnchor="text"/>
        <w:outlineLvl w:val="9"/>
      </w:pPr>
      <w:r>
        <w:rPr>
          <w:rFonts w:hint="eastAsia" w:ascii="宋体" w:hAnsi="宋体" w:eastAsia="宋体" w:cs="宋体"/>
          <w:b/>
          <w:bCs w:val="0"/>
          <w:sz w:val="30"/>
          <w:szCs w:val="21"/>
          <w:highlight w:val="none"/>
        </w:rPr>
        <w:t xml:space="preserve">《*******合同》补充协议（合同附件）</w:t>
      </w:r>
      <w:r>
        <w:rPr>
          <w:rFonts w:hint="eastAsia" w:ascii="宋体" w:hAnsi="宋体" w:eastAsia="宋体" w:cs="宋体"/>
          <w:b/>
          <w:bCs w:val="0"/>
          <w:sz w:val="30"/>
          <w:szCs w:val="21"/>
          <w:highlight w:val="none"/>
        </w:rPr>
      </w:r>
      <w:r/>
    </w:p>
    <w:p>
      <w:pPr>
        <w:pStyle w:val="705"/>
        <w:jc w:val="left"/>
        <w:keepLines w:val="0"/>
        <w:keepNext w:val="0"/>
        <w:pageBreakBefore w:val="0"/>
        <w:spacing w:line="348" w:lineRule="auto"/>
        <w:widowControl w:val="off"/>
        <w:rPr>
          <w:rFonts w:hint="eastAsia" w:ascii="宋体" w:hAnsi="宋体" w:eastAsia="宋体" w:cs="宋体"/>
          <w:color w:val="000000"/>
          <w:sz w:val="21"/>
          <w:szCs w:val="21"/>
          <w:highlight w:val="none"/>
        </w:rPr>
        <w:framePr w:wrap="auto" w:vAnchor="margin" w:hAnchor="text"/>
        <w:outlineLvl w:val="9"/>
      </w:pPr>
      <w:r>
        <w:rPr>
          <w:rFonts w:hint="eastAsia" w:ascii="宋体" w:hAnsi="宋体" w:eastAsia="宋体" w:cs="宋体"/>
          <w:color w:val="000000"/>
          <w:sz w:val="21"/>
          <w:szCs w:val="21"/>
          <w:highlight w:val="none"/>
        </w:rPr>
        <w:t xml:space="preserve">    如遇</w:t>
      </w:r>
      <w:r>
        <w:rPr>
          <w:rFonts w:hint="eastAsia"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及合同未约定事项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双方可友好协商签订补充协议。</w:t>
      </w:r>
      <w:r>
        <w:rPr>
          <w:rFonts w:hint="eastAsia" w:ascii="宋体" w:hAnsi="宋体" w:eastAsia="宋体" w:cs="宋体"/>
          <w:color w:val="000000"/>
          <w:sz w:val="21"/>
          <w:szCs w:val="21"/>
          <w:highlight w:val="none"/>
        </w:rPr>
      </w:r>
      <w:r/>
    </w:p>
    <w:p>
      <w:pPr>
        <w:pStyle w:val="639"/>
        <w:jc w:val="center"/>
        <w:keepLines w:val="0"/>
        <w:keepNext w:val="0"/>
        <w:pageBreakBefore w:val="0"/>
        <w:spacing w:line="324" w:lineRule="auto"/>
        <w:widowControl/>
        <w:rPr>
          <w:rFonts w:hint="eastAsia" w:ascii="宋体" w:hAnsi="宋体" w:eastAsia="宋体" w:cs="宋体"/>
          <w:b/>
          <w:bCs/>
          <w:sz w:val="36"/>
          <w:szCs w:val="36"/>
          <w:highlight w:val="none"/>
          <w:u w:val="none"/>
          <w:lang w:val="en-US" w:eastAsia="zh-CN"/>
        </w:rPr>
        <w:framePr w:wrap="auto" w:vAnchor="margin" w:hAnchor="text"/>
        <w:outlineLvl w:val="0"/>
      </w:pPr>
      <w:r>
        <w:rPr>
          <w:rFonts w:hint="eastAsia" w:ascii="宋体" w:hAnsi="宋体" w:eastAsia="宋体" w:cs="宋体"/>
          <w:b/>
          <w:bCs/>
          <w:color w:val="000000"/>
          <w:sz w:val="36"/>
          <w:szCs w:val="36"/>
          <w:highlight w:val="none"/>
          <w:lang w:val="zh-TW" w:eastAsia="zh-TW"/>
        </w:rPr>
        <w:br w:type="page" w:clear="all"/>
      </w:r>
      <w:bookmarkStart w:id="9" w:name="_Toc3117"/>
      <w:r>
        <w:rPr>
          <w:rFonts w:hint="eastAsia" w:ascii="宋体" w:hAnsi="宋体" w:eastAsia="宋体" w:cs="宋体"/>
          <w:b/>
          <w:bCs/>
          <w:sz w:val="36"/>
          <w:szCs w:val="36"/>
          <w:highlight w:val="none"/>
          <w:u w:val="none"/>
          <w:lang w:val="zh-TW" w:eastAsia="zh-CN"/>
        </w:rPr>
        <w:t xml:space="preserve">第四章</w:t>
      </w:r>
      <w:r>
        <w:rPr>
          <w:rFonts w:hint="eastAsia" w:ascii="宋体" w:hAnsi="宋体" w:eastAsia="宋体" w:cs="宋体"/>
          <w:b/>
          <w:bCs/>
          <w:color w:val="000000"/>
          <w:sz w:val="36"/>
          <w:szCs w:val="36"/>
          <w:highlight w:val="none"/>
          <w:lang w:val="en-US"/>
        </w:rPr>
        <w:t xml:space="preserve">  </w:t>
      </w:r>
      <w:r>
        <w:rPr>
          <w:rFonts w:hint="eastAsia" w:ascii="宋体" w:hAnsi="宋体" w:eastAsia="宋体" w:cs="宋体"/>
          <w:b/>
          <w:bCs/>
          <w:sz w:val="36"/>
          <w:szCs w:val="36"/>
          <w:highlight w:val="none"/>
          <w:u w:val="none"/>
          <w:lang w:val="en-US" w:eastAsia="zh-CN"/>
        </w:rPr>
        <w:t xml:space="preserve">采购需求</w:t>
      </w:r>
      <w:bookmarkEnd w:id="9"/>
      <w:r>
        <w:rPr>
          <w:rFonts w:hint="eastAsia" w:ascii="宋体" w:hAnsi="宋体" w:eastAsia="宋体" w:cs="宋体"/>
          <w:b/>
          <w:bCs/>
          <w:sz w:val="36"/>
          <w:szCs w:val="36"/>
          <w:highlight w:val="none"/>
          <w:u w:val="none"/>
          <w:lang w:val="en-US" w:eastAsia="zh-CN"/>
        </w:rPr>
      </w:r>
      <w:r/>
    </w:p>
    <w:p>
      <w:pPr>
        <w:pStyle w:val="639"/>
        <w:ind w:left="0" w:firstLine="480"/>
        <w:keepLines w:val="0"/>
        <w:keepNext w:val="0"/>
        <w:pageBreakBefore w:val="0"/>
        <w:spacing w:line="324" w:lineRule="auto"/>
        <w:widowControl w:val="off"/>
        <w:rPr>
          <w:rFonts w:hint="eastAsia" w:ascii="宋体" w:hAnsi="宋体" w:eastAsia="宋体" w:cs="宋体"/>
          <w:b/>
          <w:bCs/>
          <w:color w:val="000000"/>
          <w:sz w:val="21"/>
          <w:szCs w:val="21"/>
          <w:highlight w:val="none"/>
        </w:rPr>
        <w:framePr w:wrap="auto" w:vAnchor="margin" w:hAnchor="text"/>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类项目。</w:t>
      </w:r>
      <w:r>
        <w:rPr>
          <w:rFonts w:hint="eastAsia" w:ascii="宋体" w:hAnsi="宋体" w:eastAsia="宋体" w:cs="宋体"/>
          <w:b/>
          <w:bCs/>
          <w:color w:val="000000"/>
          <w:sz w:val="21"/>
          <w:szCs w:val="21"/>
          <w:highlight w:val="none"/>
        </w:rPr>
      </w:r>
      <w:r/>
    </w:p>
    <w:p>
      <w:pPr>
        <w:pStyle w:val="639"/>
        <w:ind w:left="0" w:firstLine="480"/>
        <w:keepLines w:val="0"/>
        <w:keepNext w:val="0"/>
        <w:pageBreakBefore w:val="0"/>
        <w:spacing w:line="324" w:lineRule="auto"/>
        <w:widowControl w:val="off"/>
        <w:rPr>
          <w:rFonts w:hint="eastAsia" w:ascii="宋体" w:hAnsi="宋体" w:eastAsia="宋体" w:cs="宋体"/>
          <w:color w:val="000000"/>
          <w:sz w:val="21"/>
          <w:szCs w:val="21"/>
          <w:highlight w:val="none"/>
          <w:lang w:eastAsia="zh-CN"/>
        </w:rPr>
        <w:framePr w:wrap="auto" w:vAnchor="margin" w:hAnchor="text"/>
      </w:pPr>
      <w:r>
        <w:rPr>
          <w:rFonts w:hint="eastAsia" w:ascii="宋体" w:hAnsi="宋体" w:eastAsia="宋体" w:cs="宋体"/>
          <w:color w:val="000000"/>
          <w:sz w:val="21"/>
          <w:szCs w:val="21"/>
          <w:highlight w:val="none"/>
          <w:lang w:eastAsia="zh-CN"/>
        </w:rPr>
      </w:r>
      <w:r/>
    </w:p>
    <w:p>
      <w:pPr>
        <w:pStyle w:val="639"/>
        <w:ind w:left="0" w:firstLine="480"/>
        <w:keepLines w:val="0"/>
        <w:keepNext w:val="0"/>
        <w:pageBreakBefore w:val="0"/>
        <w:spacing w:line="324" w:lineRule="auto"/>
        <w:widowControl w:val="off"/>
        <w:rPr>
          <w:rFonts w:hint="eastAsia" w:ascii="宋体" w:hAnsi="宋体" w:eastAsia="宋体" w:cs="宋体"/>
          <w:b/>
          <w:bCs/>
          <w:color w:val="000000"/>
          <w:sz w:val="21"/>
          <w:szCs w:val="21"/>
          <w:highlight w:val="none"/>
          <w:lang w:eastAsia="zh-CN"/>
        </w:rPr>
        <w:framePr w:wrap="auto" w:vAnchor="margin" w:hAnchor="text"/>
      </w:pPr>
      <w:r>
        <w:rPr>
          <w:rFonts w:hint="eastAsia" w:ascii="宋体" w:hAnsi="宋体" w:eastAsia="宋体" w:cs="宋体"/>
          <w:b/>
          <w:bCs/>
          <w:color w:val="000000"/>
          <w:sz w:val="21"/>
          <w:szCs w:val="21"/>
          <w:highlight w:val="none"/>
          <w:lang w:eastAsia="zh-CN"/>
        </w:rPr>
        <w:t xml:space="preserve">二、项目概况</w:t>
      </w:r>
      <w:r>
        <w:rPr>
          <w:rFonts w:hint="eastAsia" w:ascii="宋体" w:hAnsi="宋体" w:eastAsia="宋体" w:cs="宋体"/>
          <w:b/>
          <w:bCs/>
          <w:color w:val="000000"/>
          <w:sz w:val="21"/>
          <w:szCs w:val="21"/>
          <w:highlight w:val="none"/>
          <w:lang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（一）项目背景</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1.本项目为南京市宁海中学2026-2028年度安保服务采购。</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2.办公用房</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采购人免费提供必要的办公用房，该房屋不得从事任何与本服务无关活动，产权归采购人所有，采购人有权对该房屋用途进行调整与变更。</w:t>
      </w:r>
      <w:r>
        <w:rPr>
          <w:rFonts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（二）项目建设遵循标准</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符合国家标准、行业标准、地方标准或者其他标准、规范。</w:t>
      </w:r>
      <w:r>
        <w:rPr>
          <w:rFonts w:hint="eastAsia" w:ascii="宋体" w:hAnsi="宋体" w:cs="宋体"/>
          <w:b w:val="0"/>
          <w:bCs/>
          <w:color w:val="000000"/>
          <w:sz w:val="21"/>
          <w:szCs w:val="21"/>
          <w:highlight w:val="none"/>
          <w:lang w:val="en-US" w:eastAsia="zh-CN"/>
        </w:rPr>
      </w:r>
      <w:r/>
    </w:p>
    <w:p>
      <w:pPr>
        <w:pStyle w:val="639"/>
        <w:ind w:left="0" w:firstLine="480"/>
        <w:keepLines w:val="0"/>
        <w:keepNext w:val="0"/>
        <w:pageBreakBefore w:val="0"/>
        <w:spacing w:line="324" w:lineRule="auto"/>
        <w:widowControl w:val="off"/>
        <w:rPr>
          <w:rFonts w:hint="eastAsia" w:ascii="宋体" w:hAnsi="宋体" w:eastAsia="宋体" w:cs="宋体"/>
          <w:bCs w:val="0"/>
          <w:color w:val="000000"/>
          <w:sz w:val="21"/>
          <w:szCs w:val="21"/>
          <w:highlight w:val="none"/>
          <w:lang w:eastAsia="zh-CN"/>
        </w:rPr>
        <w:framePr w:wrap="auto" w:vAnchor="margin" w:hAnchor="text"/>
      </w:pPr>
      <w:r>
        <w:rPr>
          <w:rFonts w:hint="eastAsia" w:ascii="宋体" w:hAnsi="宋体" w:eastAsia="宋体" w:cs="宋体"/>
          <w:bCs w:val="0"/>
          <w:color w:val="000000"/>
          <w:sz w:val="21"/>
          <w:szCs w:val="21"/>
          <w:highlight w:val="none"/>
          <w:lang w:eastAsia="zh-CN"/>
        </w:rPr>
      </w:r>
      <w:r/>
    </w:p>
    <w:p>
      <w:pPr>
        <w:pStyle w:val="639"/>
        <w:numPr>
          <w:ilvl w:val="0"/>
          <w:numId w:val="0"/>
        </w:numPr>
        <w:ind w:left="480"/>
        <w:keepLines w:val="0"/>
        <w:keepNext w:val="0"/>
        <w:pageBreakBefore w:val="0"/>
        <w:spacing w:line="324" w:lineRule="auto"/>
        <w:widowControl w:val="off"/>
        <w:rPr>
          <w:rFonts w:hint="eastAsia" w:ascii="宋体" w:hAnsi="宋体" w:cs="宋体"/>
          <w:b/>
          <w:bCs/>
          <w:color w:val="000000"/>
          <w:sz w:val="21"/>
          <w:szCs w:val="21"/>
          <w:highlight w:val="none"/>
          <w:lang w:val="en-US" w:eastAsia="zh-CN"/>
        </w:rPr>
        <w:framePr w:wrap="auto" w:vAnchor="margin" w:hAnchor="text"/>
      </w:pPr>
      <w:r>
        <w:rPr>
          <w:rFonts w:hint="eastAsia" w:ascii="宋体" w:hAnsi="宋体" w:cs="宋体"/>
          <w:b/>
          <w:bCs/>
          <w:color w:val="000000"/>
          <w:sz w:val="21"/>
          <w:szCs w:val="21"/>
          <w:highlight w:val="none"/>
          <w:lang w:val="en-US" w:eastAsia="zh-CN"/>
        </w:rPr>
        <w:t xml:space="preserve">三、项目清单</w:t>
      </w:r>
      <w:r>
        <w:rPr>
          <w:rFonts w:hint="eastAsia" w:ascii="宋体" w:hAnsi="宋体" w:cs="宋体"/>
          <w:b/>
          <w:bCs/>
          <w:color w:val="000000"/>
          <w:sz w:val="21"/>
          <w:szCs w:val="21"/>
          <w:highlight w:val="none"/>
          <w:lang w:val="en-US" w:eastAsia="zh-CN"/>
        </w:rPr>
      </w:r>
      <w:r/>
    </w:p>
    <w:tbl>
      <w:tblPr>
        <w:tblW w:w="5069" w:type="pct"/>
        <w:jc w:val="center"/>
        <w:tblInd w:w="-7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17"/>
        <w:gridCol w:w="2005"/>
        <w:gridCol w:w="897"/>
        <w:gridCol w:w="907"/>
        <w:gridCol w:w="2195"/>
        <w:gridCol w:w="1320"/>
        <w:gridCol w:w="1588"/>
      </w:tblGrid>
      <w:tr>
        <w:trPr>
          <w:trHeight w:val="470"/>
        </w:trPr>
        <w:tc>
          <w:tcPr>
            <w:tcW w:w="81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序号</w:t>
            </w:r>
            <w:r>
              <w:rPr>
                <w:rFonts w:hint="eastAsia" w:ascii="宋体" w:hAnsi="宋体" w:eastAsia="宋体" w:cs="Times New Roman"/>
                <w:bCs/>
                <w:color w:val="000000"/>
                <w:sz w:val="21"/>
                <w:szCs w:val="21"/>
                <w:highlight w:val="none"/>
                <w:lang w:val="en-US" w:eastAsia="zh-CN" w:bidi="ar-SA"/>
              </w:rPr>
            </w:r>
            <w:r/>
          </w:p>
        </w:tc>
        <w:tc>
          <w:tcPr>
            <w:tcW w:w="2002"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名称</w:t>
            </w:r>
            <w:r>
              <w:rPr>
                <w:rFonts w:hint="eastAsia" w:ascii="宋体" w:hAnsi="宋体" w:eastAsia="宋体" w:cs="Times New Roman"/>
                <w:bCs/>
                <w:color w:val="000000"/>
                <w:sz w:val="21"/>
                <w:szCs w:val="21"/>
                <w:highlight w:val="none"/>
                <w:lang w:val="en-US" w:eastAsia="zh-CN" w:bidi="ar-SA"/>
              </w:rPr>
            </w:r>
            <w:r/>
          </w:p>
        </w:tc>
        <w:tc>
          <w:tcPr>
            <w:tcW w:w="89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数量</w:t>
            </w:r>
            <w:r>
              <w:rPr>
                <w:rFonts w:hint="eastAsia" w:ascii="宋体" w:hAnsi="宋体" w:eastAsia="宋体" w:cs="Times New Roman"/>
                <w:bCs/>
                <w:color w:val="000000"/>
                <w:sz w:val="21"/>
                <w:szCs w:val="21"/>
                <w:highlight w:val="none"/>
                <w:lang w:val="en-US" w:eastAsia="zh-CN" w:bidi="ar-SA"/>
              </w:rPr>
            </w:r>
            <w:r/>
          </w:p>
        </w:tc>
        <w:tc>
          <w:tcPr>
            <w:tcW w:w="90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单位</w:t>
            </w:r>
            <w:r>
              <w:rPr>
                <w:rFonts w:hint="eastAsia" w:ascii="宋体" w:hAnsi="宋体" w:eastAsia="宋体" w:cs="Times New Roman"/>
                <w:bCs/>
                <w:color w:val="000000"/>
                <w:sz w:val="21"/>
                <w:szCs w:val="21"/>
                <w:highlight w:val="none"/>
                <w:lang w:val="en-US" w:eastAsia="zh-CN" w:bidi="ar-SA"/>
              </w:rPr>
            </w:r>
            <w:r/>
          </w:p>
        </w:tc>
        <w:tc>
          <w:tcPr>
            <w:tcW w:w="2192"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所属行业类型</w:t>
            </w:r>
            <w:r>
              <w:rPr>
                <w:rFonts w:hint="eastAsia" w:ascii="宋体" w:hAnsi="宋体" w:eastAsia="宋体" w:cs="Times New Roman"/>
                <w:bCs/>
                <w:color w:val="000000"/>
                <w:sz w:val="21"/>
                <w:szCs w:val="21"/>
                <w:highlight w:val="none"/>
                <w:lang w:val="en-US" w:eastAsia="zh-CN" w:bidi="ar-SA"/>
              </w:rPr>
            </w:r>
            <w:r/>
          </w:p>
        </w:tc>
        <w:tc>
          <w:tcPr>
            <w:tcW w:w="1317" w:type="dxa"/>
            <w:vAlign w:val="center"/>
            <w:textDirection w:val="lrTb"/>
            <w:noWrap w:val="false"/>
          </w:tcPr>
          <w:p>
            <w:pPr>
              <w:pStyle w:val="639"/>
              <w:jc w:val="center"/>
              <w:keepLines w:val="0"/>
              <w:keepNext w:val="0"/>
              <w:pageBreakBefore w:val="0"/>
              <w:spacing w:line="324" w:lineRule="auto"/>
              <w:widowControl w:val="off"/>
              <w:rPr>
                <w:rFonts w:ascii="宋体" w:hAnsi="宋体" w:eastAsia="宋体"/>
                <w:sz w:val="21"/>
                <w:szCs w:val="21"/>
                <w:highlight w:val="none"/>
              </w:rPr>
              <w:framePr w:wrap="auto" w:vAnchor="margin" w:hAnchor="text"/>
            </w:pPr>
            <w:r>
              <w:rPr>
                <w:rFonts w:cs="Times New Roman"/>
                <w:color w:val="000000"/>
                <w:sz w:val="21"/>
                <w:szCs w:val="21"/>
                <w:highlight w:val="none"/>
              </w:rPr>
              <w:t xml:space="preserve">属性</w:t>
            </w:r>
            <w:r>
              <w:rPr>
                <w:rFonts w:ascii="宋体" w:hAnsi="宋体" w:eastAsia="宋体"/>
                <w:sz w:val="21"/>
                <w:szCs w:val="21"/>
                <w:highlight w:val="none"/>
              </w:rPr>
            </w:r>
            <w:r/>
          </w:p>
        </w:tc>
        <w:tc>
          <w:tcPr>
            <w:tcW w:w="1585"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ascii="宋体" w:hAnsi="宋体" w:eastAsia="宋体" w:cs="Times New Roman"/>
                <w:sz w:val="21"/>
                <w:szCs w:val="21"/>
                <w:highlight w:val="none"/>
              </w:rPr>
              <w:t xml:space="preserve">备注</w:t>
            </w:r>
            <w:r>
              <w:rPr>
                <w:rFonts w:hint="eastAsia" w:ascii="宋体" w:hAnsi="宋体" w:eastAsia="宋体" w:cs="Times New Roman"/>
                <w:bCs/>
                <w:color w:val="000000"/>
                <w:sz w:val="21"/>
                <w:szCs w:val="21"/>
                <w:highlight w:val="none"/>
                <w:lang w:val="en-US" w:eastAsia="zh-CN" w:bidi="ar-SA"/>
              </w:rPr>
            </w:r>
            <w:r/>
          </w:p>
        </w:tc>
      </w:tr>
      <w:tr>
        <w:trPr>
          <w:trHeight w:val="597"/>
        </w:trPr>
        <w:tc>
          <w:tcPr>
            <w:tcW w:w="81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r>
            <w:r/>
          </w:p>
        </w:tc>
        <w:tc>
          <w:tcPr>
            <w:tcW w:w="2002" w:type="dxa"/>
            <w:vAlign w:val="center"/>
            <w:textDirection w:val="lrTb"/>
            <w:noWrap w:val="false"/>
          </w:tcPr>
          <w:p>
            <w:pPr>
              <w:pStyle w:val="639"/>
              <w:jc w:val="center"/>
              <w:keepLines w:val="0"/>
              <w:keepNext w:val="0"/>
              <w:pageBreakBefore w:val="0"/>
              <w:spacing w:line="324" w:lineRule="auto"/>
              <w:widowControl w:val="off"/>
              <w:rPr>
                <w:rFonts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val="0"/>
                <w:color w:val="000000"/>
                <w:sz w:val="21"/>
                <w:szCs w:val="21"/>
                <w:highlight w:val="none"/>
                <w:lang w:val="en-US" w:eastAsia="zh-CN" w:bidi="ar-SA"/>
              </w:rPr>
              <w:t xml:space="preserve">安保服务</w:t>
            </w:r>
            <w:r>
              <w:rPr>
                <w:rFonts w:ascii="宋体" w:hAnsi="宋体" w:eastAsia="宋体" w:cs="Times New Roman"/>
                <w:bCs/>
                <w:color w:val="000000"/>
                <w:sz w:val="21"/>
                <w:szCs w:val="21"/>
                <w:highlight w:val="none"/>
                <w:lang w:val="en-US" w:eastAsia="zh-CN" w:bidi="ar-SA"/>
              </w:rPr>
            </w:r>
            <w:r/>
          </w:p>
        </w:tc>
        <w:tc>
          <w:tcPr>
            <w:tcW w:w="89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r>
            <w:r/>
          </w:p>
        </w:tc>
        <w:tc>
          <w:tcPr>
            <w:tcW w:w="906"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项</w:t>
            </w:r>
            <w:r>
              <w:rPr>
                <w:rFonts w:hint="eastAsia" w:ascii="宋体" w:hAnsi="宋体" w:eastAsia="宋体" w:cs="Times New Roman"/>
                <w:bCs/>
                <w:color w:val="000000"/>
                <w:sz w:val="21"/>
                <w:szCs w:val="21"/>
                <w:highlight w:val="none"/>
                <w:lang w:val="en-US" w:eastAsia="zh-CN" w:bidi="ar-SA"/>
              </w:rPr>
            </w:r>
            <w:r/>
          </w:p>
        </w:tc>
        <w:tc>
          <w:tcPr>
            <w:tcW w:w="2192"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租赁和商务服务业</w:t>
            </w:r>
            <w:r>
              <w:rPr>
                <w:rFonts w:hint="eastAsia" w:ascii="宋体" w:hAnsi="宋体" w:eastAsia="宋体" w:cs="Times New Roman"/>
                <w:bCs/>
                <w:color w:val="000000"/>
                <w:sz w:val="21"/>
                <w:szCs w:val="21"/>
                <w:highlight w:val="none"/>
                <w:lang w:val="en-US" w:eastAsia="zh-CN" w:bidi="ar-SA"/>
              </w:rPr>
            </w:r>
            <w:r/>
          </w:p>
        </w:tc>
        <w:tc>
          <w:tcPr>
            <w:tcW w:w="1317" w:type="dxa"/>
            <w:vAlign w:val="center"/>
            <w:textDirection w:val="lrTb"/>
            <w:noWrap w:val="false"/>
          </w:tcPr>
          <w:p>
            <w:pPr>
              <w:pStyle w:val="639"/>
              <w:jc w:val="center"/>
              <w:keepLines w:val="0"/>
              <w:keepNext w:val="0"/>
              <w:pageBreakBefore w:val="0"/>
              <w:spacing w:line="324" w:lineRule="auto"/>
              <w:widowControl w:val="off"/>
              <w:rPr>
                <w:rFonts w:hint="eastAsia" w:ascii="宋体" w:hAnsi="宋体" w:eastAsia="宋体" w:cs="宋体"/>
                <w:bCs/>
                <w:color w:val="0000ff"/>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eastAsia="zh-CN"/>
              </w:rPr>
              <w:t xml:space="preserve">服务</w:t>
            </w:r>
            <w:r>
              <w:rPr>
                <w:rFonts w:hint="eastAsia" w:ascii="宋体" w:hAnsi="宋体" w:eastAsia="宋体" w:cs="宋体"/>
                <w:bCs/>
                <w:color w:val="0000ff"/>
                <w:sz w:val="21"/>
                <w:szCs w:val="21"/>
                <w:highlight w:val="none"/>
                <w:lang w:val="en-US" w:eastAsia="zh-CN" w:bidi="ar-SA"/>
              </w:rPr>
            </w:r>
            <w:r/>
          </w:p>
        </w:tc>
        <w:tc>
          <w:tcPr>
            <w:tcW w:w="1585" w:type="dxa"/>
            <w:vAlign w:val="center"/>
            <w:textDirection w:val="lrTb"/>
            <w:noWrap w:val="false"/>
          </w:tcPr>
          <w:p>
            <w:pPr>
              <w:pStyle w:val="639"/>
              <w:jc w:val="center"/>
              <w:keepLines w:val="0"/>
              <w:keepNext w:val="0"/>
              <w:pageBreakBefore w:val="0"/>
              <w:spacing w:line="324" w:lineRule="auto"/>
              <w:widowControl w:val="off"/>
              <w:rPr>
                <w:rFonts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服务期三年</w:t>
            </w:r>
            <w:r>
              <w:rPr>
                <w:rFonts w:ascii="宋体" w:hAnsi="宋体" w:eastAsia="宋体" w:cs="Times New Roman"/>
                <w:bCs/>
                <w:color w:val="000000"/>
                <w:sz w:val="21"/>
                <w:szCs w:val="21"/>
                <w:highlight w:val="none"/>
                <w:lang w:val="en-US" w:eastAsia="zh-CN" w:bidi="ar-SA"/>
              </w:rPr>
            </w:r>
            <w:r/>
          </w:p>
        </w:tc>
      </w:tr>
    </w:tbl>
    <w:p>
      <w:pPr>
        <w:pStyle w:val="676"/>
        <w:ind w:left="0" w:firstLine="0"/>
        <w:keepLines w:val="0"/>
        <w:keepNext w:val="0"/>
        <w:pageBreakBefore w:val="0"/>
        <w:spacing w:line="324" w:lineRule="auto"/>
        <w:rPr>
          <w:rFonts w:hint="eastAsia" w:ascii="宋体" w:hAnsi="宋体" w:cs="宋体"/>
          <w:b/>
          <w:bCs/>
          <w:color w:val="000000"/>
          <w:sz w:val="21"/>
          <w:szCs w:val="21"/>
          <w:highlight w:val="none"/>
          <w:lang w:val="en-US" w:eastAsia="zh-CN"/>
        </w:rPr>
        <w:framePr w:wrap="auto" w:vAnchor="margin" w:hAnchor="text"/>
      </w:pPr>
      <w:r>
        <w:rPr>
          <w:rFonts w:hint="eastAsia" w:ascii="宋体" w:hAnsi="宋体" w:cs="宋体"/>
          <w:b/>
          <w:bCs/>
          <w:color w:val="000000"/>
          <w:sz w:val="21"/>
          <w:szCs w:val="21"/>
          <w:highlight w:val="none"/>
          <w:lang w:val="en-US" w:eastAsia="zh-CN"/>
        </w:rPr>
      </w:r>
      <w:r/>
    </w:p>
    <w:p>
      <w:pPr>
        <w:pStyle w:val="639"/>
        <w:numPr>
          <w:ilvl w:val="0"/>
          <w:numId w:val="0"/>
        </w:numPr>
        <w:ind w:left="480"/>
        <w:keepLines w:val="0"/>
        <w:keepNext w:val="0"/>
        <w:pageBreakBefore w:val="0"/>
        <w:spacing w:line="324" w:lineRule="auto"/>
        <w:widowControl w:val="off"/>
        <w:rPr>
          <w:rFonts w:hint="eastAsia" w:ascii="宋体" w:hAnsi="宋体" w:eastAsia="宋体" w:cs="宋体"/>
          <w:b/>
          <w:bCs w:val="0"/>
          <w:color w:val="000000"/>
          <w:sz w:val="21"/>
          <w:szCs w:val="21"/>
          <w:highlight w:val="none"/>
        </w:rPr>
        <w:framePr w:wrap="auto" w:vAnchor="margin" w:hAnchor="text"/>
      </w:pPr>
      <w:r>
        <w:rPr>
          <w:rFonts w:hint="eastAsia" w:ascii="宋体" w:hAnsi="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拟采购标的需要满足的技术、商务要求</w:t>
      </w:r>
      <w:r>
        <w:rPr>
          <w:rFonts w:hint="eastAsia" w:ascii="宋体" w:hAnsi="宋体" w:eastAsia="宋体" w:cs="宋体"/>
          <w:b/>
          <w:bCs w:val="0"/>
          <w:color w:val="000000"/>
          <w:sz w:val="21"/>
          <w:szCs w:val="21"/>
          <w:highlight w:val="none"/>
        </w:rPr>
      </w:r>
      <w:r/>
    </w:p>
    <w:p>
      <w:pPr>
        <w:pStyle w:val="639"/>
        <w:ind w:left="0" w:firstLine="480"/>
        <w:keepLines w:val="0"/>
        <w:keepNext w:val="0"/>
        <w:pageBreakBefore w:val="0"/>
        <w:spacing w:line="324" w:lineRule="auto"/>
        <w:widowControl w:val="off"/>
        <w:rPr>
          <w:rFonts w:ascii="宋体" w:hAnsi="宋体" w:eastAsia="宋体" w:cs="宋体"/>
          <w:b/>
          <w:bCs w:val="0"/>
          <w:color w:val="000000"/>
          <w:sz w:val="21"/>
          <w:szCs w:val="21"/>
          <w:highlight w:val="none"/>
          <w:lang w:val="en-US" w:eastAsia="zh-CN"/>
        </w:rPr>
        <w:framePr w:wrap="auto" w:vAnchor="margin" w:hAnchor="text"/>
      </w:pPr>
      <w:r>
        <w:rPr>
          <w:rFonts w:hint="eastAsia" w:ascii="宋体" w:hAnsi="宋体" w:eastAsia="宋体" w:cs="宋体"/>
          <w:b/>
          <w:bCs w:val="0"/>
          <w:color w:val="000000"/>
          <w:sz w:val="21"/>
          <w:szCs w:val="21"/>
          <w:highlight w:val="none"/>
          <w:lang w:val="en-US" w:eastAsia="zh-CN"/>
        </w:rPr>
        <w:t xml:space="preserve">★</w:t>
      </w:r>
      <w:r>
        <w:rPr>
          <w:rFonts w:hint="eastAsia" w:ascii="宋体" w:hAnsi="宋体" w:cs="宋体"/>
          <w:b/>
          <w:bCs w:val="0"/>
          <w:color w:val="000000"/>
          <w:sz w:val="21"/>
          <w:szCs w:val="21"/>
          <w:highlight w:val="none"/>
          <w:lang w:val="en-US" w:eastAsia="zh-CN"/>
        </w:rPr>
        <w:t xml:space="preserve">（一）技术要求</w:t>
      </w:r>
      <w:r>
        <w:rPr>
          <w:rFonts w:ascii="宋体" w:hAnsi="宋体" w:eastAsia="宋体" w:cs="宋体"/>
          <w:b/>
          <w:bCs w:val="0"/>
          <w:color w:val="000000"/>
          <w:sz w:val="21"/>
          <w:szCs w:val="21"/>
          <w:highlight w:val="none"/>
          <w:lang w:val="en-US" w:eastAsia="zh-CN"/>
        </w:rPr>
      </w:r>
      <w:r/>
    </w:p>
    <w:p>
      <w:pPr>
        <w:pStyle w:val="639"/>
        <w:ind w:firstLine="420"/>
        <w:keepLines w:val="0"/>
        <w:keepNext w:val="0"/>
        <w:pageBreakBefore w:val="0"/>
        <w:spacing w:line="324" w:lineRule="auto"/>
        <w:widowControl w:val="off"/>
        <w:rPr>
          <w:rFonts w:hint="eastAsia" w:ascii="宋体" w:hAnsi="宋体"/>
          <w:color w:val="000000"/>
          <w:sz w:val="21"/>
          <w:szCs w:val="21"/>
          <w:highlight w:val="none"/>
          <w:lang w:val="en-US" w:eastAsia="zh-CN"/>
        </w:rPr>
        <w:framePr w:wrap="auto" w:vAnchor="margin" w:hAnchor="text"/>
      </w:pPr>
      <w:r>
        <w:rPr>
          <w:rFonts w:hint="eastAsia" w:ascii="宋体" w:hAnsi="宋体"/>
          <w:color w:val="000000"/>
          <w:sz w:val="21"/>
          <w:szCs w:val="21"/>
          <w:highlight w:val="none"/>
          <w:lang w:val="en-US" w:eastAsia="zh-CN"/>
        </w:rPr>
        <w:t xml:space="preserve">1.服务要求</w:t>
      </w:r>
      <w:r>
        <w:rPr>
          <w:rFonts w:hint="eastAsia" w:ascii="宋体" w:hAnsi="宋体"/>
          <w:color w:val="000000"/>
          <w:sz w:val="21"/>
          <w:szCs w:val="21"/>
          <w:highlight w:val="none"/>
          <w:lang w:val="en-US" w:eastAsia="zh-CN"/>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1.1 安保管理制度健全。节假日、寒暑假、</w:t>
            </w:r>
            <w:r>
              <w:rPr>
                <w:rFonts w:hint="eastAsia" w:ascii="宋体" w:hAnsi="宋体" w:eastAsia="宋体" w:cs="宋体"/>
                <w:color w:val="000000"/>
                <w:sz w:val="21"/>
                <w:szCs w:val="21"/>
                <w:highlight w:val="none"/>
                <w:lang w:val="zh-CN"/>
              </w:rPr>
              <w:t xml:space="preserve">夜间校区出入口实行门卫值班制，校区内实行夜间不间断巡逻，监控室夜间安排人员实时监控，安全防范实行人防、机防、技防相结合，监控巡视、值班相配合，确保无漏岗、脱岗、睡岗、饮酒上岗等失职现象；</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val="zh-CN"/>
              </w:rPr>
              <w:t xml:space="preserve">安全护卫人员有明显标志，作业规范，反应机敏，熟悉环境，处理异常情况及时、正确，文明执勤；</w:t>
            </w:r>
            <w:r>
              <w:rPr>
                <w:rFonts w:hint="eastAsia" w:ascii="宋体" w:hAnsi="宋体" w:eastAsia="宋体" w:cs="宋体"/>
                <w:color w:val="000000"/>
                <w:sz w:val="21"/>
                <w:szCs w:val="21"/>
                <w:highlight w:val="none"/>
                <w:lang w:val="en-US" w:eastAsia="zh-CN"/>
              </w:rPr>
              <w:t xml:space="preserve">熟练使用</w:t>
            </w:r>
            <w:r>
              <w:rPr>
                <w:rFonts w:hint="eastAsia" w:ascii="宋体" w:hAnsi="宋体" w:eastAsia="宋体" w:cs="宋体"/>
                <w:color w:val="000000"/>
                <w:sz w:val="21"/>
                <w:szCs w:val="21"/>
                <w:highlight w:val="none"/>
                <w:lang w:val="zh-CN"/>
              </w:rPr>
              <w:t xml:space="preserve">安保监控和一键报警电话。</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1.3 </w:t>
            </w:r>
            <w:r>
              <w:rPr>
                <w:rFonts w:hint="eastAsia" w:ascii="宋体" w:hAnsi="宋体" w:eastAsia="宋体" w:cs="宋体"/>
                <w:color w:val="000000"/>
                <w:sz w:val="21"/>
                <w:szCs w:val="21"/>
                <w:highlight w:val="none"/>
                <w:lang w:val="zh-CN"/>
              </w:rPr>
              <w:t xml:space="preserve">做好学校、</w:t>
            </w:r>
            <w:r>
              <w:rPr>
                <w:rFonts w:hint="eastAsia" w:ascii="宋体" w:hAnsi="宋体" w:eastAsia="宋体" w:cs="宋体"/>
                <w:color w:val="000000"/>
                <w:sz w:val="21"/>
                <w:szCs w:val="21"/>
                <w:highlight w:val="none"/>
                <w:lang w:val="en-US" w:eastAsia="zh-CN"/>
              </w:rPr>
              <w:t xml:space="preserve">学生公寓</w:t>
            </w:r>
            <w:r>
              <w:rPr>
                <w:rFonts w:hint="eastAsia" w:ascii="宋体" w:hAnsi="宋体" w:eastAsia="宋体" w:cs="宋体"/>
                <w:color w:val="000000"/>
                <w:sz w:val="21"/>
                <w:szCs w:val="21"/>
                <w:highlight w:val="none"/>
                <w:lang w:val="zh-CN"/>
              </w:rPr>
              <w:t xml:space="preserve">来访人员的进出门登记，拒绝</w:t>
            </w:r>
            <w:r>
              <w:rPr>
                <w:rFonts w:hint="eastAsia" w:ascii="宋体" w:hAnsi="宋体" w:eastAsia="宋体" w:cs="宋体"/>
                <w:color w:val="000000"/>
                <w:sz w:val="21"/>
                <w:szCs w:val="21"/>
                <w:highlight w:val="none"/>
                <w:lang w:val="en-US" w:eastAsia="zh-CN"/>
              </w:rPr>
              <w:t xml:space="preserve">无关人员进入校园或学生公寓</w:t>
            </w:r>
            <w:r>
              <w:rPr>
                <w:rFonts w:hint="eastAsia" w:ascii="宋体" w:hAnsi="宋体" w:eastAsia="宋体" w:cs="宋体"/>
                <w:color w:val="000000"/>
                <w:sz w:val="21"/>
                <w:szCs w:val="21"/>
                <w:highlight w:val="none"/>
                <w:lang w:val="zh-CN"/>
              </w:rPr>
              <w:t xml:space="preserve">；不定期巡查楼层，及时消除安全隐患，发现可能存在的安全隐患（宿舍内设施、消防器材等），应及时上报；</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1.4 </w:t>
            </w:r>
            <w:r>
              <w:rPr>
                <w:rFonts w:hint="eastAsia" w:ascii="宋体" w:hAnsi="宋体" w:eastAsia="宋体" w:cs="宋体"/>
                <w:color w:val="000000"/>
                <w:sz w:val="21"/>
                <w:szCs w:val="21"/>
                <w:highlight w:val="none"/>
                <w:lang w:val="zh-CN"/>
              </w:rPr>
              <w:t xml:space="preserve">危及</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使用安全处设置明显标志和切实的安全防范措施；</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1.5 </w:t>
            </w:r>
            <w:r>
              <w:rPr>
                <w:rFonts w:hint="eastAsia" w:ascii="宋体" w:hAnsi="宋体" w:eastAsia="宋体" w:cs="宋体"/>
                <w:color w:val="000000"/>
                <w:sz w:val="21"/>
                <w:szCs w:val="21"/>
                <w:highlight w:val="none"/>
                <w:lang w:val="zh-CN"/>
              </w:rPr>
              <w:t xml:space="preserve">有针对性地提供突发事件的安全保卫工作服务，措施得力，制度健全，人员到位；</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1.6 </w:t>
            </w:r>
            <w:r>
              <w:rPr>
                <w:rFonts w:hint="eastAsia" w:ascii="宋体" w:hAnsi="宋体" w:eastAsia="宋体" w:cs="宋体"/>
                <w:color w:val="000000"/>
                <w:sz w:val="21"/>
                <w:szCs w:val="21"/>
                <w:highlight w:val="none"/>
                <w:lang w:val="zh-CN"/>
              </w:rPr>
              <w:t xml:space="preserve">重大火灾、刑事案件或交通事故响应处理及时率100%；</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rPr>
              <w:framePr w:wrap="auto" w:vAnchor="margin" w:hAnchor="text"/>
            </w:pPr>
            <w:r>
              <w:rPr>
                <w:rFonts w:hint="eastAsia" w:ascii="宋体" w:hAnsi="宋体" w:eastAsia="宋体" w:cs="宋体"/>
                <w:color w:val="000000"/>
                <w:sz w:val="21"/>
                <w:szCs w:val="21"/>
                <w:highlight w:val="none"/>
                <w:lang w:val="en-US" w:eastAsia="zh-CN"/>
              </w:rPr>
              <w:t xml:space="preserve">1.7 </w:t>
            </w:r>
            <w:r>
              <w:rPr>
                <w:rFonts w:hint="eastAsia" w:ascii="宋体" w:hAnsi="宋体" w:eastAsia="宋体" w:cs="宋体"/>
                <w:color w:val="000000"/>
                <w:sz w:val="21"/>
                <w:szCs w:val="21"/>
                <w:highlight w:val="none"/>
                <w:lang w:val="zh-CN"/>
              </w:rPr>
              <w:t xml:space="preserve">道路通畅、路面、路牙及相关设施完整，标识完好；</w:t>
            </w:r>
            <w:r>
              <w:rPr>
                <w:rFonts w:hint="eastAsia" w:ascii="宋体" w:hAnsi="宋体" w:eastAsia="宋体" w:cs="宋体"/>
                <w:color w:val="000000"/>
                <w:sz w:val="21"/>
                <w:szCs w:val="21"/>
                <w:highlight w:val="none"/>
                <w:lang w:val="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eastAsia="zh-CN"/>
              </w:rPr>
              <w:framePr w:wrap="auto" w:vAnchor="margin" w:hAnchor="text"/>
            </w:pPr>
            <w:r>
              <w:rPr>
                <w:rFonts w:hint="eastAsia" w:ascii="宋体" w:hAnsi="宋体" w:eastAsia="宋体" w:cs="宋体"/>
                <w:color w:val="000000"/>
                <w:sz w:val="21"/>
                <w:szCs w:val="21"/>
                <w:highlight w:val="none"/>
                <w:lang w:val="en-US" w:eastAsia="zh-CN"/>
              </w:rPr>
              <w:t xml:space="preserve">1.8 </w:t>
            </w:r>
            <w:r>
              <w:rPr>
                <w:rFonts w:hint="eastAsia" w:ascii="宋体" w:hAnsi="宋体" w:eastAsia="宋体" w:cs="宋体"/>
                <w:color w:val="000000"/>
                <w:sz w:val="21"/>
                <w:szCs w:val="21"/>
                <w:highlight w:val="none"/>
                <w:lang w:val="zh-CN" w:eastAsia="zh-CN"/>
              </w:rPr>
              <w:t xml:space="preserve">停车场管理制度完善，人员配备合理，机动车辆、非机动车分区停放有序、安全可靠，无乱停乱放和阻塞现象，有外来车辆出入登记；</w:t>
            </w:r>
            <w:r>
              <w:rPr>
                <w:rFonts w:hint="eastAsia" w:ascii="宋体" w:hAnsi="宋体" w:eastAsia="宋体" w:cs="宋体"/>
                <w:color w:val="000000"/>
                <w:sz w:val="21"/>
                <w:szCs w:val="21"/>
                <w:highlight w:val="none"/>
                <w:lang w:val="zh-CN" w:eastAsia="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eastAsia="zh-CN"/>
              </w:rPr>
              <w:framePr w:wrap="auto" w:vAnchor="margin" w:hAnchor="text"/>
            </w:pPr>
            <w:r>
              <w:rPr>
                <w:rFonts w:hint="eastAsia" w:ascii="宋体" w:hAnsi="宋体" w:eastAsia="宋体" w:cs="宋体"/>
                <w:color w:val="000000"/>
                <w:sz w:val="21"/>
                <w:szCs w:val="21"/>
                <w:highlight w:val="none"/>
                <w:lang w:val="en-US" w:eastAsia="zh-CN"/>
              </w:rPr>
              <w:t xml:space="preserve">1.9 </w:t>
            </w:r>
            <w:r>
              <w:rPr>
                <w:rFonts w:hint="eastAsia" w:ascii="宋体" w:hAnsi="宋体" w:eastAsia="宋体" w:cs="宋体"/>
                <w:color w:val="000000"/>
                <w:sz w:val="21"/>
                <w:szCs w:val="21"/>
                <w:highlight w:val="none"/>
                <w:lang w:val="zh-CN" w:eastAsia="zh-CN"/>
              </w:rPr>
              <w:t xml:space="preserve">出入口和道路无堵塞现象；</w:t>
            </w:r>
            <w:r>
              <w:rPr>
                <w:rFonts w:hint="eastAsia" w:ascii="宋体" w:hAnsi="宋体" w:eastAsia="宋体" w:cs="宋体"/>
                <w:color w:val="000000"/>
                <w:sz w:val="21"/>
                <w:szCs w:val="21"/>
                <w:highlight w:val="none"/>
                <w:lang w:val="zh-CN" w:eastAsia="zh-CN"/>
              </w:rPr>
            </w:r>
            <w:r/>
          </w:p>
          <w:p>
            <w:pPr>
              <w:pStyle w:val="639"/>
              <w:ind w:firstLine="482"/>
              <w:keepLines w:val="0"/>
              <w:keepNext w:val="0"/>
              <w:pageBreakBefore w:val="0"/>
              <w:spacing w:line="324" w:lineRule="auto"/>
              <w:widowControl/>
              <w:rPr>
                <w:rFonts w:hint="eastAsia" w:ascii="宋体" w:hAnsi="宋体" w:eastAsia="宋体" w:cs="宋体"/>
                <w:color w:val="000000"/>
                <w:sz w:val="21"/>
                <w:szCs w:val="21"/>
                <w:highlight w:val="none"/>
                <w:lang w:val="zh-CN" w:eastAsia="zh-CN"/>
              </w:rPr>
              <w:framePr w:wrap="auto" w:vAnchor="margin" w:hAnchor="text"/>
            </w:pPr>
            <w:r>
              <w:rPr>
                <w:rFonts w:hint="eastAsia" w:ascii="宋体" w:hAnsi="宋体" w:eastAsia="宋体" w:cs="宋体"/>
                <w:color w:val="000000"/>
                <w:sz w:val="21"/>
                <w:szCs w:val="21"/>
                <w:highlight w:val="none"/>
                <w:lang w:val="en-US" w:eastAsia="zh-CN"/>
              </w:rPr>
              <w:t xml:space="preserve">1.10 </w:t>
            </w:r>
            <w:r>
              <w:rPr>
                <w:rFonts w:hint="eastAsia" w:ascii="宋体" w:hAnsi="宋体" w:eastAsia="宋体" w:cs="宋体"/>
                <w:color w:val="000000"/>
                <w:sz w:val="21"/>
                <w:szCs w:val="21"/>
                <w:highlight w:val="none"/>
                <w:lang w:val="zh-CN" w:eastAsia="zh-CN"/>
              </w:rPr>
              <w:t xml:space="preserve">物资进出，邮件接收、分发安全有序。</w:t>
            </w:r>
            <w:r>
              <w:rPr>
                <w:rFonts w:hint="eastAsia" w:ascii="宋体" w:hAnsi="宋体" w:eastAsia="宋体" w:cs="宋体"/>
                <w:color w:val="000000"/>
                <w:sz w:val="21"/>
                <w:szCs w:val="21"/>
                <w:highlight w:val="none"/>
                <w:lang w:val="zh-CN" w:eastAsia="zh-CN"/>
              </w:rPr>
            </w:r>
            <w:r/>
          </w:p>
          <w:p>
            <w:pPr>
              <w:pStyle w:val="639"/>
              <w:ind w:firstLine="482"/>
              <w:keepLines w:val="0"/>
              <w:keepNext w:val="0"/>
              <w:pageBreakBefore w:val="0"/>
              <w:spacing w:line="324" w:lineRule="auto"/>
              <w:widowControl/>
              <w:rPr>
                <w:rFonts w:hint="eastAsia"/>
                <w:color w:val="000000"/>
                <w:sz w:val="21"/>
                <w:szCs w:val="21"/>
                <w:highlight w:val="none"/>
              </w:rPr>
              <w:framePr w:wrap="auto" w:vAnchor="margin" w:hAnchor="text"/>
            </w:pPr>
            <w:r>
              <w:rPr>
                <w:rFonts w:hint="eastAsia" w:ascii="宋体" w:hAnsi="宋体" w:eastAsia="宋体" w:cs="宋体"/>
                <w:color w:val="000000"/>
                <w:sz w:val="21"/>
                <w:szCs w:val="21"/>
                <w:highlight w:val="none"/>
                <w:lang w:val="en-US" w:eastAsia="zh-CN"/>
              </w:rPr>
              <w:t xml:space="preserve">1.11按照国家相关规定，完成消控室相关工作。 </w:t>
            </w:r>
            <w:r>
              <w:rPr>
                <w:rFonts w:hint="eastAsia"/>
                <w:color w:val="000000"/>
                <w:sz w:val="21"/>
                <w:szCs w:val="21"/>
                <w:highlight w:val="none"/>
              </w:rPr>
            </w:r>
            <w:r/>
          </w:p>
        </w:tc>
      </w:tr>
    </w:tbl>
    <w:p>
      <w:pPr>
        <w:pStyle w:val="639"/>
        <w:numPr>
          <w:ilvl w:val="0"/>
          <w:numId w:val="0"/>
        </w:numPr>
        <w:ind w:left="482" w:firstLine="422"/>
        <w:keepLines w:val="0"/>
        <w:keepNext w:val="0"/>
        <w:pageBreakBefore w:val="0"/>
        <w:spacing w:line="324" w:lineRule="auto"/>
        <w:widowControl w:val="off"/>
        <w:rPr>
          <w:rFonts w:ascii="宋体" w:hAnsi="宋体" w:cs="宋体"/>
          <w:b/>
          <w:bCs w:val="0"/>
          <w:color w:val="000000"/>
          <w:sz w:val="21"/>
          <w:szCs w:val="21"/>
          <w:highlight w:val="none"/>
          <w:lang w:val="en-US" w:eastAsia="zh-CN"/>
        </w:rPr>
        <w:framePr w:wrap="auto" w:vAnchor="margin" w:hAnchor="text"/>
      </w:pPr>
      <w:r>
        <w:rPr>
          <w:rFonts w:hint="eastAsia" w:ascii="宋体" w:hAnsi="宋体" w:cs="宋体"/>
          <w:b/>
          <w:bCs w:val="0"/>
          <w:color w:val="000000"/>
          <w:sz w:val="21"/>
          <w:szCs w:val="21"/>
          <w:highlight w:val="none"/>
          <w:lang w:val="en-US" w:eastAsia="zh-CN"/>
        </w:rPr>
        <w:t xml:space="preserve">2.人员配置要求</w:t>
      </w:r>
      <w:r>
        <w:rPr>
          <w:rFonts w:ascii="宋体" w:hAnsi="宋体" w:cs="宋体"/>
          <w:b/>
          <w:bCs w:val="0"/>
          <w:color w:val="000000"/>
          <w:sz w:val="21"/>
          <w:szCs w:val="21"/>
          <w:highlight w:val="none"/>
          <w:lang w:val="en-US" w:eastAsia="zh-CN"/>
        </w:rPr>
      </w:r>
      <w:r/>
    </w:p>
    <w:tbl>
      <w:tblPr>
        <w:tblStyle w:val="706"/>
        <w:tblW w:w="5237" w:type="pct"/>
        <w:tblInd w:w="6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5"/>
        <w:gridCol w:w="1043"/>
        <w:gridCol w:w="808"/>
        <w:gridCol w:w="788"/>
        <w:gridCol w:w="6748"/>
      </w:tblGrid>
      <w:tr>
        <w:trPr>
          <w:trHeight w:val="470"/>
        </w:trPr>
        <w:tc>
          <w:tcPr>
            <w:tcW w:w="331"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cs="Times New Roman"/>
                <w:bCs/>
                <w:color w:val="000000"/>
                <w:sz w:val="21"/>
                <w:szCs w:val="21"/>
                <w:highlight w:val="none"/>
                <w:lang w:val="en-US" w:eastAsia="zh-CN" w:bidi="ar-SA"/>
              </w:rPr>
              <w:framePr w:wrap="auto" w:vAnchor="margin" w:hAnchor="text"/>
            </w:pPr>
            <w:r>
              <w:rPr>
                <w:rStyle w:val="644"/>
                <w:rFonts w:ascii="宋体" w:hAnsi="宋体" w:eastAsia="宋体" w:cs="Times New Roman"/>
                <w:sz w:val="21"/>
                <w:szCs w:val="21"/>
                <w:highlight w:val="none"/>
              </w:rPr>
              <w:t xml:space="preserve">序号</w:t>
            </w:r>
            <w:r>
              <w:rPr>
                <w:rStyle w:val="644"/>
                <w:rFonts w:hint="eastAsia" w:ascii="宋体" w:hAnsi="宋体" w:eastAsia="宋体" w:cs="Times New Roman"/>
                <w:bCs/>
                <w:color w:val="000000"/>
                <w:sz w:val="21"/>
                <w:szCs w:val="21"/>
                <w:highlight w:val="none"/>
                <w:lang w:val="en-US" w:eastAsia="zh-CN" w:bidi="ar-SA"/>
              </w:rPr>
            </w:r>
            <w:r/>
          </w:p>
        </w:tc>
        <w:tc>
          <w:tcPr>
            <w:tcW w:w="519" w:type="dxa"/>
            <w:vAlign w:val="center"/>
            <w:textDirection w:val="lrTb"/>
            <w:noWrap w:val="false"/>
          </w:tcPr>
          <w:p>
            <w:pPr>
              <w:pStyle w:val="639"/>
              <w:jc w:val="center"/>
              <w:keepLines w:val="0"/>
              <w:keepNext w:val="0"/>
              <w:pageBreakBefore w:val="0"/>
              <w:spacing w:line="324" w:lineRule="auto"/>
              <w:widowControl w:val="off"/>
              <w:rPr>
                <w:rStyle w:val="644"/>
                <w:rFonts w:ascii="宋体" w:hAnsi="宋体" w:eastAsia="宋体" w:cs="Times New Roman"/>
                <w:bCs/>
                <w:color w:val="000000"/>
                <w:sz w:val="21"/>
                <w:szCs w:val="21"/>
                <w:highlight w:val="none"/>
                <w:lang w:val="en-US" w:eastAsia="zh-CN" w:bidi="ar-SA"/>
              </w:rPr>
              <w:framePr w:wrap="auto" w:vAnchor="margin" w:hAnchor="text"/>
            </w:pPr>
            <w:r>
              <w:rPr>
                <w:rStyle w:val="644"/>
                <w:rFonts w:hint="eastAsia" w:ascii="宋体" w:hAnsi="宋体" w:eastAsia="宋体" w:cs="Times New Roman"/>
                <w:sz w:val="21"/>
                <w:szCs w:val="21"/>
                <w:highlight w:val="none"/>
                <w:lang w:val="en-US" w:eastAsia="zh-CN"/>
              </w:rPr>
              <w:t xml:space="preserve">服务校区</w:t>
            </w:r>
            <w:r>
              <w:rPr>
                <w:rStyle w:val="644"/>
                <w:rFonts w:ascii="宋体" w:hAnsi="宋体" w:eastAsia="宋体" w:cs="Times New Roman"/>
                <w:bCs/>
                <w:color w:val="000000"/>
                <w:sz w:val="21"/>
                <w:szCs w:val="21"/>
                <w:highlight w:val="none"/>
                <w:lang w:val="en-US" w:eastAsia="zh-CN" w:bidi="ar-SA"/>
              </w:rPr>
            </w:r>
            <w:r/>
          </w:p>
        </w:tc>
        <w:tc>
          <w:tcPr>
            <w:tcW w:w="402"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cs="Times New Roman"/>
                <w:bCs/>
                <w:color w:val="000000"/>
                <w:sz w:val="21"/>
                <w:szCs w:val="21"/>
                <w:highlight w:val="none"/>
                <w:lang w:val="en-US" w:eastAsia="zh-CN" w:bidi="ar-SA"/>
              </w:rPr>
              <w:framePr w:wrap="auto" w:vAnchor="margin" w:hAnchor="text"/>
            </w:pPr>
            <w:r>
              <w:rPr>
                <w:rStyle w:val="644"/>
                <w:rFonts w:hint="eastAsia" w:ascii="宋体" w:hAnsi="宋体" w:eastAsia="宋体" w:cs="Times New Roman"/>
                <w:sz w:val="21"/>
                <w:szCs w:val="21"/>
                <w:highlight w:val="none"/>
                <w:lang w:val="en-US" w:eastAsia="zh-CN"/>
              </w:rPr>
              <w:t xml:space="preserve">岗位</w:t>
            </w:r>
            <w:r>
              <w:rPr>
                <w:rStyle w:val="644"/>
                <w:rFonts w:hint="eastAsia" w:ascii="宋体" w:hAnsi="宋体" w:eastAsia="宋体" w:cs="Times New Roman"/>
                <w:bCs/>
                <w:color w:val="000000"/>
                <w:sz w:val="21"/>
                <w:szCs w:val="21"/>
                <w:highlight w:val="none"/>
                <w:lang w:val="en-US" w:eastAsia="zh-CN" w:bidi="ar-SA"/>
              </w:rPr>
            </w:r>
            <w:r/>
          </w:p>
        </w:tc>
        <w:tc>
          <w:tcPr>
            <w:tcW w:w="392"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cs="Times New Roman"/>
                <w:bCs/>
                <w:color w:val="000000"/>
                <w:sz w:val="21"/>
                <w:szCs w:val="21"/>
                <w:highlight w:val="none"/>
                <w:lang w:val="en-US" w:eastAsia="zh-CN" w:bidi="ar-SA"/>
              </w:rPr>
              <w:framePr w:wrap="auto" w:vAnchor="margin" w:hAnchor="text"/>
            </w:pPr>
            <w:r>
              <w:rPr>
                <w:rStyle w:val="644"/>
                <w:rFonts w:hint="eastAsia" w:ascii="宋体" w:hAnsi="宋体" w:eastAsia="宋体" w:cs="Times New Roman"/>
                <w:sz w:val="21"/>
                <w:szCs w:val="21"/>
                <w:highlight w:val="none"/>
                <w:lang w:val="en-US" w:eastAsia="zh-CN"/>
              </w:rPr>
              <w:t xml:space="preserve">人数</w:t>
            </w:r>
            <w:r>
              <w:rPr>
                <w:rStyle w:val="644"/>
                <w:rFonts w:hint="eastAsia" w:ascii="宋体" w:hAnsi="宋体" w:eastAsia="宋体" w:cs="Times New Roman"/>
                <w:bCs/>
                <w:color w:val="000000"/>
                <w:sz w:val="21"/>
                <w:szCs w:val="21"/>
                <w:highlight w:val="none"/>
                <w:lang w:val="en-US" w:eastAsia="zh-CN" w:bidi="ar-SA"/>
              </w:rPr>
            </w:r>
            <w:r/>
          </w:p>
        </w:tc>
        <w:tc>
          <w:tcPr>
            <w:tcW w:w="3355"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sz w:val="21"/>
                <w:szCs w:val="21"/>
                <w:highlight w:val="none"/>
                <w:lang w:eastAsia="zh-CN"/>
              </w:rPr>
              <w:framePr w:wrap="auto" w:vAnchor="margin" w:hAnchor="text"/>
            </w:pPr>
            <w:r>
              <w:rPr>
                <w:rStyle w:val="644"/>
                <w:rFonts w:hint="eastAsia" w:ascii="宋体" w:hAnsi="宋体" w:eastAsia="宋体" w:cs="Times New Roman"/>
                <w:sz w:val="21"/>
                <w:szCs w:val="21"/>
                <w:highlight w:val="none"/>
                <w:lang w:val="en-US" w:eastAsia="zh-CN"/>
              </w:rPr>
              <w:t xml:space="preserve">要求</w:t>
            </w:r>
            <w:r>
              <w:rPr>
                <w:rStyle w:val="644"/>
                <w:rFonts w:hint="eastAsia" w:ascii="宋体" w:hAnsi="宋体" w:eastAsia="宋体"/>
                <w:sz w:val="21"/>
                <w:szCs w:val="21"/>
                <w:highlight w:val="none"/>
                <w:lang w:eastAsia="zh-CN"/>
              </w:rPr>
            </w:r>
            <w:r/>
          </w:p>
        </w:tc>
      </w:tr>
      <w:tr>
        <w:trPr>
          <w:trHeight w:val="597"/>
        </w:trPr>
        <w:tc>
          <w:tcPr>
            <w:tcW w:w="331"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eastAsia="宋体" w:cs="Times New Roman"/>
                <w:bCs/>
                <w:color w:val="000000"/>
                <w:sz w:val="21"/>
                <w:szCs w:val="21"/>
                <w:highlight w:val="none"/>
                <w:lang w:val="en-US" w:eastAsia="zh-CN" w:bidi="ar-SA"/>
              </w:rPr>
              <w:t xml:space="preserve">1</w:t>
            </w:r>
            <w:r>
              <w:rPr>
                <w:rStyle w:val="644"/>
                <w:rFonts w:hint="eastAsia" w:ascii="宋体" w:hAnsi="宋体" w:eastAsia="宋体" w:cs="Times New Roman"/>
                <w:bCs/>
                <w:color w:val="000000"/>
                <w:sz w:val="21"/>
                <w:szCs w:val="21"/>
                <w:highlight w:val="none"/>
                <w:lang w:val="en-US" w:eastAsia="zh-CN" w:bidi="ar-SA"/>
              </w:rPr>
            </w:r>
            <w:r/>
          </w:p>
        </w:tc>
        <w:tc>
          <w:tcPr>
            <w:tcW w:w="519" w:type="dxa"/>
            <w:vAlign w:val="center"/>
            <w:textDirection w:val="lrTb"/>
            <w:noWrap w:val="false"/>
          </w:tcPr>
          <w:p>
            <w:pPr>
              <w:pStyle w:val="639"/>
              <w:jc w:val="center"/>
              <w:keepLines w:val="0"/>
              <w:keepNext w:val="0"/>
              <w:pageBreakBefore w:val="0"/>
              <w:spacing w:line="324" w:lineRule="auto"/>
              <w:widowControl w:val="off"/>
              <w:rPr>
                <w:rStyle w:val="644"/>
                <w:rFonts w:hint="eastAsia"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cs="宋体"/>
                <w:b w:val="0"/>
                <w:bCs/>
                <w:color w:val="000000"/>
                <w:sz w:val="21"/>
                <w:szCs w:val="21"/>
                <w:highlight w:val="none"/>
                <w:lang w:val="en-US" w:eastAsia="zh-CN"/>
              </w:rPr>
              <w:t xml:space="preserve">南京市宁海中学</w:t>
            </w:r>
            <w:r>
              <w:rPr>
                <w:rStyle w:val="644"/>
                <w:rFonts w:hint="eastAsia" w:ascii="宋体" w:hAnsi="宋体" w:eastAsia="宋体" w:cs="Times New Roman"/>
                <w:bCs/>
                <w:color w:val="000000"/>
                <w:sz w:val="21"/>
                <w:szCs w:val="21"/>
                <w:highlight w:val="none"/>
                <w:lang w:val="en-US" w:eastAsia="zh-CN" w:bidi="ar-SA"/>
              </w:rPr>
            </w:r>
            <w:r/>
          </w:p>
        </w:tc>
        <w:tc>
          <w:tcPr>
            <w:tcW w:w="402" w:type="dxa"/>
            <w:vAlign w:val="center"/>
            <w:textDirection w:val="lrTb"/>
            <w:noWrap w:val="false"/>
          </w:tcPr>
          <w:p>
            <w:pPr>
              <w:pStyle w:val="639"/>
              <w:jc w:val="center"/>
              <w:keepLines w:val="0"/>
              <w:keepNext w:val="0"/>
              <w:pageBreakBefore w:val="0"/>
              <w:spacing w:line="324" w:lineRule="auto"/>
              <w:widowControl w:val="off"/>
              <w:rPr>
                <w:rStyle w:val="644"/>
                <w:rFonts w:ascii="宋体" w:hAnsi="宋体" w:eastAsia="宋体" w:cs="Times New Roman"/>
                <w:bCs/>
                <w:color w:val="000000"/>
                <w:sz w:val="21"/>
                <w:szCs w:val="21"/>
                <w:highlight w:val="none"/>
                <w:lang w:val="en-US" w:eastAsia="zh-CN" w:bidi="ar-SA"/>
              </w:rPr>
              <w:framePr w:wrap="auto" w:vAnchor="margin" w:hAnchor="text"/>
            </w:pPr>
            <w:r>
              <w:rPr>
                <w:rStyle w:val="644"/>
                <w:rFonts w:hint="eastAsia" w:ascii="宋体" w:hAnsi="宋体" w:eastAsia="宋体" w:cs="Times New Roman"/>
                <w:bCs/>
                <w:color w:val="000000"/>
                <w:sz w:val="21"/>
                <w:szCs w:val="21"/>
                <w:highlight w:val="none"/>
                <w:lang w:val="en-US" w:eastAsia="zh-CN" w:bidi="ar-SA"/>
              </w:rPr>
              <w:t xml:space="preserve">保安</w:t>
            </w:r>
            <w:r>
              <w:rPr>
                <w:rStyle w:val="644"/>
                <w:rFonts w:ascii="宋体" w:hAnsi="宋体" w:eastAsia="宋体" w:cs="Times New Roman"/>
                <w:bCs/>
                <w:color w:val="000000"/>
                <w:sz w:val="21"/>
                <w:szCs w:val="21"/>
                <w:highlight w:val="none"/>
                <w:lang w:val="en-US" w:eastAsia="zh-CN" w:bidi="ar-SA"/>
              </w:rPr>
            </w:r>
            <w:r/>
          </w:p>
        </w:tc>
        <w:tc>
          <w:tcPr>
            <w:tcW w:w="392" w:type="dxa"/>
            <w:vAlign w:val="center"/>
            <w:textDirection w:val="lrTb"/>
            <w:noWrap w:val="false"/>
          </w:tcPr>
          <w:p>
            <w:pPr>
              <w:pStyle w:val="639"/>
              <w:jc w:val="center"/>
              <w:keepLines w:val="0"/>
              <w:keepNext w:val="0"/>
              <w:pageBreakBefore w:val="0"/>
              <w:spacing w:line="324" w:lineRule="auto"/>
              <w:widowControl w:val="off"/>
              <w:rPr>
                <w:rStyle w:val="644"/>
                <w:rFonts w:ascii="宋体" w:hAnsi="宋体" w:eastAsia="宋体" w:cs="Times New Roman"/>
                <w:bCs/>
                <w:color w:val="000000"/>
                <w:sz w:val="21"/>
                <w:szCs w:val="21"/>
                <w:highlight w:val="none"/>
                <w:lang w:val="en-US" w:eastAsia="zh-CN" w:bidi="ar-SA"/>
              </w:rPr>
              <w:framePr w:wrap="auto" w:vAnchor="margin" w:hAnchor="text"/>
            </w:pPr>
            <w:r>
              <w:rPr>
                <w:rFonts w:hint="eastAsia" w:ascii="宋体" w:hAnsi="宋体" w:cs="Times New Roman"/>
                <w:bCs/>
                <w:color w:val="000000"/>
                <w:sz w:val="21"/>
                <w:szCs w:val="21"/>
                <w:highlight w:val="none"/>
                <w:lang w:val="en-US" w:eastAsia="zh-CN" w:bidi="ar-SA"/>
              </w:rPr>
              <w:t xml:space="preserve">15</w:t>
            </w:r>
            <w:r>
              <w:rPr>
                <w:rStyle w:val="644"/>
                <w:rFonts w:ascii="宋体" w:hAnsi="宋体" w:eastAsia="宋体" w:cs="Times New Roman"/>
                <w:bCs/>
                <w:color w:val="000000"/>
                <w:sz w:val="21"/>
                <w:szCs w:val="21"/>
                <w:highlight w:val="none"/>
                <w:lang w:val="en-US" w:eastAsia="zh-CN" w:bidi="ar-SA"/>
              </w:rPr>
            </w:r>
            <w:r/>
          </w:p>
        </w:tc>
        <w:tc>
          <w:tcPr>
            <w:tcW w:w="3355" w:type="dxa"/>
            <w:vAlign w:val="center"/>
            <w:textDirection w:val="lrTb"/>
            <w:noWrap w:val="false"/>
          </w:tcPr>
          <w:p>
            <w:pPr>
              <w:pStyle w:val="639"/>
              <w:ind w:firstLine="420"/>
              <w:jc w:val="left"/>
              <w:keepLines w:val="0"/>
              <w:keepNext w:val="0"/>
              <w:pageBreakBefore w:val="0"/>
              <w:spacing w:line="324" w:lineRule="auto"/>
              <w:widowControl w:val="off"/>
              <w:rPr>
                <w:rFonts w:hint="eastAsia" w:ascii="宋体" w:hAnsi="宋体" w:cs="宋体"/>
                <w:color w:val="000000"/>
                <w:sz w:val="21"/>
                <w:szCs w:val="21"/>
                <w:highlight w:val="none"/>
                <w:lang w:val="zh-CN"/>
              </w:rPr>
              <w:framePr w:wrap="auto" w:vAnchor="margin" w:hAnchor="text"/>
            </w:pPr>
            <w:r>
              <w:rPr>
                <w:rFonts w:hint="eastAsia" w:ascii="宋体" w:hAnsi="宋体" w:cs="宋体"/>
                <w:color w:val="000000"/>
                <w:sz w:val="21"/>
                <w:szCs w:val="21"/>
                <w:highlight w:val="none"/>
                <w:lang w:val="zh-CN"/>
              </w:rPr>
              <w:t xml:space="preserve">安保人员不少于</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val="zh-CN"/>
              </w:rPr>
              <w:t xml:space="preserve">人，含安保主管1人，</w:t>
            </w:r>
            <w:r>
              <w:rPr>
                <w:rFonts w:hint="eastAsia" w:ascii="宋体" w:hAnsi="宋体" w:cs="宋体"/>
                <w:color w:val="000000"/>
                <w:sz w:val="21"/>
                <w:szCs w:val="21"/>
                <w:highlight w:val="none"/>
                <w:lang w:val="zh-CN"/>
              </w:rPr>
              <w:t xml:space="preserve">男性，</w:t>
            </w:r>
            <w:r>
              <w:rPr>
                <w:rFonts w:hint="eastAsia" w:ascii="宋体" w:hAnsi="宋体" w:cs="宋体"/>
                <w:color w:val="000000"/>
                <w:sz w:val="21"/>
                <w:szCs w:val="21"/>
                <w:highlight w:val="none"/>
                <w:lang w:val="zh-CN"/>
              </w:rPr>
              <w:t xml:space="preserve">高中及以上学历，</w:t>
            </w:r>
            <w:r>
              <w:rPr>
                <w:rFonts w:hint="eastAsia" w:ascii="宋体" w:hAnsi="宋体" w:cs="宋体"/>
                <w:color w:val="000000"/>
                <w:sz w:val="21"/>
                <w:szCs w:val="21"/>
                <w:highlight w:val="none"/>
                <w:lang w:val="zh-CN"/>
              </w:rPr>
              <w:t xml:space="preserve">1.70米</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以上，</w:t>
            </w:r>
            <w:r>
              <w:rPr>
                <w:rFonts w:hint="eastAsia" w:ascii="宋体" w:hAnsi="宋体" w:cs="宋体"/>
                <w:color w:val="000000"/>
                <w:sz w:val="21"/>
                <w:szCs w:val="21"/>
                <w:highlight w:val="none"/>
                <w:lang w:val="zh-CN"/>
              </w:rPr>
              <w:t xml:space="preserve">形象好，</w:t>
            </w:r>
            <w:r>
              <w:rPr>
                <w:rFonts w:hint="eastAsia" w:ascii="宋体" w:hAnsi="宋体" w:cs="宋体"/>
                <w:color w:val="000000"/>
                <w:sz w:val="21"/>
                <w:szCs w:val="21"/>
                <w:highlight w:val="none"/>
                <w:lang w:val="zh-CN"/>
              </w:rPr>
              <w:t xml:space="preserve">不光头无伤疤，无纹身，</w:t>
            </w:r>
            <w:r>
              <w:rPr>
                <w:rFonts w:hint="eastAsia" w:ascii="宋体" w:hAnsi="宋体" w:cs="宋体"/>
                <w:color w:val="000000"/>
                <w:sz w:val="21"/>
                <w:szCs w:val="21"/>
                <w:highlight w:val="none"/>
                <w:lang w:val="zh-CN"/>
              </w:rPr>
              <w:t xml:space="preserve">着装规范，身体健康，无犯罪记录，年龄50周岁（含）以下不少于</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val="zh-CN"/>
              </w:rPr>
              <w:t xml:space="preserve">人，</w:t>
            </w:r>
            <w:r>
              <w:rPr>
                <w:rFonts w:hint="eastAsia" w:ascii="宋体" w:hAnsi="宋体" w:cs="宋体"/>
                <w:color w:val="000000"/>
                <w:sz w:val="21"/>
                <w:szCs w:val="21"/>
                <w:highlight w:val="none"/>
                <w:lang w:val="en-US" w:eastAsia="zh-CN"/>
              </w:rPr>
              <w:t xml:space="preserve">全员</w:t>
            </w:r>
            <w:r>
              <w:rPr>
                <w:rFonts w:hint="eastAsia" w:ascii="宋体" w:hAnsi="宋体" w:cs="宋体"/>
                <w:color w:val="000000"/>
                <w:sz w:val="21"/>
                <w:szCs w:val="21"/>
                <w:highlight w:val="none"/>
                <w:lang w:val="zh-CN"/>
              </w:rPr>
              <w:t xml:space="preserve">持保安员证，1人持有中级建（构）筑物消防员证，</w:t>
            </w:r>
            <w:r>
              <w:rPr>
                <w:rFonts w:hint="eastAsia" w:ascii="宋体" w:hAnsi="宋体" w:cs="宋体"/>
                <w:color w:val="000000"/>
                <w:sz w:val="21"/>
                <w:szCs w:val="21"/>
                <w:highlight w:val="none"/>
                <w:lang w:val="zh-CN"/>
              </w:rPr>
              <w:t xml:space="preserve">1人持有</w:t>
            </w:r>
            <w:r>
              <w:rPr>
                <w:rFonts w:hint="eastAsia" w:ascii="宋体" w:hAnsi="宋体" w:cs="宋体"/>
                <w:color w:val="000000"/>
                <w:sz w:val="21"/>
                <w:szCs w:val="21"/>
                <w:highlight w:val="none"/>
                <w:lang w:val="en-US" w:eastAsia="zh-CN"/>
              </w:rPr>
              <w:t xml:space="preserve">电工</w:t>
            </w:r>
            <w:r>
              <w:rPr>
                <w:rFonts w:hint="eastAsia" w:ascii="宋体" w:hAnsi="宋体" w:cs="宋体"/>
                <w:color w:val="000000"/>
                <w:sz w:val="21"/>
                <w:szCs w:val="21"/>
                <w:highlight w:val="none"/>
                <w:lang w:val="zh-CN"/>
              </w:rPr>
              <w:t xml:space="preserve">证，</w:t>
            </w:r>
            <w:r>
              <w:rPr>
                <w:rFonts w:hint="eastAsia" w:ascii="宋体" w:hAnsi="宋体" w:cs="宋体"/>
                <w:color w:val="000000"/>
                <w:sz w:val="21"/>
                <w:szCs w:val="21"/>
                <w:highlight w:val="none"/>
                <w:lang w:val="zh-CN"/>
              </w:rPr>
              <w:t xml:space="preserve">责任心强，灵活机动，综合素质高，工作积极，具有亲和力，</w:t>
            </w:r>
            <w:r>
              <w:rPr>
                <w:rFonts w:hint="eastAsia" w:ascii="宋体" w:hAnsi="宋体" w:cs="宋体"/>
                <w:color w:val="000000"/>
                <w:sz w:val="21"/>
                <w:szCs w:val="21"/>
                <w:highlight w:val="none"/>
              </w:rPr>
              <w:t xml:space="preserve">具备一定的语言表达能力和沟通能力</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负责校园内公共秩序，能承担</w:t>
            </w:r>
            <w:r>
              <w:rPr>
                <w:rFonts w:hint="eastAsia" w:ascii="宋体" w:hAnsi="宋体" w:cs="宋体"/>
                <w:color w:val="000000"/>
                <w:sz w:val="21"/>
                <w:szCs w:val="21"/>
                <w:highlight w:val="none"/>
                <w:lang w:val="en-US" w:eastAsia="zh-CN"/>
              </w:rPr>
              <w:t xml:space="preserve">校</w:t>
            </w:r>
            <w:r>
              <w:rPr>
                <w:rFonts w:hint="eastAsia" w:ascii="宋体" w:hAnsi="宋体" w:cs="宋体"/>
                <w:color w:val="000000"/>
                <w:sz w:val="21"/>
                <w:szCs w:val="21"/>
                <w:highlight w:val="none"/>
              </w:rPr>
              <w:t xml:space="preserve">内物品的转移搬运工作。</w:t>
            </w:r>
            <w:r>
              <w:rPr>
                <w:rFonts w:hint="eastAsia" w:ascii="宋体" w:hAnsi="宋体" w:cs="宋体"/>
                <w:color w:val="000000"/>
                <w:sz w:val="21"/>
                <w:szCs w:val="21"/>
                <w:highlight w:val="none"/>
                <w:lang w:val="zh-CN"/>
              </w:rPr>
            </w:r>
            <w:r/>
          </w:p>
          <w:p>
            <w:pPr>
              <w:pStyle w:val="639"/>
              <w:ind w:firstLine="420"/>
              <w:jc w:val="left"/>
              <w:keepLines w:val="0"/>
              <w:keepNext w:val="0"/>
              <w:pageBreakBefore w:val="0"/>
              <w:spacing w:line="324" w:lineRule="auto"/>
              <w:widowControl w:val="off"/>
              <w:rPr>
                <w:rFonts w:hint="eastAsia" w:ascii="宋体" w:hAnsi="宋体" w:eastAsia="Arial Unicode MS" w:cs="宋体"/>
                <w:bCs/>
                <w:color w:val="0000ff"/>
                <w:sz w:val="21"/>
                <w:szCs w:val="21"/>
                <w:highlight w:val="none"/>
                <w:lang w:val="en-US" w:eastAsia="zh-CN" w:bidi="ar-SA"/>
              </w:rPr>
              <w:framePr w:wrap="auto" w:vAnchor="margin" w:hAnchor="text"/>
            </w:pPr>
            <w:r>
              <w:rPr>
                <w:rFonts w:hint="eastAsia" w:ascii="宋体" w:hAnsi="宋体" w:cs="宋体"/>
                <w:color w:val="000000"/>
                <w:sz w:val="21"/>
                <w:szCs w:val="21"/>
                <w:highlight w:val="none"/>
                <w:lang w:val="zh-CN"/>
              </w:rPr>
              <w:t xml:space="preserve">供应商成交后</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lang w:val="zh-CN"/>
              </w:rPr>
              <w:t xml:space="preserve">购买雇主责任险和公众责任险等商业险，保险条款中明确供应商在从事服务过程中，造成第三方人身伤亡或财产损失或其它安全事故，供应商负责处理及赔偿事宜。供应商应做到员工队伍稳定，</w:t>
            </w:r>
            <w:r>
              <w:rPr>
                <w:rFonts w:hint="eastAsia" w:ascii="宋体" w:hAnsi="宋体" w:cs="宋体"/>
                <w:color w:val="000000"/>
                <w:sz w:val="21"/>
                <w:szCs w:val="21"/>
                <w:highlight w:val="none"/>
                <w:lang w:val="en-US" w:eastAsia="zh-CN"/>
              </w:rPr>
              <w:t xml:space="preserve">服务期内非特殊原因</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原则上</w:t>
            </w:r>
            <w:r>
              <w:rPr>
                <w:rFonts w:hint="eastAsia" w:ascii="宋体" w:hAnsi="宋体" w:cs="宋体"/>
                <w:color w:val="000000"/>
                <w:sz w:val="21"/>
                <w:szCs w:val="21"/>
                <w:highlight w:val="none"/>
                <w:lang w:val="en-US" w:eastAsia="zh-CN"/>
              </w:rPr>
              <w:t xml:space="preserve">项目主管不得更换，</w:t>
            </w:r>
            <w:r>
              <w:rPr>
                <w:rFonts w:hint="eastAsia" w:ascii="宋体" w:hAnsi="宋体" w:cs="宋体"/>
                <w:color w:val="000000"/>
                <w:sz w:val="21"/>
                <w:szCs w:val="21"/>
                <w:highlight w:val="none"/>
                <w:lang w:val="zh-CN"/>
              </w:rPr>
              <w:t xml:space="preserve">接管前三个月内，员工流失率不得高于30%，正常服务期内员工流失率不得高于20%。</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本条需在响应文件中提供承诺书，格式自拟</w:t>
            </w:r>
            <w:r>
              <w:rPr>
                <w:rFonts w:hint="eastAsia" w:ascii="宋体" w:hAnsi="宋体" w:cs="宋体"/>
                <w:b/>
                <w:bCs/>
                <w:color w:val="000000"/>
                <w:sz w:val="21"/>
                <w:szCs w:val="21"/>
                <w:highlight w:val="none"/>
                <w:lang w:eastAsia="zh-CN"/>
              </w:rPr>
              <w:t xml:space="preserve">）</w:t>
            </w:r>
            <w:r>
              <w:rPr>
                <w:rFonts w:hint="eastAsia" w:ascii="宋体" w:hAnsi="宋体" w:eastAsia="Arial Unicode MS" w:cs="宋体"/>
                <w:bCs/>
                <w:color w:val="0000ff"/>
                <w:sz w:val="21"/>
                <w:szCs w:val="21"/>
                <w:highlight w:val="none"/>
                <w:lang w:val="en-US" w:eastAsia="zh-CN" w:bidi="ar-SA"/>
              </w:rPr>
            </w:r>
            <w:r/>
          </w:p>
        </w:tc>
      </w:tr>
      <w:tr>
        <w:trPr>
          <w:trHeight w:val="597"/>
        </w:trPr>
        <w:tc>
          <w:tcPr>
            <w:gridSpan w:val="3"/>
            <w:tcW w:w="2516" w:type="dxa"/>
            <w:vAlign w:val="center"/>
            <w:textDirection w:val="lrTb"/>
            <w:noWrap w:val="false"/>
          </w:tcPr>
          <w:p>
            <w:pPr>
              <w:pStyle w:val="639"/>
              <w:jc w:val="center"/>
              <w:keepLines w:val="0"/>
              <w:keepNext w:val="0"/>
              <w:pageBreakBefore w:val="0"/>
              <w:spacing w:line="324" w:lineRule="auto"/>
              <w:widowControl w:val="off"/>
              <w:rPr>
                <w:rFonts w:ascii="宋体" w:hAnsi="宋体" w:cs="Times New Roman"/>
                <w:bCs/>
                <w:color w:val="000000"/>
                <w:sz w:val="21"/>
                <w:szCs w:val="21"/>
                <w:highlight w:val="none"/>
                <w:lang w:val="en-US" w:eastAsia="zh-CN" w:bidi="ar-SA"/>
              </w:rPr>
              <w:framePr w:wrap="auto" w:vAnchor="margin" w:hAnchor="text"/>
            </w:pPr>
            <w:r>
              <w:rPr>
                <w:rFonts w:hint="eastAsia" w:ascii="宋体" w:hAnsi="宋体" w:cs="Times New Roman"/>
                <w:bCs/>
                <w:color w:val="000000"/>
                <w:sz w:val="21"/>
                <w:szCs w:val="21"/>
                <w:highlight w:val="none"/>
                <w:lang w:val="en-US" w:eastAsia="zh-CN" w:bidi="ar-SA"/>
              </w:rPr>
              <w:t xml:space="preserve">合计</w:t>
            </w:r>
            <w:r>
              <w:rPr>
                <w:rFonts w:ascii="宋体" w:hAnsi="宋体" w:cs="Times New Roman"/>
                <w:bCs/>
                <w:color w:val="000000"/>
                <w:sz w:val="21"/>
                <w:szCs w:val="21"/>
                <w:highlight w:val="none"/>
                <w:lang w:val="en-US" w:eastAsia="zh-CN" w:bidi="ar-SA"/>
              </w:rPr>
            </w:r>
            <w:r/>
          </w:p>
        </w:tc>
        <w:tc>
          <w:tcPr>
            <w:tcW w:w="392" w:type="dxa"/>
            <w:vAlign w:val="center"/>
            <w:textDirection w:val="lrTb"/>
            <w:noWrap w:val="false"/>
          </w:tcPr>
          <w:p>
            <w:pPr>
              <w:pStyle w:val="639"/>
              <w:jc w:val="center"/>
              <w:keepLines w:val="0"/>
              <w:keepNext w:val="0"/>
              <w:pageBreakBefore w:val="0"/>
              <w:spacing w:line="324" w:lineRule="auto"/>
              <w:widowControl w:val="off"/>
              <w:rPr>
                <w:rFonts w:ascii="宋体" w:hAnsi="宋体" w:cs="Times New Roman"/>
                <w:bCs/>
                <w:color w:val="000000"/>
                <w:sz w:val="21"/>
                <w:szCs w:val="21"/>
                <w:highlight w:val="none"/>
                <w:lang w:val="en-US" w:eastAsia="zh-CN" w:bidi="ar-SA"/>
              </w:rPr>
              <w:framePr w:wrap="auto" w:vAnchor="margin" w:hAnchor="text"/>
            </w:pPr>
            <w:r>
              <w:rPr>
                <w:rFonts w:hint="eastAsia" w:ascii="宋体" w:hAnsi="宋体" w:cs="Times New Roman"/>
                <w:bCs/>
                <w:color w:val="000000"/>
                <w:sz w:val="21"/>
                <w:szCs w:val="21"/>
                <w:highlight w:val="none"/>
                <w:lang w:val="en-US" w:eastAsia="zh-CN" w:bidi="ar-SA"/>
              </w:rPr>
              <w:t xml:space="preserve">15</w:t>
            </w:r>
            <w:r>
              <w:rPr>
                <w:rFonts w:ascii="宋体" w:hAnsi="宋体" w:cs="Times New Roman"/>
                <w:bCs/>
                <w:color w:val="000000"/>
                <w:sz w:val="21"/>
                <w:szCs w:val="21"/>
                <w:highlight w:val="none"/>
                <w:lang w:val="en-US" w:eastAsia="zh-CN" w:bidi="ar-SA"/>
              </w:rPr>
            </w:r>
            <w:r/>
          </w:p>
        </w:tc>
        <w:tc>
          <w:tcPr>
            <w:tcW w:w="3355" w:type="dxa"/>
            <w:vAlign w:val="center"/>
            <w:textDirection w:val="lrTb"/>
            <w:noWrap w:val="false"/>
          </w:tcPr>
          <w:p>
            <w:pPr>
              <w:pStyle w:val="639"/>
              <w:jc w:val="left"/>
              <w:keepLines w:val="0"/>
              <w:keepNext w:val="0"/>
              <w:pageBreakBefore w:val="0"/>
              <w:spacing w:line="324" w:lineRule="auto"/>
              <w:widowControl w:val="off"/>
              <w:rPr>
                <w:rFonts w:hint="eastAsia" w:ascii="宋体" w:hAnsi="宋体" w:cs="宋体"/>
                <w:color w:val="000000"/>
                <w:sz w:val="21"/>
                <w:szCs w:val="21"/>
                <w:highlight w:val="none"/>
                <w:lang w:val="zh-CN"/>
              </w:rPr>
              <w:framePr w:wrap="auto" w:vAnchor="margin" w:hAnchor="text"/>
            </w:pPr>
            <w:r>
              <w:rPr>
                <w:rFonts w:hint="eastAsia" w:ascii="宋体" w:hAnsi="宋体" w:cs="宋体"/>
                <w:color w:val="000000"/>
                <w:sz w:val="21"/>
                <w:szCs w:val="21"/>
                <w:highlight w:val="none"/>
                <w:lang w:val="zh-CN"/>
              </w:rPr>
              <w:t xml:space="preserve">采购人不接受低于</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val="zh-CN"/>
              </w:rPr>
              <w:t xml:space="preserve">人的项目服务。</w:t>
            </w:r>
            <w:r>
              <w:rPr>
                <w:rFonts w:hint="eastAsia" w:ascii="宋体" w:hAnsi="宋体" w:cs="宋体"/>
                <w:color w:val="000000"/>
                <w:sz w:val="21"/>
                <w:szCs w:val="21"/>
                <w:highlight w:val="none"/>
                <w:lang w:val="zh-CN"/>
              </w:rPr>
            </w:r>
            <w:r/>
          </w:p>
        </w:tc>
      </w:tr>
      <w:tr>
        <w:trPr>
          <w:trHeight w:val="597"/>
        </w:trPr>
        <w:tc>
          <w:tcPr>
            <w:gridSpan w:val="5"/>
            <w:tcW w:w="10052" w:type="dxa"/>
            <w:vAlign w:val="center"/>
            <w:textDirection w:val="lrTb"/>
            <w:noWrap w:val="false"/>
          </w:tcPr>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备注：1.以上所有人员资质要求的证书、证明材料在签订合同时提供复印件并加盖公章；</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2.以上所有人员入职须经采购人确认认可，签订合同时须向采购人提交所有人员清单、身份证复印件、劳动合同复印件；人员上岗前必须提供合格的体检报告。</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3.供应商必须与投入本项目的所有人员签订全日制劳动合同，按照国家及省市相关规定缴纳职工养老金保险、医疗统筹保险、失业保险、工伤保险、生育保险及住房公积金。</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bCs/>
                <w:color w:val="000000"/>
                <w:sz w:val="21"/>
                <w:szCs w:val="21"/>
                <w:highlight w:val="none"/>
                <w:lang w:eastAsia="zh-CN"/>
              </w:rPr>
              <w:framePr w:wrap="auto" w:vAnchor="margin" w:hAnchor="text"/>
            </w:pPr>
            <w:r>
              <w:rPr>
                <w:rFonts w:hint="eastAsia" w:ascii="宋体" w:hAnsi="宋体" w:eastAsia="宋体" w:cs="Times New Roman"/>
                <w:color w:val="000000"/>
                <w:sz w:val="21"/>
                <w:szCs w:val="21"/>
                <w:highlight w:val="none"/>
              </w:rPr>
              <w:t xml:space="preserve">4.供应商须在合同签订之日起15天内完成</w:t>
            </w:r>
            <w:r>
              <w:rPr>
                <w:rFonts w:hint="eastAsia" w:ascii="宋体" w:hAnsi="宋体" w:eastAsia="宋体" w:cs="Times New Roman"/>
                <w:color w:val="000000"/>
                <w:sz w:val="21"/>
                <w:szCs w:val="21"/>
                <w:highlight w:val="none"/>
                <w:lang w:eastAsia="zh-CN"/>
              </w:rPr>
              <w:t xml:space="preserve">安保服务</w:t>
            </w:r>
            <w:r>
              <w:rPr>
                <w:rFonts w:hint="eastAsia" w:ascii="宋体" w:hAnsi="宋体" w:eastAsia="宋体" w:cs="Times New Roman"/>
                <w:color w:val="000000"/>
                <w:sz w:val="21"/>
                <w:szCs w:val="21"/>
                <w:highlight w:val="none"/>
              </w:rPr>
              <w:t xml:space="preserve">人员的上岗培训。</w:t>
            </w:r>
            <w:r>
              <w:rPr>
                <w:rFonts w:hint="eastAsia" w:ascii="宋体" w:hAnsi="宋体" w:cs="宋体"/>
                <w:color w:val="000000"/>
                <w:sz w:val="21"/>
                <w:szCs w:val="21"/>
                <w:highlight w:val="none"/>
              </w:rPr>
              <w:t xml:space="preserve"> </w:t>
            </w:r>
            <w:r>
              <w:rPr>
                <w:rFonts w:hint="eastAsia" w:ascii="宋体" w:hAnsi="宋体" w:eastAsia="宋体" w:cs="Times New Roman"/>
                <w:bCs/>
                <w:color w:val="000000"/>
                <w:sz w:val="21"/>
                <w:szCs w:val="21"/>
                <w:highlight w:val="none"/>
                <w:lang w:eastAsia="zh-CN"/>
              </w:rPr>
            </w:r>
            <w:r/>
          </w:p>
        </w:tc>
      </w:tr>
    </w:tbl>
    <w:p>
      <w:pPr>
        <w:pStyle w:val="639"/>
        <w:numPr>
          <w:ilvl w:val="0"/>
          <w:numId w:val="0"/>
        </w:numPr>
        <w:ind w:left="482" w:firstLine="422"/>
        <w:keepLines w:val="0"/>
        <w:keepNext w:val="0"/>
        <w:pageBreakBefore w:val="0"/>
        <w:spacing w:line="324" w:lineRule="auto"/>
        <w:widowControl w:val="off"/>
        <w:rPr>
          <w:rFonts w:ascii="宋体" w:hAnsi="宋体" w:cs="宋体"/>
          <w:b/>
          <w:bCs w:val="0"/>
          <w:color w:val="000000"/>
          <w:sz w:val="21"/>
          <w:szCs w:val="21"/>
          <w:highlight w:val="none"/>
          <w:lang w:val="en-US" w:eastAsia="zh-CN"/>
        </w:rPr>
        <w:framePr w:wrap="auto" w:vAnchor="margin" w:hAnchor="text"/>
      </w:pPr>
      <w:r>
        <w:rPr>
          <w:rFonts w:hint="eastAsia" w:ascii="宋体" w:hAnsi="宋体" w:cs="宋体"/>
          <w:b/>
          <w:bCs w:val="0"/>
          <w:color w:val="000000"/>
          <w:sz w:val="21"/>
          <w:szCs w:val="21"/>
          <w:highlight w:val="none"/>
          <w:lang w:val="en-US" w:eastAsia="zh-CN"/>
        </w:rPr>
        <w:t xml:space="preserve">3.项目实施要求</w:t>
      </w:r>
      <w:r>
        <w:rPr>
          <w:rFonts w:ascii="宋体" w:hAnsi="宋体" w:cs="宋体"/>
          <w:b/>
          <w:bCs w:val="0"/>
          <w:color w:val="000000"/>
          <w:sz w:val="21"/>
          <w:szCs w:val="21"/>
          <w:highlight w:val="none"/>
          <w:lang w:val="en-US"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一、总体要求</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统一着装上岗，并佩戴胸牌和禁烟牌，100%经过岗前培训合格才上岗。</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3.供应商不得利用服务区域内的采购人房产、物业、水电等资源从事经营活动，不能改变其使用性质。</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5.供应商所用全体工作人员的岗位职责、操作规范、人身安全、医疗、工资、各项保险、劳动工具、劳保用品、内部管理、各类纠纷等各项事宜及所涉及经费均由供应商自行负责，采购人概不负责。 </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ascii="宋体" w:hAnsi="宋体" w:eastAsia="宋体" w:cs="Times New Roman"/>
                <w:color w:val="000000"/>
                <w:sz w:val="21"/>
                <w:szCs w:val="21"/>
                <w:highlight w:val="none"/>
                <w:lang w:val="en-US" w:eastAsia="zh-CN"/>
              </w:rPr>
              <w:framePr w:wrap="auto" w:vAnchor="margin" w:hAnchor="text"/>
            </w:pPr>
            <w:r>
              <w:rPr>
                <w:rFonts w:hint="eastAsia" w:ascii="宋体" w:hAnsi="宋体" w:eastAsia="宋体" w:cs="Times New Roman"/>
                <w:color w:val="000000"/>
                <w:sz w:val="21"/>
                <w:szCs w:val="21"/>
                <w:highlight w:val="none"/>
                <w:lang w:val="en-US" w:eastAsia="zh-CN"/>
              </w:rPr>
              <w:t xml:space="preserve">二、日常管理</w:t>
            </w:r>
            <w:r>
              <w:rPr>
                <w:rFonts w:ascii="宋体" w:hAnsi="宋体" w:eastAsia="宋体" w:cs="Times New Roman"/>
                <w:color w:val="000000"/>
                <w:sz w:val="21"/>
                <w:szCs w:val="21"/>
                <w:highlight w:val="none"/>
                <w:lang w:val="en-US" w:eastAsia="zh-CN"/>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lang w:val="en-US" w:eastAsia="zh-CN"/>
              </w:rPr>
              <w:framePr w:wrap="auto" w:vAnchor="margin" w:hAnchor="text"/>
            </w:pPr>
            <w:r>
              <w:rPr>
                <w:rFonts w:hint="eastAsia" w:ascii="宋体" w:hAnsi="宋体" w:eastAsia="宋体" w:cs="Times New Roman"/>
                <w:color w:val="000000"/>
                <w:sz w:val="21"/>
                <w:szCs w:val="21"/>
                <w:highlight w:val="none"/>
                <w:lang w:val="en-US" w:eastAsia="zh-CN"/>
              </w:rPr>
              <w:t xml:space="preserve">1.区教育局、区公安分局等相关部门及学校依据相关法律法规文件要求，对保安服务公司及保安人员进行日常监督管理，公司及保安应服从管理，不断提升服务水平； </w:t>
            </w:r>
            <w:r>
              <w:rPr>
                <w:rFonts w:hint="eastAsia" w:ascii="宋体" w:hAnsi="宋体" w:eastAsia="宋体" w:cs="Times New Roman"/>
                <w:color w:val="000000"/>
                <w:sz w:val="21"/>
                <w:szCs w:val="21"/>
                <w:highlight w:val="none"/>
                <w:lang w:val="en-US" w:eastAsia="zh-CN"/>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lang w:val="en-US" w:eastAsia="zh-CN"/>
              </w:rPr>
              <w:framePr w:wrap="auto" w:vAnchor="margin" w:hAnchor="text"/>
            </w:pPr>
            <w:r>
              <w:rPr>
                <w:rFonts w:hint="eastAsia" w:ascii="宋体" w:hAnsi="宋体" w:eastAsia="宋体" w:cs="Times New Roman"/>
                <w:color w:val="000000"/>
                <w:sz w:val="21"/>
                <w:szCs w:val="21"/>
                <w:highlight w:val="none"/>
                <w:lang w:val="en-US" w:eastAsia="zh-CN"/>
              </w:rPr>
              <w:t xml:space="preserve">2.公司调换安保人员须征得学校同意，学校提出换人要求的，公司应在1周内换人； </w:t>
            </w:r>
            <w:r>
              <w:rPr>
                <w:rFonts w:hint="eastAsia" w:ascii="宋体" w:hAnsi="宋体" w:eastAsia="宋体" w:cs="Times New Roman"/>
                <w:color w:val="000000"/>
                <w:sz w:val="21"/>
                <w:szCs w:val="21"/>
                <w:highlight w:val="none"/>
                <w:lang w:val="en-US" w:eastAsia="zh-CN"/>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lang w:val="en-US" w:eastAsia="zh-CN"/>
              </w:rPr>
              <w:framePr w:wrap="auto" w:vAnchor="margin" w:hAnchor="text"/>
            </w:pPr>
            <w:r>
              <w:rPr>
                <w:rFonts w:hint="eastAsia" w:ascii="宋体" w:hAnsi="宋体" w:eastAsia="宋体" w:cs="Times New Roman"/>
                <w:color w:val="000000"/>
                <w:sz w:val="21"/>
                <w:szCs w:val="21"/>
                <w:highlight w:val="none"/>
                <w:lang w:val="en-US" w:eastAsia="zh-CN"/>
              </w:rPr>
              <w:t xml:space="preserve">3.公司每周至少检查指导1次安保人员履职情况； </w:t>
            </w:r>
            <w:r>
              <w:rPr>
                <w:rFonts w:hint="eastAsia" w:ascii="宋体" w:hAnsi="宋体" w:eastAsia="宋体" w:cs="Times New Roman"/>
                <w:color w:val="000000"/>
                <w:sz w:val="21"/>
                <w:szCs w:val="21"/>
                <w:highlight w:val="none"/>
                <w:lang w:val="en-US" w:eastAsia="zh-CN"/>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lang w:val="en-US" w:eastAsia="zh-CN"/>
              </w:rPr>
              <w:t xml:space="preserve">三</w:t>
            </w:r>
            <w:r>
              <w:rPr>
                <w:rFonts w:hint="eastAsia" w:ascii="宋体" w:hAnsi="宋体" w:eastAsia="宋体" w:cs="Times New Roman"/>
                <w:color w:val="000000"/>
                <w:sz w:val="21"/>
                <w:szCs w:val="21"/>
                <w:highlight w:val="none"/>
              </w:rPr>
              <w:t xml:space="preserve">、其他要求</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供应商不得利用服务区域内的采购人房产、物业服务、水电等资源从事其他经营或非法活动，不能改变其服务性质。</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经采购人许可。</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Times New Roman"/>
                <w:color w:val="000000"/>
                <w:sz w:val="21"/>
                <w:szCs w:val="21"/>
                <w:highlight w:val="none"/>
              </w:rPr>
              <w:framePr w:wrap="auto" w:vAnchor="margin" w:hAnchor="text"/>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供应商在合同签订后一个月内将所有人员按照</w:t>
            </w:r>
            <w:r>
              <w:rPr>
                <w:rFonts w:hint="eastAsia" w:ascii="宋体" w:hAnsi="宋体" w:eastAsia="宋体" w:cs="Times New Roman"/>
                <w:color w:val="000000"/>
                <w:sz w:val="21"/>
                <w:szCs w:val="21"/>
                <w:highlight w:val="none"/>
                <w:lang w:val="en-US" w:eastAsia="zh-CN"/>
              </w:rPr>
              <w:t xml:space="preserve">响应</w:t>
            </w:r>
            <w:r>
              <w:rPr>
                <w:rFonts w:hint="eastAsia" w:ascii="宋体" w:hAnsi="宋体" w:eastAsia="宋体" w:cs="Times New Roman"/>
                <w:color w:val="000000"/>
                <w:sz w:val="21"/>
                <w:szCs w:val="21"/>
                <w:highlight w:val="none"/>
              </w:rPr>
              <w:t xml:space="preserve">文件和学校要求配置到位，并将员工名单造册后送给采购人审核。如无法配置到位，则视为供应商无法完成服务，采购人可要求供应商退场并支付合同金额20%的违约金。如后期人员有所变动</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经过采购人同意，未经采购人允许，擅自更换项目管理人员或更换员工超3%，则视为供应商恶意违约，采购人有权无责解除合同并要求供应商支付合同</w:t>
            </w:r>
            <w:r>
              <w:rPr>
                <w:rFonts w:hint="eastAsia" w:ascii="宋体" w:hAnsi="宋体" w:eastAsia="宋体" w:cs="Times New Roman"/>
                <w:color w:val="000000"/>
                <w:sz w:val="21"/>
                <w:szCs w:val="21"/>
                <w:highlight w:val="none"/>
                <w:lang w:val="en-US" w:eastAsia="zh-CN"/>
              </w:rPr>
              <w:t xml:space="preserve">金额</w:t>
            </w:r>
            <w:r>
              <w:rPr>
                <w:rFonts w:hint="eastAsia" w:ascii="宋体" w:hAnsi="宋体" w:eastAsia="宋体" w:cs="Times New Roman"/>
                <w:color w:val="000000"/>
                <w:sz w:val="21"/>
                <w:szCs w:val="21"/>
                <w:highlight w:val="none"/>
              </w:rPr>
              <w:t xml:space="preserve">20%的违约金。</w:t>
            </w:r>
            <w:r>
              <w:rPr>
                <w:rFonts w:hint="eastAsia" w:ascii="宋体" w:hAnsi="宋体" w:eastAsia="宋体" w:cs="Times New Roman"/>
                <w:color w:val="000000"/>
                <w:sz w:val="21"/>
                <w:szCs w:val="21"/>
                <w:highlight w:val="none"/>
              </w:rPr>
            </w:r>
            <w:r/>
          </w:p>
          <w:p>
            <w:pPr>
              <w:pStyle w:val="639"/>
              <w:ind w:firstLine="420"/>
              <w:keepLines w:val="0"/>
              <w:keepNext w:val="0"/>
              <w:pageBreakBefore w:val="0"/>
              <w:spacing w:line="324" w:lineRule="auto"/>
              <w:rPr>
                <w:rFonts w:hint="eastAsia" w:ascii="宋体" w:hAnsi="宋体" w:eastAsia="宋体" w:cs="宋体"/>
                <w:b/>
                <w:bCs/>
                <w:color w:val="000000"/>
                <w:spacing w:val="-1"/>
                <w:sz w:val="21"/>
                <w:szCs w:val="21"/>
                <w:highlight w:val="none"/>
                <w:vertAlign w:val="baseline"/>
                <w:lang w:val="en-US" w:eastAsia="zh-CN"/>
              </w:rPr>
              <w:framePr w:wrap="auto" w:vAnchor="margin" w:hAnchor="text"/>
            </w:pPr>
            <w:r>
              <w:rPr>
                <w:rFonts w:hint="eastAsia" w:ascii="宋体" w:hAnsi="宋体" w:eastAsia="宋体" w:cs="Times New Roman"/>
                <w:color w:val="000000"/>
                <w:sz w:val="21"/>
                <w:szCs w:val="21"/>
                <w:highlight w:val="none"/>
                <w:lang w:val="en-US" w:eastAsia="zh-CN"/>
              </w:rPr>
              <w:t xml:space="preserve"> 4.如采购人有临时任务，供应商应配合采购人做好相关工作。</w:t>
            </w:r>
            <w:r>
              <w:rPr>
                <w:rFonts w:hint="eastAsia" w:ascii="宋体" w:hAnsi="宋体" w:eastAsia="宋体" w:cs="宋体"/>
                <w:b/>
                <w:bCs/>
                <w:color w:val="000000"/>
                <w:spacing w:val="-1"/>
                <w:sz w:val="21"/>
                <w:szCs w:val="21"/>
                <w:highlight w:val="none"/>
                <w:vertAlign w:val="baseline"/>
                <w:lang w:val="en-US" w:eastAsia="zh-CN"/>
              </w:rPr>
            </w:r>
            <w:r/>
          </w:p>
        </w:tc>
      </w:tr>
    </w:tbl>
    <w:p>
      <w:pPr>
        <w:pStyle w:val="639"/>
        <w:ind w:left="0" w:firstLine="480"/>
        <w:keepLines w:val="0"/>
        <w:keepNext w:val="0"/>
        <w:pageBreakBefore w:val="0"/>
        <w:spacing w:line="324" w:lineRule="auto"/>
        <w:widowControl w:val="off"/>
        <w:rPr>
          <w:rFonts w:hint="eastAsia" w:ascii="宋体" w:hAnsi="宋体" w:eastAsia="宋体" w:cs="宋体"/>
          <w:b/>
          <w:bCs w:val="0"/>
          <w:color w:val="000000"/>
          <w:sz w:val="21"/>
          <w:szCs w:val="21"/>
          <w:highlight w:val="none"/>
          <w:lang w:val="en-US" w:eastAsia="zh-CN"/>
        </w:rPr>
        <w:framePr w:wrap="auto" w:vAnchor="margin" w:hAnchor="text"/>
      </w:pPr>
      <w:r>
        <w:rPr>
          <w:rFonts w:hint="eastAsia" w:ascii="宋体" w:hAnsi="宋体" w:eastAsia="宋体" w:cs="宋体"/>
          <w:b/>
          <w:bCs w:val="0"/>
          <w:color w:val="000000"/>
          <w:sz w:val="21"/>
          <w:szCs w:val="21"/>
          <w:highlight w:val="none"/>
          <w:lang w:val="en-US" w:eastAsia="zh-CN"/>
        </w:rPr>
      </w:r>
      <w:r/>
    </w:p>
    <w:p>
      <w:pPr>
        <w:pStyle w:val="639"/>
        <w:ind w:left="0" w:firstLine="422"/>
        <w:keepLines w:val="0"/>
        <w:keepNext w:val="0"/>
        <w:pageBreakBefore w:val="0"/>
        <w:spacing w:line="324" w:lineRule="auto"/>
        <w:widowControl w:val="off"/>
        <w:rPr>
          <w:rFonts w:ascii="宋体" w:hAnsi="宋体" w:eastAsia="宋体" w:cs="宋体"/>
          <w:b/>
          <w:bCs w:val="0"/>
          <w:color w:val="000000"/>
          <w:sz w:val="21"/>
          <w:szCs w:val="21"/>
          <w:highlight w:val="none"/>
          <w:lang w:val="en-US" w:eastAsia="zh-CN"/>
        </w:rPr>
        <w:framePr w:wrap="auto" w:vAnchor="margin" w:hAnchor="text"/>
      </w:pPr>
      <w:r>
        <w:rPr>
          <w:rFonts w:hint="eastAsia" w:ascii="宋体" w:hAnsi="宋体" w:eastAsia="宋体" w:cs="宋体"/>
          <w:b/>
          <w:bCs w:val="0"/>
          <w:color w:val="000000"/>
          <w:sz w:val="21"/>
          <w:szCs w:val="21"/>
          <w:highlight w:val="none"/>
          <w:lang w:val="en-US" w:eastAsia="zh-CN"/>
        </w:rPr>
        <w:t xml:space="preserve">★</w:t>
      </w:r>
      <w:r>
        <w:rPr>
          <w:rFonts w:hint="eastAsia" w:ascii="宋体" w:hAnsi="宋体" w:cs="宋体"/>
          <w:b/>
          <w:bCs w:val="0"/>
          <w:color w:val="000000"/>
          <w:sz w:val="21"/>
          <w:szCs w:val="21"/>
          <w:highlight w:val="none"/>
          <w:lang w:val="en-US" w:eastAsia="zh-CN"/>
        </w:rPr>
        <w:t xml:space="preserve">（二）商务要求</w:t>
      </w:r>
      <w:r>
        <w:rPr>
          <w:rFonts w:ascii="宋体" w:hAnsi="宋体" w:eastAsia="宋体" w:cs="宋体"/>
          <w:b/>
          <w:bCs w:val="0"/>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（1）报价要求</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1.报价应包含与本次服务项目有关的所有费用。包含但不限于：</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①员工工资：根据省级人社部门现行文件，报价中的员工月最低工资不得低于南京市最低标准，供应商须在《报价明细表》中按照采购需求中安保服务人员岗位分别填报员工工资，否则做无效响应处理。</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根据省级人社部门文件规定，最低工资不包含劳动者按下限缴存的住房公积金，由用人单位按规定另行支付，供应商须测算在公积金报价中，否则按照无效响应处理。</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供应商为投入本项目服务人员缴纳社保和公积金的人数不得低于15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法定节假日及周末（双休日）在岗人数不少于8人。报价中的法定节假日人员加班费及周末人员加班费不得低于上述要求，并按照本项目合同履行期内的法定节假日天数（13天/年）、周末（双休日）天数（80天/年）进行测算，否则做无效投标处理。</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④法定税费：供应商应依法缴纳税费，《报价明细表》中明确税费费率。</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⑤其他费用：《报价明细表》中供应商认为完成本项目安保管理服务可能产生的其他相关费用。</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2）供应商未按政策规定报价、未依法缴纳税费，或者《报价明细表》中列明的分项报价为“零”或负数的（其他费用可以为“零”但不得为负数），按无效响应处理。因供应商疏忽、计算错误，导致报价表中数据错误或缺漏的，自行承担相应责任。</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（3）法律法规、政策文件有更新或另有规定的，从其规定。</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2.供应商的任何错漏、优惠、竞争性报价不得作为减轻责任、减少服务、增加收费、降低服务质量的理由。</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（2）付款条件</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以第三章合同文本内容为准。</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（3）服务期限</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本项目服务期自2025年11月20日-2026年11月19日</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如存在服务单位交接，交接期费用由采购人酌情结算，具体由采购人与成交供应商在合同中具体约定。</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（4）履约保证金</w:t>
      </w:r>
      <w:r>
        <w:rPr>
          <w:rFonts w:hint="eastAsia" w:ascii="宋体" w:hAnsi="宋体" w:cs="宋体"/>
          <w:b w:val="0"/>
          <w:bCs/>
          <w:color w:val="000000"/>
          <w:sz w:val="21"/>
          <w:szCs w:val="21"/>
          <w:highlight w:val="none"/>
          <w:lang w:val="en-US" w:eastAsia="zh-CN"/>
        </w:rPr>
      </w:r>
      <w:r/>
    </w:p>
    <w:p>
      <w:pPr>
        <w:pStyle w:val="639"/>
        <w:numPr>
          <w:ilvl w:val="0"/>
          <w:numId w:val="0"/>
        </w:numPr>
        <w:ind w:firstLine="420"/>
        <w:keepLines w:val="0"/>
        <w:keepNext w:val="0"/>
        <w:pageBreakBefore w:val="0"/>
        <w:spacing w:line="324" w:lineRule="auto"/>
        <w:widowControl w:val="off"/>
        <w:rPr>
          <w:rFonts w:hint="eastAsia" w:ascii="宋体" w:hAnsi="宋体" w:cs="宋体"/>
          <w:b w:val="0"/>
          <w:bCs/>
          <w:color w:val="000000"/>
          <w:sz w:val="21"/>
          <w:szCs w:val="21"/>
          <w:highlight w:val="none"/>
          <w:lang w:val="en-US" w:eastAsia="zh-CN"/>
        </w:rPr>
        <w:framePr w:wrap="auto" w:vAnchor="margin" w:hAnchor="text"/>
      </w:pPr>
      <w:r>
        <w:rPr>
          <w:rFonts w:hint="eastAsia" w:ascii="宋体" w:hAnsi="宋体" w:cs="宋体"/>
          <w:b w:val="0"/>
          <w:bCs/>
          <w:color w:val="000000"/>
          <w:sz w:val="21"/>
          <w:szCs w:val="21"/>
          <w:highlight w:val="none"/>
          <w:lang w:val="en-US" w:eastAsia="zh-CN"/>
        </w:rPr>
        <w:t xml:space="preserve">以第三章合同文本内容为准。</w:t>
      </w:r>
      <w:r>
        <w:rPr>
          <w:rFonts w:hint="eastAsia" w:ascii="宋体" w:hAnsi="宋体" w:cs="宋体"/>
          <w:b w:val="0"/>
          <w:bCs/>
          <w:color w:val="000000"/>
          <w:sz w:val="21"/>
          <w:szCs w:val="21"/>
          <w:highlight w:val="none"/>
          <w:lang w:val="en-US" w:eastAsia="zh-CN"/>
        </w:rPr>
      </w:r>
      <w:r/>
    </w:p>
    <w:p>
      <w:pPr>
        <w:pStyle w:val="639"/>
        <w:ind w:left="0" w:firstLine="422"/>
        <w:keepLines w:val="0"/>
        <w:keepNext w:val="0"/>
        <w:pageBreakBefore w:val="0"/>
        <w:spacing w:line="324" w:lineRule="auto"/>
        <w:widowControl w:val="off"/>
        <w:rPr>
          <w:rFonts w:hint="eastAsia" w:ascii="宋体" w:hAnsi="宋体" w:eastAsia="宋体" w:cs="宋体"/>
          <w:b/>
          <w:bCs/>
          <w:color w:val="000000"/>
          <w:sz w:val="21"/>
          <w:szCs w:val="21"/>
          <w:highlight w:val="none"/>
          <w:lang w:val="zh-TW" w:eastAsia="zh-TW"/>
        </w:rPr>
        <w:framePr w:wrap="auto" w:vAnchor="margin" w:hAnchor="text"/>
      </w:pPr>
      <w:r>
        <w:rPr>
          <w:rFonts w:hint="eastAsia" w:ascii="宋体" w:hAnsi="宋体" w:eastAsia="宋体" w:cs="宋体"/>
          <w:b/>
          <w:bCs/>
          <w:color w:val="000000"/>
          <w:sz w:val="21"/>
          <w:szCs w:val="21"/>
          <w:highlight w:val="none"/>
          <w:lang w:val="zh-TW" w:eastAsia="zh-TW"/>
        </w:rPr>
      </w:r>
      <w:r/>
    </w:p>
    <w:p>
      <w:pPr>
        <w:pStyle w:val="639"/>
        <w:ind w:firstLine="422"/>
        <w:keepLines w:val="0"/>
        <w:keepNext w:val="0"/>
        <w:pageBreakBefore w:val="0"/>
        <w:spacing w:line="324" w:lineRule="auto"/>
        <w:widowControl w:val="off"/>
        <w:rPr>
          <w:rFonts w:ascii="宋体" w:hAnsi="宋体" w:eastAsia="宋体" w:cs="宋体"/>
          <w:b/>
          <w:bCs/>
          <w:color w:val="000000"/>
          <w:sz w:val="21"/>
          <w:szCs w:val="21"/>
          <w:highlight w:val="none"/>
          <w:lang w:val="en-US" w:eastAsia="zh-CN"/>
        </w:rPr>
        <w:framePr w:wrap="auto" w:vAnchor="margin" w:hAnchor="text"/>
      </w:pPr>
      <w:r>
        <w:rPr>
          <w:rFonts w:hint="eastAsia" w:ascii="宋体" w:hAnsi="宋体" w:eastAsia="宋体" w:cs="宋体"/>
          <w:b/>
          <w:bCs/>
          <w:color w:val="000000"/>
          <w:sz w:val="21"/>
          <w:szCs w:val="21"/>
          <w:highlight w:val="none"/>
          <w:lang w:val="zh-TW" w:eastAsia="zh-TW"/>
        </w:rPr>
        <w:t xml:space="preserve">备注：本章所有要求均为实质性要求，不允许负偏离，否则作无效标处理。</w:t>
      </w:r>
      <w:r>
        <w:rPr>
          <w:rFonts w:hint="eastAsia" w:ascii="宋体" w:hAnsi="宋体" w:eastAsia="宋体" w:cs="宋体"/>
          <w:b/>
          <w:bCs/>
          <w:color w:val="000000"/>
          <w:sz w:val="21"/>
          <w:szCs w:val="21"/>
          <w:highlight w:val="none"/>
          <w:lang w:val="en-US" w:eastAsia="zh-CN"/>
        </w:rPr>
        <w:t xml:space="preserve">加★项应在技术或商务要求响应及偏离表进行响应。</w:t>
      </w:r>
      <w:r>
        <w:rPr>
          <w:rFonts w:ascii="宋体" w:hAnsi="宋体" w:eastAsia="宋体" w:cs="宋体"/>
          <w:b/>
          <w:bCs/>
          <w:color w:val="000000"/>
          <w:sz w:val="21"/>
          <w:szCs w:val="21"/>
          <w:highlight w:val="none"/>
          <w:lang w:val="en-US" w:eastAsia="zh-CN"/>
        </w:rPr>
      </w:r>
      <w:r/>
    </w:p>
    <w:p>
      <w:pPr>
        <w:pStyle w:val="639"/>
        <w:ind w:left="0" w:firstLine="480"/>
        <w:keepLines w:val="0"/>
        <w:keepNext w:val="0"/>
        <w:pageBreakBefore w:val="0"/>
        <w:spacing w:line="324" w:lineRule="auto"/>
        <w:widowControl w:val="off"/>
        <w:rPr>
          <w:rFonts w:hint="eastAsia" w:ascii="宋体" w:hAnsi="宋体" w:eastAsia="宋体" w:cs="宋体"/>
          <w:b/>
          <w:bCs/>
          <w:color w:val="000000"/>
          <w:sz w:val="21"/>
          <w:szCs w:val="21"/>
          <w:highlight w:val="none"/>
          <w:lang w:val="en-US" w:eastAsia="zh-CN"/>
        </w:rPr>
        <w:framePr w:wrap="auto" w:vAnchor="margin" w:hAnchor="text"/>
      </w:pPr>
      <w:r>
        <w:rPr>
          <w:rFonts w:hint="eastAsia" w:ascii="宋体" w:hAnsi="宋体" w:eastAsia="宋体" w:cs="宋体"/>
          <w:b/>
          <w:bCs/>
          <w:color w:val="000000"/>
          <w:sz w:val="21"/>
          <w:szCs w:val="21"/>
          <w:highlight w:val="none"/>
          <w:lang w:val="en-US" w:eastAsia="zh-CN"/>
        </w:rPr>
      </w:r>
      <w:r/>
    </w:p>
    <w:p>
      <w:pPr>
        <w:pStyle w:val="697"/>
        <w:ind w:firstLine="723"/>
        <w:jc w:val="center"/>
        <w:keepLines w:val="0"/>
        <w:keepNext w:val="0"/>
        <w:pageBreakBefore w:val="0"/>
        <w:spacing w:line="336" w:lineRule="auto"/>
        <w:rPr>
          <w:rFonts w:hint="eastAsia" w:ascii="宋体" w:hAnsi="宋体" w:eastAsia="宋体" w:cs="宋体"/>
          <w:b/>
          <w:bCs/>
          <w:color w:val="000000"/>
          <w:sz w:val="36"/>
          <w:szCs w:val="36"/>
          <w:highlight w:val="none"/>
          <w:lang w:val="zh-TW" w:eastAsia="zh-TW"/>
        </w:rPr>
        <w:framePr w:wrap="auto" w:vAnchor="margin" w:hAnchor="text"/>
        <w:outlineLvl w:val="0"/>
      </w:pPr>
      <w:r>
        <w:rPr>
          <w:rFonts w:hint="eastAsia" w:ascii="宋体" w:hAnsi="宋体" w:eastAsia="宋体" w:cs="宋体"/>
          <w:b/>
          <w:bCs/>
          <w:color w:val="000000"/>
          <w:sz w:val="36"/>
          <w:szCs w:val="36"/>
          <w:highlight w:val="none"/>
          <w:lang w:val="zh-TW" w:eastAsia="zh-TW"/>
        </w:rPr>
        <w:br w:type="page" w:clear="all"/>
      </w:r>
      <w:bookmarkStart w:id="10" w:name="_Toc8069"/>
      <w:r>
        <w:rPr>
          <w:rFonts w:hint="eastAsia" w:ascii="宋体" w:hAnsi="宋体" w:eastAsia="宋体" w:cs="宋体"/>
          <w:b/>
          <w:bCs/>
          <w:color w:val="000000"/>
          <w:sz w:val="36"/>
          <w:szCs w:val="36"/>
          <w:highlight w:val="none"/>
          <w:lang w:val="zh-TW" w:eastAsia="zh-TW"/>
        </w:rPr>
        <w:t xml:space="preserve">第</w:t>
      </w:r>
      <w:r>
        <w:rPr>
          <w:rFonts w:hint="eastAsia" w:ascii="宋体" w:hAnsi="宋体" w:eastAsia="宋体" w:cs="宋体"/>
          <w:b/>
          <w:bCs/>
          <w:color w:val="000000"/>
          <w:sz w:val="36"/>
          <w:szCs w:val="36"/>
          <w:highlight w:val="none"/>
          <w:lang w:val="en-US" w:eastAsia="zh-CN"/>
        </w:rPr>
        <w:t xml:space="preserve">五</w:t>
      </w:r>
      <w:r>
        <w:rPr>
          <w:rFonts w:hint="eastAsia" w:ascii="宋体" w:hAnsi="宋体" w:eastAsia="宋体" w:cs="宋体"/>
          <w:b/>
          <w:bCs/>
          <w:color w:val="000000"/>
          <w:sz w:val="36"/>
          <w:szCs w:val="36"/>
          <w:highlight w:val="none"/>
          <w:lang w:val="zh-TW" w:eastAsia="zh-TW"/>
        </w:rPr>
        <w:t xml:space="preserve">章</w:t>
      </w:r>
      <w:r>
        <w:rPr>
          <w:rFonts w:hint="eastAsia" w:ascii="宋体" w:hAnsi="宋体" w:eastAsia="宋体" w:cs="宋体"/>
          <w:b/>
          <w:bCs/>
          <w:color w:val="000000"/>
          <w:sz w:val="36"/>
          <w:szCs w:val="36"/>
          <w:highlight w:val="none"/>
          <w:lang w:val="en-US"/>
        </w:rPr>
        <w:t xml:space="preserve">  </w:t>
      </w:r>
      <w:r>
        <w:rPr>
          <w:rFonts w:hint="eastAsia" w:ascii="宋体" w:hAnsi="宋体" w:eastAsia="宋体" w:cs="宋体"/>
          <w:b/>
          <w:bCs/>
          <w:color w:val="000000"/>
          <w:sz w:val="36"/>
          <w:szCs w:val="36"/>
          <w:highlight w:val="none"/>
          <w:lang w:val="en-US" w:eastAsia="zh-CN"/>
        </w:rPr>
        <w:t xml:space="preserve">成交</w:t>
      </w:r>
      <w:r>
        <w:rPr>
          <w:rFonts w:hint="eastAsia" w:ascii="宋体" w:hAnsi="宋体" w:eastAsia="宋体" w:cs="宋体"/>
          <w:b/>
          <w:bCs/>
          <w:color w:val="000000"/>
          <w:sz w:val="36"/>
          <w:szCs w:val="36"/>
          <w:highlight w:val="none"/>
          <w:lang w:val="zh-TW" w:eastAsia="zh-TW"/>
        </w:rPr>
        <w:t xml:space="preserve">标准</w:t>
      </w:r>
      <w:bookmarkEnd w:id="10"/>
      <w:r>
        <w:rPr>
          <w:rFonts w:hint="eastAsia" w:ascii="宋体" w:hAnsi="宋体" w:eastAsia="宋体" w:cs="宋体"/>
          <w:b/>
          <w:bCs/>
          <w:color w:val="000000"/>
          <w:sz w:val="36"/>
          <w:szCs w:val="36"/>
          <w:highlight w:val="none"/>
          <w:lang w:val="zh-TW" w:eastAsia="zh-TW"/>
        </w:rPr>
      </w:r>
      <w:r/>
    </w:p>
    <w:p>
      <w:pPr>
        <w:pStyle w:val="639"/>
        <w:ind w:firstLine="422"/>
        <w:jc w:val="both"/>
        <w:keepLines w:val="0"/>
        <w:keepNext w:val="0"/>
        <w:pageBreakBefore w:val="0"/>
        <w:spacing w:line="360" w:lineRule="auto"/>
        <w:rPr>
          <w:rFonts w:hint="eastAsia" w:ascii="宋体" w:hAnsi="宋体" w:eastAsia="宋体" w:cs="宋体"/>
          <w:b/>
          <w:bCs/>
          <w:sz w:val="21"/>
          <w:szCs w:val="21"/>
          <w:highlight w:val="none"/>
          <w:lang w:eastAsia="zh-CN"/>
        </w:rPr>
        <w:framePr w:wrap="auto" w:vAnchor="margin" w:hAnchor="text"/>
      </w:pPr>
      <w:r>
        <w:rPr>
          <w:rFonts w:hint="eastAsia" w:ascii="宋体" w:hAnsi="宋体" w:eastAsia="宋体" w:cs="宋体"/>
          <w:b/>
          <w:bCs/>
          <w:sz w:val="21"/>
          <w:szCs w:val="21"/>
          <w:highlight w:val="none"/>
          <w:lang w:eastAsia="zh-CN"/>
        </w:rPr>
        <w:t xml:space="preserve">1.评审办法：</w:t>
      </w:r>
      <w:r>
        <w:rPr>
          <w:rFonts w:hint="eastAsia" w:ascii="宋体" w:hAnsi="宋体" w:eastAsia="宋体" w:cs="宋体"/>
          <w:b/>
          <w:bCs/>
          <w:sz w:val="21"/>
          <w:szCs w:val="21"/>
          <w:highlight w:val="none"/>
          <w:lang w:eastAsia="zh-CN"/>
        </w:rPr>
      </w:r>
      <w:r/>
    </w:p>
    <w:p>
      <w:pPr>
        <w:pStyle w:val="639"/>
        <w:ind w:firstLine="420"/>
        <w:jc w:val="both"/>
        <w:keepLines w:val="0"/>
        <w:keepNext w:val="0"/>
        <w:pageBreakBefore w:val="0"/>
        <w:spacing w:line="360" w:lineRule="auto"/>
        <w:rPr>
          <w:rFonts w:hint="eastAsia" w:ascii="宋体" w:hAnsi="宋体" w:eastAsia="宋体" w:cs="宋体"/>
          <w:b/>
          <w:bCs/>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rPr>
          <w:rFonts w:hint="eastAsia" w:ascii="宋体" w:hAnsi="宋体" w:eastAsia="宋体" w:cs="宋体"/>
          <w:b/>
          <w:bCs/>
          <w:sz w:val="21"/>
          <w:szCs w:val="21"/>
          <w:highlight w:val="none"/>
          <w:lang w:eastAsia="zh-CN"/>
        </w:rPr>
      </w:r>
      <w:r/>
    </w:p>
    <w:p>
      <w:pPr>
        <w:pStyle w:val="639"/>
        <w:ind w:firstLine="422"/>
        <w:jc w:val="both"/>
        <w:keepLines w:val="0"/>
        <w:keepNext w:val="0"/>
        <w:pageBreakBefore w:val="0"/>
        <w:spacing w:line="360" w:lineRule="auto"/>
        <w:rPr>
          <w:rFonts w:hint="eastAsia" w:ascii="宋体" w:hAnsi="宋体" w:eastAsia="宋体" w:cs="宋体"/>
          <w:b/>
          <w:bCs/>
          <w:sz w:val="21"/>
          <w:szCs w:val="21"/>
          <w:highlight w:val="none"/>
          <w:lang w:eastAsia="zh-CN"/>
        </w:rPr>
        <w:framePr w:wrap="auto" w:vAnchor="margin" w:hAnchor="text"/>
      </w:pPr>
      <w:r>
        <w:rPr>
          <w:rFonts w:hint="eastAsia" w:ascii="宋体" w:hAnsi="宋体" w:eastAsia="宋体" w:cs="宋体"/>
          <w:b/>
          <w:bCs/>
          <w:sz w:val="21"/>
          <w:szCs w:val="21"/>
          <w:highlight w:val="none"/>
          <w:lang w:eastAsia="zh-CN"/>
        </w:rPr>
        <w:t xml:space="preserve">2.评定标准：</w:t>
      </w:r>
      <w:r>
        <w:rPr>
          <w:rFonts w:hint="eastAsia" w:ascii="宋体" w:hAnsi="宋体" w:eastAsia="宋体" w:cs="宋体"/>
          <w:b/>
          <w:bCs/>
          <w:sz w:val="21"/>
          <w:szCs w:val="21"/>
          <w:highlight w:val="none"/>
          <w:lang w:eastAsia="zh-CN"/>
        </w:rPr>
      </w:r>
      <w:r/>
    </w:p>
    <w:p>
      <w:pPr>
        <w:pStyle w:val="639"/>
        <w:ind w:firstLine="420"/>
        <w:jc w:val="both"/>
        <w:keepLines w:val="0"/>
        <w:keepNext w:val="0"/>
        <w:pageBreakBefore w:val="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2.1 实质性要求不得负偏离；否则，按照无效响应处理；</w:t>
      </w:r>
      <w:r>
        <w:rPr>
          <w:rFonts w:hint="eastAsia" w:ascii="宋体" w:hAnsi="宋体" w:eastAsia="宋体" w:cs="宋体"/>
          <w:sz w:val="21"/>
          <w:szCs w:val="21"/>
          <w:highlight w:val="none"/>
          <w:lang w:eastAsia="zh-CN"/>
        </w:rPr>
      </w:r>
      <w:r/>
    </w:p>
    <w:p>
      <w:pPr>
        <w:pStyle w:val="639"/>
        <w:ind w:firstLine="422"/>
        <w:jc w:val="both"/>
        <w:keepLines w:val="0"/>
        <w:keepNext w:val="0"/>
        <w:pageBreakBefore w:val="0"/>
        <w:spacing w:line="360" w:lineRule="auto"/>
        <w:rPr>
          <w:rFonts w:hint="eastAsia" w:ascii="宋体" w:hAnsi="宋体" w:eastAsia="宋体" w:cs="宋体"/>
          <w:b/>
          <w:bCs/>
          <w:sz w:val="21"/>
          <w:szCs w:val="21"/>
          <w:highlight w:val="none"/>
          <w:lang w:eastAsia="zh-CN"/>
        </w:rPr>
        <w:framePr w:wrap="auto" w:vAnchor="margin" w:hAnchor="text"/>
      </w:pPr>
      <w:r>
        <w:rPr>
          <w:rFonts w:hint="eastAsia" w:ascii="宋体" w:hAnsi="宋体" w:eastAsia="宋体" w:cs="宋体"/>
          <w:b/>
          <w:bCs/>
          <w:sz w:val="21"/>
          <w:szCs w:val="21"/>
          <w:highlight w:val="none"/>
          <w:lang w:eastAsia="zh-CN"/>
        </w:rPr>
        <w:t xml:space="preserve">3.小微企业价格扣除</w:t>
      </w:r>
      <w:r>
        <w:rPr>
          <w:rFonts w:hint="eastAsia" w:ascii="宋体" w:hAnsi="宋体" w:eastAsia="宋体" w:cs="宋体"/>
          <w:b/>
          <w:bCs/>
          <w:sz w:val="21"/>
          <w:szCs w:val="21"/>
          <w:highlight w:val="none"/>
          <w:lang w:eastAsia="zh-CN"/>
        </w:rPr>
      </w:r>
      <w:r/>
    </w:p>
    <w:p>
      <w:pPr>
        <w:pStyle w:val="639"/>
        <w:ind w:firstLine="420"/>
        <w:jc w:val="both"/>
        <w:keepLines w:val="0"/>
        <w:keepNext w:val="0"/>
        <w:pageBreakBefore w:val="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3.1 对于未预留份额专门面向中小企业采购的采购项目或预留份额项目中的非预留部分采购包，服务全部由小微企业承接的，对报价给予10%的扣除，用扣除后的价格参与评审。</w:t>
      </w:r>
      <w:r>
        <w:rPr>
          <w:rFonts w:hint="eastAsia" w:ascii="宋体" w:hAnsi="宋体" w:eastAsia="宋体" w:cs="宋体"/>
          <w:sz w:val="21"/>
          <w:szCs w:val="21"/>
          <w:highlight w:val="none"/>
          <w:lang w:eastAsia="zh-CN"/>
        </w:rPr>
      </w:r>
      <w:r/>
    </w:p>
    <w:p>
      <w:pPr>
        <w:pStyle w:val="639"/>
        <w:ind w:firstLine="420"/>
        <w:jc w:val="both"/>
        <w:keepLines w:val="0"/>
        <w:keepNext w:val="0"/>
        <w:pageBreakBefore w:val="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val="en-US" w:eastAsia="zh-CN"/>
        </w:rPr>
        <w:t xml:space="preserve">3.2 </w:t>
      </w:r>
      <w:r>
        <w:rPr>
          <w:rFonts w:hint="eastAsia" w:ascii="宋体" w:hAnsi="宋体" w:eastAsia="宋体" w:cs="宋体"/>
          <w:sz w:val="21"/>
          <w:szCs w:val="21"/>
          <w:highlight w:val="none"/>
          <w:lang w:eastAsia="zh-CN"/>
        </w:rPr>
        <w:t xml:space="preserve">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eastAsia="宋体" w:cs="宋体"/>
          <w:sz w:val="21"/>
          <w:szCs w:val="21"/>
          <w:highlight w:val="none"/>
          <w:lang w:eastAsia="zh-CN"/>
        </w:rPr>
      </w:r>
      <w:r/>
    </w:p>
    <w:p>
      <w:pPr>
        <w:pStyle w:val="639"/>
        <w:ind w:firstLine="422"/>
        <w:keepLines w:val="0"/>
        <w:keepNext w:val="0"/>
        <w:pageBreakBefore w:val="0"/>
        <w:spacing w:line="360" w:lineRule="auto"/>
        <w:rPr>
          <w:rFonts w:hint="eastAsia" w:ascii="宋体" w:hAnsi="宋体" w:eastAsia="宋体" w:cs="宋体"/>
          <w:b/>
          <w:bCs/>
          <w:sz w:val="21"/>
          <w:szCs w:val="21"/>
          <w:highlight w:val="none"/>
          <w:lang w:eastAsia="zh-CN"/>
        </w:rPr>
        <w:framePr w:wrap="auto" w:vAnchor="margin" w:hAnchor="text"/>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eastAsia="zh-CN"/>
        </w:rPr>
        <w:t xml:space="preserve">.所有认证、证明和业绩均以有效的证明文件的复印件加盖</w:t>
      </w:r>
      <w:r>
        <w:rPr>
          <w:rFonts w:hint="eastAsia" w:ascii="宋体" w:hAnsi="宋体" w:eastAsia="宋体" w:cs="宋体"/>
          <w:b/>
          <w:bCs/>
          <w:sz w:val="21"/>
          <w:szCs w:val="21"/>
          <w:highlight w:val="none"/>
          <w:lang w:val="en-US" w:eastAsia="zh-CN"/>
        </w:rPr>
        <w:t xml:space="preserve">电子</w:t>
      </w:r>
      <w:r>
        <w:rPr>
          <w:rFonts w:hint="eastAsia" w:ascii="宋体" w:hAnsi="宋体" w:eastAsia="宋体" w:cs="宋体"/>
          <w:b/>
          <w:bCs/>
          <w:sz w:val="21"/>
          <w:szCs w:val="21"/>
          <w:highlight w:val="none"/>
          <w:lang w:eastAsia="zh-CN"/>
        </w:rPr>
        <w:t xml:space="preserve">公章为依据。供应商提供虚假材料的，自行承担相应后果。</w:t>
      </w:r>
      <w:r>
        <w:rPr>
          <w:rFonts w:hint="eastAsia" w:ascii="宋体" w:hAnsi="宋体" w:eastAsia="宋体" w:cs="宋体"/>
          <w:b/>
          <w:bCs/>
          <w:sz w:val="21"/>
          <w:szCs w:val="21"/>
          <w:highlight w:val="none"/>
          <w:lang w:eastAsia="zh-CN"/>
        </w:rPr>
      </w:r>
      <w:r/>
    </w:p>
    <w:p>
      <w:pPr>
        <w:pStyle w:val="639"/>
        <w:ind w:firstLine="422"/>
        <w:jc w:val="both"/>
        <w:keepLines w:val="0"/>
        <w:keepNext w:val="0"/>
        <w:pageBreakBefore w:val="0"/>
        <w:spacing w:line="360" w:lineRule="auto"/>
        <w:widowControl/>
        <w:rPr>
          <w:rFonts w:hint="eastAsia" w:ascii="宋体" w:hAnsi="宋体" w:eastAsia="宋体" w:cs="宋体"/>
          <w:b w:val="0"/>
          <w:bCs w:val="0"/>
          <w:sz w:val="21"/>
          <w:szCs w:val="21"/>
          <w:highlight w:val="none"/>
          <w:lang w:val="en-US" w:eastAsia="zh-CN"/>
        </w:rPr>
        <w:framePr w:wrap="auto" w:vAnchor="margin" w:hAnchor="text"/>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eastAsia="zh-CN"/>
        </w:rPr>
        <w:t xml:space="preserve">.综合评标办法：</w:t>
      </w:r>
      <w:r>
        <w:rPr>
          <w:rFonts w:hint="eastAsia" w:ascii="宋体" w:hAnsi="宋体" w:eastAsia="宋体" w:cs="宋体"/>
          <w:b w:val="0"/>
          <w:bCs w:val="0"/>
          <w:sz w:val="21"/>
          <w:szCs w:val="21"/>
          <w:highlight w:val="none"/>
          <w:lang w:val="en-US" w:eastAsia="zh-CN"/>
        </w:rPr>
      </w:r>
      <w:r/>
    </w:p>
    <w:tbl>
      <w:tblPr>
        <w:tblStyle w:val="70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39"/>
              <w:jc w:val="center"/>
              <w:keepLines w:val="0"/>
              <w:keepNext w:val="0"/>
              <w:pageBreakBefore w:val="0"/>
              <w:spacing w:before="264" w:line="312" w:lineRule="auto"/>
              <w:widowControl w:val="off"/>
              <w:rPr>
                <w:rStyle w:val="675"/>
                <w:rFonts w:hint="eastAsia" w:ascii="宋体" w:hAnsi="宋体" w:eastAsia="宋体" w:cs="宋体"/>
                <w:b/>
                <w:bCs/>
                <w:color w:val="000000"/>
                <w:spacing w:val="-2"/>
                <w:sz w:val="21"/>
                <w:szCs w:val="21"/>
                <w:highlight w:val="none"/>
                <w:lang w:val="en-US" w:eastAsia="zh-CN" w:bidi="ar-SA"/>
              </w:rPr>
              <w:framePr w:wrap="auto" w:vAnchor="margin" w:hAnchor="text"/>
            </w:pPr>
            <w:r>
              <w:rPr>
                <w:rFonts w:hint="eastAsia" w:ascii="宋体" w:hAnsi="宋体" w:eastAsia="宋体" w:cs="宋体"/>
                <w:b/>
                <w:bCs/>
                <w:color w:val="000000"/>
                <w:spacing w:val="-2"/>
                <w:sz w:val="21"/>
                <w:szCs w:val="21"/>
                <w:highlight w:val="none"/>
                <w:lang w:val="en-US" w:eastAsia="zh-CN" w:bidi="ar-SA"/>
              </w:rPr>
              <w:t xml:space="preserve">序号</w:t>
            </w:r>
            <w:r>
              <w:rPr>
                <w:rStyle w:val="675"/>
                <w:rFonts w:hint="eastAsia" w:ascii="宋体" w:hAnsi="宋体" w:eastAsia="宋体" w:cs="宋体"/>
                <w:b/>
                <w:bCs/>
                <w:color w:val="000000"/>
                <w:spacing w:val="-2"/>
                <w:sz w:val="21"/>
                <w:szCs w:val="21"/>
                <w:highlight w:val="none"/>
                <w:lang w:val="en-US" w:eastAsia="zh-CN" w:bidi="ar-SA"/>
              </w:rPr>
            </w:r>
            <w:r/>
          </w:p>
        </w:tc>
        <w:tc>
          <w:tcPr>
            <w:tcW w:w="1179" w:type="dxa"/>
            <w:vAlign w:val="center"/>
            <w:textDirection w:val="lrTb"/>
            <w:noWrap w:val="false"/>
          </w:tcPr>
          <w:p>
            <w:pPr>
              <w:pStyle w:val="639"/>
              <w:jc w:val="center"/>
              <w:keepLines w:val="0"/>
              <w:keepNext w:val="0"/>
              <w:pageBreakBefore w:val="0"/>
              <w:spacing w:before="264" w:line="312" w:lineRule="auto"/>
              <w:widowControl w:val="off"/>
              <w:rPr>
                <w:rStyle w:val="675"/>
                <w:rFonts w:hint="eastAsia" w:ascii="宋体" w:hAnsi="宋体" w:eastAsia="宋体" w:cs="宋体"/>
                <w:b/>
                <w:bCs/>
                <w:color w:val="000000"/>
                <w:spacing w:val="-2"/>
                <w:sz w:val="21"/>
                <w:szCs w:val="21"/>
                <w:highlight w:val="none"/>
                <w:lang w:val="en-US" w:eastAsia="zh-CN" w:bidi="ar-SA"/>
              </w:rPr>
              <w:framePr w:wrap="auto" w:vAnchor="margin" w:hAnchor="text"/>
            </w:pPr>
            <w:r>
              <w:rPr>
                <w:rFonts w:hint="eastAsia" w:ascii="宋体" w:hAnsi="宋体" w:eastAsia="宋体" w:cs="宋体"/>
                <w:b/>
                <w:bCs/>
                <w:color w:val="000000"/>
                <w:spacing w:val="-2"/>
                <w:sz w:val="21"/>
                <w:szCs w:val="21"/>
                <w:highlight w:val="none"/>
                <w:lang w:val="en-US" w:eastAsia="zh-CN" w:bidi="ar-SA"/>
              </w:rPr>
              <w:t xml:space="preserve">评审因素</w:t>
            </w:r>
            <w:r>
              <w:rPr>
                <w:rStyle w:val="675"/>
                <w:rFonts w:hint="eastAsia" w:ascii="宋体" w:hAnsi="宋体" w:eastAsia="宋体" w:cs="宋体"/>
                <w:b/>
                <w:bCs/>
                <w:color w:val="000000"/>
                <w:spacing w:val="-2"/>
                <w:sz w:val="21"/>
                <w:szCs w:val="21"/>
                <w:highlight w:val="none"/>
                <w:lang w:val="en-US" w:eastAsia="zh-CN" w:bidi="ar-SA"/>
              </w:rPr>
            </w:r>
            <w:r/>
          </w:p>
        </w:tc>
        <w:tc>
          <w:tcPr>
            <w:tcW w:w="6616" w:type="dxa"/>
            <w:vAlign w:val="center"/>
            <w:textDirection w:val="lrTb"/>
            <w:noWrap w:val="false"/>
          </w:tcPr>
          <w:p>
            <w:pPr>
              <w:pStyle w:val="639"/>
              <w:jc w:val="center"/>
              <w:keepLines w:val="0"/>
              <w:keepNext w:val="0"/>
              <w:pageBreakBefore w:val="0"/>
              <w:spacing w:before="264" w:line="312" w:lineRule="auto"/>
              <w:widowControl w:val="off"/>
              <w:rPr>
                <w:rStyle w:val="675"/>
                <w:rFonts w:hint="eastAsia" w:ascii="宋体" w:hAnsi="宋体" w:eastAsia="宋体" w:cs="宋体"/>
                <w:b/>
                <w:bCs/>
                <w:color w:val="000000"/>
                <w:spacing w:val="-2"/>
                <w:sz w:val="21"/>
                <w:szCs w:val="21"/>
                <w:highlight w:val="none"/>
                <w:lang w:val="en-US" w:eastAsia="zh-CN" w:bidi="ar-SA"/>
              </w:rPr>
              <w:framePr w:wrap="auto" w:vAnchor="margin" w:hAnchor="text"/>
            </w:pPr>
            <w:r>
              <w:rPr>
                <w:rFonts w:hint="eastAsia" w:ascii="宋体" w:hAnsi="宋体" w:eastAsia="宋体" w:cs="宋体"/>
                <w:b/>
                <w:bCs/>
                <w:color w:val="000000"/>
                <w:spacing w:val="-2"/>
                <w:sz w:val="21"/>
                <w:szCs w:val="21"/>
                <w:highlight w:val="none"/>
                <w:lang w:val="en-US" w:eastAsia="zh-CN" w:bidi="ar-SA"/>
              </w:rPr>
              <w:t xml:space="preserve">评审细则</w:t>
            </w:r>
            <w:r>
              <w:rPr>
                <w:rStyle w:val="675"/>
                <w:rFonts w:hint="eastAsia" w:ascii="宋体" w:hAnsi="宋体" w:eastAsia="宋体" w:cs="宋体"/>
                <w:b/>
                <w:bCs/>
                <w:color w:val="000000"/>
                <w:spacing w:val="-2"/>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264" w:line="312" w:lineRule="auto"/>
              <w:widowControl w:val="off"/>
              <w:rPr>
                <w:rStyle w:val="675"/>
                <w:rFonts w:hint="eastAsia" w:ascii="宋体" w:hAnsi="宋体" w:eastAsia="宋体" w:cs="宋体"/>
                <w:b/>
                <w:bCs/>
                <w:color w:val="000000"/>
                <w:spacing w:val="-2"/>
                <w:sz w:val="21"/>
                <w:szCs w:val="21"/>
                <w:highlight w:val="none"/>
                <w:lang w:val="en-US" w:eastAsia="zh-CN" w:bidi="ar-SA"/>
              </w:rPr>
              <w:framePr w:wrap="auto" w:vAnchor="margin" w:hAnchor="text"/>
            </w:pPr>
            <w:r>
              <w:rPr>
                <w:rFonts w:hint="eastAsia" w:ascii="宋体" w:hAnsi="宋体" w:eastAsia="宋体" w:cs="宋体"/>
                <w:b/>
                <w:bCs/>
                <w:color w:val="000000"/>
                <w:spacing w:val="-2"/>
                <w:sz w:val="21"/>
                <w:szCs w:val="21"/>
                <w:highlight w:val="none"/>
                <w:lang w:val="en-US" w:eastAsia="zh-CN" w:bidi="ar-SA"/>
              </w:rPr>
              <w:t xml:space="preserve">分值</w:t>
            </w:r>
            <w:r>
              <w:rPr>
                <w:rStyle w:val="675"/>
                <w:rFonts w:hint="eastAsia" w:ascii="宋体" w:hAnsi="宋体" w:eastAsia="宋体" w:cs="宋体"/>
                <w:b/>
                <w:bCs/>
                <w:color w:val="000000"/>
                <w:spacing w:val="-2"/>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264" w:line="312" w:lineRule="auto"/>
              <w:widowControl w:val="off"/>
              <w:rPr>
                <w:rStyle w:val="675"/>
                <w:rFonts w:hint="eastAsia" w:ascii="宋体" w:hAnsi="宋体" w:eastAsia="宋体" w:cs="宋体"/>
                <w:b/>
                <w:bCs/>
                <w:color w:val="000000"/>
                <w:spacing w:val="-2"/>
                <w:sz w:val="21"/>
                <w:szCs w:val="21"/>
                <w:highlight w:val="none"/>
                <w:lang w:val="en-US" w:eastAsia="zh-CN" w:bidi="ar-SA"/>
              </w:rPr>
              <w:framePr w:wrap="auto" w:vAnchor="margin" w:hAnchor="text"/>
            </w:pPr>
            <w:r>
              <w:rPr>
                <w:rFonts w:hint="eastAsia" w:ascii="宋体" w:hAnsi="宋体" w:eastAsia="宋体" w:cs="宋体"/>
                <w:b/>
                <w:bCs/>
                <w:color w:val="000000"/>
                <w:spacing w:val="-2"/>
                <w:sz w:val="21"/>
                <w:szCs w:val="21"/>
                <w:highlight w:val="none"/>
                <w:lang w:val="en-US" w:eastAsia="zh-CN" w:bidi="ar-SA"/>
              </w:rPr>
              <w:t xml:space="preserve">类型</w:t>
            </w:r>
            <w:r>
              <w:rPr>
                <w:rStyle w:val="675"/>
                <w:rFonts w:hint="eastAsia" w:ascii="宋体" w:hAnsi="宋体" w:eastAsia="宋体" w:cs="宋体"/>
                <w:b/>
                <w:bCs/>
                <w:color w:val="000000"/>
                <w:spacing w:val="-2"/>
                <w:sz w:val="21"/>
                <w:szCs w:val="21"/>
                <w:highlight w:val="none"/>
                <w:lang w:val="en-US" w:eastAsia="zh-CN" w:bidi="ar-SA"/>
              </w:rPr>
            </w:r>
            <w:r/>
          </w:p>
        </w:tc>
      </w:tr>
      <w:tr>
        <w:trPr/>
        <w:tc>
          <w:tcPr>
            <w:gridSpan w:val="5"/>
            <w:tcW w:w="9670" w:type="dxa"/>
            <w:vAlign w:val="top"/>
            <w:textDirection w:val="lrTb"/>
            <w:noWrap w:val="false"/>
          </w:tcPr>
          <w:p>
            <w:pPr>
              <w:pStyle w:val="639"/>
              <w:ind w:left="114"/>
              <w:jc w:val="both"/>
              <w:keepLines w:val="0"/>
              <w:keepNext w:val="0"/>
              <w:pageBreakBefore w:val="0"/>
              <w:spacing w:before="122"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b/>
                <w:bCs/>
                <w:color w:val="000000"/>
                <w:spacing w:val="-3"/>
                <w:sz w:val="21"/>
                <w:szCs w:val="21"/>
                <w:highlight w:val="none"/>
                <w:lang w:val="en-US" w:eastAsia="zh-CN" w:bidi="ar-SA"/>
              </w:rPr>
              <w:t xml:space="preserve">1.价</w:t>
            </w:r>
            <w:r>
              <w:rPr>
                <w:rFonts w:hint="eastAsia" w:ascii="宋体" w:hAnsi="宋体" w:eastAsia="宋体" w:cs="宋体"/>
                <w:b/>
                <w:bCs/>
                <w:color w:val="000000"/>
                <w:spacing w:val="-2"/>
                <w:sz w:val="21"/>
                <w:szCs w:val="21"/>
                <w:highlight w:val="none"/>
                <w:lang w:val="en-US" w:eastAsia="zh-CN" w:bidi="ar-SA"/>
              </w:rPr>
              <w:t xml:space="preserve">格20分</w:t>
            </w:r>
            <w:r>
              <w:rPr>
                <w:rStyle w:val="67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b w:val="0"/>
                <w:bCs w:val="0"/>
                <w:color w:val="000000"/>
                <w:sz w:val="21"/>
                <w:szCs w:val="21"/>
                <w:highlight w:val="none"/>
                <w:lang w:val="en-US" w:eastAsia="zh-CN" w:bidi="ar-SA"/>
              </w:rPr>
              <w:framePr w:wrap="auto" w:vAnchor="margin" w:hAnchor="text"/>
            </w:pPr>
            <w:r>
              <w:rPr>
                <w:rFonts w:hint="eastAsia" w:ascii="宋体" w:hAnsi="宋体" w:eastAsia="宋体" w:cs="宋体"/>
                <w:b w:val="0"/>
                <w:bCs w:val="0"/>
                <w:color w:val="000000"/>
                <w:spacing w:val="-6"/>
                <w:sz w:val="21"/>
                <w:szCs w:val="21"/>
                <w:highlight w:val="none"/>
                <w:lang w:val="en-US" w:eastAsia="zh-CN" w:bidi="ar-SA"/>
              </w:rPr>
              <w:t xml:space="preserve">1</w:t>
            </w:r>
            <w:r>
              <w:rPr>
                <w:rFonts w:hint="eastAsia" w:ascii="宋体" w:hAnsi="宋体" w:eastAsia="宋体" w:cs="宋体"/>
                <w:b w:val="0"/>
                <w:bCs w:val="0"/>
                <w:color w:val="000000"/>
                <w:spacing w:val="-5"/>
                <w:sz w:val="21"/>
                <w:szCs w:val="21"/>
                <w:highlight w:val="none"/>
                <w:lang w:val="en-US" w:eastAsia="zh-CN" w:bidi="ar-SA"/>
              </w:rPr>
              <w:t xml:space="preserve">.1</w:t>
            </w:r>
            <w:r>
              <w:rPr>
                <w:rStyle w:val="675"/>
                <w:rFonts w:hint="eastAsia" w:ascii="宋体" w:hAnsi="宋体" w:eastAsia="宋体" w:cs="宋体"/>
                <w:b w:val="0"/>
                <w:bCs w:val="0"/>
                <w:color w:val="000000"/>
                <w:sz w:val="21"/>
                <w:szCs w:val="21"/>
                <w:highlight w:val="none"/>
                <w:lang w:val="en-US" w:eastAsia="zh-CN" w:bidi="ar-SA"/>
              </w:rPr>
            </w:r>
            <w:r/>
          </w:p>
        </w:tc>
        <w:tc>
          <w:tcPr>
            <w:tcW w:w="1179"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b w:val="0"/>
                <w:bCs w:val="0"/>
                <w:color w:val="000000"/>
                <w:sz w:val="21"/>
                <w:szCs w:val="21"/>
                <w:highlight w:val="none"/>
                <w:lang w:val="en-US" w:eastAsia="zh-CN" w:bidi="ar-SA"/>
              </w:rPr>
              <w:framePr w:wrap="auto" w:vAnchor="margin" w:hAnchor="text"/>
            </w:pPr>
            <w:r>
              <w:rPr>
                <w:rFonts w:hint="eastAsia" w:ascii="宋体" w:hAnsi="宋体" w:eastAsia="宋体" w:cs="宋体"/>
                <w:b w:val="0"/>
                <w:bCs w:val="0"/>
                <w:color w:val="000000"/>
                <w:spacing w:val="-2"/>
                <w:sz w:val="21"/>
                <w:szCs w:val="21"/>
                <w:highlight w:val="none"/>
                <w:lang w:val="en-US" w:eastAsia="zh-CN" w:bidi="ar-SA"/>
              </w:rPr>
              <w:t xml:space="preserve">价格分</w:t>
            </w:r>
            <w:r>
              <w:rPr>
                <w:rStyle w:val="675"/>
                <w:rFonts w:hint="eastAsia" w:ascii="宋体" w:hAnsi="宋体" w:eastAsia="宋体" w:cs="宋体"/>
                <w:b w:val="0"/>
                <w:bCs w:val="0"/>
                <w:color w:val="000000"/>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1"/>
                <w:sz w:val="21"/>
                <w:szCs w:val="21"/>
                <w:highlight w:val="none"/>
                <w:lang w:val="en-US" w:eastAsia="zh-CN" w:bidi="ar-SA"/>
              </w:rPr>
              <w:t xml:space="preserve">采用低价优先</w:t>
            </w:r>
            <w:r>
              <w:rPr>
                <w:rFonts w:hint="eastAsia" w:ascii="宋体" w:hAnsi="宋体" w:eastAsia="宋体" w:cs="宋体"/>
                <w:color w:val="000000"/>
                <w:sz w:val="21"/>
                <w:szCs w:val="21"/>
                <w:highlight w:val="none"/>
                <w:lang w:val="en-US" w:eastAsia="zh-CN" w:bidi="ar-SA"/>
              </w:rPr>
              <w:t xml:space="preserve">法计算，即满足招标文件要求且投标价格最低的投标</w:t>
            </w:r>
            <w:r>
              <w:rPr>
                <w:rFonts w:hint="eastAsia" w:ascii="宋体" w:hAnsi="宋体" w:eastAsia="宋体" w:cs="宋体"/>
                <w:color w:val="000000"/>
                <w:spacing w:val="1"/>
                <w:sz w:val="21"/>
                <w:szCs w:val="21"/>
                <w:highlight w:val="none"/>
                <w:lang w:val="en-US" w:eastAsia="zh-CN" w:bidi="ar-SA"/>
              </w:rPr>
              <w:t xml:space="preserve">报价为评标基准</w:t>
            </w:r>
            <w:r>
              <w:rPr>
                <w:rFonts w:hint="eastAsia" w:ascii="宋体" w:hAnsi="宋体" w:eastAsia="宋体" w:cs="宋体"/>
                <w:color w:val="000000"/>
                <w:sz w:val="21"/>
                <w:szCs w:val="21"/>
                <w:highlight w:val="none"/>
                <w:lang w:val="en-US" w:eastAsia="zh-CN" w:bidi="ar-SA"/>
              </w:rPr>
              <w:t xml:space="preserve">价，其价格分为满分。其他投标人的价格分统一按</w:t>
            </w:r>
            <w:r>
              <w:rPr>
                <w:rFonts w:hint="eastAsia" w:ascii="宋体" w:hAnsi="宋体" w:eastAsia="宋体" w:cs="宋体"/>
                <w:color w:val="000000"/>
                <w:spacing w:val="-1"/>
                <w:sz w:val="21"/>
                <w:szCs w:val="21"/>
                <w:highlight w:val="none"/>
                <w:lang w:val="en-US" w:eastAsia="zh-CN" w:bidi="ar-SA"/>
              </w:rPr>
              <w:t xml:space="preserve">照下列公</w:t>
            </w:r>
            <w:r>
              <w:rPr>
                <w:rFonts w:hint="eastAsia" w:ascii="宋体" w:hAnsi="宋体" w:eastAsia="宋体" w:cs="宋体"/>
                <w:color w:val="000000"/>
                <w:sz w:val="21"/>
                <w:szCs w:val="21"/>
                <w:highlight w:val="none"/>
                <w:lang w:val="en-US" w:eastAsia="zh-CN" w:bidi="ar-SA"/>
              </w:rPr>
              <w:t xml:space="preserve">式计算：投标报价得分=(评标基准价/投标报价)×价格分值（小数点保留两位）</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8" w:line="312" w:lineRule="auto"/>
              <w:widowControl w:val="off"/>
              <w:rPr>
                <w:rFonts w:ascii="宋体" w:hAnsi="宋体" w:eastAsia="宋体" w:cs="宋体"/>
                <w:b w:val="0"/>
                <w:bCs w:val="0"/>
                <w:color w:val="000000"/>
                <w:spacing w:val="-2"/>
                <w:sz w:val="21"/>
                <w:szCs w:val="21"/>
                <w:highlight w:val="none"/>
                <w:lang w:val="en-US" w:eastAsia="zh-CN" w:bidi="ar-SA"/>
              </w:rPr>
              <w:framePr w:wrap="auto" w:vAnchor="margin" w:hAnchor="text"/>
            </w:pPr>
            <w:r>
              <w:rPr>
                <w:rFonts w:hint="eastAsia" w:ascii="宋体" w:hAnsi="宋体" w:eastAsia="宋体" w:cs="宋体"/>
                <w:b w:val="0"/>
                <w:bCs w:val="0"/>
                <w:color w:val="000000"/>
                <w:spacing w:val="-2"/>
                <w:sz w:val="21"/>
                <w:szCs w:val="21"/>
                <w:highlight w:val="none"/>
                <w:lang w:val="en-US" w:eastAsia="zh-CN" w:bidi="ar-SA"/>
              </w:rPr>
              <w:t xml:space="preserve">20</w:t>
            </w:r>
            <w:r>
              <w:rPr>
                <w:rFonts w:ascii="宋体" w:hAnsi="宋体" w:eastAsia="宋体" w:cs="宋体"/>
                <w:b w:val="0"/>
                <w:bCs w:val="0"/>
                <w:color w:val="000000"/>
                <w:spacing w:val="-2"/>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Fonts w:hint="eastAsia" w:ascii="宋体" w:hAnsi="宋体" w:eastAsia="宋体" w:cs="宋体"/>
                <w:b w:val="0"/>
                <w:bCs w:val="0"/>
                <w:color w:val="000000"/>
                <w:spacing w:val="-2"/>
                <w:sz w:val="21"/>
                <w:szCs w:val="21"/>
                <w:highlight w:val="none"/>
                <w:lang w:val="en-US" w:eastAsia="zh-CN" w:bidi="ar-SA"/>
              </w:rPr>
              <w:framePr w:wrap="auto" w:vAnchor="margin" w:hAnchor="text"/>
            </w:pPr>
            <w:r>
              <w:rPr>
                <w:rFonts w:hint="eastAsia" w:ascii="宋体" w:hAnsi="宋体" w:eastAsia="宋体" w:cs="宋体"/>
                <w:b w:val="0"/>
                <w:bCs w:val="0"/>
                <w:color w:val="000000"/>
                <w:spacing w:val="-2"/>
                <w:sz w:val="21"/>
                <w:szCs w:val="21"/>
                <w:highlight w:val="none"/>
                <w:lang w:val="en-US" w:eastAsia="zh-CN" w:bidi="ar-SA"/>
              </w:rPr>
              <w:t xml:space="preserve">价格分</w:t>
            </w:r>
            <w:r>
              <w:rPr>
                <w:rFonts w:hint="eastAsia" w:ascii="宋体" w:hAnsi="宋体" w:eastAsia="宋体" w:cs="宋体"/>
                <w:b w:val="0"/>
                <w:bCs w:val="0"/>
                <w:color w:val="000000"/>
                <w:spacing w:val="-2"/>
                <w:sz w:val="21"/>
                <w:szCs w:val="21"/>
                <w:highlight w:val="none"/>
                <w:lang w:val="en-US" w:eastAsia="zh-CN" w:bidi="ar-SA"/>
              </w:rPr>
            </w:r>
            <w:r/>
          </w:p>
        </w:tc>
      </w:tr>
      <w:tr>
        <w:trPr/>
        <w:tc>
          <w:tcPr>
            <w:gridSpan w:val="5"/>
            <w:tcW w:w="9670" w:type="dxa"/>
            <w:vAlign w:val="top"/>
            <w:textDirection w:val="lrTb"/>
            <w:noWrap w:val="false"/>
          </w:tcPr>
          <w:p>
            <w:pPr>
              <w:pStyle w:val="639"/>
              <w:ind w:left="114"/>
              <w:jc w:val="both"/>
              <w:keepLines w:val="0"/>
              <w:keepNext w:val="0"/>
              <w:pageBreakBefore w:val="0"/>
              <w:spacing w:before="123"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b/>
                <w:bCs/>
                <w:color w:val="000000"/>
                <w:spacing w:val="-3"/>
                <w:sz w:val="21"/>
                <w:szCs w:val="21"/>
                <w:highlight w:val="none"/>
                <w:lang w:val="en-US" w:eastAsia="zh-CN" w:bidi="ar-SA"/>
              </w:rPr>
              <w:t xml:space="preserve">2.服务54分</w:t>
            </w:r>
            <w:r>
              <w:rPr>
                <w:rStyle w:val="67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2.1</w:t>
            </w:r>
            <w:r>
              <w:rPr>
                <w:rStyle w:val="67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服务实施方案</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评委根据投标人提供的实施方案（包含</w:t>
            </w:r>
            <w:r>
              <w:rPr>
                <w:rFonts w:hint="eastAsia" w:ascii="宋体" w:hAnsi="宋体" w:eastAsia="宋体" w:cs="宋体"/>
                <w:color w:val="000000"/>
                <w:spacing w:val="-2"/>
                <w:sz w:val="21"/>
                <w:szCs w:val="21"/>
                <w:highlight w:val="none"/>
                <w:lang w:val="en-US" w:eastAsia="zh-CN" w:bidi="ar-SA"/>
              </w:rPr>
              <w:t xml:space="preserve">管理工作目标定位、组织机构设置及岗位职责制度与考核方法、项目重难点分析及把控</w:t>
            </w:r>
            <w:r>
              <w:rPr>
                <w:rStyle w:val="675"/>
                <w:rFonts w:hint="eastAsia" w:ascii="宋体" w:hAnsi="宋体" w:eastAsia="宋体" w:cs="宋体"/>
                <w:color w:val="000000"/>
                <w:sz w:val="21"/>
                <w:szCs w:val="21"/>
                <w:highlight w:val="none"/>
                <w:lang w:val="en-US" w:eastAsia="zh-CN" w:bidi="ar-SA"/>
              </w:rPr>
              <w:t xml:space="preserve">）进行综合评分：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（1）内容实施细节、服务内容、服务承诺等全面完善，科学合理，可行性强的，得9分； </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w:t>
            </w:r>
            <w:r>
              <w:rPr>
                <w:rStyle w:val="675"/>
                <w:rFonts w:hint="eastAsia" w:ascii="宋体" w:hAnsi="宋体" w:eastAsia="宋体" w:cs="宋体"/>
                <w:color w:val="000000"/>
                <w:sz w:val="21"/>
                <w:szCs w:val="21"/>
                <w:highlight w:val="none"/>
                <w:lang w:val="en-US" w:eastAsia="zh-CN" w:bidi="ar-SA"/>
              </w:rPr>
              <w:t xml:space="preserve">内容实施细节、服务内容、服务承诺等较为全面完善，较合理，可行性较强的，得6分；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（3）</w:t>
            </w:r>
            <w:r>
              <w:rPr>
                <w:rStyle w:val="675"/>
                <w:rFonts w:hint="eastAsia" w:ascii="宋体" w:hAnsi="宋体" w:eastAsia="宋体" w:cs="宋体"/>
                <w:color w:val="000000"/>
                <w:sz w:val="21"/>
                <w:szCs w:val="21"/>
                <w:highlight w:val="none"/>
                <w:lang w:val="en-US" w:eastAsia="zh-CN" w:bidi="ar-SA"/>
              </w:rPr>
              <w:t xml:space="preserve">内容实施细节、服务内容、服务承诺等基本全面，基本合理，具备一定可行性的，得3分；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（4）其他或未提供方案的，不得分。  </w:t>
            </w:r>
            <w:r>
              <w:rPr>
                <w:rFonts w:hint="eastAsia" w:ascii="宋体" w:hAnsi="宋体" w:eastAsia="宋体" w:cs="宋体"/>
                <w:color w:val="000000"/>
                <w:sz w:val="21"/>
                <w:szCs w:val="21"/>
                <w:highlight w:val="none"/>
                <w:lang w:val="en-US" w:eastAsia="zh-CN" w:bidi="ar-SA"/>
              </w:rPr>
              <w:t xml:space="preserve"> </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9</w:t>
            </w:r>
            <w:r>
              <w:rPr>
                <w:rStyle w:val="67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w:t>
            </w:r>
            <w:r>
              <w:rPr>
                <w:rFonts w:hint="eastAsia" w:ascii="宋体" w:hAnsi="宋体" w:eastAsia="宋体" w:cs="宋体"/>
                <w:color w:val="000000"/>
                <w:spacing w:val="-4"/>
                <w:sz w:val="21"/>
                <w:szCs w:val="21"/>
                <w:highlight w:val="none"/>
                <w:lang w:val="en-US" w:eastAsia="zh-CN" w:bidi="ar-SA"/>
              </w:rPr>
              <w:t xml:space="preserve">观分</w:t>
            </w:r>
            <w:r>
              <w:rPr>
                <w:rStyle w:val="67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2.2</w:t>
            </w:r>
            <w:r>
              <w:rPr>
                <w:rStyle w:val="67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服务管理方案</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评委根据投标人提供的服务管理方案（包含人员管理、日常运营和现场管理等）进行综合评分：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（1）</w:t>
            </w:r>
            <w:r>
              <w:rPr>
                <w:rStyle w:val="675"/>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t xml:space="preserve">完善、针对性强、重点难点把握准确、措施有力的，得9分；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w:t>
            </w:r>
            <w:r>
              <w:rPr>
                <w:rStyle w:val="675"/>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t xml:space="preserve">较完善、针对性较强、重点难点把握较准确、措施较有力的，得6分；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（3）内容</w:t>
            </w:r>
            <w:r>
              <w:rPr>
                <w:rFonts w:hint="eastAsia" w:ascii="宋体" w:hAnsi="宋体" w:eastAsia="宋体" w:cs="宋体"/>
                <w:color w:val="000000"/>
                <w:sz w:val="21"/>
                <w:szCs w:val="21"/>
                <w:highlight w:val="none"/>
                <w:lang w:val="en-US" w:eastAsia="zh-CN" w:bidi="ar-SA"/>
              </w:rPr>
              <w:t xml:space="preserve">基本完善、有一定针对性、重点难点把握基本准确、措施较基本有力的，得3分； </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（4）其他或未提供方案的，不得分。 </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9</w:t>
            </w:r>
            <w:r>
              <w:rPr>
                <w:rStyle w:val="67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w:t>
            </w:r>
            <w:r>
              <w:rPr>
                <w:rFonts w:hint="eastAsia" w:ascii="宋体" w:hAnsi="宋体" w:eastAsia="宋体" w:cs="宋体"/>
                <w:color w:val="000000"/>
                <w:spacing w:val="-4"/>
                <w:sz w:val="21"/>
                <w:szCs w:val="21"/>
                <w:highlight w:val="none"/>
                <w:lang w:val="en-US" w:eastAsia="zh-CN" w:bidi="ar-SA"/>
              </w:rPr>
              <w:t xml:space="preserve">观分</w:t>
            </w:r>
            <w:r>
              <w:rPr>
                <w:rStyle w:val="67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2.3</w:t>
            </w:r>
            <w:r>
              <w:rPr>
                <w:rStyle w:val="67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交接进驻方案</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结合校园安保特点，评委根据投标人提供的交接过渡方案（含工作交接、衔接方案、承接查验方案、进场、退场的交接方案等）进行综合评分：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（1）方案符合性、合理性、科学性、可行性强，得9分；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（2）方案符合性、合理性、科学性、可行性较强，得6分；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（3）方案具有一定的符合性、合理性、科学性、可行性，得3分；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（4）其他或未提供方案的，不得分。   </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9</w:t>
            </w:r>
            <w:r>
              <w:rPr>
                <w:rStyle w:val="67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w:t>
            </w:r>
            <w:r>
              <w:rPr>
                <w:rFonts w:hint="eastAsia" w:ascii="宋体" w:hAnsi="宋体" w:eastAsia="宋体" w:cs="宋体"/>
                <w:color w:val="000000"/>
                <w:spacing w:val="-4"/>
                <w:sz w:val="21"/>
                <w:szCs w:val="21"/>
                <w:highlight w:val="none"/>
                <w:lang w:val="en-US" w:eastAsia="zh-CN" w:bidi="ar-SA"/>
              </w:rPr>
              <w:t xml:space="preserve">观分</w:t>
            </w:r>
            <w:r>
              <w:rPr>
                <w:rStyle w:val="67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2.4</w:t>
            </w:r>
            <w:r>
              <w:rPr>
                <w:rStyle w:val="67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应急处理预案</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评委根据投标人提供的应急处理预案（</w:t>
            </w:r>
            <w:r>
              <w:rPr>
                <w:rStyle w:val="67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1"/>
                <w:highlight w:val="none"/>
                <w:lang w:val="en-US" w:eastAsia="zh-CN" w:bidi="ar-SA"/>
              </w:rPr>
              <w:t xml:space="preserve">各类突发事件（包括火警、治安等突发事件等）处理流程及方法及相关预案措施</w:t>
            </w:r>
            <w:r>
              <w:rPr>
                <w:rFonts w:hint="eastAsia" w:ascii="宋体" w:hAnsi="宋体" w:eastAsia="宋体" w:cs="宋体"/>
                <w:color w:val="000000"/>
                <w:sz w:val="21"/>
                <w:szCs w:val="21"/>
                <w:highlight w:val="none"/>
                <w:lang w:val="en-US" w:eastAsia="zh-CN" w:bidi="ar-SA"/>
              </w:rPr>
              <w:t xml:space="preserve">）综合评分</w:t>
            </w:r>
            <w:r>
              <w:rPr>
                <w:rFonts w:hint="eastAsia" w:ascii="宋体" w:hAnsi="宋体" w:eastAsia="宋体" w:cs="宋体"/>
                <w:color w:val="000000"/>
                <w:spacing w:val="-2"/>
                <w:sz w:val="21"/>
                <w:szCs w:val="21"/>
                <w:highlight w:val="none"/>
                <w:lang w:val="en-US" w:eastAsia="zh-CN" w:bidi="ar-SA"/>
              </w:rPr>
              <w:t xml:space="preserve">：</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（1）方案符合性、合理性、科学性、可行性强，得9分；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（2）方案符合性、合理性、科学性、可行性较强，得6分；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（3）方案具有一定的符合性、合理性、科学性、可行性，得3分；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（4）其他或未提供方案的，不得分。   </w:t>
            </w:r>
            <w:r>
              <w:rPr>
                <w:rFonts w:hint="eastAsia" w:ascii="宋体" w:hAnsi="宋体" w:eastAsia="宋体" w:cs="宋体"/>
                <w:color w:val="000000"/>
                <w:sz w:val="21"/>
                <w:szCs w:val="21"/>
                <w:highlight w:val="none"/>
                <w:lang w:val="en-US" w:eastAsia="zh-CN" w:bidi="ar-SA"/>
              </w:rPr>
              <w:t xml:space="preserve"> </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9</w:t>
            </w:r>
            <w:r>
              <w:rPr>
                <w:rStyle w:val="67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w:t>
            </w:r>
            <w:r>
              <w:rPr>
                <w:rFonts w:hint="eastAsia" w:ascii="宋体" w:hAnsi="宋体" w:eastAsia="宋体" w:cs="宋体"/>
                <w:color w:val="000000"/>
                <w:spacing w:val="-4"/>
                <w:sz w:val="21"/>
                <w:szCs w:val="21"/>
                <w:highlight w:val="none"/>
                <w:lang w:val="en-US" w:eastAsia="zh-CN" w:bidi="ar-SA"/>
              </w:rPr>
              <w:t xml:space="preserve">观分</w:t>
            </w:r>
            <w:r>
              <w:rPr>
                <w:rStyle w:val="67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2.5</w:t>
            </w:r>
            <w:r>
              <w:rPr>
                <w:rStyle w:val="67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rPr>
              <w:t xml:space="preserve">质量保证</w:t>
            </w:r>
            <w:r>
              <w:rPr>
                <w:rFonts w:hint="eastAsia" w:ascii="宋体" w:hAnsi="宋体" w:eastAsia="宋体" w:cs="宋体"/>
                <w:color w:val="000000"/>
                <w:spacing w:val="-2"/>
                <w:sz w:val="21"/>
                <w:szCs w:val="21"/>
                <w:highlight w:val="none"/>
                <w:lang w:val="en-US" w:eastAsia="zh-CN"/>
              </w:rPr>
              <w:t xml:space="preserve">措施</w:t>
            </w:r>
            <w:r>
              <w:rPr>
                <w:rStyle w:val="675"/>
                <w:rFonts w:hint="eastAsia" w:ascii="宋体" w:hAnsi="宋体" w:eastAsia="宋体" w:cs="宋体"/>
                <w:color w:val="000000"/>
                <w:spacing w:val="-2"/>
                <w:sz w:val="21"/>
                <w:szCs w:val="21"/>
                <w:highlight w:val="none"/>
                <w:lang w:val="en-US" w:eastAsia="zh-CN" w:bidi="ar-SA"/>
              </w:rPr>
              <w:t xml:space="preserve">及规章制度</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评委根据投标人提供的安保服务质量保证措施及规章制度进行综合评分：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（1）</w:t>
            </w:r>
            <w:r>
              <w:rPr>
                <w:rStyle w:val="675"/>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t xml:space="preserve">完备健全、针对性强、可操作性强的，得9分；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w:t>
            </w:r>
            <w:r>
              <w:rPr>
                <w:rStyle w:val="675"/>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t xml:space="preserve">较完备健全、针对性较强、可操作性较强的，得6分；</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（3）</w:t>
            </w:r>
            <w:r>
              <w:rPr>
                <w:rStyle w:val="675"/>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t xml:space="preserve">基本完备、具备一定针对性和可操作性的，得3分；  </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（4）</w:t>
            </w:r>
            <w:r>
              <w:rPr>
                <w:rStyle w:val="675"/>
                <w:rFonts w:hint="eastAsia" w:ascii="宋体" w:hAnsi="宋体" w:eastAsia="宋体" w:cs="宋体"/>
                <w:color w:val="000000"/>
                <w:sz w:val="21"/>
                <w:szCs w:val="21"/>
                <w:highlight w:val="none"/>
                <w:lang w:val="en-US" w:eastAsia="zh-CN" w:bidi="ar-SA"/>
              </w:rPr>
              <w:t xml:space="preserve">上述每项内容</w:t>
            </w:r>
            <w:r>
              <w:rPr>
                <w:rFonts w:hint="eastAsia" w:ascii="宋体" w:hAnsi="宋体" w:eastAsia="宋体" w:cs="宋体"/>
                <w:color w:val="000000"/>
                <w:sz w:val="21"/>
                <w:szCs w:val="21"/>
                <w:highlight w:val="none"/>
                <w:lang w:val="en-US" w:eastAsia="zh-CN" w:bidi="ar-SA"/>
              </w:rPr>
              <w:t xml:space="preserve">不可行或未提供的不得分。 </w:t>
            </w:r>
            <w:r>
              <w:rPr>
                <w:rStyle w:val="67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9</w:t>
            </w:r>
            <w:r>
              <w:rPr>
                <w:rStyle w:val="67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w:t>
            </w:r>
            <w:r>
              <w:rPr>
                <w:rFonts w:hint="eastAsia" w:ascii="宋体" w:hAnsi="宋体" w:eastAsia="宋体" w:cs="宋体"/>
                <w:color w:val="000000"/>
                <w:spacing w:val="-4"/>
                <w:sz w:val="21"/>
                <w:szCs w:val="21"/>
                <w:highlight w:val="none"/>
                <w:lang w:val="en-US" w:eastAsia="zh-CN" w:bidi="ar-SA"/>
              </w:rPr>
              <w:t xml:space="preserve">观分</w:t>
            </w:r>
            <w:r>
              <w:rPr>
                <w:rStyle w:val="675"/>
                <w:rFonts w:hint="eastAsia" w:ascii="宋体" w:hAnsi="宋体" w:eastAsia="宋体" w:cs="宋体"/>
                <w:color w:val="000000"/>
                <w:sz w:val="21"/>
                <w:szCs w:val="21"/>
                <w:highlight w:val="none"/>
                <w:lang w:val="en-US" w:eastAsia="zh-CN" w:bidi="ar-SA"/>
              </w:rPr>
            </w:r>
            <w:r/>
          </w:p>
        </w:tc>
      </w:tr>
      <w:tr>
        <w:trPr>
          <w:trHeight w:val="1930"/>
        </w:trPr>
        <w:tc>
          <w:tcPr>
            <w:tcW w:w="519"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639"/>
              <w:jc w:val="left"/>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rPr>
              <w:t xml:space="preserve">学校重大活动服务方案</w:t>
            </w:r>
            <w:r>
              <w:rPr>
                <w:rStyle w:val="675"/>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结合校园安保特点，</w:t>
            </w:r>
            <w:r>
              <w:rPr>
                <w:rFonts w:hint="eastAsia" w:ascii="宋体" w:hAnsi="宋体" w:eastAsia="宋体" w:cs="宋体"/>
                <w:color w:val="000000"/>
                <w:sz w:val="21"/>
                <w:szCs w:val="21"/>
                <w:highlight w:val="none"/>
                <w:lang w:val="en-US" w:eastAsia="en-US" w:bidi="ar-SA"/>
              </w:rPr>
              <w:t xml:space="preserve">评委根据投标人提供的</w:t>
            </w:r>
            <w:r>
              <w:rPr>
                <w:rFonts w:hint="eastAsia" w:ascii="宋体" w:hAnsi="宋体" w:eastAsia="宋体" w:cs="宋体"/>
                <w:color w:val="000000"/>
                <w:sz w:val="21"/>
                <w:szCs w:val="21"/>
                <w:highlight w:val="none"/>
                <w:lang w:val="en-US" w:eastAsia="zh-CN" w:bidi="ar-SA"/>
              </w:rPr>
              <w:t xml:space="preserve">学校重大活动服务方案</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zh-CN" w:bidi="ar-SA"/>
              </w:rPr>
              <w:t xml:space="preserve">重大活动</w:t>
            </w:r>
            <w:r>
              <w:rPr>
                <w:rFonts w:hint="eastAsia" w:ascii="宋体" w:hAnsi="宋体" w:eastAsia="宋体" w:cs="宋体"/>
                <w:color w:val="000000"/>
                <w:sz w:val="21"/>
                <w:szCs w:val="21"/>
                <w:highlight w:val="none"/>
                <w:lang w:val="en-US" w:eastAsia="en-US" w:bidi="ar-SA"/>
              </w:rPr>
              <w:t xml:space="preserve">含</w:t>
            </w:r>
            <w:r>
              <w:rPr>
                <w:rFonts w:hint="eastAsia" w:ascii="宋体" w:hAnsi="宋体" w:eastAsia="宋体" w:cs="宋体"/>
                <w:color w:val="000000"/>
                <w:sz w:val="21"/>
                <w:szCs w:val="21"/>
                <w:highlight w:val="none"/>
                <w:lang w:val="en-US" w:eastAsia="zh-CN" w:bidi="ar-SA"/>
              </w:rPr>
              <w:t xml:space="preserve">庆祝纪念类、学术科技类、体育竞技类</w:t>
            </w:r>
            <w:r>
              <w:rPr>
                <w:rFonts w:hint="eastAsia" w:ascii="宋体" w:hAnsi="宋体" w:eastAsia="宋体" w:cs="宋体"/>
                <w:color w:val="000000"/>
                <w:sz w:val="21"/>
                <w:szCs w:val="21"/>
                <w:highlight w:val="none"/>
                <w:lang w:val="en-US" w:eastAsia="en-US" w:bidi="ar-SA"/>
              </w:rPr>
              <w:t xml:space="preserve">等）进行综合评分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39"/>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（1）方案符合性、合理性、科学性、可行性强，得</w: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en-US"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39"/>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（2）方案符合性、合理性、科学性、可行性较强，得</w: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39"/>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（3）方案具有一定的符合性、合理性、科学性、可行性，得</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en-US" w:bidi="ar-SA"/>
              </w:rPr>
              <w:t xml:space="preserve">（4）</w:t>
            </w:r>
            <w:r>
              <w:rPr>
                <w:rFonts w:hint="eastAsia" w:ascii="宋体" w:hAnsi="宋体" w:eastAsia="宋体" w:cs="宋体"/>
                <w:color w:val="000000"/>
                <w:sz w:val="21"/>
                <w:szCs w:val="21"/>
                <w:highlight w:val="none"/>
                <w:lang w:val="en-US" w:eastAsia="zh-CN" w:bidi="ar-SA"/>
              </w:rPr>
              <w:t xml:space="preserve">其他或</w:t>
            </w:r>
            <w:r>
              <w:rPr>
                <w:rFonts w:hint="eastAsia" w:ascii="宋体" w:hAnsi="宋体" w:eastAsia="宋体" w:cs="宋体"/>
                <w:color w:val="000000"/>
                <w:sz w:val="21"/>
                <w:szCs w:val="21"/>
                <w:highlight w:val="none"/>
                <w:lang w:val="en-US" w:eastAsia="en-US" w:bidi="ar-SA"/>
              </w:rPr>
              <w:t xml:space="preserve">未提供方案的，不得分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before="69"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Fonts w:hint="eastAsia" w:ascii="宋体" w:hAnsi="宋体" w:eastAsia="宋体" w:cs="宋体"/>
                <w:color w:val="000000"/>
                <w:spacing w:val="-6"/>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主观分</w:t>
            </w:r>
            <w:r>
              <w:rPr>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639"/>
              <w:jc w:val="both"/>
              <w:keepLines w:val="0"/>
              <w:keepNext w:val="0"/>
              <w:pageBreakBefore w:val="0"/>
              <w:spacing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b/>
                <w:bCs/>
                <w:color w:val="000000"/>
                <w:spacing w:val="-3"/>
                <w:sz w:val="21"/>
                <w:szCs w:val="21"/>
                <w:highlight w:val="none"/>
                <w:lang w:val="en-US" w:eastAsia="zh-CN" w:bidi="ar-SA"/>
              </w:rPr>
              <w:t xml:space="preserve">3.业绩12分</w:t>
            </w:r>
            <w:r>
              <w:rPr>
                <w:rStyle w:val="67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3.1</w:t>
            </w:r>
            <w:r>
              <w:rPr>
                <w:rStyle w:val="67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both"/>
              <w:keepLines w:val="0"/>
              <w:keepNext w:val="0"/>
              <w:pageBreakBefore w:val="0"/>
              <w:spacing w:before="69" w:line="312" w:lineRule="auto"/>
              <w:widowControl w:val="off"/>
              <w:rPr>
                <w:rStyle w:val="675"/>
                <w:rFonts w:hint="eastAsia" w:ascii="宋体" w:hAnsi="宋体" w:eastAsia="宋体" w:cs="宋体"/>
                <w:color w:val="000000"/>
                <w:spacing w:val="-1"/>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投标人业绩</w:t>
            </w:r>
            <w:r>
              <w:rPr>
                <w:rStyle w:val="675"/>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639"/>
              <w:ind w:left="0" w:right="0" w:firstLine="0"/>
              <w:jc w:val="both"/>
              <w:spacing w:before="0" w:after="0" w:line="276"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1.投标人自202</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年01月01日以来承担过安保类服务业绩（服务内容须包含安保服务，合同服务期限不少于一年），每提供一个得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分，最多得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分。（提供合同复印件并加盖公章，未提供不得分）</w:t>
            </w:r>
            <w:r>
              <w:rPr>
                <w:highlight w:val="none"/>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rPr>
              <w:framePr w:wrap="auto" w:vAnchor="margin" w:hAnchor="text"/>
            </w:pPr>
            <w:r>
              <w:rPr>
                <w:rFonts w:ascii="宋体" w:hAnsi="宋体" w:eastAsia="宋体" w:cs="宋体"/>
                <w:color w:val="000000"/>
                <w:sz w:val="21"/>
                <w:highlight w:val="none"/>
              </w:rPr>
              <w:t xml:space="preserve">2.投标人提供与上述业绩项目对应的服务单位出具的满意度证明材料（履约良好及以上，材料加盖服务单位公章），每提供1份得</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分，最多得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rFonts w:hint="eastAsia" w:ascii="宋体" w:hAnsi="宋体" w:eastAsia="宋体" w:cs="宋体"/>
                <w:color w:val="000000"/>
                <w:sz w:val="21"/>
                <w:szCs w:val="21"/>
                <w:highlight w:val="none"/>
                <w:lang w:val="en-US" w:eastAsia="zh-CN"/>
              </w:rPr>
            </w:r>
            <w:r/>
          </w:p>
        </w:tc>
        <w:tc>
          <w:tcPr>
            <w:tcW w:w="573" w:type="dxa"/>
            <w:vAlign w:val="center"/>
            <w:textDirection w:val="lrTb"/>
            <w:noWrap w:val="false"/>
          </w:tcPr>
          <w:p>
            <w:pPr>
              <w:pStyle w:val="639"/>
              <w:jc w:val="center"/>
              <w:keepLines w:val="0"/>
              <w:keepNext w:val="0"/>
              <w:pageBreakBefore w:val="0"/>
              <w:spacing w:before="68"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15</w:t>
            </w:r>
            <w:r>
              <w:rPr>
                <w:rStyle w:val="67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before="68" w:line="312" w:lineRule="auto"/>
              <w:widowControl w:val="off"/>
              <w:rPr>
                <w:rStyle w:val="675"/>
                <w:rFonts w:hint="eastAsia" w:ascii="宋体" w:hAnsi="宋体" w:eastAsia="宋体" w:cs="宋体"/>
                <w:color w:val="000000"/>
                <w:spacing w:val="-6"/>
                <w:sz w:val="21"/>
                <w:szCs w:val="21"/>
                <w:highlight w:val="none"/>
                <w:lang w:val="en-US" w:eastAsia="zh-CN" w:bidi="ar-SA"/>
              </w:rPr>
              <w:framePr w:wrap="auto" w:vAnchor="margin" w:hAnchor="text"/>
            </w:pPr>
            <w:r>
              <w:rPr>
                <w:rFonts w:hint="eastAsia" w:ascii="宋体" w:hAnsi="宋体" w:eastAsia="宋体" w:cs="宋体"/>
                <w:color w:val="000000"/>
                <w:spacing w:val="-6"/>
                <w:sz w:val="21"/>
                <w:szCs w:val="21"/>
                <w:highlight w:val="none"/>
                <w:lang w:val="en-US" w:eastAsia="zh-CN" w:bidi="ar-SA"/>
              </w:rPr>
              <w:t xml:space="preserve">客观分</w:t>
            </w:r>
            <w:r>
              <w:rPr>
                <w:rStyle w:val="67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639"/>
              <w:jc w:val="both"/>
              <w:keepLines w:val="0"/>
              <w:keepNext w:val="0"/>
              <w:pageBreakBefore w:val="0"/>
              <w:spacing w:before="123" w:line="312" w:lineRule="auto"/>
              <w:widowControl w:val="off"/>
              <w:rPr>
                <w:rStyle w:val="675"/>
                <w:rFonts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b/>
                <w:bCs/>
                <w:color w:val="000000"/>
                <w:spacing w:val="-3"/>
                <w:sz w:val="21"/>
                <w:szCs w:val="21"/>
                <w:highlight w:val="none"/>
                <w:lang w:val="en-US" w:eastAsia="zh-CN" w:bidi="ar-SA"/>
              </w:rPr>
              <w:t xml:space="preserve">4.履约能力11分</w:t>
            </w:r>
            <w:r>
              <w:rPr>
                <w:rStyle w:val="675"/>
                <w:rFonts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639"/>
              <w:jc w:val="center"/>
              <w:keepLines w:val="0"/>
              <w:keepNext w:val="0"/>
              <w:pageBreakBefore w:val="0"/>
              <w:spacing w:before="68" w:line="312" w:lineRule="auto"/>
              <w:widowControl w:val="off"/>
              <w:rPr>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4.1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both"/>
              <w:keepLines w:val="0"/>
              <w:keepNext w:val="0"/>
              <w:pageBreakBefore w:val="0"/>
              <w:spacing w:before="69" w:line="312" w:lineRule="auto"/>
              <w:widowControl w:val="off"/>
              <w:rPr>
                <w:rFonts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履约能力1</w:t>
            </w:r>
            <w:r>
              <w:rPr>
                <w:rFonts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rPr>
                <w:rStyle w:val="675"/>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投标人拟投入本项目的安保主管2022年1月1日至今具有安保主管或者类似岗位3年（含）以上工作经验并获得业主单位履职好评的，得3分。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注：提供被服务学校或其安保部门出具的履职证明材料（需体现人员姓名、工作岗位、服务年限、服务内容、履职评价）。</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639"/>
              <w:jc w:val="center"/>
              <w:keepLines w:val="0"/>
              <w:keepNext w:val="0"/>
              <w:pageBreakBefore w:val="0"/>
              <w:spacing w:before="68" w:line="312" w:lineRule="auto"/>
              <w:widowControl w:val="off"/>
              <w:rPr>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4.2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639"/>
              <w:jc w:val="both"/>
              <w:keepLines w:val="0"/>
              <w:keepNext w:val="0"/>
              <w:pageBreakBefore w:val="0"/>
              <w:spacing w:before="69" w:line="312" w:lineRule="auto"/>
              <w:widowControl w:val="off"/>
              <w:rPr>
                <w:rFonts w:hint="eastAsia" w:ascii="宋体" w:hAnsi="宋体" w:eastAsia="宋体" w:cs="宋体"/>
                <w:color w:val="000000"/>
                <w:spacing w:val="-2"/>
                <w:sz w:val="21"/>
                <w:szCs w:val="21"/>
                <w:highlight w:val="none"/>
                <w:lang w:val="en-US" w:eastAsia="zh-CN" w:bidi="ar-SA"/>
              </w:rPr>
              <w:framePr w:wrap="auto" w:vAnchor="margin" w:hAnchor="text"/>
            </w:pPr>
            <w:r>
              <w:rPr>
                <w:rFonts w:hint="eastAsia" w:ascii="宋体" w:hAnsi="宋体" w:eastAsia="宋体" w:cs="宋体"/>
                <w:color w:val="000000"/>
                <w:spacing w:val="-2"/>
                <w:sz w:val="21"/>
                <w:szCs w:val="21"/>
                <w:highlight w:val="none"/>
                <w:lang w:val="en-US" w:eastAsia="zh-CN" w:bidi="ar-SA"/>
              </w:rPr>
              <w:t xml:space="preserve">履约能力2</w:t>
            </w:r>
            <w:r>
              <w:rPr>
                <w:rFonts w:hint="eastAsia" w:ascii="宋体" w:hAnsi="宋体" w:eastAsia="宋体" w:cs="宋体"/>
                <w:color w:val="000000"/>
                <w:spacing w:val="-2"/>
                <w:sz w:val="21"/>
                <w:szCs w:val="21"/>
                <w:highlight w:val="none"/>
                <w:lang w:val="en-US" w:eastAsia="zh-CN" w:bidi="ar-SA"/>
              </w:rPr>
            </w:r>
            <w:r/>
          </w:p>
        </w:tc>
        <w:tc>
          <w:tcPr>
            <w:tcW w:w="6616" w:type="dxa"/>
            <w:vAlign w:val="center"/>
            <w:textDirection w:val="lrTb"/>
            <w:noWrap w:val="false"/>
          </w:tcPr>
          <w:p>
            <w:pPr>
              <w:pStyle w:val="639"/>
              <w:jc w:val="left"/>
              <w:keepLines w:val="0"/>
              <w:keepNext w:val="0"/>
              <w:pageBreakBefore w:val="0"/>
              <w:spacing w:line="312" w:lineRule="auto"/>
              <w:widowControl/>
              <w:rPr>
                <w:rStyle w:val="675"/>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1.项目成员持有高级保安员证的，每有一个得2分，最多得6分；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rPr>
                <w:rStyle w:val="675"/>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2.项目成员持有《消防设施操作员证》中级证书的，每有一个得2分，最多得2分；</w:t>
            </w:r>
            <w:r>
              <w:rPr>
                <w:rStyle w:val="675"/>
                <w:rFonts w:hint="eastAsia" w:ascii="宋体" w:hAnsi="宋体" w:eastAsia="宋体" w:cs="宋体"/>
                <w:color w:val="000000"/>
                <w:sz w:val="21"/>
                <w:szCs w:val="21"/>
                <w:highlight w:val="none"/>
                <w:lang w:val="en-US" w:eastAsia="zh-CN" w:bidi="ar-SA"/>
              </w:rPr>
            </w:r>
            <w:r/>
          </w:p>
          <w:p>
            <w:pPr>
              <w:pStyle w:val="639"/>
              <w:jc w:val="left"/>
              <w:keepLines w:val="0"/>
              <w:keepNext w:val="0"/>
              <w:pageBreakBefore w:val="0"/>
              <w:spacing w:line="312" w:lineRule="auto"/>
              <w:widowControl/>
              <w:rPr>
                <w:rFonts w:hint="eastAsia" w:ascii="宋体" w:hAnsi="宋体" w:eastAsia="宋体" w:cs="宋体"/>
                <w:color w:val="000000"/>
                <w:sz w:val="21"/>
                <w:szCs w:val="21"/>
                <w:highlight w:val="none"/>
                <w:lang w:val="en-US" w:eastAsia="zh-CN" w:bidi="ar-SA"/>
              </w:rPr>
              <w:framePr w:wrap="auto" w:vAnchor="margin" w:hAnchor="text"/>
            </w:pPr>
            <w:r>
              <w:rPr>
                <w:rStyle w:val="675"/>
                <w:rFonts w:hint="eastAsia" w:ascii="宋体" w:hAnsi="宋体" w:eastAsia="宋体" w:cs="宋体"/>
                <w:color w:val="000000"/>
                <w:sz w:val="21"/>
                <w:szCs w:val="21"/>
                <w:highlight w:val="none"/>
                <w:lang w:val="en-US" w:eastAsia="zh-CN" w:bidi="ar-SA"/>
              </w:rPr>
              <w:t xml:space="preserve">注：提供有效期内的证书复印件并加盖公章</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rHeight w:val="489"/>
        </w:trPr>
        <w:tc>
          <w:tcPr>
            <w:tcW w:w="519"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3"/>
                <w:sz w:val="21"/>
                <w:szCs w:val="21"/>
                <w:highlight w:val="none"/>
                <w:lang w:val="en-US" w:eastAsia="zh-CN" w:bidi="ar-SA"/>
              </w:rPr>
              <w:t xml:space="preserve">合</w:t>
            </w:r>
            <w:r>
              <w:rPr>
                <w:rFonts w:hint="eastAsia" w:ascii="宋体" w:hAnsi="宋体" w:eastAsia="宋体" w:cs="宋体"/>
                <w:color w:val="000000"/>
                <w:spacing w:val="-2"/>
                <w:sz w:val="21"/>
                <w:szCs w:val="21"/>
                <w:highlight w:val="none"/>
                <w:lang w:val="en-US" w:eastAsia="zh-CN" w:bidi="ar-SA"/>
              </w:rPr>
              <w:t xml:space="preserve">计</w:t>
            </w:r>
            <w:r>
              <w:rPr>
                <w:rFonts w:hint="eastAsia" w:ascii="宋体" w:hAnsi="宋体" w:eastAsia="宋体" w:cs="宋体"/>
                <w:color w:val="000000"/>
                <w:sz w:val="21"/>
                <w:szCs w:val="21"/>
                <w:highlight w:val="none"/>
                <w:lang w:val="en-US" w:eastAsia="zh-CN" w:bidi="ar-SA"/>
              </w:rPr>
            </w:r>
            <w:r/>
          </w:p>
        </w:tc>
        <w:tc>
          <w:tcPr>
            <w:gridSpan w:val="4"/>
            <w:tcW w:w="9151" w:type="dxa"/>
            <w:vAlign w:val="center"/>
            <w:textDirection w:val="lrTb"/>
            <w:noWrap w:val="false"/>
          </w:tcPr>
          <w:p>
            <w:pPr>
              <w:pStyle w:val="639"/>
              <w:jc w:val="center"/>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framePr w:wrap="auto" w:vAnchor="margin" w:hAnchor="text"/>
            </w:pPr>
            <w:r>
              <w:rPr>
                <w:rFonts w:hint="eastAsia" w:ascii="宋体" w:hAnsi="宋体" w:eastAsia="宋体" w:cs="宋体"/>
                <w:color w:val="000000"/>
                <w:spacing w:val="-11"/>
                <w:sz w:val="21"/>
                <w:szCs w:val="21"/>
                <w:highlight w:val="none"/>
                <w:lang w:val="en-US" w:eastAsia="zh-CN" w:bidi="ar-SA"/>
              </w:rPr>
              <w:t xml:space="preserve">100分</w:t>
            </w:r>
            <w:r>
              <w:rPr>
                <w:rFonts w:hint="eastAsia" w:ascii="宋体" w:hAnsi="宋体" w:eastAsia="宋体" w:cs="宋体"/>
                <w:color w:val="000000"/>
                <w:sz w:val="21"/>
                <w:szCs w:val="21"/>
                <w:highlight w:val="none"/>
                <w:lang w:val="en-US" w:eastAsia="zh-CN" w:bidi="ar-SA"/>
              </w:rPr>
            </w:r>
            <w:r/>
          </w:p>
        </w:tc>
      </w:tr>
    </w:tbl>
    <w:p>
      <w:pPr>
        <w:pStyle w:val="697"/>
        <w:ind w:left="560"/>
        <w:jc w:val="center"/>
        <w:spacing w:line="360" w:lineRule="auto"/>
        <w:rPr>
          <w:rFonts w:hint="eastAsia" w:ascii="宋体" w:hAnsi="宋体" w:eastAsia="宋体" w:cs="宋体"/>
          <w:b/>
          <w:bCs/>
          <w:color w:val="000000"/>
          <w:sz w:val="36"/>
          <w:szCs w:val="36"/>
          <w:highlight w:val="none"/>
          <w:lang w:val="zh-TW" w:eastAsia="zh-TW"/>
        </w:rPr>
        <w:framePr w:wrap="auto" w:vAnchor="margin" w:hAnchor="text"/>
        <w:outlineLvl w:val="0"/>
      </w:pPr>
      <w:r>
        <w:rPr>
          <w:rFonts w:hint="eastAsia" w:ascii="宋体" w:hAnsi="宋体" w:eastAsia="宋体" w:cs="宋体"/>
          <w:b/>
          <w:bCs/>
          <w:sz w:val="21"/>
          <w:szCs w:val="21"/>
          <w:highlight w:val="none"/>
          <w:lang w:val="zh-TW" w:eastAsia="zh-CN"/>
        </w:rPr>
        <w:br w:type="page" w:clear="all"/>
      </w:r>
      <w:bookmarkStart w:id="11" w:name="_Toc29281"/>
      <w:r>
        <w:rPr>
          <w:rFonts w:hint="eastAsia" w:ascii="宋体" w:hAnsi="宋体" w:eastAsia="宋体" w:cs="宋体"/>
          <w:b/>
          <w:bCs/>
          <w:color w:val="000000"/>
          <w:sz w:val="36"/>
          <w:szCs w:val="36"/>
          <w:highlight w:val="none"/>
          <w:lang w:val="zh-TW" w:eastAsia="zh-TW"/>
        </w:rPr>
        <w:t xml:space="preserve">第</w:t>
      </w:r>
      <w:r>
        <w:rPr>
          <w:rFonts w:hint="eastAsia" w:ascii="宋体" w:hAnsi="宋体" w:eastAsia="宋体" w:cs="宋体"/>
          <w:b/>
          <w:bCs/>
          <w:color w:val="000000"/>
          <w:sz w:val="36"/>
          <w:szCs w:val="36"/>
          <w:highlight w:val="none"/>
          <w:lang w:val="zh-TW"/>
        </w:rPr>
        <w:t xml:space="preserve">六</w:t>
      </w:r>
      <w:r>
        <w:rPr>
          <w:rFonts w:hint="eastAsia" w:ascii="宋体" w:hAnsi="宋体" w:eastAsia="宋体" w:cs="宋体"/>
          <w:b/>
          <w:bCs/>
          <w:color w:val="000000"/>
          <w:sz w:val="36"/>
          <w:szCs w:val="36"/>
          <w:highlight w:val="none"/>
          <w:lang w:val="zh-TW" w:eastAsia="zh-TW"/>
        </w:rPr>
        <w:t xml:space="preserve">章</w:t>
      </w:r>
      <w:r>
        <w:rPr>
          <w:rFonts w:hint="eastAsia" w:ascii="宋体" w:hAnsi="宋体" w:eastAsia="宋体" w:cs="宋体"/>
          <w:b/>
          <w:bCs/>
          <w:color w:val="000000"/>
          <w:sz w:val="36"/>
          <w:szCs w:val="36"/>
          <w:highlight w:val="none"/>
          <w:lang w:val="en-US"/>
        </w:rPr>
        <w:t xml:space="preserve">  </w:t>
      </w:r>
      <w:r>
        <w:rPr>
          <w:rFonts w:hint="eastAsia" w:ascii="宋体" w:hAnsi="宋体" w:eastAsia="宋体" w:cs="宋体"/>
          <w:b/>
          <w:bCs/>
          <w:color w:val="000000"/>
          <w:sz w:val="36"/>
          <w:szCs w:val="36"/>
          <w:highlight w:val="none"/>
          <w:lang w:val="en-US" w:eastAsia="zh-CN"/>
        </w:rPr>
        <w:t xml:space="preserve">响应</w:t>
      </w:r>
      <w:r>
        <w:rPr>
          <w:rFonts w:hint="eastAsia" w:ascii="宋体" w:hAnsi="宋体" w:eastAsia="宋体" w:cs="宋体"/>
          <w:b/>
          <w:bCs/>
          <w:color w:val="000000"/>
          <w:sz w:val="36"/>
          <w:szCs w:val="36"/>
          <w:highlight w:val="none"/>
          <w:lang w:val="zh-TW" w:eastAsia="zh-TW"/>
        </w:rPr>
        <w:t xml:space="preserve">文件格式</w:t>
      </w:r>
      <w:bookmarkEnd w:id="11"/>
      <w:r>
        <w:rPr>
          <w:rFonts w:hint="eastAsia" w:ascii="宋体" w:hAnsi="宋体" w:eastAsia="宋体" w:cs="宋体"/>
          <w:b/>
          <w:bCs/>
          <w:color w:val="000000"/>
          <w:sz w:val="36"/>
          <w:szCs w:val="36"/>
          <w:highlight w:val="none"/>
          <w:lang w:val="zh-TW" w:eastAsia="zh-TW"/>
        </w:rPr>
      </w:r>
      <w:r/>
    </w:p>
    <w:p>
      <w:pPr>
        <w:pStyle w:val="697"/>
        <w:jc w:val="center"/>
        <w:spacing w:line="336" w:lineRule="auto"/>
        <w:rPr>
          <w:rFonts w:hint="eastAsia" w:ascii="宋体" w:hAnsi="宋体" w:eastAsia="宋体" w:cs="宋体"/>
          <w:b/>
          <w:bCs/>
          <w:color w:val="ff0000"/>
          <w:sz w:val="36"/>
          <w:szCs w:val="36"/>
          <w:highlight w:val="none"/>
          <w:lang w:val="zh-TW" w:eastAsia="zh-TW"/>
        </w:rPr>
        <w:framePr w:wrap="auto" w:vAnchor="margin" w:hAnchor="text"/>
      </w:pPr>
      <w:r>
        <w:rPr>
          <w:rFonts w:hint="eastAsia" w:ascii="宋体" w:hAnsi="宋体" w:eastAsia="宋体" w:cs="宋体"/>
          <w:b/>
          <w:bCs/>
          <w:color w:val="ff0000"/>
          <w:sz w:val="24"/>
          <w:szCs w:val="24"/>
          <w:highlight w:val="none"/>
          <w:lang w:val="zh-TW" w:eastAsia="zh-TW"/>
        </w:rPr>
        <w:t xml:space="preserve">（所附格式仅供参考，一切以</w:t>
      </w:r>
      <w:r>
        <w:rPr>
          <w:rFonts w:hint="eastAsia" w:ascii="宋体" w:hAnsi="宋体" w:eastAsia="宋体" w:cs="宋体"/>
          <w:b/>
          <w:bCs/>
          <w:color w:val="ff0000"/>
          <w:sz w:val="24"/>
          <w:szCs w:val="24"/>
          <w:highlight w:val="none"/>
          <w:lang w:val="zh-TW" w:eastAsia="zh-CN"/>
        </w:rPr>
        <w:t xml:space="preserve">采购文件</w:t>
      </w:r>
      <w:r>
        <w:rPr>
          <w:rFonts w:hint="eastAsia" w:ascii="宋体" w:hAnsi="宋体" w:eastAsia="宋体" w:cs="宋体"/>
          <w:b/>
          <w:bCs/>
          <w:color w:val="ff0000"/>
          <w:sz w:val="24"/>
          <w:szCs w:val="24"/>
          <w:highlight w:val="none"/>
          <w:lang w:val="zh-TW" w:eastAsia="zh-TW"/>
        </w:rPr>
        <w:t xml:space="preserve">要求为准）</w:t>
      </w:r>
      <w:r>
        <w:rPr>
          <w:rFonts w:hint="eastAsia" w:ascii="宋体" w:hAnsi="宋体" w:eastAsia="宋体" w:cs="宋体"/>
          <w:b/>
          <w:bCs/>
          <w:color w:val="ff0000"/>
          <w:sz w:val="36"/>
          <w:szCs w:val="36"/>
          <w:highlight w:val="none"/>
          <w:lang w:val="zh-TW" w:eastAsia="zh-TW"/>
        </w:rPr>
      </w:r>
      <w:r/>
    </w:p>
    <w:p>
      <w:pPr>
        <w:pStyle w:val="697"/>
        <w:jc w:val="center"/>
        <w:spacing w:line="336" w:lineRule="auto"/>
        <w:rPr>
          <w:rFonts w:hint="eastAsia" w:ascii="宋体" w:hAnsi="宋体" w:eastAsia="宋体" w:cs="宋体"/>
          <w:b/>
          <w:bCs/>
          <w:color w:val="000000"/>
          <w:sz w:val="72"/>
          <w:szCs w:val="72"/>
          <w:highlight w:val="none"/>
          <w:lang w:val="en-US" w:eastAsia="zh-CN"/>
        </w:rPr>
        <w:framePr w:wrap="auto" w:vAnchor="margin" w:hAnchor="text"/>
      </w:pPr>
      <w:r>
        <w:rPr>
          <w:rFonts w:hint="eastAsia" w:ascii="宋体" w:hAnsi="宋体" w:eastAsia="宋体" w:cs="宋体"/>
          <w:b/>
          <w:bCs/>
          <w:color w:val="000000"/>
          <w:sz w:val="72"/>
          <w:szCs w:val="72"/>
          <w:highlight w:val="none"/>
          <w:lang w:val="en-US" w:eastAsia="zh-CN"/>
        </w:rPr>
      </w:r>
      <w:r/>
    </w:p>
    <w:p>
      <w:pPr>
        <w:pStyle w:val="697"/>
        <w:jc w:val="center"/>
        <w:spacing w:line="336" w:lineRule="auto"/>
        <w:rPr>
          <w:rFonts w:hint="eastAsia" w:ascii="宋体" w:hAnsi="宋体" w:eastAsia="宋体" w:cs="宋体"/>
          <w:b/>
          <w:bCs/>
          <w:color w:val="000000"/>
          <w:sz w:val="72"/>
          <w:szCs w:val="72"/>
          <w:highlight w:val="none"/>
          <w:lang w:val="zh-TW" w:eastAsia="zh-TW"/>
        </w:rPr>
        <w:framePr w:wrap="auto" w:vAnchor="margin" w:hAnchor="text"/>
      </w:pPr>
      <w:r>
        <w:rPr>
          <w:rFonts w:hint="eastAsia" w:ascii="宋体" w:hAnsi="宋体" w:eastAsia="宋体" w:cs="宋体"/>
          <w:b/>
          <w:bCs/>
          <w:color w:val="000000"/>
          <w:sz w:val="72"/>
          <w:szCs w:val="72"/>
          <w:highlight w:val="none"/>
          <w:lang w:val="en-US" w:eastAsia="zh-CN"/>
        </w:rPr>
        <w:t xml:space="preserve">响</w:t>
      </w:r>
      <w:r>
        <w:rPr>
          <w:rFonts w:hint="eastAsia" w:ascii="宋体" w:hAnsi="宋体" w:eastAsia="宋体" w:cs="宋体"/>
          <w:b/>
          <w:bCs/>
          <w:color w:val="000000"/>
          <w:sz w:val="72"/>
          <w:szCs w:val="72"/>
          <w:highlight w:val="none"/>
          <w:lang w:val="en-US" w:eastAsia="zh-CN"/>
        </w:rPr>
        <w:t xml:space="preserve"> </w:t>
      </w:r>
      <w:r>
        <w:rPr>
          <w:rFonts w:hint="eastAsia" w:ascii="宋体" w:hAnsi="宋体" w:eastAsia="宋体" w:cs="宋体"/>
          <w:b/>
          <w:bCs/>
          <w:color w:val="000000"/>
          <w:sz w:val="72"/>
          <w:szCs w:val="72"/>
          <w:highlight w:val="none"/>
          <w:lang w:val="en-US" w:eastAsia="zh-CN"/>
        </w:rPr>
        <w:t xml:space="preserve">应</w:t>
      </w:r>
      <w:r>
        <w:rPr>
          <w:rFonts w:hint="eastAsia" w:ascii="宋体" w:hAnsi="宋体" w:eastAsia="宋体" w:cs="宋体"/>
          <w:b/>
          <w:bCs/>
          <w:color w:val="000000"/>
          <w:sz w:val="72"/>
          <w:szCs w:val="72"/>
          <w:highlight w:val="none"/>
          <w:lang w:val="zh-TW" w:eastAsia="zh-TW"/>
        </w:rPr>
        <w:t xml:space="preserve"> 文 件</w:t>
      </w:r>
      <w:r>
        <w:rPr>
          <w:rFonts w:hint="eastAsia" w:ascii="宋体" w:hAnsi="宋体" w:eastAsia="宋体" w:cs="宋体"/>
          <w:b/>
          <w:bCs/>
          <w:color w:val="000000"/>
          <w:sz w:val="72"/>
          <w:szCs w:val="72"/>
          <w:highlight w:val="none"/>
          <w:lang w:val="zh-TW" w:eastAsia="zh-TW"/>
        </w:rPr>
      </w:r>
      <w:r/>
    </w:p>
    <w:p>
      <w:pPr>
        <w:pStyle w:val="697"/>
        <w:ind w:firstLine="3708"/>
        <w:spacing w:line="336" w:lineRule="auto"/>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rPr>
      </w:r>
      <w:r/>
    </w:p>
    <w:p>
      <w:pPr>
        <w:pStyle w:val="697"/>
        <w:jc w:val="center"/>
        <w:spacing w:line="336" w:lineRule="auto"/>
        <w:rPr>
          <w:rFonts w:hint="eastAsia" w:ascii="宋体" w:hAnsi="宋体" w:eastAsia="宋体" w:cs="宋体"/>
          <w:b/>
          <w:bCs/>
          <w:color w:val="000000"/>
          <w:sz w:val="72"/>
          <w:szCs w:val="72"/>
          <w:highlight w:val="none"/>
        </w:rPr>
        <w:framePr w:wrap="auto" w:vAnchor="margin" w:hAnchor="text"/>
      </w:pPr>
      <w:r>
        <w:rPr>
          <w:rFonts w:hint="eastAsia" w:ascii="宋体" w:hAnsi="宋体" w:eastAsia="宋体" w:cs="宋体"/>
          <w:b/>
          <w:bCs/>
          <w:color w:val="000000"/>
          <w:sz w:val="72"/>
          <w:szCs w:val="72"/>
          <w:highlight w:val="none"/>
        </w:rPr>
      </w:r>
      <w:r/>
    </w:p>
    <w:p>
      <w:pPr>
        <w:pStyle w:val="697"/>
        <w:jc w:val="center"/>
        <w:spacing w:line="336" w:lineRule="auto"/>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r>
      <w:r/>
    </w:p>
    <w:p>
      <w:pPr>
        <w:pStyle w:val="697"/>
        <w:jc w:val="center"/>
        <w:spacing w:line="336" w:lineRule="auto"/>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lang w:val="zh-TW" w:eastAsia="zh-TW"/>
        </w:rPr>
        <w:t xml:space="preserve">项</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目</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编</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号： </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u w:val="single"/>
        </w:rPr>
        <w:framePr w:wrap="auto" w:vAnchor="margin" w:hAnchor="text"/>
      </w:pPr>
      <w:r>
        <w:rPr>
          <w:rFonts w:hint="eastAsia" w:ascii="宋体" w:hAnsi="宋体" w:eastAsia="宋体" w:cs="宋体"/>
          <w:b/>
          <w:bCs/>
          <w:color w:val="000000"/>
          <w:sz w:val="36"/>
          <w:szCs w:val="36"/>
          <w:highlight w:val="none"/>
          <w:lang w:val="zh-TW" w:eastAsia="zh-TW"/>
        </w:rPr>
        <w:t xml:space="preserve">项</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目</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名</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TW" w:eastAsia="zh-TW"/>
        </w:rPr>
        <w:t xml:space="preserve">称： </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lang w:val="zh-TW" w:eastAsia="zh-TW"/>
        </w:rPr>
        <w:framePr w:wrap="auto" w:vAnchor="margin" w:hAnchor="text"/>
      </w:pPr>
      <w:r>
        <w:rPr>
          <w:rFonts w:hint="eastAsia" w:ascii="宋体" w:hAnsi="宋体" w:eastAsia="宋体" w:cs="宋体"/>
          <w:b/>
          <w:bCs/>
          <w:color w:val="000000"/>
          <w:sz w:val="36"/>
          <w:szCs w:val="36"/>
          <w:highlight w:val="none"/>
          <w:lang w:val="zh-TW" w:eastAsia="zh-TW"/>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lang w:val="zh-TW" w:eastAsia="zh-TW"/>
        </w:rPr>
        <w:framePr w:wrap="auto" w:vAnchor="margin" w:hAnchor="text"/>
      </w:pPr>
      <w:r>
        <w:rPr>
          <w:rFonts w:hint="eastAsia" w:ascii="宋体" w:hAnsi="宋体" w:eastAsia="宋体" w:cs="宋体"/>
          <w:b/>
          <w:bCs/>
          <w:color w:val="000000"/>
          <w:sz w:val="36"/>
          <w:szCs w:val="36"/>
          <w:highlight w:val="none"/>
          <w:lang w:val="zh-TW" w:eastAsia="zh-TW"/>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lang w:val="zh-TW" w:eastAsia="zh-TW"/>
        </w:rPr>
        <w:framePr w:wrap="auto" w:vAnchor="margin" w:hAnchor="text"/>
      </w:pPr>
      <w:r>
        <w:rPr>
          <w:rFonts w:hint="eastAsia" w:ascii="宋体" w:hAnsi="宋体" w:eastAsia="宋体" w:cs="宋体"/>
          <w:b/>
          <w:bCs/>
          <w:color w:val="000000"/>
          <w:sz w:val="36"/>
          <w:szCs w:val="36"/>
          <w:highlight w:val="none"/>
          <w:lang w:val="zh-TW" w:eastAsia="zh-TW"/>
        </w:rPr>
      </w:r>
      <w:r/>
    </w:p>
    <w:p>
      <w:pPr>
        <w:pStyle w:val="698"/>
        <w:rPr>
          <w:rFonts w:hint="eastAsia"/>
          <w:highlight w:val="none"/>
          <w:lang w:val="zh-TW" w:eastAsia="zh-TW"/>
        </w:rPr>
        <w:framePr w:wrap="auto" w:vAnchor="margin" w:hAnchor="text"/>
      </w:pPr>
      <w:r>
        <w:rPr>
          <w:rFonts w:hint="eastAsia"/>
          <w:highlight w:val="none"/>
          <w:lang w:val="zh-TW" w:eastAsia="zh-TW"/>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u w:val="single"/>
        </w:rPr>
        <w:framePr w:wrap="auto" w:vAnchor="margin" w:hAnchor="text"/>
      </w:pPr>
      <w:r>
        <w:rPr>
          <w:rFonts w:hint="eastAsia" w:ascii="宋体" w:hAnsi="宋体" w:eastAsia="宋体" w:cs="宋体"/>
          <w:b/>
          <w:bCs/>
          <w:color w:val="000000"/>
          <w:sz w:val="36"/>
          <w:szCs w:val="36"/>
          <w:highlight w:val="none"/>
          <w:lang w:val="zh-TW" w:eastAsia="zh-TW"/>
        </w:rPr>
        <w:t xml:space="preserve">供应商名称 ：</w:t>
      </w:r>
      <w:r>
        <w:rPr>
          <w:rFonts w:hint="eastAsia" w:ascii="宋体" w:hAnsi="宋体" w:eastAsia="宋体" w:cs="宋体"/>
          <w:b/>
          <w:bCs/>
          <w:color w:val="000000"/>
          <w:sz w:val="36"/>
          <w:szCs w:val="36"/>
          <w:highlight w:val="none"/>
          <w:u w:val="none"/>
        </w:rPr>
        <w:t xml:space="preserve"> </w:t>
      </w:r>
      <w:r>
        <w:rPr>
          <w:rFonts w:hint="eastAsia" w:ascii="宋体" w:hAnsi="宋体" w:eastAsia="宋体" w:cs="宋体"/>
          <w:b/>
          <w:bCs/>
          <w:color w:val="000000"/>
          <w:sz w:val="36"/>
          <w:szCs w:val="36"/>
          <w:highlight w:val="none"/>
          <w:u w:val="none"/>
          <w:lang w:eastAsia="zh-CN"/>
        </w:rPr>
        <w:t xml:space="preserve">（</w:t>
      </w:r>
      <w:r>
        <w:rPr>
          <w:rFonts w:hint="eastAsia" w:ascii="宋体" w:hAnsi="宋体" w:eastAsia="宋体" w:cs="宋体"/>
          <w:b/>
          <w:bCs/>
          <w:color w:val="000000"/>
          <w:sz w:val="36"/>
          <w:szCs w:val="36"/>
          <w:highlight w:val="none"/>
          <w:u w:val="none"/>
          <w:lang w:val="en-US" w:eastAsia="zh-CN"/>
        </w:rPr>
        <w:t xml:space="preserve">加盖电子公章</w:t>
      </w:r>
      <w:r>
        <w:rPr>
          <w:rFonts w:hint="eastAsia" w:ascii="宋体" w:hAnsi="宋体" w:eastAsia="宋体" w:cs="宋体"/>
          <w:b/>
          <w:bCs/>
          <w:color w:val="000000"/>
          <w:sz w:val="36"/>
          <w:szCs w:val="36"/>
          <w:highlight w:val="none"/>
          <w:u w:val="none"/>
          <w:lang w:eastAsia="zh-CN"/>
        </w:rPr>
        <w:t xml:space="preserve">）</w:t>
      </w:r>
      <w:r>
        <w:rPr>
          <w:rFonts w:hint="eastAsia" w:ascii="宋体" w:hAnsi="宋体" w:eastAsia="宋体" w:cs="宋体"/>
          <w:b/>
          <w:bCs/>
          <w:color w:val="000000"/>
          <w:sz w:val="36"/>
          <w:szCs w:val="36"/>
          <w:highlight w:val="none"/>
          <w:u w:val="none"/>
        </w:rPr>
        <w:t xml:space="preserve">  </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697"/>
        <w:ind w:firstLine="1134"/>
        <w:keepLines w:val="0"/>
        <w:keepNext w:val="0"/>
        <w:pageBreakBefore w:val="0"/>
        <w:spacing w:line="336" w:lineRule="auto"/>
        <w:widowControl w:val="off"/>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lang w:val="zh-TW" w:eastAsia="zh-TW"/>
        </w:rPr>
        <w:t xml:space="preserve">日      期 ：</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r>
      <w:r/>
    </w:p>
    <w:p>
      <w:pPr>
        <w:pStyle w:val="639"/>
        <w:jc w:val="both"/>
        <w:keepLines w:val="0"/>
        <w:keepNext w:val="0"/>
        <w:pageBreakBefore w:val="0"/>
        <w:spacing w:line="360" w:lineRule="auto"/>
        <w:widowControl w:val="off"/>
        <w:rPr>
          <w:rFonts w:hint="eastAsia" w:ascii="宋体" w:hAnsi="宋体" w:eastAsia="宋体" w:cs="宋体"/>
          <w:b/>
          <w:bCs/>
          <w:i w:val="0"/>
          <w:sz w:val="32"/>
          <w:szCs w:val="32"/>
          <w:highlight w:val="none"/>
          <w:u w:val="none"/>
          <w:lang w:val="zh-CN" w:eastAsia="zh-CN"/>
        </w:rPr>
        <w:framePr w:wrap="auto" w:vAnchor="margin" w:hAnchor="text"/>
        <w:outlineLvl w:val="9"/>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i w:val="0"/>
          <w:sz w:val="32"/>
          <w:szCs w:val="32"/>
          <w:highlight w:val="none"/>
          <w:u w:val="none"/>
          <w:lang w:val="zh-CN" w:eastAsia="zh-CN"/>
        </w:rPr>
        <w:t xml:space="preserve">一、供应商信用承诺函</w:t>
      </w:r>
      <w:r>
        <w:rPr>
          <w:rFonts w:hint="eastAsia" w:ascii="宋体" w:hAnsi="宋体" w:eastAsia="宋体" w:cs="宋体"/>
          <w:b/>
          <w:bCs/>
          <w:i w:val="0"/>
          <w:sz w:val="32"/>
          <w:szCs w:val="32"/>
          <w:highlight w:val="none"/>
          <w:u w:val="none"/>
          <w:lang w:val="zh-CN" w:eastAsia="zh-CN"/>
        </w:rPr>
      </w:r>
      <w:r/>
    </w:p>
    <w:p>
      <w:pPr>
        <w:pStyle w:val="639"/>
        <w:jc w:val="center"/>
        <w:keepLines w:val="0"/>
        <w:keepNext w:val="0"/>
        <w:pageBreakBefore w:val="0"/>
        <w:spacing w:line="360" w:lineRule="auto"/>
        <w:widowControl w:val="off"/>
        <w:rPr>
          <w:rFonts w:hint="eastAsia" w:ascii="宋体" w:hAnsi="宋体" w:eastAsia="宋体" w:cs="宋体"/>
          <w:color w:val="000000"/>
          <w:sz w:val="32"/>
          <w:szCs w:val="32"/>
          <w:highlight w:val="none"/>
          <w:lang w:val="en-US"/>
        </w:rPr>
        <w:framePr w:wrap="auto" w:vAnchor="margin" w:hAnchor="text"/>
        <w:outlineLvl w:val="9"/>
      </w:pPr>
      <w:r>
        <w:rPr>
          <w:rFonts w:hint="eastAsia" w:ascii="宋体" w:hAnsi="宋体" w:eastAsia="宋体" w:cs="宋体"/>
          <w:color w:val="000000"/>
          <w:sz w:val="32"/>
          <w:szCs w:val="32"/>
          <w:highlight w:val="none"/>
          <w:lang w:val="en-US"/>
        </w:rPr>
        <w:t xml:space="preserve">供应商信用承诺函</w:t>
      </w:r>
      <w:r>
        <w:rPr>
          <w:rFonts w:hint="eastAsia" w:ascii="宋体" w:hAnsi="宋体" w:eastAsia="宋体" w:cs="宋体"/>
          <w:color w:val="000000"/>
          <w:sz w:val="32"/>
          <w:szCs w:val="32"/>
          <w:highlight w:val="none"/>
          <w:lang w:val="en-US"/>
        </w:rPr>
      </w:r>
      <w:r/>
    </w:p>
    <w:p>
      <w:pPr>
        <w:pStyle w:val="639"/>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wrap="auto" w:vAnchor="margin" w:hAnchor="text"/>
        <w:outlineLvl w:val="9"/>
      </w:pPr>
      <w:r>
        <w:rPr>
          <w:rFonts w:hint="eastAsia" w:ascii="宋体" w:hAnsi="宋体" w:eastAsia="宋体" w:cs="宋体"/>
          <w:color w:val="000000"/>
          <w:sz w:val="24"/>
          <w:szCs w:val="24"/>
          <w:highlight w:val="none"/>
          <w:lang w:val="zh-CN" w:eastAsia="zh-CN"/>
        </w:rPr>
        <w:t xml:space="preserve">致：</w:t>
      </w:r>
      <w:r>
        <w:rPr>
          <w:rFonts w:hint="eastAsia" w:ascii="宋体" w:hAnsi="宋体" w:eastAsia="宋体" w:cs="宋体"/>
          <w:color w:val="000000"/>
          <w:sz w:val="24"/>
          <w:szCs w:val="24"/>
          <w:highlight w:val="none"/>
          <w:lang w:eastAsia="zh-CN"/>
        </w:rPr>
        <w:t xml:space="preserve">南京市宁海中学</w:t>
      </w:r>
      <w:r>
        <w:rPr>
          <w:rFonts w:hint="eastAsia" w:ascii="宋体" w:hAnsi="宋体" w:eastAsia="宋体" w:cs="宋体"/>
          <w:color w:val="000000"/>
          <w:sz w:val="24"/>
          <w:szCs w:val="24"/>
          <w:highlight w:val="none"/>
          <w:lang w:val="zh-CN" w:eastAsia="zh-CN"/>
        </w:rPr>
      </w:r>
      <w:r/>
    </w:p>
    <w:p>
      <w:pPr>
        <w:pStyle w:val="639"/>
        <w:ind w:firstLine="420"/>
        <w:keepLines w:val="0"/>
        <w:keepNext w:val="0"/>
        <w:pageBreakBefore w:val="0"/>
        <w:spacing w:line="312" w:lineRule="auto"/>
        <w:widowControl w:val="off"/>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我公司符合下列要求：</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lang w:eastAsia="zh-CN"/>
        </w:rPr>
        <w:framePr w:wrap="auto" w:vAnchor="margin" w:hAnchor="text"/>
        <w:outlineLvl w:val="9"/>
      </w:pPr>
      <w:r>
        <w:rPr>
          <w:rFonts w:hint="eastAsia" w:ascii="宋体" w:hAnsi="宋体" w:eastAsia="宋体" w:cs="宋体"/>
          <w:color w:val="000000"/>
          <w:sz w:val="24"/>
          <w:szCs w:val="24"/>
          <w:highlight w:val="none"/>
        </w:rPr>
        <w:t xml:space="preserve">(五)参加政府采购活动前三年内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如果我公司</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结果公示后七个工作日内向采购人提供下列材料核验：</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（1）营业执照副本或事业单位法人登记证书；</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（2）参加本次政府采购活动前一年的经审计的财务报告（包括“四表一注”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wrap="auto" w:vAnchor="margin" w:hAnchor="text"/>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履行合同所必需的设备和专业技术能力</w:t>
      </w:r>
      <w:r>
        <w:rPr>
          <w:rFonts w:hint="eastAsia" w:ascii="宋体" w:hAnsi="宋体" w:eastAsia="宋体" w:cs="宋体"/>
          <w:color w:val="000000"/>
          <w:sz w:val="24"/>
          <w:szCs w:val="24"/>
          <w:highlight w:val="none"/>
          <w:lang w:eastAsia="zh-CN"/>
        </w:rPr>
        <w:t xml:space="preserve">证明材料；</w:t>
      </w:r>
      <w:r>
        <w:rPr>
          <w:rFonts w:hint="eastAsia" w:ascii="宋体" w:hAnsi="宋体" w:eastAsia="宋体" w:cs="宋体"/>
          <w:color w:val="000000"/>
          <w:sz w:val="24"/>
          <w:szCs w:val="24"/>
          <w:highlight w:val="none"/>
          <w:lang w:val="en-US" w:eastAsia="zh-CN"/>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）参加本次政府采购活动前一年内至少一个月依法缴纳税收和社会保障资金的证明材料。</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t xml:space="preserve">本公司对上述承诺</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rPr>
        <w:t xml:space="preserve">的真实性</w:t>
      </w:r>
      <w:r>
        <w:rPr>
          <w:rFonts w:hint="eastAsia" w:ascii="宋体" w:hAnsi="宋体" w:eastAsia="宋体" w:cs="宋体"/>
          <w:color w:val="000000"/>
          <w:sz w:val="24"/>
          <w:szCs w:val="24"/>
          <w:highlight w:val="none"/>
          <w:lang w:eastAsia="zh-CN"/>
        </w:rPr>
        <w:t xml:space="preserve">、合法性、有效性</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如有虚假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将依法承担相应责任。</w:t>
      </w:r>
      <w:r>
        <w:rPr>
          <w:rFonts w:hint="eastAsia" w:ascii="宋体" w:hAnsi="宋体" w:eastAsia="宋体" w:cs="宋体"/>
          <w:color w:val="000000"/>
          <w:sz w:val="24"/>
          <w:szCs w:val="24"/>
          <w:highlight w:val="none"/>
        </w:rPr>
      </w:r>
      <w:r/>
    </w:p>
    <w:p>
      <w:pPr>
        <w:pStyle w:val="639"/>
        <w:ind w:firstLine="492"/>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r>
      <w:r/>
    </w:p>
    <w:p>
      <w:pPr>
        <w:pStyle w:val="707"/>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rPr>
      </w:r>
      <w:r/>
    </w:p>
    <w:p>
      <w:pPr>
        <w:pStyle w:val="639"/>
        <w:ind w:right="180" w:firstLine="360"/>
        <w:jc w:val="right"/>
        <w:keepLines w:val="0"/>
        <w:keepNext w:val="0"/>
        <w:pageBreakBefore w:val="0"/>
        <w:spacing w:line="360" w:lineRule="auto"/>
        <w:widowControl w:val="off"/>
        <w:rPr>
          <w:rFonts w:hint="eastAsia" w:ascii="宋体" w:hAnsi="宋体" w:eastAsia="宋体" w:cs="宋体"/>
          <w:color w:val="000000"/>
          <w:sz w:val="24"/>
          <w:szCs w:val="24"/>
          <w:highlight w:val="none"/>
        </w:rPr>
        <w:framePr w:wrap="auto" w:vAnchor="margin" w:hAnchor="text"/>
        <w:outlineLvl w:val="9"/>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639"/>
        <w:ind w:firstLine="480"/>
        <w:jc w:val="center"/>
        <w:keepLines w:val="0"/>
        <w:keepNext w:val="0"/>
        <w:pageBreakBefore w:val="0"/>
        <w:spacing w:line="312" w:lineRule="auto"/>
        <w:widowControl w:val="off"/>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sz w:val="21"/>
          <w:szCs w:val="21"/>
          <w:highlight w:val="none"/>
          <w:lang w:eastAsia="zh-CN"/>
        </w:rPr>
      </w:r>
      <w:r/>
    </w:p>
    <w:p>
      <w:pPr>
        <w:pStyle w:val="639"/>
        <w:jc w:val="both"/>
        <w:pageBreakBefore w:val="0"/>
        <w:spacing w:line="360" w:lineRule="auto"/>
        <w:widowControl w:val="off"/>
        <w:rPr>
          <w:rFonts w:hint="eastAsia" w:ascii="宋体" w:hAnsi="宋体" w:eastAsia="宋体" w:cs="宋体"/>
          <w:b/>
          <w:sz w:val="21"/>
          <w:szCs w:val="21"/>
          <w:highlight w:val="none"/>
          <w:lang w:val="zh-CN" w:eastAsia="zh-CN"/>
        </w:rPr>
        <w:framePr w:wrap="auto" w:vAnchor="margin" w:hAnchor="text"/>
        <w:outlineLvl w:val="9"/>
      </w:pPr>
      <w:r>
        <w:rPr>
          <w:rFonts w:hint="eastAsia" w:ascii="宋体" w:hAnsi="宋体" w:eastAsia="宋体" w:cs="宋体"/>
          <w:b/>
          <w:sz w:val="21"/>
          <w:szCs w:val="21"/>
          <w:highlight w:val="none"/>
          <w:lang w:val="zh-CN" w:eastAsia="zh-CN"/>
        </w:rPr>
        <w:br w:type="page" w:clear="all"/>
      </w:r>
      <w:r>
        <w:rPr>
          <w:rFonts w:hint="eastAsia" w:ascii="宋体" w:hAnsi="宋体" w:eastAsia="宋体" w:cs="宋体"/>
          <w:b/>
          <w:bCs/>
          <w:i w:val="0"/>
          <w:color w:val="000000"/>
          <w:sz w:val="32"/>
          <w:szCs w:val="32"/>
          <w:highlight w:val="none"/>
          <w:u w:val="none"/>
          <w:lang w:val="zh-CN" w:eastAsia="zh-CN"/>
        </w:rPr>
        <w:t xml:space="preserve">二、特定资格要求的证明文件</w:t>
      </w:r>
      <w:r>
        <w:rPr>
          <w:rFonts w:hint="eastAsia" w:ascii="宋体" w:hAnsi="宋体" w:eastAsia="宋体" w:cs="宋体"/>
          <w:b/>
          <w:sz w:val="21"/>
          <w:szCs w:val="21"/>
          <w:highlight w:val="none"/>
          <w:lang w:val="zh-CN" w:eastAsia="zh-CN"/>
        </w:rPr>
      </w:r>
      <w:r/>
    </w:p>
    <w:p>
      <w:pPr>
        <w:pStyle w:val="639"/>
        <w:spacing w:line="360" w:lineRule="auto"/>
        <w:rPr>
          <w:rFonts w:hint="eastAsia" w:ascii="宋体" w:hAnsi="宋体" w:eastAsia="宋体" w:cs="宋体"/>
          <w:sz w:val="24"/>
          <w:szCs w:val="21"/>
          <w:highlight w:val="none"/>
          <w:lang w:val="zh-CN" w:eastAsia="zh-CN"/>
        </w:rPr>
        <w:framePr w:wrap="auto" w:vAnchor="margin" w:hAnchor="text"/>
      </w:pPr>
      <w:r>
        <w:rPr>
          <w:rFonts w:hint="eastAsia" w:ascii="宋体" w:hAnsi="宋体" w:eastAsia="宋体" w:cs="宋体"/>
          <w:sz w:val="24"/>
          <w:szCs w:val="21"/>
          <w:highlight w:val="none"/>
          <w:lang w:val="zh-CN" w:eastAsia="zh-CN"/>
        </w:rPr>
        <w:t xml:space="preserve">本项目申请人的特定资格要求中要求提供的材料。</w:t>
      </w:r>
      <w:r>
        <w:rPr>
          <w:rFonts w:hint="eastAsia" w:ascii="宋体" w:hAnsi="宋体" w:eastAsia="宋体" w:cs="宋体"/>
          <w:sz w:val="24"/>
          <w:szCs w:val="21"/>
          <w:highlight w:val="none"/>
          <w:lang w:val="zh-CN" w:eastAsia="zh-CN"/>
        </w:rPr>
      </w:r>
      <w:r/>
    </w:p>
    <w:p>
      <w:pPr>
        <w:pStyle w:val="639"/>
        <w:spacing w:line="360" w:lineRule="auto"/>
        <w:rPr>
          <w:rFonts w:hint="eastAsia" w:ascii="宋体" w:hAnsi="宋体" w:eastAsia="宋体" w:cs="宋体"/>
          <w:sz w:val="24"/>
          <w:szCs w:val="21"/>
          <w:highlight w:val="none"/>
          <w:lang w:val="zh-CN" w:eastAsia="zh-CN"/>
        </w:rPr>
        <w:framePr w:wrap="auto" w:vAnchor="margin" w:hAnchor="text"/>
      </w:pPr>
      <w:r>
        <w:rPr>
          <w:rFonts w:hint="eastAsia" w:ascii="宋体" w:hAnsi="宋体" w:eastAsia="宋体" w:cs="宋体"/>
          <w:sz w:val="24"/>
          <w:szCs w:val="21"/>
          <w:highlight w:val="none"/>
          <w:lang w:val="zh-CN" w:eastAsia="zh-CN"/>
        </w:rPr>
      </w:r>
      <w:r/>
    </w:p>
    <w:p>
      <w:pPr>
        <w:pStyle w:val="639"/>
        <w:spacing w:line="360" w:lineRule="auto"/>
        <w:rPr>
          <w:rFonts w:hint="eastAsia" w:ascii="宋体" w:hAnsi="宋体" w:eastAsia="宋体" w:cs="宋体"/>
          <w:b/>
          <w:sz w:val="21"/>
          <w:szCs w:val="21"/>
          <w:highlight w:val="none"/>
          <w:lang w:val="zh-CN" w:eastAsia="zh-CN"/>
        </w:rPr>
        <w:framePr w:wrap="auto" w:vAnchor="margin" w:hAnchor="text"/>
      </w:pPr>
      <w:r>
        <w:rPr>
          <w:rFonts w:hint="eastAsia" w:ascii="宋体" w:hAnsi="宋体" w:eastAsia="宋体" w:cs="宋体"/>
          <w:b/>
          <w:sz w:val="21"/>
          <w:szCs w:val="21"/>
          <w:highlight w:val="none"/>
          <w:lang w:val="zh-CN" w:eastAsia="zh-CN"/>
        </w:rPr>
      </w:r>
      <w:r/>
    </w:p>
    <w:p>
      <w:pPr>
        <w:pStyle w:val="639"/>
        <w:pageBreakBefore w:val="0"/>
        <w:rPr>
          <w:rFonts w:hint="eastAsia" w:ascii="宋体" w:hAnsi="宋体" w:eastAsia="宋体" w:cs="宋体"/>
          <w:b/>
          <w:bCs/>
          <w:i w:val="0"/>
          <w:color w:val="000000"/>
          <w:sz w:val="32"/>
          <w:szCs w:val="32"/>
          <w:highlight w:val="none"/>
          <w:u w:val="none"/>
          <w:lang w:val="en-US" w:eastAsia="zh-CN"/>
        </w:rPr>
        <w:framePr w:wrap="auto" w:vAnchor="margin" w:hAnchor="text"/>
        <w:outlineLvl w:val="9"/>
      </w:pPr>
      <w:r>
        <w:rPr>
          <w:rFonts w:hint="eastAsia" w:ascii="宋体" w:hAnsi="宋体" w:eastAsia="宋体" w:cs="宋体"/>
          <w:b/>
          <w:bCs/>
          <w:i w:val="0"/>
          <w:color w:val="000000"/>
          <w:sz w:val="32"/>
          <w:szCs w:val="32"/>
          <w:highlight w:val="none"/>
          <w:u w:val="none"/>
          <w:lang w:val="en-US" w:eastAsia="zh-CN"/>
        </w:rPr>
      </w:r>
      <w:r/>
    </w:p>
    <w:p>
      <w:pPr>
        <w:pStyle w:val="639"/>
        <w:pageBreakBefore w:val="0"/>
        <w:rPr>
          <w:rFonts w:hint="eastAsia" w:ascii="宋体" w:hAnsi="宋体" w:eastAsia="宋体" w:cs="宋体"/>
          <w:b/>
          <w:bCs/>
          <w:i w:val="0"/>
          <w:color w:val="000000"/>
          <w:sz w:val="32"/>
          <w:szCs w:val="32"/>
          <w:highlight w:val="none"/>
          <w:u w:val="none"/>
          <w:lang w:val="en-US" w:eastAsia="zh-CN"/>
        </w:rPr>
        <w:framePr w:wrap="auto" w:vAnchor="margin" w:hAnchor="text"/>
        <w:outlineLvl w:val="9"/>
      </w:pPr>
      <w:r>
        <w:rPr>
          <w:rFonts w:hint="eastAsia" w:ascii="宋体" w:hAnsi="宋体" w:eastAsia="宋体" w:cs="宋体"/>
          <w:b/>
          <w:bCs/>
          <w:i w:val="0"/>
          <w:color w:val="000000"/>
          <w:sz w:val="32"/>
          <w:szCs w:val="32"/>
          <w:highlight w:val="none"/>
          <w:u w:val="none"/>
          <w:lang w:val="en-US" w:eastAsia="zh-CN"/>
        </w:rPr>
        <w:t xml:space="preserve">三、法人授权书</w:t>
      </w:r>
      <w:r>
        <w:rPr>
          <w:rFonts w:hint="eastAsia" w:ascii="宋体" w:hAnsi="宋体" w:eastAsia="宋体" w:cs="宋体"/>
          <w:b/>
          <w:bCs/>
          <w:i w:val="0"/>
          <w:color w:val="000000"/>
          <w:sz w:val="32"/>
          <w:szCs w:val="32"/>
          <w:highlight w:val="none"/>
          <w:u w:val="none"/>
          <w:lang w:val="en-US" w:eastAsia="zh-CN"/>
        </w:rPr>
      </w:r>
      <w:r/>
    </w:p>
    <w:p>
      <w:pPr>
        <w:pStyle w:val="639"/>
        <w:jc w:val="center"/>
        <w:pageBreakBefore w:val="0"/>
        <w:spacing w:line="360" w:lineRule="auto"/>
        <w:rPr>
          <w:rFonts w:hint="eastAsia" w:ascii="宋体" w:hAnsi="宋体" w:eastAsia="宋体" w:cs="宋体"/>
          <w:color w:val="000000"/>
          <w:sz w:val="32"/>
          <w:szCs w:val="32"/>
          <w:highlight w:val="none"/>
          <w:lang w:val="zh-CN" w:eastAsia="zh-CN"/>
        </w:rPr>
        <w:framePr w:wrap="auto" w:vAnchor="margin" w:hAnchor="text"/>
        <w:outlineLvl w:val="9"/>
      </w:pPr>
      <w:r>
        <w:rPr>
          <w:rFonts w:hint="eastAsia" w:ascii="宋体" w:hAnsi="宋体" w:eastAsia="宋体" w:cs="宋体"/>
          <w:color w:val="000000"/>
          <w:sz w:val="32"/>
          <w:szCs w:val="32"/>
          <w:highlight w:val="none"/>
          <w:lang w:val="zh-CN" w:eastAsia="zh-CN"/>
        </w:rPr>
        <w:t xml:space="preserve">法人授权书</w:t>
      </w:r>
      <w:r>
        <w:rPr>
          <w:rFonts w:hint="eastAsia" w:ascii="宋体" w:hAnsi="宋体" w:eastAsia="宋体" w:cs="宋体"/>
          <w:color w:val="000000"/>
          <w:sz w:val="32"/>
          <w:szCs w:val="32"/>
          <w:highlight w:val="none"/>
          <w:lang w:val="zh-CN" w:eastAsia="zh-CN"/>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rPr>
        <w:framePr w:wrap="auto" w:vAnchor="margin" w:hAnchor="text"/>
        <w:outlineLvl w:val="9"/>
      </w:pPr>
      <w:r>
        <w:rPr>
          <w:rFonts w:hint="eastAsia" w:ascii="宋体" w:hAnsi="宋体" w:eastAsia="宋体" w:cs="宋体"/>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lang w:val="en-US" w:eastAsia="zh-CN"/>
        </w:rPr>
        <w:t xml:space="preserve">作</w:t>
      </w:r>
      <w:r>
        <w:rPr>
          <w:rFonts w:hint="eastAsia" w:ascii="宋体" w:hAnsi="宋体" w:eastAsia="宋体" w:cs="宋体"/>
          <w:sz w:val="24"/>
          <w:szCs w:val="24"/>
          <w:highlight w:val="none"/>
        </w:rPr>
        <w:t xml:space="preserve">为我方就</w:t>
      </w:r>
      <w:r>
        <w:rPr>
          <w:rFonts w:hint="eastAsia" w:ascii="宋体" w:hAnsi="宋体" w:eastAsia="宋体" w:cs="宋体"/>
          <w:sz w:val="24"/>
          <w:szCs w:val="24"/>
          <w:highlight w:val="none"/>
          <w:lang w:val="en-US" w:eastAsia="zh-CN"/>
        </w:rPr>
        <w:t xml:space="preserve">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none"/>
          <w:lang w:val="en-US" w:eastAsia="zh-CN"/>
        </w:rPr>
        <w:t xml:space="preserve">的</w:t>
      </w:r>
      <w:r>
        <w:rPr>
          <w:rFonts w:hint="eastAsia" w:ascii="宋体" w:hAnsi="宋体" w:eastAsia="宋体" w:cs="宋体"/>
          <w:sz w:val="24"/>
          <w:szCs w:val="24"/>
          <w:highlight w:val="none"/>
        </w:rPr>
        <w:t xml:space="preserve">项目采购活动的合法代理人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以本单位名义全权处理一切与该项目采购有关的事务。</w:t>
      </w:r>
      <w:r>
        <w:rPr>
          <w:rFonts w:hint="eastAsia" w:ascii="宋体" w:hAnsi="宋体" w:eastAsia="宋体" w:cs="宋体"/>
          <w:sz w:val="24"/>
          <w:szCs w:val="24"/>
          <w:highlight w:val="none"/>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rPr>
        <w:framePr w:wrap="auto" w:vAnchor="margin" w:hAnchor="text"/>
        <w:outlineLvl w:val="9"/>
      </w:pPr>
      <w:r>
        <w:rPr>
          <w:rFonts w:hint="eastAsia" w:ascii="宋体" w:hAnsi="宋体" w:eastAsia="宋体" w:cs="宋体"/>
          <w:sz w:val="24"/>
          <w:szCs w:val="24"/>
          <w:highlight w:val="none"/>
        </w:rPr>
        <w:t xml:space="preserve">本授权书于______年____月____日起生效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708"/>
        <w:ind w:firstLine="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u w:val="single"/>
        </w:rPr>
        <w:framePr w:wrap="auto" w:vAnchor="margin" w:hAnchor="text"/>
        <w:outlineLvl w:val="9"/>
      </w:pPr>
      <w:r>
        <w:rPr>
          <w:rFonts w:hint="eastAsia" w:ascii="宋体" w:hAnsi="宋体" w:eastAsia="宋体" w:cs="宋体"/>
          <w:sz w:val="24"/>
          <w:szCs w:val="24"/>
          <w:highlight w:val="none"/>
        </w:rPr>
        <w:t xml:space="preserve">    被授权人身份证号码：</w:t>
      </w:r>
      <w:r>
        <w:rPr>
          <w:rFonts w:hint="eastAsia" w:ascii="宋体" w:hAnsi="宋体" w:eastAsia="宋体" w:cs="宋体"/>
          <w:sz w:val="24"/>
          <w:szCs w:val="24"/>
          <w:highlight w:val="none"/>
          <w:u w:val="single"/>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u w:val="single"/>
        </w:rPr>
        <w:framePr w:wrap="auto" w:vAnchor="margin" w:hAnchor="text"/>
        <w:outlineLvl w:val="9"/>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r>
      <w:r/>
    </w:p>
    <w:p>
      <w:pPr>
        <w:pStyle w:val="708"/>
        <w:ind w:firstLine="480"/>
        <w:keepLines w:val="0"/>
        <w:keepNext w:val="0"/>
        <w:pageBreakBefore w:val="0"/>
        <w:spacing w:line="480" w:lineRule="auto"/>
        <w:widowControl w:val="off"/>
        <w:tabs>
          <w:tab w:val="left" w:pos="360" w:leader="none"/>
        </w:tabs>
        <w:rPr>
          <w:rFonts w:ascii="宋体" w:hAnsi="宋体" w:eastAsia="宋体" w:cs="宋体"/>
          <w:sz w:val="24"/>
          <w:szCs w:val="24"/>
          <w:highlight w:val="none"/>
          <w:lang w:val="en-US" w:eastAsia="zh-CN"/>
        </w:rPr>
        <w:framePr w:wrap="auto" w:vAnchor="margin" w:hAnchor="text"/>
        <w:outlineLvl w:val="9"/>
      </w:pPr>
      <w:r>
        <w:rPr>
          <w:rFonts w:hint="eastAsia" w:ascii="宋体" w:hAnsi="宋体" w:cs="宋体"/>
          <w:sz w:val="24"/>
          <w:szCs w:val="24"/>
          <w:highlight w:val="none"/>
          <w:lang w:val="en-US" w:eastAsia="zh-CN"/>
        </w:rPr>
        <w:t xml:space="preserve">被授权人：        （签名）</w:t>
      </w:r>
      <w:r>
        <w:rPr>
          <w:rFonts w:ascii="宋体" w:hAnsi="宋体" w:eastAsia="宋体" w:cs="宋体"/>
          <w:sz w:val="24"/>
          <w:szCs w:val="24"/>
          <w:highlight w:val="none"/>
          <w:lang w:val="en-US" w:eastAsia="zh-CN"/>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lang w:val="en-US" w:eastAsia="zh-CN"/>
        </w:rPr>
        <w:framePr w:wrap="auto" w:vAnchor="margin" w:hAnchor="text"/>
        <w:outlineLvl w:val="9"/>
      </w:pPr>
      <w:r>
        <w:rPr>
          <w:rFonts w:hint="eastAsia" w:ascii="宋体" w:hAnsi="宋体" w:eastAsia="宋体" w:cs="宋体"/>
          <w:sz w:val="24"/>
          <w:szCs w:val="24"/>
          <w:highlight w:val="none"/>
          <w:lang w:val="en-US" w:eastAsia="zh-CN"/>
        </w:rPr>
        <w:t xml:space="preserve">授权单位</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none"/>
        </w:rPr>
        <w:t xml:space="preserve">（加盖</w:t>
      </w:r>
      <w:r>
        <w:rPr>
          <w:rFonts w:hint="eastAsia" w:ascii="宋体" w:hAnsi="宋体" w:cs="宋体"/>
          <w:sz w:val="24"/>
          <w:szCs w:val="24"/>
          <w:highlight w:val="none"/>
          <w:u w:val="none"/>
          <w:lang w:val="en-US" w:eastAsia="zh-CN"/>
        </w:rPr>
        <w:t xml:space="preserve">电子</w:t>
      </w:r>
      <w:r>
        <w:rPr>
          <w:rFonts w:hint="eastAsia" w:ascii="宋体" w:hAnsi="宋体" w:eastAsia="宋体" w:cs="宋体"/>
          <w:sz w:val="24"/>
          <w:szCs w:val="24"/>
          <w:highlight w:val="none"/>
          <w:u w:val="none"/>
        </w:rPr>
        <w:t xml:space="preserve">公章）</w:t>
      </w:r>
      <w:r>
        <w:rPr>
          <w:rFonts w:hint="eastAsia" w:ascii="宋体" w:hAnsi="宋体" w:eastAsia="宋体" w:cs="宋体"/>
          <w:sz w:val="24"/>
          <w:szCs w:val="24"/>
          <w:highlight w:val="none"/>
          <w:lang w:val="en-US" w:eastAsia="zh-CN"/>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u w:val="single"/>
        </w:rPr>
        <w:framePr w:wrap="auto" w:vAnchor="margin" w:hAnchor="text"/>
        <w:outlineLvl w:val="9"/>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rPr>
        <w:framePr w:wrap="auto" w:vAnchor="margin" w:hAnchor="text"/>
        <w:outlineLvl w:val="9"/>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bookmarkStart w:id="12" w:name="_格式3__银行出具的资信证明"/>
      <w:r/>
      <w:bookmarkEnd w:id="12"/>
      <w:r/>
      <w:bookmarkStart w:id="13" w:name="_Hlt26671380"/>
      <w:r/>
      <w:bookmarkEnd w:id="13"/>
      <w:r/>
      <w:bookmarkStart w:id="14" w:name="_Hlt26955070"/>
      <w:r/>
      <w:bookmarkEnd w:id="14"/>
      <w:r>
        <w:rPr>
          <w:rFonts w:hint="eastAsia" w:ascii="宋体" w:hAnsi="宋体" w:eastAsia="宋体" w:cs="宋体"/>
          <w:sz w:val="24"/>
          <w:szCs w:val="24"/>
          <w:highlight w:val="none"/>
        </w:rPr>
      </w:r>
      <w:r/>
    </w:p>
    <w:p>
      <w:pPr>
        <w:pStyle w:val="639"/>
        <w:ind w:firstLine="420"/>
        <w:pageBreakBefore w:val="0"/>
        <w:tabs>
          <w:tab w:val="left" w:pos="360" w:leader="none"/>
        </w:tabs>
        <w:rPr>
          <w:rFonts w:hint="eastAsia" w:ascii="宋体" w:hAnsi="宋体" w:eastAsia="宋体" w:cs="宋体"/>
          <w:szCs w:val="21"/>
          <w:highlight w:val="none"/>
          <w:u w:val="single"/>
          <w:lang w:val="en-US" w:eastAsia="zh-CN"/>
        </w:rPr>
        <w:framePr w:wrap="auto" w:vAnchor="margin" w:hAnchor="text"/>
        <w:outlineLvl w:val="9"/>
      </w:pPr>
      <w:r>
        <w:rPr>
          <w:rFonts w:hint="eastAsia" w:ascii="宋体" w:hAnsi="宋体" w:eastAsia="宋体" w:cs="宋体"/>
          <w:szCs w:val="21"/>
          <w:highlight w:val="none"/>
          <w:u w:val="single"/>
          <w:lang w:val="en-US" w:eastAsia="zh-CN"/>
        </w:rPr>
      </w:r>
      <w:r/>
    </w:p>
    <w:p>
      <w:pPr>
        <w:pStyle w:val="639"/>
        <w:ind w:firstLine="420"/>
        <w:pageBreakBefore w:val="0"/>
        <w:tabs>
          <w:tab w:val="left" w:pos="360" w:leader="none"/>
        </w:tabs>
        <w:rPr>
          <w:rFonts w:hint="eastAsia" w:ascii="宋体" w:hAnsi="宋体" w:eastAsia="宋体" w:cs="宋体"/>
          <w:szCs w:val="21"/>
          <w:highlight w:val="none"/>
          <w:u w:val="single"/>
          <w:lang w:val="en-US" w:eastAsia="zh-CN"/>
        </w:rPr>
        <w:framePr w:wrap="auto" w:vAnchor="margin" w:hAnchor="text"/>
        <w:outlineLvl w:val="9"/>
      </w:pPr>
      <w:r>
        <w:rPr>
          <w:rFonts w:hint="eastAsia" w:ascii="宋体" w:hAnsi="宋体" w:eastAsia="宋体" w:cs="宋体"/>
          <w:szCs w:val="21"/>
          <w:highlight w:val="none"/>
          <w:u w:val="single"/>
          <w:lang w:val="en-US" w:eastAsia="zh-CN"/>
        </w:rPr>
      </w:r>
      <w:r/>
    </w:p>
    <w:p>
      <w:pPr>
        <w:pStyle w:val="70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lang w:val="en-US" w:eastAsia="zh-CN"/>
        </w:rPr>
        <w:framePr w:wrap="auto" w:vAnchor="margin" w:hAnchor="text"/>
        <w:outlineLvl w:val="9"/>
      </w:pPr>
      <w:r>
        <w:rPr>
          <w:rFonts w:hint="eastAsia" w:ascii="宋体" w:hAnsi="宋体" w:eastAsia="宋体" w:cs="宋体"/>
          <w:sz w:val="24"/>
          <w:szCs w:val="24"/>
          <w:highlight w:val="none"/>
          <w:lang w:val="en-US" w:eastAsia="zh-CN"/>
        </w:rPr>
      </w:r>
      <w:r/>
    </w:p>
    <w:p>
      <w:pPr>
        <w:pStyle w:val="708"/>
        <w:ind w:firstLine="480"/>
        <w:keepLines w:val="0"/>
        <w:keepNext w:val="0"/>
        <w:pageBreakBefore w:val="0"/>
        <w:spacing w:line="480" w:lineRule="auto"/>
        <w:widowControl w:val="off"/>
        <w:tabs>
          <w:tab w:val="left" w:pos="360" w:leader="none"/>
        </w:tabs>
        <w:rPr>
          <w:rFonts w:ascii="宋体" w:hAnsi="宋体" w:eastAsia="宋体" w:cs="宋体"/>
          <w:sz w:val="24"/>
          <w:szCs w:val="24"/>
          <w:highlight w:val="none"/>
          <w:lang w:val="en-US" w:eastAsia="zh-CN"/>
        </w:rPr>
        <w:framePr w:wrap="auto" w:vAnchor="margin" w:hAnchor="text"/>
        <w:outlineLvl w:val="9"/>
      </w:pPr>
      <w:r>
        <w:rPr>
          <w:rFonts w:hint="eastAsia" w:ascii="宋体" w:hAnsi="宋体" w:eastAsia="宋体" w:cs="宋体"/>
          <w:sz w:val="24"/>
          <w:szCs w:val="24"/>
          <w:highlight w:val="none"/>
          <w:lang w:val="en-US" w:eastAsia="zh-CN"/>
        </w:rPr>
        <w:t xml:space="preserve">附法人及被授权人身份证复印件</w:t>
      </w:r>
      <w:r>
        <w:rPr>
          <w:rFonts w:ascii="宋体" w:hAnsi="宋体" w:eastAsia="宋体" w:cs="宋体"/>
          <w:sz w:val="24"/>
          <w:szCs w:val="24"/>
          <w:highlight w:val="none"/>
          <w:lang w:val="en-US" w:eastAsia="zh-CN"/>
        </w:rPr>
      </w:r>
      <w:r/>
    </w:p>
    <w:p>
      <w:pPr>
        <w:pStyle w:val="639"/>
        <w:ind w:firstLine="420"/>
        <w:spacing w:line="360" w:lineRule="auto"/>
        <w:tabs>
          <w:tab w:val="left" w:pos="1440" w:leader="none"/>
        </w:tabs>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r>
      <w:r/>
    </w:p>
    <w:p>
      <w:pPr>
        <w:pStyle w:val="698"/>
        <w:ind w:left="0" w:right="0"/>
        <w:spacing w:after="0"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r>
      <w:r/>
    </w:p>
    <w:p>
      <w:pPr>
        <w:pStyle w:val="698"/>
        <w:ind w:left="0" w:right="0"/>
        <w:spacing w:after="0"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r>
      <w:r/>
    </w:p>
    <w:p>
      <w:pPr>
        <w:pStyle w:val="639"/>
        <w:spacing w:line="360" w:lineRule="auto"/>
        <w:rPr>
          <w:rFonts w:hint="eastAsia" w:ascii="宋体" w:hAnsi="宋体" w:eastAsia="宋体" w:cs="宋体"/>
          <w:b/>
          <w:bCs/>
          <w:i w:val="0"/>
          <w:color w:val="000000"/>
          <w:sz w:val="32"/>
          <w:szCs w:val="32"/>
          <w:highlight w:val="none"/>
          <w:u w:val="none"/>
          <w:lang w:val="en-US" w:eastAsia="zh-CN"/>
        </w:rPr>
        <w:framePr w:wrap="auto" w:vAnchor="margin" w:hAnchor="text"/>
      </w:pPr>
      <w:r>
        <w:rPr>
          <w:rFonts w:hint="eastAsia" w:ascii="宋体" w:hAnsi="宋体" w:eastAsia="宋体" w:cs="宋体"/>
          <w:b/>
          <w:sz w:val="21"/>
          <w:szCs w:val="21"/>
          <w:highlight w:val="none"/>
          <w:lang w:val="zh-CN" w:eastAsia="zh-CN"/>
        </w:rPr>
        <w:br w:type="page" w:clear="all"/>
      </w:r>
      <w:r>
        <w:rPr>
          <w:rFonts w:hint="eastAsia" w:ascii="宋体" w:hAnsi="宋体" w:eastAsia="宋体" w:cs="宋体"/>
          <w:b/>
          <w:bCs/>
          <w:i w:val="0"/>
          <w:color w:val="000000"/>
          <w:sz w:val="32"/>
          <w:szCs w:val="32"/>
          <w:highlight w:val="none"/>
          <w:u w:val="none"/>
          <w:lang w:val="en-US" w:eastAsia="zh-CN"/>
        </w:rPr>
        <w:t xml:space="preserve">四、</w:t>
      </w:r>
      <w:r>
        <w:rPr>
          <w:rFonts w:hint="eastAsia" w:ascii="宋体" w:hAnsi="宋体" w:cs="宋体"/>
          <w:b/>
          <w:bCs/>
          <w:i w:val="0"/>
          <w:color w:val="000000"/>
          <w:sz w:val="32"/>
          <w:szCs w:val="32"/>
          <w:highlight w:val="none"/>
          <w:u w:val="none"/>
          <w:lang w:val="en-US" w:eastAsia="zh-CN"/>
        </w:rPr>
        <w:t xml:space="preserve">磋商</w:t>
      </w:r>
      <w:r>
        <w:rPr>
          <w:rFonts w:hint="eastAsia" w:ascii="宋体" w:hAnsi="宋体" w:eastAsia="宋体" w:cs="宋体"/>
          <w:b/>
          <w:bCs/>
          <w:i w:val="0"/>
          <w:color w:val="000000"/>
          <w:sz w:val="32"/>
          <w:szCs w:val="32"/>
          <w:highlight w:val="none"/>
          <w:u w:val="none"/>
          <w:lang w:val="en-US" w:eastAsia="zh-CN"/>
        </w:rPr>
        <w:t xml:space="preserve">响应函</w:t>
      </w:r>
      <w:r>
        <w:rPr>
          <w:rFonts w:hint="eastAsia" w:ascii="宋体" w:hAnsi="宋体" w:eastAsia="宋体" w:cs="宋体"/>
          <w:b/>
          <w:bCs/>
          <w:i w:val="0"/>
          <w:color w:val="000000"/>
          <w:sz w:val="32"/>
          <w:szCs w:val="32"/>
          <w:highlight w:val="none"/>
          <w:u w:val="none"/>
          <w:lang w:val="en-US" w:eastAsia="zh-CN"/>
        </w:rPr>
      </w:r>
      <w:r/>
    </w:p>
    <w:p>
      <w:pPr>
        <w:pStyle w:val="639"/>
        <w:ind w:right="0"/>
        <w:jc w:val="center"/>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framePr w:wrap="auto" w:vAnchor="margin" w:hAnchor="text"/>
        <w:outlineLvl w:val="9"/>
      </w:pPr>
      <w:r>
        <w:rPr>
          <w:rFonts w:hint="eastAsia" w:ascii="宋体" w:hAnsi="宋体" w:eastAsia="宋体" w:cs="宋体"/>
          <w:color w:val="000000"/>
          <w:sz w:val="32"/>
          <w:szCs w:val="32"/>
          <w:highlight w:val="none"/>
          <w:lang w:val="en-US" w:eastAsia="zh-CN"/>
        </w:rPr>
        <w:t xml:space="preserve">磋商响应函</w:t>
      </w:r>
      <w:r>
        <w:rPr>
          <w:rFonts w:hint="eastAsia" w:ascii="宋体" w:hAnsi="宋体" w:eastAsia="宋体" w:cs="宋体"/>
          <w:color w:val="000000"/>
          <w:sz w:val="32"/>
          <w:szCs w:val="32"/>
          <w:highlight w:val="none"/>
          <w:lang w:val="en-US" w:eastAsia="zh-CN"/>
        </w:rPr>
      </w:r>
      <w:r/>
    </w:p>
    <w:p>
      <w:pPr>
        <w:pStyle w:val="639"/>
        <w:ind w:right="0" w:firstLine="480"/>
        <w:jc w:val="left"/>
        <w:keepLines w:val="0"/>
        <w:keepNext w:val="0"/>
        <w:pageBreakBefore w:val="0"/>
        <w:spacing w:line="360" w:lineRule="auto"/>
        <w:widowControl w:val="off"/>
        <w:rPr>
          <w:rFonts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致：南京市宁海中学</w:t>
      </w:r>
      <w:r>
        <w:rPr>
          <w:rFonts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根据贵方编号为</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lang w:val="en-US" w:eastAsia="zh-CN"/>
        </w:rPr>
        <w:t xml:space="preserve">的项目磋商文件，我方正式提交</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响应函，并宣布同意如下内容：</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1.按磋商文件规定的各项要求，向买方提供所需服务（包含与服务相关的货物）。</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2.我们完全理解贵方不一定将合同授予最低报价的供应商。</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3.我们已详细审核全部磋商文件及其有效补充文件，我们知道必须放弃提出含糊不清或误解问题的权利。</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4.我们同意从规定的</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日期起遵循本响应文件，并在规定的</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有效期期满之前均具有约束力。</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5.同意向贵方提供贵方可能另外要求的与</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有关的任何证据或资料，并保证我方已提供和将要提供的文件是真实的、准确的。</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6.一旦我方成交，我方将根据</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文件的规定，严格履行合同的责任和义务，并保证在</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文件规定的时间完成项目，交付买方验收、使用。</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7.我方为：¨大型企业 ¨中型企业 ¨小型企业 ¨微型企业 ¨其他（对应¨内打“√”）</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8.我方与本次</w:t>
      </w:r>
      <w:r>
        <w:rPr>
          <w:rFonts w:hint="eastAsia" w:ascii="宋体" w:hAnsi="宋体" w:eastAsia="宋体" w:cs="宋体"/>
          <w:sz w:val="24"/>
          <w:szCs w:val="21"/>
          <w:highlight w:val="none"/>
          <w:lang w:val="en-US" w:eastAsia="zh-CN"/>
        </w:rPr>
        <w:t xml:space="preserve">磋商</w:t>
      </w:r>
      <w:r>
        <w:rPr>
          <w:rFonts w:hint="eastAsia" w:ascii="宋体" w:hAnsi="宋体" w:eastAsia="宋体" w:cs="宋体"/>
          <w:sz w:val="24"/>
          <w:szCs w:val="21"/>
          <w:highlight w:val="none"/>
          <w:lang w:val="en-US" w:eastAsia="zh-CN"/>
        </w:rPr>
        <w:t xml:space="preserve">有关的正式通讯地址为：</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地  址：</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邮  编：</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电  话：</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传  真：</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开户行：</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账  号：</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hint="eastAsia" w:ascii="宋体" w:hAnsi="宋体" w:eastAsia="宋体" w:cs="宋体"/>
          <w:sz w:val="24"/>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供应商名称：（加盖电子公章）</w:t>
      </w:r>
      <w:r>
        <w:rPr>
          <w:rFonts w:hint="eastAsia" w:ascii="宋体" w:hAnsi="宋体" w:eastAsia="宋体" w:cs="宋体"/>
          <w:sz w:val="24"/>
          <w:szCs w:val="21"/>
          <w:highlight w:val="none"/>
          <w:lang w:val="en-US" w:eastAsia="zh-CN"/>
        </w:rPr>
      </w:r>
      <w:r/>
    </w:p>
    <w:p>
      <w:pPr>
        <w:pStyle w:val="639"/>
        <w:ind w:right="0" w:firstLine="480"/>
        <w:jc w:val="left"/>
        <w:keepLines w:val="0"/>
        <w:keepNext w:val="0"/>
        <w:pageBreakBefore w:val="0"/>
        <w:spacing w:line="360" w:lineRule="auto"/>
        <w:widowControl w:val="off"/>
        <w:rPr>
          <w:rFonts w:ascii="宋体" w:hAnsi="宋体" w:eastAsia="宋体" w:cs="宋体"/>
          <w:b/>
          <w:sz w:val="21"/>
          <w:szCs w:val="21"/>
          <w:highlight w:val="none"/>
          <w:lang w:val="en-US" w:eastAsia="zh-CN"/>
        </w:rPr>
        <w:framePr w:wrap="auto" w:vAnchor="margin" w:hAnchor="text"/>
        <w:outlineLvl w:val="9"/>
      </w:pPr>
      <w:r>
        <w:rPr>
          <w:rFonts w:hint="eastAsia" w:ascii="宋体" w:hAnsi="宋体" w:eastAsia="宋体" w:cs="宋体"/>
          <w:sz w:val="24"/>
          <w:szCs w:val="21"/>
          <w:highlight w:val="none"/>
          <w:lang w:val="en-US" w:eastAsia="zh-CN"/>
        </w:rPr>
        <w:t xml:space="preserve">日  期：</w:t>
      </w:r>
      <w:r>
        <w:rPr>
          <w:rFonts w:hint="eastAsia" w:ascii="宋体" w:hAnsi="宋体" w:eastAsia="宋体" w:cs="宋体"/>
          <w:b/>
          <w:bCs/>
          <w:i w:val="0"/>
          <w:color w:val="000000"/>
          <w:sz w:val="32"/>
          <w:szCs w:val="32"/>
          <w:highlight w:val="none"/>
          <w:u w:val="none"/>
          <w:lang w:val="en-US" w:eastAsia="zh-CN"/>
        </w:rPr>
        <w:br w:type="page" w:clear="all"/>
      </w:r>
      <w:r>
        <w:rPr>
          <w:rFonts w:hint="eastAsia" w:ascii="宋体" w:hAnsi="宋体" w:eastAsia="宋体" w:cs="宋体"/>
          <w:b/>
          <w:bCs/>
          <w:i w:val="0"/>
          <w:sz w:val="32"/>
          <w:szCs w:val="32"/>
          <w:highlight w:val="none"/>
          <w:u w:val="none"/>
          <w:lang w:val="en-US" w:eastAsia="zh-CN"/>
        </w:rPr>
        <w:t xml:space="preserve">五、磋商报价表</w:t>
      </w:r>
      <w:r>
        <w:rPr>
          <w:rFonts w:ascii="宋体" w:hAnsi="宋体" w:eastAsia="宋体" w:cs="宋体"/>
          <w:b/>
          <w:sz w:val="21"/>
          <w:szCs w:val="21"/>
          <w:highlight w:val="none"/>
          <w:lang w:val="en-US" w:eastAsia="zh-CN"/>
        </w:rPr>
      </w:r>
      <w:r/>
    </w:p>
    <w:p>
      <w:pPr>
        <w:pStyle w:val="639"/>
        <w:jc w:val="center"/>
        <w:keepLines w:val="0"/>
        <w:keepNext w:val="0"/>
        <w:pageBreakBefore w:val="0"/>
        <w:spacing w:line="480" w:lineRule="auto"/>
        <w:widowControl w:val="off"/>
        <w:rPr>
          <w:rFonts w:hint="eastAsia" w:ascii="宋体" w:hAnsi="宋体" w:eastAsia="宋体" w:cs="宋体"/>
          <w:color w:val="000000"/>
          <w:sz w:val="32"/>
          <w:szCs w:val="32"/>
          <w:highlight w:val="none"/>
          <w:lang w:val="en-US" w:eastAsia="zh-CN"/>
        </w:rPr>
        <w:framePr w:wrap="auto" w:vAnchor="margin" w:hAnchor="text"/>
        <w:outlineLvl w:val="9"/>
      </w:pPr>
      <w:r>
        <w:rPr>
          <w:rFonts w:hint="eastAsia" w:ascii="宋体" w:hAnsi="宋体" w:eastAsia="宋体" w:cs="宋体"/>
          <w:color w:val="000000"/>
          <w:sz w:val="32"/>
          <w:szCs w:val="32"/>
          <w:highlight w:val="none"/>
          <w:lang w:val="en-US" w:eastAsia="zh-CN"/>
        </w:rPr>
        <w:t xml:space="preserve">磋商报价表</w:t>
      </w:r>
      <w:r>
        <w:rPr>
          <w:rFonts w:hint="eastAsia" w:ascii="宋体" w:hAnsi="宋体" w:eastAsia="宋体" w:cs="宋体"/>
          <w:color w:val="000000"/>
          <w:sz w:val="32"/>
          <w:szCs w:val="32"/>
          <w:highlight w:val="none"/>
          <w:lang w:val="en-US" w:eastAsia="zh-CN"/>
        </w:rPr>
      </w:r>
      <w:r/>
    </w:p>
    <w:tbl>
      <w:tblPr>
        <w:tblW w:w="9748"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243"/>
      </w:tblGrid>
      <w:tr>
        <w:trPr>
          <w:trHeight w:val="801"/>
        </w:trPr>
        <w:tc>
          <w:tcPr>
            <w:tcW w:w="9243" w:type="dxa"/>
            <w:vAlign w:val="center"/>
            <w:textDirection w:val="lrTb"/>
            <w:noWrap w:val="false"/>
          </w:tcPr>
          <w:p>
            <w:pPr>
              <w:pStyle w:val="639"/>
              <w:ind w:hanging="8"/>
              <w:spacing w:line="36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名称：（</w:t>
            </w:r>
            <w:r>
              <w:rPr>
                <w:rFonts w:hint="eastAsia" w:ascii="宋体" w:hAnsi="宋体" w:eastAsia="宋体" w:cs="宋体"/>
                <w:sz w:val="21"/>
                <w:szCs w:val="21"/>
                <w:highlight w:val="none"/>
                <w:lang w:val="en-US" w:eastAsia="zh-CN"/>
              </w:rPr>
              <w:t xml:space="preserve">加盖电子公章</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639"/>
              <w:ind w:hanging="8"/>
              <w:spacing w:line="36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zh-CN"/>
              </w:rPr>
            </w:r>
            <w:r/>
          </w:p>
        </w:tc>
      </w:tr>
      <w:tr>
        <w:trPr>
          <w:cantSplit/>
          <w:trHeight w:val="725"/>
        </w:trPr>
        <w:tc>
          <w:tcPr>
            <w:tcW w:w="9243" w:type="dxa"/>
            <w:vAlign w:val="center"/>
            <w:textDirection w:val="lrTb"/>
            <w:noWrap w:val="false"/>
          </w:tcPr>
          <w:p>
            <w:pPr>
              <w:pStyle w:val="639"/>
              <w:jc w:val="center"/>
              <w:keepLines w:val="0"/>
              <w:keepNext w:val="0"/>
              <w:pageBreakBefore w:val="0"/>
              <w:spacing w:line="480" w:lineRule="auto"/>
              <w:widowControl w:val="off"/>
              <w:rPr>
                <w:rFonts w:hint="eastAsia" w:ascii="宋体" w:hAnsi="宋体" w:eastAsia="宋体" w:cs="宋体"/>
                <w:sz w:val="24"/>
                <w:szCs w:val="24"/>
                <w:highlight w:val="none"/>
              </w:rPr>
              <w:framePr w:wrap="auto" w:vAnchor="margin" w:hAnchor="text"/>
              <w:outlineLvl w:val="9"/>
            </w:pPr>
            <w:r>
              <w:rPr>
                <w:rFonts w:hint="eastAsia" w:ascii="宋体" w:hAnsi="宋体" w:eastAsia="宋体" w:cs="宋体"/>
                <w:sz w:val="24"/>
                <w:szCs w:val="24"/>
                <w:highlight w:val="none"/>
              </w:rPr>
              <w:t xml:space="preserve">总报价</w:t>
            </w:r>
            <w:r>
              <w:rPr>
                <w:rFonts w:hint="eastAsia" w:ascii="宋体" w:hAnsi="宋体" w:eastAsia="宋体" w:cs="宋体"/>
                <w:sz w:val="24"/>
                <w:szCs w:val="24"/>
                <w:highlight w:val="none"/>
              </w:rPr>
            </w:r>
            <w:r/>
          </w:p>
        </w:tc>
      </w:tr>
      <w:tr>
        <w:trPr>
          <w:cantSplit/>
          <w:trHeight w:val="780"/>
        </w:trPr>
        <w:tc>
          <w:tcPr>
            <w:tcW w:w="9243" w:type="dxa"/>
            <w:vAlign w:val="center"/>
            <w:textDirection w:val="lrTb"/>
            <w:noWrap w:val="false"/>
          </w:tcPr>
          <w:p>
            <w:pPr>
              <w:pStyle w:val="709"/>
              <w:ind w:firstLine="0"/>
              <w:keepLines w:val="0"/>
              <w:keepNext w:val="0"/>
              <w:pageBreakBefore w:val="0"/>
              <w:spacing w:before="0" w:after="0" w:line="480" w:lineRule="auto"/>
              <w:widowControl w:val="off"/>
              <w:rPr>
                <w:rFonts w:hint="eastAsia" w:ascii="宋体" w:hAnsi="宋体" w:eastAsia="宋体" w:cs="宋体"/>
                <w:szCs w:val="21"/>
                <w:highlight w:val="none"/>
              </w:rPr>
              <w:outlineLvl w:val="9"/>
            </w:pPr>
            <w:r>
              <w:rPr>
                <w:rFonts w:hint="eastAsia" w:ascii="宋体" w:hAnsi="宋体" w:eastAsia="宋体" w:cs="宋体"/>
                <w:highlight w:val="none"/>
              </w:rPr>
              <w:t xml:space="preserve">小写（元）：                             </w:t>
            </w:r>
            <w:r>
              <w:rPr>
                <w:rFonts w:hint="eastAsia" w:ascii="宋体" w:hAnsi="宋体" w:eastAsia="宋体" w:cs="宋体"/>
                <w:szCs w:val="21"/>
                <w:highlight w:val="none"/>
              </w:rPr>
            </w:r>
            <w:r/>
          </w:p>
        </w:tc>
      </w:tr>
    </w:tbl>
    <w:p>
      <w:pPr>
        <w:pStyle w:val="639"/>
        <w:pageBreakBefore w:val="0"/>
        <w:rPr>
          <w:rFonts w:hint="eastAsia" w:ascii="宋体" w:hAnsi="宋体" w:eastAsia="宋体" w:cs="宋体"/>
          <w:sz w:val="24"/>
          <w:szCs w:val="24"/>
          <w:highlight w:val="none"/>
        </w:rPr>
        <w:framePr w:wrap="auto" w:vAnchor="margin" w:hAnchor="text"/>
        <w:outlineLvl w:val="9"/>
      </w:pPr>
      <w:r>
        <w:rPr>
          <w:rFonts w:hint="eastAsia" w:ascii="宋体" w:hAnsi="宋体" w:eastAsia="宋体" w:cs="宋体"/>
          <w:sz w:val="24"/>
          <w:szCs w:val="24"/>
          <w:highlight w:val="none"/>
        </w:rPr>
      </w:r>
      <w:r/>
    </w:p>
    <w:p>
      <w:pPr>
        <w:pStyle w:val="639"/>
        <w:ind w:firstLine="480"/>
        <w:keepLines w:val="0"/>
        <w:keepNext w:val="0"/>
        <w:pageBreakBefore w:val="0"/>
        <w:spacing w:line="480" w:lineRule="auto"/>
        <w:widowControl w:val="off"/>
        <w:rPr>
          <w:rFonts w:hint="eastAsia" w:ascii="宋体" w:hAnsi="宋体" w:eastAsia="宋体" w:cs="宋体"/>
          <w:b/>
          <w:i/>
          <w:sz w:val="32"/>
          <w:szCs w:val="32"/>
          <w:highlight w:val="none"/>
          <w:u w:val="single"/>
        </w:rPr>
        <w:framePr w:wrap="auto" w:vAnchor="margin" w:hAnchor="text"/>
        <w:outlineLvl w:val="9"/>
      </w:pPr>
      <w:r>
        <w:rPr>
          <w:rFonts w:hint="eastAsia" w:ascii="宋体" w:hAnsi="宋体" w:eastAsia="宋体" w:cs="宋体"/>
          <w:sz w:val="24"/>
          <w:szCs w:val="24"/>
          <w:highlight w:val="none"/>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b/>
          <w:i/>
          <w:sz w:val="32"/>
          <w:szCs w:val="32"/>
          <w:highlight w:val="none"/>
          <w:u w:val="single"/>
        </w:rPr>
      </w:r>
      <w:r/>
    </w:p>
    <w:p>
      <w:pPr>
        <w:pStyle w:val="639"/>
        <w:ind w:right="0"/>
        <w:jc w:val="left"/>
        <w:keepLines w:val="0"/>
        <w:keepNext w:val="0"/>
        <w:pageBreakBefore w:val="0"/>
        <w:spacing w:line="360" w:lineRule="auto"/>
        <w:widowControl w:val="off"/>
        <w:rPr>
          <w:rFonts w:ascii="宋体" w:hAnsi="宋体" w:eastAsia="宋体" w:cs="宋体"/>
          <w:b/>
          <w:sz w:val="21"/>
          <w:szCs w:val="21"/>
          <w:highlight w:val="none"/>
          <w:lang w:val="en-US" w:eastAsia="zh-CN"/>
        </w:rPr>
        <w:framePr w:wrap="auto" w:vAnchor="margin" w:hAnchor="text"/>
        <w:outlineLvl w:val="9"/>
      </w:pPr>
      <w:r>
        <w:rPr>
          <w:rFonts w:hint="eastAsia" w:ascii="宋体" w:hAnsi="宋体" w:eastAsia="宋体" w:cs="宋体"/>
          <w:b/>
          <w:sz w:val="21"/>
          <w:szCs w:val="21"/>
          <w:highlight w:val="none"/>
          <w:lang w:val="zh-CN" w:eastAsia="zh-CN"/>
        </w:rPr>
        <w:br w:type="page" w:clear="all"/>
      </w:r>
      <w:r>
        <w:rPr>
          <w:rFonts w:hint="eastAsia" w:ascii="宋体" w:hAnsi="宋体" w:eastAsia="宋体" w:cs="宋体"/>
          <w:b/>
          <w:bCs/>
          <w:i w:val="0"/>
          <w:sz w:val="32"/>
          <w:szCs w:val="32"/>
          <w:highlight w:val="none"/>
          <w:u w:val="none"/>
          <w:lang w:val="en-US" w:eastAsia="zh-CN"/>
        </w:rPr>
        <w:t xml:space="preserve">六、报价明细表</w:t>
      </w:r>
      <w:r>
        <w:rPr>
          <w:rFonts w:ascii="宋体" w:hAnsi="宋体" w:eastAsia="宋体" w:cs="宋体"/>
          <w:b/>
          <w:sz w:val="21"/>
          <w:szCs w:val="21"/>
          <w:highlight w:val="none"/>
          <w:lang w:val="en-US" w:eastAsia="zh-CN"/>
        </w:rPr>
      </w:r>
      <w:r/>
    </w:p>
    <w:p>
      <w:pPr>
        <w:pStyle w:val="639"/>
        <w:jc w:val="center"/>
        <w:spacing w:line="336" w:lineRule="auto"/>
        <w:rPr>
          <w:rFonts w:ascii="宋体" w:hAnsi="宋体" w:eastAsia="宋体" w:cs="宋体"/>
          <w:b/>
          <w:bCs/>
          <w:sz w:val="36"/>
          <w:szCs w:val="36"/>
          <w:highlight w:val="none"/>
          <w:lang w:val="en-US" w:eastAsia="zh-CN"/>
        </w:rPr>
        <w:framePr w:wrap="auto" w:vAnchor="margin" w:hAnchor="text"/>
      </w:pPr>
      <w:r>
        <w:rPr>
          <w:rFonts w:hint="eastAsia" w:ascii="宋体" w:hAnsi="宋体" w:eastAsia="宋体" w:cs="宋体"/>
          <w:b/>
          <w:bCs/>
          <w:sz w:val="36"/>
          <w:szCs w:val="36"/>
          <w:highlight w:val="none"/>
          <w:lang w:val="zh-CN" w:eastAsia="zh-CN"/>
        </w:rPr>
        <w:t xml:space="preserve">报价明细表</w:t>
      </w:r>
      <w:r>
        <w:rPr>
          <w:rFonts w:ascii="宋体" w:hAnsi="宋体" w:eastAsia="宋体" w:cs="宋体"/>
          <w:b/>
          <w:bCs/>
          <w:sz w:val="36"/>
          <w:szCs w:val="36"/>
          <w:highlight w:val="none"/>
          <w:lang w:val="en-US" w:eastAsia="zh-CN"/>
        </w:rPr>
      </w:r>
      <w:r/>
    </w:p>
    <w:p>
      <w:pPr>
        <w:pStyle w:val="639"/>
        <w:ind w:hanging="8"/>
        <w:spacing w:line="36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名称：（</w:t>
      </w:r>
      <w:r>
        <w:rPr>
          <w:rFonts w:hint="eastAsia" w:ascii="宋体" w:hAnsi="宋体" w:eastAsia="宋体" w:cs="宋体"/>
          <w:sz w:val="21"/>
          <w:szCs w:val="21"/>
          <w:highlight w:val="none"/>
          <w:lang w:val="en-US" w:eastAsia="zh-CN"/>
        </w:rPr>
        <w:t xml:space="preserve">加盖电子公章</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zh-CN"/>
        </w:rPr>
      </w:r>
      <w:r/>
    </w:p>
    <w:tbl>
      <w:tblPr>
        <w:tblW w:w="519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0"/>
        <w:gridCol w:w="1164"/>
        <w:gridCol w:w="804"/>
        <w:gridCol w:w="1320"/>
        <w:gridCol w:w="696"/>
        <w:gridCol w:w="1080"/>
        <w:gridCol w:w="948"/>
        <w:gridCol w:w="3470"/>
      </w:tblGrid>
      <w:tr>
        <w:trPr>
          <w:trHeight w:val="61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ar-SA"/>
              </w:rPr>
              <w:t xml:space="preserve">分项名称</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人数</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单价</w:t>
            </w:r>
            <w:r>
              <w:rPr>
                <w:rFonts w:hint="eastAsia" w:ascii="宋体" w:hAnsi="宋体" w:eastAsia="宋体" w:cs="宋体"/>
                <w:b/>
                <w:bCs/>
                <w:i w:val="0"/>
                <w:iCs w:val="0"/>
                <w:color w:val="000000"/>
                <w:sz w:val="21"/>
                <w:szCs w:val="21"/>
                <w:highlight w:val="none"/>
                <w:u w:val="none"/>
                <w:lang w:val="en-US" w:eastAsia="zh-CN" w:bidi="en-US"/>
              </w:rPr>
              <w:br w:type="textWrapping" w:clear="all"/>
            </w:r>
            <w:r>
              <w:rPr>
                <w:rFonts w:hint="eastAsia" w:ascii="宋体" w:hAnsi="宋体" w:eastAsia="宋体" w:cs="宋体"/>
                <w:b/>
                <w:bCs/>
                <w:i w:val="0"/>
                <w:iCs w:val="0"/>
                <w:color w:val="000000"/>
                <w:sz w:val="21"/>
                <w:szCs w:val="21"/>
                <w:highlight w:val="none"/>
                <w:u w:val="none"/>
                <w:lang w:val="en-US" w:eastAsia="zh-CN" w:bidi="en-US"/>
              </w:rPr>
              <w:t xml:space="preserve">（元/人*月）</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Fonts w:hint="eastAsia" w:ascii="宋体" w:hAnsi="宋体" w:eastAsia="宋体" w:cs="宋体"/>
                <w:color w:val="000000"/>
                <w:sz w:val="21"/>
                <w:szCs w:val="21"/>
                <w:highlight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月数</w:t>
            </w:r>
            <w:r>
              <w:rPr>
                <w:rFonts w:hint="eastAsia" w:ascii="宋体" w:hAnsi="宋体" w:eastAsia="宋体" w:cs="宋体"/>
                <w:color w:val="000000"/>
                <w:sz w:val="21"/>
                <w:szCs w:val="21"/>
                <w:highlight w:val="none"/>
                <w:lang w:val="en-US" w:eastAsia="zh-CN"/>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分项小计</w:t>
            </w:r>
            <w:r>
              <w:rPr>
                <w:rFonts w:hint="eastAsia" w:ascii="宋体" w:hAnsi="宋体" w:eastAsia="宋体" w:cs="宋体"/>
                <w:b/>
                <w:bCs/>
                <w:i w:val="0"/>
                <w:iCs w:val="0"/>
                <w:color w:val="000000"/>
                <w:sz w:val="21"/>
                <w:szCs w:val="21"/>
                <w:highlight w:val="none"/>
                <w:u w:val="none"/>
                <w:lang w:val="en-US" w:eastAsia="zh-CN" w:bidi="en-US"/>
              </w:rPr>
              <w:br w:type="textWrapping" w:clear="all"/>
            </w:r>
            <w:r>
              <w:rPr>
                <w:rFonts w:hint="eastAsia" w:ascii="宋体" w:hAnsi="宋体" w:eastAsia="宋体" w:cs="宋体"/>
                <w:b/>
                <w:bCs/>
                <w:i w:val="0"/>
                <w:iCs w:val="0"/>
                <w:color w:val="000000"/>
                <w:sz w:val="21"/>
                <w:szCs w:val="21"/>
                <w:highlight w:val="none"/>
                <w:u w:val="none"/>
                <w:lang w:val="en-US" w:eastAsia="zh-CN" w:bidi="en-US"/>
              </w:rPr>
              <w:t xml:space="preserve">（元）</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费用计算公式</w:t>
            </w:r>
            <w:r>
              <w:rPr>
                <w:rFonts w:hint="eastAsia" w:ascii="宋体" w:hAnsi="宋体" w:eastAsia="宋体" w:cs="宋体"/>
                <w:b/>
                <w:bCs/>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备注</w:t>
            </w:r>
            <w:r>
              <w:rPr>
                <w:rStyle w:val="674"/>
                <w:rFonts w:hint="eastAsia" w:ascii="宋体" w:hAnsi="宋体" w:eastAsia="宋体" w:cs="宋体"/>
                <w:b/>
                <w:bCs/>
                <w:i w:val="0"/>
                <w:iCs w:val="0"/>
                <w:color w:val="000000"/>
                <w:sz w:val="21"/>
                <w:szCs w:val="21"/>
                <w:highlight w:val="none"/>
                <w:u w:val="none"/>
                <w:lang w:val="en-US" w:eastAsia="zh-CN" w:bidi="ar-SA"/>
              </w:rPr>
            </w:r>
            <w:r/>
          </w:p>
        </w:tc>
      </w:tr>
      <w:tr>
        <w:trPr>
          <w:trHeight w:val="352"/>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1</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6"/>
            <w:tcW w:w="6012" w:type="dxa"/>
            <w:vAlign w:val="center"/>
            <w:textDirection w:val="lrTb"/>
            <w:noWrap w:val="false"/>
          </w:tcPr>
          <w:p>
            <w:pPr>
              <w:pStyle w:val="63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人员工资</w:t>
            </w:r>
            <w:r>
              <w:rPr>
                <w:rFonts w:hint="eastAsia" w:ascii="宋体" w:hAnsi="宋体" w:eastAsia="宋体" w:cs="宋体"/>
                <w:b w:val="0"/>
                <w:bCs w:val="0"/>
                <w:i w:val="0"/>
                <w:iCs w:val="0"/>
                <w:color w:val="000000"/>
                <w:sz w:val="21"/>
                <w:szCs w:val="21"/>
                <w:highlight w:val="none"/>
                <w:u w:val="none"/>
                <w:lang w:val="en-US" w:eastAsia="zh-CN" w:bidi="en-US"/>
              </w:rPr>
            </w:r>
            <w:r/>
          </w:p>
        </w:tc>
        <w:tc>
          <w:tcPr>
            <w:tcW w:w="3470" w:type="dxa"/>
            <w:vAlign w:val="center"/>
            <w:vMerge w:val="restart"/>
            <w:textDirection w:val="lrTb"/>
            <w:noWrap w:val="false"/>
          </w:tcPr>
          <w:p>
            <w:pPr>
              <w:pStyle w:val="639"/>
              <w:jc w:val="left"/>
              <w:keepLines w:val="0"/>
              <w:keepNext w:val="0"/>
              <w:widowControl/>
              <w:rPr>
                <w:rStyle w:val="674"/>
                <w:rFonts w:hint="eastAsia" w:ascii="宋体" w:hAnsi="宋体" w:eastAsia="宋体" w:cs="宋体"/>
                <w:color w:val="000000"/>
                <w:sz w:val="21"/>
                <w:szCs w:val="21"/>
                <w:highlight w:val="none"/>
                <w:lang w:val="en-US" w:eastAsia="zh-CN" w:bidi="ar-SA"/>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bidi="en-US"/>
              </w:rPr>
              <w:t xml:space="preserve">拟投入的人员不得低于</w:t>
            </w:r>
            <w:r>
              <w:rPr>
                <w:rFonts w:hint="eastAsia" w:ascii="宋体" w:hAnsi="宋体" w:eastAsia="宋体" w:cs="宋体"/>
                <w:b/>
                <w:bCs/>
                <w:i w:val="0"/>
                <w:iCs w:val="0"/>
                <w:color w:val="000000"/>
                <w:sz w:val="21"/>
                <w:szCs w:val="21"/>
                <w:highlight w:val="none"/>
                <w:u w:val="none"/>
                <w:lang w:val="en-US" w:eastAsia="zh-CN"/>
              </w:rPr>
              <w:t xml:space="preserve">15</w:t>
            </w:r>
            <w:r>
              <w:rPr>
                <w:rFonts w:hint="eastAsia" w:ascii="宋体" w:hAnsi="宋体" w:eastAsia="宋体" w:cs="宋体"/>
                <w:b/>
                <w:bCs/>
                <w:i w:val="0"/>
                <w:iCs w:val="0"/>
                <w:color w:val="000000"/>
                <w:sz w:val="21"/>
                <w:szCs w:val="21"/>
                <w:highlight w:val="none"/>
                <w:u w:val="none"/>
                <w:lang w:val="en-US" w:eastAsia="zh-CN" w:bidi="en-US"/>
              </w:rPr>
              <w:t xml:space="preserve">人</w:t>
            </w:r>
            <w:r>
              <w:rPr>
                <w:rFonts w:hint="eastAsia" w:ascii="宋体" w:hAnsi="宋体" w:eastAsia="宋体" w:cs="宋体"/>
                <w:b w:val="0"/>
                <w:bCs w:val="0"/>
                <w:i w:val="0"/>
                <w:iCs w:val="0"/>
                <w:color w:val="000000"/>
                <w:sz w:val="21"/>
                <w:szCs w:val="21"/>
                <w:highlight w:val="none"/>
                <w:u w:val="none"/>
                <w:lang w:val="en-US" w:eastAsia="zh-CN" w:bidi="en-US"/>
              </w:rPr>
              <w:t xml:space="preserve">，人员工资不得低于南京市最低工资标准，供应商须在《投标报价明细表》中按照采购需求中安保服务人员岗位分别填报员工工资，否则做无效投标处理。</w:t>
            </w:r>
            <w:r>
              <w:rPr>
                <w:rStyle w:val="674"/>
                <w:rFonts w:hint="eastAsia" w:ascii="宋体" w:hAnsi="宋体" w:eastAsia="宋体" w:cs="宋体"/>
                <w:color w:val="000000"/>
                <w:sz w:val="21"/>
                <w:szCs w:val="21"/>
                <w:highlight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（1）</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804"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vMerge w:val="continue"/>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（2）</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804"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vMerge w:val="continue"/>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（3）</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804"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vMerge w:val="continue"/>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24"/>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804"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vMerge w:val="continue"/>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238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2</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6"/>
            <w:tcW w:w="6012" w:type="dxa"/>
            <w:vAlign w:val="center"/>
            <w:textDirection w:val="lrTb"/>
            <w:noWrap w:val="false"/>
          </w:tcPr>
          <w:p>
            <w:pPr>
              <w:pStyle w:val="639"/>
              <w:jc w:val="left"/>
              <w:widowControl w:val="off"/>
              <w:rPr>
                <w:rFonts w:hint="eastAsia" w:ascii="宋体" w:hAnsi="宋体" w:eastAsia="宋体" w:cs="宋体"/>
                <w:b w:val="0"/>
                <w:bCs w:val="0"/>
                <w:i w:val="0"/>
                <w:iCs w:val="0"/>
                <w:color w:val="000000"/>
                <w:sz w:val="21"/>
                <w:szCs w:val="21"/>
                <w:highlight w:val="none"/>
                <w:u w:val="none"/>
                <w:lang w:val="en-US" w:eastAsia="zh-CN"/>
              </w:rPr>
              <w:framePr w:wrap="auto" w:vAnchor="margin" w:hAnchor="text"/>
            </w:pPr>
            <w:r>
              <w:rPr>
                <w:rFonts w:hint="eastAsia" w:ascii="宋体" w:hAnsi="宋体" w:eastAsia="宋体" w:cs="宋体"/>
                <w:b/>
                <w:bCs/>
                <w:i w:val="0"/>
                <w:iCs w:val="0"/>
                <w:color w:val="000000"/>
                <w:sz w:val="21"/>
                <w:szCs w:val="21"/>
                <w:highlight w:val="none"/>
                <w:u w:val="none"/>
                <w:lang w:val="en-US" w:eastAsia="zh-CN" w:bidi="en-US"/>
              </w:rPr>
              <w:t xml:space="preserve">社保公积金</w:t>
            </w:r>
            <w:r>
              <w:rPr>
                <w:rFonts w:hint="eastAsia" w:ascii="宋体" w:hAnsi="宋体" w:eastAsia="宋体" w:cs="宋体"/>
                <w:b w:val="0"/>
                <w:bCs w:val="0"/>
                <w:i w:val="0"/>
                <w:iCs w:val="0"/>
                <w:color w:val="000000"/>
                <w:sz w:val="21"/>
                <w:szCs w:val="21"/>
                <w:highlight w:val="none"/>
                <w:u w:val="none"/>
                <w:lang w:val="en-US" w:eastAsia="zh-CN"/>
              </w:rPr>
            </w:r>
            <w:r/>
          </w:p>
        </w:tc>
        <w:tc>
          <w:tcPr>
            <w:tcW w:w="3470" w:type="dxa"/>
            <w:vAlign w:val="center"/>
            <w:textDirection w:val="lrTb"/>
            <w:noWrap w:val="false"/>
          </w:tcPr>
          <w:p>
            <w:pPr>
              <w:pStyle w:val="63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供应商须在《投标报价明细表》中按照采购文件采购需求中安保服务人员岗位分别填报员工社保和公积金费用，且须满足采购文件采购需求中的“报价要求”，否则做无效投标处理。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21"/>
                <w:szCs w:val="21"/>
                <w:highlight w:val="none"/>
                <w:u w:val="none"/>
                <w:lang w:val="en-US" w:eastAsia="zh-CN"/>
              </w:rPr>
            </w:r>
            <w:r/>
          </w:p>
          <w:p>
            <w:pPr>
              <w:pStyle w:val="639"/>
              <w:jc w:val="left"/>
              <w:keepLines w:val="0"/>
              <w:keepNext w:val="0"/>
              <w:widowControl/>
              <w:rPr>
                <w:rFonts w:hint="eastAsia" w:ascii="宋体" w:hAnsi="宋体" w:eastAsia="宋体" w:cs="宋体"/>
                <w:color w:val="000000"/>
                <w:sz w:val="21"/>
                <w:szCs w:val="21"/>
                <w:highlight w:val="none"/>
                <w:lang w:val="en-US" w:eastAsia="zh-CN"/>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21"/>
                <w:szCs w:val="21"/>
                <w:highlight w:val="none"/>
                <w:u w:val="none"/>
                <w:lang w:val="en-US" w:eastAsia="zh-CN"/>
              </w:rPr>
              <w:t xml:space="preserve">15人</w:t>
            </w:r>
            <w:r>
              <w:rPr>
                <w:rFonts w:hint="eastAsia" w:ascii="宋体" w:hAnsi="宋体" w:eastAsia="宋体" w:cs="宋体"/>
                <w:b w:val="0"/>
                <w:bCs w:val="0"/>
                <w:i w:val="0"/>
                <w:iCs w:val="0"/>
                <w:color w:val="000000"/>
                <w:sz w:val="21"/>
                <w:szCs w:val="21"/>
                <w:highlight w:val="none"/>
                <w:u w:val="none"/>
                <w:lang w:val="en-US" w:eastAsia="zh-CN"/>
              </w:rPr>
              <w:t xml:space="preserve">（不包含享受社保公积金减免政策人员、退休返聘人员等）</w:t>
            </w:r>
            <w:r>
              <w:rPr>
                <w:rFonts w:hint="eastAsia" w:ascii="宋体" w:hAnsi="宋体" w:eastAsia="宋体" w:cs="宋体"/>
                <w:color w:val="000000"/>
                <w:sz w:val="21"/>
                <w:szCs w:val="21"/>
                <w:highlight w:val="none"/>
                <w:lang w:val="en-US" w:eastAsia="zh-CN"/>
              </w:rPr>
            </w:r>
            <w:r/>
          </w:p>
        </w:tc>
      </w:tr>
      <w:tr>
        <w:trPr>
          <w:trHeight w:val="427"/>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2.1</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6"/>
            <w:tcW w:w="6012"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社会保险</w:t>
            </w: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restart"/>
            <w:textDirection w:val="lrTb"/>
            <w:noWrap w:val="false"/>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社保费用不得低于南京市最低标准，否则做无效投标处理。</w:t>
            </w: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99"/>
        </w:trPr>
        <w:tc>
          <w:tcPr>
            <w:tcW w:w="700"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99"/>
        </w:trPr>
        <w:tc>
          <w:tcPr>
            <w:tcW w:w="700"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36"/>
        </w:trPr>
        <w:tc>
          <w:tcPr>
            <w:tcW w:w="700"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377"/>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b/>
                <w:bCs/>
                <w:i w:val="0"/>
                <w:iCs w:val="0"/>
                <w:color w:val="000000"/>
                <w:sz w:val="21"/>
                <w:szCs w:val="21"/>
                <w:highlight w:val="none"/>
                <w:u w:val="none"/>
                <w:lang w:val="en-US" w:eastAsia="zh-CN" w:bidi="ar-SA"/>
              </w:rPr>
              <w:t xml:space="preserve">2.2</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6"/>
            <w:tcW w:w="6012"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公积金</w:t>
            </w: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restart"/>
            <w:textDirection w:val="lrTb"/>
            <w:noWrap w:val="false"/>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21"/>
                <w:szCs w:val="21"/>
                <w:highlight w:val="none"/>
                <w:u w:val="none"/>
                <w:lang w:val="en-US" w:eastAsia="zh-CN" w:bidi="en-US"/>
              </w:rPr>
              <w:t xml:space="preserve">不包含劳动者按下限缴存的住房公积金，由用人单位按规定另行支付，须测算在公积金报价中，</w:t>
            </w:r>
            <w:r>
              <w:rPr>
                <w:rFonts w:hint="eastAsia" w:ascii="宋体" w:hAnsi="宋体" w:eastAsia="宋体" w:cs="宋体"/>
                <w:i w:val="0"/>
                <w:iCs w:val="0"/>
                <w:color w:val="000000"/>
                <w:sz w:val="21"/>
                <w:szCs w:val="21"/>
                <w:highlight w:val="none"/>
                <w:u w:val="none"/>
                <w:lang w:val="en-US" w:eastAsia="zh-CN" w:bidi="en-US"/>
              </w:rPr>
              <w:t xml:space="preserve">否则做无效投标处理。</w:t>
            </w: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（1）</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（2）</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（3）</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440"/>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vMerge w:val="continue"/>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r>
      <w:tr>
        <w:trPr>
          <w:trHeight w:val="90"/>
        </w:trPr>
        <w:tc>
          <w:tcPr>
            <w:tcW w:w="700" w:type="dxa"/>
            <w:vAlign w:val="center"/>
            <w:vMerge w:val="restart"/>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3</w:t>
            </w:r>
            <w:r>
              <w:rPr>
                <w:rStyle w:val="674"/>
                <w:rFonts w:hint="eastAsia" w:ascii="宋体" w:hAnsi="宋体" w:eastAsia="宋体" w:cs="宋体"/>
                <w:b/>
                <w:bCs/>
                <w:i w:val="0"/>
                <w:iCs w:val="0"/>
                <w:color w:val="000000"/>
                <w:sz w:val="21"/>
                <w:szCs w:val="21"/>
                <w:highlight w:val="none"/>
                <w:u w:val="none"/>
                <w:lang w:val="en-US" w:eastAsia="zh-CN" w:bidi="en-US"/>
              </w:rPr>
            </w:r>
            <w:r/>
          </w:p>
        </w:tc>
        <w:tc>
          <w:tcPr>
            <w:tcW w:w="1164" w:type="dxa"/>
            <w:vAlign w:val="center"/>
            <w:vMerge w:val="restart"/>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法定节假日人员加班费</w:t>
            </w:r>
            <w:r>
              <w:rPr>
                <w:rFonts w:hint="eastAsia" w:ascii="宋体" w:hAnsi="宋体" w:eastAsia="宋体" w:cs="宋体"/>
                <w:b/>
                <w:bCs/>
                <w:i w:val="0"/>
                <w:iCs w:val="0"/>
                <w:color w:val="000000"/>
                <w:sz w:val="21"/>
                <w:szCs w:val="21"/>
                <w:highlight w:val="none"/>
                <w:u w:val="none"/>
                <w:lang w:val="en-US" w:eastAsia="zh-CN"/>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t xml:space="preserve">人数</w:t>
            </w: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人员工资</w:t>
            </w:r>
            <w:r>
              <w:rPr>
                <w:rFonts w:hint="eastAsia" w:ascii="宋体" w:hAnsi="宋体" w:eastAsia="宋体" w:cs="宋体"/>
                <w:b w:val="0"/>
                <w:bCs w:val="0"/>
                <w:i w:val="0"/>
                <w:iCs w:val="0"/>
                <w:color w:val="000000"/>
                <w:sz w:val="21"/>
                <w:szCs w:val="21"/>
                <w:highlight w:val="none"/>
                <w:u w:val="none"/>
                <w:lang w:val="en-US" w:eastAsia="zh-CN"/>
              </w:rPr>
              <w:br w:type="textWrapping" w:clear="all"/>
            </w:r>
            <w:r>
              <w:rPr>
                <w:rFonts w:hint="eastAsia" w:ascii="宋体" w:hAnsi="宋体" w:eastAsia="宋体" w:cs="宋体"/>
                <w:b w:val="0"/>
                <w:bCs w:val="0"/>
                <w:i w:val="0"/>
                <w:iCs w:val="0"/>
                <w:color w:val="000000"/>
                <w:sz w:val="21"/>
                <w:szCs w:val="21"/>
                <w:highlight w:val="none"/>
                <w:u w:val="none"/>
                <w:lang w:val="en-US" w:eastAsia="zh-CN"/>
              </w:rPr>
              <w:t xml:space="preserve">（元/人*月）</w:t>
            </w: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法定节假日天数</w:t>
            </w: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b w:val="0"/>
                <w:bCs w:val="0"/>
                <w:i w:val="0"/>
                <w:iCs w:val="0"/>
                <w:color w:val="000000"/>
                <w:sz w:val="21"/>
                <w:szCs w:val="21"/>
                <w:highlight w:val="none"/>
                <w:u w:val="none"/>
                <w:lang w:val="en-US" w:eastAsia="zh-CN" w:bidi="ar-SA"/>
              </w:rPr>
              <w:t xml:space="preserve">分项小计（元）</w:t>
            </w: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费用计算公式</w:t>
            </w: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法定节假日安排劳动者工作的，支付不低于正常工资的百分之三百的工资报酬。本项目法定节假日在岗人数不少于</w:t>
            </w:r>
            <w:r>
              <w:rPr>
                <w:rFonts w:hint="eastAsia" w:ascii="宋体" w:hAnsi="宋体" w:eastAsia="宋体" w:cs="宋体"/>
                <w:b/>
                <w:bCs/>
                <w:i w:val="0"/>
                <w:iCs w:val="0"/>
                <w:color w:val="000000"/>
                <w:sz w:val="21"/>
                <w:szCs w:val="21"/>
                <w:highlight w:val="none"/>
                <w:u w:val="none"/>
                <w:lang w:val="en-US" w:eastAsia="zh-CN"/>
              </w:rPr>
              <w:t xml:space="preserve">8</w:t>
            </w:r>
            <w:r>
              <w:rPr>
                <w:rFonts w:hint="eastAsia" w:ascii="宋体" w:hAnsi="宋体" w:eastAsia="宋体" w:cs="宋体"/>
                <w:b/>
                <w:bCs/>
                <w:i w:val="0"/>
                <w:iCs w:val="0"/>
                <w:color w:val="000000"/>
                <w:sz w:val="21"/>
                <w:szCs w:val="21"/>
                <w:highlight w:val="none"/>
                <w:u w:val="none"/>
                <w:lang w:val="en-US" w:eastAsia="zh-CN" w:bidi="en-US"/>
              </w:rPr>
              <w:t xml:space="preserve">人</w:t>
            </w:r>
            <w:r>
              <w:rPr>
                <w:rFonts w:hint="eastAsia" w:ascii="宋体" w:hAnsi="宋体" w:eastAsia="宋体" w:cs="宋体"/>
                <w:i w:val="0"/>
                <w:iCs w:val="0"/>
                <w:color w:val="000000"/>
                <w:sz w:val="21"/>
                <w:szCs w:val="21"/>
                <w:highlight w:val="none"/>
                <w:u w:val="none"/>
                <w:lang w:val="en-US" w:eastAsia="zh-CN" w:bidi="en-US"/>
              </w:rPr>
              <w:t xml:space="preserve">，报价中的“法定节假日人员加班费”不得低于上述要求，并按照本项目合同履行期内的法定节假日天数进行测算，否则做无效投标处理。</w:t>
            </w:r>
            <w:r>
              <w:rPr>
                <w:rStyle w:val="674"/>
                <w:rFonts w:hint="eastAsia" w:ascii="宋体" w:hAnsi="宋体" w:eastAsia="宋体" w:cs="宋体"/>
                <w:i w:val="0"/>
                <w:iCs w:val="0"/>
                <w:color w:val="000000"/>
                <w:sz w:val="21"/>
                <w:szCs w:val="21"/>
                <w:highlight w:val="none"/>
                <w:u w:val="none"/>
                <w:lang w:val="en-US" w:eastAsia="zh-CN" w:bidi="en-US"/>
              </w:rPr>
            </w:r>
            <w:r/>
          </w:p>
        </w:tc>
      </w:tr>
      <w:tr>
        <w:trPr>
          <w:trHeight w:val="534"/>
        </w:trPr>
        <w:tc>
          <w:tcPr>
            <w:tcW w:w="700" w:type="dxa"/>
            <w:vAlign w:val="center"/>
            <w:vMerge w:val="continue"/>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164" w:type="dxa"/>
            <w:vAlign w:val="center"/>
            <w:vMerge w:val="continue"/>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32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696"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108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left"/>
              <w:keepLines w:val="0"/>
              <w:keepNext w:val="0"/>
              <w:widowControl/>
              <w:rPr>
                <w:rFonts w:hint="eastAsia" w:ascii="宋体" w:hAnsi="宋体" w:eastAsia="宋体" w:cs="宋体"/>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21"/>
                <w:szCs w:val="21"/>
                <w:highlight w:val="none"/>
                <w:u w:val="none"/>
                <w:lang w:val="en-US" w:eastAsia="zh-CN"/>
              </w:rPr>
              <w:t xml:space="preserve">合同履行期内法定节假日天数</w:t>
            </w:r>
            <w:r>
              <w:rPr>
                <w:rFonts w:hint="eastAsia" w:ascii="宋体" w:hAnsi="宋体" w:eastAsia="宋体" w:cs="宋体"/>
                <w:b/>
                <w:bCs/>
                <w:i w:val="0"/>
                <w:iCs w:val="0"/>
                <w:color w:val="000000"/>
                <w:sz w:val="21"/>
                <w:szCs w:val="21"/>
                <w:highlight w:val="none"/>
                <w:u w:val="none"/>
                <w:lang w:val="en-US" w:eastAsia="zh-CN"/>
              </w:rPr>
              <w:t xml:space="preserve">(13天）</w:t>
            </w:r>
            <w:r>
              <w:rPr>
                <w:rFonts w:hint="eastAsia" w:ascii="宋体" w:hAnsi="宋体" w:eastAsia="宋体" w:cs="宋体"/>
                <w:i w:val="0"/>
                <w:iCs w:val="0"/>
                <w:color w:val="000000"/>
                <w:sz w:val="21"/>
                <w:szCs w:val="21"/>
                <w:highlight w:val="none"/>
                <w:u w:val="none"/>
                <w:lang w:val="en-US" w:eastAsia="zh-CN"/>
              </w:rPr>
            </w:r>
            <w:r/>
          </w:p>
        </w:tc>
      </w:tr>
      <w:tr>
        <w:trPr>
          <w:trHeight w:val="424"/>
        </w:trPr>
        <w:tc>
          <w:tcPr>
            <w:tcW w:w="70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3</w:t>
            </w:r>
            <w:r>
              <w:rPr>
                <w:rFonts w:hint="eastAsia" w:ascii="宋体" w:hAnsi="宋体" w:eastAsia="宋体" w:cs="宋体"/>
                <w:b/>
                <w:bCs/>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超时工资和加班工资</w:t>
            </w: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t xml:space="preserve">人数</w:t>
            </w:r>
            <w:r>
              <w:rPr>
                <w:rFonts w:hint="eastAsia" w:ascii="宋体" w:hAnsi="宋体" w:eastAsia="宋体" w:cs="宋体"/>
                <w:b/>
                <w:bCs/>
                <w:i w:val="0"/>
                <w:iCs w:val="0"/>
                <w:color w:val="000000"/>
                <w:sz w:val="21"/>
                <w:szCs w:val="21"/>
                <w:highlight w:val="none"/>
                <w:u w:val="none"/>
                <w:lang w:val="en-US" w:eastAsia="zh-CN" w:bidi="en-US"/>
              </w:rPr>
            </w:r>
            <w:r/>
          </w:p>
        </w:tc>
        <w:tc>
          <w:tcPr>
            <w:tcW w:w="132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人员工资</w:t>
            </w:r>
            <w:r>
              <w:rPr>
                <w:rFonts w:hint="eastAsia" w:ascii="宋体" w:hAnsi="宋体" w:eastAsia="宋体" w:cs="宋体"/>
                <w:b w:val="0"/>
                <w:bCs w:val="0"/>
                <w:i w:val="0"/>
                <w:iCs w:val="0"/>
                <w:color w:val="000000"/>
                <w:sz w:val="21"/>
                <w:szCs w:val="21"/>
                <w:highlight w:val="none"/>
                <w:u w:val="none"/>
                <w:lang w:val="en-US" w:eastAsia="zh-CN"/>
              </w:rPr>
              <w:br w:type="textWrapping" w:clear="all"/>
            </w:r>
            <w:r>
              <w:rPr>
                <w:rFonts w:hint="eastAsia" w:ascii="宋体" w:hAnsi="宋体" w:eastAsia="宋体" w:cs="宋体"/>
                <w:b w:val="0"/>
                <w:bCs w:val="0"/>
                <w:i w:val="0"/>
                <w:iCs w:val="0"/>
                <w:color w:val="000000"/>
                <w:sz w:val="21"/>
                <w:szCs w:val="21"/>
                <w:highlight w:val="none"/>
                <w:u w:val="none"/>
                <w:lang w:val="en-US" w:eastAsia="zh-CN"/>
              </w:rPr>
              <w:t xml:space="preserve">（元/人*月）</w:t>
            </w:r>
            <w:r>
              <w:rPr>
                <w:rFonts w:hint="eastAsia" w:ascii="宋体" w:hAnsi="宋体" w:eastAsia="宋体" w:cs="宋体"/>
                <w:b/>
                <w:bCs/>
                <w:i w:val="0"/>
                <w:iCs w:val="0"/>
                <w:color w:val="000000"/>
                <w:sz w:val="21"/>
                <w:szCs w:val="21"/>
                <w:highlight w:val="none"/>
                <w:u w:val="none"/>
                <w:lang w:val="en-US" w:eastAsia="zh-CN" w:bidi="en-US"/>
              </w:rPr>
            </w:r>
            <w:r/>
          </w:p>
        </w:tc>
        <w:tc>
          <w:tcPr>
            <w:tcW w:w="696"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周末天数</w:t>
            </w:r>
            <w:r>
              <w:rPr>
                <w:rFonts w:hint="eastAsia" w:ascii="宋体" w:hAnsi="宋体" w:eastAsia="宋体" w:cs="宋体"/>
                <w:b/>
                <w:bCs/>
                <w:i w:val="0"/>
                <w:iCs w:val="0"/>
                <w:color w:val="000000"/>
                <w:sz w:val="21"/>
                <w:szCs w:val="21"/>
                <w:highlight w:val="none"/>
                <w:u w:val="none"/>
                <w:lang w:val="en-US" w:eastAsia="zh-CN" w:bidi="en-US"/>
              </w:rPr>
            </w:r>
            <w:r/>
          </w:p>
        </w:tc>
        <w:tc>
          <w:tcPr>
            <w:tcW w:w="108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Style w:val="674"/>
                <w:rFonts w:hint="eastAsia" w:ascii="宋体" w:hAnsi="宋体" w:eastAsia="宋体" w:cs="宋体"/>
                <w:b w:val="0"/>
                <w:bCs w:val="0"/>
                <w:i w:val="0"/>
                <w:iCs w:val="0"/>
                <w:color w:val="000000"/>
                <w:sz w:val="21"/>
                <w:szCs w:val="21"/>
                <w:highlight w:val="none"/>
                <w:u w:val="none"/>
                <w:lang w:val="en-US" w:eastAsia="zh-CN" w:bidi="ar-SA"/>
              </w:rPr>
              <w:t xml:space="preserve">分项小计（元）</w:t>
            </w:r>
            <w:r>
              <w:rPr>
                <w:rFonts w:hint="eastAsia" w:ascii="宋体" w:hAnsi="宋体" w:eastAsia="宋体" w:cs="宋体"/>
                <w:b/>
                <w:bCs/>
                <w:i w:val="0"/>
                <w:iCs w:val="0"/>
                <w:color w:val="000000"/>
                <w:sz w:val="21"/>
                <w:szCs w:val="21"/>
                <w:highlight w:val="none"/>
                <w:u w:val="none"/>
                <w:lang w:val="en-US" w:eastAsia="zh-CN" w:bidi="en-US"/>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费用计算公式</w:t>
            </w:r>
            <w:r>
              <w:rPr>
                <w:rFonts w:hint="eastAsia" w:ascii="宋体" w:hAnsi="宋体" w:eastAsia="宋体" w:cs="宋体"/>
                <w:b/>
                <w:bCs/>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cs="宋体"/>
                <w:b w:val="0"/>
                <w:bCs/>
                <w:color w:val="000000"/>
                <w:sz w:val="21"/>
                <w:szCs w:val="21"/>
                <w:highlight w:val="none"/>
                <w:lang w:val="en-US" w:eastAsia="zh-CN"/>
              </w:rPr>
              <w:t xml:space="preserve">延长工作时间、休息日安排工作又不能安排补休的，供应商应依法支付高于劳动者正常工作时间工资的工资报酬，并充分考虑到投标报价中。</w:t>
            </w:r>
            <w:r>
              <w:rPr>
                <w:rFonts w:hint="eastAsia" w:ascii="宋体" w:hAnsi="宋体" w:eastAsia="宋体" w:cs="宋体"/>
                <w:i w:val="0"/>
                <w:iCs w:val="0"/>
                <w:color w:val="000000"/>
                <w:sz w:val="21"/>
                <w:szCs w:val="21"/>
                <w:highlight w:val="none"/>
                <w:u w:val="none"/>
                <w:lang w:val="en-US" w:eastAsia="zh-CN" w:bidi="en-US"/>
              </w:rPr>
              <w:t xml:space="preserve">本项目周末在岗人数不少于</w:t>
            </w:r>
            <w:r>
              <w:rPr>
                <w:rFonts w:hint="eastAsia" w:ascii="宋体" w:hAnsi="宋体" w:eastAsia="宋体" w:cs="宋体"/>
                <w:b/>
                <w:bCs/>
                <w:i w:val="0"/>
                <w:iCs w:val="0"/>
                <w:color w:val="000000"/>
                <w:sz w:val="21"/>
                <w:szCs w:val="21"/>
                <w:highlight w:val="none"/>
                <w:u w:val="none"/>
                <w:lang w:val="en-US" w:eastAsia="zh-CN"/>
              </w:rPr>
              <w:t xml:space="preserve">8</w:t>
            </w:r>
            <w:r>
              <w:rPr>
                <w:rFonts w:hint="eastAsia" w:ascii="宋体" w:hAnsi="宋体" w:eastAsia="宋体" w:cs="宋体"/>
                <w:b/>
                <w:bCs/>
                <w:i w:val="0"/>
                <w:iCs w:val="0"/>
                <w:color w:val="000000"/>
                <w:sz w:val="21"/>
                <w:szCs w:val="21"/>
                <w:highlight w:val="none"/>
                <w:u w:val="none"/>
                <w:lang w:val="en-US" w:eastAsia="zh-CN" w:bidi="en-US"/>
              </w:rPr>
              <w:t xml:space="preserve">人。</w:t>
            </w:r>
            <w:r>
              <w:rPr>
                <w:rFonts w:hint="eastAsia" w:ascii="宋体" w:hAnsi="宋体" w:cs="宋体"/>
                <w:b w:val="0"/>
                <w:bCs/>
                <w:color w:val="000000"/>
                <w:sz w:val="21"/>
                <w:szCs w:val="21"/>
                <w:highlight w:val="none"/>
                <w:lang w:val="en-US" w:eastAsia="zh-CN"/>
              </w:rPr>
              <w:t xml:space="preserve">报价中的周末人员加班费不得低于上述要求，并按照本项目合同履行期内的周末（双休日）天数（80天/年）进行测算，否则做无效投标处理</w:t>
            </w:r>
            <w:r>
              <w:rPr>
                <w:rFonts w:hint="eastAsia" w:ascii="宋体" w:hAnsi="宋体" w:eastAsia="宋体" w:cs="宋体"/>
                <w:b/>
                <w:bCs/>
                <w:i w:val="0"/>
                <w:iCs w:val="0"/>
                <w:color w:val="000000"/>
                <w:sz w:val="21"/>
                <w:szCs w:val="21"/>
                <w:highlight w:val="none"/>
                <w:u w:val="none"/>
                <w:lang w:val="en-US" w:eastAsia="zh-CN" w:bidi="en-US"/>
              </w:rPr>
            </w:r>
            <w:r/>
          </w:p>
        </w:tc>
      </w:tr>
      <w:tr>
        <w:trPr>
          <w:trHeight w:val="424"/>
        </w:trPr>
        <w:tc>
          <w:tcPr>
            <w:tcW w:w="70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32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696"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08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left"/>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rPr>
              <w:t xml:space="preserve">参考计算公式：人员工资÷21.75天（平均月计薪天数）×2×人数×</w:t>
            </w:r>
            <w:r>
              <w:rPr>
                <w:rFonts w:hint="eastAsia" w:ascii="宋体" w:hAnsi="宋体" w:eastAsia="宋体" w:cs="宋体"/>
                <w:b w:val="0"/>
                <w:bCs w:val="0"/>
                <w:i w:val="0"/>
                <w:iCs w:val="0"/>
                <w:color w:val="000000"/>
                <w:sz w:val="21"/>
                <w:szCs w:val="21"/>
                <w:highlight w:val="none"/>
                <w:u w:val="none"/>
                <w:lang w:val="en-US" w:eastAsia="zh-CN"/>
              </w:rPr>
              <w:t xml:space="preserve">合同履行期内法定节假日天数</w:t>
            </w:r>
            <w:r>
              <w:rPr>
                <w:rFonts w:hint="eastAsia" w:ascii="宋体" w:hAnsi="宋体" w:eastAsia="宋体" w:cs="宋体"/>
                <w:b/>
                <w:bCs/>
                <w:i w:val="0"/>
                <w:iCs w:val="0"/>
                <w:color w:val="000000"/>
                <w:sz w:val="21"/>
                <w:szCs w:val="21"/>
                <w:highlight w:val="none"/>
                <w:u w:val="none"/>
                <w:lang w:val="en-US" w:eastAsia="zh-CN"/>
              </w:rPr>
              <w:t xml:space="preserve">(80天）</w:t>
            </w:r>
            <w:r>
              <w:rPr>
                <w:rFonts w:hint="eastAsia" w:ascii="宋体" w:hAnsi="宋体" w:eastAsia="宋体" w:cs="宋体"/>
                <w:b/>
                <w:bCs/>
                <w:i w:val="0"/>
                <w:iCs w:val="0"/>
                <w:color w:val="000000"/>
                <w:sz w:val="21"/>
                <w:szCs w:val="21"/>
                <w:highlight w:val="none"/>
                <w:u w:val="none"/>
                <w:lang w:val="en-US" w:eastAsia="zh-CN" w:bidi="en-US"/>
              </w:rPr>
            </w:r>
            <w:r/>
          </w:p>
        </w:tc>
      </w:tr>
      <w:tr>
        <w:trPr>
          <w:trHeight w:val="424"/>
        </w:trPr>
        <w:tc>
          <w:tcPr>
            <w:tcW w:w="70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804"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32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696"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1080" w:type="dxa"/>
            <w:vAlign w:val="center"/>
            <w:textDirection w:val="lrTb"/>
            <w:noWrap w:val="false"/>
          </w:tcPr>
          <w:p>
            <w:pPr>
              <w:pStyle w:val="639"/>
              <w:jc w:val="center"/>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948" w:type="dxa"/>
            <w:vAlign w:val="center"/>
            <w:textDirection w:val="lrTb"/>
            <w:noWrap w:val="false"/>
          </w:tcPr>
          <w:p>
            <w:pPr>
              <w:pStyle w:val="639"/>
              <w:jc w:val="left"/>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left"/>
              <w:keepLines w:val="0"/>
              <w:keepNext w:val="0"/>
              <w:widowControl/>
              <w:rPr>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r>
            <w:r/>
          </w:p>
        </w:tc>
      </w:tr>
      <w:tr>
        <w:trPr>
          <w:trHeight w:val="424"/>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4</w:t>
            </w:r>
            <w:r>
              <w:rPr>
                <w:rStyle w:val="674"/>
                <w:rFonts w:hint="eastAsia" w:ascii="宋体" w:hAnsi="宋体" w:eastAsia="宋体" w:cs="宋体"/>
                <w:i w:val="0"/>
                <w:iCs w:val="0"/>
                <w:color w:val="000000"/>
                <w:sz w:val="21"/>
                <w:szCs w:val="21"/>
                <w:highlight w:val="none"/>
                <w:u w:val="none"/>
                <w:lang w:val="en-US" w:eastAsia="zh-CN" w:bidi="en-US"/>
              </w:rPr>
            </w:r>
            <w:r/>
          </w:p>
        </w:tc>
        <w:tc>
          <w:tcPr>
            <w:gridSpan w:val="7"/>
            <w:tcW w:w="9482" w:type="dxa"/>
            <w:vAlign w:val="center"/>
            <w:textDirection w:val="lrTb"/>
            <w:noWrap w:val="false"/>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其他待遇费用</w:t>
            </w:r>
            <w:r>
              <w:rPr>
                <w:rStyle w:val="674"/>
                <w:rFonts w:hint="eastAsia" w:ascii="宋体" w:hAnsi="宋体" w:eastAsia="宋体" w:cs="宋体"/>
                <w:i w:val="0"/>
                <w:iCs w:val="0"/>
                <w:color w:val="000000"/>
                <w:sz w:val="21"/>
                <w:szCs w:val="21"/>
                <w:highlight w:val="none"/>
                <w:u w:val="none"/>
                <w:lang w:val="en-US" w:eastAsia="zh-CN" w:bidi="en-US"/>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（1）</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人员福利</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left"/>
              <w:keepLines w:val="0"/>
              <w:keepNext w:val="0"/>
              <w:widowControl/>
              <w:rPr>
                <w:rFonts w:ascii="宋体" w:hAnsi="宋体" w:eastAsia="宋体" w:cs="宋体"/>
                <w:i w:val="0"/>
                <w:iCs w:val="0"/>
                <w:color w:val="000000"/>
                <w:sz w:val="21"/>
                <w:szCs w:val="21"/>
                <w:highlight w:val="none"/>
                <w:u w:val="none"/>
                <w:lang w:val="en-US" w:eastAsia="zh-CN" w:bidi="en-US"/>
              </w:rPr>
              <w:framePr w:wrap="auto" w:vAnchor="margin" w:hAnchor="text"/>
              <w:suppressLineNumbers w:val="0"/>
            </w:pPr>
            <w:r>
              <w:rPr>
                <w:rFonts w:ascii="宋体" w:hAnsi="宋体" w:eastAsia="宋体" w:cs="宋体"/>
                <w:i w:val="0"/>
                <w:iCs w:val="0"/>
                <w:color w:val="000000"/>
                <w:sz w:val="21"/>
                <w:szCs w:val="21"/>
                <w:highlight w:val="none"/>
                <w:u w:val="none"/>
                <w:lang w:val="en-US" w:eastAsia="zh-CN" w:bidi="en-US"/>
              </w:rPr>
            </w:r>
            <w:r/>
          </w:p>
        </w:tc>
        <w:tc>
          <w:tcPr>
            <w:tcW w:w="3470" w:type="dxa"/>
            <w:vAlign w:val="center"/>
            <w:textDirection w:val="lrTb"/>
            <w:noWrap w:val="false"/>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国家强制性要求缴纳的或员工必须享有的福利待遇。</w:t>
            </w:r>
            <w:r>
              <w:rPr>
                <w:rFonts w:hint="eastAsia" w:ascii="宋体" w:hAnsi="宋体" w:eastAsia="宋体" w:cs="宋体"/>
                <w:i w:val="0"/>
                <w:iCs w:val="0"/>
                <w:color w:val="000000"/>
                <w:sz w:val="21"/>
                <w:szCs w:val="21"/>
                <w:highlight w:val="none"/>
                <w:u w:val="none"/>
                <w:lang w:val="en-US" w:eastAsia="zh-CN" w:bidi="en-US"/>
              </w:rPr>
              <w:t xml:space="preserve">（如高温费：200元/人·年*15人）</w:t>
            </w: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24"/>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5</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7"/>
            <w:tcW w:w="9482" w:type="dxa"/>
            <w:vAlign w:val="center"/>
            <w:textDirection w:val="lrTb"/>
            <w:noWrap w:val="false"/>
          </w:tcPr>
          <w:p>
            <w:pPr>
              <w:pStyle w:val="639"/>
              <w:jc w:val="left"/>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Fonts w:hint="eastAsia" w:ascii="宋体" w:hAnsi="宋体" w:eastAsia="宋体" w:cs="宋体"/>
                <w:b/>
                <w:bCs/>
                <w:i w:val="0"/>
                <w:iCs w:val="0"/>
                <w:color w:val="000000"/>
                <w:sz w:val="21"/>
                <w:szCs w:val="21"/>
                <w:highlight w:val="none"/>
                <w:u w:val="none"/>
                <w:lang w:val="en-US" w:eastAsia="zh-CN" w:bidi="en-US"/>
              </w:rPr>
              <w:t xml:space="preserve">行政办公费</w:t>
            </w: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（1）</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办公用品费</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center"/>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val="false"/>
          </w:tcPr>
          <w:p>
            <w:pPr>
              <w:pStyle w:val="639"/>
              <w:jc w:val="center"/>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（2）</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培训费</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（3）</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交通费</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（4）</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通讯费</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99"/>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（5）</w:t>
            </w:r>
            <w:r>
              <w:rPr>
                <w:rStyle w:val="674"/>
                <w:rFonts w:hint="eastAsia" w:ascii="宋体" w:hAnsi="宋体" w:eastAsia="宋体" w:cs="宋体"/>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i w:val="0"/>
                <w:iCs w:val="0"/>
                <w:color w:val="000000"/>
                <w:sz w:val="21"/>
                <w:szCs w:val="21"/>
                <w:highlight w:val="none"/>
                <w:u w:val="none"/>
                <w:lang w:val="en-US" w:eastAsia="zh-CN" w:bidi="en-US"/>
              </w:rPr>
              <w:t xml:space="preserve">服装费</w:t>
            </w:r>
            <w:r>
              <w:rPr>
                <w:rStyle w:val="674"/>
                <w:rFonts w:hint="eastAsia" w:ascii="宋体" w:hAnsi="宋体" w:eastAsia="宋体" w:cs="宋体"/>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tcPr>
          <w:p>
            <w:pPr>
              <w:pStyle w:val="639"/>
              <w:jc w:val="both"/>
              <w:widowControl w:val="off"/>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24"/>
        </w:trPr>
        <w:tc>
          <w:tcPr>
            <w:tcW w:w="700" w:type="dxa"/>
            <w:vAlign w:val="center"/>
            <w:textDirection w:val="lrTb"/>
            <w:noWrap w:val="false"/>
          </w:tcPr>
          <w:p>
            <w:pPr>
              <w:pStyle w:val="639"/>
              <w:jc w:val="center"/>
              <w:keepLines w:val="0"/>
              <w:keepNext w:val="0"/>
              <w:widowControl/>
              <w:rPr>
                <w:rStyle w:val="674"/>
                <w:rFonts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Style w:val="674"/>
                <w:rFonts w:hint="eastAsia" w:ascii="宋体" w:hAnsi="宋体" w:eastAsia="宋体" w:cs="宋体"/>
                <w:b/>
                <w:bCs/>
                <w:i w:val="0"/>
                <w:iCs w:val="0"/>
                <w:color w:val="000000"/>
                <w:sz w:val="21"/>
                <w:szCs w:val="21"/>
                <w:highlight w:val="none"/>
                <w:u w:val="none"/>
                <w:lang w:val="en-US" w:eastAsia="zh-CN" w:bidi="en-US"/>
              </w:rPr>
              <w:t xml:space="preserve">6</w:t>
            </w:r>
            <w:r>
              <w:rPr>
                <w:rStyle w:val="674"/>
                <w:rFonts w:ascii="宋体" w:hAnsi="宋体" w:eastAsia="宋体" w:cs="宋体"/>
                <w:b/>
                <w:bCs/>
                <w:i w:val="0"/>
                <w:iCs w:val="0"/>
                <w:color w:val="000000"/>
                <w:sz w:val="21"/>
                <w:szCs w:val="21"/>
                <w:highlight w:val="none"/>
                <w:u w:val="none"/>
                <w:lang w:val="en-US" w:eastAsia="zh-CN" w:bidi="en-US"/>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管理费</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5"/>
            <w:tcW w:w="4848" w:type="dxa"/>
            <w:vAlign w:val="center"/>
            <w:textDirection w:val="lrTb"/>
            <w:noWrap w:val="false"/>
          </w:tcPr>
          <w:p>
            <w:pPr>
              <w:pStyle w:val="639"/>
              <w:jc w:val="both"/>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val="false"/>
          </w:tcPr>
          <w:p>
            <w:pPr>
              <w:pStyle w:val="639"/>
              <w:jc w:val="both"/>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24"/>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7</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利润</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5"/>
            <w:tcW w:w="4848" w:type="dxa"/>
            <w:vAlign w:val="center"/>
            <w:textDirection w:val="lrTb"/>
            <w:noWrap/>
          </w:tcPr>
          <w:p>
            <w:pPr>
              <w:pStyle w:val="639"/>
              <w:jc w:val="both"/>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c>
          <w:tcPr>
            <w:tcW w:w="3470" w:type="dxa"/>
            <w:vAlign w:val="center"/>
            <w:textDirection w:val="lrTb"/>
            <w:noWrap/>
          </w:tcPr>
          <w:p>
            <w:pPr>
              <w:pStyle w:val="639"/>
              <w:jc w:val="both"/>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r>
            <w:r/>
          </w:p>
        </w:tc>
      </w:tr>
      <w:tr>
        <w:trPr>
          <w:trHeight w:val="970"/>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8</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法定税费</w:t>
            </w:r>
            <w:r>
              <w:rPr>
                <w:rStyle w:val="674"/>
                <w:rFonts w:hint="eastAsia" w:ascii="宋体" w:hAnsi="宋体" w:eastAsia="宋体" w:cs="宋体"/>
                <w:b/>
                <w:bCs/>
                <w:i w:val="0"/>
                <w:iCs w:val="0"/>
                <w:color w:val="000000"/>
                <w:sz w:val="21"/>
                <w:szCs w:val="21"/>
                <w:highlight w:val="none"/>
                <w:u w:val="none"/>
                <w:lang w:val="en-US" w:eastAsia="zh-CN" w:bidi="ar-SA"/>
              </w:rPr>
            </w:r>
            <w:r/>
          </w:p>
        </w:tc>
        <w:tc>
          <w:tcPr>
            <w:gridSpan w:val="5"/>
            <w:tcW w:w="4848" w:type="dxa"/>
            <w:vAlign w:val="center"/>
            <w:textDirection w:val="lrTb"/>
            <w:noWrap/>
          </w:tcPr>
          <w:p>
            <w:pPr>
              <w:pStyle w:val="63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en-US"/>
              </w:rPr>
              <w:framePr w:wrap="auto" w:vAnchor="margin" w:hAnchor="text"/>
              <w:suppressLineNumbers w:val="0"/>
            </w:pPr>
            <w:r>
              <w:rPr>
                <w:rStyle w:val="674"/>
                <w:rFonts w:hint="eastAsia" w:ascii="宋体" w:hAnsi="宋体" w:eastAsia="宋体" w:cs="宋体"/>
                <w:i w:val="0"/>
                <w:iCs w:val="0"/>
                <w:color w:val="000000"/>
                <w:sz w:val="21"/>
                <w:szCs w:val="21"/>
                <w:highlight w:val="none"/>
                <w:u w:val="none"/>
                <w:lang w:val="en-US" w:eastAsia="zh-CN" w:bidi="ar-SA"/>
              </w:rPr>
              <w:t xml:space="preserve">（须填报税率、计算公式）</w:t>
            </w:r>
            <w:r>
              <w:rPr>
                <w:rFonts w:hint="eastAsia" w:ascii="宋体" w:hAnsi="宋体" w:eastAsia="宋体" w:cs="宋体"/>
                <w:b w:val="0"/>
                <w:bCs w:val="0"/>
                <w:i w:val="0"/>
                <w:iCs w:val="0"/>
                <w:color w:val="000000"/>
                <w:sz w:val="21"/>
                <w:szCs w:val="21"/>
                <w:highlight w:val="none"/>
                <w:u w:val="none"/>
                <w:lang w:val="en-US" w:eastAsia="zh-CN" w:bidi="en-US"/>
              </w:rPr>
            </w:r>
            <w:r/>
          </w:p>
        </w:tc>
        <w:tc>
          <w:tcPr>
            <w:tcW w:w="3470" w:type="dxa"/>
            <w:vAlign w:val="center"/>
            <w:textDirection w:val="lrTb"/>
            <w:noWrap/>
          </w:tcPr>
          <w:p>
            <w:pPr>
              <w:pStyle w:val="639"/>
              <w:jc w:val="left"/>
              <w:keepLines w:val="0"/>
              <w:keepNext w:val="0"/>
              <w:widowControl/>
              <w:rPr>
                <w:rStyle w:val="674"/>
                <w:rFonts w:hint="eastAsia" w:ascii="宋体" w:hAnsi="宋体" w:eastAsia="宋体" w:cs="宋体"/>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bidi="en-US"/>
              </w:rPr>
              <w:t xml:space="preserve">供应商应依法缴纳税费。</w:t>
            </w:r>
            <w:r>
              <w:rPr>
                <w:rStyle w:val="674"/>
                <w:rFonts w:hint="eastAsia" w:ascii="宋体" w:hAnsi="宋体" w:eastAsia="宋体" w:cs="宋体"/>
                <w:i w:val="0"/>
                <w:iCs w:val="0"/>
                <w:color w:val="000000"/>
                <w:sz w:val="21"/>
                <w:szCs w:val="21"/>
                <w:highlight w:val="none"/>
                <w:u w:val="none"/>
                <w:lang w:val="en-US" w:eastAsia="zh-CN" w:bidi="ar-SA"/>
              </w:rPr>
            </w:r>
            <w:r/>
          </w:p>
        </w:tc>
      </w:tr>
      <w:tr>
        <w:trPr>
          <w:trHeight w:val="424"/>
        </w:trPr>
        <w:tc>
          <w:tcPr>
            <w:tcW w:w="700"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9</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Style w:val="674"/>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其他费用</w:t>
            </w:r>
            <w:r>
              <w:rPr>
                <w:rStyle w:val="674"/>
                <w:rFonts w:hint="eastAsia" w:ascii="宋体" w:hAnsi="宋体" w:eastAsia="宋体" w:cs="宋体"/>
                <w:b/>
                <w:bCs/>
                <w:i w:val="0"/>
                <w:iCs w:val="0"/>
                <w:color w:val="000000"/>
                <w:sz w:val="21"/>
                <w:szCs w:val="21"/>
                <w:highlight w:val="none"/>
                <w:u w:val="none"/>
                <w:lang w:val="en-US" w:eastAsia="zh-CN" w:bidi="en-US"/>
              </w:rPr>
            </w:r>
            <w:r/>
          </w:p>
        </w:tc>
        <w:tc>
          <w:tcPr>
            <w:gridSpan w:val="5"/>
            <w:tcW w:w="4848" w:type="dxa"/>
            <w:vAlign w:val="center"/>
            <w:textDirection w:val="lrTb"/>
            <w:noWrap/>
          </w:tcPr>
          <w:p>
            <w:pPr>
              <w:pStyle w:val="63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bidi="ar-SA"/>
              </w:rPr>
            </w:r>
            <w:r/>
          </w:p>
        </w:tc>
        <w:tc>
          <w:tcPr>
            <w:tcW w:w="3470" w:type="dxa"/>
            <w:vAlign w:val="center"/>
            <w:textDirection w:val="lrTb"/>
            <w:noWrap/>
          </w:tcPr>
          <w:p>
            <w:pPr>
              <w:pStyle w:val="639"/>
              <w:jc w:val="left"/>
              <w:keepLines w:val="0"/>
              <w:keepNext w:val="0"/>
              <w:widowControl/>
              <w:rPr>
                <w:rStyle w:val="674"/>
                <w:rFonts w:hint="eastAsia" w:ascii="宋体" w:hAnsi="宋体" w:eastAsia="宋体" w:cs="宋体"/>
                <w:b/>
                <w:bCs/>
                <w:i w:val="0"/>
                <w:iCs w:val="0"/>
                <w:color w:val="000000"/>
                <w:sz w:val="21"/>
                <w:szCs w:val="21"/>
                <w:highlight w:val="none"/>
                <w:u w:val="none"/>
                <w:lang w:val="en-US" w:eastAsia="zh-CN" w:bidi="en-US"/>
              </w:rPr>
              <w:framePr w:wrap="auto" w:vAnchor="margin" w:hAnchor="text"/>
              <w:suppressLineNumbers w:val="0"/>
            </w:pPr>
            <w:r>
              <w:rPr>
                <w:rFonts w:hint="eastAsia" w:ascii="宋体" w:hAnsi="宋体" w:eastAsia="宋体" w:cs="宋体"/>
                <w:b w:val="0"/>
                <w:bCs w:val="0"/>
                <w:i w:val="0"/>
                <w:iCs w:val="0"/>
                <w:color w:val="000000"/>
                <w:sz w:val="21"/>
                <w:szCs w:val="21"/>
                <w:highlight w:val="none"/>
                <w:u w:val="none"/>
                <w:lang w:val="en-US" w:eastAsia="zh-CN" w:bidi="ar-SA"/>
              </w:rPr>
              <w:t xml:space="preserve">供应商认为可能发生的其他费用。</w:t>
            </w:r>
            <w:r>
              <w:rPr>
                <w:rStyle w:val="674"/>
                <w:rFonts w:hint="eastAsia" w:ascii="宋体" w:hAnsi="宋体" w:eastAsia="宋体" w:cs="宋体"/>
                <w:b/>
                <w:bCs/>
                <w:i w:val="0"/>
                <w:iCs w:val="0"/>
                <w:color w:val="000000"/>
                <w:sz w:val="21"/>
                <w:szCs w:val="21"/>
                <w:highlight w:val="none"/>
                <w:u w:val="none"/>
                <w:lang w:val="en-US" w:eastAsia="zh-CN" w:bidi="en-US"/>
              </w:rPr>
            </w:r>
            <w:r/>
          </w:p>
        </w:tc>
      </w:tr>
      <w:tr>
        <w:trPr>
          <w:trHeight w:val="707"/>
        </w:trPr>
        <w:tc>
          <w:tcPr>
            <w:tcW w:w="700"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Fonts w:hint="eastAsia" w:ascii="宋体" w:hAnsi="宋体" w:eastAsia="宋体" w:cs="宋体"/>
                <w:b/>
                <w:bCs/>
                <w:i w:val="0"/>
                <w:iCs w:val="0"/>
                <w:color w:val="000000"/>
                <w:sz w:val="21"/>
                <w:szCs w:val="21"/>
                <w:highlight w:val="none"/>
                <w:u w:val="none"/>
                <w:lang w:val="en-US" w:eastAsia="zh-CN" w:bidi="en-US"/>
              </w:rPr>
              <w:t xml:space="preserve">10</w:t>
            </w:r>
            <w:r>
              <w:rPr>
                <w:rStyle w:val="674"/>
                <w:rFonts w:hint="eastAsia" w:ascii="宋体" w:hAnsi="宋体" w:eastAsia="宋体" w:cs="宋体"/>
                <w:b/>
                <w:bCs/>
                <w:i w:val="0"/>
                <w:iCs w:val="0"/>
                <w:color w:val="000000"/>
                <w:sz w:val="21"/>
                <w:szCs w:val="21"/>
                <w:highlight w:val="none"/>
                <w:u w:val="none"/>
                <w:lang w:val="en-US" w:eastAsia="zh-CN" w:bidi="ar-SA"/>
              </w:rPr>
            </w:r>
            <w:r/>
          </w:p>
        </w:tc>
        <w:tc>
          <w:tcPr>
            <w:tcW w:w="1164" w:type="dxa"/>
            <w:vAlign w:val="center"/>
            <w:textDirection w:val="lrTb"/>
            <w:noWrap w:val="false"/>
          </w:tcPr>
          <w:p>
            <w:pPr>
              <w:pStyle w:val="639"/>
              <w:jc w:val="center"/>
              <w:keepLines w:val="0"/>
              <w:keepNext w:val="0"/>
              <w:widowControl/>
              <w:rPr>
                <w:rFonts w:hint="eastAsia" w:ascii="宋体" w:hAnsi="宋体" w:eastAsia="宋体" w:cs="宋体"/>
                <w:b/>
                <w:bCs/>
                <w:color w:val="000000"/>
                <w:sz w:val="21"/>
                <w:szCs w:val="21"/>
                <w:highlight w:val="none"/>
                <w:u w:val="none"/>
                <w:lang w:val="en-US" w:eastAsia="zh-CN"/>
              </w:rPr>
              <w:framePr w:wrap="auto" w:vAnchor="margin" w:hAnchor="text"/>
              <w:suppressLineNumbers w:val="0"/>
            </w:pPr>
            <w:r>
              <w:rPr>
                <w:rFonts w:hint="eastAsia" w:ascii="宋体" w:hAnsi="宋体" w:eastAsia="宋体" w:cs="宋体"/>
                <w:b/>
                <w:bCs/>
                <w:color w:val="000000"/>
                <w:sz w:val="21"/>
                <w:szCs w:val="21"/>
                <w:highlight w:val="none"/>
                <w:u w:val="none"/>
                <w:lang w:val="en-US" w:eastAsia="zh-CN"/>
              </w:rPr>
              <w:t xml:space="preserve">投标总价（元）</w:t>
            </w:r>
            <w:r>
              <w:rPr>
                <w:rFonts w:hint="eastAsia" w:ascii="宋体" w:hAnsi="宋体" w:eastAsia="宋体" w:cs="宋体"/>
                <w:b/>
                <w:bCs/>
                <w:color w:val="000000"/>
                <w:sz w:val="21"/>
                <w:szCs w:val="21"/>
                <w:highlight w:val="none"/>
                <w:u w:val="none"/>
                <w:lang w:val="en-US" w:eastAsia="zh-CN"/>
              </w:rPr>
            </w:r>
            <w:r/>
          </w:p>
        </w:tc>
        <w:tc>
          <w:tcPr>
            <w:gridSpan w:val="6"/>
            <w:tcW w:w="8318" w:type="dxa"/>
            <w:vAlign w:val="center"/>
            <w:textDirection w:val="lrTb"/>
            <w:noWrap w:val="false"/>
          </w:tcPr>
          <w:p>
            <w:pPr>
              <w:pStyle w:val="639"/>
              <w:jc w:val="center"/>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Style w:val="674"/>
                <w:rFonts w:hint="eastAsia" w:ascii="宋体" w:hAnsi="宋体" w:eastAsia="宋体" w:cs="宋体"/>
                <w:b/>
                <w:bCs/>
                <w:i w:val="0"/>
                <w:iCs w:val="0"/>
                <w:color w:val="000000"/>
                <w:sz w:val="21"/>
                <w:szCs w:val="21"/>
                <w:highlight w:val="none"/>
                <w:u w:val="none"/>
                <w:lang w:val="en-US" w:eastAsia="zh-CN" w:bidi="ar-SA"/>
              </w:rPr>
            </w:r>
            <w:r/>
          </w:p>
        </w:tc>
      </w:tr>
      <w:tr>
        <w:trPr>
          <w:trHeight w:val="1359"/>
        </w:trPr>
        <w:tc>
          <w:tcPr>
            <w:gridSpan w:val="8"/>
            <w:tcW w:w="10182" w:type="dxa"/>
            <w:vAlign w:val="center"/>
            <w:textDirection w:val="lrTb"/>
            <w:noWrap w:val="false"/>
          </w:tcPr>
          <w:p>
            <w:pPr>
              <w:pStyle w:val="639"/>
              <w:jc w:val="left"/>
              <w:widowControl w:val="off"/>
              <w:rPr>
                <w:rStyle w:val="674"/>
                <w:rFonts w:hint="eastAsia" w:ascii="宋体" w:hAnsi="宋体" w:eastAsia="宋体" w:cs="宋体"/>
                <w:b/>
                <w:bCs/>
                <w:i w:val="0"/>
                <w:iCs w:val="0"/>
                <w:color w:val="000000"/>
                <w:sz w:val="21"/>
                <w:szCs w:val="21"/>
                <w:highlight w:val="none"/>
                <w:u w:val="none"/>
                <w:lang w:val="en-US" w:eastAsia="zh-CN" w:bidi="ar-SA"/>
              </w:rPr>
              <w:framePr w:wrap="auto" w:vAnchor="margin" w:hAnchor="text"/>
            </w:pPr>
            <w:r>
              <w:rPr>
                <w:rFonts w:hint="eastAsia" w:ascii="宋体" w:hAnsi="宋体" w:eastAsia="宋体" w:cs="宋体"/>
                <w:b/>
                <w:bCs/>
                <w:i w:val="0"/>
                <w:iCs w:val="0"/>
                <w:color w:val="000000"/>
                <w:sz w:val="21"/>
                <w:szCs w:val="21"/>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21"/>
                <w:szCs w:val="21"/>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21"/>
                <w:szCs w:val="21"/>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color w:val="000000"/>
                <w:sz w:val="21"/>
                <w:szCs w:val="21"/>
                <w:highlight w:val="none"/>
                <w:u w:val="none"/>
                <w:lang w:val="en-US" w:eastAsia="zh-CN"/>
              </w:rPr>
              <w:t xml:space="preserve">4</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color w:val="000000"/>
                <w:sz w:val="21"/>
                <w:szCs w:val="21"/>
                <w:highlight w:val="none"/>
                <w:u w:val="none"/>
                <w:lang w:val="en-US" w:eastAsia="zh-CN"/>
              </w:rPr>
              <w:t xml:space="preserve">《投标报价明细表》“投标总</w:t>
            </w:r>
            <w:r>
              <w:rPr>
                <w:rFonts w:hint="eastAsia" w:ascii="宋体" w:hAnsi="宋体" w:eastAsia="宋体" w:cs="宋体"/>
                <w:b/>
                <w:bCs/>
                <w:i w:val="0"/>
                <w:iCs w:val="0"/>
                <w:color w:val="000000"/>
                <w:sz w:val="21"/>
                <w:szCs w:val="21"/>
                <w:highlight w:val="none"/>
                <w:u w:val="none"/>
                <w:lang w:val="en-US" w:eastAsia="zh-CN" w:bidi="ar-SA"/>
              </w:rPr>
              <w:t xml:space="preserve">价</w:t>
            </w:r>
            <w:r>
              <w:rPr>
                <w:rFonts w:hint="eastAsia" w:ascii="宋体" w:hAnsi="宋体" w:eastAsia="宋体" w:cs="宋体"/>
                <w:b/>
                <w:bCs/>
                <w:color w:val="000000"/>
                <w:sz w:val="21"/>
                <w:szCs w:val="21"/>
                <w:highlight w:val="none"/>
                <w:u w:val="none"/>
                <w:lang w:val="en-US" w:eastAsia="zh-CN"/>
              </w:rPr>
              <w:t xml:space="preserve">”应当与《开标一览表》中“投标总报价”一致。（5）此表中所有数值保留小数点后两位进行计算。</w:t>
            </w:r>
            <w:r>
              <w:rPr>
                <w:rStyle w:val="674"/>
                <w:rFonts w:hint="eastAsia" w:ascii="宋体" w:hAnsi="宋体" w:eastAsia="宋体" w:cs="宋体"/>
                <w:b/>
                <w:bCs/>
                <w:i w:val="0"/>
                <w:iCs w:val="0"/>
                <w:color w:val="000000"/>
                <w:sz w:val="21"/>
                <w:szCs w:val="21"/>
                <w:highlight w:val="none"/>
                <w:u w:val="none"/>
                <w:lang w:val="en-US" w:eastAsia="zh-CN" w:bidi="ar-SA"/>
              </w:rPr>
            </w:r>
            <w:r/>
          </w:p>
        </w:tc>
      </w:tr>
    </w:tbl>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p>
      <w:pPr>
        <w:pStyle w:val="63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framePr w:wrap="auto" w:vAnchor="margin" w:hAnchor="text"/>
      </w:pPr>
      <w:r>
        <w:rPr>
          <w:rFonts w:hint="eastAsia" w:ascii="宋体" w:hAnsi="宋体" w:eastAsia="宋体" w:cs="宋体"/>
          <w:sz w:val="21"/>
          <w:szCs w:val="21"/>
          <w:highlight w:val="none"/>
          <w:lang w:val="zh-CN"/>
        </w:rPr>
        <w:br w:type="page" w:clear="all"/>
      </w: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63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framePr w:wrap="auto" w:vAnchor="margin" w:hAnchor="text"/>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highlight w:val="none"/>
          <w:lang w:val="en-US" w:eastAsia="zh-CN"/>
        </w:rPr>
        <w:t xml:space="preserve">法律法规或政策文件</w:t>
      </w:r>
      <w:r>
        <w:rPr>
          <w:rFonts w:hint="eastAsia" w:ascii="宋体" w:hAnsi="宋体" w:cs="宋体"/>
          <w:b/>
          <w:bCs/>
          <w:sz w:val="21"/>
          <w:szCs w:val="21"/>
          <w:highlight w:val="none"/>
          <w:lang w:val="en-US" w:eastAsia="zh-CN"/>
        </w:rPr>
        <w:t xml:space="preserve">有</w:t>
      </w:r>
      <w:r>
        <w:rPr>
          <w:rFonts w:hint="eastAsia" w:ascii="宋体" w:hAnsi="宋体" w:eastAsia="宋体" w:cs="宋体"/>
          <w:b/>
          <w:bCs/>
          <w:sz w:val="21"/>
          <w:szCs w:val="21"/>
          <w:highlight w:val="none"/>
          <w:lang w:val="en-US" w:eastAsia="zh-CN"/>
        </w:rPr>
        <w:t xml:space="preserve">更新或另有规定的，</w:t>
      </w:r>
      <w:r>
        <w:rPr>
          <w:rFonts w:hint="eastAsia" w:ascii="宋体" w:hAnsi="宋体" w:cs="宋体"/>
          <w:b/>
          <w:bCs/>
          <w:sz w:val="21"/>
          <w:szCs w:val="21"/>
          <w:highlight w:val="none"/>
          <w:lang w:val="en-US" w:eastAsia="zh-CN"/>
        </w:rPr>
        <w:t xml:space="preserve">从其规定</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639"/>
        <w:numPr>
          <w:ilvl w:val="0"/>
          <w:numId w:val="0"/>
        </w:numPr>
        <w:ind w:firstLine="0"/>
        <w:jc w:val="left"/>
        <w:keepLines w:val="0"/>
        <w:keepNext w:val="0"/>
        <w:pageBreakBefore w:val="0"/>
        <w:spacing w:after="0" w:line="240" w:lineRule="auto"/>
        <w:rPr>
          <w:rFonts w:hint="eastAsia" w:ascii="宋体" w:hAnsi="宋体" w:eastAsia="宋体" w:cs="宋体"/>
          <w:sz w:val="24"/>
          <w:szCs w:val="24"/>
          <w:highlight w:val="none"/>
          <w:lang w:val="en-US" w:eastAsia="zh-CN"/>
        </w:rPr>
        <w:framePr w:wrap="auto" w:vAnchor="margin" w:hAnchor="text"/>
      </w:pPr>
      <w:r>
        <w:rPr>
          <w:rFonts w:hint="eastAsia" w:ascii="宋体" w:hAnsi="宋体" w:eastAsia="宋体" w:cs="宋体"/>
          <w:sz w:val="24"/>
          <w:szCs w:val="24"/>
          <w:highlight w:val="none"/>
          <w:lang w:val="en-US" w:eastAsia="zh-CN"/>
        </w:rPr>
        <w:t xml:space="preserve">表1：最低工资标准、社会保险及公积金、税金、法定节假日工资、超时工资和加班工资（参考）</w:t>
      </w:r>
      <w:r>
        <w:rPr>
          <w:rFonts w:hint="eastAsia" w:ascii="宋体" w:hAnsi="宋体" w:eastAsia="宋体" w:cs="宋体"/>
          <w:sz w:val="24"/>
          <w:szCs w:val="24"/>
          <w:highlight w:val="none"/>
          <w:lang w:val="en-US" w:eastAsia="zh-CN"/>
        </w:rPr>
      </w:r>
      <w:r/>
    </w:p>
    <w:tbl>
      <w:tblPr>
        <w:tblW w:w="98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510"/>
        <w:gridCol w:w="3854"/>
        <w:gridCol w:w="1626"/>
        <w:gridCol w:w="2147"/>
      </w:tblGrid>
      <w:tr>
        <w:trPr>
          <w:trHeight w:val="23"/>
        </w:trPr>
        <w:tc>
          <w:tcPr>
            <w:tcW w:w="736" w:type="dxa"/>
            <w:vAlign w:val="center"/>
            <w:textDirection w:val="lrTb"/>
            <w:noWrap/>
          </w:tcPr>
          <w:p>
            <w:pPr>
              <w:pStyle w:val="639"/>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Fonts w:hint="eastAsia" w:ascii="宋体" w:hAnsi="宋体" w:eastAsia="宋体" w:cs="宋体"/>
                <w:b/>
                <w:bCs/>
                <w:i w:val="0"/>
                <w:iCs w:val="0"/>
                <w:color w:val="000000"/>
                <w:sz w:val="21"/>
                <w:szCs w:val="21"/>
                <w:highlight w:val="none"/>
                <w:u w:val="none"/>
                <w:lang w:val="en-US" w:eastAsia="zh-CN"/>
              </w:rPr>
            </w:r>
            <w:r/>
          </w:p>
        </w:tc>
        <w:tc>
          <w:tcPr>
            <w:tcW w:w="1510" w:type="dxa"/>
            <w:vAlign w:val="center"/>
            <w:textDirection w:val="lrTb"/>
            <w:noWrap/>
          </w:tcPr>
          <w:p>
            <w:pPr>
              <w:pStyle w:val="639"/>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Fonts w:hint="eastAsia" w:ascii="宋体" w:hAnsi="宋体" w:eastAsia="宋体" w:cs="宋体"/>
                <w:b/>
                <w:bCs/>
                <w:i w:val="0"/>
                <w:iCs w:val="0"/>
                <w:color w:val="000000"/>
                <w:sz w:val="21"/>
                <w:szCs w:val="21"/>
                <w:highlight w:val="none"/>
                <w:u w:val="none"/>
                <w:lang w:val="en-US" w:eastAsia="zh-CN"/>
              </w:rPr>
            </w:r>
            <w:r/>
          </w:p>
        </w:tc>
        <w:tc>
          <w:tcPr>
            <w:tcW w:w="3854" w:type="dxa"/>
            <w:vAlign w:val="center"/>
            <w:textDirection w:val="lrTb"/>
            <w:noWrap/>
          </w:tcPr>
          <w:p>
            <w:pPr>
              <w:pStyle w:val="639"/>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Fonts w:hint="eastAsia" w:ascii="宋体" w:hAnsi="宋体" w:eastAsia="宋体" w:cs="宋体"/>
                <w:b/>
                <w:bCs/>
                <w:i w:val="0"/>
                <w:iCs w:val="0"/>
                <w:color w:val="000000"/>
                <w:sz w:val="21"/>
                <w:szCs w:val="21"/>
                <w:highlight w:val="none"/>
                <w:u w:val="none"/>
                <w:lang w:val="en-US" w:eastAsia="zh-CN"/>
              </w:rPr>
            </w:r>
            <w:r/>
          </w:p>
        </w:tc>
        <w:tc>
          <w:tcPr>
            <w:tcW w:w="1626" w:type="dxa"/>
            <w:vAlign w:val="center"/>
            <w:textDirection w:val="lrTb"/>
            <w:noWrap/>
          </w:tcPr>
          <w:p>
            <w:pPr>
              <w:pStyle w:val="639"/>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金额（元）</w:t>
            </w:r>
            <w:r>
              <w:rPr>
                <w:rFonts w:hint="eastAsia" w:ascii="宋体" w:hAnsi="宋体" w:eastAsia="宋体" w:cs="宋体"/>
                <w:b/>
                <w:bCs/>
                <w:i w:val="0"/>
                <w:iCs w:val="0"/>
                <w:color w:val="000000"/>
                <w:sz w:val="21"/>
                <w:szCs w:val="21"/>
                <w:highlight w:val="none"/>
                <w:u w:val="none"/>
                <w:lang w:val="en-US" w:eastAsia="zh-CN"/>
              </w:rPr>
            </w:r>
            <w:r/>
          </w:p>
        </w:tc>
        <w:tc>
          <w:tcPr>
            <w:tcW w:w="2147" w:type="dxa"/>
            <w:vAlign w:val="center"/>
            <w:textDirection w:val="lrTb"/>
            <w:noWrap/>
          </w:tcPr>
          <w:p>
            <w:pPr>
              <w:pStyle w:val="639"/>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Fonts w:hint="eastAsia" w:ascii="宋体" w:hAnsi="宋体" w:eastAsia="宋体" w:cs="宋体"/>
                <w:b/>
                <w:bCs/>
                <w:i w:val="0"/>
                <w:iCs w:val="0"/>
                <w:color w:val="000000"/>
                <w:sz w:val="21"/>
                <w:szCs w:val="21"/>
                <w:highlight w:val="none"/>
                <w:u w:val="none"/>
                <w:lang w:val="en-US" w:eastAsia="zh-CN"/>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1</w:t>
            </w: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最低工资标准</w:t>
            </w:r>
            <w:r>
              <w:rPr>
                <w:rFonts w:hint="eastAsia" w:ascii="宋体" w:hAnsi="宋体" w:eastAsia="宋体" w:cs="宋体"/>
                <w:sz w:val="21"/>
                <w:szCs w:val="21"/>
                <w:highlight w:val="none"/>
                <w:vertAlign w:val="baseline"/>
                <w:lang w:val="en-US" w:eastAsia="zh-CN" w:bidi="ar-SA"/>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w:t>
            </w:r>
            <w:r>
              <w:rPr>
                <w:rFonts w:hint="eastAsia" w:ascii="宋体" w:hAnsi="宋体" w:eastAsia="宋体" w:cs="宋体"/>
                <w:sz w:val="21"/>
                <w:szCs w:val="21"/>
                <w:highlight w:val="none"/>
                <w:vertAlign w:val="baseline"/>
                <w:lang w:val="en-US" w:eastAsia="zh-CN" w:bidi="ar-SA"/>
              </w:rPr>
            </w:r>
            <w:r/>
          </w:p>
        </w:tc>
        <w:tc>
          <w:tcPr>
            <w:tcW w:w="162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2490</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2</w:t>
            </w: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社保单位计提费用</w:t>
            </w:r>
            <w:r>
              <w:rPr>
                <w:rFonts w:hint="eastAsia" w:ascii="宋体" w:hAnsi="宋体" w:eastAsia="宋体" w:cs="宋体"/>
                <w:sz w:val="21"/>
                <w:szCs w:val="21"/>
                <w:highlight w:val="none"/>
                <w:vertAlign w:val="baseline"/>
                <w:lang w:val="en-US" w:eastAsia="zh-CN" w:bidi="ar-SA"/>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缴费基数（≥4952）*缴费比例（≥24.7%）</w:t>
            </w:r>
            <w:r>
              <w:rPr>
                <w:rFonts w:hint="eastAsia" w:ascii="宋体" w:hAnsi="宋体" w:eastAsia="宋体" w:cs="宋体"/>
                <w:sz w:val="21"/>
                <w:szCs w:val="21"/>
                <w:highlight w:val="none"/>
                <w:vertAlign w:val="baseline"/>
                <w:lang w:val="en-US" w:eastAsia="zh-CN" w:bidi="ar-SA"/>
              </w:rPr>
            </w:r>
            <w:r/>
          </w:p>
        </w:tc>
        <w:tc>
          <w:tcPr>
            <w:tcW w:w="162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≥1223.144</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cs="宋体"/>
                <w:b/>
                <w:bCs/>
                <w:sz w:val="21"/>
                <w:szCs w:val="21"/>
                <w:highlight w:val="none"/>
              </w:rPr>
              <w:framePr w:wrap="auto" w:vAnchor="margin" w:hAnchor="text"/>
            </w:pPr>
            <w:r>
              <w:rPr>
                <w:rFonts w:hint="eastAsia" w:ascii="宋体" w:hAnsi="宋体" w:cs="宋体"/>
                <w:b/>
                <w:bCs/>
                <w:sz w:val="21"/>
                <w:szCs w:val="21"/>
                <w:highlight w:val="none"/>
              </w:rPr>
              <w:t xml:space="preserve">如保留小数点后两位测算，</w:t>
            </w:r>
            <w:r>
              <w:rPr>
                <w:rFonts w:hint="eastAsia" w:ascii="宋体" w:hAnsi="宋体" w:cs="宋体"/>
                <w:b/>
                <w:bCs/>
                <w:sz w:val="21"/>
                <w:szCs w:val="21"/>
                <w:highlight w:val="none"/>
              </w:rPr>
            </w:r>
            <w:r/>
          </w:p>
          <w:p>
            <w:pPr>
              <w:pStyle w:val="639"/>
              <w:jc w:val="left"/>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b/>
                <w:bCs/>
                <w:sz w:val="21"/>
                <w:szCs w:val="21"/>
                <w:highlight w:val="none"/>
              </w:rPr>
              <w:t xml:space="preserve">金额≥1223.15</w:t>
            </w:r>
            <w:r>
              <w:rPr>
                <w:rFonts w:hint="eastAsia" w:ascii="宋体" w:hAnsi="宋体" w:eastAsia="宋体" w:cs="宋体"/>
                <w:sz w:val="21"/>
                <w:szCs w:val="21"/>
                <w:highlight w:val="none"/>
                <w:vertAlign w:val="baseline"/>
                <w:lang w:val="en-US" w:eastAsia="zh-CN" w:bidi="ar-SA"/>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3</w:t>
            </w: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公积金单位计提费用</w:t>
            </w:r>
            <w:r>
              <w:rPr>
                <w:rFonts w:hint="eastAsia" w:ascii="宋体" w:hAnsi="宋体" w:eastAsia="宋体" w:cs="宋体"/>
                <w:sz w:val="21"/>
                <w:szCs w:val="21"/>
                <w:highlight w:val="none"/>
                <w:vertAlign w:val="baseline"/>
                <w:lang w:val="en-US" w:eastAsia="zh-CN" w:bidi="ar-SA"/>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缴存基数（≥2490）*缴存比例（≥5%）</w:t>
            </w:r>
            <w:r>
              <w:rPr>
                <w:rFonts w:hint="eastAsia" w:ascii="宋体" w:hAnsi="宋体" w:eastAsia="宋体" w:cs="宋体"/>
                <w:sz w:val="21"/>
                <w:szCs w:val="21"/>
                <w:highlight w:val="none"/>
                <w:vertAlign w:val="baseline"/>
                <w:lang w:val="en-US" w:eastAsia="zh-CN" w:bidi="ar-SA"/>
              </w:rPr>
            </w:r>
            <w:r/>
          </w:p>
        </w:tc>
        <w:tc>
          <w:tcPr>
            <w:tcW w:w="162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≥124.5</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4</w:t>
            </w: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公积金个人计提费用</w:t>
            </w:r>
            <w:r>
              <w:rPr>
                <w:rFonts w:ascii="宋体" w:hAnsi="宋体" w:eastAsia="宋体" w:cs="宋体"/>
                <w:sz w:val="21"/>
                <w:szCs w:val="21"/>
                <w:highlight w:val="none"/>
                <w:vertAlign w:val="baseline"/>
                <w:lang w:val="en-US" w:eastAsia="zh-CN" w:bidi="ar-SA"/>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缴存基数（≥2490）*缴存比例（≥5%）</w:t>
            </w:r>
            <w:r>
              <w:rPr>
                <w:rFonts w:hint="eastAsia" w:ascii="宋体" w:hAnsi="宋体" w:eastAsia="宋体" w:cs="宋体"/>
                <w:sz w:val="21"/>
                <w:szCs w:val="21"/>
                <w:highlight w:val="none"/>
                <w:vertAlign w:val="baseline"/>
                <w:lang w:val="en-US" w:eastAsia="zh-CN" w:bidi="ar-SA"/>
              </w:rPr>
            </w:r>
            <w:r/>
          </w:p>
        </w:tc>
        <w:tc>
          <w:tcPr>
            <w:tcW w:w="162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≥124.5</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color w:val="000000"/>
                <w:sz w:val="21"/>
                <w:szCs w:val="21"/>
                <w:highlight w:val="none"/>
              </w:rPr>
              <w:t xml:space="preserve">最低工资不包含劳动者按下限缴存的住房公积金，由用人单位按规定另行支付。</w:t>
            </w:r>
            <w:r>
              <w:rPr>
                <w:rFonts w:hint="eastAsia" w:ascii="宋体" w:hAnsi="宋体" w:eastAsia="宋体" w:cs="宋体"/>
                <w:sz w:val="21"/>
                <w:szCs w:val="21"/>
                <w:highlight w:val="none"/>
                <w:vertAlign w:val="baseline"/>
                <w:lang w:val="en-US" w:eastAsia="zh-CN" w:bidi="ar-SA"/>
              </w:rPr>
            </w:r>
            <w:r/>
          </w:p>
        </w:tc>
      </w:tr>
      <w:tr>
        <w:trPr>
          <w:trHeight w:val="23"/>
        </w:trPr>
        <w:tc>
          <w:tcPr>
            <w:tcW w:w="736" w:type="dxa"/>
            <w:vAlign w:val="center"/>
            <w:vMerge w:val="restart"/>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5</w:t>
            </w: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企业用人成本1</w:t>
            </w:r>
            <w:r>
              <w:rPr>
                <w:rFonts w:hint="eastAsia" w:ascii="宋体" w:hAnsi="宋体" w:eastAsia="宋体" w:cs="宋体"/>
                <w:sz w:val="21"/>
                <w:szCs w:val="21"/>
                <w:highlight w:val="none"/>
                <w:vertAlign w:val="baseline"/>
                <w:lang w:val="en-US" w:eastAsia="zh-CN" w:bidi="ar-SA"/>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cs="宋体"/>
                <w:sz w:val="21"/>
                <w:szCs w:val="21"/>
                <w:highlight w:val="none"/>
                <w:lang w:val="en-US" w:eastAsia="zh-CN"/>
              </w:rPr>
              <w:framePr w:wrap="auto" w:vAnchor="margin" w:hAnchor="text"/>
            </w:pPr>
            <w:r>
              <w:rPr>
                <w:rFonts w:hint="eastAsia" w:ascii="宋体" w:hAnsi="宋体" w:cs="宋体"/>
                <w:sz w:val="21"/>
                <w:szCs w:val="21"/>
                <w:highlight w:val="none"/>
              </w:rPr>
              <w:t xml:space="preserve">序号1+2+3+4</w:t>
            </w:r>
            <w:r>
              <w:rPr>
                <w:rFonts w:hint="eastAsia" w:ascii="宋体" w:hAnsi="宋体" w:cs="宋体"/>
                <w:sz w:val="21"/>
                <w:szCs w:val="21"/>
                <w:highlight w:val="none"/>
                <w:lang w:val="en-US" w:eastAsia="zh-CN"/>
              </w:rPr>
            </w:r>
            <w:r/>
          </w:p>
        </w:tc>
        <w:tc>
          <w:tcPr>
            <w:tcW w:w="1626" w:type="dxa"/>
            <w:vAlign w:val="center"/>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≥3962.15</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framePr w:wrap="auto" w:vAnchor="margin" w:hAnchor="text"/>
            </w:pPr>
            <w:r>
              <w:rPr>
                <w:rFonts w:hint="eastAsia" w:ascii="宋体" w:hAnsi="宋体" w:cs="宋体"/>
                <w:color w:val="000000"/>
                <w:sz w:val="21"/>
                <w:szCs w:val="21"/>
                <w:highlight w:val="none"/>
                <w:lang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736" w:type="dxa"/>
            <w:vAlign w:val="center"/>
            <w:vMerge w:val="continue"/>
            <w:textDirection w:val="lrTb"/>
            <w:noWrap/>
          </w:tcPr>
          <w:p>
            <w:pPr>
              <w:pStyle w:val="63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widowControl/>
              <w:rPr>
                <w:rFonts w:hint="eastAsia" w:ascii="宋体" w:hAnsi="宋体" w:eastAsia="宋体" w:cs="宋体"/>
                <w:sz w:val="24"/>
                <w:szCs w:val="24"/>
                <w:highlight w:val="none"/>
                <w:lang w:val="en-US" w:eastAsia="zh-CN"/>
              </w:rPr>
              <w:framePr w:wrap="auto" w:vAnchor="margin" w:hAnchor="text"/>
              <w:suppressLineNumbers w:val="0"/>
            </w:pPr>
            <w:r>
              <w:rPr>
                <w:rFonts w:hint="eastAsia" w:ascii="宋体" w:hAnsi="宋体" w:eastAsia="宋体" w:cs="宋体"/>
                <w:sz w:val="24"/>
                <w:szCs w:val="24"/>
                <w:highlight w:val="none"/>
                <w:lang w:val="en-US" w:eastAsia="zh-CN"/>
              </w:rPr>
              <w:t xml:space="preserve">企业用人成本2</w:t>
            </w:r>
            <w:r>
              <w:rPr>
                <w:rFonts w:hint="eastAsia" w:ascii="宋体" w:hAnsi="宋体" w:eastAsia="宋体" w:cs="宋体"/>
                <w:sz w:val="24"/>
                <w:szCs w:val="24"/>
                <w:highlight w:val="none"/>
                <w:lang w:val="en-US" w:eastAsia="zh-CN"/>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cs="宋体"/>
                <w:sz w:val="21"/>
                <w:szCs w:val="21"/>
                <w:highlight w:val="none"/>
                <w:lang w:val="en-US" w:eastAsia="zh-CN"/>
              </w:rPr>
              <w:framePr w:wrap="auto" w:vAnchor="margin" w:hAnchor="text"/>
            </w:pPr>
            <w:r>
              <w:rPr>
                <w:rFonts w:hint="eastAsia" w:ascii="宋体" w:hAnsi="宋体" w:cs="宋体"/>
                <w:sz w:val="21"/>
                <w:szCs w:val="21"/>
                <w:highlight w:val="none"/>
              </w:rPr>
              <w:t xml:space="preserve">序号1</w:t>
            </w:r>
            <w:r>
              <w:rPr>
                <w:rFonts w:hint="eastAsia" w:ascii="宋体" w:hAnsi="宋体" w:cs="宋体"/>
                <w:sz w:val="21"/>
                <w:szCs w:val="21"/>
                <w:highlight w:val="none"/>
                <w:lang w:val="en-US" w:eastAsia="zh-CN"/>
              </w:rPr>
            </w:r>
            <w:r/>
          </w:p>
        </w:tc>
        <w:tc>
          <w:tcPr>
            <w:tcW w:w="1626" w:type="dxa"/>
            <w:vAlign w:val="center"/>
            <w:textDirection w:val="lrTb"/>
            <w:noWrap/>
          </w:tcPr>
          <w:p>
            <w:pPr>
              <w:pStyle w:val="639"/>
              <w:ind w:firstLine="210"/>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cs="宋体"/>
                <w:sz w:val="21"/>
                <w:szCs w:val="21"/>
                <w:highlight w:val="none"/>
              </w:rPr>
              <w:t xml:space="preserve">≥2490</w:t>
            </w:r>
            <w:r>
              <w:rPr>
                <w:rFonts w:hint="eastAsia" w:ascii="宋体" w:hAnsi="宋体" w:eastAsia="宋体" w:cs="宋体"/>
                <w:sz w:val="21"/>
                <w:szCs w:val="21"/>
                <w:highlight w:val="none"/>
                <w:vertAlign w:val="baseline"/>
                <w:lang w:val="en-US" w:eastAsia="zh-CN" w:bidi="ar-SA"/>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framePr w:wrap="auto" w:vAnchor="margin" w:hAnchor="text"/>
            </w:pPr>
            <w:r>
              <w:rPr>
                <w:rFonts w:hint="eastAsia" w:ascii="宋体" w:hAnsi="宋体" w:cs="宋体"/>
                <w:color w:val="000000"/>
                <w:sz w:val="21"/>
                <w:szCs w:val="21"/>
                <w:highlight w:val="none"/>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6</w:t>
            </w:r>
            <w:r>
              <w:rPr>
                <w:rFonts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widowControl/>
              <w:rPr>
                <w:rFonts w:hint="eastAsia" w:ascii="宋体" w:hAnsi="宋体" w:eastAsia="宋体" w:cs="宋体"/>
                <w:sz w:val="24"/>
                <w:szCs w:val="24"/>
                <w:highlight w:val="none"/>
                <w:lang w:val="en-US" w:eastAsia="zh-CN"/>
              </w:rPr>
              <w:framePr w:wrap="auto" w:vAnchor="margin" w:hAnchor="text"/>
              <w:suppressLineNumbers w:val="0"/>
            </w:pPr>
            <w:r>
              <w:rPr>
                <w:rFonts w:hint="eastAsia" w:ascii="宋体" w:hAnsi="宋体" w:eastAsia="宋体" w:cs="宋体"/>
                <w:sz w:val="24"/>
                <w:szCs w:val="24"/>
                <w:highlight w:val="none"/>
                <w:lang w:val="en-US" w:eastAsia="zh-CN"/>
              </w:rPr>
              <w:t xml:space="preserve">法定节假日</w:t>
            </w:r>
            <w:r>
              <w:rPr>
                <w:rFonts w:hint="eastAsia" w:ascii="宋体" w:hAnsi="宋体" w:eastAsia="宋体" w:cs="宋体"/>
                <w:sz w:val="24"/>
                <w:szCs w:val="24"/>
                <w:highlight w:val="none"/>
                <w:lang w:val="en-US" w:eastAsia="zh-CN"/>
              </w:rPr>
              <w:br w:type="textWrapping" w:clear="all"/>
            </w:r>
            <w:r>
              <w:rPr>
                <w:rFonts w:hint="eastAsia" w:ascii="宋体" w:hAnsi="宋体" w:eastAsia="宋体" w:cs="宋体"/>
                <w:sz w:val="24"/>
                <w:szCs w:val="24"/>
                <w:highlight w:val="none"/>
                <w:lang w:val="en-US" w:eastAsia="zh-CN"/>
              </w:rPr>
              <w:t xml:space="preserve">加班工资</w:t>
            </w:r>
            <w:r>
              <w:rPr>
                <w:rFonts w:hint="eastAsia" w:ascii="宋体" w:hAnsi="宋体" w:eastAsia="宋体" w:cs="宋体"/>
                <w:sz w:val="24"/>
                <w:szCs w:val="24"/>
                <w:highlight w:val="none"/>
                <w:lang w:val="en-US" w:eastAsia="zh-CN"/>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cs="宋体"/>
                <w:sz w:val="21"/>
                <w:szCs w:val="21"/>
                <w:highlight w:val="none"/>
              </w:rPr>
              <w:framePr w:wrap="auto" w:vAnchor="margin" w:hAnchor="text"/>
            </w:pPr>
            <w:r>
              <w:rPr>
                <w:rFonts w:hint="eastAsia" w:ascii="宋体" w:hAnsi="宋体" w:cs="宋体"/>
                <w:sz w:val="21"/>
                <w:szCs w:val="21"/>
                <w:highlight w:val="none"/>
                <w:lang w:val="en-US" w:eastAsia="zh-CN"/>
              </w:rPr>
              <w:t xml:space="preserve">2490元÷21.75天×3倍×13天×7人（此人数为规定下限人数）</w:t>
            </w:r>
            <w:r>
              <w:rPr>
                <w:rFonts w:hint="eastAsia" w:ascii="宋体" w:hAnsi="宋体" w:cs="宋体"/>
                <w:sz w:val="21"/>
                <w:szCs w:val="21"/>
                <w:highlight w:val="none"/>
              </w:rPr>
            </w:r>
            <w:r/>
          </w:p>
        </w:tc>
        <w:tc>
          <w:tcPr>
            <w:tcW w:w="1626" w:type="dxa"/>
            <w:vAlign w:val="center"/>
            <w:textDirection w:val="lrTb"/>
            <w:noWrap/>
          </w:tcPr>
          <w:p>
            <w:pPr>
              <w:pStyle w:val="639"/>
              <w:ind w:firstLine="210"/>
              <w:keepLines w:val="0"/>
              <w:keepNext w:val="0"/>
              <w:pageBreakBefore w:val="0"/>
              <w:spacing w:line="240" w:lineRule="auto"/>
              <w:rPr>
                <w:rFonts w:hint="eastAsia" w:ascii="宋体" w:hAnsi="宋体" w:cs="宋体"/>
                <w:sz w:val="21"/>
                <w:szCs w:val="21"/>
                <w:highlight w:val="none"/>
              </w:rPr>
              <w:framePr w:wrap="auto" w:vAnchor="margin" w:hAnchor="text"/>
            </w:pPr>
            <w:r>
              <w:rPr>
                <w:rFonts w:hint="eastAsia" w:ascii="宋体" w:hAnsi="宋体" w:cs="宋体"/>
                <w:sz w:val="21"/>
                <w:szCs w:val="21"/>
                <w:highlight w:val="none"/>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cs="宋体"/>
                <w:color w:val="000000"/>
                <w:sz w:val="21"/>
                <w:szCs w:val="21"/>
                <w:highlight w:val="none"/>
              </w:rPr>
              <w:framePr w:wrap="auto" w:vAnchor="margin" w:hAnchor="text"/>
            </w:pPr>
            <w:r>
              <w:rPr>
                <w:rFonts w:hint="eastAsia" w:ascii="宋体" w:hAnsi="宋体" w:cs="宋体"/>
                <w:color w:val="000000"/>
                <w:sz w:val="21"/>
                <w:szCs w:val="21"/>
                <w:highlight w:val="none"/>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7</w:t>
            </w:r>
            <w:r>
              <w:rPr>
                <w:rFonts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widowControl/>
              <w:rPr>
                <w:rFonts w:hint="eastAsia" w:ascii="宋体" w:hAnsi="宋体" w:eastAsia="宋体" w:cs="宋体"/>
                <w:sz w:val="24"/>
                <w:szCs w:val="24"/>
                <w:highlight w:val="none"/>
                <w:lang w:val="en-US" w:eastAsia="zh-CN"/>
              </w:rPr>
              <w:framePr w:wrap="auto" w:vAnchor="margin" w:hAnchor="text"/>
              <w:suppressLineNumbers w:val="0"/>
            </w:pPr>
            <w:r>
              <w:rPr>
                <w:rFonts w:hint="eastAsia" w:ascii="宋体" w:hAnsi="宋体" w:eastAsia="宋体" w:cs="宋体"/>
                <w:sz w:val="24"/>
                <w:szCs w:val="24"/>
                <w:highlight w:val="none"/>
                <w:lang w:val="en-US" w:eastAsia="zh-CN"/>
              </w:rPr>
              <w:t xml:space="preserve">超时工资和加班工资</w:t>
            </w:r>
            <w:r>
              <w:rPr>
                <w:rFonts w:hint="eastAsia" w:ascii="宋体" w:hAnsi="宋体" w:eastAsia="宋体" w:cs="宋体"/>
                <w:sz w:val="24"/>
                <w:szCs w:val="24"/>
                <w:highlight w:val="none"/>
                <w:lang w:val="en-US" w:eastAsia="zh-CN"/>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cs="宋体"/>
                <w:sz w:val="21"/>
                <w:szCs w:val="21"/>
                <w:highlight w:val="none"/>
              </w:rPr>
              <w:framePr w:wrap="auto" w:vAnchor="margin" w:hAnchor="text"/>
            </w:pPr>
            <w:r>
              <w:rPr>
                <w:rFonts w:hint="eastAsia" w:ascii="宋体" w:hAnsi="宋体" w:cs="宋体"/>
                <w:sz w:val="21"/>
                <w:szCs w:val="21"/>
                <w:highlight w:val="none"/>
                <w:lang w:val="en-US" w:eastAsia="zh-CN"/>
              </w:rPr>
              <w:t xml:space="preserve">2490元÷21.75天×2×7人×周末天数（80天）（此人数为规定下限人数）</w:t>
            </w:r>
            <w:r>
              <w:rPr>
                <w:rFonts w:hint="eastAsia" w:ascii="宋体" w:hAnsi="宋体" w:cs="宋体"/>
                <w:sz w:val="21"/>
                <w:szCs w:val="21"/>
                <w:highlight w:val="none"/>
              </w:rPr>
            </w:r>
            <w:r/>
          </w:p>
        </w:tc>
        <w:tc>
          <w:tcPr>
            <w:tcW w:w="1626" w:type="dxa"/>
            <w:vAlign w:val="center"/>
            <w:textDirection w:val="lrTb"/>
            <w:noWrap/>
          </w:tcPr>
          <w:p>
            <w:pPr>
              <w:pStyle w:val="639"/>
              <w:ind w:firstLine="210"/>
              <w:keepLines w:val="0"/>
              <w:keepNext w:val="0"/>
              <w:pageBreakBefore w:val="0"/>
              <w:spacing w:line="240" w:lineRule="auto"/>
              <w:rPr>
                <w:rFonts w:hint="eastAsia" w:ascii="宋体" w:hAnsi="宋体" w:cs="宋体"/>
                <w:sz w:val="21"/>
                <w:szCs w:val="21"/>
                <w:highlight w:val="none"/>
              </w:rPr>
              <w:framePr w:wrap="auto" w:vAnchor="margin" w:hAnchor="text"/>
            </w:pPr>
            <w:r>
              <w:rPr>
                <w:rFonts w:hint="eastAsia" w:ascii="宋体" w:hAnsi="宋体" w:cs="宋体"/>
                <w:sz w:val="21"/>
                <w:szCs w:val="21"/>
                <w:highlight w:val="none"/>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cs="宋体"/>
                <w:color w:val="000000"/>
                <w:sz w:val="21"/>
                <w:szCs w:val="21"/>
                <w:highlight w:val="none"/>
              </w:rPr>
              <w:framePr w:wrap="auto" w:vAnchor="margin" w:hAnchor="text"/>
            </w:pPr>
            <w:r>
              <w:rPr>
                <w:rFonts w:hint="eastAsia" w:ascii="宋体" w:hAnsi="宋体" w:cs="宋体"/>
                <w:color w:val="000000"/>
                <w:sz w:val="21"/>
                <w:szCs w:val="21"/>
                <w:highlight w:val="none"/>
              </w:rPr>
              <w:t xml:space="preserve">周末安排劳动者工作且不能安排补休的，支付不低于正常工资的百分之二百的工资报酬。</w:t>
            </w:r>
            <w:r>
              <w:rPr>
                <w:rFonts w:hint="eastAsia" w:ascii="宋体" w:hAnsi="宋体" w:cs="宋体"/>
                <w:color w:val="000000"/>
                <w:sz w:val="21"/>
                <w:szCs w:val="21"/>
                <w:highlight w:val="none"/>
              </w:rPr>
            </w:r>
            <w:r/>
          </w:p>
        </w:tc>
      </w:tr>
      <w:tr>
        <w:trPr>
          <w:trHeight w:val="23"/>
        </w:trPr>
        <w:tc>
          <w:tcPr>
            <w:tcW w:w="736" w:type="dxa"/>
            <w:vAlign w:val="center"/>
            <w:textDirection w:val="lrTb"/>
            <w:noWrap/>
          </w:tcPr>
          <w:p>
            <w:pPr>
              <w:pStyle w:val="639"/>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8</w:t>
            </w:r>
            <w:r>
              <w:rPr>
                <w:rFonts w:ascii="宋体" w:hAnsi="宋体" w:eastAsia="宋体" w:cs="宋体"/>
                <w:sz w:val="21"/>
                <w:szCs w:val="21"/>
                <w:highlight w:val="none"/>
                <w:vertAlign w:val="baseline"/>
                <w:lang w:val="en-US" w:eastAsia="zh-CN" w:bidi="ar-SA"/>
              </w:rPr>
            </w:r>
            <w:r/>
          </w:p>
        </w:tc>
        <w:tc>
          <w:tcPr>
            <w:tcW w:w="1510" w:type="dxa"/>
            <w:vAlign w:val="center"/>
            <w:textDirection w:val="lrTb"/>
            <w:noWrap/>
          </w:tcPr>
          <w:p>
            <w:pPr>
              <w:pStyle w:val="639"/>
              <w:jc w:val="center"/>
              <w:keepLines w:val="0"/>
              <w:keepNext w:val="0"/>
              <w:widowControl/>
              <w:rPr>
                <w:rFonts w:hint="eastAsia" w:ascii="宋体" w:hAnsi="宋体" w:eastAsia="宋体" w:cs="宋体"/>
                <w:sz w:val="24"/>
                <w:szCs w:val="24"/>
                <w:highlight w:val="none"/>
                <w:lang w:val="en-US" w:eastAsia="zh-CN"/>
              </w:rPr>
              <w:framePr w:wrap="auto" w:vAnchor="margin" w:hAnchor="text"/>
              <w:suppressLineNumbers w:val="0"/>
            </w:pPr>
            <w:r>
              <w:rPr>
                <w:rFonts w:hint="eastAsia" w:ascii="宋体" w:hAnsi="宋体" w:eastAsia="宋体" w:cs="宋体"/>
                <w:sz w:val="24"/>
                <w:szCs w:val="24"/>
                <w:highlight w:val="none"/>
                <w:lang w:val="en-US" w:eastAsia="zh-CN"/>
              </w:rPr>
              <w:t xml:space="preserve">税金</w:t>
            </w:r>
            <w:r>
              <w:rPr>
                <w:rFonts w:hint="eastAsia" w:ascii="宋体" w:hAnsi="宋体" w:eastAsia="宋体" w:cs="宋体"/>
                <w:sz w:val="24"/>
                <w:szCs w:val="24"/>
                <w:highlight w:val="none"/>
                <w:lang w:val="en-US" w:eastAsia="zh-CN"/>
              </w:rPr>
            </w:r>
            <w:r/>
          </w:p>
        </w:tc>
        <w:tc>
          <w:tcPr>
            <w:tcW w:w="3854" w:type="dxa"/>
            <w:vAlign w:val="center"/>
            <w:textDirection w:val="lrTb"/>
            <w:noWrap/>
          </w:tcPr>
          <w:p>
            <w:pPr>
              <w:pStyle w:val="639"/>
              <w:jc w:val="center"/>
              <w:keepLines w:val="0"/>
              <w:keepNext w:val="0"/>
              <w:pageBreakBefore w:val="0"/>
              <w:spacing w:line="240" w:lineRule="auto"/>
              <w:rPr>
                <w:rFonts w:hint="eastAsia" w:ascii="宋体" w:hAnsi="宋体" w:cs="宋体"/>
                <w:sz w:val="21"/>
                <w:szCs w:val="21"/>
                <w:highlight w:val="none"/>
                <w:lang w:val="en-US" w:eastAsia="zh-CN"/>
              </w:rPr>
              <w:framePr w:wrap="auto" w:vAnchor="margin" w:hAnchor="text"/>
            </w:pPr>
            <w:r>
              <w:rPr>
                <w:rFonts w:hint="eastAsia" w:ascii="宋体" w:hAnsi="宋体" w:cs="宋体"/>
                <w:sz w:val="21"/>
                <w:szCs w:val="21"/>
                <w:highlight w:val="none"/>
                <w:lang w:val="en-US" w:eastAsia="zh-CN"/>
              </w:rPr>
              <w:t xml:space="preserve">税金=（①员工工资+②社会保险和公积金+③法定节假日工资、超时工资和加班工资+⑤其他费用）*税率</w:t>
            </w:r>
            <w:r>
              <w:rPr>
                <w:rFonts w:hint="eastAsia" w:ascii="宋体" w:hAnsi="宋体" w:cs="宋体"/>
                <w:sz w:val="21"/>
                <w:szCs w:val="21"/>
                <w:highlight w:val="none"/>
                <w:lang w:val="en-US" w:eastAsia="zh-CN"/>
              </w:rPr>
            </w:r>
            <w:r/>
          </w:p>
        </w:tc>
        <w:tc>
          <w:tcPr>
            <w:tcW w:w="1626" w:type="dxa"/>
            <w:vAlign w:val="center"/>
            <w:textDirection w:val="lrTb"/>
            <w:noWrap/>
          </w:tcPr>
          <w:p>
            <w:pPr>
              <w:pStyle w:val="639"/>
              <w:ind w:firstLine="210"/>
              <w:keepLines w:val="0"/>
              <w:keepNext w:val="0"/>
              <w:pageBreakBefore w:val="0"/>
              <w:spacing w:line="240" w:lineRule="auto"/>
              <w:rPr>
                <w:rFonts w:hint="eastAsia" w:ascii="宋体" w:hAnsi="宋体" w:cs="宋体"/>
                <w:sz w:val="21"/>
                <w:szCs w:val="21"/>
                <w:highlight w:val="none"/>
              </w:rPr>
              <w:framePr w:wrap="auto" w:vAnchor="margin" w:hAnchor="text"/>
            </w:pPr>
            <w:r>
              <w:rPr>
                <w:rFonts w:hint="eastAsia" w:ascii="宋体" w:hAnsi="宋体" w:cs="宋体"/>
                <w:sz w:val="21"/>
                <w:szCs w:val="21"/>
                <w:highlight w:val="none"/>
              </w:rPr>
            </w:r>
            <w:r/>
          </w:p>
        </w:tc>
        <w:tc>
          <w:tcPr>
            <w:tcW w:w="2147" w:type="dxa"/>
            <w:vAlign w:val="center"/>
            <w:textDirection w:val="lrTb"/>
            <w:noWrap/>
          </w:tcPr>
          <w:p>
            <w:pPr>
              <w:pStyle w:val="639"/>
              <w:jc w:val="left"/>
              <w:keepLines w:val="0"/>
              <w:keepNext w:val="0"/>
              <w:pageBreakBefore w:val="0"/>
              <w:spacing w:line="240" w:lineRule="auto"/>
              <w:rPr>
                <w:rFonts w:hint="eastAsia" w:ascii="宋体" w:hAnsi="宋体" w:cs="宋体"/>
                <w:color w:val="000000"/>
                <w:sz w:val="21"/>
                <w:szCs w:val="21"/>
                <w:highlight w:val="none"/>
              </w:rPr>
              <w:framePr w:wrap="auto" w:vAnchor="margin" w:hAnchor="text"/>
            </w:pPr>
            <w:r>
              <w:rPr>
                <w:rFonts w:hint="eastAsia" w:ascii="宋体" w:hAnsi="宋体" w:cs="宋体"/>
                <w:color w:val="000000"/>
                <w:sz w:val="21"/>
                <w:szCs w:val="21"/>
                <w:highlight w:val="none"/>
              </w:rPr>
            </w:r>
            <w:r/>
          </w:p>
        </w:tc>
      </w:tr>
    </w:tbl>
    <w:p>
      <w:pPr>
        <w:pStyle w:val="639"/>
        <w:numPr>
          <w:ilvl w:val="0"/>
          <w:numId w:val="0"/>
        </w:numPr>
        <w:ind w:firstLine="0"/>
        <w:jc w:val="left"/>
        <w:keepLines w:val="0"/>
        <w:keepNext w:val="0"/>
        <w:pageBreakBefore w:val="0"/>
        <w:spacing w:after="0"/>
        <w:rPr>
          <w:rFonts w:hint="eastAsia" w:ascii="宋体" w:hAnsi="宋体" w:eastAsia="宋体" w:cs="宋体"/>
          <w:sz w:val="24"/>
          <w:szCs w:val="24"/>
          <w:highlight w:val="none"/>
          <w:lang w:val="en-US" w:eastAsia="zh-CN"/>
        </w:rPr>
        <w:framePr w:wrap="auto" w:vAnchor="margin" w:hAnchor="text"/>
      </w:pPr>
      <w:r>
        <w:rPr>
          <w:rFonts w:hint="eastAsia" w:ascii="宋体" w:hAnsi="宋体" w:eastAsia="宋体" w:cs="宋体"/>
          <w:sz w:val="24"/>
          <w:szCs w:val="24"/>
          <w:highlight w:val="none"/>
          <w:lang w:val="en-US" w:eastAsia="zh-CN"/>
        </w:rPr>
        <w:t xml:space="preserve">表2：社会保险最低缴费比例（参考）</w:t>
      </w:r>
      <w:r>
        <w:rPr>
          <w:rFonts w:hint="eastAsia" w:ascii="宋体" w:hAnsi="宋体" w:eastAsia="宋体" w:cs="宋体"/>
          <w:sz w:val="24"/>
          <w:szCs w:val="24"/>
          <w:highlight w:val="none"/>
          <w:lang w:val="en-US" w:eastAsia="zh-CN"/>
        </w:rPr>
      </w:r>
      <w:r/>
    </w:p>
    <w:tbl>
      <w:tblPr>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639"/>
              <w:jc w:val="center"/>
              <w:keepLines w:val="0"/>
              <w:keepNext w:val="0"/>
              <w:pageBreakBefore w:val="0"/>
              <w:spacing w:after="0"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639"/>
              <w:jc w:val="center"/>
              <w:keepLines w:val="0"/>
              <w:keepNext w:val="0"/>
              <w:pageBreakBefore w:val="0"/>
              <w:spacing w:after="0"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639"/>
              <w:jc w:val="center"/>
              <w:keepLines w:val="0"/>
              <w:keepNext w:val="0"/>
              <w:pageBreakBefore w:val="0"/>
              <w:spacing w:after="0" w:line="240" w:lineRule="auto"/>
              <w:widowControl/>
              <w:rPr>
                <w:rFonts w:hint="eastAsia" w:ascii="宋体" w:hAnsi="宋体" w:eastAsia="宋体" w:cs="宋体"/>
                <w:b/>
                <w:bCs/>
                <w:i w:val="0"/>
                <w:iCs w:val="0"/>
                <w:color w:val="000000"/>
                <w:sz w:val="21"/>
                <w:szCs w:val="21"/>
                <w:highlight w:val="none"/>
                <w:u w:val="none"/>
                <w:lang w:val="en-US" w:eastAsia="zh-CN"/>
              </w:rPr>
              <w:framePr w:wrap="auto" w:vAnchor="margin" w:hAnchor="text"/>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Fonts w:hint="eastAsia" w:ascii="宋体" w:hAnsi="宋体" w:eastAsia="宋体" w:cs="宋体"/>
                <w:b/>
                <w:bCs/>
                <w:i w:val="0"/>
                <w:iCs w:val="0"/>
                <w:color w:val="000000"/>
                <w:sz w:val="21"/>
                <w:szCs w:val="21"/>
                <w:highlight w:val="none"/>
                <w:u w:val="none"/>
                <w:lang w:val="en-US" w:eastAsia="zh-CN"/>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养老保险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16%</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8%</w:t>
            </w:r>
            <w:r>
              <w:rPr>
                <w:rFonts w:hint="eastAsia" w:ascii="宋体" w:hAnsi="宋体" w:eastAsia="宋体" w:cs="宋体"/>
                <w:sz w:val="21"/>
                <w:szCs w:val="21"/>
                <w:highlight w:val="none"/>
                <w:vertAlign w:val="baseline"/>
                <w:lang w:val="en-US" w:eastAsia="zh-CN" w:bidi="ar-SA"/>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医疗保险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7%   </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eastAsia="宋体" w:cs="宋体"/>
                <w:sz w:val="21"/>
                <w:szCs w:val="21"/>
                <w:highlight w:val="none"/>
                <w:vertAlign w:val="baseline"/>
                <w:lang w:val="en-US" w:eastAsia="zh-CN" w:bidi="ar-SA"/>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3</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工伤保险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0.4%</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w:t>
            </w:r>
            <w:r>
              <w:rPr>
                <w:rFonts w:hint="eastAsia" w:ascii="宋体" w:hAnsi="宋体" w:eastAsia="宋体" w:cs="宋体"/>
                <w:sz w:val="21"/>
                <w:szCs w:val="21"/>
                <w:highlight w:val="none"/>
                <w:vertAlign w:val="baseline"/>
                <w:lang w:val="en-US" w:eastAsia="zh-CN" w:bidi="ar-SA"/>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4</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失业保险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0.5%</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0.5%</w:t>
            </w:r>
            <w:r>
              <w:rPr>
                <w:rFonts w:hint="eastAsia" w:ascii="宋体" w:hAnsi="宋体" w:eastAsia="宋体" w:cs="宋体"/>
                <w:sz w:val="21"/>
                <w:szCs w:val="21"/>
                <w:highlight w:val="none"/>
                <w:vertAlign w:val="baseline"/>
                <w:lang w:val="en-US" w:eastAsia="zh-CN" w:bidi="ar-SA"/>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5</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生育保险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0.8%</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w:t>
            </w:r>
            <w:r>
              <w:rPr>
                <w:rFonts w:hint="eastAsia" w:ascii="宋体" w:hAnsi="宋体" w:eastAsia="宋体" w:cs="宋体"/>
                <w:sz w:val="21"/>
                <w:szCs w:val="21"/>
                <w:highlight w:val="none"/>
                <w:vertAlign w:val="baseline"/>
                <w:lang w:val="en-US" w:eastAsia="zh-CN" w:bidi="ar-SA"/>
              </w:rPr>
            </w:r>
            <w:r/>
          </w:p>
        </w:tc>
      </w:tr>
      <w:tr>
        <w:trPr>
          <w:trHeight w:val="454" w:hRule="exact"/>
        </w:trPr>
        <w:tc>
          <w:tcPr>
            <w:tcW w:w="773"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6</w:t>
            </w:r>
            <w:r>
              <w:rPr>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大病医疗救助</w:t>
            </w:r>
            <w:r>
              <w:rPr>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w:t>
            </w:r>
            <w:r>
              <w:rPr>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639"/>
              <w:jc w:val="center"/>
              <w:keepLines w:val="0"/>
              <w:keepNext w:val="0"/>
              <w:pageBreakBefore w:val="0"/>
              <w:spacing w:after="0" w:line="240" w:lineRule="auto"/>
              <w:widowControl w:val="off"/>
              <w:rPr>
                <w:rFonts w:hint="eastAsia" w:ascii="宋体" w:hAnsi="宋体" w:eastAsia="宋体" w:cs="宋体"/>
                <w:sz w:val="21"/>
                <w:szCs w:val="21"/>
                <w:highlight w:val="none"/>
                <w:vertAlign w:val="baseline"/>
                <w:lang w:val="en-US" w:eastAsia="zh-CN" w:bidi="ar-SA"/>
              </w:rPr>
              <w:framePr w:wrap="auto" w:vAnchor="margin" w:hAnchor="text"/>
            </w:pPr>
            <w:r>
              <w:rPr>
                <w:rFonts w:hint="eastAsia" w:ascii="宋体" w:hAnsi="宋体" w:eastAsia="宋体" w:cs="宋体"/>
                <w:sz w:val="21"/>
                <w:szCs w:val="21"/>
                <w:highlight w:val="none"/>
                <w:vertAlign w:val="baseline"/>
                <w:lang w:val="en-US" w:eastAsia="zh-CN" w:bidi="ar-SA"/>
              </w:rPr>
              <w:t xml:space="preserve">10元/月</w:t>
            </w:r>
            <w:r>
              <w:rPr>
                <w:rFonts w:hint="eastAsia" w:ascii="宋体" w:hAnsi="宋体" w:eastAsia="宋体" w:cs="宋体"/>
                <w:sz w:val="21"/>
                <w:szCs w:val="21"/>
                <w:highlight w:val="none"/>
                <w:vertAlign w:val="baseline"/>
                <w:lang w:val="en-US" w:eastAsia="zh-CN" w:bidi="ar-SA"/>
              </w:rPr>
            </w:r>
            <w:r/>
          </w:p>
        </w:tc>
      </w:tr>
    </w:tbl>
    <w:p>
      <w:pPr>
        <w:pStyle w:val="639"/>
        <w:ind w:right="0"/>
        <w:jc w:val="left"/>
        <w:keepLines w:val="0"/>
        <w:keepNext w:val="0"/>
        <w:pageBreakBefore w:val="0"/>
        <w:spacing w:line="360" w:lineRule="auto"/>
        <w:widowControl w:val="off"/>
        <w:rPr>
          <w:rFonts w:hint="eastAsia" w:ascii="宋体" w:hAnsi="宋体" w:eastAsia="宋体" w:cs="宋体"/>
          <w:b/>
          <w:bCs/>
          <w:i w:val="0"/>
          <w:sz w:val="32"/>
          <w:szCs w:val="32"/>
          <w:highlight w:val="none"/>
          <w:u w:val="none"/>
          <w:lang w:val="zh-CN" w:eastAsia="zh-CN"/>
        </w:rPr>
        <w:framePr w:wrap="auto" w:vAnchor="margin" w:hAnchor="text"/>
        <w:outlineLvl w:val="9"/>
      </w:pPr>
      <w:r>
        <w:rPr>
          <w:rFonts w:hint="eastAsia" w:ascii="宋体" w:hAnsi="宋体" w:eastAsia="宋体" w:cs="宋体"/>
          <w:b/>
          <w:bCs/>
          <w:i w:val="0"/>
          <w:sz w:val="32"/>
          <w:szCs w:val="32"/>
          <w:highlight w:val="none"/>
          <w:u w:val="none"/>
          <w:lang w:val="en-US" w:eastAsia="zh-CN"/>
        </w:rPr>
        <w:br w:type="page" w:clear="all"/>
      </w:r>
      <w:r>
        <w:rPr>
          <w:rFonts w:hint="eastAsia" w:ascii="宋体" w:hAnsi="宋体" w:eastAsia="宋体" w:cs="宋体"/>
          <w:b/>
          <w:bCs/>
          <w:i w:val="0"/>
          <w:sz w:val="32"/>
          <w:szCs w:val="32"/>
          <w:highlight w:val="none"/>
          <w:u w:val="none"/>
          <w:lang w:val="en-US" w:eastAsia="zh-CN"/>
        </w:rPr>
        <w:t xml:space="preserve">七</w:t>
      </w:r>
      <w:r>
        <w:rPr>
          <w:rFonts w:hint="eastAsia" w:ascii="宋体" w:hAnsi="宋体" w:eastAsia="宋体" w:cs="宋体"/>
          <w:b/>
          <w:bCs/>
          <w:i w:val="0"/>
          <w:sz w:val="32"/>
          <w:szCs w:val="32"/>
          <w:highlight w:val="none"/>
          <w:u w:val="none"/>
          <w:lang w:val="zh-CN" w:eastAsia="zh-CN"/>
        </w:rPr>
        <w:t xml:space="preserve">、商务条款偏离表</w:t>
      </w:r>
      <w:r>
        <w:rPr>
          <w:rFonts w:hint="eastAsia" w:ascii="宋体" w:hAnsi="宋体" w:eastAsia="宋体" w:cs="宋体"/>
          <w:b/>
          <w:bCs/>
          <w:i w:val="0"/>
          <w:sz w:val="32"/>
          <w:szCs w:val="32"/>
          <w:highlight w:val="none"/>
          <w:u w:val="none"/>
          <w:lang w:val="zh-CN" w:eastAsia="zh-CN"/>
        </w:rPr>
      </w:r>
      <w:r/>
    </w:p>
    <w:p>
      <w:pPr>
        <w:pStyle w:val="639"/>
        <w:jc w:val="center"/>
        <w:spacing w:line="480" w:lineRule="auto"/>
        <w:rPr>
          <w:rFonts w:hint="eastAsia" w:ascii="宋体" w:hAnsi="宋体" w:eastAsia="宋体" w:cs="宋体"/>
          <w:b/>
          <w:bCs/>
          <w:sz w:val="36"/>
          <w:szCs w:val="36"/>
          <w:highlight w:val="none"/>
          <w:lang w:val="zh-CN"/>
        </w:rPr>
        <w:framePr w:wrap="auto" w:vAnchor="margin" w:hAnchor="text"/>
      </w:pPr>
      <w:r>
        <w:rPr>
          <w:rFonts w:hint="eastAsia" w:ascii="宋体" w:hAnsi="宋体" w:eastAsia="宋体" w:cs="宋体"/>
          <w:b/>
          <w:bCs/>
          <w:sz w:val="36"/>
          <w:szCs w:val="36"/>
          <w:highlight w:val="none"/>
          <w:lang w:val="zh-CN"/>
        </w:rPr>
        <w:t xml:space="preserve">商务条款偏离表</w:t>
      </w:r>
      <w:r>
        <w:rPr>
          <w:rFonts w:hint="eastAsia" w:ascii="宋体" w:hAnsi="宋体" w:eastAsia="宋体" w:cs="宋体"/>
          <w:b/>
          <w:bCs/>
          <w:sz w:val="36"/>
          <w:szCs w:val="36"/>
          <w:highlight w:val="none"/>
          <w:lang w:val="zh-CN"/>
        </w:rPr>
      </w:r>
      <w:r/>
    </w:p>
    <w:tbl>
      <w:tblPr>
        <w:tblW w:w="94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7"/>
        <w:gridCol w:w="2229"/>
        <w:gridCol w:w="2787"/>
        <w:gridCol w:w="2787"/>
        <w:gridCol w:w="1115"/>
      </w:tblGrid>
      <w:tr>
        <w:trPr>
          <w:trHeight w:val="806"/>
          <w:tblHeader/>
        </w:trPr>
        <w:tc>
          <w:tcPr>
            <w:gridSpan w:val="5"/>
            <w:tcW w:w="9475" w:type="dxa"/>
            <w:vAlign w:val="center"/>
            <w:textDirection w:val="lrTb"/>
            <w:noWrap w:val="false"/>
          </w:tcPr>
          <w:p>
            <w:pPr>
              <w:pStyle w:val="639"/>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t xml:space="preserve">项目名称：</w:t>
            </w:r>
            <w:r>
              <w:rPr>
                <w:rFonts w:hint="eastAsia" w:ascii="宋体" w:hAnsi="宋体" w:eastAsia="宋体" w:cs="宋体"/>
                <w:sz w:val="21"/>
                <w:szCs w:val="21"/>
                <w:highlight w:val="none"/>
                <w:lang w:val="zh-CN" w:eastAsia="zh-CN"/>
              </w:rPr>
            </w:r>
            <w:r/>
          </w:p>
          <w:p>
            <w:pPr>
              <w:pStyle w:val="639"/>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t xml:space="preserve">项目编号：</w:t>
            </w:r>
            <w:r>
              <w:rPr>
                <w:rFonts w:hint="eastAsia" w:ascii="宋体" w:hAnsi="宋体" w:eastAsia="宋体" w:cs="宋体"/>
                <w:sz w:val="21"/>
                <w:szCs w:val="21"/>
                <w:highlight w:val="none"/>
                <w:lang w:val="zh-CN" w:eastAsia="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序号</w:t>
            </w: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采购文件条目号</w:t>
            </w: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t xml:space="preserve">采购文件要求的商务条款</w:t>
            </w:r>
            <w:r>
              <w:rPr>
                <w:rFonts w:hint="eastAsia" w:ascii="宋体" w:hAnsi="宋体" w:eastAsia="宋体" w:cs="宋体"/>
                <w:sz w:val="21"/>
                <w:szCs w:val="21"/>
                <w:highlight w:val="none"/>
                <w:lang w:val="zh-CN" w:eastAsia="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响应</w:t>
            </w: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偏离</w:t>
            </w: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W w:w="567"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268"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283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W w:w="1134"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c>
          <w:tcPr>
            <w:tcW w:w="567" w:type="dxa"/>
            <w:vAlign w:val="center"/>
            <w:textDirection w:val="lrTb"/>
            <w:noWrap w:val="false"/>
          </w:tcPr>
          <w:p>
            <w:pPr>
              <w:pStyle w:val="639"/>
              <w:spacing w:line="480" w:lineRule="auto"/>
              <w:rPr>
                <w:rFonts w:hint="eastAsia" w:ascii="宋体" w:hAnsi="宋体" w:eastAsia="宋体" w:cs="宋体"/>
                <w:sz w:val="21"/>
                <w:szCs w:val="21"/>
                <w:highlight w:val="none"/>
              </w:rPr>
              <w:framePr w:wrap="auto" w:vAnchor="margin" w:hAnchor="text"/>
            </w:pPr>
            <w:r>
              <w:rPr>
                <w:rFonts w:hint="eastAsia" w:ascii="宋体" w:hAnsi="宋体" w:eastAsia="宋体" w:cs="宋体"/>
                <w:sz w:val="21"/>
                <w:szCs w:val="21"/>
                <w:highlight w:val="none"/>
              </w:rPr>
            </w:r>
            <w:r/>
          </w:p>
        </w:tc>
        <w:tc>
          <w:tcPr>
            <w:tcW w:w="2268" w:type="dxa"/>
            <w:vAlign w:val="center"/>
            <w:textDirection w:val="lrTb"/>
            <w:noWrap w:val="false"/>
          </w:tcPr>
          <w:p>
            <w:pPr>
              <w:pStyle w:val="639"/>
              <w:spacing w:line="480" w:lineRule="auto"/>
              <w:rPr>
                <w:rFonts w:hint="eastAsia" w:ascii="宋体" w:hAnsi="宋体" w:eastAsia="宋体" w:cs="宋体"/>
                <w:sz w:val="21"/>
                <w:szCs w:val="21"/>
                <w:highlight w:val="none"/>
              </w:rPr>
              <w:framePr w:wrap="auto" w:vAnchor="margin" w:hAnchor="text"/>
            </w:pPr>
            <w:r>
              <w:rPr>
                <w:rFonts w:hint="eastAsia" w:ascii="宋体" w:hAnsi="宋体" w:eastAsia="宋体" w:cs="宋体"/>
                <w:sz w:val="21"/>
                <w:szCs w:val="21"/>
                <w:highlight w:val="none"/>
              </w:rPr>
            </w:r>
            <w:r/>
          </w:p>
        </w:tc>
        <w:tc>
          <w:tcPr>
            <w:tcW w:w="2835" w:type="dxa"/>
            <w:vAlign w:val="center"/>
            <w:textDirection w:val="lrTb"/>
            <w:noWrap w:val="false"/>
          </w:tcPr>
          <w:p>
            <w:pPr>
              <w:pStyle w:val="639"/>
              <w:spacing w:line="480" w:lineRule="auto"/>
              <w:rPr>
                <w:rFonts w:hint="eastAsia" w:ascii="宋体" w:hAnsi="宋体" w:eastAsia="宋体" w:cs="宋体"/>
                <w:sz w:val="21"/>
                <w:szCs w:val="21"/>
                <w:highlight w:val="none"/>
              </w:rPr>
              <w:framePr w:wrap="auto" w:vAnchor="margin" w:hAnchor="text"/>
            </w:pPr>
            <w:r>
              <w:rPr>
                <w:rFonts w:hint="eastAsia" w:ascii="宋体" w:hAnsi="宋体" w:eastAsia="宋体" w:cs="宋体"/>
                <w:sz w:val="21"/>
                <w:szCs w:val="21"/>
                <w:highlight w:val="none"/>
              </w:rPr>
            </w:r>
            <w:r/>
          </w:p>
        </w:tc>
        <w:tc>
          <w:tcPr>
            <w:tcW w:w="2835" w:type="dxa"/>
            <w:vAlign w:val="center"/>
            <w:textDirection w:val="lrTb"/>
            <w:noWrap w:val="false"/>
          </w:tcPr>
          <w:p>
            <w:pPr>
              <w:pStyle w:val="639"/>
              <w:spacing w:line="480" w:lineRule="auto"/>
              <w:rPr>
                <w:rFonts w:hint="eastAsia" w:ascii="宋体" w:hAnsi="宋体" w:eastAsia="宋体" w:cs="宋体"/>
                <w:sz w:val="21"/>
                <w:szCs w:val="21"/>
                <w:highlight w:val="none"/>
              </w:rPr>
              <w:framePr w:wrap="auto" w:vAnchor="margin" w:hAnchor="text"/>
            </w:pPr>
            <w:r>
              <w:rPr>
                <w:rFonts w:hint="eastAsia" w:ascii="宋体" w:hAnsi="宋体" w:eastAsia="宋体" w:cs="宋体"/>
                <w:sz w:val="21"/>
                <w:szCs w:val="21"/>
                <w:highlight w:val="none"/>
              </w:rPr>
            </w:r>
            <w:r/>
          </w:p>
        </w:tc>
        <w:tc>
          <w:tcPr>
            <w:tcW w:w="1134" w:type="dxa"/>
            <w:vAlign w:val="center"/>
            <w:textDirection w:val="lrTb"/>
            <w:noWrap w:val="false"/>
          </w:tcPr>
          <w:p>
            <w:pPr>
              <w:pStyle w:val="639"/>
              <w:spacing w:line="480" w:lineRule="auto"/>
              <w:rPr>
                <w:rFonts w:hint="eastAsia" w:ascii="宋体" w:hAnsi="宋体" w:eastAsia="宋体" w:cs="宋体"/>
                <w:sz w:val="21"/>
                <w:szCs w:val="21"/>
                <w:highlight w:val="none"/>
              </w:rPr>
              <w:framePr w:wrap="auto" w:vAnchor="margin" w:hAnchor="text"/>
            </w:pPr>
            <w:r>
              <w:rPr>
                <w:rFonts w:hint="eastAsia" w:ascii="宋体" w:hAnsi="宋体" w:eastAsia="宋体" w:cs="宋体"/>
                <w:sz w:val="21"/>
                <w:szCs w:val="21"/>
                <w:highlight w:val="none"/>
              </w:rPr>
            </w:r>
            <w:r/>
          </w:p>
        </w:tc>
      </w:tr>
    </w:tbl>
    <w:p>
      <w:pPr>
        <w:pStyle w:val="639"/>
        <w:spacing w:line="480" w:lineRule="auto"/>
        <w:rPr>
          <w:rFonts w:hint="eastAsia" w:ascii="宋体" w:hAnsi="宋体" w:eastAsia="宋体" w:cs="宋体"/>
          <w:szCs w:val="21"/>
          <w:highlight w:val="none"/>
          <w:lang w:val="zh-CN"/>
        </w:rPr>
        <w:framePr w:wrap="auto" w:vAnchor="margin" w:hAnchor="text"/>
      </w:pPr>
      <w:r>
        <w:rPr>
          <w:rFonts w:hint="eastAsia" w:ascii="宋体" w:hAnsi="宋体" w:eastAsia="宋体" w:cs="宋体"/>
          <w:szCs w:val="21"/>
          <w:highlight w:val="none"/>
          <w:lang w:val="zh-CN"/>
        </w:rPr>
      </w:r>
      <w:r/>
    </w:p>
    <w:p>
      <w:pPr>
        <w:pStyle w:val="639"/>
        <w:ind w:firstLine="420"/>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供应商名称：</w:t>
      </w:r>
      <w:r>
        <w:rPr>
          <w:rFonts w:hint="eastAsia" w:ascii="宋体" w:hAnsi="宋体" w:eastAsia="宋体" w:cs="宋体"/>
          <w:sz w:val="21"/>
          <w:szCs w:val="21"/>
          <w:highlight w:val="none"/>
          <w:u w:val="single"/>
          <w:lang w:val="zh-CN" w:eastAsia="zh-CN"/>
        </w:rPr>
        <w:t xml:space="preserve"></w:t>
      </w:r>
      <w:r>
        <w:rPr>
          <w:rFonts w:hint="eastAsia" w:ascii="宋体" w:hAnsi="宋体" w:eastAsia="宋体" w:cs="宋体"/>
          <w:sz w:val="21"/>
          <w:szCs w:val="21"/>
          <w:highlight w:val="none"/>
          <w:lang w:val="zh-CN"/>
        </w:rPr>
        <w:t xml:space="preserve">（盖章）</w:t>
      </w:r>
      <w:r>
        <w:rPr>
          <w:rFonts w:hint="eastAsia" w:ascii="宋体" w:hAnsi="宋体" w:eastAsia="宋体" w:cs="宋体"/>
          <w:sz w:val="21"/>
          <w:szCs w:val="21"/>
          <w:highlight w:val="none"/>
          <w:lang w:val="zh-CN"/>
        </w:rPr>
      </w:r>
      <w:r/>
    </w:p>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t xml:space="preserve">说明：如果行数不够，请自行增加。</w:t>
      </w:r>
      <w:r>
        <w:rPr>
          <w:rFonts w:hint="eastAsia" w:ascii="宋体" w:hAnsi="宋体" w:eastAsia="宋体" w:cs="宋体"/>
          <w:sz w:val="21"/>
          <w:szCs w:val="21"/>
          <w:highlight w:val="none"/>
          <w:lang w:val="zh-CN" w:eastAsia="zh-CN"/>
        </w:rPr>
      </w:r>
      <w:r/>
    </w:p>
    <w:p>
      <w:pPr>
        <w:pStyle w:val="639"/>
        <w:ind w:right="0"/>
        <w:jc w:val="left"/>
        <w:keepLines w:val="0"/>
        <w:keepNext w:val="0"/>
        <w:pageBreakBefore w:val="0"/>
        <w:spacing w:line="360" w:lineRule="auto"/>
        <w:widowControl w:val="off"/>
        <w:rPr>
          <w:rFonts w:hint="eastAsia" w:ascii="宋体" w:hAnsi="宋体" w:eastAsia="宋体" w:cs="宋体"/>
          <w:b/>
          <w:sz w:val="21"/>
          <w:szCs w:val="21"/>
          <w:highlight w:val="none"/>
          <w:lang w:val="zh-CN" w:eastAsia="zh-CN"/>
        </w:rPr>
        <w:framePr w:wrap="auto" w:vAnchor="margin" w:hAnchor="text"/>
        <w:outlineLvl w:val="9"/>
      </w:pPr>
      <w:r>
        <w:rPr>
          <w:rFonts w:hint="eastAsia" w:ascii="宋体" w:hAnsi="宋体" w:eastAsia="宋体" w:cs="宋体"/>
          <w:b/>
          <w:sz w:val="21"/>
          <w:szCs w:val="21"/>
          <w:highlight w:val="none"/>
          <w:lang w:val="zh-CN" w:eastAsia="zh-CN"/>
        </w:rPr>
        <w:br w:type="page" w:clear="all"/>
      </w:r>
      <w:r>
        <w:rPr>
          <w:rFonts w:hint="eastAsia" w:ascii="宋体" w:hAnsi="宋体" w:eastAsia="宋体" w:cs="宋体"/>
          <w:b/>
          <w:bCs/>
          <w:i w:val="0"/>
          <w:sz w:val="32"/>
          <w:szCs w:val="32"/>
          <w:highlight w:val="none"/>
          <w:u w:val="none"/>
          <w:lang w:val="en-US" w:eastAsia="zh-CN"/>
        </w:rPr>
        <w:t xml:space="preserve">八</w:t>
      </w:r>
      <w:r>
        <w:rPr>
          <w:rFonts w:hint="eastAsia" w:ascii="宋体" w:hAnsi="宋体" w:eastAsia="宋体" w:cs="宋体"/>
          <w:b/>
          <w:bCs/>
          <w:i w:val="0"/>
          <w:sz w:val="32"/>
          <w:szCs w:val="32"/>
          <w:highlight w:val="none"/>
          <w:u w:val="none"/>
          <w:lang w:val="zh-CN" w:eastAsia="zh-CN"/>
        </w:rPr>
        <w:t xml:space="preserve">、技术条款偏离表</w:t>
      </w:r>
      <w:r>
        <w:rPr>
          <w:rFonts w:hint="eastAsia" w:ascii="宋体" w:hAnsi="宋体" w:eastAsia="宋体" w:cs="宋体"/>
          <w:b/>
          <w:sz w:val="21"/>
          <w:szCs w:val="21"/>
          <w:highlight w:val="none"/>
          <w:lang w:val="zh-CN" w:eastAsia="zh-CN"/>
        </w:rPr>
      </w:r>
      <w:r/>
    </w:p>
    <w:p>
      <w:pPr>
        <w:pStyle w:val="639"/>
        <w:jc w:val="center"/>
        <w:spacing w:line="480" w:lineRule="auto"/>
        <w:rPr>
          <w:rFonts w:hint="eastAsia" w:ascii="宋体" w:hAnsi="宋体" w:eastAsia="宋体" w:cs="宋体"/>
          <w:b/>
          <w:bCs/>
          <w:sz w:val="36"/>
          <w:szCs w:val="36"/>
          <w:highlight w:val="none"/>
          <w:lang w:val="zh-CN"/>
        </w:rPr>
        <w:framePr w:wrap="auto" w:vAnchor="margin" w:hAnchor="text"/>
      </w:pPr>
      <w:r>
        <w:rPr>
          <w:rFonts w:hint="eastAsia" w:ascii="宋体" w:hAnsi="宋体" w:eastAsia="宋体" w:cs="宋体"/>
          <w:b/>
          <w:bCs/>
          <w:sz w:val="36"/>
          <w:szCs w:val="36"/>
          <w:highlight w:val="none"/>
          <w:lang w:val="zh-CN"/>
        </w:rPr>
        <w:t xml:space="preserve">技术条款偏离表</w:t>
      </w:r>
      <w:r>
        <w:rPr>
          <w:rFonts w:hint="eastAsia" w:ascii="宋体" w:hAnsi="宋体" w:eastAsia="宋体" w:cs="宋体"/>
          <w:b/>
          <w:bCs/>
          <w:sz w:val="36"/>
          <w:szCs w:val="36"/>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55"/>
        <w:gridCol w:w="2220"/>
        <w:gridCol w:w="2775"/>
        <w:gridCol w:w="2775"/>
        <w:gridCol w:w="1110"/>
      </w:tblGrid>
      <w:tr>
        <w:trPr>
          <w:trHeight w:val="1073"/>
        </w:trPr>
        <w:tc>
          <w:tcPr>
            <w:gridSpan w:val="5"/>
            <w:tcBorders>
              <w:top w:val="none" w:color="000000" w:sz="4" w:space="0"/>
              <w:left w:val="none" w:color="000000" w:sz="4" w:space="0"/>
              <w:bottom w:val="single" w:color="000000" w:sz="6" w:space="0"/>
              <w:right w:val="none" w:color="000000" w:sz="4" w:space="0"/>
            </w:tcBorders>
            <w:tcW w:w="9435" w:type="dxa"/>
            <w:vAlign w:val="center"/>
            <w:textDirection w:val="lrTb"/>
            <w:noWrap w:val="false"/>
          </w:tcPr>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项目名称：</w:t>
            </w:r>
            <w:r>
              <w:rPr>
                <w:rFonts w:hint="eastAsia" w:ascii="宋体" w:hAnsi="宋体" w:eastAsia="宋体" w:cs="宋体"/>
                <w:sz w:val="21"/>
                <w:szCs w:val="21"/>
                <w:highlight w:val="none"/>
                <w:lang w:val="zh-CN"/>
              </w:rPr>
            </w:r>
            <w:r/>
          </w:p>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序号</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采购文件条目号</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采购文件要求的规格</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响应</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偏离</w:t>
            </w: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75"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9"/>
              <w:jc w:val="center"/>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tc>
      </w:tr>
    </w:tbl>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p>
      <w:pPr>
        <w:pStyle w:val="639"/>
        <w:ind w:firstLine="420"/>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供应商名称：</w:t>
      </w:r>
      <w:r>
        <w:rPr>
          <w:rFonts w:hint="eastAsia" w:ascii="宋体" w:hAnsi="宋体" w:eastAsia="宋体" w:cs="宋体"/>
          <w:sz w:val="21"/>
          <w:szCs w:val="21"/>
          <w:highlight w:val="none"/>
          <w:u w:val="single"/>
          <w:lang w:val="zh-CN" w:eastAsia="zh-CN"/>
        </w:rPr>
        <w:t xml:space="preserve"></w:t>
      </w:r>
      <w:r>
        <w:rPr>
          <w:rFonts w:hint="eastAsia" w:ascii="宋体" w:hAnsi="宋体" w:eastAsia="宋体" w:cs="宋体"/>
          <w:sz w:val="21"/>
          <w:szCs w:val="21"/>
          <w:highlight w:val="none"/>
          <w:lang w:val="zh-CN"/>
        </w:rPr>
        <w:t xml:space="preserve">（盖章）</w:t>
      </w:r>
      <w:r>
        <w:rPr>
          <w:rFonts w:hint="eastAsia" w:ascii="宋体" w:hAnsi="宋体" w:eastAsia="宋体" w:cs="宋体"/>
          <w:sz w:val="21"/>
          <w:szCs w:val="21"/>
          <w:highlight w:val="none"/>
          <w:lang w:val="zh-CN"/>
        </w:rPr>
      </w:r>
      <w:r/>
    </w:p>
    <w:p>
      <w:pPr>
        <w:pStyle w:val="639"/>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r>
      <w:r/>
    </w:p>
    <w:p>
      <w:pPr>
        <w:pStyle w:val="639"/>
        <w:ind w:firstLine="420"/>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val="zh-CN"/>
        </w:rPr>
        <w:t xml:space="preserve">说明：</w:t>
      </w:r>
      <w:r>
        <w:rPr>
          <w:rFonts w:hint="eastAsia" w:ascii="宋体" w:hAnsi="宋体" w:eastAsia="宋体" w:cs="宋体"/>
          <w:sz w:val="21"/>
          <w:szCs w:val="21"/>
          <w:highlight w:val="none"/>
          <w:lang w:val="zh-CN"/>
        </w:rPr>
      </w:r>
      <w:r/>
    </w:p>
    <w:p>
      <w:pPr>
        <w:pStyle w:val="639"/>
        <w:ind w:firstLine="422"/>
        <w:spacing w:line="480" w:lineRule="auto"/>
        <w:rPr>
          <w:rFonts w:hint="eastAsia" w:ascii="宋体" w:hAnsi="宋体" w:eastAsia="宋体" w:cs="宋体"/>
          <w:b/>
          <w:sz w:val="21"/>
          <w:szCs w:val="21"/>
          <w:highlight w:val="none"/>
          <w:lang w:val="zh-CN" w:eastAsia="zh-CN"/>
        </w:rPr>
        <w:framePr w:wrap="auto" w:vAnchor="margin" w:hAnchor="text"/>
      </w:pPr>
      <w:r>
        <w:rPr>
          <w:rFonts w:hint="eastAsia" w:ascii="宋体" w:hAnsi="宋体" w:eastAsia="宋体" w:cs="宋体"/>
          <w:b/>
          <w:sz w:val="21"/>
          <w:szCs w:val="21"/>
          <w:highlight w:val="none"/>
          <w:lang w:val="zh-CN" w:eastAsia="zh-CN"/>
        </w:rPr>
        <w:t xml:space="preserve">1</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zh-CN" w:eastAsia="zh-CN"/>
        </w:rPr>
        <w:t xml:space="preserve">供应商应逐一说明响应产品和服务响应，直接拷贝采购文件技术要求的按照无效响应处理；</w:t>
      </w:r>
      <w:r>
        <w:rPr>
          <w:rFonts w:hint="eastAsia" w:ascii="宋体" w:hAnsi="宋体" w:eastAsia="宋体" w:cs="宋体"/>
          <w:b/>
          <w:sz w:val="21"/>
          <w:szCs w:val="21"/>
          <w:highlight w:val="none"/>
          <w:lang w:val="zh-CN" w:eastAsia="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如果行数不够，请自行增加。</w:t>
      </w:r>
      <w:r>
        <w:rPr>
          <w:rFonts w:hint="eastAsia" w:ascii="宋体" w:hAnsi="宋体" w:eastAsia="宋体" w:cs="宋体"/>
          <w:sz w:val="21"/>
          <w:szCs w:val="21"/>
          <w:highlight w:val="none"/>
          <w:lang w:val="zh-CN" w:eastAsia="zh-CN"/>
        </w:rPr>
      </w:r>
      <w:r/>
    </w:p>
    <w:p>
      <w:pPr>
        <w:pStyle w:val="639"/>
        <w:spacing w:line="240" w:lineRule="atLeast"/>
        <w:rPr>
          <w:rFonts w:hint="eastAsia" w:ascii="宋体" w:hAnsi="宋体" w:eastAsia="宋体" w:cs="宋体"/>
          <w:szCs w:val="21"/>
          <w:highlight w:val="none"/>
          <w:lang w:val="zh-CN" w:eastAsia="zh-CN"/>
        </w:rPr>
        <w:framePr w:wrap="auto" w:vAnchor="margin" w:hAnchor="text"/>
      </w:pPr>
      <w:r>
        <w:rPr>
          <w:rFonts w:hint="eastAsia" w:ascii="宋体" w:hAnsi="宋体" w:eastAsia="宋体" w:cs="宋体"/>
          <w:szCs w:val="21"/>
          <w:highlight w:val="none"/>
          <w:lang w:val="zh-CN" w:eastAsia="zh-CN"/>
        </w:rPr>
      </w:r>
      <w:r/>
    </w:p>
    <w:p>
      <w:pPr>
        <w:pStyle w:val="639"/>
        <w:spacing w:line="240" w:lineRule="atLeast"/>
        <w:rPr>
          <w:rFonts w:hint="eastAsia" w:ascii="宋体" w:hAnsi="宋体" w:eastAsia="宋体" w:cs="宋体"/>
          <w:szCs w:val="21"/>
          <w:highlight w:val="none"/>
          <w:lang w:val="zh-CN" w:eastAsia="zh-CN"/>
        </w:rPr>
        <w:framePr w:wrap="auto" w:vAnchor="margin" w:hAnchor="text"/>
      </w:pPr>
      <w:r>
        <w:rPr>
          <w:rFonts w:hint="eastAsia" w:ascii="宋体" w:hAnsi="宋体" w:eastAsia="宋体" w:cs="宋体"/>
          <w:szCs w:val="21"/>
          <w:highlight w:val="none"/>
          <w:lang w:val="zh-CN" w:eastAsia="zh-CN"/>
        </w:rPr>
      </w:r>
      <w:r/>
    </w:p>
    <w:p>
      <w:pPr>
        <w:pStyle w:val="639"/>
        <w:spacing w:line="240" w:lineRule="atLeast"/>
        <w:rPr>
          <w:rFonts w:hint="eastAsia" w:ascii="宋体" w:hAnsi="宋体" w:eastAsia="宋体" w:cs="宋体"/>
          <w:szCs w:val="21"/>
          <w:highlight w:val="none"/>
          <w:lang w:val="zh-CN" w:eastAsia="zh-CN"/>
        </w:rPr>
        <w:framePr w:wrap="auto" w:vAnchor="margin" w:hAnchor="text"/>
      </w:pPr>
      <w:r>
        <w:rPr>
          <w:rFonts w:hint="eastAsia" w:ascii="宋体" w:hAnsi="宋体" w:eastAsia="宋体" w:cs="宋体"/>
          <w:szCs w:val="21"/>
          <w:highlight w:val="none"/>
          <w:lang w:val="zh-CN" w:eastAsia="zh-CN"/>
        </w:rPr>
      </w:r>
      <w:r/>
    </w:p>
    <w:p>
      <w:pPr>
        <w:pStyle w:val="639"/>
        <w:spacing w:line="240" w:lineRule="atLeast"/>
        <w:rPr>
          <w:rFonts w:hint="eastAsia" w:ascii="宋体" w:hAnsi="宋体" w:eastAsia="宋体" w:cs="宋体"/>
          <w:szCs w:val="21"/>
          <w:highlight w:val="none"/>
          <w:lang w:val="zh-CN" w:eastAsia="zh-CN"/>
        </w:rPr>
        <w:framePr w:wrap="auto" w:vAnchor="margin" w:hAnchor="text"/>
      </w:pPr>
      <w:r>
        <w:rPr>
          <w:rFonts w:hint="eastAsia" w:ascii="宋体" w:hAnsi="宋体" w:eastAsia="宋体" w:cs="宋体"/>
          <w:szCs w:val="21"/>
          <w:highlight w:val="none"/>
          <w:lang w:val="zh-CN" w:eastAsia="zh-CN"/>
        </w:rPr>
      </w:r>
      <w:r/>
    </w:p>
    <w:p>
      <w:pPr>
        <w:pStyle w:val="639"/>
        <w:ind w:right="0"/>
        <w:jc w:val="left"/>
        <w:keepLines w:val="0"/>
        <w:keepNext w:val="0"/>
        <w:pageBreakBefore w:val="0"/>
        <w:spacing w:line="360" w:lineRule="auto"/>
        <w:widowControl w:val="off"/>
        <w:rPr>
          <w:rFonts w:hint="eastAsia" w:ascii="宋体" w:hAnsi="宋体" w:eastAsia="宋体" w:cs="宋体"/>
          <w:b/>
          <w:sz w:val="21"/>
          <w:szCs w:val="21"/>
          <w:highlight w:val="none"/>
          <w:lang w:eastAsia="zh-CN"/>
        </w:rPr>
        <w:framePr w:wrap="auto" w:vAnchor="margin" w:hAnchor="text"/>
        <w:outlineLvl w:val="9"/>
      </w:pPr>
      <w:r>
        <w:rPr>
          <w:rFonts w:hint="eastAsia" w:ascii="宋体" w:hAnsi="宋体" w:eastAsia="宋体" w:cs="宋体"/>
          <w:b/>
          <w:szCs w:val="21"/>
          <w:highlight w:val="none"/>
          <w:lang w:val="zh-CN" w:eastAsia="zh-CN"/>
        </w:rPr>
        <w:br w:type="page" w:clear="all"/>
      </w:r>
      <w:r>
        <w:rPr>
          <w:rFonts w:hint="eastAsia" w:ascii="宋体" w:hAnsi="宋体" w:eastAsia="宋体" w:cs="宋体"/>
          <w:b/>
          <w:bCs/>
          <w:i w:val="0"/>
          <w:sz w:val="32"/>
          <w:szCs w:val="32"/>
          <w:highlight w:val="none"/>
          <w:u w:val="none"/>
          <w:lang w:val="en-US" w:eastAsia="zh-CN"/>
        </w:rPr>
        <w:t xml:space="preserve">九</w:t>
      </w:r>
      <w:r>
        <w:rPr>
          <w:rFonts w:hint="eastAsia" w:ascii="宋体" w:hAnsi="宋体" w:eastAsia="宋体" w:cs="宋体"/>
          <w:b/>
          <w:bCs/>
          <w:i w:val="0"/>
          <w:sz w:val="32"/>
          <w:szCs w:val="32"/>
          <w:highlight w:val="none"/>
          <w:u w:val="none"/>
          <w:lang w:val="zh-CN" w:eastAsia="zh-CN"/>
        </w:rPr>
        <w:t xml:space="preserve">、中小企业声明函</w:t>
      </w:r>
      <w:r>
        <w:rPr>
          <w:rFonts w:hint="eastAsia" w:ascii="宋体" w:hAnsi="宋体" w:eastAsia="宋体" w:cs="宋体"/>
          <w:b/>
          <w:sz w:val="21"/>
          <w:szCs w:val="21"/>
          <w:highlight w:val="none"/>
          <w:lang w:eastAsia="zh-CN"/>
        </w:rPr>
      </w:r>
      <w:r/>
    </w:p>
    <w:p>
      <w:pPr>
        <w:pStyle w:val="639"/>
        <w:jc w:val="center"/>
        <w:spacing w:before="120" w:line="480" w:lineRule="auto"/>
        <w:rPr>
          <w:rFonts w:hint="eastAsia" w:ascii="宋体" w:hAnsi="宋体" w:eastAsia="宋体" w:cs="宋体"/>
          <w:b/>
          <w:bCs/>
          <w:sz w:val="36"/>
          <w:szCs w:val="36"/>
          <w:highlight w:val="none"/>
          <w:lang w:val="zh-CN" w:eastAsia="zh-CN"/>
        </w:rPr>
        <w:framePr w:wrap="auto" w:vAnchor="margin" w:hAnchor="text"/>
      </w:pPr>
      <w:r>
        <w:rPr>
          <w:rFonts w:hint="eastAsia" w:ascii="宋体" w:hAnsi="宋体" w:eastAsia="宋体" w:cs="宋体"/>
          <w:b/>
          <w:bCs/>
          <w:sz w:val="36"/>
          <w:szCs w:val="36"/>
          <w:highlight w:val="none"/>
          <w:lang w:val="zh-CN" w:eastAsia="zh-CN"/>
        </w:rPr>
        <w:t xml:space="preserve">中小企业声明函（</w:t>
      </w:r>
      <w:r>
        <w:rPr>
          <w:rFonts w:hint="eastAsia" w:ascii="宋体" w:hAnsi="宋体" w:eastAsia="宋体" w:cs="宋体"/>
          <w:b/>
          <w:bCs/>
          <w:sz w:val="36"/>
          <w:szCs w:val="36"/>
          <w:highlight w:val="none"/>
          <w:lang w:eastAsia="zh-CN"/>
        </w:rPr>
        <w:t xml:space="preserve">服务</w:t>
      </w:r>
      <w:r>
        <w:rPr>
          <w:rFonts w:hint="eastAsia" w:ascii="宋体" w:hAnsi="宋体" w:eastAsia="宋体" w:cs="宋体"/>
          <w:b/>
          <w:bCs/>
          <w:sz w:val="36"/>
          <w:szCs w:val="36"/>
          <w:highlight w:val="none"/>
          <w:lang w:val="zh-CN" w:eastAsia="zh-CN"/>
        </w:rPr>
        <w:t xml:space="preserve">）</w:t>
      </w:r>
      <w:r>
        <w:rPr>
          <w:rFonts w:hint="eastAsia" w:ascii="宋体" w:hAnsi="宋体" w:eastAsia="宋体" w:cs="宋体"/>
          <w:b/>
          <w:bCs/>
          <w:sz w:val="36"/>
          <w:szCs w:val="36"/>
          <w:highlight w:val="none"/>
          <w:lang w:val="zh-CN" w:eastAsia="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eastAsia="zh-CN"/>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eastAsia="宋体" w:cs="宋体"/>
          <w:sz w:val="21"/>
          <w:szCs w:val="21"/>
          <w:highlight w:val="none"/>
          <w:lang w:val="zh-CN" w:eastAsia="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u w:val="single"/>
          <w:lang w:eastAsia="zh-CN"/>
        </w:rPr>
        <w:t xml:space="preserve"> （标的名称） </w:t>
      </w:r>
      <w:r>
        <w:rPr>
          <w:rFonts w:hint="eastAsia" w:ascii="宋体" w:hAnsi="宋体" w:eastAsia="宋体" w:cs="宋体"/>
          <w:sz w:val="21"/>
          <w:szCs w:val="21"/>
          <w:highlight w:val="none"/>
          <w:lang w:eastAsia="zh-CN"/>
        </w:rPr>
        <w:t xml:space="preserve">，属于</w:t>
      </w:r>
      <w:r>
        <w:rPr>
          <w:rFonts w:hint="eastAsia" w:ascii="宋体" w:hAnsi="宋体" w:eastAsia="宋体" w:cs="宋体"/>
          <w:sz w:val="21"/>
          <w:szCs w:val="21"/>
          <w:highlight w:val="none"/>
          <w:u w:val="single"/>
          <w:lang w:val="en-US" w:eastAsia="zh-CN"/>
        </w:rPr>
        <w:t xml:space="preserve">租赁和商务服务业</w:t>
      </w:r>
      <w:r>
        <w:rPr>
          <w:rFonts w:hint="eastAsia" w:ascii="宋体" w:hAnsi="宋体" w:eastAsia="宋体" w:cs="宋体"/>
          <w:sz w:val="21"/>
          <w:szCs w:val="21"/>
          <w:highlight w:val="none"/>
          <w:lang w:eastAsia="zh-CN"/>
        </w:rPr>
        <w:t xml:space="preserve">；承建（承接）企业为</w:t>
      </w:r>
      <w:r>
        <w:rPr>
          <w:rFonts w:hint="eastAsia" w:ascii="宋体" w:hAnsi="宋体" w:eastAsia="宋体" w:cs="宋体"/>
          <w:sz w:val="21"/>
          <w:szCs w:val="21"/>
          <w:highlight w:val="none"/>
          <w:u w:val="single"/>
          <w:lang w:eastAsia="zh-CN"/>
        </w:rPr>
        <w:t xml:space="preserve">（企业名称）</w:t>
      </w:r>
      <w:r>
        <w:rPr>
          <w:rFonts w:hint="eastAsia" w:ascii="宋体" w:hAnsi="宋体" w:eastAsia="宋体" w:cs="宋体"/>
          <w:sz w:val="21"/>
          <w:szCs w:val="21"/>
          <w:highlight w:val="none"/>
          <w:lang w:eastAsia="zh-CN"/>
        </w:rPr>
        <w:t xml:space="preserve">，从业人员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万元，属于（中型企业、小型企业、微型企业）； </w:t>
      </w:r>
      <w:r>
        <w:rPr>
          <w:rFonts w:hint="eastAsia" w:ascii="宋体" w:hAnsi="宋体" w:eastAsia="宋体" w:cs="宋体"/>
          <w:sz w:val="21"/>
          <w:szCs w:val="21"/>
          <w:highlight w:val="none"/>
          <w:lang w:val="zh-CN" w:eastAsia="zh-CN"/>
        </w:rPr>
      </w:r>
      <w:r/>
    </w:p>
    <w:p>
      <w:pPr>
        <w:pStyle w:val="639"/>
        <w:ind w:firstLine="420"/>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rPr>
      </w:r>
      <w:r/>
    </w:p>
    <w:p>
      <w:pPr>
        <w:pStyle w:val="639"/>
        <w:ind w:firstLine="420"/>
        <w:spacing w:line="480" w:lineRule="auto"/>
        <w:rPr>
          <w:rFonts w:hint="eastAsia" w:ascii="宋体" w:hAnsi="宋体" w:eastAsia="宋体" w:cs="宋体"/>
          <w:sz w:val="21"/>
          <w:szCs w:val="21"/>
          <w:highlight w:val="none"/>
          <w:lang w:val="zh-CN"/>
        </w:rPr>
        <w:framePr w:wrap="auto" w:vAnchor="margin" w:hAnchor="text"/>
      </w:pPr>
      <w:r>
        <w:rPr>
          <w:rFonts w:hint="eastAsia" w:ascii="宋体" w:hAnsi="宋体" w:eastAsia="宋体" w:cs="宋体"/>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lang w:val="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eastAsia="zh-CN"/>
        </w:rPr>
        <w:t xml:space="preserve">本企业对上述声明内容的真实性负责。如有虚假，将依法承担相应责任。 </w:t>
      </w:r>
      <w:r>
        <w:rPr>
          <w:rFonts w:hint="eastAsia" w:ascii="宋体" w:hAnsi="宋体" w:eastAsia="宋体" w:cs="宋体"/>
          <w:sz w:val="21"/>
          <w:szCs w:val="21"/>
          <w:highlight w:val="none"/>
          <w:lang w:val="zh-CN" w:eastAsia="zh-CN"/>
        </w:rPr>
      </w:r>
      <w:r/>
    </w:p>
    <w:p>
      <w:pPr>
        <w:pStyle w:val="639"/>
        <w:spacing w:line="48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eastAsia="zh-CN"/>
        </w:rPr>
        <w:t xml:space="preserve">企业名称（盖章）： </w:t>
      </w:r>
      <w:r>
        <w:rPr>
          <w:rFonts w:hint="eastAsia" w:ascii="宋体" w:hAnsi="宋体" w:eastAsia="宋体" w:cs="宋体"/>
          <w:sz w:val="21"/>
          <w:szCs w:val="21"/>
          <w:highlight w:val="none"/>
          <w:lang w:val="zh-CN" w:eastAsia="zh-CN"/>
        </w:rPr>
      </w:r>
      <w:r/>
    </w:p>
    <w:p>
      <w:pPr>
        <w:pStyle w:val="639"/>
        <w:ind w:firstLine="420"/>
        <w:spacing w:line="480" w:lineRule="auto"/>
        <w:rPr>
          <w:rFonts w:hint="eastAsia" w:ascii="宋体" w:hAnsi="宋体" w:eastAsia="宋体" w:cs="宋体"/>
          <w:sz w:val="21"/>
          <w:szCs w:val="21"/>
          <w:highlight w:val="none"/>
          <w:lang w:val="zh-CN" w:eastAsia="zh-CN"/>
        </w:rPr>
        <w:framePr w:wrap="auto" w:vAnchor="margin" w:hAnchor="text"/>
      </w:pPr>
      <w:r>
        <w:rPr>
          <w:rFonts w:hint="eastAsia" w:ascii="宋体" w:hAnsi="宋体" w:eastAsia="宋体" w:cs="宋体"/>
          <w:sz w:val="21"/>
          <w:szCs w:val="21"/>
          <w:highlight w:val="none"/>
          <w:lang w:eastAsia="zh-CN"/>
        </w:rPr>
        <w:t xml:space="preserve">日 期： </w:t>
      </w:r>
      <w:r>
        <w:rPr>
          <w:rFonts w:hint="eastAsia" w:ascii="宋体" w:hAnsi="宋体" w:eastAsia="宋体" w:cs="宋体"/>
          <w:sz w:val="21"/>
          <w:szCs w:val="21"/>
          <w:highlight w:val="none"/>
          <w:lang w:val="zh-CN" w:eastAsia="zh-CN"/>
        </w:rPr>
      </w:r>
      <w:r/>
    </w:p>
    <w:p>
      <w:pPr>
        <w:pStyle w:val="639"/>
        <w:spacing w:line="48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r>
      <w:r/>
    </w:p>
    <w:p>
      <w:pPr>
        <w:pStyle w:val="639"/>
        <w:ind w:firstLine="42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注：</w:t>
      </w:r>
      <w:r>
        <w:rPr>
          <w:rFonts w:hint="eastAsia" w:ascii="宋体" w:hAnsi="宋体" w:eastAsia="宋体" w:cs="宋体"/>
          <w:sz w:val="21"/>
          <w:szCs w:val="21"/>
          <w:highlight w:val="none"/>
          <w:lang w:eastAsia="zh-CN"/>
        </w:rPr>
      </w:r>
      <w:r/>
    </w:p>
    <w:p>
      <w:pPr>
        <w:pStyle w:val="639"/>
        <w:ind w:firstLine="42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1、从业人员（不仅指在职职工）、营业收入、资产总额填报上一年度数据，无上一年度数据的新成立企业可不填报。</w:t>
      </w:r>
      <w:r>
        <w:rPr>
          <w:rFonts w:hint="eastAsia" w:ascii="宋体" w:hAnsi="宋体" w:eastAsia="宋体" w:cs="宋体"/>
          <w:sz w:val="21"/>
          <w:szCs w:val="21"/>
          <w:highlight w:val="none"/>
          <w:lang w:eastAsia="zh-CN"/>
        </w:rPr>
      </w:r>
      <w:r/>
    </w:p>
    <w:p>
      <w:pPr>
        <w:pStyle w:val="639"/>
        <w:ind w:firstLine="42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2、供应商应当对其出具的《中小企业声明函》真实性负责，供应商出具的《中小企业声明函》内容不实的，属于提供虚假材料谋取中标。</w:t>
      </w:r>
      <w:r>
        <w:rPr>
          <w:rFonts w:hint="eastAsia" w:ascii="宋体" w:hAnsi="宋体" w:eastAsia="宋体" w:cs="宋体"/>
          <w:sz w:val="21"/>
          <w:szCs w:val="21"/>
          <w:highlight w:val="none"/>
          <w:lang w:eastAsia="zh-CN"/>
        </w:rPr>
      </w:r>
      <w:r/>
    </w:p>
    <w:p>
      <w:pPr>
        <w:pStyle w:val="639"/>
        <w:ind w:firstLine="42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3、中小企业不得属于大企业的分支机构，不得存在控股股东为大企业的情形，不得存在与大企业的负责人为同一人的情形。</w:t>
      </w:r>
      <w:r>
        <w:rPr>
          <w:rFonts w:hint="eastAsia" w:ascii="宋体" w:hAnsi="宋体" w:eastAsia="宋体" w:cs="宋体"/>
          <w:sz w:val="21"/>
          <w:szCs w:val="21"/>
          <w:highlight w:val="none"/>
          <w:lang w:eastAsia="zh-CN"/>
        </w:rPr>
      </w:r>
      <w:r/>
    </w:p>
    <w:p>
      <w:pPr>
        <w:pStyle w:val="639"/>
        <w:ind w:firstLine="420"/>
        <w:spacing w:line="360" w:lineRule="auto"/>
        <w:rPr>
          <w:rFonts w:hint="eastAsia" w:ascii="宋体" w:hAnsi="宋体" w:eastAsia="宋体" w:cs="宋体"/>
          <w:sz w:val="21"/>
          <w:szCs w:val="21"/>
          <w:highlight w:val="none"/>
          <w:lang w:eastAsia="zh-CN"/>
        </w:rPr>
        <w:framePr w:wrap="auto" w:vAnchor="margin" w:hAnchor="text"/>
      </w:pPr>
      <w:r>
        <w:rPr>
          <w:rFonts w:hint="eastAsia" w:ascii="宋体" w:hAnsi="宋体" w:eastAsia="宋体" w:cs="宋体"/>
          <w:sz w:val="21"/>
          <w:szCs w:val="21"/>
          <w:highlight w:val="none"/>
          <w:lang w:eastAsia="zh-CN"/>
        </w:rPr>
        <w:t xml:space="preserve">4、《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sectPr>
      <w:headerReference w:type="default" r:id="rId10"/>
      <w:footerReference w:type="default" r:id="rId12"/>
      <w:footnotePr/>
      <w:endnotePr/>
      <w:type w:val="nextPage"/>
      <w:pgSz w:w="11849" w:h="16781" w:orient="portrait"/>
      <w:pgMar w:top="1417"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等线">
    <w:panose1 w:val="020B0503020202020204"/>
  </w:font>
  <w:font w:name="金山简魏碑">
    <w:panose1 w:val="020B0503020202020204"/>
  </w:font>
  <w:font w:name="Courier New">
    <w:panose1 w:val="02070309020205020404"/>
  </w:font>
  <w:font w:name="Baskerville">
    <w:panose1 w:val="02020602080505020303"/>
  </w:font>
  <w:font w:name="楷体_GB2312">
    <w:panose1 w:val="02010609060101010101"/>
  </w:font>
  <w:font w:name="黑体">
    <w:panose1 w:val="02010609060101010101"/>
  </w:font>
  <w:font w:name="仿宋_GB2312">
    <w:panose1 w:val="02010609060101010101"/>
  </w:font>
  <w:font w:name="Helvetica Neue">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framePr w:wrap="auto" w:vAnchor="margin" w:hAnchor="tex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tabs>
        <w:tab w:val="center" w:pos="4153" w:leader="none"/>
        <w:tab w:val="right" w:pos="8306" w:leader="none"/>
      </w:tabs>
      <w:framePr w:wrap="auto" w:vAnchor="margin" w:hAnchor="tex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right" w:pos="9020" w:leader="none"/>
      </w:tabs>
      <w:framePr w:wrap="auto" w:vAnchor="margin" w:hAnchor="tex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right" w:pos="9020" w:leader="none"/>
      </w:tabs>
      <w:framePr w:wrap="auto" w:vAnchor="margin" w:hAnchor="tex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639"/>
        <w:ind w:left="907" w:hanging="907"/>
      </w:pPr>
      <w:rPr>
        <w:rFonts w:hint="eastAsia"/>
      </w:rPr>
    </w:lvl>
    <w:lvl w:ilvl="1">
      <w:start w:val="1"/>
      <w:numFmt w:val="decimal"/>
      <w:isLgl w:val="false"/>
      <w:suff w:val="space"/>
      <w:lvlText w:val="%1.%2 "/>
      <w:lvlJc w:val="left"/>
      <w:pPr>
        <w:pStyle w:val="639"/>
        <w:ind w:left="794" w:hanging="794"/>
      </w:pPr>
    </w:lvl>
    <w:lvl w:ilvl="2">
      <w:start w:val="0"/>
      <w:numFmt w:val="decimal"/>
      <w:isLgl w:val="false"/>
      <w:suff w:val="tab"/>
      <w:lvlText w:val=""/>
      <w:lvlJc w:val="left"/>
      <w:pPr>
        <w:pStyle w:val="639"/>
        <w:tabs>
          <w:tab w:val="num" w:pos="360" w:leader="none"/>
        </w:tabs>
      </w:pPr>
      <w:rPr>
        <w:rFonts w:cs="Times New Roman"/>
      </w:rPr>
    </w:lvl>
    <w:lvl w:ilvl="3">
      <w:start w:val="0"/>
      <w:numFmt w:val="decimal"/>
      <w:isLgl w:val="false"/>
      <w:suff w:val="tab"/>
      <w:lvlText w:val=""/>
      <w:lvlJc w:val="left"/>
      <w:pPr>
        <w:pStyle w:val="639"/>
        <w:tabs>
          <w:tab w:val="num" w:pos="360" w:leader="none"/>
        </w:tabs>
      </w:pPr>
      <w:rPr>
        <w:rFonts w:cs="Times New Roman"/>
      </w:rPr>
    </w:lvl>
    <w:lvl w:ilvl="4">
      <w:start w:val="0"/>
      <w:numFmt w:val="decimal"/>
      <w:pStyle w:val="677"/>
      <w:isLgl w:val="false"/>
      <w:suff w:val="tab"/>
      <w:lvlText w:val=""/>
      <w:lvlJc w:val="left"/>
      <w:pPr>
        <w:pStyle w:val="639"/>
      </w:pPr>
      <w:rPr>
        <w:rFonts w:cs="Times New Roman"/>
      </w:rPr>
    </w:lvl>
    <w:lvl w:ilvl="5">
      <w:start w:val="0"/>
      <w:numFmt w:val="decimal"/>
      <w:isLgl w:val="false"/>
      <w:suff w:val="tab"/>
      <w:lvlText w:val=""/>
      <w:lvlJc w:val="left"/>
      <w:pPr>
        <w:pStyle w:val="639"/>
      </w:pPr>
      <w:rPr>
        <w:rFonts w:cs="Times New Roman"/>
      </w:rPr>
    </w:lvl>
    <w:lvl w:ilvl="6">
      <w:start w:val="0"/>
      <w:numFmt w:val="decimal"/>
      <w:isLgl w:val="false"/>
      <w:suff w:val="tab"/>
      <w:lvlText w:val=""/>
      <w:lvlJc w:val="left"/>
      <w:pPr>
        <w:pStyle w:val="639"/>
      </w:pPr>
      <w:rPr>
        <w:rFonts w:cs="Times New Roman"/>
      </w:rPr>
    </w:lvl>
    <w:lvl w:ilvl="7">
      <w:start w:val="0"/>
      <w:numFmt w:val="decimal"/>
      <w:isLgl w:val="false"/>
      <w:suff w:val="tab"/>
      <w:lvlText w:val=""/>
      <w:lvlJc w:val="left"/>
      <w:pPr>
        <w:pStyle w:val="639"/>
      </w:pPr>
      <w:rPr>
        <w:rFonts w:cs="Times New Roman"/>
      </w:rPr>
    </w:lvl>
    <w:lvl w:ilvl="8">
      <w:start w:val="0"/>
      <w:numFmt w:val="decimal"/>
      <w:isLgl w:val="false"/>
      <w:suff w:val="tab"/>
      <w:lvlText w:val=""/>
      <w:lvlJc w:val="left"/>
      <w:pPr>
        <w:pStyle w:val="639"/>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9"/>
    <w:next w:val="6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6"/>
    <w:link w:val="639"/>
    <w:qFormat/>
    <w:pPr>
      <w:framePr w:wrap="around" w:vAnchor="margin" w:hAnchor="text" w:yAlign="top"/>
    </w:pPr>
    <w:rPr>
      <w:rFonts w:ascii="Times New Roman" w:hAnsi="Times New Roman" w:eastAsia="Arial Unicode MS"/>
      <w:sz w:val="24"/>
      <w:szCs w:val="24"/>
      <w:lang w:val="en-US" w:eastAsia="en-US" w:bidi="ar-SA"/>
    </w:rPr>
  </w:style>
  <w:style w:type="paragraph" w:styleId="640">
    <w:name w:val="标题 1"/>
    <w:basedOn w:val="639"/>
    <w:next w:val="639"/>
    <w:link w:val="639"/>
    <w:qFormat/>
    <w:pPr>
      <w:jc w:val="center"/>
      <w:keepNext/>
      <w:spacing w:before="62" w:after="62"/>
      <w:outlineLvl w:val="0"/>
    </w:pPr>
    <w:rPr>
      <w:b/>
      <w:bCs w:val="0"/>
    </w:rPr>
  </w:style>
  <w:style w:type="paragraph" w:styleId="641">
    <w:name w:val="标题 2"/>
    <w:basedOn w:val="639"/>
    <w:next w:val="639"/>
    <w:link w:val="639"/>
    <w:uiPriority w:val="1"/>
    <w:qFormat/>
    <w:pPr>
      <w:jc w:val="left"/>
      <w:spacing w:before="100" w:beforeAutospacing="1" w:after="100" w:afterAutospacing="1"/>
      <w:outlineLvl w:val="1"/>
    </w:pPr>
    <w:rPr>
      <w:rFonts w:hint="eastAsia" w:ascii="宋体" w:hAnsi="宋体" w:eastAsia="宋体" w:cs="宋体"/>
      <w:b/>
      <w:sz w:val="36"/>
      <w:szCs w:val="36"/>
      <w:lang w:val="en-US" w:eastAsia="zh-CN" w:bidi="ar"/>
    </w:rPr>
  </w:style>
  <w:style w:type="paragraph" w:styleId="642">
    <w:name w:val="标题 3"/>
    <w:basedOn w:val="639"/>
    <w:next w:val="639"/>
    <w:link w:val="639"/>
    <w:qFormat/>
    <w:pPr>
      <w:jc w:val="center"/>
      <w:keepLines/>
      <w:keepNext/>
      <w:spacing w:before="260" w:after="260" w:line="413" w:lineRule="auto"/>
      <w:outlineLvl w:val="2"/>
    </w:pPr>
    <w:rPr>
      <w:rFonts w:ascii="Calibri" w:hAnsi="Calibri" w:eastAsia="仿宋_GB2312" w:cs="Times New Roman"/>
      <w:b/>
      <w:bCs/>
      <w:sz w:val="36"/>
      <w:szCs w:val="32"/>
    </w:rPr>
  </w:style>
  <w:style w:type="paragraph" w:styleId="643">
    <w:name w:val="标题 4"/>
    <w:basedOn w:val="639"/>
    <w:next w:val="647"/>
    <w:link w:val="639"/>
    <w:qFormat/>
    <w:pPr>
      <w:keepLines/>
      <w:keepNext/>
      <w:spacing w:before="120" w:after="120"/>
      <w:outlineLvl w:val="3"/>
    </w:pPr>
    <w:rPr>
      <w:rFonts w:ascii="Arial" w:hAnsi="Arial" w:eastAsia="黑体" w:cs="Times New Roman"/>
      <w:b/>
      <w:sz w:val="20"/>
      <w:szCs w:val="20"/>
    </w:rPr>
  </w:style>
  <w:style w:type="character" w:styleId="644">
    <w:name w:val="默认段落字体"/>
    <w:next w:val="644"/>
    <w:link w:val="639"/>
    <w:rPr>
      <w:rFonts w:ascii="Calibri" w:hAnsi="Calibri" w:eastAsia="宋体" w:cs="Times New Roman"/>
    </w:rPr>
  </w:style>
  <w:style w:type="table" w:styleId="645">
    <w:name w:val="普通表格"/>
    <w:next w:val="645"/>
    <w:link w:val="639"/>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paragraph" w:styleId="646">
    <w:name w:val="标题 211"/>
    <w:basedOn w:val="639"/>
    <w:next w:val="639"/>
    <w:link w:val="639"/>
    <w:uiPriority w:val="9"/>
    <w:unhideWhenUsed/>
    <w:qFormat/>
    <w:pPr>
      <w:keepLines/>
      <w:keepNext/>
      <w:spacing w:before="360" w:after="200"/>
      <w:outlineLvl w:val="1"/>
    </w:pPr>
    <w:rPr>
      <w:rFonts w:ascii="Arial" w:hAnsi="Arial" w:eastAsia="Arial" w:cs="Arial"/>
      <w:sz w:val="34"/>
    </w:rPr>
  </w:style>
  <w:style w:type="paragraph" w:styleId="647">
    <w:name w:val="正文首缩两字"/>
    <w:basedOn w:val="639"/>
    <w:next w:val="647"/>
    <w:link w:val="639"/>
    <w:qFormat/>
    <w:pPr>
      <w:ind w:left="210" w:right="210" w:firstLine="480"/>
      <w:jc w:val="left"/>
      <w:spacing w:line="360" w:lineRule="auto"/>
    </w:pPr>
    <w:rPr>
      <w:rFonts w:ascii="宋体" w:hAnsi="宋体" w:eastAsia="仿宋_GB2312"/>
      <w:sz w:val="24"/>
      <w:szCs w:val="24"/>
    </w:rPr>
  </w:style>
  <w:style w:type="paragraph" w:styleId="648">
    <w:name w:val="正文缩进"/>
    <w:basedOn w:val="639"/>
    <w:next w:val="648"/>
    <w:link w:val="639"/>
    <w:uiPriority w:val="99"/>
    <w:unhideWhenUsed/>
    <w:qFormat/>
    <w:pPr>
      <w:ind w:firstLine="420"/>
    </w:pPr>
  </w:style>
  <w:style w:type="paragraph" w:styleId="649">
    <w:name w:val="批注文字"/>
    <w:basedOn w:val="639"/>
    <w:next w:val="649"/>
    <w:link w:val="639"/>
    <w:pPr>
      <w:jc w:val="left"/>
    </w:pPr>
    <w:rPr>
      <w:rFonts w:ascii="Calibri" w:hAnsi="Calibri" w:eastAsia="宋体" w:cs="Times New Roman"/>
    </w:rPr>
  </w:style>
  <w:style w:type="paragraph" w:styleId="650">
    <w:name w:val="正文文本"/>
    <w:basedOn w:val="639"/>
    <w:next w:val="639"/>
    <w:link w:val="639"/>
    <w:rPr>
      <w:rFonts w:ascii="楷体_GB2312" w:hAnsi="Arial" w:eastAsia="楷体_GB2312" w:cs="Times New Roman"/>
      <w:sz w:val="28"/>
    </w:rPr>
  </w:style>
  <w:style w:type="paragraph" w:styleId="651">
    <w:name w:val="正文文本缩进"/>
    <w:basedOn w:val="639"/>
    <w:next w:val="652"/>
    <w:link w:val="639"/>
    <w:qFormat/>
    <w:pPr>
      <w:ind w:firstLine="645"/>
    </w:pPr>
    <w:rPr>
      <w:rFonts w:ascii="楷体_GB2312" w:eastAsia="楷体_GB2312"/>
      <w:sz w:val="32"/>
      <w:szCs w:val="20"/>
    </w:rPr>
  </w:style>
  <w:style w:type="paragraph" w:styleId="652">
    <w:name w:val="寄信人地址"/>
    <w:basedOn w:val="639"/>
    <w:next w:val="652"/>
    <w:link w:val="639"/>
    <w:qFormat/>
    <w:rPr>
      <w:rFonts w:ascii="Arial" w:hAnsi="Arial" w:cs="Arial"/>
    </w:rPr>
  </w:style>
  <w:style w:type="paragraph" w:styleId="653">
    <w:name w:val="文本块"/>
    <w:basedOn w:val="639"/>
    <w:next w:val="650"/>
    <w:link w:val="639"/>
    <w:pPr>
      <w:ind w:left="1440" w:right="1440"/>
      <w:spacing w:after="120"/>
    </w:pPr>
    <w:rPr>
      <w:rFonts w:ascii="Calibri" w:hAnsi="Calibri" w:eastAsia="宋体" w:cs="Times New Roman"/>
    </w:rPr>
  </w:style>
  <w:style w:type="paragraph" w:styleId="654">
    <w:name w:val="索引 4"/>
    <w:basedOn w:val="639"/>
    <w:next w:val="639"/>
    <w:link w:val="639"/>
    <w:semiHidden/>
    <w:qFormat/>
    <w:pPr>
      <w:ind w:left="1260"/>
    </w:pPr>
    <w:rPr>
      <w:rFonts w:ascii="Calibri" w:hAnsi="Calibri" w:eastAsia="Calibri" w:cs="宋体"/>
      <w:sz w:val="20"/>
      <w:lang w:val="zh-CN"/>
    </w:rPr>
  </w:style>
  <w:style w:type="paragraph" w:styleId="655">
    <w:name w:val="纯文本"/>
    <w:basedOn w:val="639"/>
    <w:next w:val="655"/>
    <w:link w:val="639"/>
    <w:rPr>
      <w:rFonts w:ascii="宋体" w:hAnsi="Courier New" w:eastAsia="宋体" w:cs="金山简魏碑"/>
      <w:szCs w:val="21"/>
    </w:rPr>
  </w:style>
  <w:style w:type="paragraph" w:styleId="656">
    <w:name w:val="页脚"/>
    <w:basedOn w:val="639"/>
    <w:next w:val="656"/>
    <w:link w:val="639"/>
    <w:pPr>
      <w:jc w:val="left"/>
      <w:tabs>
        <w:tab w:val="center" w:pos="4153" w:leader="none"/>
        <w:tab w:val="right" w:pos="8306" w:leader="none"/>
      </w:tabs>
    </w:pPr>
    <w:rPr>
      <w:rFonts w:ascii="Calibri" w:hAnsi="Calibri" w:eastAsia="宋体" w:cs="Times New Roman"/>
      <w:sz w:val="18"/>
    </w:rPr>
  </w:style>
  <w:style w:type="paragraph" w:styleId="657">
    <w:name w:val="页眉"/>
    <w:basedOn w:val="639"/>
    <w:next w:val="657"/>
    <w:link w:val="658"/>
    <w:pPr>
      <w:jc w:val="center"/>
      <w:tabs>
        <w:tab w:val="center" w:pos="4153" w:leader="none"/>
        <w:tab w:val="right" w:pos="8306" w:leader="none"/>
      </w:tabs>
      <w:pBdr>
        <w:bottom w:val="single" w:color="000000" w:sz="6" w:space="1"/>
      </w:pBdr>
    </w:pPr>
    <w:rPr>
      <w:sz w:val="18"/>
      <w:szCs w:val="18"/>
    </w:rPr>
  </w:style>
  <w:style w:type="character" w:styleId="658">
    <w:name w:val="页眉 Char"/>
    <w:next w:val="658"/>
    <w:link w:val="657"/>
    <w:rPr>
      <w:rFonts w:ascii="Times New Roman" w:hAnsi="Times New Roman" w:eastAsia="Arial Unicode MS" w:cs="Times New Roman"/>
      <w:sz w:val="18"/>
      <w:szCs w:val="18"/>
      <w:lang w:eastAsia="en-US"/>
    </w:rPr>
  </w:style>
  <w:style w:type="paragraph" w:styleId="659">
    <w:name w:val="目录 1"/>
    <w:basedOn w:val="639"/>
    <w:next w:val="639"/>
    <w:link w:val="639"/>
    <w:uiPriority w:val="39"/>
    <w:unhideWhenUsed/>
    <w:qFormat/>
    <w:pPr>
      <w:ind w:left="0" w:right="0" w:firstLine="0"/>
      <w:spacing w:after="57"/>
    </w:pPr>
  </w:style>
  <w:style w:type="paragraph" w:styleId="660">
    <w:name w:val="正文文本 2"/>
    <w:basedOn w:val="639"/>
    <w:next w:val="660"/>
    <w:link w:val="639"/>
    <w:uiPriority w:val="99"/>
    <w:qFormat/>
    <w:pPr>
      <w:jc w:val="center"/>
    </w:pPr>
    <w:rPr>
      <w:b/>
      <w:bCs/>
      <w:sz w:val="20"/>
      <w:szCs w:val="20"/>
    </w:rPr>
  </w:style>
  <w:style w:type="paragraph" w:styleId="661">
    <w:name w:val="普通(网站)"/>
    <w:basedOn w:val="639"/>
    <w:next w:val="661"/>
    <w:link w:val="639"/>
    <w:uiPriority w:val="99"/>
    <w:qFormat/>
    <w:pPr>
      <w:jc w:val="left"/>
      <w:spacing w:before="100" w:beforeAutospacing="1" w:after="100" w:afterAutospacing="1"/>
      <w:widowControl/>
    </w:pPr>
    <w:rPr>
      <w:rFonts w:ascii="Arial" w:hAnsi="Arial" w:eastAsia="Arial Unicode MS" w:cs="Arial"/>
      <w:sz w:val="24"/>
      <w:szCs w:val="24"/>
    </w:rPr>
  </w:style>
  <w:style w:type="paragraph" w:styleId="662">
    <w:name w:val="标题"/>
    <w:basedOn w:val="639"/>
    <w:next w:val="662"/>
    <w:link w:val="639"/>
    <w:qFormat/>
    <w:pPr>
      <w:jc w:val="center"/>
      <w:spacing w:line="420" w:lineRule="exact"/>
      <w:widowControl/>
    </w:pPr>
    <w:rPr>
      <w:rFonts w:eastAsia="黑体"/>
      <w:b/>
      <w:sz w:val="28"/>
      <w:lang w:val="en-GB"/>
    </w:rPr>
  </w:style>
  <w:style w:type="paragraph" w:styleId="663">
    <w:name w:val="正文首行缩进"/>
    <w:basedOn w:val="650"/>
    <w:next w:val="663"/>
    <w:link w:val="639"/>
    <w:pPr>
      <w:ind w:firstLine="420"/>
    </w:pPr>
    <w:rPr>
      <w:rFonts w:ascii="Calibri" w:hAnsi="Calibri" w:eastAsia="宋体" w:cs="Times New Roman"/>
    </w:rPr>
  </w:style>
  <w:style w:type="paragraph" w:styleId="664">
    <w:name w:val="正文首行缩进 2"/>
    <w:basedOn w:val="651"/>
    <w:next w:val="664"/>
    <w:link w:val="639"/>
    <w:uiPriority w:val="99"/>
    <w:qFormat/>
    <w:pPr>
      <w:ind w:firstLine="420"/>
      <w:jc w:val="left"/>
    </w:pPr>
    <w:rPr>
      <w:rFonts w:ascii="Calibri" w:hAnsi="Calibri" w:eastAsia="宋体"/>
    </w:rPr>
  </w:style>
  <w:style w:type="table" w:styleId="665">
    <w:name w:val="网格型"/>
    <w:basedOn w:val="645"/>
    <w:next w:val="665"/>
    <w:link w:val="639"/>
    <w:pPr>
      <w:jc w:val="both"/>
      <w:widowControl w:val="off"/>
    </w:pPr>
    <w:rPr>
      <w:rFonts w:ascii="Calibri" w:hAnsi="Calibri" w:eastAsia="宋体" w:cs="Times New Roman"/>
    </w:rPr>
    <w:tblPr/>
  </w:style>
  <w:style w:type="table" w:styleId="666">
    <w:name w:val="中等深浅网格 3 - 强调文字颜色 1"/>
    <w:basedOn w:val="645"/>
    <w:next w:val="666"/>
    <w:link w:val="639"/>
    <w:rPr>
      <w:rFonts w:ascii="Calibri" w:hAnsi="Calibri" w:eastAsia="宋体"/>
    </w:rPr>
    <w:tblPr/>
  </w:style>
  <w:style w:type="table" w:styleId="667">
    <w:name w:val="中等深浅网格 3 - 强调文字颜色 2"/>
    <w:basedOn w:val="645"/>
    <w:next w:val="667"/>
    <w:link w:val="639"/>
    <w:rPr>
      <w:rFonts w:ascii="Calibri" w:hAnsi="Calibri" w:eastAsia="宋体"/>
    </w:rPr>
    <w:tblPr/>
  </w:style>
  <w:style w:type="table" w:styleId="668">
    <w:name w:val="中等深浅网格 3 - 强调文字颜色 3"/>
    <w:basedOn w:val="645"/>
    <w:next w:val="668"/>
    <w:link w:val="639"/>
    <w:rPr>
      <w:rFonts w:ascii="Calibri" w:hAnsi="Calibri" w:eastAsia="宋体"/>
    </w:rPr>
    <w:tblPr/>
  </w:style>
  <w:style w:type="table" w:styleId="669">
    <w:name w:val="中等深浅网格 3 - 强调文字颜色 4"/>
    <w:basedOn w:val="645"/>
    <w:next w:val="669"/>
    <w:link w:val="639"/>
    <w:rPr>
      <w:rFonts w:ascii="Calibri" w:hAnsi="Calibri" w:eastAsia="宋体"/>
    </w:rPr>
    <w:tblPr/>
  </w:style>
  <w:style w:type="table" w:styleId="670">
    <w:name w:val="中等深浅网格 3 - 强调文字颜色 5"/>
    <w:basedOn w:val="645"/>
    <w:next w:val="670"/>
    <w:link w:val="639"/>
    <w:rPr>
      <w:rFonts w:ascii="Calibri" w:hAnsi="Calibri" w:eastAsia="宋体"/>
    </w:rPr>
    <w:tblPr/>
  </w:style>
  <w:style w:type="table" w:styleId="671">
    <w:name w:val="中等深浅网格 3 - 强调文字颜色 6"/>
    <w:basedOn w:val="645"/>
    <w:next w:val="671"/>
    <w:link w:val="639"/>
    <w:rPr>
      <w:rFonts w:ascii="Calibri" w:hAnsi="Calibri" w:eastAsia="宋体"/>
    </w:rPr>
    <w:tblPr/>
  </w:style>
  <w:style w:type="character" w:styleId="672">
    <w:name w:val="要点"/>
    <w:basedOn w:val="644"/>
    <w:next w:val="672"/>
    <w:link w:val="639"/>
    <w:qFormat/>
    <w:rPr>
      <w:b/>
    </w:rPr>
  </w:style>
  <w:style w:type="character" w:styleId="673">
    <w:name w:val="超链接"/>
    <w:next w:val="673"/>
    <w:link w:val="639"/>
    <w:rPr>
      <w:rFonts w:ascii="Calibri" w:hAnsi="Calibri" w:eastAsia="宋体" w:cs="Times New Roman"/>
      <w:u w:val="single"/>
    </w:rPr>
  </w:style>
  <w:style w:type="character" w:styleId="674">
    <w:name w:val="默认段落字体111"/>
    <w:next w:val="674"/>
    <w:link w:val="639"/>
    <w:uiPriority w:val="1"/>
    <w:unhideWhenUsed/>
    <w:qFormat/>
    <w:rPr>
      <w:rFonts w:ascii="Times New Roman" w:hAnsi="Times New Roman" w:eastAsia="Arial Unicode MS"/>
      <w:sz w:val="24"/>
      <w:szCs w:val="24"/>
      <w:lang w:val="en-US" w:eastAsia="en-US" w:bidi="ar-SA"/>
    </w:rPr>
  </w:style>
  <w:style w:type="character" w:styleId="675">
    <w:name w:val="默认段落字体11"/>
    <w:next w:val="675"/>
    <w:link w:val="639"/>
    <w:uiPriority w:val="1"/>
    <w:unhideWhenUsed/>
    <w:qFormat/>
    <w:rPr>
      <w:rFonts w:ascii="Times New Roman" w:hAnsi="Times New Roman" w:eastAsia="Arial Unicode MS"/>
      <w:sz w:val="24"/>
      <w:szCs w:val="24"/>
      <w:lang w:val="en-US" w:eastAsia="en-US" w:bidi="ar-SA"/>
    </w:rPr>
  </w:style>
  <w:style w:type="paragraph" w:styleId="676">
    <w:name w:val="索引 41"/>
    <w:basedOn w:val="639"/>
    <w:next w:val="639"/>
    <w:link w:val="639"/>
    <w:semiHidden/>
    <w:qFormat/>
    <w:pPr>
      <w:ind w:left="1260"/>
    </w:pPr>
    <w:rPr>
      <w:rFonts w:ascii="Calibri" w:hAnsi="Calibri" w:eastAsia="Calibri" w:cs="宋体"/>
      <w:sz w:val="20"/>
      <w:lang w:val="zh-CN"/>
    </w:rPr>
  </w:style>
  <w:style w:type="paragraph" w:styleId="677">
    <w:name w:val="标题 5（有编号）（绿盟科技）"/>
    <w:next w:val="678"/>
    <w:link w:val="639"/>
    <w:qFormat/>
    <w:pPr>
      <w:numPr>
        <w:ilvl w:val="4"/>
        <w:numId w:val="1"/>
      </w:numPr>
      <w:jc w:val="left"/>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678">
    <w:name w:val="正文（绿盟科技）"/>
    <w:next w:val="678"/>
    <w:link w:val="639"/>
    <w:qFormat/>
    <w:pPr>
      <w:spacing w:line="300" w:lineRule="auto"/>
    </w:pPr>
    <w:rPr>
      <w:rFonts w:ascii="Arial" w:hAnsi="Arial" w:eastAsia="宋体" w:cs="黑体"/>
      <w:sz w:val="21"/>
      <w:szCs w:val="21"/>
      <w:lang w:val="en-US" w:eastAsia="zh-CN" w:bidi="ar-SA"/>
    </w:rPr>
  </w:style>
  <w:style w:type="character" w:styleId="679">
    <w:name w:val="font11"/>
    <w:basedOn w:val="644"/>
    <w:next w:val="679"/>
    <w:link w:val="639"/>
    <w:rPr>
      <w:rFonts w:hint="eastAsia" w:ascii="宋体" w:hAnsi="宋体" w:eastAsia="宋体" w:cs="宋体"/>
      <w:i w:val="0"/>
      <w:color w:val="000000"/>
      <w:sz w:val="20"/>
      <w:szCs w:val="20"/>
      <w:u w:val="none"/>
    </w:rPr>
  </w:style>
  <w:style w:type="character" w:styleId="680">
    <w:name w:val="font71"/>
    <w:basedOn w:val="644"/>
    <w:next w:val="680"/>
    <w:link w:val="639"/>
    <w:rPr>
      <w:rFonts w:hint="eastAsia" w:ascii="宋体" w:hAnsi="宋体" w:eastAsia="宋体" w:cs="宋体"/>
      <w:i w:val="0"/>
      <w:color w:val="000000"/>
      <w:sz w:val="20"/>
      <w:szCs w:val="20"/>
      <w:u w:val="none"/>
    </w:rPr>
  </w:style>
  <w:style w:type="character" w:styleId="681">
    <w:name w:val="font21"/>
    <w:basedOn w:val="644"/>
    <w:next w:val="681"/>
    <w:link w:val="639"/>
    <w:rPr>
      <w:rFonts w:hint="eastAsia" w:ascii="宋体" w:hAnsi="宋体" w:eastAsia="宋体" w:cs="宋体"/>
      <w:i w:val="0"/>
      <w:color w:val="000000"/>
      <w:sz w:val="21"/>
      <w:szCs w:val="21"/>
      <w:u w:val="none"/>
      <w:vertAlign w:val="superscript"/>
    </w:rPr>
  </w:style>
  <w:style w:type="character" w:styleId="682">
    <w:name w:val="font41"/>
    <w:basedOn w:val="644"/>
    <w:next w:val="682"/>
    <w:link w:val="639"/>
    <w:rPr>
      <w:rFonts w:hint="eastAsia" w:ascii="宋体" w:hAnsi="宋体" w:eastAsia="宋体" w:cs="宋体"/>
      <w:b/>
      <w:i w:val="0"/>
      <w:color w:val="000000"/>
      <w:sz w:val="20"/>
      <w:szCs w:val="20"/>
      <w:u w:val="none"/>
    </w:rPr>
  </w:style>
  <w:style w:type="character" w:styleId="683">
    <w:name w:val="font31"/>
    <w:basedOn w:val="644"/>
    <w:next w:val="683"/>
    <w:link w:val="639"/>
    <w:rPr>
      <w:rFonts w:hint="eastAsia" w:ascii="微软雅黑" w:hAnsi="微软雅黑" w:eastAsia="微软雅黑" w:cs="微软雅黑"/>
      <w:i w:val="0"/>
      <w:color w:val="000000"/>
      <w:sz w:val="21"/>
      <w:szCs w:val="21"/>
      <w:u w:val="none"/>
    </w:rPr>
  </w:style>
  <w:style w:type="character" w:styleId="684">
    <w:name w:val="font01"/>
    <w:next w:val="684"/>
    <w:link w:val="639"/>
    <w:rPr>
      <w:rFonts w:hint="eastAsia" w:ascii="宋体" w:hAnsi="宋体" w:eastAsia="宋体" w:cs="宋体"/>
      <w:color w:val="000000"/>
      <w:sz w:val="24"/>
      <w:szCs w:val="24"/>
      <w:u w:val="none"/>
    </w:rPr>
  </w:style>
  <w:style w:type="character" w:styleId="685">
    <w:name w:val="font81"/>
    <w:basedOn w:val="644"/>
    <w:next w:val="685"/>
    <w:link w:val="639"/>
    <w:rPr>
      <w:rFonts w:hint="eastAsia" w:ascii="宋体" w:hAnsi="宋体" w:eastAsia="宋体" w:cs="宋体"/>
      <w:i w:val="0"/>
      <w:color w:val="000000"/>
      <w:sz w:val="21"/>
      <w:szCs w:val="21"/>
      <w:u w:val="none"/>
    </w:rPr>
  </w:style>
  <w:style w:type="character" w:styleId="686">
    <w:name w:val="font61"/>
    <w:basedOn w:val="644"/>
    <w:next w:val="686"/>
    <w:link w:val="639"/>
    <w:rPr>
      <w:rFonts w:hint="eastAsia" w:ascii="宋体" w:hAnsi="宋体" w:eastAsia="宋体" w:cs="宋体"/>
      <w:b/>
      <w:i w:val="0"/>
      <w:color w:val="000000"/>
      <w:sz w:val="20"/>
      <w:szCs w:val="20"/>
      <w:u w:val="none"/>
    </w:rPr>
  </w:style>
  <w:style w:type="paragraph" w:styleId="687">
    <w:name w:val="列出段落"/>
    <w:basedOn w:val="639"/>
    <w:next w:val="687"/>
    <w:link w:val="639"/>
    <w:qFormat/>
    <w:pPr>
      <w:ind w:firstLine="420"/>
    </w:pPr>
    <w:rPr>
      <w:rFonts w:ascii="Calibri" w:hAnsi="Calibri" w:eastAsia="宋体" w:cs="Times New Roman"/>
    </w:rPr>
  </w:style>
  <w:style w:type="paragraph" w:styleId="688">
    <w:name w:val="正文 2"/>
    <w:next w:val="688"/>
    <w:link w:val="639"/>
    <w:pPr>
      <w:spacing w:after="80" w:line="288" w:lineRule="auto"/>
    </w:pPr>
    <w:rPr>
      <w:rFonts w:hint="eastAsia" w:ascii="Arial Unicode MS" w:hAnsi="Arial Unicode MS" w:eastAsia="Baskerville" w:cs="Arial Unicode MS"/>
      <w:color w:val="434343"/>
      <w:sz w:val="24"/>
      <w:szCs w:val="24"/>
      <w:lang w:val="zh-CN" w:eastAsia="zh-CN" w:bidi="ar-SA"/>
    </w:rPr>
  </w:style>
  <w:style w:type="paragraph" w:styleId="689">
    <w:name w:val="表格文字"/>
    <w:basedOn w:val="639"/>
    <w:next w:val="689"/>
    <w:link w:val="639"/>
    <w:pPr>
      <w:jc w:val="left"/>
      <w:spacing w:line="360" w:lineRule="auto"/>
    </w:pPr>
    <w:rPr>
      <w:rFonts w:ascii="Times New Roman" w:hAnsi="Times New Roman" w:eastAsia="宋体" w:cs="@等线"/>
      <w:szCs w:val="20"/>
    </w:rPr>
  </w:style>
  <w:style w:type="paragraph" w:styleId="690">
    <w:name w:val="列出段落1"/>
    <w:basedOn w:val="639"/>
    <w:next w:val="690"/>
    <w:link w:val="639"/>
    <w:pPr>
      <w:ind w:firstLine="200"/>
      <w:jc w:val="both"/>
      <w:keepLines w:val="0"/>
      <w:keepNext w:val="0"/>
      <w:spacing w:beforeAutospacing="0" w:afterAutospacing="0"/>
      <w:widowControl w:val="off"/>
      <w:suppressLineNumbers w:val="0"/>
    </w:pPr>
    <w:rPr>
      <w:rFonts w:ascii="Calibri" w:hAnsi="Calibri" w:eastAsia="宋体" w:cs="Times New Roman"/>
      <w:sz w:val="21"/>
      <w:szCs w:val="21"/>
      <w:lang w:val="en-US" w:eastAsia="zh-CN" w:bidi="ar"/>
    </w:rPr>
  </w:style>
  <w:style w:type="paragraph" w:styleId="691">
    <w:name w:val="无间隔1"/>
    <w:basedOn w:val="639"/>
    <w:next w:val="691"/>
    <w:link w:val="639"/>
    <w:uiPriority w:val="99"/>
    <w:qFormat/>
    <w:pPr>
      <w:jc w:val="left"/>
      <w:spacing w:before="100" w:beforeAutospacing="1"/>
      <w:widowControl/>
    </w:pPr>
    <w:rPr>
      <w:rFonts w:ascii="Tahoma" w:hAnsi="Tahoma" w:eastAsia="微软雅黑"/>
      <w:sz w:val="22"/>
      <w:szCs w:val="22"/>
    </w:rPr>
  </w:style>
  <w:style w:type="paragraph" w:styleId="692">
    <w:name w:val="列出段落2"/>
    <w:basedOn w:val="639"/>
    <w:next w:val="692"/>
    <w:link w:val="639"/>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1"/>
      <w:lang w:val="en-US" w:eastAsia="zh-CN" w:bidi="ar"/>
    </w:rPr>
  </w:style>
  <w:style w:type="paragraph" w:styleId="693">
    <w:name w:val="批注文字1"/>
    <w:next w:val="693"/>
    <w:link w:val="639"/>
    <w:pPr>
      <w:widowControl w:val="off"/>
      <w:framePr w:wrap="around" w:vAnchor="margin" w:hAnchor="text" w:yAlign="top"/>
    </w:pPr>
    <w:rPr>
      <w:rFonts w:ascii="Times New Roman" w:hAnsi="Times New Roman" w:eastAsia="Times New Roman"/>
      <w:color w:val="000000"/>
      <w:lang w:val="en-US" w:eastAsia="zh-CN" w:bidi="ar-SA"/>
    </w:rPr>
  </w:style>
  <w:style w:type="paragraph" w:styleId="694">
    <w:name w:val="正文表标题"/>
    <w:next w:val="639"/>
    <w:link w:val="639"/>
    <w:pPr>
      <w:jc w:val="center"/>
      <w:tabs>
        <w:tab w:val="left" w:pos="360" w:leader="none"/>
      </w:tabs>
    </w:pPr>
    <w:rPr>
      <w:rFonts w:ascii="Cambria Math" w:hAnsi="@等线" w:cs="@等线"/>
      <w:sz w:val="21"/>
      <w:lang w:val="en-US" w:eastAsia="zh-CN" w:bidi="ar-SA"/>
    </w:rPr>
  </w:style>
  <w:style w:type="paragraph" w:styleId="695">
    <w:name w:val="正文_2"/>
    <w:next w:val="695"/>
    <w:link w:val="639"/>
    <w:pPr>
      <w:jc w:val="both"/>
      <w:widowControl w:val="off"/>
      <w:framePr w:wrap="around" w:vAnchor="margin" w:hAnchor="text" w:yAlign="top"/>
    </w:pPr>
    <w:rPr>
      <w:rFonts w:eastAsia="Calibri" w:cs="Calibri"/>
      <w:color w:val="000000"/>
      <w:sz w:val="21"/>
      <w:szCs w:val="21"/>
      <w:lang w:val="en-US" w:eastAsia="zh-CN" w:bidi="ar-SA"/>
    </w:rPr>
  </w:style>
  <w:style w:type="paragraph" w:styleId="696">
    <w:name w:val="默认"/>
    <w:next w:val="696"/>
    <w:link w:val="639"/>
    <w:pPr>
      <w:framePr w:wrap="around" w:vAnchor="margin" w:hAnchor="text" w:yAlign="top"/>
    </w:pPr>
    <w:rPr>
      <w:rFonts w:cs="Helvetica Neue"/>
      <w:color w:val="000000"/>
      <w:sz w:val="22"/>
      <w:szCs w:val="22"/>
      <w:lang w:val="en-US" w:eastAsia="zh-CN" w:bidi="ar-SA"/>
    </w:rPr>
  </w:style>
  <w:style w:type="paragraph" w:styleId="697">
    <w:name w:val="正文 A"/>
    <w:next w:val="698"/>
    <w:link w:val="639"/>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698">
    <w:name w:val="文本块1"/>
    <w:next w:val="698"/>
    <w:link w:val="639"/>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699">
    <w:name w:val="页脚1"/>
    <w:next w:val="699"/>
    <w:link w:val="639"/>
    <w:pPr>
      <w:widowControl w:val="off"/>
      <w:tabs>
        <w:tab w:val="center" w:pos="4153" w:leader="none"/>
        <w:tab w:val="right" w:pos="8306" w:leader="none"/>
      </w:tabs>
      <w:framePr w:wrap="around"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700">
    <w:name w:val="页眉与页脚"/>
    <w:next w:val="700"/>
    <w:link w:val="639"/>
    <w:pPr>
      <w:tabs>
        <w:tab w:val="right" w:pos="9020" w:leader="none"/>
      </w:tabs>
      <w:framePr w:wrap="around" w:vAnchor="margin" w:hAnchor="text" w:yAlign="top"/>
    </w:pPr>
    <w:rPr>
      <w:rFonts w:eastAsia="Arial Unicode MS" w:cs="Arial Unicode MS"/>
      <w:color w:val="000000"/>
      <w:sz w:val="24"/>
      <w:szCs w:val="24"/>
      <w:lang w:val="en-US" w:eastAsia="zh-CN" w:bidi="ar-SA"/>
    </w:rPr>
  </w:style>
  <w:style w:type="table" w:styleId="701">
    <w:name w:val="Table Normal"/>
    <w:next w:val="701"/>
    <w:link w:val="639"/>
    <w:rPr>
      <w:lang w:val="en-US" w:eastAsia="zh-CN" w:bidi="ar-SA"/>
    </w:rPr>
    <w:tblPr/>
  </w:style>
  <w:style w:type="table" w:styleId="702">
    <w:name w:val="中等深浅网格 31"/>
    <w:basedOn w:val="645"/>
    <w:next w:val="702"/>
    <w:link w:val="639"/>
    <w:rPr>
      <w:rFonts w:ascii="Calibri" w:hAnsi="Calibri" w:eastAsia="宋体"/>
    </w:rPr>
    <w:tblPr/>
  </w:style>
  <w:style w:type="paragraph" w:styleId="703">
    <w:name w:val="Table Paragraph"/>
    <w:basedOn w:val="639"/>
    <w:next w:val="703"/>
    <w:link w:val="639"/>
    <w:uiPriority w:val="1"/>
    <w:qFormat/>
    <w:rPr>
      <w:rFonts w:ascii="宋体" w:hAnsi="宋体" w:eastAsia="宋体" w:cs="宋体"/>
      <w:lang w:val="zh-CN" w:eastAsia="zh-CN" w:bidi="zh-CN"/>
    </w:rPr>
  </w:style>
  <w:style w:type="paragraph" w:styleId="704">
    <w:name w:val="首行缩进"/>
    <w:basedOn w:val="639"/>
    <w:next w:val="704"/>
    <w:link w:val="639"/>
    <w:qFormat/>
    <w:pPr>
      <w:ind w:firstLine="480"/>
    </w:pPr>
    <w:rPr>
      <w:rFonts w:ascii="Calibri" w:hAnsi="Calibri" w:eastAsia="Calibri" w:cs="宋体"/>
      <w:sz w:val="20"/>
      <w:szCs w:val="20"/>
      <w:lang w:val="zh-CN"/>
    </w:rPr>
  </w:style>
  <w:style w:type="paragraph" w:styleId="705">
    <w:name w:val="纯文本1"/>
    <w:basedOn w:val="639"/>
    <w:next w:val="705"/>
    <w:link w:val="639"/>
    <w:qFormat/>
    <w:rPr>
      <w:rFonts w:ascii="宋体" w:hAnsi="Courier New" w:eastAsia="宋体" w:cs="Courier New"/>
      <w:szCs w:val="21"/>
    </w:rPr>
  </w:style>
  <w:style w:type="table" w:styleId="706">
    <w:name w:val="Table Normal_0"/>
    <w:next w:val="706"/>
    <w:link w:val="639"/>
    <w:qFormat/>
    <w:tblPr/>
  </w:style>
  <w:style w:type="paragraph" w:styleId="707">
    <w:name w:val="正文文本 211"/>
    <w:basedOn w:val="639"/>
    <w:next w:val="707"/>
    <w:link w:val="639"/>
    <w:uiPriority w:val="99"/>
    <w:qFormat/>
    <w:pPr>
      <w:jc w:val="center"/>
    </w:pPr>
    <w:rPr>
      <w:b/>
      <w:bCs/>
      <w:sz w:val="20"/>
      <w:szCs w:val="20"/>
    </w:rPr>
  </w:style>
  <w:style w:type="paragraph" w:styleId="708">
    <w:name w:val="Char"/>
    <w:basedOn w:val="639"/>
    <w:next w:val="708"/>
    <w:link w:val="639"/>
    <w:qFormat/>
    <w:pPr>
      <w:ind w:firstLine="200"/>
      <w:tabs>
        <w:tab w:val="left" w:pos="360" w:leader="none"/>
      </w:tabs>
    </w:pPr>
    <w:rPr>
      <w:rFonts w:ascii="Times New Roman" w:hAnsi="Times New Roman" w:eastAsia="宋体" w:cs="Times New Roman"/>
      <w:sz w:val="28"/>
      <w:szCs w:val="30"/>
    </w:rPr>
  </w:style>
  <w:style w:type="paragraph" w:styleId="709">
    <w:name w:val="普通正文"/>
    <w:basedOn w:val="710"/>
    <w:next w:val="709"/>
    <w:link w:val="639"/>
    <w:qFormat/>
    <w:pPr>
      <w:ind w:firstLine="480"/>
      <w:jc w:val="left"/>
      <w:spacing w:before="120" w:after="120" w:line="360" w:lineRule="auto"/>
    </w:pPr>
    <w:rPr>
      <w:rFonts w:ascii="Arial" w:hAnsi="Arial" w:eastAsia="宋体" w:cs="Times New Roman"/>
      <w:sz w:val="24"/>
      <w:szCs w:val="24"/>
    </w:rPr>
  </w:style>
  <w:style w:type="paragraph" w:styleId="710">
    <w:name w:val="正文1"/>
    <w:next w:val="710"/>
    <w:link w:val="639"/>
    <w:qFormat/>
    <w:pPr>
      <w:spacing w:after="200" w:line="276" w:lineRule="auto"/>
    </w:pPr>
    <w:rPr>
      <w:rFonts w:ascii="Calibri" w:hAnsi="Calibri" w:eastAsia="宋体" w:cs="Times New Roman"/>
      <w:sz w:val="22"/>
      <w:szCs w:val="22"/>
      <w:lang w:val="en-US" w:eastAsia="en-US" w:bidi="ar-SA"/>
    </w:rPr>
  </w:style>
  <w:style w:type="character" w:styleId="9447" w:default="1">
    <w:name w:val="Default Paragraph Font"/>
    <w:uiPriority w:val="1"/>
    <w:semiHidden/>
    <w:unhideWhenUsed/>
  </w:style>
  <w:style w:type="numbering" w:styleId="9448" w:default="1">
    <w:name w:val="No List"/>
    <w:uiPriority w:val="99"/>
    <w:semiHidden/>
    <w:unhideWhenUsed/>
  </w:style>
  <w:style w:type="table" w:styleId="94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南京涛辰</cp:lastModifiedBy>
  <cp:revision>3</cp:revision>
  <dcterms:created xsi:type="dcterms:W3CDTF">2020-11-17T14:52:00Z</dcterms:created>
  <dcterms:modified xsi:type="dcterms:W3CDTF">2025-10-31T03:59:33Z</dcterms:modified>
</cp:coreProperties>
</file>