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jc w:val="center"/>
        <w:spacing w:line="360" w:lineRule="auto"/>
        <w:rPr>
          <w:rFonts w:hint="eastAsia" w:ascii="楷体" w:hAnsi="楷体" w:eastAsia="楷体"/>
          <w:b/>
          <w:sz w:val="84"/>
          <w:highlight w:val="white"/>
        </w:rPr>
      </w:pPr>
      <w:r>
        <w:rPr>
          <w:rFonts w:hint="eastAsia" w:ascii="楷体" w:hAnsi="楷体" w:eastAsia="楷体"/>
          <w:b/>
          <w:sz w:val="84"/>
          <w:highlight w:val="white"/>
        </w:rPr>
      </w:r>
      <w:r>
        <w:rPr>
          <w:highlight w:val="white"/>
        </w:rPr>
      </w:r>
      <w:r/>
    </w:p>
    <w:p>
      <w:pPr>
        <w:pStyle w:val="877"/>
        <w:jc w:val="center"/>
        <w:spacing w:line="360" w:lineRule="auto"/>
        <w:rPr>
          <w:rFonts w:hint="eastAsia" w:ascii="楷体" w:hAnsi="楷体" w:eastAsia="楷体"/>
          <w:b/>
          <w:sz w:val="84"/>
          <w:highlight w:val="white"/>
        </w:rPr>
      </w:pPr>
      <w:r>
        <w:rPr>
          <w:rFonts w:hint="eastAsia" w:ascii="楷体" w:hAnsi="楷体" w:eastAsia="楷体"/>
          <w:b/>
          <w:sz w:val="84"/>
          <w:highlight w:val="white"/>
        </w:rPr>
        <w:t xml:space="preserve">招   标   文   件</w:t>
      </w:r>
      <w:r>
        <w:rPr>
          <w:highlight w:val="white"/>
        </w:rPr>
      </w:r>
      <w:r/>
    </w:p>
    <w:p>
      <w:pPr>
        <w:pStyle w:val="877"/>
        <w:ind w:right="-2"/>
        <w:jc w:val="center"/>
        <w:spacing w:line="360" w:lineRule="auto"/>
        <w:rPr>
          <w:rFonts w:hint="eastAsia" w:ascii="楷体" w:hAnsi="楷体" w:eastAsia="楷体"/>
          <w:i/>
          <w:iCs/>
          <w:sz w:val="44"/>
          <w:szCs w:val="44"/>
          <w:highlight w:val="white"/>
        </w:rPr>
      </w:pPr>
      <w:r>
        <w:rPr>
          <w:rFonts w:hint="eastAsia" w:ascii="楷体" w:hAnsi="楷体" w:eastAsia="楷体"/>
          <w:sz w:val="44"/>
          <w:szCs w:val="44"/>
          <w:highlight w:val="white"/>
        </w:rPr>
        <w:t xml:space="preserve"> </w:t>
      </w:r>
      <w:r>
        <w:rPr>
          <w:highlight w:val="white"/>
        </w:rPr>
      </w:r>
      <w:r/>
    </w:p>
    <w:p>
      <w:pPr>
        <w:pStyle w:val="877"/>
        <w:jc w:val="center"/>
        <w:spacing w:line="360" w:lineRule="auto"/>
        <w:rPr>
          <w:rFonts w:hint="eastAsia" w:ascii="楷体" w:hAnsi="楷体" w:eastAsia="楷体"/>
          <w:sz w:val="32"/>
          <w:highlight w:val="white"/>
        </w:rPr>
      </w:pPr>
      <w:r>
        <w:rPr>
          <w:rFonts w:hint="eastAsia" w:ascii="楷体" w:hAnsi="楷体" w:eastAsia="楷体"/>
          <w:sz w:val="32"/>
          <w:highlight w:val="white"/>
        </w:rPr>
      </w:r>
      <w:r>
        <w:rPr>
          <w:highlight w:val="white"/>
        </w:rPr>
      </w:r>
      <w:r/>
    </w:p>
    <w:p>
      <w:pPr>
        <w:pStyle w:val="877"/>
        <w:jc w:val="center"/>
        <w:spacing w:line="360" w:lineRule="auto"/>
        <w:rPr>
          <w:rFonts w:hint="eastAsia" w:ascii="楷体" w:hAnsi="楷体" w:eastAsia="楷体"/>
          <w:sz w:val="32"/>
          <w:highlight w:val="white"/>
        </w:rPr>
      </w:pPr>
      <w:r>
        <w:rPr>
          <w:rFonts w:hint="eastAsia" w:ascii="楷体" w:hAnsi="楷体" w:eastAsia="楷体"/>
          <w:sz w:val="32"/>
          <w:highlight w:val="white"/>
        </w:rPr>
      </w:r>
      <w:r>
        <w:rPr>
          <w:highlight w:val="white"/>
        </w:rPr>
      </w:r>
      <w:r/>
    </w:p>
    <w:p>
      <w:pPr>
        <w:pStyle w:val="877"/>
        <w:jc w:val="center"/>
        <w:spacing w:line="360" w:lineRule="auto"/>
        <w:rPr>
          <w:rFonts w:hint="eastAsia" w:ascii="楷体" w:hAnsi="楷体" w:eastAsia="楷体"/>
          <w:b/>
          <w:sz w:val="36"/>
          <w:szCs w:val="36"/>
          <w:highlight w:val="white"/>
        </w:rPr>
      </w:pPr>
      <w:r>
        <w:rPr>
          <w:rFonts w:hint="eastAsia" w:ascii="楷体" w:hAnsi="楷体" w:eastAsia="楷体"/>
          <w:b/>
          <w:sz w:val="36"/>
          <w:highlight w:val="white"/>
        </w:rPr>
        <w:t xml:space="preserve">项目编号：</w:t>
      </w:r>
      <w:r>
        <w:rPr>
          <w:rFonts w:ascii="楷体" w:hAnsi="楷体" w:eastAsia="楷体"/>
          <w:b/>
          <w:sz w:val="36"/>
          <w:szCs w:val="36"/>
          <w:highlight w:val="white"/>
        </w:rPr>
        <w:tab/>
        <w:t xml:space="preserve">JSZC-321183-JJYY-G2025-0002</w:t>
      </w:r>
      <w:r>
        <w:rPr>
          <w:rFonts w:hint="eastAsia" w:ascii="楷体" w:hAnsi="楷体" w:eastAsia="楷体"/>
          <w:b/>
          <w:sz w:val="36"/>
          <w:szCs w:val="36"/>
          <w:highlight w:val="white"/>
        </w:rPr>
        <w:t xml:space="preserve"> </w:t>
      </w:r>
      <w:r>
        <w:rPr>
          <w:highlight w:val="white"/>
        </w:rPr>
      </w:r>
      <w:r/>
    </w:p>
    <w:p>
      <w:pPr>
        <w:pStyle w:val="877"/>
        <w:spacing w:line="360" w:lineRule="auto"/>
        <w:rPr>
          <w:rFonts w:hint="eastAsia" w:ascii="楷体" w:hAnsi="楷体" w:eastAsia="楷体"/>
          <w:sz w:val="32"/>
          <w:highlight w:val="white"/>
        </w:rPr>
      </w:pPr>
      <w:r>
        <w:rPr>
          <w:rFonts w:hint="eastAsia" w:ascii="楷体" w:hAnsi="楷体" w:eastAsia="楷体"/>
          <w:sz w:val="32"/>
          <w:highlight w:val="white"/>
        </w:rPr>
      </w:r>
      <w:r>
        <w:rPr>
          <w:highlight w:val="white"/>
        </w:rPr>
      </w:r>
      <w:r/>
    </w:p>
    <w:p>
      <w:pPr>
        <w:pStyle w:val="877"/>
        <w:jc w:val="center"/>
        <w:spacing w:line="360" w:lineRule="auto"/>
        <w:rPr>
          <w:rFonts w:hint="eastAsia" w:ascii="楷体" w:hAnsi="楷体" w:eastAsia="楷体"/>
          <w:sz w:val="32"/>
          <w:highlight w:val="white"/>
        </w:rPr>
      </w:pPr>
      <w:r>
        <w:rPr>
          <w:rFonts w:hint="eastAsia" w:ascii="楷体" w:hAnsi="楷体" w:eastAsia="楷体"/>
          <w:sz w:val="32"/>
          <w:highlight w:val="white"/>
        </w:rPr>
      </w:r>
      <w:r>
        <w:rPr>
          <w:highlight w:val="white"/>
        </w:rPr>
      </w:r>
      <w:r/>
    </w:p>
    <w:p>
      <w:pPr>
        <w:pStyle w:val="877"/>
        <w:jc w:val="center"/>
        <w:spacing w:line="360" w:lineRule="auto"/>
        <w:rPr>
          <w:rFonts w:hint="eastAsia" w:ascii="楷体" w:hAnsi="楷体" w:eastAsia="楷体"/>
          <w:b/>
          <w:sz w:val="36"/>
          <w:highlight w:val="white"/>
        </w:rPr>
        <w:outlineLvl w:val="0"/>
      </w:pPr>
      <w:r>
        <w:rPr>
          <w:rFonts w:hint="eastAsia" w:ascii="楷体" w:hAnsi="楷体" w:eastAsia="楷体"/>
          <w:b/>
          <w:sz w:val="36"/>
          <w:szCs w:val="36"/>
          <w:highlight w:val="white"/>
        </w:rPr>
        <w:t xml:space="preserve">项目名称</w:t>
      </w:r>
      <w:r>
        <w:rPr>
          <w:rFonts w:hint="eastAsia" w:ascii="楷体" w:hAnsi="楷体" w:eastAsia="楷体"/>
          <w:sz w:val="36"/>
          <w:szCs w:val="36"/>
          <w:highlight w:val="white"/>
        </w:rPr>
        <w:t xml:space="preserve">：句容省级历史文化名城申报服务</w:t>
      </w:r>
      <w:r>
        <w:rPr>
          <w:highlight w:val="white"/>
        </w:rPr>
      </w:r>
      <w:r/>
    </w:p>
    <w:p>
      <w:pPr>
        <w:pStyle w:val="877"/>
        <w:spacing w:line="360" w:lineRule="auto"/>
        <w:rPr>
          <w:rFonts w:hint="eastAsia" w:ascii="楷体" w:hAnsi="楷体" w:eastAsia="楷体"/>
          <w:b/>
          <w:sz w:val="36"/>
          <w:highlight w:val="white"/>
        </w:rPr>
      </w:pPr>
      <w:r>
        <w:rPr>
          <w:rFonts w:hint="eastAsia" w:ascii="楷体" w:hAnsi="楷体" w:eastAsia="楷体"/>
          <w:b/>
          <w:sz w:val="36"/>
          <w:highlight w:val="white"/>
        </w:rPr>
      </w:r>
      <w:r>
        <w:rPr>
          <w:highlight w:val="white"/>
        </w:rPr>
      </w:r>
      <w:r/>
    </w:p>
    <w:p>
      <w:pPr>
        <w:pStyle w:val="879"/>
        <w:rPr>
          <w:rFonts w:hint="eastAsia" w:ascii="楷体" w:hAnsi="楷体" w:eastAsia="楷体"/>
          <w:highlight w:val="white"/>
        </w:rPr>
      </w:pPr>
      <w:r>
        <w:rPr>
          <w:rFonts w:hint="eastAsia" w:ascii="楷体" w:hAnsi="楷体" w:eastAsia="楷体"/>
          <w:highlight w:val="white"/>
        </w:rPr>
      </w:r>
      <w:r>
        <w:rPr>
          <w:highlight w:val="white"/>
        </w:rPr>
      </w:r>
      <w:r/>
    </w:p>
    <w:p>
      <w:pPr>
        <w:pStyle w:val="877"/>
        <w:rPr>
          <w:rFonts w:hint="eastAsia" w:ascii="楷体" w:hAnsi="楷体" w:eastAsia="楷体"/>
          <w:highlight w:val="white"/>
        </w:rPr>
      </w:pPr>
      <w:r>
        <w:rPr>
          <w:rFonts w:hint="eastAsia" w:ascii="楷体" w:hAnsi="楷体" w:eastAsia="楷体"/>
          <w:highlight w:val="white"/>
        </w:rPr>
      </w:r>
      <w:r>
        <w:rPr>
          <w:highlight w:val="white"/>
        </w:rPr>
      </w:r>
      <w:r/>
    </w:p>
    <w:p>
      <w:pPr>
        <w:pStyle w:val="879"/>
        <w:rPr>
          <w:rFonts w:hint="eastAsia" w:ascii="楷体" w:hAnsi="楷体" w:eastAsia="楷体"/>
          <w:highlight w:val="white"/>
        </w:rPr>
      </w:pPr>
      <w:r>
        <w:rPr>
          <w:rFonts w:hint="eastAsia" w:ascii="楷体" w:hAnsi="楷体" w:eastAsia="楷体"/>
          <w:highlight w:val="white"/>
        </w:rPr>
      </w:r>
      <w:r>
        <w:rPr>
          <w:highlight w:val="white"/>
        </w:rPr>
      </w:r>
      <w:r/>
    </w:p>
    <w:p>
      <w:pPr>
        <w:pStyle w:val="877"/>
        <w:jc w:val="center"/>
        <w:spacing w:line="360" w:lineRule="auto"/>
        <w:rPr>
          <w:rFonts w:hint="eastAsia" w:ascii="楷体" w:hAnsi="楷体" w:eastAsia="楷体" w:cs="仿宋"/>
          <w:color w:val="ff0000"/>
          <w:sz w:val="32"/>
          <w:szCs w:val="32"/>
          <w:highlight w:val="white"/>
        </w:rPr>
      </w:pPr>
      <w:r>
        <w:rPr>
          <w:rFonts w:hint="eastAsia" w:ascii="楷体" w:hAnsi="楷体" w:eastAsia="楷体" w:cs="仿宋"/>
          <w:color w:val="ff0000"/>
          <w:sz w:val="32"/>
          <w:szCs w:val="32"/>
          <w:highlight w:val="white"/>
        </w:rPr>
      </w:r>
      <w:r>
        <w:rPr>
          <w:highlight w:val="white"/>
        </w:rPr>
      </w:r>
      <w:r/>
    </w:p>
    <w:p>
      <w:pPr>
        <w:pStyle w:val="877"/>
        <w:jc w:val="center"/>
        <w:spacing w:line="360" w:lineRule="auto"/>
        <w:rPr>
          <w:rFonts w:hint="eastAsia" w:ascii="楷体" w:hAnsi="楷体" w:eastAsia="楷体"/>
          <w:b/>
          <w:color w:val="5b9bd5"/>
          <w:sz w:val="36"/>
          <w:szCs w:val="36"/>
          <w:highlight w:val="white"/>
        </w:rPr>
      </w:pPr>
      <w:r>
        <w:rPr>
          <w:rFonts w:hint="eastAsia" w:ascii="楷体" w:hAnsi="楷体" w:eastAsia="楷体"/>
          <w:b/>
          <w:sz w:val="36"/>
          <w:szCs w:val="36"/>
          <w:highlight w:val="white"/>
        </w:rPr>
        <w:t xml:space="preserve">江苏建源项目管理有限公司</w:t>
      </w:r>
      <w:r>
        <w:rPr>
          <w:rFonts w:hint="eastAsia" w:ascii="楷体" w:hAnsi="楷体" w:eastAsia="楷体"/>
          <w:b/>
          <w:color w:val="5b9bd5"/>
          <w:sz w:val="36"/>
          <w:szCs w:val="36"/>
          <w:highlight w:val="white"/>
        </w:rPr>
        <w:t xml:space="preserve">   </w:t>
      </w:r>
      <w:r>
        <w:rPr>
          <w:highlight w:val="white"/>
        </w:rPr>
      </w:r>
      <w:r/>
    </w:p>
    <w:p>
      <w:pPr>
        <w:pStyle w:val="877"/>
        <w:jc w:val="center"/>
        <w:spacing w:line="360" w:lineRule="auto"/>
        <w:rPr>
          <w:rFonts w:hint="eastAsia" w:ascii="楷体" w:hAnsi="楷体" w:eastAsia="楷体"/>
          <w:b/>
          <w:sz w:val="36"/>
          <w:szCs w:val="36"/>
          <w:highlight w:val="white"/>
        </w:rPr>
        <w:sectPr>
          <w:headerReference w:type="default" r:id="rId9"/>
          <w:headerReference w:type="even" r:id="rId10"/>
          <w:headerReference w:type="first" r:id="rId11"/>
          <w:footerReference w:type="default" r:id="rId17"/>
          <w:footerReference w:type="even" r:id="rId18"/>
          <w:footerReference w:type="first" r:id="rId19"/>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
          <w:sz w:val="36"/>
          <w:szCs w:val="36"/>
          <w:highlight w:val="white"/>
        </w:rPr>
        <w:t xml:space="preserve">2025年</w:t>
      </w:r>
      <w:r>
        <w:rPr>
          <w:rFonts w:hint="eastAsia" w:ascii="楷体" w:hAnsi="楷体" w:eastAsia="楷体"/>
          <w:b/>
          <w:sz w:val="36"/>
          <w:szCs w:val="36"/>
          <w:highlight w:val="white"/>
        </w:rPr>
        <w:t xml:space="preserve">6</w:t>
      </w:r>
      <w:r>
        <w:rPr>
          <w:rFonts w:hint="eastAsia" w:ascii="楷体" w:hAnsi="楷体" w:eastAsia="楷体"/>
          <w:b/>
          <w:sz w:val="36"/>
          <w:szCs w:val="36"/>
          <w:highlight w:val="white"/>
        </w:rPr>
        <w:t xml:space="preserve">月</w:t>
      </w:r>
      <w:r>
        <w:rPr>
          <w:highlight w:val="white"/>
        </w:rPr>
      </w:r>
      <w:r/>
    </w:p>
    <w:p>
      <w:pPr>
        <w:pStyle w:val="877"/>
        <w:jc w:val="center"/>
        <w:spacing w:line="360" w:lineRule="auto"/>
        <w:rPr>
          <w:rFonts w:hint="eastAsia" w:ascii="楷体" w:hAnsi="楷体" w:eastAsia="楷体"/>
          <w:b/>
          <w:sz w:val="44"/>
          <w:highlight w:val="white"/>
        </w:rPr>
      </w:pPr>
      <w:r>
        <w:rPr>
          <w:rFonts w:hint="eastAsia" w:ascii="楷体" w:hAnsi="楷体" w:eastAsia="楷体"/>
          <w:b/>
          <w:sz w:val="44"/>
          <w:highlight w:val="white"/>
        </w:rPr>
        <w:t xml:space="preserve">招标文件目录</w:t>
      </w:r>
      <w:r>
        <w:rPr>
          <w:highlight w:val="white"/>
        </w:rPr>
      </w:r>
      <w:r/>
    </w:p>
    <w:p>
      <w:pPr>
        <w:pStyle w:val="877"/>
        <w:ind w:firstLine="883"/>
        <w:jc w:val="center"/>
        <w:spacing w:line="360" w:lineRule="auto"/>
        <w:rPr>
          <w:rFonts w:hint="eastAsia" w:ascii="楷体" w:hAnsi="楷体" w:eastAsia="楷体"/>
          <w:b/>
          <w:sz w:val="44"/>
          <w:highlight w:val="white"/>
        </w:rPr>
      </w:pPr>
      <w:r>
        <w:rPr>
          <w:rFonts w:hint="eastAsia" w:ascii="楷体" w:hAnsi="楷体" w:eastAsia="楷体"/>
          <w:b/>
          <w:sz w:val="44"/>
          <w:highlight w:val="white"/>
        </w:rPr>
      </w:r>
      <w:r>
        <w:rPr>
          <w:highlight w:val="white"/>
        </w:rPr>
      </w:r>
      <w:r/>
    </w:p>
    <w:p>
      <w:pPr>
        <w:pStyle w:val="877"/>
        <w:spacing w:line="360" w:lineRule="auto"/>
        <w:rPr>
          <w:rFonts w:hint="eastAsia" w:ascii="楷体" w:hAnsi="楷体" w:eastAsia="楷体"/>
          <w:b/>
          <w:sz w:val="30"/>
          <w:highlight w:val="white"/>
        </w:rPr>
      </w:pPr>
      <w:r>
        <w:rPr>
          <w:rFonts w:hint="eastAsia" w:ascii="楷体" w:hAnsi="楷体" w:eastAsia="楷体"/>
          <w:b/>
          <w:sz w:val="30"/>
          <w:highlight w:val="white"/>
        </w:rPr>
        <w:t xml:space="preserve">第一部分    投标邀请</w:t>
      </w:r>
      <w:r>
        <w:rPr>
          <w:highlight w:val="white"/>
        </w:rPr>
      </w:r>
      <w:r/>
    </w:p>
    <w:p>
      <w:pPr>
        <w:pStyle w:val="877"/>
        <w:spacing w:line="360" w:lineRule="auto"/>
        <w:rPr>
          <w:rFonts w:hint="eastAsia" w:ascii="楷体" w:hAnsi="楷体" w:eastAsia="楷体"/>
          <w:b/>
          <w:sz w:val="30"/>
          <w:highlight w:val="white"/>
        </w:rPr>
      </w:pPr>
      <w:r>
        <w:rPr>
          <w:rFonts w:hint="eastAsia" w:ascii="楷体" w:hAnsi="楷体" w:eastAsia="楷体"/>
          <w:b/>
          <w:sz w:val="30"/>
          <w:highlight w:val="white"/>
        </w:rPr>
        <w:t xml:space="preserve">第二部分    投标人须知</w:t>
      </w:r>
      <w:r>
        <w:rPr>
          <w:highlight w:val="white"/>
        </w:rPr>
      </w:r>
      <w:r/>
    </w:p>
    <w:p>
      <w:pPr>
        <w:pStyle w:val="877"/>
        <w:spacing w:line="360" w:lineRule="auto"/>
        <w:rPr>
          <w:rFonts w:hint="eastAsia" w:ascii="楷体" w:hAnsi="楷体" w:eastAsia="楷体"/>
          <w:b/>
          <w:sz w:val="30"/>
          <w:highlight w:val="white"/>
        </w:rPr>
      </w:pPr>
      <w:r>
        <w:rPr>
          <w:rFonts w:hint="eastAsia" w:ascii="楷体" w:hAnsi="楷体" w:eastAsia="楷体"/>
          <w:b/>
          <w:sz w:val="30"/>
          <w:highlight w:val="white"/>
        </w:rPr>
        <w:t xml:space="preserve">第三部分    拟签订的合同文本</w:t>
      </w:r>
      <w:r>
        <w:rPr>
          <w:highlight w:val="white"/>
        </w:rPr>
      </w:r>
      <w:r/>
    </w:p>
    <w:p>
      <w:pPr>
        <w:pStyle w:val="877"/>
        <w:spacing w:line="360" w:lineRule="auto"/>
        <w:rPr>
          <w:rFonts w:hint="eastAsia" w:ascii="楷体" w:hAnsi="楷体" w:eastAsia="楷体"/>
          <w:b/>
          <w:sz w:val="30"/>
          <w:highlight w:val="white"/>
        </w:rPr>
      </w:pPr>
      <w:r>
        <w:rPr>
          <w:rFonts w:hint="eastAsia" w:ascii="楷体" w:hAnsi="楷体" w:eastAsia="楷体"/>
          <w:b/>
          <w:sz w:val="30"/>
          <w:highlight w:val="white"/>
        </w:rPr>
        <w:t xml:space="preserve">第四部分    采购需求</w:t>
      </w:r>
      <w:r>
        <w:rPr>
          <w:highlight w:val="white"/>
        </w:rPr>
      </w:r>
      <w:r/>
    </w:p>
    <w:p>
      <w:pPr>
        <w:pStyle w:val="877"/>
        <w:spacing w:line="360" w:lineRule="auto"/>
        <w:rPr>
          <w:rFonts w:hint="eastAsia" w:ascii="楷体" w:hAnsi="楷体" w:eastAsia="楷体"/>
          <w:b/>
          <w:sz w:val="30"/>
          <w:highlight w:val="white"/>
        </w:rPr>
      </w:pPr>
      <w:r>
        <w:rPr>
          <w:rFonts w:hint="eastAsia" w:ascii="楷体" w:hAnsi="楷体" w:eastAsia="楷体"/>
          <w:b/>
          <w:sz w:val="30"/>
          <w:highlight w:val="white"/>
        </w:rPr>
        <w:t xml:space="preserve">第五部分    评标办法和标准</w:t>
      </w:r>
      <w:r>
        <w:rPr>
          <w:highlight w:val="white"/>
        </w:rPr>
      </w:r>
      <w:r/>
    </w:p>
    <w:p>
      <w:pPr>
        <w:pStyle w:val="877"/>
        <w:jc w:val="left"/>
        <w:spacing w:line="360" w:lineRule="auto"/>
        <w:rPr>
          <w:rFonts w:hint="eastAsia" w:ascii="楷体" w:hAnsi="楷体" w:eastAsia="楷体"/>
          <w:b/>
          <w:sz w:val="30"/>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30"/>
          <w:highlight w:val="white"/>
        </w:rPr>
        <w:t xml:space="preserve">第六部分    投标文件（格式）</w:t>
      </w:r>
      <w:r>
        <w:rPr>
          <w:highlight w:val="white"/>
        </w:rPr>
      </w:r>
      <w:r/>
    </w:p>
    <w:p>
      <w:pPr>
        <w:pStyle w:val="877"/>
        <w:rPr>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highlight w:val="white"/>
        </w:rPr>
      </w:r>
      <w:r>
        <w:rPr>
          <w:highlight w:val="white"/>
        </w:rPr>
      </w:r>
      <w:r/>
    </w:p>
    <w:p>
      <w:pPr>
        <w:pStyle w:val="880"/>
        <w:ind w:left="779" w:right="900" w:firstLine="420"/>
        <w:jc w:val="center"/>
        <w:keepLines w:val="0"/>
        <w:keepNext w:val="0"/>
        <w:spacing w:before="200" w:after="200" w:line="360" w:lineRule="auto"/>
        <w:rPr>
          <w:rFonts w:hint="eastAsia" w:ascii="楷体" w:hAnsi="楷体" w:eastAsia="楷体"/>
          <w:sz w:val="36"/>
          <w:szCs w:val="36"/>
          <w:highlight w:val="white"/>
        </w:rPr>
      </w:pPr>
      <w:r>
        <w:rPr>
          <w:highlight w:val="white"/>
        </w:rPr>
      </w:r>
      <w:bookmarkStart w:id="0" w:name="_Toc100386033"/>
      <w:r>
        <w:rPr>
          <w:highlight w:val="white"/>
        </w:rPr>
      </w:r>
      <w:bookmarkStart w:id="1" w:name="_Toc92167999"/>
      <w:r>
        <w:rPr>
          <w:highlight w:val="white"/>
        </w:rPr>
      </w:r>
      <w:bookmarkStart w:id="2" w:name="_Toc20732967"/>
      <w:r>
        <w:rPr>
          <w:rFonts w:hint="eastAsia" w:ascii="楷体" w:hAnsi="楷体" w:eastAsia="楷体"/>
          <w:sz w:val="36"/>
          <w:szCs w:val="36"/>
          <w:highlight w:val="white"/>
        </w:rPr>
        <w:t xml:space="preserve">第一部分  投标邀请</w:t>
      </w:r>
      <w:r>
        <w:rPr>
          <w:highlight w:val="white"/>
        </w:rPr>
      </w:r>
      <w:r/>
    </w:p>
    <w:p>
      <w:pPr>
        <w:pStyle w:val="877"/>
        <w:ind w:firstLine="480"/>
        <w:spacing w:line="360" w:lineRule="auto"/>
        <w:rPr>
          <w:rFonts w:hint="eastAsia" w:ascii="楷体" w:hAnsi="楷体" w:eastAsia="楷体"/>
          <w:sz w:val="24"/>
          <w:szCs w:val="28"/>
          <w:highlight w:val="white"/>
        </w:rPr>
        <w:pBdr>
          <w:top w:val="single" w:color="000000" w:sz="4" w:space="1"/>
          <w:left w:val="single" w:color="000000" w:sz="4" w:space="4"/>
          <w:bottom w:val="single" w:color="000000" w:sz="4" w:space="1"/>
          <w:right w:val="single" w:color="000000" w:sz="4" w:space="4"/>
        </w:pBdr>
      </w:pPr>
      <w:r>
        <w:rPr>
          <w:highlight w:val="white"/>
        </w:rPr>
      </w:r>
      <w:bookmarkEnd w:id="0"/>
      <w:r>
        <w:rPr>
          <w:highlight w:val="white"/>
        </w:rPr>
      </w:r>
      <w:bookmarkEnd w:id="1"/>
      <w:r>
        <w:rPr>
          <w:highlight w:val="white"/>
        </w:rPr>
      </w:r>
      <w:bookmarkEnd w:id="2"/>
      <w:r>
        <w:rPr>
          <w:highlight w:val="white"/>
        </w:rPr>
      </w:r>
      <w:bookmarkStart w:id="3" w:name="_Toc20732978"/>
      <w:r>
        <w:rPr>
          <w:highlight w:val="white"/>
        </w:rPr>
      </w:r>
      <w:bookmarkStart w:id="4" w:name="_Toc98669341"/>
      <w:r>
        <w:rPr>
          <w:highlight w:val="white"/>
        </w:rPr>
      </w:r>
      <w:bookmarkStart w:id="5" w:name="_Toc98669699"/>
      <w:r>
        <w:rPr>
          <w:highlight w:val="white"/>
        </w:rPr>
      </w:r>
      <w:bookmarkStart w:id="6" w:name="_Toc100386044"/>
      <w:r>
        <w:rPr>
          <w:highlight w:val="white"/>
        </w:rPr>
      </w:r>
      <w:bookmarkStart w:id="7" w:name="_Toc92168010"/>
      <w:r>
        <w:rPr>
          <w:rFonts w:hint="eastAsia" w:ascii="楷体" w:hAnsi="楷体" w:eastAsia="楷体"/>
          <w:sz w:val="24"/>
          <w:szCs w:val="28"/>
          <w:highlight w:val="white"/>
        </w:rPr>
        <w:t xml:space="preserve">项目概况</w:t>
      </w:r>
      <w:r>
        <w:rPr>
          <w:highlight w:val="white"/>
        </w:rPr>
      </w:r>
      <w:r/>
    </w:p>
    <w:p>
      <w:pPr>
        <w:pStyle w:val="877"/>
        <w:ind w:firstLine="480"/>
        <w:spacing w:line="360" w:lineRule="auto"/>
        <w:rPr>
          <w:rFonts w:hint="eastAsia" w:ascii="楷体" w:hAnsi="楷体" w:eastAsia="楷体"/>
          <w:sz w:val="24"/>
          <w:szCs w:val="28"/>
          <w:highlight w:val="white"/>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sz w:val="24"/>
          <w:szCs w:val="28"/>
          <w:highlight w:val="white"/>
        </w:rPr>
        <w:t xml:space="preserve">句容省级历史文化名城申报服务的潜在投标人应在</w:t>
      </w:r>
      <w:r>
        <w:rPr>
          <w:rFonts w:hint="eastAsia" w:ascii="楷体" w:hAnsi="楷体" w:eastAsia="楷体"/>
          <w:sz w:val="24"/>
          <w:szCs w:val="28"/>
          <w:highlight w:val="white"/>
          <w:u w:val="single"/>
        </w:rPr>
        <w:t xml:space="preserve">江苏政府采购网-苏采云平台电子交易平台</w:t>
      </w:r>
      <w:r>
        <w:rPr>
          <w:rFonts w:hint="eastAsia" w:ascii="楷体" w:hAnsi="楷体" w:eastAsia="楷体"/>
          <w:sz w:val="24"/>
          <w:szCs w:val="28"/>
          <w:highlight w:val="white"/>
        </w:rPr>
        <w:t xml:space="preserve">http://jszfcg.jsczt.cn/jszc/login获取招标文件，并于</w:t>
      </w:r>
      <w:r>
        <w:rPr>
          <w:rFonts w:hint="eastAsia" w:ascii="楷体" w:hAnsi="楷体" w:eastAsia="楷体"/>
          <w:sz w:val="24"/>
          <w:szCs w:val="28"/>
          <w:highlight w:val="white"/>
          <w:u w:val="single"/>
        </w:rPr>
        <w:t xml:space="preserve">2025年7 月23 日09点30分</w:t>
      </w:r>
      <w:r>
        <w:rPr>
          <w:rFonts w:hint="eastAsia" w:ascii="楷体" w:hAnsi="楷体" w:eastAsia="楷体"/>
          <w:sz w:val="24"/>
          <w:szCs w:val="28"/>
          <w:highlight w:val="white"/>
        </w:rPr>
        <w:t xml:space="preserve">（</w:t>
      </w:r>
      <w:r>
        <w:rPr>
          <w:rFonts w:hint="eastAsia" w:ascii="楷体" w:hAnsi="楷体" w:eastAsia="楷体"/>
          <w:bCs/>
          <w:sz w:val="24"/>
          <w:szCs w:val="28"/>
          <w:highlight w:val="white"/>
        </w:rPr>
        <w:t xml:space="preserve">北京时间）前按要求递交投标文件</w:t>
      </w:r>
      <w:r>
        <w:rPr>
          <w:rFonts w:hint="eastAsia" w:ascii="楷体" w:hAnsi="楷体" w:eastAsia="楷体"/>
          <w:sz w:val="24"/>
          <w:szCs w:val="28"/>
          <w:highlight w:val="white"/>
        </w:rPr>
        <w:t xml:space="preserve">。</w:t>
      </w:r>
      <w:r>
        <w:rPr>
          <w:highlight w:val="white"/>
        </w:rPr>
      </w:r>
      <w:r/>
    </w:p>
    <w:p>
      <w:pPr>
        <w:pStyle w:val="879"/>
        <w:ind w:left="-142"/>
        <w:jc w:val="both"/>
        <w:spacing w:line="360" w:lineRule="auto"/>
        <w:rPr>
          <w:rFonts w:hint="eastAsia" w:ascii="楷体" w:hAnsi="楷体" w:eastAsia="楷体" w:cs="宋体"/>
          <w:b w:val="0"/>
          <w:sz w:val="24"/>
          <w:szCs w:val="28"/>
          <w:highlight w:val="white"/>
        </w:rPr>
      </w:pPr>
      <w:r>
        <w:rPr>
          <w:highlight w:val="white"/>
        </w:rPr>
      </w:r>
      <w:bookmarkStart w:id="8" w:name="_Toc28359002"/>
      <w:r>
        <w:rPr>
          <w:highlight w:val="white"/>
        </w:rPr>
      </w:r>
      <w:bookmarkStart w:id="9" w:name="_Toc28359079"/>
      <w:r>
        <w:rPr>
          <w:highlight w:val="white"/>
        </w:rPr>
      </w:r>
      <w:bookmarkStart w:id="10" w:name="_Toc35393790"/>
      <w:r>
        <w:rPr>
          <w:highlight w:val="white"/>
        </w:rPr>
      </w:r>
      <w:bookmarkStart w:id="11" w:name="_Toc35393621"/>
      <w:r>
        <w:rPr>
          <w:highlight w:val="white"/>
        </w:rPr>
      </w:r>
      <w:bookmarkStart w:id="12" w:name="_Hlk24379207"/>
      <w:r>
        <w:rPr>
          <w:rFonts w:hint="eastAsia" w:ascii="楷体" w:hAnsi="楷体" w:eastAsia="楷体" w:cs="宋体"/>
          <w:b w:val="0"/>
          <w:sz w:val="24"/>
          <w:szCs w:val="28"/>
          <w:highlight w:val="white"/>
        </w:rPr>
        <w:t xml:space="preserve">一、项目基本情况</w:t>
      </w:r>
      <w:bookmarkEnd w:id="8"/>
      <w:r>
        <w:rPr>
          <w:highlight w:val="white"/>
        </w:rPr>
      </w:r>
      <w:bookmarkEnd w:id="9"/>
      <w:r>
        <w:rPr>
          <w:highlight w:val="white"/>
        </w:rPr>
      </w:r>
      <w:bookmarkEnd w:id="10"/>
      <w:r>
        <w:rPr>
          <w:highlight w:val="white"/>
        </w:rPr>
      </w:r>
      <w:bookmarkEnd w:id="11"/>
      <w:r>
        <w:rPr>
          <w:highlight w:val="white"/>
        </w:rPr>
      </w:r>
      <w:r/>
    </w:p>
    <w:p>
      <w:pPr>
        <w:pStyle w:val="877"/>
        <w:ind w:firstLine="480"/>
        <w:spacing w:line="360" w:lineRule="auto"/>
        <w:rPr>
          <w:rFonts w:hint="eastAsia" w:ascii="楷体" w:hAnsi="楷体" w:eastAsia="楷体"/>
          <w:color w:val="ff0000"/>
          <w:sz w:val="24"/>
          <w:szCs w:val="28"/>
          <w:highlight w:val="white"/>
        </w:rPr>
      </w:pPr>
      <w:r>
        <w:rPr>
          <w:rFonts w:hint="eastAsia" w:ascii="楷体" w:hAnsi="楷体" w:eastAsia="楷体"/>
          <w:sz w:val="24"/>
          <w:szCs w:val="28"/>
          <w:highlight w:val="white"/>
        </w:rPr>
        <w:t xml:space="preserve">项目编号：</w:t>
      </w:r>
      <w:r>
        <w:rPr>
          <w:rFonts w:ascii="楷体" w:hAnsi="楷体" w:eastAsia="楷体"/>
          <w:sz w:val="24"/>
          <w:szCs w:val="28"/>
          <w:highlight w:val="white"/>
        </w:rPr>
        <w:t xml:space="preserve">JSZC-321183-JJYY-G2025-0002</w:t>
      </w:r>
      <w:r>
        <w:rPr>
          <w:rFonts w:hint="eastAsia" w:ascii="楷体" w:hAnsi="楷体" w:eastAsia="楷体"/>
          <w:sz w:val="24"/>
          <w:szCs w:val="28"/>
          <w:highlight w:val="white"/>
        </w:rPr>
        <w:t xml:space="preserve"> </w:t>
      </w:r>
      <w:r>
        <w:rPr>
          <w:highlight w:val="white"/>
        </w:rPr>
      </w:r>
      <w:r/>
    </w:p>
    <w:p>
      <w:pPr>
        <w:pStyle w:val="877"/>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项目名称：</w:t>
      </w:r>
      <w:bookmarkEnd w:id="12"/>
      <w:r>
        <w:rPr>
          <w:rFonts w:hint="eastAsia" w:ascii="楷体" w:hAnsi="楷体" w:eastAsia="楷体"/>
          <w:sz w:val="24"/>
          <w:szCs w:val="28"/>
          <w:highlight w:val="white"/>
        </w:rPr>
        <w:t xml:space="preserve">句容</w:t>
      </w:r>
      <w:r>
        <w:rPr>
          <w:rFonts w:hint="eastAsia" w:ascii="楷体" w:hAnsi="楷体" w:eastAsia="楷体"/>
          <w:sz w:val="24"/>
          <w:szCs w:val="28"/>
          <w:highlight w:val="white"/>
        </w:rPr>
        <w:t xml:space="preserve">省级历史文化名城申报服务</w:t>
      </w:r>
      <w:r>
        <w:rPr>
          <w:highlight w:val="white"/>
        </w:rPr>
      </w:r>
      <w:r/>
    </w:p>
    <w:p>
      <w:pPr>
        <w:pStyle w:val="877"/>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预算金额：</w:t>
      </w:r>
      <w:r>
        <w:rPr>
          <w:rFonts w:hint="eastAsia" w:ascii="楷体" w:hAnsi="楷体" w:eastAsia="楷体"/>
          <w:sz w:val="24"/>
          <w:szCs w:val="28"/>
          <w:highlight w:val="white"/>
        </w:rPr>
        <w:t xml:space="preserve">280</w:t>
      </w:r>
      <w:r>
        <w:rPr>
          <w:rFonts w:hint="eastAsia" w:ascii="楷体" w:hAnsi="楷体" w:eastAsia="楷体"/>
          <w:sz w:val="24"/>
          <w:szCs w:val="28"/>
          <w:highlight w:val="white"/>
        </w:rPr>
        <w:t xml:space="preserve">万元 </w:t>
      </w:r>
      <w:r>
        <w:rPr>
          <w:highlight w:val="white"/>
        </w:rPr>
      </w:r>
      <w:r/>
    </w:p>
    <w:p>
      <w:pPr>
        <w:pStyle w:val="877"/>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最高限价：</w:t>
      </w:r>
      <w:r>
        <w:rPr>
          <w:rFonts w:hint="eastAsia" w:ascii="楷体" w:hAnsi="楷体" w:eastAsia="楷体"/>
          <w:sz w:val="24"/>
          <w:szCs w:val="28"/>
          <w:highlight w:val="white"/>
        </w:rPr>
        <w:t xml:space="preserve">280</w:t>
      </w:r>
      <w:r>
        <w:rPr>
          <w:rFonts w:hint="eastAsia" w:ascii="楷体" w:hAnsi="楷体" w:eastAsia="楷体"/>
          <w:sz w:val="24"/>
          <w:szCs w:val="28"/>
          <w:highlight w:val="white"/>
        </w:rPr>
        <w:t xml:space="preserve">万元</w:t>
      </w:r>
      <w:r>
        <w:rPr>
          <w:highlight w:val="white"/>
        </w:rPr>
      </w:r>
      <w:r/>
    </w:p>
    <w:p>
      <w:pPr>
        <w:pStyle w:val="877"/>
        <w:ind w:firstLine="480"/>
        <w:spacing w:line="360" w:lineRule="auto"/>
        <w:rPr>
          <w:rFonts w:hint="eastAsia" w:ascii="楷体" w:hAnsi="楷体" w:eastAsia="楷体"/>
          <w:color w:val="4472c4"/>
          <w:sz w:val="24"/>
          <w:szCs w:val="28"/>
          <w:highlight w:val="white"/>
        </w:rPr>
      </w:pPr>
      <w:r>
        <w:rPr>
          <w:rFonts w:hint="eastAsia" w:ascii="楷体" w:hAnsi="楷体" w:eastAsia="楷体"/>
          <w:sz w:val="24"/>
          <w:szCs w:val="28"/>
          <w:highlight w:val="white"/>
        </w:rPr>
        <w:t xml:space="preserve">采购需求：详细内容及要求见第四部分采购需求。</w:t>
      </w:r>
      <w:r>
        <w:rPr>
          <w:highlight w:val="white"/>
        </w:rPr>
      </w:r>
      <w:r/>
    </w:p>
    <w:p>
      <w:pPr>
        <w:pStyle w:val="877"/>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合同履行期限：合同签订之日起至完成省级历史文化名城申报审查。</w:t>
      </w:r>
      <w:r>
        <w:rPr>
          <w:highlight w:val="white"/>
        </w:rPr>
      </w:r>
      <w:r/>
    </w:p>
    <w:p>
      <w:pPr>
        <w:pStyle w:val="877"/>
        <w:ind w:firstLine="480"/>
        <w:spacing w:line="360" w:lineRule="auto"/>
        <w:rPr>
          <w:rFonts w:hint="eastAsia" w:ascii="楷体" w:hAnsi="楷体" w:eastAsia="楷体"/>
          <w:color w:val="4472c4"/>
          <w:sz w:val="24"/>
          <w:szCs w:val="28"/>
          <w:highlight w:val="white"/>
        </w:rPr>
      </w:pPr>
      <w:r>
        <w:rPr>
          <w:rFonts w:hint="eastAsia" w:ascii="楷体" w:hAnsi="楷体" w:eastAsia="楷体"/>
          <w:color w:val="000000"/>
          <w:sz w:val="24"/>
          <w:highlight w:val="white"/>
        </w:rPr>
        <w:t xml:space="preserve">本项目是否接受联合体投标：</w:t>
      </w:r>
      <w:r>
        <w:rPr>
          <w:rFonts w:hint="eastAsia" w:ascii="楷体" w:hAnsi="楷体" w:eastAsia="楷体"/>
          <w:sz w:val="24"/>
          <w:szCs w:val="28"/>
          <w:highlight w:val="white"/>
        </w:rPr>
        <w:t xml:space="preserve">不</w:t>
      </w:r>
      <w:r>
        <w:rPr>
          <w:rFonts w:hint="eastAsia" w:ascii="楷体" w:hAnsi="楷体" w:eastAsia="楷体"/>
          <w:sz w:val="24"/>
          <w:szCs w:val="28"/>
          <w:highlight w:val="white"/>
        </w:rPr>
        <w:t xml:space="preserve">接受联</w:t>
      </w:r>
      <w:r>
        <w:rPr>
          <w:rFonts w:hint="eastAsia" w:ascii="楷体" w:hAnsi="楷体" w:eastAsia="楷体"/>
          <w:sz w:val="24"/>
          <w:szCs w:val="28"/>
          <w:highlight w:val="white"/>
        </w:rPr>
        <w:t xml:space="preserve">合体</w:t>
      </w:r>
      <w:r>
        <w:rPr>
          <w:highlight w:val="white"/>
        </w:rPr>
      </w:r>
      <w:r/>
    </w:p>
    <w:p>
      <w:pPr>
        <w:pStyle w:val="879"/>
        <w:ind w:left="-142"/>
        <w:jc w:val="both"/>
        <w:spacing w:line="360" w:lineRule="auto"/>
        <w:rPr>
          <w:rFonts w:hint="eastAsia" w:ascii="楷体" w:hAnsi="楷体" w:eastAsia="楷体" w:cs="宋体"/>
          <w:b w:val="0"/>
          <w:sz w:val="24"/>
          <w:szCs w:val="28"/>
          <w:highlight w:val="white"/>
        </w:rPr>
      </w:pPr>
      <w:r>
        <w:rPr>
          <w:highlight w:val="white"/>
        </w:rPr>
      </w:r>
      <w:bookmarkStart w:id="13" w:name="_Toc28359003"/>
      <w:r>
        <w:rPr>
          <w:highlight w:val="white"/>
        </w:rPr>
      </w:r>
      <w:bookmarkStart w:id="14" w:name="_Toc28359080"/>
      <w:r>
        <w:rPr>
          <w:highlight w:val="white"/>
        </w:rPr>
      </w:r>
      <w:bookmarkStart w:id="15" w:name="_Toc35393622"/>
      <w:r>
        <w:rPr>
          <w:highlight w:val="white"/>
        </w:rPr>
      </w:r>
      <w:bookmarkStart w:id="16" w:name="_Toc35393791"/>
      <w:r>
        <w:rPr>
          <w:rFonts w:hint="eastAsia" w:ascii="楷体" w:hAnsi="楷体" w:eastAsia="楷体" w:cs="宋体"/>
          <w:b w:val="0"/>
          <w:sz w:val="24"/>
          <w:szCs w:val="28"/>
          <w:highlight w:val="white"/>
        </w:rPr>
        <w:t xml:space="preserve">二、申请人的资格要求：</w:t>
      </w:r>
      <w:bookmarkEnd w:id="13"/>
      <w:r>
        <w:rPr>
          <w:highlight w:val="white"/>
        </w:rPr>
      </w:r>
      <w:bookmarkEnd w:id="14"/>
      <w:r>
        <w:rPr>
          <w:highlight w:val="white"/>
        </w:rPr>
      </w:r>
      <w:bookmarkEnd w:id="15"/>
      <w:r>
        <w:rPr>
          <w:highlight w:val="white"/>
        </w:rPr>
      </w:r>
      <w:bookmarkEnd w:id="16"/>
      <w:r>
        <w:rPr>
          <w:rFonts w:hint="eastAsia" w:ascii="楷体" w:hAnsi="楷体" w:eastAsia="楷体" w:cs="宋体"/>
          <w:b w:val="0"/>
          <w:i/>
          <w:iCs/>
          <w:sz w:val="24"/>
          <w:szCs w:val="28"/>
          <w:highlight w:val="white"/>
        </w:rPr>
        <w:t xml:space="preserve"> </w:t>
      </w:r>
      <w:r>
        <w:rPr>
          <w:highlight w:val="white"/>
        </w:rPr>
      </w:r>
      <w:r/>
    </w:p>
    <w:p>
      <w:pPr>
        <w:pStyle w:val="877"/>
        <w:ind w:firstLine="480"/>
        <w:spacing w:line="360" w:lineRule="auto"/>
        <w:rPr>
          <w:rFonts w:hint="eastAsia" w:ascii="楷体" w:hAnsi="楷体" w:eastAsia="楷体"/>
          <w:sz w:val="24"/>
          <w:szCs w:val="28"/>
          <w:highlight w:val="white"/>
        </w:rPr>
      </w:pPr>
      <w:r>
        <w:rPr>
          <w:highlight w:val="white"/>
        </w:rPr>
      </w:r>
      <w:bookmarkStart w:id="17" w:name="_Toc28359081"/>
      <w:r>
        <w:rPr>
          <w:highlight w:val="white"/>
        </w:rPr>
      </w:r>
      <w:bookmarkStart w:id="18" w:name="_Toc28359004"/>
      <w:r>
        <w:rPr>
          <w:highlight w:val="white"/>
        </w:rPr>
      </w:r>
      <w:bookmarkStart w:id="19" w:name="_Toc35393623"/>
      <w:r>
        <w:rPr>
          <w:highlight w:val="white"/>
        </w:rPr>
      </w:r>
      <w:bookmarkStart w:id="20" w:name="_Toc35393792"/>
      <w:r>
        <w:rPr>
          <w:rFonts w:hint="eastAsia" w:ascii="楷体" w:hAnsi="楷体" w:eastAsia="楷体"/>
          <w:sz w:val="24"/>
          <w:szCs w:val="28"/>
          <w:highlight w:val="white"/>
        </w:rPr>
        <w:t xml:space="preserve">1.满足《中华人民共和国政府采购法》第二十二条规定：</w:t>
      </w:r>
      <w:r>
        <w:rPr>
          <w:rFonts w:ascii="楷体" w:hAnsi="楷体" w:eastAsia="楷体"/>
          <w:sz w:val="24"/>
          <w:szCs w:val="28"/>
          <w:highlight w:val="white"/>
        </w:rPr>
        <w:t xml:space="preserve"> </w:t>
      </w:r>
      <w:r>
        <w:rPr>
          <w:highlight w:val="white"/>
        </w:rPr>
      </w:r>
      <w:r/>
    </w:p>
    <w:p>
      <w:pPr>
        <w:pStyle w:val="877"/>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1.1具有独立承担民事责任的能力（提供法人或者其他组织的营业执照等证明文件扫描件；投标人为自然人的，提供其身份证扫描件）；</w:t>
      </w:r>
      <w:r>
        <w:rPr>
          <w:highlight w:val="white"/>
        </w:rPr>
      </w:r>
      <w:r/>
    </w:p>
    <w:p>
      <w:pPr>
        <w:pStyle w:val="877"/>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资格承诺函（格式见第六部分）]；</w:t>
      </w:r>
      <w:r>
        <w:rPr>
          <w:highlight w:val="white"/>
        </w:rPr>
      </w:r>
      <w:r/>
    </w:p>
    <w:p>
      <w:pPr>
        <w:pStyle w:val="877"/>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1.3具有履行合同所必需的设备和专业技术能力[提供投标人相关信息一览表或资格承诺函（格式见第六部分）]；</w:t>
      </w:r>
      <w:r>
        <w:rPr>
          <w:highlight w:val="white"/>
        </w:rPr>
      </w:r>
      <w:r/>
    </w:p>
    <w:p>
      <w:pPr>
        <w:pStyle w:val="877"/>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1.4有依法缴纳税收和社会保障资金的良好记录[提供参加本次政府采购活动前半年内至少一个月依法缴纳税收和社会保险的凭据或资格承诺函（格式见第六部分）]；</w:t>
      </w:r>
      <w:r>
        <w:rPr>
          <w:highlight w:val="white"/>
        </w:rPr>
      </w:r>
      <w:r/>
    </w:p>
    <w:p>
      <w:pPr>
        <w:pStyle w:val="877"/>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1.5参加政府采购活动前三年内，在经营活动中没有重大违法记录[见投标函或提供资格承诺函（格式见第六部分）];</w:t>
      </w:r>
      <w:r>
        <w:rPr>
          <w:highlight w:val="white"/>
        </w:rPr>
      </w:r>
      <w:r/>
    </w:p>
    <w:p>
      <w:pPr>
        <w:pStyle w:val="877"/>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1.6法律、行政法规规定的其他条件：</w:t>
      </w:r>
      <w:r>
        <w:rPr>
          <w:rFonts w:hint="eastAsia" w:ascii="楷体" w:hAnsi="楷体" w:eastAsia="楷体"/>
          <w:b/>
          <w:sz w:val="24"/>
          <w:szCs w:val="28"/>
          <w:highlight w:val="white"/>
        </w:rPr>
        <w:t xml:space="preserve">无</w:t>
      </w:r>
      <w:r>
        <w:rPr>
          <w:rFonts w:hint="eastAsia" w:ascii="楷体" w:hAnsi="楷体" w:eastAsia="楷体"/>
          <w:i/>
          <w:iCs/>
          <w:sz w:val="24"/>
          <w:szCs w:val="28"/>
          <w:highlight w:val="white"/>
        </w:rPr>
        <w:t xml:space="preserve"> </w:t>
      </w:r>
      <w:r>
        <w:rPr>
          <w:rFonts w:hint="eastAsia" w:ascii="楷体" w:hAnsi="楷体" w:eastAsia="楷体"/>
          <w:sz w:val="24"/>
          <w:szCs w:val="28"/>
          <w:highlight w:val="white"/>
        </w:rPr>
        <w:t xml:space="preserve">。</w:t>
      </w:r>
      <w:r>
        <w:rPr>
          <w:highlight w:val="white"/>
        </w:rPr>
      </w:r>
      <w:r/>
    </w:p>
    <w:p>
      <w:pPr>
        <w:pStyle w:val="877"/>
        <w:contextualSpacing w:val="0"/>
        <w:ind w:firstLine="480"/>
        <w:jc w:val="both"/>
        <w:spacing w:line="360" w:lineRule="auto"/>
        <w:rPr>
          <w:rFonts w:hint="eastAsia" w:ascii="楷体" w:hAnsi="楷体" w:eastAsia="楷体"/>
          <w:sz w:val="24"/>
          <w:szCs w:val="28"/>
          <w:highlight w:val="white"/>
        </w:rPr>
        <w:suppressLineNumbers w:val="0"/>
      </w:pPr>
      <w:r>
        <w:rPr>
          <w:rFonts w:hint="eastAsia" w:ascii="楷体" w:hAnsi="楷体" w:eastAsia="楷体"/>
          <w:sz w:val="24"/>
          <w:szCs w:val="28"/>
          <w:highlight w:val="white"/>
        </w:rPr>
        <w:t xml:space="preserve">2.</w:t>
      </w:r>
      <w:r>
        <w:rPr>
          <w:rFonts w:hint="eastAsia" w:ascii="楷体" w:hAnsi="楷体" w:eastAsia="楷体"/>
          <w:sz w:val="24"/>
          <w:szCs w:val="28"/>
          <w:highlight w:val="white"/>
        </w:rPr>
        <w:t xml:space="preserve">落实政府采购政</w:t>
      </w:r>
      <w:r>
        <w:rPr>
          <w:rFonts w:hint="eastAsia" w:ascii="楷体" w:hAnsi="楷体" w:eastAsia="楷体"/>
          <w:sz w:val="24"/>
          <w:szCs w:val="28"/>
          <w:highlight w:val="white"/>
        </w:rPr>
        <w:t xml:space="preserve">策需满足的资格要求</w:t>
      </w:r>
      <w:r>
        <w:rPr>
          <w:rFonts w:hint="eastAsia" w:ascii="楷体" w:hAnsi="楷体" w:eastAsia="楷体"/>
          <w:sz w:val="24"/>
          <w:szCs w:val="28"/>
          <w:highlight w:val="white"/>
        </w:rPr>
        <w:t xml:space="preserve">：</w:t>
      </w:r>
      <w:r>
        <w:rPr>
          <w:highlight w:val="white"/>
        </w:rPr>
      </w:r>
      <w:r/>
    </w:p>
    <w:p>
      <w:pPr>
        <w:pStyle w:val="877"/>
        <w:ind w:firstLine="480"/>
        <w:spacing w:line="360" w:lineRule="auto"/>
        <w:rPr>
          <w:rFonts w:hint="eastAsia" w:ascii="楷体" w:hAnsi="楷体" w:eastAsia="楷体"/>
          <w:color w:val="4472c4"/>
          <w:sz w:val="24"/>
          <w:szCs w:val="28"/>
          <w:highlight w:val="white"/>
        </w:rPr>
      </w:pPr>
      <w:r>
        <w:rPr>
          <w:rFonts w:hint="eastAsia" w:ascii="楷体" w:hAnsi="楷体" w:eastAsia="楷体"/>
          <w:color w:val="4472c4"/>
          <w:sz w:val="24"/>
          <w:szCs w:val="28"/>
          <w:highlight w:val="white"/>
        </w:rPr>
        <w:t xml:space="preserve"> </w:t>
      </w:r>
      <w:r>
        <w:rPr>
          <w:rFonts w:hint="eastAsia" w:ascii="楷体" w:hAnsi="楷体" w:eastAsia="楷体"/>
          <w:sz w:val="24"/>
          <w:szCs w:val="28"/>
          <w:highlight w:val="white"/>
        </w:rPr>
        <w:t xml:space="preserve">本项目不专门面向中小</w:t>
      </w:r>
      <w:r>
        <w:rPr>
          <w:rFonts w:hint="eastAsia" w:ascii="楷体" w:hAnsi="楷体" w:eastAsia="楷体"/>
          <w:sz w:val="24"/>
          <w:szCs w:val="28"/>
          <w:highlight w:val="white"/>
        </w:rPr>
        <w:t xml:space="preserve">微</w:t>
      </w:r>
      <w:r>
        <w:rPr>
          <w:rFonts w:hint="eastAsia" w:ascii="楷体" w:hAnsi="楷体" w:eastAsia="楷体"/>
          <w:sz w:val="24"/>
          <w:szCs w:val="28"/>
          <w:highlight w:val="white"/>
        </w:rPr>
        <w:t xml:space="preserve">企业</w:t>
      </w:r>
      <w:r>
        <w:rPr>
          <w:highlight w:val="white"/>
        </w:rPr>
      </w:r>
      <w:r/>
    </w:p>
    <w:p>
      <w:pPr>
        <w:pStyle w:val="877"/>
        <w:ind w:firstLine="480"/>
        <w:spacing w:line="360" w:lineRule="auto"/>
        <w:rPr>
          <w:rFonts w:hint="eastAsia" w:ascii="楷体" w:hAnsi="楷体" w:eastAsia="楷体"/>
          <w:sz w:val="24"/>
          <w:szCs w:val="24"/>
          <w:highlight w:val="white"/>
        </w:rPr>
      </w:pPr>
      <w:r>
        <w:rPr>
          <w:rFonts w:hint="eastAsia" w:ascii="楷体" w:hAnsi="楷体" w:eastAsia="楷体"/>
          <w:sz w:val="24"/>
          <w:szCs w:val="28"/>
          <w:highlight w:val="white"/>
        </w:rPr>
        <w:t xml:space="preserve">3.本项目的特定资格要求：</w:t>
      </w:r>
      <w:r>
        <w:rPr>
          <w:rFonts w:hint="eastAsia" w:ascii="楷体" w:hAnsi="楷体" w:eastAsia="楷体"/>
          <w:sz w:val="24"/>
          <w:szCs w:val="28"/>
          <w:highlight w:val="white"/>
        </w:rPr>
        <w:t xml:space="preserve">城乡规划编制单位乙级</w:t>
      </w:r>
      <w:r>
        <w:rPr>
          <w:rFonts w:hint="eastAsia" w:ascii="楷体" w:hAnsi="楷体" w:eastAsia="楷体"/>
          <w:sz w:val="24"/>
          <w:szCs w:val="28"/>
          <w:highlight w:val="white"/>
        </w:rPr>
        <w:t xml:space="preserve">及以上资质。</w:t>
      </w:r>
      <w:r>
        <w:rPr>
          <w:rFonts w:hint="eastAsia" w:ascii="楷体" w:hAnsi="楷体" w:eastAsia="楷体" w:cs="仿宋_GB2312"/>
          <w:sz w:val="24"/>
          <w:highlight w:val="white"/>
        </w:rPr>
      </w: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hint="eastAsia" w:ascii="楷体" w:hAnsi="楷体" w:eastAsia="楷体"/>
          <w:sz w:val="24"/>
          <w:szCs w:val="28"/>
          <w:highlight w:val="white"/>
        </w:rPr>
        <w:t xml:space="preserve">4.</w:t>
      </w:r>
      <w:r>
        <w:rPr>
          <w:rFonts w:ascii="KaiTi" w:hAnsi="KaiTi" w:eastAsia="KaiTi" w:cs="KaiTi"/>
          <w:color w:val="000000"/>
          <w:sz w:val="24"/>
          <w:highlight w:val="white"/>
        </w:rPr>
        <w:t xml:space="preserve">拒绝下述供应商参加本次采购活动：</w:t>
      </w:r>
      <w:r>
        <w:rPr>
          <w:highlight w:val="white"/>
        </w:rPr>
      </w: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（1）供应商单位负责人为同一人或者存在直接控股、管理关系的不同供应商，不得参加同一合同项下的政府采购活动；</w:t>
      </w:r>
      <w:r>
        <w:rPr>
          <w:highlight w:val="white"/>
        </w:rPr>
      </w: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（2）为采购项目提供整体设计、规范编制或者项目管理、监理、检测等服务的供应商，不得参加本项目的采购活动；</w:t>
      </w:r>
      <w:r>
        <w:rPr>
          <w:highlight w:val="white"/>
        </w:rPr>
      </w: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（3）供应商被“信用中国”网站（www.creditchina.gov.cn）、“中国政府采购网”(www.ccgp.gov.cn)列入失信被执行人、重大税收违法案件当事人名单、政府采购严重违法失信行为记录名单。</w:t>
      </w:r>
      <w:r>
        <w:rPr>
          <w:rFonts w:ascii="KaiTi" w:hAnsi="KaiTi" w:eastAsia="KaiTi" w:cs="KaiTi"/>
          <w:i/>
          <w:color w:val="000000"/>
          <w:sz w:val="24"/>
          <w:highlight w:val="white"/>
        </w:rPr>
        <w:t xml:space="preserve"> </w:t>
      </w:r>
      <w:r>
        <w:rPr>
          <w:rFonts w:ascii="KaiTi" w:hAnsi="KaiTi" w:eastAsia="KaiTi" w:cs="KaiTi"/>
          <w:color w:val="000000"/>
          <w:sz w:val="24"/>
          <w:highlight w:val="white"/>
        </w:rPr>
        <w:t xml:space="preserve"> </w:t>
      </w:r>
      <w:r>
        <w:rPr>
          <w:rFonts w:hint="eastAsia" w:ascii="楷体" w:hAnsi="楷体" w:eastAsia="楷体"/>
          <w:i/>
          <w:iCs/>
          <w:sz w:val="24"/>
          <w:szCs w:val="28"/>
          <w:highlight w:val="white"/>
        </w:rPr>
        <w:t xml:space="preserve"> </w:t>
      </w:r>
      <w:r>
        <w:rPr>
          <w:rFonts w:hint="eastAsia" w:ascii="楷体" w:hAnsi="楷体" w:eastAsia="楷体"/>
          <w:color w:val="4472c4"/>
          <w:sz w:val="24"/>
          <w:szCs w:val="28"/>
          <w:highlight w:val="white"/>
        </w:rPr>
        <w:t xml:space="preserve"> </w:t>
      </w:r>
      <w:r>
        <w:rPr>
          <w:sz w:val="21"/>
          <w:highlight w:val="white"/>
        </w:rPr>
      </w:r>
      <w:r/>
    </w:p>
    <w:p>
      <w:pPr>
        <w:pStyle w:val="879"/>
        <w:ind w:left="-142"/>
        <w:jc w:val="both"/>
        <w:spacing w:line="360" w:lineRule="auto"/>
        <w:rPr>
          <w:rFonts w:hint="eastAsia" w:ascii="楷体" w:hAnsi="楷体" w:eastAsia="楷体" w:cs="宋体"/>
          <w:b w:val="0"/>
          <w:sz w:val="24"/>
          <w:szCs w:val="28"/>
          <w:highlight w:val="white"/>
        </w:rPr>
      </w:pPr>
      <w:r>
        <w:rPr>
          <w:rFonts w:hint="eastAsia" w:ascii="楷体" w:hAnsi="楷体" w:eastAsia="楷体" w:cs="宋体"/>
          <w:b w:val="0"/>
          <w:sz w:val="24"/>
          <w:szCs w:val="28"/>
          <w:highlight w:val="white"/>
        </w:rPr>
        <w:t xml:space="preserve">三、获取招标文件</w:t>
      </w:r>
      <w:bookmarkEnd w:id="17"/>
      <w:r>
        <w:rPr>
          <w:highlight w:val="white"/>
        </w:rPr>
      </w:r>
      <w:bookmarkEnd w:id="18"/>
      <w:r>
        <w:rPr>
          <w:highlight w:val="white"/>
        </w:rPr>
      </w:r>
      <w:bookmarkEnd w:id="19"/>
      <w:r>
        <w:rPr>
          <w:highlight w:val="white"/>
        </w:rPr>
      </w:r>
      <w:bookmarkEnd w:id="20"/>
      <w:r>
        <w:rPr>
          <w:highlight w:val="white"/>
        </w:rPr>
      </w:r>
      <w:r/>
    </w:p>
    <w:p>
      <w:pPr>
        <w:pStyle w:val="877"/>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获取时间：2025年7 月 日起至2025年7 月 23日 09:30 （北京时间）</w:t>
      </w:r>
      <w:r>
        <w:rPr>
          <w:highlight w:val="white"/>
        </w:rPr>
      </w:r>
      <w:r/>
    </w:p>
    <w:p>
      <w:pPr>
        <w:pStyle w:val="877"/>
        <w:ind w:firstLine="480"/>
        <w:spacing w:line="360" w:lineRule="auto"/>
        <w:rPr>
          <w:rFonts w:hint="eastAsia" w:ascii="楷体" w:hAnsi="楷体" w:eastAsia="楷体"/>
          <w:i/>
          <w:iCs/>
          <w:sz w:val="24"/>
          <w:szCs w:val="28"/>
          <w:highlight w:val="white"/>
        </w:rPr>
      </w:pPr>
      <w:r>
        <w:rPr>
          <w:rFonts w:hint="eastAsia" w:ascii="楷体" w:hAnsi="楷体" w:eastAsia="楷体"/>
          <w:sz w:val="24"/>
          <w:szCs w:val="28"/>
          <w:highlight w:val="white"/>
        </w:rPr>
        <w:t xml:space="preserve">获取地点：江苏政府采购网-苏采云平台获取招标文件 </w:t>
      </w:r>
      <w:r>
        <w:rPr>
          <w:highlight w:val="white"/>
        </w:rPr>
      </w:r>
      <w:r/>
    </w:p>
    <w:p>
      <w:pPr>
        <w:pStyle w:val="877"/>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获取方式：在线获取  </w:t>
      </w:r>
      <w:r>
        <w:rPr>
          <w:highlight w:val="white"/>
        </w:rPr>
      </w:r>
      <w:r/>
    </w:p>
    <w:p>
      <w:pPr>
        <w:pStyle w:val="877"/>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（1）登录http://www.ccgp-jiangsu.gov.cn/首页点击“苏采云”进入系统。</w:t>
      </w:r>
      <w:r>
        <w:rPr>
          <w:highlight w:val="white"/>
        </w:rPr>
      </w:r>
      <w:r/>
    </w:p>
    <w:p>
      <w:pPr>
        <w:pStyle w:val="877"/>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（2）获取采购文件的方式：“苏采云”系统用户注册--获取“CA数字证书”--CA绑定与登录--网上报名--下载采购文件(后缀名为.kedt”)。</w:t>
      </w:r>
      <w:r>
        <w:rPr>
          <w:highlight w:val="white"/>
        </w:rPr>
      </w:r>
      <w:r/>
    </w:p>
    <w:p>
      <w:pPr>
        <w:pStyle w:val="877"/>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操作指南：</w:t>
      </w:r>
      <w:r>
        <w:rPr>
          <w:highlight w:val="white"/>
        </w:rPr>
      </w:r>
      <w:r/>
    </w:p>
    <w:p>
      <w:pPr>
        <w:pStyle w:val="877"/>
        <w:ind w:firstLine="480"/>
        <w:spacing w:line="360" w:lineRule="auto"/>
        <w:rPr>
          <w:rFonts w:hint="eastAsia" w:ascii="楷体" w:hAnsi="楷体" w:eastAsia="楷体"/>
          <w:sz w:val="24"/>
          <w:szCs w:val="28"/>
          <w:highlight w:val="white"/>
          <w:u w:val="single"/>
        </w:rPr>
      </w:pPr>
      <w:r>
        <w:rPr>
          <w:rFonts w:hint="eastAsia" w:ascii="楷体" w:hAnsi="楷体" w:eastAsia="楷体"/>
          <w:sz w:val="24"/>
          <w:szCs w:val="28"/>
          <w:highlight w:val="white"/>
          <w:u w:val="single"/>
        </w:rPr>
        <w:t xml:space="preserve">http://www.ccgp-jiangsu.gov.cn/jiangsu/zlxz/ee/ee3a4bc5a3454aa2b0d931223063</w:t>
      </w:r>
      <w:r>
        <w:rPr>
          <w:rFonts w:hint="eastAsia" w:ascii="楷体" w:hAnsi="楷体" w:eastAsia="楷体"/>
          <w:sz w:val="24"/>
          <w:szCs w:val="28"/>
          <w:highlight w:val="white"/>
          <w:u w:val="single"/>
        </w:rPr>
        <w:t xml:space="preserve">3ce9.html</w:t>
      </w:r>
      <w:r>
        <w:rPr>
          <w:highlight w:val="white"/>
        </w:rPr>
      </w:r>
      <w:r/>
    </w:p>
    <w:p>
      <w:pPr>
        <w:pStyle w:val="877"/>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采购文件售价：免费</w:t>
      </w:r>
      <w:r>
        <w:rPr>
          <w:highlight w:val="white"/>
        </w:rPr>
      </w:r>
      <w:r/>
    </w:p>
    <w:p>
      <w:pPr>
        <w:pStyle w:val="879"/>
        <w:ind w:left="-142"/>
        <w:jc w:val="both"/>
        <w:spacing w:line="360" w:lineRule="auto"/>
        <w:rPr>
          <w:rFonts w:hint="eastAsia" w:ascii="楷体" w:hAnsi="楷体" w:eastAsia="楷体" w:cs="宋体"/>
          <w:b w:val="0"/>
          <w:sz w:val="24"/>
          <w:szCs w:val="28"/>
          <w:highlight w:val="white"/>
        </w:rPr>
      </w:pPr>
      <w:r>
        <w:rPr>
          <w:highlight w:val="white"/>
        </w:rPr>
      </w:r>
      <w:bookmarkStart w:id="21" w:name="_Toc35393624"/>
      <w:r>
        <w:rPr>
          <w:highlight w:val="white"/>
        </w:rPr>
      </w:r>
      <w:bookmarkStart w:id="22" w:name="_Toc28359005"/>
      <w:r>
        <w:rPr>
          <w:highlight w:val="white"/>
        </w:rPr>
      </w:r>
      <w:bookmarkStart w:id="23" w:name="_Toc28359082"/>
      <w:r>
        <w:rPr>
          <w:highlight w:val="white"/>
        </w:rPr>
      </w:r>
      <w:bookmarkStart w:id="24" w:name="_Toc35393793"/>
      <w:r>
        <w:rPr>
          <w:rFonts w:hint="eastAsia" w:ascii="楷体" w:hAnsi="楷体" w:eastAsia="楷体" w:cs="宋体"/>
          <w:b w:val="0"/>
          <w:sz w:val="24"/>
          <w:szCs w:val="28"/>
          <w:highlight w:val="white"/>
        </w:rPr>
        <w:t xml:space="preserve">四、</w:t>
      </w:r>
      <w:bookmarkEnd w:id="21"/>
      <w:r>
        <w:rPr>
          <w:highlight w:val="white"/>
        </w:rPr>
      </w:r>
      <w:bookmarkEnd w:id="22"/>
      <w:r>
        <w:rPr>
          <w:highlight w:val="white"/>
        </w:rPr>
      </w:r>
      <w:bookmarkEnd w:id="23"/>
      <w:r>
        <w:rPr>
          <w:highlight w:val="white"/>
        </w:rPr>
      </w:r>
      <w:bookmarkEnd w:id="24"/>
      <w:r>
        <w:rPr>
          <w:rFonts w:hint="eastAsia" w:ascii="楷体" w:hAnsi="楷体" w:eastAsia="楷体" w:cs="宋体"/>
          <w:b w:val="0"/>
          <w:sz w:val="24"/>
          <w:szCs w:val="28"/>
          <w:highlight w:val="white"/>
        </w:rPr>
        <w:t xml:space="preserve">提交投标文件截止时间、开标时间和地点</w:t>
      </w:r>
      <w:r>
        <w:rPr>
          <w:highlight w:val="white"/>
        </w:rPr>
      </w:r>
      <w:r/>
    </w:p>
    <w:p>
      <w:pPr>
        <w:pStyle w:val="877"/>
        <w:ind w:firstLine="480"/>
        <w:spacing w:line="360" w:lineRule="auto"/>
        <w:rPr>
          <w:rFonts w:hint="eastAsia" w:ascii="楷体" w:hAnsi="楷体" w:eastAsia="楷体"/>
          <w:bCs/>
          <w:sz w:val="24"/>
          <w:szCs w:val="28"/>
          <w:highlight w:val="white"/>
          <w:u w:val="single"/>
        </w:rPr>
      </w:pPr>
      <w:r>
        <w:rPr>
          <w:rFonts w:hint="eastAsia" w:ascii="楷体" w:hAnsi="楷体" w:eastAsia="楷体"/>
          <w:bCs/>
          <w:sz w:val="24"/>
          <w:szCs w:val="28"/>
          <w:highlight w:val="white"/>
        </w:rPr>
        <w:t xml:space="preserve">提交截止时间及开标时间：</w:t>
      </w:r>
      <w:r>
        <w:rPr>
          <w:rFonts w:hint="eastAsia" w:ascii="楷体" w:hAnsi="楷体" w:eastAsia="楷体"/>
          <w:bCs/>
          <w:sz w:val="24"/>
          <w:szCs w:val="28"/>
          <w:highlight w:val="white"/>
          <w:u w:val="single"/>
        </w:rPr>
        <w:t xml:space="preserve">2025年7 月23 日09点30分</w:t>
      </w:r>
      <w:r>
        <w:rPr>
          <w:rFonts w:hint="eastAsia" w:ascii="楷体" w:hAnsi="楷体" w:eastAsia="楷体"/>
          <w:bCs/>
          <w:sz w:val="24"/>
          <w:szCs w:val="28"/>
          <w:highlight w:val="white"/>
        </w:rPr>
        <w:t xml:space="preserve">（北京时间）</w:t>
      </w:r>
      <w:r>
        <w:rPr>
          <w:highlight w:val="white"/>
        </w:rPr>
      </w:r>
      <w:r/>
    </w:p>
    <w:p>
      <w:pPr>
        <w:pStyle w:val="877"/>
        <w:ind w:firstLine="480"/>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开标地点：苏采云开标大厅</w:t>
      </w:r>
      <w:r>
        <w:rPr>
          <w:highlight w:val="white"/>
        </w:rPr>
      </w:r>
      <w:r/>
    </w:p>
    <w:p>
      <w:pPr>
        <w:pStyle w:val="879"/>
        <w:ind w:left="-142"/>
        <w:jc w:val="both"/>
        <w:spacing w:line="360" w:lineRule="auto"/>
        <w:rPr>
          <w:rFonts w:hint="eastAsia" w:ascii="楷体" w:hAnsi="楷体" w:eastAsia="楷体" w:cs="宋体"/>
          <w:b w:val="0"/>
          <w:bCs/>
          <w:sz w:val="24"/>
          <w:szCs w:val="28"/>
          <w:highlight w:val="white"/>
        </w:rPr>
      </w:pPr>
      <w:r>
        <w:rPr>
          <w:rFonts w:hint="eastAsia" w:ascii="楷体" w:hAnsi="楷体" w:eastAsia="楷体" w:cs="宋体"/>
          <w:b w:val="0"/>
          <w:bCs/>
          <w:sz w:val="24"/>
          <w:szCs w:val="28"/>
          <w:highlight w:val="white"/>
        </w:rPr>
        <w:t xml:space="preserve">五、公告期限</w:t>
      </w:r>
      <w:r>
        <w:rPr>
          <w:highlight w:val="white"/>
        </w:rPr>
      </w:r>
      <w:r/>
    </w:p>
    <w:p>
      <w:pPr>
        <w:pStyle w:val="877"/>
        <w:ind w:firstLine="480"/>
        <w:spacing w:line="360" w:lineRule="auto"/>
        <w:rPr>
          <w:rFonts w:hint="eastAsia" w:ascii="楷体" w:hAnsi="楷体" w:eastAsia="楷体" w:cs="宋体"/>
          <w:sz w:val="24"/>
          <w:szCs w:val="28"/>
          <w:highlight w:val="white"/>
        </w:rPr>
      </w:pPr>
      <w:r>
        <w:rPr>
          <w:rFonts w:hint="eastAsia" w:ascii="楷体" w:hAnsi="楷体" w:eastAsia="楷体" w:cs="宋体"/>
          <w:sz w:val="24"/>
          <w:szCs w:val="28"/>
          <w:highlight w:val="white"/>
        </w:rPr>
        <w:t xml:space="preserve">自本公告发布之日起5个工作日。</w:t>
      </w:r>
      <w:r>
        <w:rPr>
          <w:highlight w:val="white"/>
        </w:rPr>
      </w:r>
      <w:r/>
    </w:p>
    <w:p>
      <w:pPr>
        <w:pStyle w:val="879"/>
        <w:ind w:left="-142"/>
        <w:jc w:val="both"/>
        <w:spacing w:line="360" w:lineRule="auto"/>
        <w:rPr>
          <w:rFonts w:hint="eastAsia" w:ascii="楷体" w:hAnsi="楷体" w:eastAsia="楷体" w:cs="宋体"/>
          <w:b w:val="0"/>
          <w:sz w:val="24"/>
          <w:szCs w:val="28"/>
          <w:highlight w:val="white"/>
        </w:rPr>
      </w:pPr>
      <w:r>
        <w:rPr>
          <w:highlight w:val="white"/>
        </w:rPr>
      </w:r>
      <w:bookmarkStart w:id="25" w:name="_Toc35393626"/>
      <w:r>
        <w:rPr>
          <w:highlight w:val="white"/>
        </w:rPr>
      </w:r>
      <w:bookmarkStart w:id="26" w:name="_Toc35393795"/>
      <w:r>
        <w:rPr>
          <w:rFonts w:hint="eastAsia" w:ascii="楷体" w:hAnsi="楷体" w:eastAsia="楷体" w:cs="宋体"/>
          <w:b w:val="0"/>
          <w:sz w:val="24"/>
          <w:szCs w:val="28"/>
          <w:highlight w:val="white"/>
        </w:rPr>
        <w:t xml:space="preserve">六、其他补充事宜</w:t>
      </w:r>
      <w:bookmarkEnd w:id="25"/>
      <w:r>
        <w:rPr>
          <w:highlight w:val="white"/>
        </w:rPr>
      </w:r>
      <w:bookmarkEnd w:id="26"/>
      <w:r>
        <w:rPr>
          <w:highlight w:val="white"/>
        </w:rPr>
      </w:r>
      <w:r/>
    </w:p>
    <w:p>
      <w:pPr>
        <w:pStyle w:val="877"/>
        <w:ind w:firstLine="480"/>
        <w:spacing w:line="360" w:lineRule="auto"/>
        <w:rPr>
          <w:highlight w:val="white"/>
        </w:rPr>
      </w:pPr>
      <w:r>
        <w:rPr>
          <w:rFonts w:hint="eastAsia" w:ascii="楷体" w:hAnsi="楷体" w:eastAsia="楷体"/>
          <w:sz w:val="24"/>
          <w:szCs w:val="28"/>
          <w:highlight w:val="white"/>
        </w:rPr>
        <w:t xml:space="preserve">注意事项：（1）本项目通过苏采云电子交易平台进行采购，供应商须通过《江苏省政府采购交易管理系统（苏采云）供应商操作指南》中指定的政府</w:t>
      </w:r>
      <w:r>
        <w:rPr>
          <w:rFonts w:hint="eastAsia" w:ascii="楷体" w:hAnsi="楷体" w:eastAsia="楷体"/>
          <w:sz w:val="24"/>
          <w:szCs w:val="28"/>
          <w:highlight w:val="white"/>
        </w:rPr>
        <w:t xml:space="preserve">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w:t>
      </w:r>
      <w:r>
        <w:rPr>
          <w:rFonts w:hint="eastAsia" w:ascii="楷体" w:hAnsi="楷体" w:eastAsia="楷体"/>
          <w:sz w:val="24"/>
          <w:szCs w:val="28"/>
          <w:highlight w:val="white"/>
        </w:rPr>
        <w:t xml:space="preserve">提交电子响应文件截止时间，电子交易平台投标通道将关闭，供应商未完成电子响应文件有效提交的，其响应将被拒绝。</w:t>
      </w:r>
      <w:r>
        <w:rPr>
          <w:highlight w:val="white"/>
        </w:rPr>
      </w:r>
      <w:r/>
    </w:p>
    <w:p>
      <w:pPr>
        <w:pStyle w:val="877"/>
        <w:ind w:firstLine="480"/>
        <w:spacing w:line="360" w:lineRule="auto"/>
        <w:rPr>
          <w:highlight w:val="white"/>
        </w:rPr>
      </w:pPr>
      <w:r>
        <w:rPr>
          <w:rFonts w:hint="eastAsia" w:ascii="楷体" w:hAnsi="楷体" w:eastAsia="楷体"/>
          <w:sz w:val="24"/>
          <w:szCs w:val="28"/>
          <w:highlight w:val="white"/>
        </w:rPr>
        <w:t xml:space="preserve">（2）本项目采用远程不见面交易模式，通过不见面交易系统及相应的配套硬件设备（摄像头、话筒、麦克风等）完成远程解密、开标现场异议及回复、开标唱标等交互环节。</w:t>
      </w:r>
      <w:r>
        <w:rPr>
          <w:highlight w:val="white"/>
        </w:rPr>
      </w:r>
      <w:r/>
    </w:p>
    <w:p>
      <w:pPr>
        <w:pStyle w:val="877"/>
        <w:ind w:firstLine="480"/>
        <w:spacing w:line="360" w:lineRule="auto"/>
        <w:rPr>
          <w:highlight w:val="white"/>
        </w:rPr>
      </w:pPr>
      <w:r>
        <w:rPr>
          <w:rFonts w:hint="eastAsia" w:ascii="楷体" w:hAnsi="楷体" w:eastAsia="楷体"/>
          <w:sz w:val="24"/>
          <w:szCs w:val="28"/>
          <w:highlight w:val="white"/>
        </w:rPr>
        <w:t xml:space="preserve">不见面交易相关要求和说明如下：</w:t>
      </w:r>
      <w:r>
        <w:rPr>
          <w:highlight w:val="white"/>
        </w:rPr>
      </w:r>
      <w:r/>
    </w:p>
    <w:p>
      <w:pPr>
        <w:pStyle w:val="877"/>
        <w:ind w:firstLine="480"/>
        <w:spacing w:line="360" w:lineRule="auto"/>
        <w:rPr>
          <w:highlight w:val="white"/>
        </w:rPr>
      </w:pPr>
      <w:r>
        <w:rPr>
          <w:rFonts w:hint="eastAsia" w:ascii="楷体" w:hAnsi="楷体" w:eastAsia="楷体"/>
          <w:sz w:val="24"/>
          <w:szCs w:val="28"/>
          <w:highlight w:val="white"/>
        </w:rPr>
        <w:t xml:space="preserve">（1）不见面开标项目的时间均以国家授时中心发布的时间为准；</w:t>
      </w:r>
      <w:r>
        <w:rPr>
          <w:highlight w:val="white"/>
        </w:rPr>
      </w:r>
      <w:r/>
    </w:p>
    <w:p>
      <w:pPr>
        <w:pStyle w:val="877"/>
        <w:ind w:firstLine="480"/>
        <w:spacing w:line="360" w:lineRule="auto"/>
        <w:rPr>
          <w:highlight w:val="white"/>
        </w:rPr>
      </w:pPr>
      <w:r>
        <w:rPr>
          <w:rFonts w:hint="eastAsia" w:ascii="楷体" w:hAnsi="楷体" w:eastAsia="楷体"/>
          <w:sz w:val="24"/>
          <w:szCs w:val="28"/>
          <w:highlight w:val="white"/>
        </w:rPr>
        <w:t xml:space="preserve">（2）开标当日，供应商不必抵达开</w:t>
      </w:r>
      <w:r>
        <w:rPr>
          <w:rFonts w:hint="eastAsia" w:ascii="楷体" w:hAnsi="楷体" w:eastAsia="楷体"/>
          <w:sz w:val="24"/>
          <w:szCs w:val="28"/>
          <w:highlight w:val="white"/>
        </w:rPr>
        <w:t xml:space="preserve">标现场，仅需在任意地点通过“苏采云”系统（网址：http：//jszfcg.jsczt.cn/）进入系统“开标大厅”参与开标过程；</w:t>
      </w:r>
      <w:r>
        <w:rPr>
          <w:highlight w:val="white"/>
        </w:rPr>
      </w:r>
      <w:r/>
    </w:p>
    <w:p>
      <w:pPr>
        <w:pStyle w:val="877"/>
        <w:ind w:firstLine="480"/>
        <w:spacing w:line="360" w:lineRule="auto"/>
        <w:rPr>
          <w:highlight w:val="white"/>
        </w:rPr>
      </w:pPr>
      <w:r>
        <w:rPr>
          <w:rFonts w:hint="eastAsia" w:ascii="楷体" w:hAnsi="楷体" w:eastAsia="楷体"/>
          <w:sz w:val="24"/>
          <w:szCs w:val="28"/>
          <w:highlight w:val="whit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rPr>
          <w:highlight w:val="white"/>
        </w:rPr>
      </w:r>
      <w:r/>
    </w:p>
    <w:p>
      <w:pPr>
        <w:pStyle w:val="877"/>
        <w:ind w:firstLine="480"/>
        <w:spacing w:line="360" w:lineRule="auto"/>
        <w:rPr>
          <w:highlight w:val="white"/>
        </w:rPr>
      </w:pPr>
      <w:r>
        <w:rPr>
          <w:rFonts w:hint="eastAsia" w:ascii="楷体" w:hAnsi="楷体" w:eastAsia="楷体"/>
          <w:sz w:val="24"/>
          <w:szCs w:val="28"/>
          <w:highlight w:val="white"/>
        </w:rPr>
        <w:t xml:space="preserve">（4）响应文件递交截止时间</w:t>
      </w:r>
      <w:r>
        <w:rPr>
          <w:rFonts w:hint="eastAsia" w:ascii="楷体" w:hAnsi="楷体" w:eastAsia="楷体"/>
          <w:sz w:val="24"/>
          <w:szCs w:val="28"/>
          <w:highlight w:val="white"/>
        </w:rPr>
        <w:t xml:space="preserve">后，采购人或采购代理机构将在系统内公布供应商名单然后通过开标会议区发出响应文件解密的指令，供应商在各自地点按规定时间自行实施远程解密，供应商解密限定在系统发布解密指令后30分钟之内完成。因供应商网络与电源不稳定、未按操作手册要求配置软硬件、解密锁发生故障或用错、故意不在要求时限内</w:t>
      </w:r>
      <w:r>
        <w:rPr>
          <w:rFonts w:hint="eastAsia" w:ascii="楷体" w:hAnsi="楷体" w:eastAsia="楷体"/>
          <w:sz w:val="24"/>
          <w:szCs w:val="28"/>
          <w:highlight w:val="white"/>
        </w:rPr>
        <w:t xml:space="preserve">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rPr>
          <w:highlight w:val="white"/>
        </w:rPr>
      </w:r>
      <w:r/>
    </w:p>
    <w:p>
      <w:pPr>
        <w:pStyle w:val="877"/>
        <w:ind w:firstLine="480"/>
        <w:spacing w:line="360" w:lineRule="auto"/>
        <w:rPr>
          <w:highlight w:val="white"/>
        </w:rPr>
      </w:pPr>
      <w:r>
        <w:rPr>
          <w:rFonts w:hint="eastAsia" w:ascii="楷体" w:hAnsi="楷体" w:eastAsia="楷体"/>
          <w:sz w:val="24"/>
          <w:szCs w:val="28"/>
          <w:highlight w:val="white"/>
        </w:rPr>
        <w:t xml:space="preserve">（5）因供应商自身软硬件配备不齐全或发生故障等问题而导致在交互过程中出现不稳定或中断等情况的，由供应商自身承担后果。</w:t>
      </w:r>
      <w:r>
        <w:rPr>
          <w:highlight w:val="white"/>
        </w:rPr>
      </w:r>
      <w:r/>
    </w:p>
    <w:p>
      <w:pPr>
        <w:pStyle w:val="877"/>
        <w:ind w:firstLine="480"/>
        <w:spacing w:line="360" w:lineRule="auto"/>
        <w:rPr>
          <w:rFonts w:hint="eastAsia" w:ascii="楷体" w:hAnsi="楷体" w:eastAsia="楷体"/>
          <w:highlight w:val="white"/>
        </w:rPr>
      </w:pPr>
      <w:r>
        <w:rPr>
          <w:rFonts w:hint="eastAsia" w:ascii="楷体" w:hAnsi="楷体" w:eastAsia="楷体"/>
          <w:sz w:val="24"/>
          <w:szCs w:val="28"/>
          <w:highlight w:val="white"/>
        </w:rPr>
        <w:t xml:space="preserve">（2）本项目采用网上开标方式，请投标人事先做好电脑环境准备，自行选择互联网连接畅通的场地，在规定的开标时间登录网上开标大厅进行投标文件解密。</w:t>
      </w:r>
      <w:r>
        <w:rPr>
          <w:highlight w:val="white"/>
        </w:rPr>
      </w:r>
      <w:r/>
    </w:p>
    <w:p>
      <w:pPr>
        <w:pStyle w:val="879"/>
        <w:ind w:left="-142"/>
        <w:jc w:val="both"/>
        <w:spacing w:line="360" w:lineRule="auto"/>
        <w:rPr>
          <w:rFonts w:hint="eastAsia" w:ascii="楷体" w:hAnsi="楷体" w:eastAsia="楷体" w:cs="宋体"/>
          <w:b w:val="0"/>
          <w:sz w:val="24"/>
          <w:szCs w:val="28"/>
          <w:highlight w:val="white"/>
        </w:rPr>
      </w:pPr>
      <w:r>
        <w:rPr>
          <w:highlight w:val="white"/>
        </w:rPr>
      </w:r>
      <w:bookmarkStart w:id="27" w:name="_Toc28359085"/>
      <w:r>
        <w:rPr>
          <w:highlight w:val="white"/>
        </w:rPr>
      </w:r>
      <w:bookmarkStart w:id="28" w:name="_Toc28359008"/>
      <w:r>
        <w:rPr>
          <w:highlight w:val="white"/>
        </w:rPr>
      </w:r>
      <w:bookmarkStart w:id="29" w:name="_Toc35393796"/>
      <w:r>
        <w:rPr>
          <w:highlight w:val="white"/>
        </w:rPr>
      </w:r>
      <w:bookmarkStart w:id="30" w:name="_Toc35393627"/>
      <w:r>
        <w:rPr>
          <w:rFonts w:hint="eastAsia" w:ascii="楷体" w:hAnsi="楷体" w:eastAsia="楷体" w:cs="宋体"/>
          <w:b w:val="0"/>
          <w:sz w:val="24"/>
          <w:szCs w:val="28"/>
          <w:highlight w:val="white"/>
        </w:rPr>
        <w:t xml:space="preserve">七、对本次招标提出询问，请按以下方式联系。</w:t>
      </w:r>
      <w:bookmarkEnd w:id="27"/>
      <w:r>
        <w:rPr>
          <w:highlight w:val="white"/>
        </w:rPr>
      </w:r>
      <w:bookmarkEnd w:id="28"/>
      <w:r>
        <w:rPr>
          <w:highlight w:val="white"/>
        </w:rPr>
      </w:r>
      <w:bookmarkEnd w:id="29"/>
      <w:r>
        <w:rPr>
          <w:highlight w:val="white"/>
        </w:rPr>
      </w:r>
      <w:bookmarkEnd w:id="30"/>
      <w:r>
        <w:rPr>
          <w:highlight w:val="white"/>
        </w:rPr>
      </w:r>
      <w:r/>
    </w:p>
    <w:p>
      <w:pPr>
        <w:pStyle w:val="877"/>
        <w:ind w:firstLine="720"/>
        <w:jc w:val="left"/>
        <w:spacing w:line="360" w:lineRule="auto"/>
        <w:widowControl/>
        <w:rPr>
          <w:rFonts w:hint="eastAsia" w:ascii="楷体" w:hAnsi="楷体" w:eastAsia="楷体"/>
          <w:sz w:val="24"/>
          <w:szCs w:val="28"/>
          <w:highlight w:val="white"/>
        </w:rPr>
      </w:pPr>
      <w:r>
        <w:rPr>
          <w:rFonts w:hint="eastAsia" w:ascii="楷体" w:hAnsi="楷体" w:eastAsia="楷体" w:cs="宋体"/>
          <w:sz w:val="24"/>
          <w:szCs w:val="28"/>
          <w:highlight w:val="white"/>
        </w:rPr>
        <w:t xml:space="preserve">1.采购人信息</w:t>
      </w:r>
      <w:r>
        <w:rPr>
          <w:highlight w:val="white"/>
        </w:rPr>
      </w:r>
      <w:r/>
    </w:p>
    <w:p>
      <w:pPr>
        <w:pStyle w:val="877"/>
        <w:ind w:left="1079" w:hanging="300"/>
        <w:jc w:val="left"/>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名 称：</w:t>
      </w:r>
      <w:r>
        <w:rPr>
          <w:rFonts w:hint="eastAsia" w:ascii="楷体" w:hAnsi="楷体" w:eastAsia="楷体" w:cs="宋体"/>
          <w:sz w:val="24"/>
          <w:szCs w:val="28"/>
          <w:highlight w:val="white"/>
        </w:rPr>
        <w:t xml:space="preserve">句容市住房和城乡建设局</w:t>
      </w:r>
      <w:r>
        <w:rPr>
          <w:highlight w:val="white"/>
        </w:rPr>
      </w:r>
      <w:r/>
    </w:p>
    <w:p>
      <w:pPr>
        <w:pStyle w:val="877"/>
        <w:ind w:left="1079" w:hanging="300"/>
        <w:jc w:val="left"/>
        <w:spacing w:line="360" w:lineRule="auto"/>
        <w:rPr>
          <w:rFonts w:hint="eastAsia" w:ascii="楷体" w:hAnsi="楷体" w:eastAsia="楷体" w:cs="宋体"/>
          <w:sz w:val="24"/>
          <w:szCs w:val="28"/>
          <w:highlight w:val="white"/>
        </w:rPr>
      </w:pPr>
      <w:r>
        <w:rPr>
          <w:rFonts w:hint="eastAsia" w:ascii="楷体" w:hAnsi="楷体" w:eastAsia="楷体"/>
          <w:sz w:val="24"/>
          <w:szCs w:val="28"/>
          <w:highlight w:val="white"/>
        </w:rPr>
        <w:t xml:space="preserve">地 址：句容市</w:t>
      </w:r>
      <w:r>
        <w:rPr>
          <w:rFonts w:hint="eastAsia" w:ascii="楷体" w:hAnsi="楷体" w:eastAsia="楷体"/>
          <w:sz w:val="24"/>
          <w:szCs w:val="28"/>
          <w:highlight w:val="white"/>
        </w:rPr>
        <w:t xml:space="preserve">文昌东路22号</w:t>
      </w:r>
      <w:r>
        <w:rPr>
          <w:rFonts w:hint="eastAsia" w:ascii="楷体" w:hAnsi="楷体" w:eastAsia="楷体" w:cs="宋体"/>
          <w:sz w:val="24"/>
          <w:szCs w:val="28"/>
          <w:highlight w:val="white"/>
        </w:rPr>
        <w:t xml:space="preserve"> </w:t>
      </w:r>
      <w:r>
        <w:rPr>
          <w:highlight w:val="white"/>
        </w:rPr>
      </w:r>
      <w:r/>
    </w:p>
    <w:p>
      <w:pPr>
        <w:pStyle w:val="877"/>
        <w:ind w:left="1079" w:hanging="300"/>
        <w:jc w:val="left"/>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联系人：</w:t>
      </w:r>
      <w:r>
        <w:rPr>
          <w:rFonts w:hint="eastAsia" w:ascii="楷体" w:hAnsi="楷体" w:eastAsia="楷体" w:cs="宋体"/>
          <w:sz w:val="24"/>
          <w:szCs w:val="28"/>
          <w:highlight w:val="white"/>
        </w:rPr>
        <w:t xml:space="preserve">秦科</w:t>
      </w:r>
      <w:r>
        <w:rPr>
          <w:highlight w:val="white"/>
        </w:rPr>
      </w:r>
      <w:r/>
    </w:p>
    <w:p>
      <w:pPr>
        <w:pStyle w:val="877"/>
        <w:ind w:left="1079" w:hanging="300"/>
        <w:jc w:val="left"/>
        <w:spacing w:line="360" w:lineRule="auto"/>
        <w:rPr>
          <w:rFonts w:hint="eastAsia" w:ascii="楷体" w:hAnsi="楷体" w:eastAsia="楷体"/>
          <w:sz w:val="24"/>
          <w:szCs w:val="28"/>
          <w:highlight w:val="white"/>
        </w:rPr>
      </w:pPr>
      <w:r>
        <w:rPr>
          <w:highlight w:val="white"/>
        </w:rPr>
      </w:r>
      <w:bookmarkStart w:id="31" w:name="_Toc28359009"/>
      <w:r>
        <w:rPr>
          <w:highlight w:val="white"/>
        </w:rPr>
      </w:r>
      <w:bookmarkStart w:id="32" w:name="_Toc28359086"/>
      <w:r>
        <w:rPr>
          <w:rFonts w:hint="eastAsia" w:ascii="楷体" w:hAnsi="楷体" w:eastAsia="楷体" w:cs="宋体"/>
          <w:sz w:val="24"/>
          <w:szCs w:val="28"/>
          <w:highlight w:val="white"/>
        </w:rPr>
        <w:t xml:space="preserve">2.采购代理机构信息</w:t>
      </w:r>
      <w:bookmarkEnd w:id="31"/>
      <w:r>
        <w:rPr>
          <w:highlight w:val="white"/>
        </w:rPr>
      </w:r>
      <w:bookmarkEnd w:id="32"/>
      <w:r>
        <w:rPr>
          <w:highlight w:val="white"/>
        </w:rPr>
      </w:r>
      <w:r/>
    </w:p>
    <w:p>
      <w:pPr>
        <w:pStyle w:val="877"/>
        <w:ind w:left="1079" w:hanging="300"/>
        <w:jc w:val="left"/>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名 称：</w:t>
      </w:r>
      <w:r>
        <w:rPr>
          <w:rFonts w:hint="eastAsia" w:ascii="楷体" w:hAnsi="楷体" w:eastAsia="楷体" w:cs="宋体"/>
          <w:sz w:val="24"/>
          <w:szCs w:val="28"/>
          <w:highlight w:val="white"/>
        </w:rPr>
        <w:t xml:space="preserve">江苏建源项目管理有限公司</w:t>
      </w:r>
      <w:r>
        <w:rPr>
          <w:highlight w:val="white"/>
        </w:rPr>
      </w:r>
      <w:r/>
    </w:p>
    <w:p>
      <w:pPr>
        <w:pStyle w:val="877"/>
        <w:ind w:left="1079" w:hanging="300"/>
        <w:jc w:val="left"/>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地 址：</w:t>
      </w:r>
      <w:r>
        <w:rPr>
          <w:rFonts w:hint="eastAsia" w:ascii="楷体" w:hAnsi="楷体" w:eastAsia="楷体" w:cs="宋体"/>
          <w:sz w:val="24"/>
          <w:szCs w:val="28"/>
          <w:highlight w:val="white"/>
        </w:rPr>
        <w:t xml:space="preserve">句容市世茂汇金大厦三单元</w:t>
      </w:r>
      <w:r>
        <w:rPr>
          <w:highlight w:val="white"/>
        </w:rPr>
      </w:r>
      <w:r/>
    </w:p>
    <w:p>
      <w:pPr>
        <w:pStyle w:val="877"/>
        <w:ind w:left="1079" w:hanging="300"/>
        <w:jc w:val="left"/>
        <w:spacing w:line="360" w:lineRule="auto"/>
        <w:rPr>
          <w:rFonts w:hint="eastAsia" w:ascii="楷体" w:hAnsi="楷体" w:eastAsia="楷体"/>
          <w:sz w:val="24"/>
          <w:szCs w:val="28"/>
          <w:highlight w:val="white"/>
        </w:rPr>
      </w:pPr>
      <w:r>
        <w:rPr>
          <w:rFonts w:hint="eastAsia" w:ascii="楷体" w:hAnsi="楷体" w:eastAsia="楷体"/>
          <w:sz w:val="24"/>
          <w:szCs w:val="28"/>
          <w:highlight w:val="white"/>
        </w:rPr>
        <w:t xml:space="preserve">联系方式：</w:t>
      </w:r>
      <w:bookmarkStart w:id="33" w:name="_Toc28359087"/>
      <w:r>
        <w:rPr>
          <w:highlight w:val="white"/>
        </w:rPr>
      </w:r>
      <w:bookmarkStart w:id="34" w:name="_Toc28359010"/>
      <w:r>
        <w:rPr>
          <w:rFonts w:hint="eastAsia" w:ascii="楷体" w:hAnsi="楷体" w:eastAsia="楷体" w:cs="宋体"/>
          <w:sz w:val="24"/>
          <w:szCs w:val="28"/>
          <w:highlight w:val="white"/>
        </w:rPr>
        <w:t xml:space="preserve">俞工</w:t>
      </w:r>
      <w:r>
        <w:rPr>
          <w:highlight w:val="white"/>
        </w:rPr>
      </w:r>
      <w:r/>
    </w:p>
    <w:p>
      <w:pPr>
        <w:pStyle w:val="877"/>
        <w:ind w:left="1079" w:hanging="300"/>
        <w:jc w:val="left"/>
        <w:spacing w:line="360" w:lineRule="auto"/>
        <w:rPr>
          <w:rFonts w:ascii="楷体" w:hAnsi="楷体" w:eastAsia="楷体"/>
          <w:sz w:val="24"/>
          <w:szCs w:val="28"/>
          <w:highlight w:val="white"/>
        </w:rPr>
      </w:pPr>
      <w:r>
        <w:rPr>
          <w:highlight w:val="white"/>
        </w:rPr>
      </w:r>
      <w:bookmarkEnd w:id="33"/>
      <w:r>
        <w:rPr>
          <w:highlight w:val="white"/>
        </w:rPr>
      </w:r>
      <w:bookmarkEnd w:id="34"/>
      <w:r>
        <w:rPr>
          <w:rFonts w:hint="eastAsia" w:ascii="楷体" w:hAnsi="楷体" w:eastAsia="楷体"/>
          <w:sz w:val="24"/>
          <w:szCs w:val="28"/>
          <w:highlight w:val="white"/>
        </w:rPr>
        <w:t xml:space="preserve">电 </w:t>
      </w:r>
      <w:r>
        <w:rPr>
          <w:rFonts w:hint="eastAsia" w:ascii="楷体" w:hAnsi="楷体" w:eastAsia="楷体"/>
          <w:sz w:val="24"/>
          <w:szCs w:val="28"/>
          <w:highlight w:val="white"/>
        </w:rPr>
        <w:t xml:space="preserve">话：</w:t>
      </w:r>
      <w:r>
        <w:rPr>
          <w:rFonts w:hint="eastAsia" w:ascii="楷体" w:hAnsi="楷体" w:eastAsia="楷体" w:cs="宋体"/>
          <w:sz w:val="24"/>
          <w:szCs w:val="28"/>
          <w:highlight w:val="white"/>
        </w:rPr>
        <w:t xml:space="preserve">051187182580</w:t>
      </w:r>
      <w:r>
        <w:rPr>
          <w:highlight w:val="white"/>
        </w:rPr>
      </w:r>
      <w:r/>
    </w:p>
    <w:p>
      <w:pPr>
        <w:pStyle w:val="877"/>
        <w:ind w:left="1079" w:hanging="300"/>
        <w:jc w:val="right"/>
        <w:spacing w:line="360" w:lineRule="auto"/>
        <w:rPr>
          <w:rFonts w:hint="eastAsia" w:ascii="楷体" w:hAnsi="楷体" w:eastAsia="楷体" w:cs="宋体"/>
          <w:color w:val="5b9bd5"/>
          <w:sz w:val="24"/>
          <w:szCs w:val="28"/>
          <w:highlight w:val="white"/>
        </w:rPr>
      </w:pPr>
      <w:r>
        <w:rPr>
          <w:rFonts w:hint="eastAsia" w:ascii="楷体" w:hAnsi="楷体" w:eastAsia="楷体" w:cs="宋体"/>
          <w:color w:val="5b9bd5"/>
          <w:sz w:val="24"/>
          <w:szCs w:val="28"/>
          <w:highlight w:val="white"/>
        </w:rPr>
      </w:r>
      <w:r>
        <w:rPr>
          <w:highlight w:val="white"/>
        </w:rPr>
      </w:r>
      <w:r/>
    </w:p>
    <w:p>
      <w:pPr>
        <w:pStyle w:val="877"/>
        <w:ind w:left="1079" w:hanging="300"/>
        <w:jc w:val="right"/>
        <w:spacing w:line="360" w:lineRule="auto"/>
        <w:rPr>
          <w:rFonts w:hint="eastAsia" w:ascii="楷体" w:hAnsi="楷体" w:eastAsia="楷体" w:cs="宋体"/>
          <w:sz w:val="24"/>
          <w:szCs w:val="28"/>
          <w:highlight w:val="white"/>
        </w:rPr>
      </w:pPr>
      <w:r>
        <w:rPr>
          <w:rFonts w:hint="eastAsia" w:ascii="楷体" w:hAnsi="楷体" w:eastAsia="楷体" w:cs="宋体"/>
          <w:sz w:val="24"/>
          <w:szCs w:val="28"/>
          <w:highlight w:val="white"/>
        </w:rPr>
        <w:t xml:space="preserve">江苏建源项目管理有限公司</w:t>
      </w:r>
      <w:r>
        <w:rPr>
          <w:highlight w:val="white"/>
        </w:rPr>
      </w:r>
      <w:r/>
    </w:p>
    <w:p>
      <w:pPr>
        <w:pStyle w:val="877"/>
        <w:ind w:left="1079" w:hanging="300"/>
        <w:jc w:val="right"/>
        <w:spacing w:line="360" w:lineRule="auto"/>
        <w:rPr>
          <w:rFonts w:hint="eastAsia" w:ascii="楷体" w:hAnsi="楷体" w:eastAsia="楷体" w:cs="宋体"/>
          <w:sz w:val="24"/>
          <w:szCs w:val="28"/>
          <w:highlight w:val="white"/>
        </w:rPr>
        <w:sectPr>
          <w:headerReference w:type="default" r:id="rId12"/>
          <w:footerReference w:type="default" r:id="rId20"/>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cs="宋体"/>
          <w:sz w:val="24"/>
          <w:szCs w:val="28"/>
          <w:highlight w:val="white"/>
        </w:rPr>
        <w:t xml:space="preserve">2025年7 月2 日</w:t>
      </w:r>
      <w:r>
        <w:rPr>
          <w:highlight w:val="white"/>
        </w:rPr>
      </w:r>
      <w:r/>
    </w:p>
    <w:p>
      <w:pPr>
        <w:pStyle w:val="880"/>
        <w:ind w:left="779" w:right="900" w:firstLine="420"/>
        <w:jc w:val="center"/>
        <w:keepLines w:val="0"/>
        <w:keepNext w:val="0"/>
        <w:spacing w:before="200" w:after="200" w:line="360" w:lineRule="auto"/>
        <w:rPr>
          <w:rFonts w:hint="eastAsia" w:ascii="楷体" w:hAnsi="楷体" w:eastAsia="楷体"/>
          <w:sz w:val="36"/>
          <w:szCs w:val="36"/>
          <w:highlight w:val="white"/>
        </w:rPr>
      </w:pPr>
      <w:r>
        <w:rPr>
          <w:highlight w:val="white"/>
        </w:rPr>
      </w:r>
      <w:bookmarkEnd w:id="3"/>
      <w:r>
        <w:rPr>
          <w:highlight w:val="white"/>
        </w:rPr>
      </w:r>
      <w:bookmarkEnd w:id="4"/>
      <w:r>
        <w:rPr>
          <w:highlight w:val="white"/>
        </w:rPr>
      </w:r>
      <w:bookmarkEnd w:id="5"/>
      <w:r>
        <w:rPr>
          <w:highlight w:val="white"/>
        </w:rPr>
      </w:r>
      <w:bookmarkEnd w:id="6"/>
      <w:r>
        <w:rPr>
          <w:highlight w:val="white"/>
        </w:rPr>
      </w:r>
      <w:bookmarkEnd w:id="7"/>
      <w:r>
        <w:rPr>
          <w:highlight w:val="white"/>
        </w:rPr>
      </w:r>
      <w:bookmarkStart w:id="35" w:name="_Toc100386034"/>
      <w:r>
        <w:rPr>
          <w:highlight w:val="white"/>
        </w:rPr>
      </w:r>
      <w:bookmarkStart w:id="36" w:name="_Toc92168000"/>
      <w:r>
        <w:rPr>
          <w:rFonts w:hint="eastAsia" w:ascii="楷体" w:hAnsi="楷体" w:eastAsia="楷体"/>
          <w:sz w:val="36"/>
          <w:szCs w:val="36"/>
          <w:highlight w:val="white"/>
        </w:rPr>
        <w:t xml:space="preserve">第二部分    投标人须知</w:t>
      </w:r>
      <w:r>
        <w:rPr>
          <w:highlight w:val="white"/>
        </w:rPr>
      </w:r>
      <w:r/>
    </w:p>
    <w:p>
      <w:pPr>
        <w:pStyle w:val="880"/>
        <w:jc w:val="center"/>
        <w:keepLines w:val="0"/>
        <w:keepNext w:val="0"/>
        <w:spacing w:before="0" w:after="0" w:line="360" w:lineRule="auto"/>
        <w:rPr>
          <w:rFonts w:hint="eastAsia" w:ascii="楷体" w:hAnsi="楷体" w:eastAsia="楷体"/>
          <w:szCs w:val="32"/>
          <w:highlight w:val="white"/>
        </w:rPr>
      </w:pPr>
      <w:r>
        <w:rPr>
          <w:rFonts w:hint="eastAsia" w:ascii="楷体" w:hAnsi="楷体" w:eastAsia="楷体"/>
          <w:szCs w:val="32"/>
          <w:highlight w:val="white"/>
        </w:rPr>
        <w:t xml:space="preserve">前附表</w:t>
      </w:r>
      <w:r>
        <w:rPr>
          <w:highlight w:val="whit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6"/>
        <w:gridCol w:w="578"/>
        <w:gridCol w:w="1976"/>
      </w:tblGrid>
      <w:tr>
        <w:trPr/>
        <w:tc>
          <w:tcPr>
            <w:tcW w:w="423"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序号</w:t>
            </w:r>
            <w:r>
              <w:rPr>
                <w:highlight w:val="white"/>
              </w:rPr>
            </w:r>
            <w:r/>
          </w:p>
        </w:tc>
        <w:tc>
          <w:tcPr>
            <w:tcW w:w="1035"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事项</w:t>
            </w:r>
            <w:r>
              <w:rPr>
                <w:highlight w:val="white"/>
              </w:rPr>
            </w:r>
            <w:r/>
          </w:p>
        </w:tc>
        <w:tc>
          <w:tcPr>
            <w:tcW w:w="3540"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本项目规定</w:t>
            </w:r>
            <w:r>
              <w:rPr>
                <w:highlight w:val="white"/>
              </w:rPr>
            </w:r>
            <w:r/>
          </w:p>
        </w:tc>
      </w:tr>
      <w:tr>
        <w:trPr/>
        <w:tc>
          <w:tcPr>
            <w:tcW w:w="423"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1</w:t>
            </w:r>
            <w:r>
              <w:rPr>
                <w:highlight w:val="white"/>
              </w:rPr>
            </w:r>
            <w:r/>
          </w:p>
        </w:tc>
        <w:tc>
          <w:tcPr>
            <w:tcW w:w="1035"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报价要求</w:t>
            </w:r>
            <w:r>
              <w:rPr>
                <w:highlight w:val="white"/>
              </w:rPr>
            </w:r>
            <w:r/>
          </w:p>
        </w:tc>
        <w:tc>
          <w:tcPr>
            <w:tcW w:w="3540" w:type="pct"/>
            <w:vAlign w:val="center"/>
            <w:textDirection w:val="lrTb"/>
            <w:noWrap w:val="false"/>
          </w:tcPr>
          <w:p>
            <w:pPr>
              <w:pStyle w:val="893"/>
              <w:ind w:firstLine="0"/>
              <w:rPr>
                <w:rFonts w:hint="eastAsia" w:ascii="楷体" w:hAnsi="楷体" w:eastAsia="楷体" w:cs="楷体"/>
                <w:sz w:val="24"/>
                <w:highlight w:val="white"/>
              </w:rPr>
            </w:pPr>
            <w:r>
              <w:rPr>
                <w:rFonts w:hint="eastAsia" w:ascii="楷体" w:hAnsi="楷体" w:eastAsia="楷体" w:cs="楷体"/>
                <w:sz w:val="24"/>
                <w:highlight w:val="white"/>
              </w:rPr>
              <w:t xml:space="preserve">本次投标报价的币种为人民币。</w:t>
            </w:r>
            <w:r>
              <w:rPr>
                <w:highlight w:val="white"/>
              </w:rPr>
            </w:r>
            <w:r/>
          </w:p>
          <w:p>
            <w:pPr>
              <w:pStyle w:val="893"/>
              <w:ind w:firstLine="0"/>
              <w:rPr>
                <w:rFonts w:hint="eastAsia" w:ascii="楷体" w:hAnsi="楷体" w:eastAsia="楷体" w:cs="楷体"/>
                <w:sz w:val="24"/>
                <w:highlight w:val="white"/>
              </w:rPr>
            </w:pPr>
            <w:r>
              <w:rPr>
                <w:rFonts w:hint="eastAsia" w:ascii="楷体" w:hAnsi="楷体" w:eastAsia="楷体" w:cs="楷体"/>
                <w:sz w:val="24"/>
                <w:highlight w:val="white"/>
              </w:rPr>
              <w:t xml:space="preserve">投标人应按招标文件所提供的各报价表格式报价。</w:t>
            </w:r>
            <w:r>
              <w:rPr>
                <w:highlight w:val="white"/>
              </w:rPr>
            </w:r>
            <w:r/>
          </w:p>
          <w:p>
            <w:pPr>
              <w:pStyle w:val="893"/>
              <w:ind w:firstLine="0"/>
              <w:rPr>
                <w:rFonts w:hint="eastAsia" w:ascii="楷体" w:hAnsi="楷体" w:eastAsia="楷体" w:cs="楷体"/>
                <w:sz w:val="24"/>
                <w:highlight w:val="white"/>
              </w:rPr>
            </w:pPr>
            <w:r>
              <w:rPr>
                <w:rFonts w:hint="eastAsia" w:ascii="楷体" w:hAnsi="楷体" w:eastAsia="楷体" w:cs="楷体"/>
                <w:sz w:val="24"/>
                <w:highlight w:val="white"/>
              </w:rPr>
              <w:t xml:space="preserve">投标人应对本项目报出最具有竞争力的价格，应包括本次招标要求提供的货物（服务）已支付或将支付的所有费用（含税费）。</w:t>
            </w:r>
            <w:r>
              <w:rPr>
                <w:highlight w:val="white"/>
              </w:rPr>
            </w:r>
            <w:r/>
          </w:p>
          <w:p>
            <w:pPr>
              <w:pStyle w:val="893"/>
              <w:ind w:firstLine="0"/>
              <w:rPr>
                <w:rFonts w:hint="eastAsia" w:ascii="楷体" w:hAnsi="楷体" w:eastAsia="楷体" w:cs="楷体"/>
                <w:sz w:val="24"/>
                <w:highlight w:val="white"/>
              </w:rPr>
            </w:pPr>
            <w:r>
              <w:rPr>
                <w:rFonts w:hint="eastAsia" w:ascii="楷体" w:hAnsi="楷体" w:eastAsia="楷体" w:cs="楷体"/>
                <w:sz w:val="24"/>
                <w:highlight w:val="white"/>
              </w:rPr>
              <w:t xml:space="preserve">最低投标报价不能作为中标的保证。</w:t>
            </w:r>
            <w:r>
              <w:rPr>
                <w:highlight w:val="white"/>
              </w:rPr>
            </w:r>
            <w:r/>
          </w:p>
          <w:p>
            <w:pPr>
              <w:pStyle w:val="893"/>
              <w:ind w:firstLine="0"/>
              <w:rPr>
                <w:rFonts w:hint="eastAsia" w:ascii="楷体" w:hAnsi="楷体" w:eastAsia="楷体" w:cs="楷体"/>
                <w:sz w:val="24"/>
                <w:highlight w:val="white"/>
              </w:rPr>
            </w:pPr>
            <w:r>
              <w:rPr>
                <w:rFonts w:hint="eastAsia" w:ascii="楷体" w:hAnsi="楷体" w:eastAsia="楷体" w:cs="楷体"/>
                <w:sz w:val="24"/>
                <w:highlight w:val="white"/>
              </w:rPr>
              <w:t xml:space="preserve">中标价即为合同签约价。</w:t>
            </w:r>
            <w:r>
              <w:rPr>
                <w:highlight w:val="white"/>
              </w:rPr>
            </w:r>
            <w:r/>
          </w:p>
          <w:p>
            <w:pPr>
              <w:pStyle w:val="893"/>
              <w:ind w:firstLine="0"/>
              <w:rPr>
                <w:rFonts w:hint="eastAsia" w:ascii="楷体" w:hAnsi="楷体" w:eastAsia="楷体" w:cs="楷体"/>
                <w:sz w:val="24"/>
                <w:highlight w:val="white"/>
              </w:rPr>
            </w:pPr>
            <w:r>
              <w:rPr>
                <w:rFonts w:hint="eastAsia" w:ascii="楷体" w:hAnsi="楷体" w:eastAsia="楷体" w:cs="楷体"/>
                <w:sz w:val="24"/>
                <w:highlight w:val="white"/>
              </w:rPr>
              <w:t xml:space="preserve">如出现报价前后不一致的，将按招标文件第五部分“评标办法和标准”第5项规定进行修正。</w:t>
            </w:r>
            <w:r>
              <w:rPr>
                <w:highlight w:val="white"/>
              </w:rPr>
            </w:r>
            <w:r/>
          </w:p>
          <w:p>
            <w:pPr>
              <w:pStyle w:val="893"/>
              <w:ind w:firstLine="0"/>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tc>
      </w:tr>
      <w:tr>
        <w:trPr>
          <w:trHeight w:val="1366"/>
        </w:trPr>
        <w:tc>
          <w:tcPr>
            <w:tcW w:w="423"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2</w:t>
            </w:r>
            <w:r>
              <w:rPr>
                <w:highlight w:val="white"/>
              </w:rPr>
            </w:r>
            <w:r/>
          </w:p>
        </w:tc>
        <w:tc>
          <w:tcPr>
            <w:tcW w:w="1035"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转包及分包</w:t>
            </w:r>
            <w:r>
              <w:rPr>
                <w:highlight w:val="white"/>
              </w:rPr>
            </w:r>
            <w:r/>
          </w:p>
        </w:tc>
        <w:tc>
          <w:tcPr>
            <w:tcW w:w="3540" w:type="pct"/>
            <w:vAlign w:val="center"/>
            <w:textDirection w:val="lrTb"/>
            <w:noWrap w:val="false"/>
          </w:tcPr>
          <w:p>
            <w:pPr>
              <w:pStyle w:val="893"/>
              <w:ind w:firstLine="0"/>
              <w:rPr>
                <w:rFonts w:hint="eastAsia" w:ascii="楷体" w:hAnsi="楷体" w:eastAsia="楷体" w:cs="楷体"/>
                <w:sz w:val="24"/>
                <w:highlight w:val="white"/>
              </w:rPr>
            </w:pPr>
            <w:r>
              <w:rPr>
                <w:rFonts w:hint="eastAsia" w:ascii="楷体" w:hAnsi="楷体" w:eastAsia="楷体" w:cs="楷体"/>
                <w:sz w:val="24"/>
                <w:highlight w:val="white"/>
              </w:rPr>
              <w:t xml:space="preserve">项目依法</w:t>
            </w:r>
            <w:r>
              <w:rPr>
                <w:rFonts w:hint="eastAsia" w:ascii="楷体" w:hAnsi="楷体" w:eastAsia="楷体" w:cs="楷体"/>
                <w:sz w:val="24"/>
                <w:highlight w:val="white"/>
              </w:rPr>
              <w:t xml:space="preserve">不得转包</w:t>
            </w:r>
            <w:r>
              <w:rPr>
                <w:highlight w:val="white"/>
              </w:rPr>
            </w:r>
            <w:r/>
          </w:p>
          <w:p>
            <w:pPr>
              <w:pStyle w:val="893"/>
              <w:ind w:firstLine="0"/>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tc>
      </w:tr>
      <w:tr>
        <w:trPr>
          <w:trHeight w:val="1366"/>
        </w:trPr>
        <w:tc>
          <w:tcPr>
            <w:tcW w:w="423"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3</w:t>
            </w:r>
            <w:r>
              <w:rPr>
                <w:highlight w:val="white"/>
              </w:rPr>
            </w:r>
            <w:r/>
          </w:p>
        </w:tc>
        <w:tc>
          <w:tcPr>
            <w:tcW w:w="1035"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开标前答疑会</w:t>
            </w:r>
            <w:r>
              <w:rPr>
                <w:highlight w:val="white"/>
              </w:rPr>
            </w:r>
            <w:r/>
          </w:p>
        </w:tc>
        <w:tc>
          <w:tcPr>
            <w:tcW w:w="3540" w:type="pct"/>
            <w:vAlign w:val="center"/>
            <w:textDirection w:val="lrTb"/>
            <w:noWrap w:val="false"/>
          </w:tcPr>
          <w:p>
            <w:pPr>
              <w:pStyle w:val="893"/>
              <w:ind w:firstLine="0"/>
              <w:rPr>
                <w:rFonts w:hint="eastAsia" w:ascii="楷体" w:hAnsi="楷体" w:eastAsia="楷体" w:cs="楷体"/>
                <w:sz w:val="24"/>
                <w:highlight w:val="white"/>
              </w:rPr>
            </w:pPr>
            <w:r>
              <w:rPr>
                <w:rFonts w:hint="eastAsia" w:ascii="楷体" w:hAnsi="楷体" w:eastAsia="楷体" w:cs="楷体"/>
                <w:sz w:val="24"/>
                <w:highlight w:val="white"/>
              </w:rPr>
              <w:t xml:space="preserve">不组织</w:t>
            </w:r>
            <w:r>
              <w:rPr>
                <w:highlight w:val="white"/>
              </w:rPr>
            </w:r>
            <w:r/>
          </w:p>
        </w:tc>
      </w:tr>
      <w:tr>
        <w:trPr>
          <w:trHeight w:val="1366"/>
        </w:trPr>
        <w:tc>
          <w:tcPr>
            <w:tcW w:w="423"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4</w:t>
            </w:r>
            <w:r>
              <w:rPr>
                <w:highlight w:val="white"/>
              </w:rPr>
            </w:r>
            <w:r/>
          </w:p>
        </w:tc>
        <w:tc>
          <w:tcPr>
            <w:tcW w:w="1035"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现场踏勘</w:t>
            </w:r>
            <w:r>
              <w:rPr>
                <w:highlight w:val="white"/>
              </w:rPr>
            </w:r>
            <w:r/>
          </w:p>
        </w:tc>
        <w:tc>
          <w:tcPr>
            <w:tcW w:w="3540" w:type="pct"/>
            <w:vAlign w:val="center"/>
            <w:textDirection w:val="lrTb"/>
            <w:noWrap w:val="false"/>
          </w:tcPr>
          <w:p>
            <w:pPr>
              <w:pStyle w:val="893"/>
              <w:ind w:firstLine="0"/>
              <w:rPr>
                <w:rFonts w:hint="eastAsia" w:ascii="楷体" w:hAnsi="楷体" w:eastAsia="楷体" w:cs="楷体"/>
                <w:sz w:val="24"/>
                <w:highlight w:val="white"/>
              </w:rPr>
            </w:pPr>
            <w:r>
              <w:rPr>
                <w:rFonts w:hint="eastAsia" w:ascii="楷体" w:hAnsi="楷体" w:eastAsia="楷体" w:cs="楷体"/>
                <w:sz w:val="24"/>
                <w:highlight w:val="white"/>
              </w:rPr>
              <w:t xml:space="preserve">不统一组织</w:t>
            </w:r>
            <w:r>
              <w:rPr>
                <w:highlight w:val="white"/>
              </w:rPr>
            </w:r>
            <w:r/>
          </w:p>
        </w:tc>
      </w:tr>
      <w:tr>
        <w:trPr>
          <w:trHeight w:val="1366"/>
        </w:trPr>
        <w:tc>
          <w:tcPr>
            <w:tcW w:w="423"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5</w:t>
            </w:r>
            <w:r>
              <w:rPr>
                <w:highlight w:val="white"/>
              </w:rPr>
            </w:r>
            <w:r/>
          </w:p>
        </w:tc>
        <w:tc>
          <w:tcPr>
            <w:tcW w:w="1035"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演示</w:t>
            </w:r>
            <w:r>
              <w:rPr>
                <w:highlight w:val="white"/>
              </w:rPr>
            </w:r>
            <w:r/>
          </w:p>
        </w:tc>
        <w:tc>
          <w:tcPr>
            <w:tcW w:w="3540" w:type="pct"/>
            <w:vAlign w:val="center"/>
            <w:textDirection w:val="lrTb"/>
            <w:noWrap w:val="false"/>
          </w:tcPr>
          <w:p>
            <w:pPr>
              <w:pStyle w:val="893"/>
              <w:ind w:firstLine="0"/>
              <w:rPr>
                <w:rFonts w:hint="eastAsia" w:ascii="楷体" w:hAnsi="楷体" w:eastAsia="楷体" w:cs="楷体"/>
                <w:sz w:val="24"/>
                <w:highlight w:val="white"/>
              </w:rPr>
            </w:pPr>
            <w:r>
              <w:rPr>
                <w:rFonts w:hint="eastAsia" w:ascii="楷体" w:hAnsi="楷体" w:eastAsia="楷体" w:cs="楷体"/>
                <w:sz w:val="24"/>
                <w:highlight w:val="white"/>
              </w:rPr>
              <w:t xml:space="preserve">无</w:t>
            </w:r>
            <w:r>
              <w:rPr>
                <w:highlight w:val="white"/>
              </w:rPr>
            </w:r>
            <w:r/>
          </w:p>
        </w:tc>
      </w:tr>
      <w:tr>
        <w:trPr/>
        <w:tc>
          <w:tcPr>
            <w:tcW w:w="423"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6</w:t>
            </w:r>
            <w:r>
              <w:rPr>
                <w:highlight w:val="white"/>
              </w:rPr>
            </w:r>
            <w:r/>
          </w:p>
        </w:tc>
        <w:tc>
          <w:tcPr>
            <w:tcW w:w="1035"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样品</w:t>
            </w:r>
            <w:r>
              <w:rPr>
                <w:highlight w:val="white"/>
              </w:rPr>
            </w:r>
            <w:r/>
          </w:p>
        </w:tc>
        <w:tc>
          <w:tcPr>
            <w:tcW w:w="3540" w:type="pct"/>
            <w:vAlign w:val="center"/>
            <w:textDirection w:val="lrTb"/>
            <w:noWrap w:val="false"/>
          </w:tcPr>
          <w:p>
            <w:pPr>
              <w:pStyle w:val="893"/>
              <w:ind w:firstLine="0"/>
              <w:rPr>
                <w:rFonts w:hint="eastAsia" w:ascii="楷体" w:hAnsi="楷体" w:eastAsia="楷体" w:cs="楷体"/>
                <w:sz w:val="24"/>
                <w:highlight w:val="white"/>
              </w:rPr>
            </w:pPr>
            <w:r>
              <w:rPr>
                <w:rFonts w:hint="eastAsia" w:ascii="楷体" w:hAnsi="楷体" w:eastAsia="楷体" w:cs="楷体"/>
                <w:sz w:val="24"/>
                <w:highlight w:val="white"/>
              </w:rPr>
              <w:t xml:space="preserve">不要求提供。</w:t>
            </w:r>
            <w:r>
              <w:rPr>
                <w:highlight w:val="white"/>
              </w:rPr>
            </w:r>
            <w:r/>
          </w:p>
        </w:tc>
      </w:tr>
      <w:tr>
        <w:trPr/>
        <w:tc>
          <w:tcPr>
            <w:tcW w:w="423"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7</w:t>
            </w:r>
            <w:r>
              <w:rPr>
                <w:highlight w:val="white"/>
              </w:rPr>
            </w:r>
            <w:r/>
          </w:p>
        </w:tc>
        <w:tc>
          <w:tcPr>
            <w:tcW w:w="1035"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是否允许采购进口产品</w:t>
            </w:r>
            <w:r>
              <w:rPr>
                <w:highlight w:val="white"/>
              </w:rPr>
            </w:r>
            <w:r/>
          </w:p>
        </w:tc>
        <w:tc>
          <w:tcPr>
            <w:tcW w:w="3540" w:type="pct"/>
            <w:vAlign w:val="center"/>
            <w:textDirection w:val="lrTb"/>
            <w:noWrap w:val="false"/>
          </w:tcPr>
          <w:p>
            <w:pPr>
              <w:pStyle w:val="893"/>
              <w:ind w:firstLine="0"/>
              <w:rPr>
                <w:rFonts w:hint="eastAsia" w:ascii="楷体" w:hAnsi="楷体" w:eastAsia="楷体" w:cs="楷体"/>
                <w:sz w:val="24"/>
                <w:highlight w:val="white"/>
              </w:rPr>
            </w:pPr>
            <w:r>
              <w:rPr>
                <w:rFonts w:hint="eastAsia" w:ascii="楷体" w:hAnsi="楷体" w:eastAsia="楷体" w:cs="楷体"/>
                <w:sz w:val="24"/>
                <w:highlight w:val="white"/>
              </w:rPr>
              <w:t xml:space="preserve">本项目不允许采购进口产品。 </w:t>
            </w:r>
            <w:r>
              <w:rPr>
                <w:highlight w:val="white"/>
              </w:rPr>
            </w:r>
            <w:r/>
          </w:p>
        </w:tc>
      </w:tr>
      <w:tr>
        <w:trPr>
          <w:trHeight w:val="90"/>
        </w:trPr>
        <w:tc>
          <w:tcPr>
            <w:tcW w:w="423"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8</w:t>
            </w:r>
            <w:r>
              <w:rPr>
                <w:highlight w:val="white"/>
              </w:rPr>
            </w:r>
            <w:r/>
          </w:p>
        </w:tc>
        <w:tc>
          <w:tcPr>
            <w:tcW w:w="1035"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项目属性与核心产品</w:t>
            </w:r>
            <w:r>
              <w:rPr>
                <w:highlight w:val="white"/>
              </w:rPr>
            </w:r>
            <w:r/>
          </w:p>
        </w:tc>
        <w:tc>
          <w:tcPr>
            <w:tcW w:w="3540" w:type="pct"/>
            <w:vAlign w:val="center"/>
            <w:textDirection w:val="lrTb"/>
            <w:noWrap w:val="false"/>
          </w:tcPr>
          <w:p>
            <w:pPr>
              <w:pStyle w:val="893"/>
              <w:ind w:firstLine="0"/>
              <w:rPr>
                <w:rFonts w:hint="eastAsia" w:ascii="楷体" w:hAnsi="楷体" w:eastAsia="楷体" w:cs="楷体"/>
                <w:sz w:val="24"/>
                <w:highlight w:val="white"/>
              </w:rPr>
            </w:pPr>
            <w:r>
              <w:rPr>
                <w:rFonts w:hint="eastAsia" w:ascii="楷体" w:hAnsi="楷体" w:eastAsia="楷体" w:cs="楷体"/>
                <w:sz w:val="24"/>
                <w:highlight w:val="white"/>
              </w:rPr>
              <w:t xml:space="preserve">服务类。</w:t>
            </w:r>
            <w:r>
              <w:rPr>
                <w:highlight w:val="white"/>
              </w:rPr>
            </w:r>
            <w:r/>
          </w:p>
          <w:p>
            <w:pPr>
              <w:pStyle w:val="893"/>
              <w:ind w:firstLine="0"/>
              <w:rPr>
                <w:rFonts w:hint="eastAsia" w:ascii="楷体" w:hAnsi="楷体" w:eastAsia="楷体" w:cs="楷体"/>
                <w:sz w:val="24"/>
                <w:highlight w:val="white"/>
              </w:rPr>
            </w:pPr>
            <w:r>
              <w:rPr>
                <w:rFonts w:hint="eastAsia" w:ascii="楷体" w:hAnsi="楷体" w:eastAsia="楷体" w:cs="楷体"/>
                <w:sz w:val="24"/>
                <w:highlight w:val="white"/>
              </w:rPr>
              <w:t xml:space="preserve">本项目核心产品为：句容省级历史文化名城申报服务。</w:t>
            </w:r>
            <w:r>
              <w:rPr>
                <w:highlight w:val="white"/>
              </w:rPr>
            </w:r>
            <w:r/>
          </w:p>
        </w:tc>
      </w:tr>
      <w:tr>
        <w:trPr/>
        <w:tc>
          <w:tcPr>
            <w:tcW w:w="423"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9</w:t>
            </w:r>
            <w:r>
              <w:rPr>
                <w:highlight w:val="white"/>
              </w:rPr>
            </w:r>
            <w:r/>
          </w:p>
        </w:tc>
        <w:tc>
          <w:tcPr>
            <w:tcW w:w="1035"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采购标的对应的中小企业划分标准所属行业</w:t>
            </w:r>
            <w:r>
              <w:rPr>
                <w:highlight w:val="white"/>
              </w:rPr>
            </w:r>
            <w:r/>
          </w:p>
        </w:tc>
        <w:tc>
          <w:tcPr>
            <w:tcW w:w="3540" w:type="pct"/>
            <w:vAlign w:val="center"/>
            <w:textDirection w:val="lrTb"/>
            <w:noWrap w:val="false"/>
          </w:tcPr>
          <w:p>
            <w:pPr>
              <w:pStyle w:val="893"/>
              <w:ind w:firstLine="480"/>
              <w:rPr>
                <w:rFonts w:hint="eastAsia" w:ascii="楷体" w:hAnsi="楷体" w:eastAsia="楷体" w:cs="楷体"/>
                <w:sz w:val="24"/>
                <w:highlight w:val="white"/>
                <w:u w:val="single"/>
              </w:rPr>
            </w:pPr>
            <w:r>
              <w:rPr>
                <w:rFonts w:hint="eastAsia" w:ascii="楷体" w:hAnsi="楷体" w:eastAsia="楷体" w:cs="楷体"/>
                <w:sz w:val="24"/>
                <w:highlight w:val="white"/>
              </w:rPr>
              <w:t xml:space="preserve">（1）标的：</w:t>
            </w:r>
            <w:r>
              <w:rPr>
                <w:rFonts w:hint="eastAsia" w:ascii="楷体" w:hAnsi="楷体" w:eastAsia="楷体" w:cs="楷体"/>
                <w:sz w:val="24"/>
                <w:highlight w:val="white"/>
                <w:u w:val="single"/>
              </w:rPr>
              <w:t xml:space="preserve"> 句容省级历史文化名城申报服务 </w:t>
            </w:r>
            <w:r>
              <w:rPr>
                <w:rFonts w:hint="eastAsia" w:ascii="楷体" w:hAnsi="楷体" w:eastAsia="楷体" w:cs="楷体"/>
                <w:sz w:val="24"/>
                <w:highlight w:val="white"/>
              </w:rPr>
              <w:t xml:space="preserve">，属于</w:t>
            </w:r>
            <w:r>
              <w:rPr>
                <w:rFonts w:hint="eastAsia" w:ascii="楷体" w:hAnsi="楷体" w:eastAsia="楷体" w:cs="楷体"/>
                <w:sz w:val="24"/>
                <w:highlight w:val="white"/>
                <w:u w:val="single"/>
              </w:rPr>
              <w:t xml:space="preserve">其他未列明</w:t>
            </w:r>
            <w:r>
              <w:rPr>
                <w:rFonts w:hint="eastAsia" w:ascii="楷体" w:hAnsi="楷体" w:eastAsia="楷体" w:cs="楷体"/>
                <w:sz w:val="24"/>
                <w:highlight w:val="white"/>
              </w:rPr>
              <w:t xml:space="preserve">行业；</w:t>
            </w:r>
            <w:r>
              <w:rPr>
                <w:highlight w:val="white"/>
              </w:rPr>
            </w:r>
            <w:r/>
          </w:p>
        </w:tc>
      </w:tr>
      <w:tr>
        <w:trPr/>
        <w:tc>
          <w:tcPr>
            <w:tcW w:w="423"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10</w:t>
            </w:r>
            <w:r>
              <w:rPr>
                <w:highlight w:val="white"/>
              </w:rPr>
            </w:r>
            <w:r/>
          </w:p>
        </w:tc>
        <w:tc>
          <w:tcPr>
            <w:tcW w:w="1035"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节能产品、环境标志产品</w:t>
            </w:r>
            <w:r>
              <w:rPr>
                <w:highlight w:val="white"/>
              </w:rPr>
            </w:r>
            <w:r/>
          </w:p>
        </w:tc>
        <w:tc>
          <w:tcPr>
            <w:tcW w:w="3540" w:type="pct"/>
            <w:vAlign w:val="center"/>
            <w:textDirection w:val="lrTb"/>
            <w:noWrap w:val="false"/>
          </w:tcPr>
          <w:p>
            <w:pPr>
              <w:pStyle w:val="893"/>
              <w:ind w:firstLine="0"/>
              <w:rPr>
                <w:rFonts w:hint="eastAsia" w:ascii="楷体" w:hAnsi="楷体" w:eastAsia="楷体" w:cs="楷体"/>
                <w:sz w:val="24"/>
                <w:highlight w:val="white"/>
              </w:rPr>
            </w:pPr>
            <w:r>
              <w:rPr>
                <w:rFonts w:hint="eastAsia" w:ascii="楷体" w:hAnsi="楷体" w:eastAsia="楷体"/>
                <w:sz w:val="24"/>
                <w:highlight w:val="white"/>
              </w:rPr>
              <w:t xml:space="preserve">本项目不适用。</w:t>
            </w:r>
            <w:r>
              <w:rPr>
                <w:highlight w:val="white"/>
              </w:rPr>
            </w:r>
            <w:r/>
          </w:p>
        </w:tc>
      </w:tr>
      <w:tr>
        <w:trPr/>
        <w:tc>
          <w:tcPr>
            <w:tcW w:w="423"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11</w:t>
            </w:r>
            <w:r>
              <w:rPr>
                <w:highlight w:val="white"/>
              </w:rPr>
            </w:r>
            <w:r/>
          </w:p>
        </w:tc>
        <w:tc>
          <w:tcPr>
            <w:tcW w:w="1035"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中小企业信用融资</w:t>
            </w:r>
            <w:r>
              <w:rPr>
                <w:highlight w:val="white"/>
              </w:rPr>
            </w:r>
            <w:r/>
          </w:p>
        </w:tc>
        <w:tc>
          <w:tcPr>
            <w:tcW w:w="3540" w:type="pct"/>
            <w:vAlign w:val="center"/>
            <w:textDirection w:val="lrTb"/>
            <w:noWrap w:val="false"/>
          </w:tcPr>
          <w:p>
            <w:pPr>
              <w:pStyle w:val="893"/>
              <w:ind w:firstLine="0"/>
              <w:rPr>
                <w:rFonts w:hint="eastAsia" w:ascii="楷体" w:hAnsi="楷体" w:eastAsia="楷体" w:cs="楷体"/>
                <w:sz w:val="24"/>
                <w:highlight w:val="white"/>
              </w:rPr>
            </w:pPr>
            <w:r>
              <w:rPr>
                <w:rFonts w:hint="eastAsia" w:ascii="楷体" w:hAnsi="楷体" w:eastAsia="楷体" w:cs="楷体"/>
                <w:sz w:val="24"/>
                <w:highlight w:val="white"/>
              </w:rPr>
              <w:t xml:space="preserve">为进一步发挥政府采购政策导向作用，有效缓解企业融资难题，推进完善应收账款融资服务平台的融资服务功能，促进中小微企业平稳健康发展，</w:t>
            </w:r>
            <w:bookmarkStart w:id="37" w:name="_Hlk136445673"/>
            <w:r>
              <w:rPr>
                <w:rFonts w:hint="eastAsia" w:ascii="楷体" w:hAnsi="楷体" w:eastAsia="楷体" w:cs="楷体"/>
                <w:sz w:val="24"/>
                <w:highlight w:val="white"/>
              </w:rPr>
              <w:t xml:space="preserve">镇江</w:t>
            </w:r>
            <w:r>
              <w:rPr>
                <w:rFonts w:hint="eastAsia" w:ascii="楷体" w:hAnsi="楷体" w:eastAsia="楷体" w:cs="楷体"/>
                <w:sz w:val="24"/>
                <w:highlight w:val="white"/>
              </w:rPr>
              <w:t xml:space="preserve">市财政局和中国人民银行镇江市中心支行联合印发《关于转发〈关于深入推进政府采购线上合同信用融资工作的通知〉的通知》</w:t>
            </w:r>
            <w:bookmarkEnd w:id="37"/>
            <w:r>
              <w:rPr>
                <w:rFonts w:hint="eastAsia" w:ascii="楷体" w:hAnsi="楷体" w:eastAsia="楷体" w:cs="楷体"/>
                <w:sz w:val="24"/>
                <w:highlight w:val="white"/>
              </w:rPr>
              <w:t xml:space="preserve">，</w:t>
            </w:r>
            <w:bookmarkStart w:id="38" w:name="_Hlk136444446"/>
            <w:r>
              <w:rPr>
                <w:rFonts w:hint="eastAsia" w:ascii="楷体" w:hAnsi="楷体" w:eastAsia="楷体" w:cs="楷体"/>
                <w:sz w:val="24"/>
                <w:highlight w:val="white"/>
              </w:rPr>
              <w:t xml:space="preserve">采购项目中标人如有融资需求，可在签订政府采购合同时向采购人说明融资需求，由采购人在录入合同时标注融资需求后，凭政府采购合同在相关金融机构办理无抵押、低利率授信申请。</w:t>
            </w:r>
            <w:bookmarkEnd w:id="38"/>
            <w:r>
              <w:rPr>
                <w:rFonts w:hint="eastAsia" w:ascii="楷体" w:hAnsi="楷体" w:eastAsia="楷体" w:cs="楷体"/>
                <w:sz w:val="24"/>
                <w:highlight w:val="white"/>
              </w:rPr>
              <w:t xml:space="preserve">办理流程详见江苏政府采购网“政采贷”栏目，网址：</w:t>
            </w:r>
            <w:r>
              <w:rPr>
                <w:rFonts w:ascii="楷体" w:hAnsi="楷体" w:eastAsia="楷体" w:cs="楷体"/>
                <w:sz w:val="24"/>
                <w:highlight w:val="white"/>
              </w:rPr>
              <w:t xml:space="preserve">http://www.ccgp-jiangsu.gov.cn/jiangsu/paying.html</w:t>
            </w:r>
            <w:r>
              <w:rPr>
                <w:rFonts w:hint="eastAsia" w:ascii="楷体" w:hAnsi="楷体" w:eastAsia="楷体" w:cs="楷体"/>
                <w:sz w:val="24"/>
                <w:highlight w:val="white"/>
              </w:rPr>
              <w:t xml:space="preserve">咨询电话：镇江市财政局政府采购处0</w:t>
            </w:r>
            <w:r>
              <w:rPr>
                <w:rFonts w:ascii="楷体" w:hAnsi="楷体" w:eastAsia="楷体" w:cs="楷体"/>
                <w:sz w:val="24"/>
                <w:highlight w:val="white"/>
              </w:rPr>
              <w:t xml:space="preserve">511-80909958</w:t>
            </w:r>
            <w:r>
              <w:rPr>
                <w:rFonts w:hint="eastAsia" w:ascii="楷体" w:hAnsi="楷体" w:eastAsia="楷体" w:cs="楷体"/>
                <w:sz w:val="24"/>
                <w:highlight w:val="white"/>
              </w:rPr>
              <w:t xml:space="preserve">。</w:t>
            </w:r>
            <w:r>
              <w:rPr>
                <w:highlight w:val="white"/>
              </w:rPr>
            </w:r>
            <w:r/>
          </w:p>
        </w:tc>
      </w:tr>
      <w:tr>
        <w:trPr/>
        <w:tc>
          <w:tcPr>
            <w:tcW w:w="423"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12</w:t>
            </w:r>
            <w:r>
              <w:rPr>
                <w:highlight w:val="white"/>
              </w:rPr>
            </w:r>
            <w:r/>
          </w:p>
        </w:tc>
        <w:tc>
          <w:tcPr>
            <w:tcW w:w="1035" w:type="pct"/>
            <w:vAlign w:val="center"/>
            <w:textDirection w:val="lrTb"/>
            <w:noWrap w:val="false"/>
          </w:tcPr>
          <w:p>
            <w:pPr>
              <w:pStyle w:val="893"/>
              <w:ind w:firstLine="0"/>
              <w:jc w:val="center"/>
              <w:rPr>
                <w:rFonts w:hint="eastAsia" w:ascii="楷体" w:hAnsi="楷体" w:eastAsia="楷体" w:cs="楷体"/>
                <w:sz w:val="24"/>
                <w:highlight w:val="white"/>
              </w:rPr>
            </w:pPr>
            <w:r>
              <w:rPr>
                <w:rFonts w:hint="eastAsia" w:ascii="楷体" w:hAnsi="楷体" w:eastAsia="楷体" w:cs="楷体"/>
                <w:sz w:val="24"/>
                <w:highlight w:val="white"/>
              </w:rPr>
              <w:t xml:space="preserve">特别说明</w:t>
            </w:r>
            <w:r>
              <w:rPr>
                <w:highlight w:val="white"/>
              </w:rPr>
            </w:r>
            <w:r/>
          </w:p>
        </w:tc>
        <w:tc>
          <w:tcPr>
            <w:tcW w:w="3540" w:type="pct"/>
            <w:vAlign w:val="center"/>
            <w:textDirection w:val="lrTb"/>
            <w:noWrap w:val="false"/>
          </w:tcPr>
          <w:p>
            <w:pPr>
              <w:pStyle w:val="893"/>
              <w:ind w:firstLine="0"/>
              <w:rPr>
                <w:rFonts w:hint="eastAsia" w:ascii="楷体" w:hAnsi="楷体" w:eastAsia="楷体" w:cs="楷体"/>
                <w:sz w:val="24"/>
                <w:highlight w:val="white"/>
              </w:rPr>
            </w:pPr>
            <w:r>
              <w:rPr>
                <w:rFonts w:hint="eastAsia" w:ascii="楷体" w:hAnsi="楷体" w:eastAsia="楷体" w:cs="隶书"/>
                <w:sz w:val="24"/>
                <w:highlight w:val="white"/>
              </w:rPr>
              <w:t xml:space="preserve">无</w:t>
            </w:r>
            <w:r>
              <w:rPr>
                <w:highlight w:val="white"/>
              </w:rPr>
            </w:r>
            <w:r/>
          </w:p>
        </w:tc>
      </w:tr>
    </w:tbl>
    <w:p>
      <w:pPr>
        <w:pStyle w:val="893"/>
        <w:rPr>
          <w:rFonts w:hint="eastAsia" w:ascii="楷体" w:hAnsi="楷体" w:eastAsia="楷体"/>
          <w:highlight w:val="white"/>
        </w:rPr>
      </w:pPr>
      <w:r>
        <w:rPr>
          <w:rFonts w:hint="eastAsia" w:ascii="楷体" w:hAnsi="楷体" w:eastAsia="楷体"/>
          <w:highlight w:val="white"/>
        </w:rPr>
      </w:r>
      <w:r>
        <w:rPr>
          <w:highlight w:val="white"/>
        </w:rPr>
      </w:r>
      <w:r/>
    </w:p>
    <w:p>
      <w:pPr>
        <w:pStyle w:val="880"/>
        <w:jc w:val="center"/>
        <w:keepLines w:val="0"/>
        <w:keepNext w:val="0"/>
        <w:spacing w:before="0" w:after="0" w:line="360" w:lineRule="auto"/>
        <w:rPr>
          <w:rFonts w:hint="eastAsia" w:ascii="楷体" w:hAnsi="楷体" w:eastAsia="楷体"/>
          <w:szCs w:val="32"/>
          <w:highlight w:val="white"/>
        </w:rPr>
      </w:pPr>
      <w:r>
        <w:rPr>
          <w:rFonts w:hint="eastAsia" w:ascii="楷体" w:hAnsi="楷体" w:eastAsia="楷体"/>
          <w:szCs w:val="32"/>
          <w:highlight w:val="white"/>
        </w:rPr>
        <w:t xml:space="preserve">一、总  则</w:t>
      </w:r>
      <w:bookmarkEnd w:id="35"/>
      <w:r>
        <w:rPr>
          <w:highlight w:val="white"/>
        </w:rPr>
      </w:r>
      <w:bookmarkEnd w:id="36"/>
      <w:r>
        <w:rPr>
          <w:highlight w:val="white"/>
        </w:rPr>
      </w:r>
      <w:r/>
    </w:p>
    <w:p>
      <w:pPr>
        <w:pStyle w:val="880"/>
        <w:ind w:firstLine="446"/>
        <w:keepLines w:val="0"/>
        <w:keepNext w:val="0"/>
        <w:spacing w:before="0" w:after="0" w:line="360" w:lineRule="auto"/>
        <w:rPr>
          <w:rFonts w:hint="eastAsia" w:ascii="楷体" w:hAnsi="楷体" w:eastAsia="楷体"/>
          <w:sz w:val="30"/>
          <w:highlight w:val="white"/>
        </w:rPr>
      </w:pPr>
      <w:r>
        <w:rPr>
          <w:highlight w:val="white"/>
        </w:rPr>
      </w:r>
      <w:bookmarkStart w:id="39" w:name="_Toc100386035"/>
      <w:r>
        <w:rPr>
          <w:highlight w:val="white"/>
        </w:rPr>
      </w:r>
      <w:bookmarkStart w:id="40" w:name="_Toc92168001"/>
      <w:r>
        <w:rPr>
          <w:rFonts w:hint="eastAsia" w:ascii="楷体" w:hAnsi="楷体" w:eastAsia="楷体"/>
          <w:sz w:val="30"/>
          <w:highlight w:val="white"/>
        </w:rPr>
        <w:t xml:space="preserve">1．适用范围</w:t>
      </w:r>
      <w:bookmarkEnd w:id="39"/>
      <w:r>
        <w:rPr>
          <w:highlight w:val="white"/>
        </w:rPr>
      </w:r>
      <w:bookmarkEnd w:id="40"/>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1.1 本招标文件仅适用于句容省级历史文化名城申报服务</w:t>
      </w:r>
      <w:r>
        <w:rPr>
          <w:rFonts w:hint="eastAsia" w:ascii="楷体" w:hAnsi="楷体" w:eastAsia="楷体" w:cs="隶书"/>
          <w:sz w:val="24"/>
          <w:highlight w:val="white"/>
        </w:rPr>
        <w:t xml:space="preserve">。</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highlight w:val="white"/>
        </w:rPr>
      </w:r>
      <w:bookmarkStart w:id="41" w:name="_Toc92168002"/>
      <w:r>
        <w:rPr>
          <w:highlight w:val="white"/>
        </w:rPr>
      </w:r>
      <w:bookmarkStart w:id="42" w:name="_Toc100386036"/>
      <w:r>
        <w:rPr>
          <w:rFonts w:hint="eastAsia" w:ascii="楷体" w:hAnsi="楷体" w:eastAsia="楷体"/>
          <w:sz w:val="30"/>
          <w:highlight w:val="white"/>
        </w:rPr>
        <w:t xml:space="preserve">2．定义</w:t>
      </w:r>
      <w:bookmarkEnd w:id="41"/>
      <w:r>
        <w:rPr>
          <w:highlight w:val="white"/>
        </w:rPr>
      </w:r>
      <w:bookmarkEnd w:id="42"/>
      <w:r>
        <w:rPr>
          <w:highlight w:val="white"/>
        </w:rPr>
      </w:r>
      <w:r/>
    </w:p>
    <w:p>
      <w:pPr>
        <w:pStyle w:val="877"/>
        <w:ind w:firstLine="480"/>
        <w:spacing w:line="360" w:lineRule="auto"/>
        <w:rPr>
          <w:rFonts w:hint="eastAsia" w:ascii="楷体" w:hAnsi="楷体" w:eastAsia="楷体"/>
          <w:sz w:val="24"/>
          <w:highlight w:val="white"/>
        </w:rPr>
      </w:pPr>
      <w:r>
        <w:rPr>
          <w:highlight w:val="white"/>
        </w:rPr>
      </w:r>
      <w:bookmarkStart w:id="43" w:name="_Toc92168004"/>
      <w:r>
        <w:rPr>
          <w:highlight w:val="white"/>
        </w:rPr>
      </w:r>
      <w:bookmarkStart w:id="44" w:name="_Toc100386038"/>
      <w:r>
        <w:rPr>
          <w:highlight w:val="white"/>
        </w:rPr>
      </w:r>
      <w:bookmarkStart w:id="45" w:name="_Toc20732971"/>
      <w:r>
        <w:rPr>
          <w:highlight w:val="white"/>
        </w:rPr>
      </w:r>
      <w:bookmarkStart w:id="46" w:name="_Toc98669693"/>
      <w:r>
        <w:rPr>
          <w:highlight w:val="white"/>
        </w:rPr>
      </w:r>
      <w:bookmarkStart w:id="47" w:name="_Toc98669335"/>
      <w:r>
        <w:rPr>
          <w:rFonts w:hint="eastAsia" w:ascii="楷体" w:hAnsi="楷体" w:eastAsia="楷体"/>
          <w:sz w:val="24"/>
          <w:highlight w:val="white"/>
        </w:rPr>
        <w:t xml:space="preserve">招标文件中下列术语应解释为：</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2.1 “采购人”系指依法进行政府采购的国家机关、事业单位、团体组织，即：</w:t>
      </w:r>
      <w:r>
        <w:rPr>
          <w:rFonts w:hint="eastAsia" w:ascii="楷体" w:hAnsi="楷体" w:eastAsia="楷体" w:cs="隶书"/>
          <w:sz w:val="24"/>
          <w:highlight w:val="white"/>
          <w:u w:val="single"/>
        </w:rPr>
        <w:t xml:space="preserve">句容市住房和城乡建设局</w:t>
      </w:r>
      <w:r>
        <w:rPr>
          <w:rFonts w:hint="eastAsia" w:ascii="楷体" w:hAnsi="楷体" w:eastAsia="楷体"/>
          <w:sz w:val="24"/>
          <w:highlight w:val="white"/>
        </w:rPr>
        <w:t xml:space="preserve">。</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2.2 “投标人”系指响应招标、参加投标竞争的法人、其他组织或者自然人。</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2.3 “采购代理机构”系指组织本次采购活动的单位，即：</w:t>
      </w:r>
      <w:r>
        <w:rPr>
          <w:rFonts w:hint="eastAsia" w:ascii="楷体" w:hAnsi="楷体" w:eastAsia="楷体" w:cs="隶书"/>
          <w:sz w:val="24"/>
          <w:highlight w:val="white"/>
          <w:u w:val="single"/>
        </w:rPr>
        <w:t xml:space="preserve">江苏建源项目管理有限公司</w:t>
      </w:r>
      <w:r>
        <w:rPr>
          <w:rFonts w:hint="eastAsia" w:ascii="楷体" w:hAnsi="楷体" w:eastAsia="楷体"/>
          <w:sz w:val="24"/>
          <w:highlight w:val="white"/>
        </w:rPr>
        <w:t xml:space="preserve">。</w:t>
      </w:r>
      <w:r>
        <w:rPr>
          <w:highlight w:val="white"/>
        </w:rPr>
      </w:r>
      <w:r/>
    </w:p>
    <w:p>
      <w:pPr>
        <w:pStyle w:val="877"/>
        <w:ind w:firstLine="480"/>
        <w:spacing w:line="360" w:lineRule="auto"/>
        <w:rPr>
          <w:rFonts w:hint="eastAsia" w:ascii="楷体" w:hAnsi="楷体" w:eastAsia="楷体" w:cs="隶书"/>
          <w:sz w:val="24"/>
          <w:highlight w:val="white"/>
          <w:u w:val="single"/>
        </w:rPr>
      </w:pPr>
      <w:r>
        <w:rPr>
          <w:rFonts w:hint="eastAsia" w:ascii="楷体" w:hAnsi="楷体" w:eastAsia="楷体"/>
          <w:sz w:val="24"/>
          <w:highlight w:val="white"/>
        </w:rPr>
        <w:t xml:space="preserve">2.4“</w:t>
      </w:r>
      <w:r>
        <w:rPr>
          <w:rFonts w:hint="eastAsia" w:ascii="楷体" w:hAnsi="楷体" w:eastAsia="楷体"/>
          <w:color w:val="000000"/>
          <w:sz w:val="24"/>
          <w:highlight w:val="white"/>
        </w:rPr>
        <w:t xml:space="preserve">服务</w:t>
      </w:r>
      <w:r>
        <w:rPr>
          <w:rFonts w:hint="eastAsia" w:ascii="楷体" w:hAnsi="楷体" w:eastAsia="楷体"/>
          <w:sz w:val="24"/>
          <w:highlight w:val="white"/>
        </w:rPr>
        <w:t xml:space="preserve">”</w:t>
      </w:r>
      <w:r>
        <w:rPr>
          <w:rFonts w:hint="eastAsia" w:ascii="楷体" w:hAnsi="楷体" w:eastAsia="楷体"/>
          <w:color w:val="000000"/>
          <w:sz w:val="24"/>
          <w:highlight w:val="white"/>
        </w:rPr>
        <w:t xml:space="preserve">系指本招标文件所述投标人应该履行的承诺和义务，</w:t>
      </w:r>
      <w:r>
        <w:rPr>
          <w:rFonts w:hint="eastAsia" w:ascii="楷体" w:hAnsi="楷体" w:eastAsia="楷体"/>
          <w:sz w:val="24"/>
          <w:highlight w:val="white"/>
        </w:rPr>
        <w:t xml:space="preserve">即句容省级历史文化名城申报服务</w:t>
      </w:r>
      <w:r>
        <w:rPr>
          <w:highlight w:val="white"/>
        </w:rPr>
      </w:r>
      <w:r/>
    </w:p>
    <w:p>
      <w:pPr>
        <w:pStyle w:val="880"/>
        <w:ind w:firstLine="446"/>
        <w:keepLines w:val="0"/>
        <w:keepNext w:val="0"/>
        <w:spacing w:line="360" w:lineRule="auto"/>
        <w:rPr>
          <w:rFonts w:hint="eastAsia" w:ascii="楷体" w:hAnsi="楷体" w:eastAsia="楷体"/>
          <w:sz w:val="30"/>
          <w:highlight w:val="white"/>
        </w:rPr>
      </w:pPr>
      <w:r>
        <w:rPr>
          <w:rFonts w:hint="eastAsia" w:ascii="楷体" w:hAnsi="楷体" w:eastAsia="楷体"/>
          <w:sz w:val="30"/>
          <w:highlight w:val="white"/>
        </w:rPr>
        <w:t xml:space="preserve">3．采购方式</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3.1 本次采购采取公开招标方式综合评分法</w:t>
      </w:r>
      <w:r>
        <w:rPr>
          <w:rFonts w:hint="eastAsia" w:ascii="楷体" w:hAnsi="楷体" w:eastAsia="楷体"/>
          <w:color w:val="00b050"/>
          <w:sz w:val="24"/>
          <w:highlight w:val="white"/>
        </w:rPr>
        <w:t xml:space="preserve"> </w:t>
      </w:r>
      <w:r>
        <w:rPr>
          <w:highlight w:val="white"/>
        </w:rPr>
      </w:r>
      <w:r/>
    </w:p>
    <w:p>
      <w:pPr>
        <w:pStyle w:val="877"/>
        <w:ind w:firstLine="480"/>
        <w:spacing w:line="360" w:lineRule="auto"/>
        <w:rPr>
          <w:rFonts w:hint="eastAsia" w:ascii="楷体" w:hAnsi="楷体" w:eastAsia="楷体" w:cs="宋体"/>
          <w:sz w:val="24"/>
          <w:szCs w:val="28"/>
          <w:highlight w:val="white"/>
        </w:rPr>
      </w:pPr>
      <w:r>
        <w:rPr>
          <w:rFonts w:hint="eastAsia" w:ascii="楷体" w:hAnsi="楷体" w:eastAsia="楷体"/>
          <w:sz w:val="24"/>
          <w:szCs w:val="28"/>
          <w:highlight w:val="white"/>
        </w:rPr>
        <w:t xml:space="preserve">3.2 本项目资格审查方式：资格后审</w:t>
      </w:r>
      <w:r>
        <w:rPr>
          <w:highlight w:val="white"/>
        </w:rPr>
      </w:r>
      <w:r/>
    </w:p>
    <w:p>
      <w:pPr>
        <w:pStyle w:val="877"/>
        <w:ind w:firstLine="480"/>
        <w:spacing w:line="360" w:lineRule="auto"/>
        <w:rPr>
          <w:rFonts w:hint="eastAsia" w:ascii="楷体" w:hAnsi="楷体" w:eastAsia="楷体"/>
          <w:color w:val="2e75b5"/>
          <w:sz w:val="24"/>
          <w:szCs w:val="28"/>
          <w:highlight w:val="white"/>
        </w:rPr>
      </w:pPr>
      <w:r>
        <w:rPr>
          <w:rFonts w:hint="eastAsia" w:ascii="楷体" w:hAnsi="楷体" w:eastAsia="楷体"/>
          <w:sz w:val="24"/>
          <w:szCs w:val="28"/>
          <w:highlight w:val="white"/>
        </w:rPr>
        <w:t xml:space="preserve">3.3 本次采购确定的中标人数量：1名</w:t>
      </w:r>
      <w:r>
        <w:rPr>
          <w:highlight w:val="white"/>
        </w:rPr>
      </w:r>
      <w:r/>
    </w:p>
    <w:p>
      <w:pPr>
        <w:pStyle w:val="880"/>
        <w:ind w:firstLine="446"/>
        <w:keepLines w:val="0"/>
        <w:keepNext w:val="0"/>
        <w:spacing w:line="360" w:lineRule="auto"/>
        <w:rPr>
          <w:rFonts w:hint="eastAsia" w:ascii="楷体" w:hAnsi="楷体" w:eastAsia="楷体"/>
          <w:sz w:val="30"/>
          <w:highlight w:val="white"/>
        </w:rPr>
      </w:pPr>
      <w:r>
        <w:rPr>
          <w:rFonts w:hint="eastAsia" w:ascii="楷体" w:hAnsi="楷体" w:eastAsia="楷体"/>
          <w:sz w:val="30"/>
          <w:highlight w:val="white"/>
        </w:rPr>
        <w:t xml:space="preserve">4．投标费用</w:t>
      </w:r>
      <w:bookmarkEnd w:id="43"/>
      <w:r>
        <w:rPr>
          <w:highlight w:val="white"/>
        </w:rPr>
      </w:r>
      <w:bookmarkEnd w:id="44"/>
      <w:r>
        <w:rPr>
          <w:highlight w:val="white"/>
        </w:rPr>
      </w:r>
      <w:bookmarkEnd w:id="45"/>
      <w:r>
        <w:rPr>
          <w:highlight w:val="white"/>
        </w:rPr>
      </w:r>
      <w:bookmarkEnd w:id="46"/>
      <w:r>
        <w:rPr>
          <w:highlight w:val="white"/>
        </w:rPr>
      </w:r>
      <w:bookmarkEnd w:id="47"/>
      <w:r>
        <w:rPr>
          <w:highlight w:val="white"/>
        </w:rPr>
      </w:r>
      <w:r/>
    </w:p>
    <w:p>
      <w:pPr>
        <w:pStyle w:val="877"/>
        <w:ind w:firstLine="480"/>
        <w:spacing w:line="360" w:lineRule="auto"/>
        <w:rPr>
          <w:rFonts w:hint="eastAsia" w:ascii="楷体" w:hAnsi="楷体" w:eastAsia="楷体"/>
          <w:b/>
          <w:sz w:val="24"/>
          <w:highlight w:val="white"/>
        </w:rPr>
      </w:pPr>
      <w:r>
        <w:rPr>
          <w:rFonts w:hint="eastAsia" w:ascii="楷体" w:hAnsi="楷体" w:eastAsia="楷体"/>
          <w:sz w:val="24"/>
          <w:highlight w:val="white"/>
        </w:rPr>
        <w:t xml:space="preserve">4.1 投标人应自行承担所有与参加投标有关的费用</w:t>
      </w:r>
      <w:r>
        <w:rPr>
          <w:rFonts w:hint="eastAsia" w:ascii="楷体" w:hAnsi="楷体" w:eastAsia="楷体"/>
          <w:b/>
          <w:sz w:val="24"/>
          <w:highlight w:val="white"/>
        </w:rPr>
        <w:t xml:space="preserve">。</w:t>
      </w:r>
      <w:r>
        <w:rPr>
          <w:highlight w:val="white"/>
        </w:rPr>
      </w:r>
      <w:r/>
    </w:p>
    <w:p>
      <w:pPr>
        <w:pStyle w:val="880"/>
        <w:ind w:firstLine="446"/>
        <w:keepLines w:val="0"/>
        <w:keepNext w:val="0"/>
        <w:spacing w:before="200" w:after="200" w:line="360" w:lineRule="auto"/>
        <w:rPr>
          <w:rFonts w:hint="eastAsia" w:ascii="楷体" w:hAnsi="楷体" w:eastAsia="楷体"/>
          <w:b w:val="0"/>
          <w:sz w:val="24"/>
          <w:szCs w:val="24"/>
          <w:highlight w:val="white"/>
        </w:rPr>
      </w:pPr>
      <w:r>
        <w:rPr>
          <w:highlight w:val="white"/>
        </w:rPr>
      </w:r>
      <w:bookmarkStart w:id="48" w:name="_Toc92168005"/>
      <w:r>
        <w:rPr>
          <w:highlight w:val="white"/>
        </w:rPr>
      </w:r>
      <w:bookmarkStart w:id="49" w:name="_Toc98669336"/>
      <w:r>
        <w:rPr>
          <w:highlight w:val="white"/>
        </w:rPr>
      </w:r>
      <w:bookmarkStart w:id="50" w:name="_Toc98669694"/>
      <w:r>
        <w:rPr>
          <w:highlight w:val="white"/>
        </w:rPr>
      </w:r>
      <w:bookmarkStart w:id="51" w:name="_Toc100386039"/>
      <w:r>
        <w:rPr>
          <w:highlight w:val="white"/>
        </w:rPr>
      </w:r>
      <w:bookmarkStart w:id="52" w:name="_Toc20732973"/>
      <w:r>
        <w:rPr>
          <w:rFonts w:hint="eastAsia" w:ascii="楷体" w:hAnsi="楷体" w:eastAsia="楷体"/>
          <w:b w:val="0"/>
          <w:sz w:val="24"/>
          <w:szCs w:val="24"/>
          <w:highlight w:val="white"/>
        </w:rPr>
        <w:t xml:space="preserve">收费标准： 根据国家计委关于印发《代理服务收费管理暂行办法》的通知（计价格[2002]1980号）*70%。由供应商在取得中标（成交）通知书时向江苏建源项目管理有限公司支付，供应商应自行承担所有参加投标的相关费用。不论结果如何，招标组织方在任何情况下均无义务和责任承担上述费用。</w:t>
      </w:r>
      <w:r>
        <w:rPr>
          <w:highlight w:val="white"/>
        </w:rPr>
      </w:r>
      <w:r/>
    </w:p>
    <w:p>
      <w:pPr>
        <w:pStyle w:val="880"/>
        <w:ind w:firstLine="446"/>
        <w:keepLines w:val="0"/>
        <w:keepNext w:val="0"/>
        <w:spacing w:before="200" w:after="200" w:line="360" w:lineRule="auto"/>
        <w:rPr>
          <w:rFonts w:hint="eastAsia" w:ascii="楷体" w:hAnsi="楷体" w:eastAsia="楷体"/>
          <w:b w:val="0"/>
          <w:sz w:val="24"/>
          <w:szCs w:val="24"/>
          <w:highlight w:val="white"/>
        </w:rPr>
      </w:pPr>
      <w:r>
        <w:rPr>
          <w:rFonts w:hint="eastAsia" w:ascii="楷体" w:hAnsi="楷体" w:eastAsia="楷体"/>
          <w:b w:val="0"/>
          <w:sz w:val="24"/>
          <w:szCs w:val="24"/>
          <w:highlight w:val="white"/>
        </w:rPr>
        <w:t xml:space="preserve">代理费用收款信息：    </w:t>
      </w:r>
      <w:r>
        <w:rPr>
          <w:highlight w:val="white"/>
        </w:rPr>
      </w:r>
      <w:r/>
    </w:p>
    <w:p>
      <w:pPr>
        <w:pStyle w:val="880"/>
        <w:ind w:firstLine="446"/>
        <w:keepLines w:val="0"/>
        <w:keepNext w:val="0"/>
        <w:spacing w:before="200" w:after="200" w:line="360" w:lineRule="auto"/>
        <w:rPr>
          <w:rFonts w:hint="eastAsia" w:ascii="楷体" w:hAnsi="楷体" w:eastAsia="楷体"/>
          <w:b w:val="0"/>
          <w:sz w:val="24"/>
          <w:szCs w:val="24"/>
          <w:highlight w:val="white"/>
        </w:rPr>
      </w:pPr>
      <w:r>
        <w:rPr>
          <w:rFonts w:hint="eastAsia" w:ascii="楷体" w:hAnsi="楷体" w:eastAsia="楷体"/>
          <w:b w:val="0"/>
          <w:sz w:val="24"/>
          <w:szCs w:val="24"/>
          <w:highlight w:val="white"/>
        </w:rPr>
        <w:t xml:space="preserve">收款单位：江</w:t>
      </w:r>
      <w:r>
        <w:rPr>
          <w:rFonts w:hint="eastAsia" w:ascii="楷体" w:hAnsi="楷体" w:eastAsia="楷体"/>
          <w:b w:val="0"/>
          <w:sz w:val="24"/>
          <w:szCs w:val="24"/>
          <w:highlight w:val="white"/>
        </w:rPr>
        <w:t xml:space="preserve">苏建源项目管理有限公司    </w:t>
      </w:r>
      <w:r>
        <w:rPr>
          <w:highlight w:val="white"/>
        </w:rPr>
      </w:r>
      <w:r/>
    </w:p>
    <w:p>
      <w:pPr>
        <w:pStyle w:val="880"/>
        <w:ind w:firstLine="446"/>
        <w:keepLines w:val="0"/>
        <w:keepNext w:val="0"/>
        <w:spacing w:before="200" w:after="200" w:line="360" w:lineRule="auto"/>
        <w:rPr>
          <w:rFonts w:hint="eastAsia" w:ascii="楷体" w:hAnsi="楷体" w:eastAsia="楷体"/>
          <w:b w:val="0"/>
          <w:sz w:val="24"/>
          <w:szCs w:val="24"/>
          <w:highlight w:val="white"/>
        </w:rPr>
      </w:pPr>
      <w:r>
        <w:rPr>
          <w:rFonts w:hint="eastAsia" w:ascii="楷体" w:hAnsi="楷体" w:eastAsia="楷体"/>
          <w:b w:val="0"/>
          <w:sz w:val="24"/>
          <w:szCs w:val="24"/>
          <w:highlight w:val="white"/>
        </w:rPr>
        <w:t xml:space="preserve">开户银行： 中国光大银行股份有限公司句容支行</w:t>
      </w:r>
      <w:r>
        <w:rPr>
          <w:highlight w:val="white"/>
        </w:rPr>
      </w:r>
      <w:r/>
    </w:p>
    <w:p>
      <w:pPr>
        <w:pStyle w:val="880"/>
        <w:ind w:firstLine="446"/>
        <w:keepLines w:val="0"/>
        <w:keepNext w:val="0"/>
        <w:spacing w:before="200" w:after="200" w:line="360" w:lineRule="auto"/>
        <w:rPr>
          <w:rFonts w:hint="eastAsia" w:ascii="楷体" w:hAnsi="楷体" w:eastAsia="楷体"/>
          <w:b w:val="0"/>
          <w:sz w:val="24"/>
          <w:szCs w:val="24"/>
          <w:highlight w:val="white"/>
        </w:rPr>
      </w:pPr>
      <w:r>
        <w:rPr>
          <w:rFonts w:hint="eastAsia" w:ascii="楷体" w:hAnsi="楷体" w:eastAsia="楷体"/>
          <w:b w:val="0"/>
          <w:sz w:val="24"/>
          <w:szCs w:val="24"/>
          <w:highlight w:val="white"/>
        </w:rPr>
        <w:t xml:space="preserve">帐 号：53900188000693735 </w:t>
      </w:r>
      <w:r>
        <w:rPr>
          <w:highlight w:val="white"/>
        </w:rPr>
      </w:r>
      <w:r/>
    </w:p>
    <w:p>
      <w:pPr>
        <w:pStyle w:val="880"/>
        <w:ind w:firstLine="446"/>
        <w:keepLines w:val="0"/>
        <w:keepNext w:val="0"/>
        <w:spacing w:before="200" w:after="200" w:line="360" w:lineRule="auto"/>
        <w:rPr>
          <w:rFonts w:hint="eastAsia" w:ascii="楷体" w:hAnsi="楷体" w:eastAsia="楷体"/>
          <w:b w:val="0"/>
          <w:sz w:val="24"/>
          <w:szCs w:val="24"/>
          <w:highlight w:val="white"/>
        </w:rPr>
      </w:pPr>
      <w:r>
        <w:rPr>
          <w:rFonts w:hint="eastAsia" w:ascii="楷体" w:hAnsi="楷体" w:eastAsia="楷体"/>
          <w:b w:val="0"/>
          <w:sz w:val="24"/>
          <w:szCs w:val="24"/>
          <w:highlight w:val="white"/>
        </w:rPr>
        <w:t xml:space="preserve">4.2不论结果如何，招标组织方在任何情况下均无义务和责任承担上述费用。</w:t>
      </w:r>
      <w:r>
        <w:rPr>
          <w:highlight w:val="white"/>
        </w:rPr>
      </w:r>
      <w:r/>
    </w:p>
    <w:p>
      <w:pPr>
        <w:pStyle w:val="880"/>
        <w:ind w:firstLine="446"/>
        <w:keepLines w:val="0"/>
        <w:keepNext w:val="0"/>
        <w:spacing w:before="200" w:after="200" w:line="360" w:lineRule="auto"/>
        <w:rPr>
          <w:rFonts w:hint="eastAsia" w:ascii="楷体" w:hAnsi="楷体" w:eastAsia="楷体"/>
          <w:color w:val="000000"/>
          <w:sz w:val="30"/>
          <w:highlight w:val="white"/>
        </w:rPr>
      </w:pPr>
      <w:r>
        <w:rPr>
          <w:rFonts w:hint="eastAsia" w:ascii="楷体" w:hAnsi="楷体" w:eastAsia="楷体"/>
          <w:sz w:val="30"/>
          <w:highlight w:val="white"/>
        </w:rPr>
        <w:t xml:space="preserve">5．</w:t>
      </w:r>
      <w:r>
        <w:rPr>
          <w:rFonts w:hint="eastAsia" w:ascii="楷体" w:hAnsi="楷体" w:eastAsia="楷体"/>
          <w:color w:val="000000"/>
          <w:sz w:val="30"/>
          <w:highlight w:val="white"/>
        </w:rPr>
        <w:t xml:space="preserve">政策功能</w:t>
      </w:r>
      <w:bookmarkEnd w:id="48"/>
      <w:r>
        <w:rPr>
          <w:highlight w:val="white"/>
        </w:rPr>
      </w:r>
      <w:bookmarkEnd w:id="49"/>
      <w:r>
        <w:rPr>
          <w:highlight w:val="white"/>
        </w:rPr>
      </w:r>
      <w:bookmarkEnd w:id="50"/>
      <w:r>
        <w:rPr>
          <w:highlight w:val="white"/>
        </w:rPr>
      </w:r>
      <w:bookmarkEnd w:id="51"/>
      <w:r>
        <w:rPr>
          <w:highlight w:val="white"/>
        </w:rPr>
      </w:r>
      <w:bookmarkEnd w:id="52"/>
      <w:r>
        <w:rPr>
          <w:highlight w:val="white"/>
        </w:rPr>
      </w:r>
      <w:r/>
    </w:p>
    <w:p>
      <w:pPr>
        <w:pStyle w:val="893"/>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5.1支持中小企业发展</w:t>
      </w:r>
      <w:r>
        <w:rPr>
          <w:highlight w:val="white"/>
        </w:rPr>
      </w:r>
      <w:r/>
    </w:p>
    <w:p>
      <w:pPr>
        <w:pStyle w:val="893"/>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highlight w:val="white"/>
        </w:rPr>
      </w:r>
      <w:r/>
    </w:p>
    <w:p>
      <w:pPr>
        <w:pStyle w:val="893"/>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符合中小企业划分标准的个体工商户，在</w:t>
      </w:r>
      <w:r>
        <w:rPr>
          <w:rFonts w:hint="eastAsia" w:ascii="楷体" w:hAnsi="楷体" w:eastAsia="楷体"/>
          <w:sz w:val="24"/>
          <w:highlight w:val="white"/>
        </w:rPr>
        <w:t xml:space="preserve">政府采购活动中视同中小企业。</w:t>
      </w:r>
      <w:r>
        <w:rPr>
          <w:highlight w:val="white"/>
        </w:rPr>
      </w:r>
      <w:r/>
    </w:p>
    <w:p>
      <w:pPr>
        <w:pStyle w:val="893"/>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rPr>
          <w:highlight w:val="white"/>
        </w:rPr>
      </w:r>
      <w:r/>
    </w:p>
    <w:p>
      <w:pPr>
        <w:pStyle w:val="893"/>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5.1.2.1在货物采购项目中，货物由中小企业制造，即货物由中小企业生产且使用该中小企业商号或者注册商标；</w:t>
      </w:r>
      <w:r>
        <w:rPr>
          <w:highlight w:val="white"/>
        </w:rPr>
      </w:r>
      <w:r/>
    </w:p>
    <w:p>
      <w:pPr>
        <w:pStyle w:val="893"/>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5.1.2.2在工程采购项目中，工程由中小企业承建，即工程施工单位为中小企业；</w:t>
      </w:r>
      <w:r>
        <w:rPr>
          <w:highlight w:val="white"/>
        </w:rPr>
      </w:r>
      <w:r/>
    </w:p>
    <w:p>
      <w:pPr>
        <w:pStyle w:val="893"/>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5.1.2.3在服务采购项目中，服务由中小企业承接，即提供服务的人员为中小企业依照《中华人民共和国劳动合同法》订立劳动合同的从业人员。</w:t>
      </w:r>
      <w:r>
        <w:rPr>
          <w:highlight w:val="white"/>
        </w:rPr>
      </w:r>
      <w:r/>
    </w:p>
    <w:p>
      <w:pPr>
        <w:pStyle w:val="893"/>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在货物采购项目中</w:t>
      </w:r>
      <w:r>
        <w:rPr>
          <w:rFonts w:hint="eastAsia" w:ascii="楷体" w:hAnsi="楷体" w:eastAsia="楷体"/>
          <w:sz w:val="24"/>
          <w:highlight w:val="white"/>
        </w:rPr>
        <w:t xml:space="preserve">，投标人提供的货物既有中小企业制造货物，也有大型企业制造货物的，不享受中小企业扶持政策。</w:t>
      </w:r>
      <w:r>
        <w:rPr>
          <w:highlight w:val="white"/>
        </w:rPr>
      </w:r>
      <w:r/>
    </w:p>
    <w:p>
      <w:pPr>
        <w:pStyle w:val="893"/>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以联合体形式参加政府采购活动，联合体各方均为中小企业的，联合体视同中小企业。其中，联合体各方均为小微企业的，联合体视同小微企业。</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3" w:name="_Hlk132637972"/>
      <w:r>
        <w:rPr>
          <w:rFonts w:ascii="楷体" w:hAnsi="楷体" w:eastAsia="楷体"/>
          <w:iCs/>
          <w:sz w:val="24"/>
          <w:highlight w:val="white"/>
        </w:rPr>
        <w:t xml:space="preserve">10%-20%</w:t>
      </w:r>
      <w:bookmarkEnd w:id="53"/>
      <w:r>
        <w:rPr>
          <w:rFonts w:ascii="楷体" w:hAnsi="楷体" w:eastAsia="楷体"/>
          <w:sz w:val="24"/>
          <w:highlight w:val="white"/>
        </w:rPr>
        <w:t xml:space="preserve">的扣除，</w:t>
      </w:r>
      <w:bookmarkStart w:id="54" w:name="_Hlk132637893"/>
      <w:r>
        <w:rPr>
          <w:rFonts w:ascii="楷体" w:hAnsi="楷体" w:eastAsia="楷体"/>
          <w:sz w:val="24"/>
          <w:highlight w:val="white"/>
        </w:rPr>
        <w:t xml:space="preserve">用扣除后的价格参与评审</w:t>
      </w:r>
      <w:bookmarkEnd w:id="54"/>
      <w:r>
        <w:rPr>
          <w:rFonts w:ascii="楷体" w:hAnsi="楷体" w:eastAsia="楷体"/>
          <w:sz w:val="24"/>
          <w:highlight w:val="white"/>
        </w:rPr>
        <w:t xml:space="preserve">。接受大中型企业与小微企业组成联合体或者允许大中型企业向一家或者多家小微企业分包的</w:t>
      </w:r>
      <w:r>
        <w:rPr>
          <w:rFonts w:hint="eastAsia" w:ascii="楷体" w:hAnsi="楷体" w:eastAsia="楷体"/>
          <w:sz w:val="24"/>
          <w:highlight w:val="white"/>
        </w:rPr>
        <w:t xml:space="preserve">政府</w:t>
      </w:r>
      <w:r>
        <w:rPr>
          <w:rFonts w:ascii="楷体" w:hAnsi="楷体" w:eastAsia="楷体"/>
          <w:sz w:val="24"/>
          <w:highlight w:val="white"/>
        </w:rPr>
        <w:t xml:space="preserve">采购</w:t>
      </w:r>
      <w:r>
        <w:rPr>
          <w:rFonts w:hint="eastAsia" w:ascii="楷体" w:hAnsi="楷体" w:eastAsia="楷体"/>
          <w:sz w:val="24"/>
          <w:highlight w:val="white"/>
        </w:rPr>
        <w:t xml:space="preserve">货物或服务</w:t>
      </w:r>
      <w:r>
        <w:rPr>
          <w:rFonts w:ascii="楷体" w:hAnsi="楷体" w:eastAsia="楷体"/>
          <w:sz w:val="24"/>
          <w:highlight w:val="white"/>
        </w:rPr>
        <w:t xml:space="preserve">项目，对于联合协议或者分包意向协议</w:t>
      </w:r>
      <w:r>
        <w:rPr>
          <w:rFonts w:hint="eastAsia" w:ascii="楷体" w:hAnsi="楷体" w:eastAsia="楷体"/>
          <w:bCs/>
          <w:sz w:val="24"/>
          <w:highlight w:val="white"/>
        </w:rPr>
        <w:t xml:space="preserve">约定小型、微型企业的协议合同金额占到合同总金额30%以上的，给予联合体</w:t>
      </w:r>
      <w:r>
        <w:rPr>
          <w:rFonts w:ascii="楷体" w:hAnsi="楷体" w:eastAsia="楷体"/>
          <w:bCs/>
          <w:iCs/>
          <w:sz w:val="24"/>
          <w:highlight w:val="white"/>
        </w:rPr>
        <w:t xml:space="preserve">4</w:t>
      </w:r>
      <w:r>
        <w:rPr>
          <w:rFonts w:hint="eastAsia" w:ascii="楷体" w:hAnsi="楷体" w:eastAsia="楷体"/>
          <w:bCs/>
          <w:iCs/>
          <w:sz w:val="24"/>
          <w:highlight w:val="white"/>
        </w:rPr>
        <w:t xml:space="preserve">%</w:t>
      </w:r>
      <w:r>
        <w:rPr>
          <w:rFonts w:ascii="楷体" w:hAnsi="楷体" w:eastAsia="楷体"/>
          <w:bCs/>
          <w:iCs/>
          <w:sz w:val="24"/>
          <w:highlight w:val="white"/>
        </w:rPr>
        <w:t xml:space="preserve">-6%</w:t>
      </w:r>
      <w:r>
        <w:rPr>
          <w:rFonts w:hint="eastAsia" w:ascii="楷体" w:hAnsi="楷体" w:eastAsia="楷体"/>
          <w:bCs/>
          <w:sz w:val="24"/>
          <w:highlight w:val="white"/>
        </w:rPr>
        <w:t xml:space="preserve">的价格扣除。联合体各方均为小型、微型企业的，联合体视同为小型、微型企业享受</w:t>
      </w:r>
      <w:r>
        <w:rPr>
          <w:rFonts w:ascii="楷体" w:hAnsi="楷体" w:eastAsia="楷体"/>
          <w:iCs/>
          <w:sz w:val="24"/>
          <w:highlight w:val="white"/>
        </w:rPr>
        <w:t xml:space="preserve">10%-20%</w:t>
      </w:r>
      <w:r>
        <w:rPr>
          <w:rFonts w:hint="eastAsia" w:ascii="楷体" w:hAnsi="楷体" w:eastAsia="楷体"/>
          <w:bCs/>
          <w:sz w:val="24"/>
          <w:highlight w:val="white"/>
        </w:rPr>
        <w:t xml:space="preserve">的价格扣除，</w:t>
      </w:r>
      <w:r>
        <w:rPr>
          <w:rFonts w:ascii="楷体" w:hAnsi="楷体" w:eastAsia="楷体"/>
          <w:sz w:val="24"/>
          <w:highlight w:val="white"/>
        </w:rPr>
        <w:t xml:space="preserve">用扣除后的价格参与评审</w:t>
      </w:r>
      <w:r>
        <w:rPr>
          <w:rFonts w:hint="eastAsia" w:ascii="楷体" w:hAnsi="楷体" w:eastAsia="楷体"/>
          <w:bCs/>
          <w:sz w:val="24"/>
          <w:highlight w:val="white"/>
        </w:rPr>
        <w:t xml:space="preserve">。</w:t>
      </w:r>
      <w:r>
        <w:rPr>
          <w:rFonts w:hint="eastAsia" w:ascii="楷体" w:hAnsi="楷体" w:eastAsia="楷体"/>
          <w:sz w:val="24"/>
          <w:highlight w:val="white"/>
        </w:rPr>
        <w:t xml:space="preserve">可享受中小企业扶持政策的投标人应按照采购文件格式要求提供《中小企业声明函》，投标人提供的《中小企业声明函》与实际情况不符的，不享受中小企业扶持政</w:t>
      </w:r>
      <w:r>
        <w:rPr>
          <w:rFonts w:hint="eastAsia" w:ascii="楷体" w:hAnsi="楷体" w:eastAsia="楷体"/>
          <w:sz w:val="24"/>
          <w:highlight w:val="white"/>
        </w:rPr>
        <w:t xml:space="preserve">策。声明内容不实属于提供虚假材料谋取中标、成交的，依法承担法律责任。中小企业划型标准见《关于印发中小企业划型标准规定的通知》（工信部联企业[2011]300号）。</w:t>
      </w:r>
      <w:r>
        <w:rPr>
          <w:highlight w:val="white"/>
        </w:rPr>
      </w:r>
      <w:r/>
    </w:p>
    <w:p>
      <w:pPr>
        <w:pStyle w:val="893"/>
        <w:ind w:firstLine="480"/>
        <w:spacing w:line="360" w:lineRule="auto"/>
        <w:rPr>
          <w:rFonts w:hint="eastAsia" w:ascii="楷体" w:hAnsi="楷体" w:eastAsia="楷体"/>
          <w:bCs/>
          <w:sz w:val="24"/>
          <w:highlight w:val="white"/>
        </w:rPr>
      </w:pPr>
      <w:r>
        <w:rPr>
          <w:rFonts w:hint="eastAsia" w:ascii="楷体" w:hAnsi="楷体" w:eastAsia="楷体"/>
          <w:sz w:val="24"/>
          <w:highlight w:val="white"/>
        </w:rPr>
        <w:t xml:space="preserve">5.1.4</w:t>
      </w:r>
      <w:r>
        <w:rPr>
          <w:rFonts w:hint="eastAsia" w:ascii="楷体" w:hAnsi="楷体" w:eastAsia="楷体"/>
          <w:bCs/>
          <w:sz w:val="24"/>
          <w:highlight w:val="whit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highlight w:val="white"/>
        </w:rPr>
      </w:r>
      <w:r/>
    </w:p>
    <w:p>
      <w:pPr>
        <w:pStyle w:val="877"/>
        <w:ind w:firstLine="480"/>
        <w:spacing w:line="360" w:lineRule="auto"/>
        <w:rPr>
          <w:rFonts w:hint="eastAsia" w:ascii="楷体" w:hAnsi="楷体" w:eastAsia="楷体"/>
          <w:bCs/>
          <w:sz w:val="24"/>
          <w:highlight w:val="white"/>
        </w:rPr>
      </w:pPr>
      <w:r>
        <w:rPr>
          <w:rFonts w:hint="eastAsia" w:ascii="楷体" w:hAnsi="楷体" w:eastAsia="楷体"/>
          <w:bCs/>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highlight w:val="white"/>
        </w:rPr>
      </w:r>
      <w:r/>
    </w:p>
    <w:p>
      <w:pPr>
        <w:pStyle w:val="877"/>
        <w:ind w:firstLine="480"/>
        <w:spacing w:line="360" w:lineRule="auto"/>
        <w:rPr>
          <w:rFonts w:hint="eastAsia" w:ascii="楷体" w:hAnsi="楷体" w:eastAsia="楷体"/>
          <w:bCs/>
          <w:sz w:val="24"/>
          <w:highlight w:val="white"/>
        </w:rPr>
      </w:pPr>
      <w:r>
        <w:rPr>
          <w:rFonts w:hint="eastAsia" w:ascii="楷体" w:hAnsi="楷体" w:eastAsia="楷体"/>
          <w:bCs/>
          <w:sz w:val="24"/>
          <w:highlight w:val="white"/>
        </w:rPr>
        <w:t xml:space="preserve">5.1.6中小企业享受扶持政策获得政府采购合同的，小微企业不得将合同分包给大中型企业，中型企业不得将合同分包给大型企业。</w:t>
      </w:r>
      <w:r>
        <w:rPr>
          <w:highlight w:val="white"/>
        </w:rPr>
      </w:r>
      <w:r/>
    </w:p>
    <w:p>
      <w:pPr>
        <w:pStyle w:val="877"/>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5.2强制采购信息安全产品</w:t>
      </w:r>
      <w:r>
        <w:rPr>
          <w:highlight w:val="white"/>
        </w:rPr>
      </w:r>
      <w:r/>
    </w:p>
    <w:p>
      <w:pPr>
        <w:pStyle w:val="877"/>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信息安全产品指国家质检总局国家认监委《信息安全产品强制性认证目录》，并获得强制性产品认证证书的产品。</w:t>
      </w:r>
      <w:r>
        <w:rPr>
          <w:highlight w:val="white"/>
        </w:rPr>
      </w:r>
      <w:r/>
    </w:p>
    <w:p>
      <w:pPr>
        <w:pStyle w:val="877"/>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5.3支持绿色发展</w:t>
      </w:r>
      <w:r>
        <w:rPr>
          <w:highlight w:val="white"/>
        </w:rPr>
      </w:r>
      <w:r/>
    </w:p>
    <w:p>
      <w:pPr>
        <w:pStyle w:val="877"/>
        <w:ind w:firstLine="478"/>
        <w:spacing w:line="360" w:lineRule="auto"/>
        <w:rPr>
          <w:rFonts w:hint="eastAsia" w:ascii="楷体" w:hAnsi="楷体" w:eastAsia="楷体"/>
          <w:sz w:val="24"/>
          <w:highlight w:val="white"/>
        </w:rPr>
      </w:pPr>
      <w:r>
        <w:rPr>
          <w:rFonts w:ascii="楷体" w:hAnsi="楷体" w:eastAsia="楷体"/>
          <w:sz w:val="24"/>
          <w:highlight w:val="white"/>
        </w:rPr>
        <w:t xml:space="preserve">5.3.1</w:t>
      </w:r>
      <w:r>
        <w:rPr>
          <w:rFonts w:hint="eastAsia" w:ascii="楷体" w:hAnsi="楷体" w:eastAsia="楷体"/>
          <w:sz w:val="24"/>
          <w:highlight w:val="white"/>
        </w:rPr>
        <w:t xml:space="preserve">根据《财政部 发展改</w:t>
      </w:r>
      <w:r>
        <w:rPr>
          <w:rFonts w:hint="eastAsia" w:ascii="楷体" w:hAnsi="楷体" w:eastAsia="楷体"/>
          <w:sz w:val="24"/>
          <w:highlight w:val="white"/>
        </w:rPr>
        <w:t xml:space="preserve">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highlight w:val="white"/>
        </w:rPr>
      </w:r>
      <w:r/>
    </w:p>
    <w:p>
      <w:pPr>
        <w:pStyle w:val="877"/>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w:t>
      </w:r>
      <w:r>
        <w:rPr>
          <w:rFonts w:ascii="楷体" w:hAnsi="楷体" w:eastAsia="楷体"/>
          <w:sz w:val="24"/>
          <w:highlight w:val="white"/>
        </w:rPr>
        <w:t xml:space="preserve">3.2</w:t>
      </w:r>
      <w:r>
        <w:rPr>
          <w:rFonts w:hint="eastAsia" w:ascii="楷体" w:hAnsi="楷体" w:eastAsia="楷体"/>
          <w:sz w:val="24"/>
          <w:highlight w:val="white"/>
        </w:rPr>
        <w:t xml:space="preserve">本项目中涉及商品包装和快递包装的，参考《财政部办公厅关于印发《商品包装政府采购需求标准（试行）》、 《快递包装政府采购需求标准（试行）》的通知》</w:t>
      </w:r>
      <w:bookmarkStart w:id="55" w:name="_Hlk132634610"/>
      <w:r>
        <w:rPr>
          <w:rFonts w:hint="eastAsia" w:ascii="楷体" w:hAnsi="楷体" w:eastAsia="楷体"/>
          <w:sz w:val="24"/>
          <w:highlight w:val="white"/>
        </w:rPr>
        <w:t xml:space="preserve">（财办库〔2020〕123号）</w:t>
      </w:r>
      <w:bookmarkEnd w:id="55"/>
      <w:r>
        <w:rPr>
          <w:rFonts w:hint="eastAsia" w:ascii="楷体" w:hAnsi="楷体" w:eastAsia="楷体"/>
          <w:sz w:val="24"/>
          <w:highlight w:val="white"/>
        </w:rPr>
        <w:t xml:space="preserve">规定的包装需求标准。</w:t>
      </w:r>
      <w:r>
        <w:rPr>
          <w:highlight w:val="white"/>
        </w:rPr>
      </w:r>
      <w:r/>
    </w:p>
    <w:p>
      <w:pPr>
        <w:pStyle w:val="877"/>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rPr>
          <w:highlight w:val="white"/>
        </w:rPr>
      </w:r>
      <w:r/>
    </w:p>
    <w:p>
      <w:pPr>
        <w:pStyle w:val="877"/>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5.3.4采购产品中涉及数据库、操作系统、通用服务器、工作站、一体式计算机、便携式计算机、台式计算机的，供应商所投产品不得违反财政部、工业</w:t>
      </w:r>
      <w:r>
        <w:rPr>
          <w:rFonts w:hint="eastAsia" w:ascii="楷体" w:hAnsi="楷体" w:eastAsia="楷体"/>
          <w:sz w:val="24"/>
          <w:highlight w:val="white"/>
        </w:rPr>
        <w:t xml:space="preserve">和信息化部印发的《需求标准》（详见财库〔2023〕29号、30号、31号、32号、33号、34号、35号文件）。采购人可以对《需求标准》中的指标提出更高要求，也可以根据实际需要增加《需求标准》以外的指标。</w:t>
      </w:r>
      <w:r>
        <w:rPr>
          <w:highlight w:val="white"/>
        </w:rPr>
      </w:r>
      <w:r/>
    </w:p>
    <w:p>
      <w:pPr>
        <w:pStyle w:val="877"/>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highlight w:val="white"/>
        </w:rPr>
      </w:r>
      <w:r/>
    </w:p>
    <w:p>
      <w:pPr>
        <w:pStyle w:val="877"/>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5.4 根据国家扶持中小企业</w:t>
      </w:r>
      <w:r>
        <w:rPr>
          <w:rFonts w:hint="eastAsia" w:ascii="楷体" w:hAnsi="楷体" w:eastAsia="楷体"/>
          <w:sz w:val="24"/>
          <w:highlight w:val="white"/>
        </w:rPr>
        <w:t xml:space="preserve">的有关政策，采购项目中标人在履约过程中如遇到资金困难，凭政府采购合同在相关金融机构办理授信申请，相关事宜请查阅“江苏政府采购网</w:t>
      </w:r>
      <w:r>
        <w:rPr>
          <w:rFonts w:ascii="楷体" w:hAnsi="楷体" w:eastAsia="楷体"/>
          <w:sz w:val="24"/>
          <w:highlight w:val="white"/>
        </w:rPr>
        <w:t xml:space="preserve">—</w:t>
      </w:r>
      <w:r>
        <w:rPr>
          <w:rFonts w:hint="eastAsia" w:ascii="楷体" w:hAnsi="楷体" w:eastAsia="楷体"/>
          <w:sz w:val="24"/>
          <w:highlight w:val="white"/>
        </w:rPr>
        <w:t xml:space="preserve">政采贷”网站。</w:t>
      </w:r>
      <w:r>
        <w:rPr>
          <w:highlight w:val="white"/>
        </w:rPr>
      </w:r>
      <w:r/>
    </w:p>
    <w:p>
      <w:pPr>
        <w:pStyle w:val="877"/>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5.5支持创新发展</w:t>
      </w:r>
      <w:r>
        <w:rPr>
          <w:highlight w:val="white"/>
        </w:rPr>
      </w:r>
      <w:r/>
    </w:p>
    <w:p>
      <w:pPr>
        <w:pStyle w:val="877"/>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5.5.1采购人优先采购被认定为重点推广应用、首台（套）重大装备、重点领域首版次软件的自主创新产品。</w:t>
      </w:r>
      <w:r>
        <w:rPr>
          <w:highlight w:val="white"/>
        </w:rPr>
      </w:r>
      <w:r/>
    </w:p>
    <w:p>
      <w:pPr>
        <w:pStyle w:val="877"/>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5.6平等对待内外资企业和符合条件的破产重整企业</w:t>
      </w:r>
      <w:r>
        <w:rPr>
          <w:highlight w:val="white"/>
        </w:rPr>
      </w:r>
      <w:r/>
    </w:p>
    <w:p>
      <w:pPr>
        <w:pStyle w:val="877"/>
        <w:ind w:firstLine="478"/>
        <w:spacing w:line="360" w:lineRule="auto"/>
        <w:rPr>
          <w:rFonts w:hint="eastAsia" w:ascii="楷体" w:hAnsi="楷体" w:eastAsia="楷体"/>
          <w:sz w:val="24"/>
          <w:highlight w:val="white"/>
        </w:rPr>
      </w:pPr>
      <w:r>
        <w:rPr>
          <w:rFonts w:hint="eastAsia" w:ascii="楷体" w:hAnsi="楷体" w:eastAsia="楷体"/>
          <w:sz w:val="24"/>
          <w:highlight w:val="white"/>
        </w:rPr>
        <w:t xml:space="preserve">5.6.1平等对待内外资企业和符合条件的破产重整企业，切实保障企业公平竞争，平等维护企业的合法利益。</w:t>
      </w:r>
      <w:r>
        <w:rPr>
          <w:highlight w:val="white"/>
        </w:rPr>
      </w:r>
      <w:r/>
    </w:p>
    <w:p>
      <w:pPr>
        <w:pStyle w:val="880"/>
        <w:jc w:val="center"/>
        <w:keepLines w:val="0"/>
        <w:keepNext w:val="0"/>
        <w:spacing w:before="0" w:after="0" w:line="360" w:lineRule="auto"/>
        <w:rPr>
          <w:rFonts w:hint="eastAsia" w:ascii="楷体" w:hAnsi="楷体" w:eastAsia="楷体"/>
          <w:szCs w:val="32"/>
          <w:highlight w:val="white"/>
        </w:rPr>
      </w:pPr>
      <w:r>
        <w:rPr>
          <w:rFonts w:hint="eastAsia" w:ascii="楷体" w:hAnsi="楷体" w:eastAsia="楷体"/>
          <w:szCs w:val="32"/>
          <w:highlight w:val="white"/>
        </w:rPr>
        <w:t xml:space="preserve">二、招标文件</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highlight w:val="white"/>
        </w:rPr>
      </w:r>
      <w:bookmarkStart w:id="56" w:name="_Toc100386042"/>
      <w:r>
        <w:rPr>
          <w:highlight w:val="white"/>
        </w:rPr>
      </w:r>
      <w:bookmarkStart w:id="57" w:name="_Toc98669339"/>
      <w:r>
        <w:rPr>
          <w:highlight w:val="white"/>
        </w:rPr>
      </w:r>
      <w:bookmarkStart w:id="58" w:name="_Toc92168008"/>
      <w:r>
        <w:rPr>
          <w:highlight w:val="white"/>
        </w:rPr>
      </w:r>
      <w:bookmarkStart w:id="59" w:name="_Toc20732976"/>
      <w:r>
        <w:rPr>
          <w:highlight w:val="white"/>
        </w:rPr>
      </w:r>
      <w:bookmarkStart w:id="60" w:name="_Toc98669697"/>
      <w:r>
        <w:rPr>
          <w:rFonts w:hint="eastAsia" w:ascii="楷体" w:hAnsi="楷体" w:eastAsia="楷体"/>
          <w:sz w:val="30"/>
          <w:highlight w:val="white"/>
        </w:rPr>
        <w:t xml:space="preserve">6.招标文件组成</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6.1 </w:t>
      </w:r>
      <w:r>
        <w:rPr>
          <w:rFonts w:hint="eastAsia" w:ascii="楷体" w:hAnsi="楷体" w:eastAsia="楷体"/>
          <w:color w:val="000000"/>
          <w:sz w:val="24"/>
          <w:highlight w:val="white"/>
        </w:rPr>
        <w:t xml:space="preserve">招标文件包括：</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（1）投标邀请</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（2）投标人须知</w:t>
      </w:r>
      <w:r>
        <w:rPr>
          <w:rFonts w:hint="eastAsia" w:ascii="楷体" w:hAnsi="楷体" w:eastAsia="楷体"/>
          <w:sz w:val="24"/>
          <w:highlight w:val="white"/>
        </w:rPr>
        <w:t xml:space="preserve">                  </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（3）拟签订的合同文</w:t>
      </w:r>
      <w:r>
        <w:rPr>
          <w:rFonts w:hint="eastAsia" w:ascii="楷体" w:hAnsi="楷体" w:eastAsia="楷体"/>
          <w:sz w:val="24"/>
          <w:highlight w:val="white"/>
        </w:rPr>
        <w:t xml:space="preserve">本</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（4）采购需求</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（5）评标办法和标准</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（6）投标文件（格式）</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6.2 投标人获取本文件后，应认真阅读本文件中所有的事项、格式条款和规范等要求。</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6.3 </w:t>
      </w:r>
      <w:r>
        <w:rPr>
          <w:rFonts w:hint="eastAsia" w:ascii="楷体" w:hAnsi="楷体" w:eastAsia="楷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highlight w:val="white"/>
        </w:rPr>
        <w:t xml:space="preserve">。</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7．招标文件的澄清</w:t>
      </w:r>
      <w:bookmarkEnd w:id="56"/>
      <w:r>
        <w:rPr>
          <w:highlight w:val="white"/>
        </w:rPr>
      </w:r>
      <w:bookmarkEnd w:id="57"/>
      <w:r>
        <w:rPr>
          <w:highlight w:val="white"/>
        </w:rPr>
      </w:r>
      <w:bookmarkEnd w:id="58"/>
      <w:r>
        <w:rPr>
          <w:highlight w:val="white"/>
        </w:rPr>
      </w:r>
      <w:bookmarkEnd w:id="59"/>
      <w:r>
        <w:rPr>
          <w:highlight w:val="white"/>
        </w:rPr>
      </w:r>
      <w:bookmarkEnd w:id="60"/>
      <w:r>
        <w:rPr>
          <w:highlight w:val="white"/>
        </w:rPr>
      </w:r>
      <w:bookmarkStart w:id="61" w:name="_Toc20732977"/>
      <w:r>
        <w:rPr>
          <w:highlight w:val="white"/>
        </w:rPr>
      </w:r>
      <w:bookmarkStart w:id="62" w:name="_Toc100386043"/>
      <w:r>
        <w:rPr>
          <w:highlight w:val="white"/>
        </w:rPr>
      </w:r>
      <w:bookmarkStart w:id="63" w:name="_Toc98669340"/>
      <w:r>
        <w:rPr>
          <w:highlight w:val="white"/>
        </w:rPr>
      </w:r>
      <w:bookmarkStart w:id="64" w:name="_Toc92168009"/>
      <w:r>
        <w:rPr>
          <w:highlight w:val="white"/>
        </w:rPr>
      </w:r>
      <w:bookmarkStart w:id="65" w:name="_Toc98669698"/>
      <w:r>
        <w:rPr>
          <w:rFonts w:hint="eastAsia" w:ascii="楷体" w:hAnsi="楷体" w:eastAsia="楷体"/>
          <w:sz w:val="30"/>
          <w:highlight w:val="white"/>
        </w:rPr>
        <w:t xml:space="preserve">和修改</w:t>
      </w:r>
      <w:bookmarkEnd w:id="61"/>
      <w:r>
        <w:rPr>
          <w:highlight w:val="white"/>
        </w:rPr>
      </w:r>
      <w:bookmarkEnd w:id="62"/>
      <w:r>
        <w:rPr>
          <w:highlight w:val="white"/>
        </w:rPr>
      </w:r>
      <w:bookmarkEnd w:id="63"/>
      <w:r>
        <w:rPr>
          <w:highlight w:val="white"/>
        </w:rPr>
      </w:r>
      <w:bookmarkEnd w:id="64"/>
      <w:r>
        <w:rPr>
          <w:highlight w:val="white"/>
        </w:rPr>
      </w:r>
      <w:bookmarkEnd w:id="65"/>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7.1 任何要求对招标文件进行澄清的潜在投标人，应及时联系项目联系人。</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7.2 </w:t>
      </w:r>
      <w:r>
        <w:rPr>
          <w:rFonts w:hint="eastAsia" w:ascii="楷体" w:hAnsi="楷体" w:eastAsia="楷体"/>
          <w:b/>
          <w:sz w:val="24"/>
          <w:highlight w:val="white"/>
        </w:rPr>
        <w:t xml:space="preserve">按照权责相一致原则，投标人提出的对于招标文件主要商务、技术指标的相关澄清、修改要求，由采购人</w:t>
      </w:r>
      <w:r>
        <w:rPr>
          <w:rFonts w:hint="eastAsia" w:ascii="楷体" w:hAnsi="楷体" w:eastAsia="楷体"/>
          <w:b/>
          <w:sz w:val="24"/>
          <w:highlight w:val="white"/>
        </w:rPr>
        <w:t xml:space="preserve">负责答复并视情况作出澄清或修改的决定。</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highlight w:val="white"/>
        </w:rPr>
        <w:t xml:space="preserve">投标人应及时自行登录系统查看相应内容。</w:t>
      </w:r>
      <w:r>
        <w:rPr>
          <w:highlight w:val="white"/>
        </w:rPr>
      </w:r>
      <w:r/>
    </w:p>
    <w:p>
      <w:pPr>
        <w:pStyle w:val="880"/>
        <w:keepLines w:val="0"/>
        <w:keepNext w:val="0"/>
        <w:spacing w:before="0" w:after="0" w:line="360" w:lineRule="auto"/>
        <w:tabs>
          <w:tab w:val="left" w:pos="492" w:leader="none"/>
        </w:tabs>
        <w:rPr>
          <w:rFonts w:hint="eastAsia" w:ascii="楷体" w:hAnsi="楷体" w:eastAsia="楷体"/>
          <w:sz w:val="24"/>
          <w:szCs w:val="24"/>
          <w:highlight w:val="white"/>
        </w:rPr>
      </w:pPr>
      <w:r>
        <w:rPr>
          <w:rFonts w:hint="eastAsia" w:ascii="楷体" w:hAnsi="楷体" w:eastAsia="楷体"/>
          <w:sz w:val="24"/>
          <w:highlight w:val="white"/>
        </w:rPr>
        <w:tab/>
      </w:r>
      <w:r>
        <w:rPr>
          <w:rFonts w:hint="eastAsia" w:ascii="楷体" w:hAnsi="楷体" w:eastAsia="楷体"/>
          <w:b w:val="0"/>
          <w:sz w:val="24"/>
          <w:szCs w:val="24"/>
          <w:highlight w:val="white"/>
        </w:rPr>
        <w:t xml:space="preserve">7.5</w:t>
      </w:r>
      <w:r>
        <w:rPr>
          <w:rFonts w:hint="eastAsia" w:ascii="楷体" w:hAnsi="楷体" w:eastAsia="楷体"/>
          <w:sz w:val="24"/>
          <w:szCs w:val="24"/>
          <w:highlight w:val="white"/>
        </w:rPr>
        <w:t xml:space="preserve"> 如</w:t>
      </w:r>
      <w:r>
        <w:rPr>
          <w:rFonts w:hint="eastAsia" w:ascii="楷体" w:hAnsi="楷体" w:eastAsia="楷体"/>
          <w:sz w:val="24"/>
          <w:highlight w:val="white"/>
        </w:rPr>
        <w:t xml:space="preserve">澄清或修改公</w:t>
      </w:r>
      <w:r>
        <w:rPr>
          <w:rFonts w:hint="eastAsia" w:ascii="楷体" w:hAnsi="楷体" w:eastAsia="楷体"/>
          <w:sz w:val="24"/>
          <w:highlight w:val="white"/>
        </w:rPr>
        <w:t xml:space="preserve">告</w:t>
      </w:r>
      <w:r>
        <w:rPr>
          <w:rFonts w:hint="eastAsia" w:ascii="楷体" w:hAnsi="楷体" w:eastAsia="楷体"/>
          <w:sz w:val="24"/>
          <w:szCs w:val="24"/>
          <w:highlight w:val="white"/>
        </w:rPr>
        <w:t xml:space="preserve">有重新发布招标文件的，投标人应下载最新发布的招标文件制作投标文件。</w:t>
      </w:r>
      <w:r>
        <w:rPr>
          <w:rFonts w:ascii="楷体" w:hAnsi="楷体" w:eastAsia="楷体"/>
          <w:sz w:val="24"/>
          <w:szCs w:val="24"/>
          <w:highlight w:val="white"/>
        </w:rPr>
        <w:t xml:space="preserve">因投标人自身原因未能及时获取的</w:t>
      </w:r>
      <w:r>
        <w:rPr>
          <w:rFonts w:hint="eastAsia" w:ascii="楷体" w:hAnsi="楷体" w:eastAsia="楷体"/>
          <w:sz w:val="24"/>
          <w:szCs w:val="24"/>
          <w:highlight w:val="white"/>
        </w:rPr>
        <w:t xml:space="preserve">，一切后果由投标人自行承担。</w:t>
      </w:r>
      <w:r>
        <w:rPr>
          <w:highlight w:val="white"/>
        </w:rPr>
      </w:r>
      <w:r/>
    </w:p>
    <w:p>
      <w:pPr>
        <w:pStyle w:val="880"/>
        <w:jc w:val="center"/>
        <w:keepLines w:val="0"/>
        <w:keepNext w:val="0"/>
        <w:spacing w:before="200" w:after="200" w:line="360" w:lineRule="auto"/>
        <w:rPr>
          <w:rFonts w:hint="eastAsia" w:ascii="楷体" w:hAnsi="楷体" w:eastAsia="楷体"/>
          <w:szCs w:val="32"/>
          <w:highlight w:val="white"/>
        </w:rPr>
      </w:pPr>
      <w:r>
        <w:rPr>
          <w:rFonts w:hint="eastAsia" w:ascii="楷体" w:hAnsi="楷体" w:eastAsia="楷体"/>
          <w:szCs w:val="32"/>
          <w:highlight w:val="white"/>
        </w:rPr>
        <w:t xml:space="preserve">三、投标文件</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8.编制投标文件的工具</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8.1 </w:t>
      </w:r>
      <w:r>
        <w:rPr>
          <w:rFonts w:hint="eastAsia" w:ascii="楷体" w:hAnsi="楷体" w:eastAsia="楷体"/>
          <w:bCs/>
          <w:sz w:val="24"/>
          <w:highlight w:val="white"/>
        </w:rPr>
        <w:t xml:space="preserve">投标人须通过苏采云系统的相关要求编制投标文件</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9.投标文件语言及度量衡单位</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9.2 投标文件中所使用的计量单位除招标文件中另有特殊规定外，一律使用法定计量单位。</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10.投标文件的构成</w:t>
      </w:r>
      <w:r>
        <w:rPr>
          <w:highlight w:val="white"/>
        </w:rPr>
      </w:r>
      <w:r/>
    </w:p>
    <w:p>
      <w:pPr>
        <w:pStyle w:val="1881"/>
        <w:ind w:firstLine="425"/>
        <w:spacing w:line="360" w:lineRule="auto"/>
        <w:widowControl/>
        <w:rPr>
          <w:rFonts w:hint="eastAsia" w:ascii="楷体" w:hAnsi="楷体" w:eastAsia="楷体"/>
          <w:sz w:val="24"/>
          <w:highlight w:val="white"/>
        </w:rPr>
      </w:pPr>
      <w:r>
        <w:rPr>
          <w:rFonts w:hint="eastAsia" w:ascii="楷体" w:hAnsi="楷体" w:eastAsia="楷体"/>
          <w:sz w:val="24"/>
          <w:highlight w:val="white"/>
        </w:rPr>
        <w:t xml:space="preserve">10.1 投标文件分为资格部分、商务部分、技术部分和价格部分。</w:t>
      </w:r>
      <w:r>
        <w:rPr>
          <w:highlight w:val="white"/>
        </w:rPr>
      </w:r>
      <w:r/>
    </w:p>
    <w:p>
      <w:pPr>
        <w:pStyle w:val="1881"/>
        <w:ind w:firstLine="425"/>
        <w:spacing w:line="360" w:lineRule="auto"/>
        <w:widowControl/>
        <w:rPr>
          <w:rFonts w:hint="eastAsia" w:ascii="楷体" w:hAnsi="楷体" w:eastAsia="楷体"/>
          <w:sz w:val="24"/>
          <w:highlight w:val="white"/>
        </w:rPr>
      </w:pPr>
      <w:r>
        <w:rPr>
          <w:rFonts w:hint="eastAsia" w:ascii="楷体" w:hAnsi="楷体" w:eastAsia="楷体"/>
          <w:sz w:val="24"/>
          <w:highlight w:val="white"/>
        </w:rPr>
        <w:t xml:space="preserve">10.2 资格部分系指投标人提交的证明其有资格参加投标的文件。</w:t>
      </w:r>
      <w:r>
        <w:rPr>
          <w:highlight w:val="white"/>
        </w:rPr>
      </w:r>
      <w:r/>
    </w:p>
    <w:p>
      <w:pPr>
        <w:pStyle w:val="1881"/>
        <w:ind w:firstLine="425"/>
        <w:spacing w:line="360" w:lineRule="auto"/>
        <w:widowControl/>
        <w:rPr>
          <w:rFonts w:hint="eastAsia" w:ascii="楷体" w:hAnsi="楷体" w:eastAsia="楷体"/>
          <w:sz w:val="24"/>
          <w:highlight w:val="white"/>
        </w:rPr>
      </w:pPr>
      <w:r>
        <w:rPr>
          <w:rFonts w:hint="eastAsia" w:ascii="楷体" w:hAnsi="楷体" w:eastAsia="楷体"/>
          <w:sz w:val="24"/>
          <w:highlight w:val="white"/>
        </w:rPr>
        <w:t xml:space="preserve">10.2 商务部分系指投标人提交的证明其中标后有能力履行合同的文件。</w:t>
      </w:r>
      <w:r>
        <w:rPr>
          <w:highlight w:val="white"/>
        </w:rPr>
      </w:r>
      <w:r/>
    </w:p>
    <w:p>
      <w:pPr>
        <w:pStyle w:val="1881"/>
        <w:ind w:firstLine="425"/>
        <w:spacing w:line="360" w:lineRule="auto"/>
        <w:widowControl/>
        <w:rPr>
          <w:rFonts w:hint="eastAsia" w:ascii="楷体" w:hAnsi="楷体" w:eastAsia="楷体"/>
          <w:sz w:val="24"/>
          <w:highlight w:val="white"/>
        </w:rPr>
      </w:pPr>
      <w:r>
        <w:rPr>
          <w:rFonts w:hint="eastAsia" w:ascii="楷体" w:hAnsi="楷体" w:eastAsia="楷体"/>
          <w:sz w:val="24"/>
          <w:highlight w:val="white"/>
        </w:rPr>
        <w:t xml:space="preserve">10.3 技术部分系指投标人提交的能够证明投标人提供的货物（服务）符合招标文件规定的文件。</w:t>
      </w:r>
      <w:r>
        <w:rPr>
          <w:highlight w:val="white"/>
        </w:rPr>
      </w:r>
      <w:r/>
    </w:p>
    <w:p>
      <w:pPr>
        <w:pStyle w:val="1881"/>
        <w:ind w:firstLine="425"/>
        <w:spacing w:line="360" w:lineRule="auto"/>
        <w:widowControl/>
        <w:rPr>
          <w:rFonts w:hint="eastAsia" w:ascii="楷体" w:hAnsi="楷体" w:eastAsia="楷体"/>
          <w:sz w:val="24"/>
          <w:highlight w:val="white"/>
        </w:rPr>
      </w:pPr>
      <w:r>
        <w:rPr>
          <w:rFonts w:hint="eastAsia" w:ascii="楷体" w:hAnsi="楷体" w:eastAsia="楷体"/>
          <w:sz w:val="24"/>
          <w:highlight w:val="white"/>
        </w:rPr>
        <w:t xml:space="preserve">10.4 具体填写格式详见招标文件第六部分。</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11．投标文件的编制</w:t>
      </w:r>
      <w:r>
        <w:rPr>
          <w:highlight w:val="white"/>
        </w:rPr>
      </w:r>
      <w:r/>
    </w:p>
    <w:p>
      <w:pPr>
        <w:pStyle w:val="877"/>
        <w:ind w:left="1" w:firstLine="480"/>
        <w:spacing w:line="360" w:lineRule="auto"/>
        <w:rPr>
          <w:rFonts w:hint="eastAsia" w:ascii="楷体" w:hAnsi="楷体" w:eastAsia="楷体"/>
          <w:b/>
          <w:sz w:val="24"/>
          <w:highlight w:val="white"/>
        </w:rPr>
      </w:pPr>
      <w:r>
        <w:rPr>
          <w:rFonts w:hint="eastAsia" w:ascii="楷体" w:hAnsi="楷体" w:eastAsia="楷体"/>
          <w:sz w:val="24"/>
          <w:highlight w:val="white"/>
        </w:rPr>
        <w:t xml:space="preserve">11.1 投标人应仔细阅读招标文件，按照招标文件的要求编制投标文件。投标文件应当对招标文件提出的要求和条件作</w:t>
      </w:r>
      <w:r>
        <w:rPr>
          <w:rFonts w:hint="eastAsia" w:ascii="楷体" w:hAnsi="楷体" w:eastAsia="楷体"/>
          <w:sz w:val="24"/>
          <w:highlight w:val="white"/>
        </w:rPr>
        <w:t xml:space="preserve">出明确响应。</w:t>
      </w:r>
      <w:r>
        <w:rPr>
          <w:highlight w:val="white"/>
        </w:rPr>
      </w:r>
      <w:r/>
    </w:p>
    <w:p>
      <w:pPr>
        <w:pStyle w:val="877"/>
        <w:ind w:left="1" w:firstLine="480"/>
        <w:spacing w:line="360" w:lineRule="auto"/>
        <w:rPr>
          <w:rFonts w:hint="eastAsia" w:ascii="楷体" w:hAnsi="楷体" w:eastAsia="楷体"/>
          <w:b/>
          <w:sz w:val="24"/>
          <w:highlight w:val="white"/>
        </w:rPr>
      </w:pPr>
      <w:r>
        <w:rPr>
          <w:rFonts w:hint="eastAsia" w:ascii="楷体" w:hAnsi="楷体" w:eastAsia="楷体"/>
          <w:sz w:val="24"/>
          <w:highlight w:val="white"/>
        </w:rPr>
        <w:t xml:space="preserve">11.2 </w:t>
      </w:r>
      <w:r>
        <w:rPr>
          <w:rFonts w:hint="eastAsia" w:ascii="楷体" w:hAnsi="楷体" w:eastAsia="楷体"/>
          <w:b/>
          <w:sz w:val="24"/>
          <w:highlight w:val="white"/>
        </w:rPr>
        <w:t xml:space="preserve">投标人在编制投标文件时，请按照招标文件第六部分规定的格式进行填写并提交到对应位置，无相应内容可填的项应填写“无”、“没有相应指标”等明确的回答文字。</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11.3 如没有按照招标文件要求和规定编制投标文件及提交相关资料，其风险应由投标人自行承担；投标文件编排混乱、文字表达不清或上传资料内容模糊所引起的不利后果，由投标人自行承担。</w:t>
      </w:r>
      <w:r>
        <w:rPr>
          <w:highlight w:val="white"/>
        </w:rPr>
      </w:r>
      <w:r/>
    </w:p>
    <w:p>
      <w:pPr>
        <w:pStyle w:val="877"/>
        <w:ind w:left="1" w:firstLine="480"/>
        <w:spacing w:line="360" w:lineRule="auto"/>
        <w:rPr>
          <w:rFonts w:hint="eastAsia" w:ascii="楷体" w:hAnsi="楷体" w:eastAsia="楷体"/>
          <w:b/>
          <w:sz w:val="24"/>
          <w:highlight w:val="white"/>
        </w:rPr>
      </w:pPr>
      <w:r>
        <w:rPr>
          <w:rFonts w:hint="eastAsia" w:ascii="楷体" w:hAnsi="楷体" w:eastAsia="楷体"/>
          <w:sz w:val="24"/>
          <w:highlight w:val="white"/>
        </w:rPr>
        <w:t xml:space="preserve">11.4 </w:t>
      </w:r>
      <w:r>
        <w:rPr>
          <w:rFonts w:hint="eastAsia" w:ascii="楷体" w:hAnsi="楷体" w:eastAsia="楷体"/>
          <w:b/>
          <w:sz w:val="24"/>
          <w:highlight w:val="white"/>
        </w:rPr>
        <w:t xml:space="preserve">投标人必须保证投标文件所提供的全部资料合法、真实、可靠。</w:t>
      </w:r>
      <w:r>
        <w:rPr>
          <w:highlight w:val="white"/>
        </w:rPr>
      </w:r>
      <w:r/>
    </w:p>
    <w:p>
      <w:pPr>
        <w:pStyle w:val="877"/>
        <w:ind w:firstLine="446"/>
        <w:spacing w:before="240" w:after="240" w:line="360" w:lineRule="auto"/>
        <w:rPr>
          <w:rFonts w:hint="eastAsia" w:ascii="楷体" w:hAnsi="楷体" w:eastAsia="楷体"/>
          <w:color w:val="5b9bd5"/>
          <w:sz w:val="24"/>
          <w:highlight w:val="white"/>
        </w:rPr>
      </w:pPr>
      <w:r>
        <w:rPr>
          <w:rFonts w:hint="eastAsia" w:ascii="楷体" w:hAnsi="楷体" w:eastAsia="楷体"/>
          <w:b/>
          <w:sz w:val="30"/>
          <w:highlight w:val="white"/>
        </w:rPr>
        <w:t xml:space="preserve">13．投标保证金</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13.1 本项目不收投标保证金。</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14．投标有效期</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14.1 投标有效期为：投标文件自</w:t>
      </w:r>
      <w:r>
        <w:rPr>
          <w:rFonts w:hint="eastAsia" w:ascii="楷体" w:hAnsi="楷体" w:eastAsia="楷体" w:cs="宋体"/>
          <w:sz w:val="24"/>
          <w:szCs w:val="28"/>
          <w:highlight w:val="white"/>
        </w:rPr>
        <w:t xml:space="preserve">提交投标文件截止时间</w:t>
      </w:r>
      <w:r>
        <w:rPr>
          <w:rFonts w:hint="eastAsia" w:ascii="楷体" w:hAnsi="楷体" w:eastAsia="楷体"/>
          <w:sz w:val="24"/>
          <w:highlight w:val="white"/>
        </w:rPr>
        <w:t xml:space="preserve">之日起90天内有效。投标人一旦获取了本招标文件并参加投标，即被认为接受了投标有效期的约定。</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highlight w:val="white"/>
        </w:rPr>
      </w:r>
      <w:r/>
    </w:p>
    <w:p>
      <w:pPr>
        <w:pStyle w:val="877"/>
        <w:ind w:firstLine="446"/>
        <w:spacing w:before="240" w:after="240" w:line="360" w:lineRule="auto"/>
        <w:rPr>
          <w:rFonts w:hint="eastAsia" w:ascii="楷体" w:hAnsi="楷体" w:eastAsia="楷体"/>
          <w:b/>
          <w:sz w:val="30"/>
          <w:highlight w:val="white"/>
        </w:rPr>
      </w:pPr>
      <w:r>
        <w:rPr>
          <w:rFonts w:hint="eastAsia" w:ascii="楷体" w:hAnsi="楷体" w:eastAsia="楷体"/>
          <w:b/>
          <w:sz w:val="30"/>
          <w:highlight w:val="white"/>
        </w:rPr>
        <w:t xml:space="preserve">15.投标文件的式样和签署</w:t>
      </w:r>
      <w:r>
        <w:rPr>
          <w:highlight w:val="white"/>
        </w:rPr>
      </w:r>
      <w:r/>
    </w:p>
    <w:p>
      <w:pPr>
        <w:pStyle w:val="877"/>
        <w:ind w:firstLine="420"/>
        <w:spacing w:line="360" w:lineRule="auto"/>
        <w:rPr>
          <w:rFonts w:hint="eastAsia" w:ascii="楷体" w:hAnsi="楷体" w:eastAsia="楷体"/>
          <w:sz w:val="24"/>
          <w:highlight w:val="white"/>
        </w:rPr>
      </w:pPr>
      <w:r>
        <w:rPr>
          <w:rFonts w:hint="eastAsia" w:ascii="楷体" w:hAnsi="楷体" w:eastAsia="楷体"/>
          <w:sz w:val="24"/>
          <w:highlight w:val="white"/>
        </w:rPr>
        <w:t xml:space="preserve">15.1 投标人应通过响应文件制作软件使用数字认证证书对投标文件进行合成、电子签章及加密打包。</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16．投标文件的提交</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16.1 投标文</w:t>
      </w:r>
      <w:r>
        <w:rPr>
          <w:rFonts w:hint="eastAsia" w:ascii="楷体" w:hAnsi="楷体" w:eastAsia="楷体"/>
          <w:sz w:val="24"/>
          <w:highlight w:val="white"/>
        </w:rPr>
        <w:t xml:space="preserve">件提交</w:t>
      </w:r>
      <w:r>
        <w:rPr>
          <w:highlight w:val="white"/>
        </w:rPr>
      </w:r>
      <w:r/>
    </w:p>
    <w:p>
      <w:pPr>
        <w:pStyle w:val="877"/>
        <w:ind w:left="1" w:firstLine="480"/>
        <w:spacing w:line="360" w:lineRule="auto"/>
        <w:rPr>
          <w:rFonts w:hint="eastAsia" w:ascii="楷体" w:hAnsi="楷体" w:eastAsia="楷体"/>
          <w:b/>
          <w:sz w:val="24"/>
          <w:highlight w:val="white"/>
          <w:u w:val="single"/>
        </w:rPr>
      </w:pPr>
      <w:r>
        <w:rPr>
          <w:rFonts w:hint="eastAsia" w:ascii="楷体" w:hAnsi="楷体" w:eastAsia="楷体"/>
          <w:sz w:val="24"/>
          <w:highlight w:val="whit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highlight w:val="white"/>
          <w:u w:val="single"/>
        </w:rPr>
        <w:t xml:space="preserve">时间以“苏采云”系统时间为准。</w:t>
      </w:r>
      <w:r>
        <w:rPr>
          <w:highlight w:val="white"/>
        </w:rPr>
      </w:r>
      <w:r/>
    </w:p>
    <w:p>
      <w:pPr>
        <w:pStyle w:val="877"/>
        <w:ind w:left="1" w:firstLine="480"/>
        <w:spacing w:line="360" w:lineRule="auto"/>
        <w:rPr>
          <w:rFonts w:hint="eastAsia" w:ascii="楷体" w:hAnsi="楷体" w:eastAsia="楷体"/>
          <w:b/>
          <w:sz w:val="24"/>
          <w:highlight w:val="white"/>
          <w:u w:val="single"/>
        </w:rPr>
      </w:pPr>
      <w:r>
        <w:rPr>
          <w:rFonts w:hint="eastAsia" w:ascii="楷体" w:hAnsi="楷体" w:eastAsia="楷体"/>
          <w:sz w:val="24"/>
          <w:highlight w:val="white"/>
        </w:rPr>
        <w:t xml:space="preserve">16.1.2 </w:t>
      </w:r>
      <w:r>
        <w:rPr>
          <w:rFonts w:hint="eastAsia" w:ascii="楷体" w:hAnsi="楷体" w:eastAsia="楷体"/>
          <w:b/>
          <w:sz w:val="24"/>
          <w:highlight w:val="white"/>
          <w:u w:val="single"/>
        </w:rPr>
        <w:t xml:space="preserve">截止时间以后提交的投标文件，“苏采云”系统将拒绝接收。投标人应充分考虑网络环境、网络带宽等风险因素。</w:t>
      </w:r>
      <w:r>
        <w:rPr>
          <w:highlight w:val="white"/>
        </w:rPr>
      </w:r>
      <w:r/>
    </w:p>
    <w:p>
      <w:pPr>
        <w:pStyle w:val="877"/>
        <w:ind w:firstLine="480"/>
        <w:spacing w:line="360" w:lineRule="auto"/>
        <w:rPr>
          <w:rFonts w:hint="eastAsia" w:ascii="楷体" w:hAnsi="楷体" w:eastAsia="楷体"/>
          <w:b/>
          <w:sz w:val="24"/>
          <w:szCs w:val="20"/>
          <w:highlight w:val="white"/>
          <w:u w:val="single"/>
        </w:rPr>
      </w:pPr>
      <w:r>
        <w:rPr>
          <w:rFonts w:hint="eastAsia" w:ascii="楷体" w:hAnsi="楷体" w:eastAsia="楷体"/>
          <w:sz w:val="24"/>
          <w:highlight w:val="white"/>
        </w:rPr>
        <w:t xml:space="preserve">16.1.3 </w:t>
      </w:r>
      <w:r>
        <w:rPr>
          <w:rFonts w:hint="eastAsia" w:ascii="楷体" w:hAnsi="楷体" w:eastAsia="楷体"/>
          <w:b/>
          <w:sz w:val="24"/>
          <w:szCs w:val="20"/>
          <w:highlight w:val="white"/>
          <w:u w:val="single"/>
        </w:rPr>
        <w:t xml:space="preserve">提交投标文件时，投标人须使用制作该投标文件的同一数字认证证书进行提交操作。</w:t>
      </w:r>
      <w:r>
        <w:rPr>
          <w:highlight w:val="white"/>
        </w:rPr>
      </w:r>
      <w:r/>
    </w:p>
    <w:p>
      <w:pPr>
        <w:pStyle w:val="877"/>
        <w:ind w:firstLine="480"/>
        <w:spacing w:line="360" w:lineRule="auto"/>
        <w:rPr>
          <w:rFonts w:hint="eastAsia" w:ascii="楷体" w:hAnsi="楷体" w:eastAsia="楷体"/>
          <w:b/>
          <w:sz w:val="24"/>
          <w:highlight w:val="white"/>
          <w:u w:val="single"/>
        </w:rPr>
      </w:pPr>
      <w:r>
        <w:rPr>
          <w:rFonts w:hint="eastAsia" w:ascii="楷体" w:hAnsi="楷体" w:eastAsia="楷体"/>
          <w:sz w:val="24"/>
          <w:highlight w:val="white"/>
        </w:rPr>
        <w:t xml:space="preserve">16.1.4</w:t>
      </w:r>
      <w:r>
        <w:rPr>
          <w:rFonts w:hint="eastAsia" w:ascii="楷体" w:hAnsi="楷体" w:eastAsia="楷体"/>
          <w:b/>
          <w:sz w:val="24"/>
          <w:highlight w:val="white"/>
          <w:u w:val="single"/>
        </w:rPr>
        <w:t xml:space="preserve">提交完成后至解密前，</w:t>
      </w:r>
      <w:r>
        <w:rPr>
          <w:rFonts w:hint="eastAsia" w:ascii="楷体" w:hAnsi="楷体" w:eastAsia="楷体"/>
          <w:b/>
          <w:sz w:val="24"/>
          <w:szCs w:val="20"/>
          <w:highlight w:val="white"/>
          <w:u w:val="single"/>
        </w:rPr>
        <w:t xml:space="preserve">投标人</w:t>
      </w:r>
      <w:r>
        <w:rPr>
          <w:rFonts w:hint="eastAsia" w:ascii="楷体" w:hAnsi="楷体" w:eastAsia="楷体"/>
          <w:b/>
          <w:sz w:val="24"/>
          <w:highlight w:val="white"/>
          <w:u w:val="single"/>
        </w:rPr>
        <w:t xml:space="preserve">不能对加密投标文件时所使用的数字认证证书进行</w:t>
      </w:r>
      <w:r>
        <w:rPr>
          <w:rFonts w:hint="eastAsia" w:ascii="楷体" w:hAnsi="楷体" w:eastAsia="楷体"/>
          <w:b/>
          <w:sz w:val="24"/>
          <w:highlight w:val="white"/>
          <w:u w:val="single"/>
        </w:rPr>
        <w:t xml:space="preserve">更新、续费，否则可能引起的投标文件解密失败等相关后果由投标人自行承担。</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16.1.5因不可抗力事件造成的投标文件的损坏、丢失的，采购代理机构不承担责任。</w:t>
      </w:r>
      <w:r>
        <w:rPr>
          <w:highlight w:val="white"/>
        </w:rPr>
      </w:r>
      <w:r/>
    </w:p>
    <w:p>
      <w:pPr>
        <w:pStyle w:val="877"/>
        <w:ind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highlight w:val="white"/>
        </w:rPr>
        <w:t xml:space="preserve">原公告媒体</w:t>
      </w:r>
      <w:r>
        <w:rPr>
          <w:rFonts w:hint="eastAsia" w:ascii="楷体" w:hAnsi="楷体" w:eastAsia="楷体"/>
          <w:color w:val="000000"/>
          <w:sz w:val="24"/>
          <w:highlight w:val="white"/>
        </w:rPr>
        <w:t xml:space="preserve">上发布公告。投标人应及时自行登录系统查看相应内容。</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17．投标文件的补充、修改或者撤回</w:t>
      </w:r>
      <w:r>
        <w:rPr>
          <w:highlight w:val="white"/>
        </w:rPr>
      </w:r>
      <w:r/>
    </w:p>
    <w:p>
      <w:pPr>
        <w:pStyle w:val="877"/>
        <w:ind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17.1 </w:t>
      </w:r>
      <w:r>
        <w:rPr>
          <w:rFonts w:ascii="楷体" w:hAnsi="楷体" w:eastAsia="楷体"/>
          <w:color w:val="000000"/>
          <w:sz w:val="24"/>
          <w:highlight w:val="white"/>
        </w:rPr>
        <w:t xml:space="preserve">在提交截止时间前</w:t>
      </w:r>
      <w:r>
        <w:rPr>
          <w:rFonts w:hint="eastAsia" w:ascii="楷体" w:hAnsi="楷体" w:eastAsia="楷体"/>
          <w:color w:val="000000"/>
          <w:sz w:val="24"/>
          <w:highlight w:val="white"/>
        </w:rPr>
        <w:t xml:space="preserve">，</w:t>
      </w:r>
      <w:r>
        <w:rPr>
          <w:rFonts w:ascii="楷体" w:hAnsi="楷体" w:eastAsia="楷体"/>
          <w:color w:val="000000"/>
          <w:sz w:val="24"/>
          <w:highlight w:val="white"/>
        </w:rPr>
        <w:t xml:space="preserve">投标人可以对所</w:t>
      </w:r>
      <w:r>
        <w:rPr>
          <w:rFonts w:hint="eastAsia" w:ascii="楷体" w:hAnsi="楷体" w:eastAsia="楷体"/>
          <w:color w:val="000000"/>
          <w:sz w:val="24"/>
          <w:highlight w:val="white"/>
        </w:rPr>
        <w:t xml:space="preserve">提交</w:t>
      </w:r>
      <w:r>
        <w:rPr>
          <w:rFonts w:ascii="楷体" w:hAnsi="楷体" w:eastAsia="楷体"/>
          <w:color w:val="000000"/>
          <w:sz w:val="24"/>
          <w:highlight w:val="white"/>
        </w:rPr>
        <w:t xml:space="preserve">的投标文件进行</w:t>
      </w:r>
      <w:r>
        <w:rPr>
          <w:rFonts w:hint="eastAsia" w:ascii="楷体" w:hAnsi="楷体" w:eastAsia="楷体"/>
          <w:color w:val="000000"/>
          <w:sz w:val="24"/>
          <w:highlight w:val="white"/>
        </w:rPr>
        <w:t xml:space="preserve">补充、修改或者撤回</w:t>
      </w:r>
      <w:r>
        <w:rPr>
          <w:rFonts w:ascii="楷体" w:hAnsi="楷体" w:eastAsia="楷体"/>
          <w:color w:val="000000"/>
          <w:sz w:val="24"/>
          <w:highlight w:val="white"/>
        </w:rPr>
        <w:t xml:space="preserve">。</w:t>
      </w:r>
      <w:r>
        <w:rPr>
          <w:highlight w:val="white"/>
        </w:rPr>
      </w:r>
      <w:r/>
    </w:p>
    <w:p>
      <w:pPr>
        <w:pStyle w:val="877"/>
        <w:ind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17.2 投标人在提交截止时间前需要对投标文件进行补充、修改的，应当</w:t>
      </w:r>
      <w:r>
        <w:rPr>
          <w:rFonts w:hint="eastAsia" w:ascii="楷体" w:hAnsi="楷体" w:eastAsia="楷体"/>
          <w:color w:val="000000"/>
          <w:sz w:val="24"/>
          <w:highlight w:val="white"/>
        </w:rPr>
        <w:t xml:space="preserve">使用响应文件制作软件重新制作并提交。</w:t>
      </w:r>
      <w:r>
        <w:rPr>
          <w:highlight w:val="white"/>
        </w:rPr>
      </w:r>
      <w:r/>
    </w:p>
    <w:p>
      <w:pPr>
        <w:pStyle w:val="877"/>
        <w:ind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17.3 在提交截止时间之后，投标人不得对其投标文件作任何修改或撤回。</w:t>
      </w:r>
      <w:r>
        <w:rPr>
          <w:highlight w:val="white"/>
        </w:rPr>
      </w:r>
      <w:r/>
    </w:p>
    <w:p>
      <w:pPr>
        <w:pStyle w:val="880"/>
        <w:ind w:firstLine="480"/>
        <w:jc w:val="left"/>
        <w:keepLines w:val="0"/>
        <w:keepNext w:val="0"/>
        <w:spacing w:before="0" w:after="0" w:line="360" w:lineRule="auto"/>
        <w:rPr>
          <w:rFonts w:hint="eastAsia" w:ascii="楷体" w:hAnsi="楷体" w:eastAsia="楷体"/>
          <w:b w:val="0"/>
          <w:color w:val="000000"/>
          <w:sz w:val="24"/>
          <w:szCs w:val="24"/>
          <w:highlight w:val="white"/>
        </w:rPr>
      </w:pPr>
      <w:r>
        <w:rPr>
          <w:rFonts w:hint="eastAsia" w:ascii="楷体" w:hAnsi="楷体" w:eastAsia="楷体"/>
          <w:b w:val="0"/>
          <w:color w:val="000000"/>
          <w:sz w:val="24"/>
          <w:szCs w:val="24"/>
          <w:highlight w:val="white"/>
        </w:rPr>
        <w:t xml:space="preserve">17.4 在提交截止时间至招标文件中规定的投标有效期满之间，投标人不得撤回其投标。</w:t>
      </w:r>
      <w:r>
        <w:rPr>
          <w:highlight w:val="white"/>
        </w:rPr>
      </w:r>
      <w:r/>
    </w:p>
    <w:p>
      <w:pPr>
        <w:pStyle w:val="880"/>
        <w:jc w:val="center"/>
        <w:keepLines w:val="0"/>
        <w:keepNext w:val="0"/>
        <w:spacing w:before="200" w:after="200" w:line="360" w:lineRule="auto"/>
        <w:rPr>
          <w:rFonts w:hint="eastAsia" w:ascii="楷体" w:hAnsi="楷体" w:eastAsia="楷体"/>
          <w:szCs w:val="32"/>
          <w:highlight w:val="white"/>
        </w:rPr>
      </w:pPr>
      <w:r>
        <w:rPr>
          <w:rFonts w:hint="eastAsia" w:ascii="楷体" w:hAnsi="楷体" w:eastAsia="楷体"/>
          <w:szCs w:val="32"/>
          <w:highlight w:val="white"/>
        </w:rPr>
        <w:t xml:space="preserve">五、开标及评标</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18．开标</w:t>
      </w:r>
      <w:r>
        <w:rPr>
          <w:highlight w:val="white"/>
        </w:rPr>
      </w:r>
      <w:r/>
    </w:p>
    <w:p>
      <w:pPr>
        <w:pStyle w:val="877"/>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18.1 采购代理机构将按招标文件规定的时间、地点主持开标。</w:t>
      </w:r>
      <w:r>
        <w:rPr>
          <w:highlight w:val="white"/>
        </w:rPr>
      </w:r>
      <w:r/>
    </w:p>
    <w:p>
      <w:pPr>
        <w:pStyle w:val="877"/>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18.2 投标人应当在开标前做好充分准备，使用制作该投标文件的同一数字认证证书准时参加开标。</w:t>
      </w:r>
      <w:r>
        <w:rPr>
          <w:highlight w:val="white"/>
        </w:rPr>
      </w:r>
      <w:r/>
    </w:p>
    <w:p>
      <w:pPr>
        <w:pStyle w:val="877"/>
        <w:ind w:left="1" w:firstLine="482"/>
        <w:spacing w:line="360" w:lineRule="auto"/>
        <w:rPr>
          <w:rFonts w:hint="eastAsia" w:ascii="楷体" w:hAnsi="楷体" w:eastAsia="楷体"/>
          <w:b/>
          <w:color w:val="000000"/>
          <w:sz w:val="24"/>
          <w:highlight w:val="white"/>
        </w:rPr>
      </w:pPr>
      <w:r>
        <w:rPr>
          <w:rFonts w:hint="eastAsia" w:ascii="楷体" w:hAnsi="楷体" w:eastAsia="楷体"/>
          <w:b/>
          <w:color w:val="000000"/>
          <w:sz w:val="24"/>
          <w:highlight w:val="white"/>
        </w:rPr>
        <w:t xml:space="preserve">18.3 投标人不足3家，不进入解密程序。</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color w:val="000000"/>
          <w:sz w:val="24"/>
          <w:highlight w:val="white"/>
        </w:rPr>
        <w:t xml:space="preserve">18.4</w:t>
      </w:r>
      <w:r>
        <w:rPr>
          <w:rFonts w:hint="eastAsia" w:ascii="楷体" w:hAnsi="楷体" w:eastAsia="楷体"/>
          <w:sz w:val="24"/>
          <w:highlight w:val="white"/>
        </w:rPr>
        <w:t xml:space="preserve"> 开标时，采购代理机构将在系统内</w:t>
      </w:r>
      <w:r>
        <w:rPr>
          <w:rFonts w:hint="eastAsia" w:ascii="楷体" w:hAnsi="楷体" w:eastAsia="楷体"/>
          <w:sz w:val="24"/>
          <w:highlight w:val="white"/>
        </w:rPr>
        <w:t xml:space="preserve">发出解密的指令，投标人自行实施解密，限定在主持人发布解密指令后</w:t>
      </w:r>
      <w:r>
        <w:rPr>
          <w:rFonts w:hint="eastAsia" w:ascii="楷体" w:hAnsi="楷体" w:eastAsia="楷体"/>
          <w:sz w:val="24"/>
          <w:highlight w:val="white"/>
          <w:u w:val="single"/>
        </w:rPr>
        <w:t xml:space="preserve">30</w:t>
      </w:r>
      <w:r>
        <w:rPr>
          <w:rFonts w:hint="eastAsia" w:ascii="楷体" w:hAnsi="楷体" w:eastAsia="楷体"/>
          <w:sz w:val="24"/>
          <w:highlight w:val="white"/>
        </w:rPr>
        <w:t xml:space="preserve">分钟内完成。解密时，投标人必须使用与制作投标文件时同一数字认证证书对投标文件进行解密，否则解密将会失败。</w:t>
      </w:r>
      <w:r>
        <w:rPr>
          <w:highlight w:val="white"/>
        </w:rPr>
      </w:r>
      <w:r/>
    </w:p>
    <w:p>
      <w:pPr>
        <w:pStyle w:val="877"/>
        <w:ind w:left="2" w:firstLine="480"/>
        <w:spacing w:line="360" w:lineRule="auto"/>
        <w:rPr>
          <w:rFonts w:hint="eastAsia" w:ascii="楷体" w:hAnsi="楷体" w:eastAsia="楷体"/>
          <w:sz w:val="24"/>
          <w:highlight w:val="white"/>
        </w:rPr>
      </w:pPr>
      <w:r>
        <w:rPr>
          <w:rFonts w:hint="eastAsia" w:ascii="楷体" w:hAnsi="楷体" w:eastAsia="楷体"/>
          <w:color w:val="000000"/>
          <w:sz w:val="24"/>
          <w:highlight w:val="white"/>
        </w:rPr>
        <w:t xml:space="preserve">18.</w:t>
      </w:r>
      <w:r>
        <w:rPr>
          <w:rFonts w:hint="eastAsia" w:ascii="楷体" w:hAnsi="楷体" w:eastAsia="楷体"/>
          <w:sz w:val="24"/>
          <w:highlight w:val="whit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highlight w:val="white"/>
        </w:rPr>
        <w:t xml:space="preserve">若解密成功的投标人不足三家，不进入后续程序。</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18.6本项目在限定的解密时间内，只要有任一家投标人解密成功，即视为电子交易平台运行无故障。</w:t>
      </w:r>
      <w:r>
        <w:rPr>
          <w:highlight w:val="white"/>
        </w:rPr>
      </w:r>
      <w:r/>
    </w:p>
    <w:p>
      <w:pPr>
        <w:pStyle w:val="877"/>
        <w:ind w:left="1" w:firstLine="480"/>
        <w:spacing w:line="360" w:lineRule="auto"/>
        <w:rPr>
          <w:rFonts w:hint="eastAsia" w:ascii="楷体" w:hAnsi="楷体" w:eastAsia="楷体"/>
          <w:color w:val="5b9bd5"/>
          <w:sz w:val="24"/>
          <w:highlight w:val="white"/>
        </w:rPr>
      </w:pPr>
      <w:r>
        <w:rPr>
          <w:rFonts w:hint="eastAsia" w:ascii="楷体" w:hAnsi="楷体" w:eastAsia="楷体"/>
          <w:color w:val="000000"/>
          <w:sz w:val="24"/>
          <w:highlight w:val="white"/>
        </w:rPr>
        <w:t xml:space="preserve">18.7 </w:t>
      </w:r>
      <w:r>
        <w:rPr>
          <w:rFonts w:hint="eastAsia" w:ascii="楷体" w:hAnsi="楷体" w:eastAsia="楷体"/>
          <w:sz w:val="24"/>
          <w:highlight w:val="white"/>
        </w:rPr>
        <w:t xml:space="preserve">电子投标文件解密</w:t>
      </w:r>
      <w:r>
        <w:rPr>
          <w:rFonts w:hint="eastAsia" w:ascii="楷体" w:hAnsi="楷体" w:eastAsia="楷体"/>
          <w:sz w:val="24"/>
          <w:highlight w:val="white"/>
        </w:rPr>
        <w:t xml:space="preserve">全部完成后，按</w:t>
      </w:r>
      <w:r>
        <w:rPr>
          <w:rFonts w:hint="eastAsia" w:ascii="楷体" w:hAnsi="楷体" w:eastAsia="楷体"/>
          <w:b/>
          <w:sz w:val="24"/>
          <w:highlight w:val="white"/>
        </w:rPr>
        <w:t xml:space="preserve">投标文件解密成功顺序</w:t>
      </w:r>
      <w:r>
        <w:rPr>
          <w:rFonts w:hint="eastAsia" w:ascii="楷体" w:hAnsi="楷体" w:eastAsia="楷体"/>
          <w:sz w:val="24"/>
          <w:highlight w:val="white"/>
        </w:rPr>
        <w:t xml:space="preserve">向所有投标人宣布投标人名</w:t>
      </w:r>
      <w:r>
        <w:rPr>
          <w:rFonts w:hint="eastAsia" w:ascii="楷体" w:hAnsi="楷体" w:eastAsia="楷体"/>
          <w:sz w:val="24"/>
          <w:highlight w:val="white"/>
        </w:rPr>
        <w:t xml:space="preserve">称、投标价格以及招标文件规定的其他内容。</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color w:val="000000"/>
          <w:sz w:val="24"/>
          <w:highlight w:val="white"/>
        </w:rPr>
        <w:t xml:space="preserve">18.8 </w:t>
      </w:r>
      <w:r>
        <w:rPr>
          <w:rFonts w:hint="eastAsia" w:ascii="楷体" w:hAnsi="楷体" w:eastAsia="楷体"/>
          <w:sz w:val="24"/>
          <w:highlight w:val="white"/>
        </w:rPr>
        <w:t xml:space="preserve">电子交易平台自动记录开标过程，由参加开标的各投标人代表和相关工作人员确认开标结果。</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color w:val="000000"/>
          <w:sz w:val="24"/>
          <w:highlight w:val="white"/>
        </w:rPr>
        <w:t xml:space="preserve">18.9</w:t>
      </w:r>
      <w:r>
        <w:rPr>
          <w:rFonts w:hint="eastAsia" w:ascii="楷体" w:hAnsi="楷体" w:eastAsia="楷体"/>
          <w:sz w:val="24"/>
          <w:highlight w:val="white"/>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color w:val="000000"/>
          <w:sz w:val="24"/>
          <w:highlight w:val="white"/>
        </w:rPr>
        <w:t xml:space="preserve">18.10</w:t>
      </w:r>
      <w:r>
        <w:rPr>
          <w:rFonts w:hint="eastAsia" w:ascii="楷体" w:hAnsi="楷体" w:eastAsia="楷体"/>
          <w:sz w:val="24"/>
          <w:highlight w:val="white"/>
        </w:rPr>
        <w:t xml:space="preserve"> 投标人须配合开标工作，否则一切后果由投标人自行承担</w:t>
      </w:r>
      <w:r>
        <w:rPr>
          <w:rFonts w:hint="eastAsia" w:ascii="楷体" w:hAnsi="楷体" w:eastAsia="楷体"/>
          <w:sz w:val="24"/>
          <w:highlight w:val="white"/>
        </w:rPr>
        <w:t xml:space="preserve">。</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19.投标人资格审查</w:t>
      </w:r>
      <w:r>
        <w:rPr>
          <w:highlight w:val="white"/>
        </w:rPr>
      </w:r>
      <w:r/>
    </w:p>
    <w:p>
      <w:pPr>
        <w:pStyle w:val="893"/>
        <w:ind w:firstLine="480"/>
        <w:spacing w:line="360" w:lineRule="auto"/>
        <w:rPr>
          <w:rFonts w:hint="eastAsia" w:ascii="楷体" w:hAnsi="楷体" w:eastAsia="楷体"/>
          <w:b/>
          <w:color w:val="000000"/>
          <w:sz w:val="24"/>
          <w:highlight w:val="white"/>
        </w:rPr>
      </w:pPr>
      <w:r>
        <w:rPr>
          <w:rFonts w:hint="eastAsia" w:ascii="楷体" w:hAnsi="楷体" w:eastAsia="楷体"/>
          <w:color w:val="000000"/>
          <w:sz w:val="24"/>
          <w:highlight w:val="white"/>
        </w:rPr>
        <w:t xml:space="preserve">19.1 开标结束后，采购人或者采购代理机构将依法对投标人的资格进行审查。</w:t>
      </w:r>
      <w:r>
        <w:rPr>
          <w:rFonts w:hint="eastAsia" w:ascii="楷体" w:hAnsi="楷体" w:eastAsia="楷体"/>
          <w:b/>
          <w:color w:val="000000"/>
          <w:sz w:val="24"/>
          <w:highlight w:val="white"/>
        </w:rPr>
        <w:t xml:space="preserve">合格投标人不足3家的，不进入后续程序。</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20．评标委员会组成</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20.1 评标委员会由采购人代表和评审专家组成，成员人数应当为5人以上单数，其中评审专家不得少于成员总数的三分之二。</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采购项目符合下列情形之一的，评标委员会成员人数应当为7人以上单数：</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（一）采购预算金额在1000万元以上；</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（二）技术复杂；</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（三）社会影响较大。</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评审专家对本单位的采购项目只能作为采购人代表参与评标，《政府采购货物和服务招标投标管理办法》第四十八条第二款规定情形</w:t>
      </w:r>
      <w:r>
        <w:rPr>
          <w:rFonts w:hint="eastAsia" w:ascii="楷体" w:hAnsi="楷体" w:eastAsia="楷体"/>
          <w:sz w:val="24"/>
          <w:highlight w:val="white"/>
        </w:rPr>
        <w:t xml:space="preserve">除外。采</w:t>
      </w:r>
      <w:r>
        <w:rPr>
          <w:rFonts w:hint="eastAsia" w:ascii="楷体" w:hAnsi="楷体" w:eastAsia="楷体"/>
          <w:sz w:val="24"/>
          <w:highlight w:val="white"/>
        </w:rPr>
        <w:t xml:space="preserve">购代理机构工作人员不得参加由本机构代理的政府采购项目的评标。</w:t>
      </w:r>
      <w:r>
        <w:rPr>
          <w:highlight w:val="white"/>
        </w:rPr>
      </w:r>
      <w:r/>
    </w:p>
    <w:p>
      <w:pPr>
        <w:pStyle w:val="877"/>
        <w:ind w:firstLine="480"/>
        <w:spacing w:line="360" w:lineRule="auto"/>
        <w:rPr>
          <w:rFonts w:hint="eastAsia" w:ascii="楷体" w:hAnsi="楷体" w:eastAsia="楷体"/>
          <w:color w:val="ff0000"/>
          <w:sz w:val="24"/>
          <w:highlight w:val="white"/>
        </w:rPr>
      </w:pPr>
      <w:r>
        <w:rPr>
          <w:rFonts w:hint="eastAsia" w:ascii="楷体" w:hAnsi="楷体" w:eastAsia="楷体"/>
          <w:sz w:val="24"/>
          <w:highlight w:val="white"/>
        </w:rPr>
        <w:t xml:space="preserve">评标委员会成员名单在评标结果公告前应当保密。</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21.投标人符合性审查</w:t>
      </w:r>
      <w:r>
        <w:rPr>
          <w:highlight w:val="white"/>
        </w:rPr>
      </w:r>
      <w:r/>
    </w:p>
    <w:p>
      <w:pPr>
        <w:pStyle w:val="893"/>
        <w:ind w:firstLine="480"/>
        <w:spacing w:line="360" w:lineRule="auto"/>
        <w:rPr>
          <w:rFonts w:hint="eastAsia" w:ascii="楷体" w:hAnsi="楷体" w:eastAsia="楷体"/>
          <w:b/>
          <w:sz w:val="24"/>
          <w:highlight w:val="white"/>
        </w:rPr>
      </w:pPr>
      <w:r>
        <w:rPr>
          <w:rFonts w:hint="eastAsia" w:ascii="楷体" w:hAnsi="楷体" w:eastAsia="楷体"/>
          <w:sz w:val="24"/>
          <w:highlight w:val="whit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highlight w:val="white"/>
        </w:rPr>
        <w:t xml:space="preserve">符合性审查合格投标人不足3家的，不进入详细评审环节。</w:t>
      </w:r>
      <w:r>
        <w:rPr>
          <w:highlight w:val="white"/>
        </w:rPr>
      </w:r>
      <w:r/>
    </w:p>
    <w:p>
      <w:pPr>
        <w:pStyle w:val="880"/>
        <w:ind w:firstLine="480"/>
        <w:keepLines w:val="0"/>
        <w:keepNext w:val="0"/>
        <w:spacing w:before="0" w:after="0" w:line="360" w:lineRule="auto"/>
        <w:rPr>
          <w:rFonts w:hint="eastAsia" w:ascii="楷体" w:hAnsi="楷体" w:eastAsia="楷体"/>
          <w:b w:val="0"/>
          <w:sz w:val="24"/>
          <w:szCs w:val="24"/>
          <w:highlight w:val="white"/>
        </w:rPr>
      </w:pPr>
      <w:r>
        <w:rPr>
          <w:rFonts w:hint="eastAsia" w:ascii="楷体" w:hAnsi="楷体" w:eastAsia="楷体"/>
          <w:b w:val="0"/>
          <w:sz w:val="24"/>
          <w:szCs w:val="24"/>
          <w:highlight w:val="white"/>
        </w:rPr>
        <w:t xml:space="preserve">21.2 投标文件澄清</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21.2.1 投标人应根据评标委员会要求以书面形式对相关问题进行澄清、说明或者补正，并加盖公章，或者由法定代表人或其授权的代表签字确认。投标人的澄清、说明或者补正不</w:t>
      </w:r>
      <w:r>
        <w:rPr>
          <w:rFonts w:hint="eastAsia" w:ascii="楷体" w:hAnsi="楷体" w:eastAsia="楷体"/>
          <w:sz w:val="24"/>
          <w:highlight w:val="white"/>
        </w:rPr>
        <w:t xml:space="preserve">得超出投标文件的范围或者改变投标文件的实质性内容。</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21.2.2投标人的澄清应登录电子交易平台进入“澄清事项”模块进行。</w:t>
      </w:r>
      <w:r>
        <w:rPr>
          <w:highlight w:val="white"/>
        </w:rPr>
      </w:r>
      <w:r/>
    </w:p>
    <w:p>
      <w:pPr>
        <w:pStyle w:val="877"/>
        <w:ind w:firstLine="480"/>
        <w:spacing w:line="360" w:lineRule="auto"/>
        <w:rPr>
          <w:rFonts w:hint="eastAsia" w:ascii="楷体" w:hAnsi="楷体" w:eastAsia="楷体"/>
          <w:b/>
          <w:sz w:val="24"/>
          <w:highlight w:val="white"/>
        </w:rPr>
      </w:pPr>
      <w:r>
        <w:rPr>
          <w:rFonts w:hint="eastAsia" w:ascii="楷体" w:hAnsi="楷体" w:eastAsia="楷体"/>
          <w:sz w:val="24"/>
          <w:highlight w:val="white"/>
        </w:rPr>
        <w:t xml:space="preserve">21.3 开标至评标结束期间，投标人应保持系统在线，如因</w:t>
      </w:r>
      <w:r>
        <w:rPr>
          <w:rFonts w:hint="eastAsia" w:ascii="楷体" w:hAnsi="楷体" w:eastAsia="楷体"/>
          <w:b/>
          <w:bCs/>
          <w:sz w:val="24"/>
          <w:highlight w:val="white"/>
        </w:rPr>
        <w:t xml:space="preserve">投标人自身原因</w:t>
      </w:r>
      <w:r>
        <w:rPr>
          <w:rFonts w:hint="eastAsia" w:ascii="楷体" w:hAnsi="楷体" w:eastAsia="楷体"/>
          <w:b/>
          <w:sz w:val="24"/>
          <w:highlight w:val="white"/>
        </w:rPr>
        <w:t xml:space="preserve">未在规定时间内按评标委员会要求进行澄清、说明或者补正的，一切后果由投标人自行承担。</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22．无效投标的情形</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22.1 投标人存在下列情况之一的，其投标无效：</w:t>
      </w:r>
      <w:r>
        <w:rPr>
          <w:highlight w:val="white"/>
        </w:rPr>
      </w:r>
      <w:r/>
    </w:p>
    <w:p>
      <w:pPr>
        <w:pStyle w:val="877"/>
        <w:ind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（1）投标文件未按招标文件要求进行有效签章的；</w:t>
      </w:r>
      <w:r>
        <w:rPr>
          <w:highlight w:val="white"/>
        </w:rPr>
      </w:r>
      <w:r/>
    </w:p>
    <w:p>
      <w:pPr>
        <w:pStyle w:val="877"/>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（2）报价超过招标文件中规定的预算金额或最高限价的；</w:t>
      </w:r>
      <w:r>
        <w:rPr>
          <w:highlight w:val="white"/>
        </w:rPr>
      </w:r>
      <w:r/>
    </w:p>
    <w:p>
      <w:pPr>
        <w:pStyle w:val="877"/>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（3）采购人拟采购的产品属于政府强制采购的节能</w:t>
      </w:r>
      <w:r>
        <w:rPr>
          <w:rFonts w:hint="eastAsia" w:ascii="楷体" w:hAnsi="楷体" w:eastAsia="楷体"/>
          <w:b/>
          <w:sz w:val="24"/>
          <w:highlight w:val="white"/>
          <w:u w:val="single"/>
        </w:rPr>
        <w:t xml:space="preserve">产品品目清单范围的，投标人未按招标文件要求提供国家确定的认证机构出具的、处于有效期之内的节能产品认证证书的；</w:t>
      </w:r>
      <w:r>
        <w:rPr>
          <w:highlight w:val="white"/>
        </w:rPr>
      </w:r>
      <w:r/>
    </w:p>
    <w:p>
      <w:pPr>
        <w:pStyle w:val="877"/>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（4）投标文件含有采购人不能接受的附加条件的;</w:t>
      </w:r>
      <w:r>
        <w:rPr>
          <w:highlight w:val="white"/>
        </w:rPr>
      </w:r>
      <w:r/>
    </w:p>
    <w:p>
      <w:pPr>
        <w:pStyle w:val="877"/>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rPr>
          <w:highlight w:val="white"/>
        </w:rPr>
      </w:r>
      <w:r/>
    </w:p>
    <w:p>
      <w:pPr>
        <w:pStyle w:val="877"/>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（6）投标人在报价时采用选择性报价的，投标人对根据修正原则修正后的报价不确认的；</w:t>
      </w:r>
      <w:r>
        <w:rPr>
          <w:highlight w:val="white"/>
        </w:rPr>
      </w:r>
      <w:r/>
    </w:p>
    <w:p>
      <w:pPr>
        <w:pStyle w:val="877"/>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（7）投</w:t>
      </w:r>
      <w:r>
        <w:rPr>
          <w:rFonts w:hint="eastAsia" w:ascii="楷体" w:hAnsi="楷体" w:eastAsia="楷体"/>
          <w:b/>
          <w:sz w:val="24"/>
          <w:highlight w:val="white"/>
          <w:u w:val="single"/>
        </w:rPr>
        <w:t xml:space="preserve">标文件中提供了虚假或失实资料的；</w:t>
      </w:r>
      <w:r>
        <w:rPr>
          <w:highlight w:val="white"/>
        </w:rPr>
      </w:r>
      <w:r/>
    </w:p>
    <w:p>
      <w:pPr>
        <w:pStyle w:val="877"/>
        <w:ind w:left="1" w:firstLine="482"/>
        <w:spacing w:line="360" w:lineRule="auto"/>
        <w:rPr>
          <w:rFonts w:hint="eastAsia" w:ascii="楷体" w:hAnsi="楷体" w:eastAsia="楷体"/>
          <w:b/>
          <w:bCs/>
          <w:sz w:val="24"/>
          <w:highlight w:val="white"/>
          <w:u w:val="single"/>
        </w:rPr>
      </w:pPr>
      <w:r>
        <w:rPr>
          <w:rFonts w:hint="eastAsia" w:ascii="楷体" w:hAnsi="楷体" w:eastAsia="楷体"/>
          <w:b/>
          <w:bCs/>
          <w:sz w:val="24"/>
          <w:highlight w:val="white"/>
          <w:u w:val="single"/>
        </w:rPr>
        <w:t xml:space="preserve">（</w:t>
      </w:r>
      <w:r>
        <w:rPr>
          <w:rFonts w:ascii="楷体" w:hAnsi="楷体" w:eastAsia="楷体"/>
          <w:b/>
          <w:bCs/>
          <w:sz w:val="24"/>
          <w:highlight w:val="white"/>
          <w:u w:val="single"/>
        </w:rPr>
        <w:t xml:space="preserve">8</w:t>
      </w:r>
      <w:r>
        <w:rPr>
          <w:rFonts w:hint="eastAsia" w:ascii="楷体" w:hAnsi="楷体" w:eastAsia="楷体"/>
          <w:b/>
          <w:bCs/>
          <w:sz w:val="24"/>
          <w:highlight w:val="white"/>
          <w:u w:val="single"/>
        </w:rPr>
        <w:t xml:space="preserve">）不同投标人的电子投标文件出自同一台电脑；</w:t>
      </w:r>
      <w:r>
        <w:rPr>
          <w:highlight w:val="white"/>
        </w:rPr>
      </w:r>
      <w:r/>
    </w:p>
    <w:p>
      <w:pPr>
        <w:pStyle w:val="877"/>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9</w:t>
      </w:r>
      <w:r>
        <w:rPr>
          <w:rFonts w:hint="eastAsia" w:ascii="楷体" w:hAnsi="楷体" w:eastAsia="楷体"/>
          <w:b/>
          <w:sz w:val="24"/>
          <w:highlight w:val="white"/>
          <w:u w:val="single"/>
        </w:rPr>
        <w:t xml:space="preserve">）投标人存在串通投标情形的；</w:t>
      </w:r>
      <w:r>
        <w:rPr>
          <w:highlight w:val="white"/>
        </w:rPr>
      </w:r>
      <w:r/>
    </w:p>
    <w:p>
      <w:pPr>
        <w:pStyle w:val="877"/>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10</w:t>
      </w:r>
      <w:r>
        <w:rPr>
          <w:rFonts w:hint="eastAsia" w:ascii="楷体" w:hAnsi="楷体" w:eastAsia="楷体"/>
          <w:b/>
          <w:sz w:val="24"/>
          <w:highlight w:val="white"/>
          <w:u w:val="single"/>
        </w:rPr>
        <w:t xml:space="preserve">）为本项目提供整体设计、规范编制或者项目管理、监理、检测等服务的；</w:t>
      </w:r>
      <w:r>
        <w:rPr>
          <w:highlight w:val="white"/>
        </w:rPr>
      </w:r>
      <w:r/>
    </w:p>
    <w:p>
      <w:pPr>
        <w:pStyle w:val="877"/>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11</w:t>
      </w:r>
      <w:r>
        <w:rPr>
          <w:rFonts w:hint="eastAsia" w:ascii="楷体" w:hAnsi="楷体" w:eastAsia="楷体"/>
          <w:b/>
          <w:sz w:val="24"/>
          <w:highlight w:val="white"/>
          <w:u w:val="single"/>
        </w:rPr>
        <w:t xml:space="preserve">）不同投标人的法定代表人或单位负责人为同一个人或者存在直接控股、管理关系的；</w:t>
      </w:r>
      <w:r>
        <w:rPr>
          <w:highlight w:val="white"/>
        </w:rPr>
      </w:r>
      <w:r/>
    </w:p>
    <w:p>
      <w:pPr>
        <w:pStyle w:val="877"/>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（12）投标人被“信用中国”网站（www.creditchina.gov.cn）、中国政府采购网（www.ccgp.gov.cn）列入失信被执行人、重大税收违法案件当事人名单、政府采购严重违法失信行为记录名单的；</w:t>
      </w:r>
      <w:r>
        <w:rPr>
          <w:highlight w:val="white"/>
        </w:rPr>
      </w:r>
      <w:r/>
    </w:p>
    <w:p>
      <w:pPr>
        <w:pStyle w:val="877"/>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（13）技术部分负偏离程度过大或过多，经</w:t>
      </w:r>
      <w:r>
        <w:rPr>
          <w:rFonts w:hint="eastAsia" w:ascii="楷体" w:hAnsi="楷体" w:eastAsia="楷体"/>
          <w:b/>
          <w:sz w:val="24"/>
          <w:highlight w:val="white"/>
          <w:u w:val="single"/>
        </w:rPr>
        <w:t xml:space="preserve">评委会认定影响采购人实际使用的；</w:t>
      </w:r>
      <w:r>
        <w:rPr>
          <w:highlight w:val="white"/>
        </w:rPr>
      </w:r>
      <w:r/>
    </w:p>
    <w:p>
      <w:pPr>
        <w:pStyle w:val="877"/>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（14）如有</w:t>
      </w:r>
      <w:r>
        <w:rPr>
          <w:rFonts w:hint="eastAsia" w:ascii="楷体" w:hAnsi="楷体" w:eastAsia="楷体"/>
          <w:b/>
          <w:sz w:val="24"/>
          <w:highlight w:val="white"/>
          <w:u w:val="single"/>
        </w:rPr>
        <w:t xml:space="preserve">委托代理人，未提供投标人为其缴纳社保证明材料的；</w:t>
      </w:r>
      <w:r>
        <w:rPr>
          <w:highlight w:val="white"/>
        </w:rPr>
      </w:r>
      <w:r/>
    </w:p>
    <w:p>
      <w:pPr>
        <w:pStyle w:val="877"/>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（15）《中小企业声明函》填写不实的。</w:t>
      </w:r>
      <w:r>
        <w:rPr>
          <w:highlight w:val="white"/>
        </w:rPr>
      </w:r>
      <w:r/>
    </w:p>
    <w:p>
      <w:pPr>
        <w:pStyle w:val="877"/>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1</w:t>
      </w:r>
      <w:r>
        <w:rPr>
          <w:rFonts w:hint="eastAsia" w:ascii="楷体" w:hAnsi="楷体" w:eastAsia="楷体"/>
          <w:b/>
          <w:sz w:val="24"/>
          <w:highlight w:val="white"/>
          <w:u w:val="single"/>
        </w:rPr>
        <w:t xml:space="preserve">6）投标文件不满足招标文件的其它实质性要求的；</w:t>
      </w:r>
      <w:r>
        <w:rPr>
          <w:highlight w:val="white"/>
        </w:rPr>
      </w:r>
      <w:r/>
    </w:p>
    <w:p>
      <w:pPr>
        <w:pStyle w:val="877"/>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（17）投标人未通过符合性审查或资格审查的；</w:t>
      </w:r>
      <w:r>
        <w:rPr>
          <w:highlight w:val="white"/>
        </w:rPr>
      </w:r>
      <w:r/>
    </w:p>
    <w:p>
      <w:pPr>
        <w:pStyle w:val="877"/>
        <w:ind w:left="1" w:firstLine="482"/>
        <w:spacing w:line="360" w:lineRule="auto"/>
        <w:rPr>
          <w:rFonts w:hint="eastAsia" w:ascii="楷体" w:hAnsi="楷体" w:eastAsia="楷体"/>
          <w:b/>
          <w:sz w:val="24"/>
          <w:highlight w:val="white"/>
          <w:u w:val="single"/>
        </w:rPr>
      </w:pPr>
      <w:r>
        <w:rPr>
          <w:rFonts w:hint="eastAsia" w:ascii="楷体" w:hAnsi="楷体" w:eastAsia="楷体"/>
          <w:b/>
          <w:sz w:val="24"/>
          <w:highlight w:val="white"/>
          <w:u w:val="single"/>
        </w:rPr>
        <w:t xml:space="preserve">（</w:t>
      </w:r>
      <w:r>
        <w:rPr>
          <w:rFonts w:ascii="楷体" w:hAnsi="楷体" w:eastAsia="楷体"/>
          <w:b/>
          <w:sz w:val="24"/>
          <w:highlight w:val="white"/>
          <w:u w:val="single"/>
        </w:rPr>
        <w:t xml:space="preserve">1</w:t>
      </w:r>
      <w:r>
        <w:rPr>
          <w:rFonts w:hint="eastAsia" w:ascii="楷体" w:hAnsi="楷体" w:eastAsia="楷体"/>
          <w:b/>
          <w:sz w:val="24"/>
          <w:highlight w:val="white"/>
          <w:u w:val="single"/>
        </w:rPr>
        <w:t xml:space="preserve">8）法律、法规、规章（适用本市的）及省级以上规范性文件（适用本市的）规定的其他无效情形。</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23. 串通投标的情形</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23.1 有下列情形之一的，视为投标人串通投标，投标无效：</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（1）不同投标人的投标文件由同一单位或者个人编制；</w:t>
      </w:r>
      <w:r>
        <w:rPr>
          <w:rFonts w:ascii="楷体" w:hAnsi="楷体" w:eastAsia="楷体"/>
          <w:sz w:val="24"/>
          <w:highlight w:val="white"/>
        </w:rPr>
        <w:t xml:space="preserve"> </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（2）不同投标人委托同一单位或者个人办理投标事宜；</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（3）不同投标人的投标文件载明的项目管理成员或者联系人员为同一人；</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（4）不同投标人的投标文件异常一致或者投标报价呈规律性差异；</w:t>
      </w:r>
      <w:r>
        <w:rPr>
          <w:highlight w:val="white"/>
        </w:rPr>
      </w:r>
      <w:r/>
    </w:p>
    <w:p>
      <w:pPr>
        <w:pStyle w:val="877"/>
        <w:ind w:firstLine="480"/>
        <w:spacing w:line="360" w:lineRule="auto"/>
        <w:rPr>
          <w:rFonts w:hint="eastAsia" w:ascii="楷体" w:hAnsi="楷体" w:eastAsia="楷体"/>
          <w:highlight w:val="white"/>
        </w:rPr>
      </w:pPr>
      <w:r>
        <w:rPr>
          <w:rFonts w:hint="eastAsia" w:ascii="楷体" w:hAnsi="楷体" w:eastAsia="楷体"/>
          <w:sz w:val="24"/>
          <w:highlight w:val="white"/>
        </w:rPr>
        <w:t xml:space="preserve">（5）不同投标人的投标文件相互混装。</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24.投标文件详细评审</w:t>
      </w:r>
      <w:r>
        <w:rPr>
          <w:highlight w:val="white"/>
        </w:rPr>
      </w:r>
      <w:r/>
    </w:p>
    <w:p>
      <w:pPr>
        <w:pStyle w:val="893"/>
        <w:ind w:firstLine="480"/>
        <w:spacing w:line="360" w:lineRule="auto"/>
        <w:rPr>
          <w:rFonts w:hint="eastAsia" w:ascii="楷体" w:hAnsi="楷体" w:eastAsia="楷体"/>
          <w:highlight w:val="white"/>
        </w:rPr>
      </w:pPr>
      <w:r>
        <w:rPr>
          <w:rFonts w:hint="eastAsia" w:ascii="楷体" w:hAnsi="楷体" w:eastAsia="楷体"/>
          <w:sz w:val="24"/>
          <w:highlight w:val="white"/>
        </w:rPr>
        <w:t xml:space="preserve">24.1 评标委员会将按照招标文件第五部分“评标办法和标准”第8项规定，对符合性审查合格的投标文件进行商务、技术和价格评估，综合比较与评价。</w:t>
      </w:r>
      <w:r>
        <w:rPr>
          <w:highlight w:val="white"/>
        </w:rPr>
      </w:r>
      <w:r/>
    </w:p>
    <w:p>
      <w:pPr>
        <w:pStyle w:val="880"/>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25.评标过程的保密</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25.1 在评标过程中，如果投标人试图在投标文件审查、澄清、比较及授标建议等方面向采购人、采购代理机构或参加评标的人员施加任何影响，都将会导致其投标无效。</w:t>
      </w:r>
      <w:r>
        <w:rPr>
          <w:highlight w:val="white"/>
        </w:rPr>
      </w:r>
      <w:r/>
    </w:p>
    <w:p>
      <w:pPr>
        <w:pStyle w:val="877"/>
        <w:ind w:left="1" w:firstLine="480"/>
        <w:spacing w:line="360" w:lineRule="auto"/>
        <w:rPr>
          <w:rFonts w:hint="eastAsia" w:ascii="楷体" w:hAnsi="楷体" w:eastAsia="楷体"/>
          <w:sz w:val="24"/>
          <w:highlight w:val="white"/>
          <w:u w:val="single"/>
        </w:rPr>
      </w:pPr>
      <w:r>
        <w:rPr>
          <w:rFonts w:hint="eastAsia" w:ascii="楷体" w:hAnsi="楷体" w:eastAsia="楷体"/>
          <w:sz w:val="24"/>
          <w:highlight w:val="white"/>
        </w:rPr>
        <w:t xml:space="preserve">25.2 </w:t>
      </w:r>
      <w:r>
        <w:rPr>
          <w:rFonts w:hint="eastAsia" w:ascii="楷体" w:hAnsi="楷体" w:eastAsia="楷体"/>
          <w:b/>
          <w:sz w:val="24"/>
          <w:highlight w:val="white"/>
          <w:u w:val="single"/>
        </w:rPr>
        <w:t xml:space="preserve">评标将在严格保密的情况下进行，</w:t>
      </w:r>
      <w:r>
        <w:rPr>
          <w:rFonts w:hint="eastAsia" w:ascii="楷体" w:hAnsi="楷体" w:eastAsia="楷体"/>
          <w:b/>
          <w:sz w:val="24"/>
          <w:highlight w:val="white"/>
          <w:u w:val="single"/>
        </w:rPr>
        <w:t xml:space="preserve">除采购人代表、评标现场组织人员外，采购人的其他工作人员以及与评标工作无关的人员不得进入评标现场。有关人员对评标情况以及在评标过程中获悉的国家秘密、商业秘密负有保密责任。</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26．废标的情形</w:t>
      </w:r>
      <w:r>
        <w:rPr>
          <w:highlight w:val="white"/>
        </w:rPr>
      </w:r>
      <w:r/>
    </w:p>
    <w:p>
      <w:pPr>
        <w:pStyle w:val="877"/>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26.1 出现下列情形之一的，将予废标：</w:t>
      </w:r>
      <w:r>
        <w:rPr>
          <w:highlight w:val="white"/>
        </w:rPr>
      </w:r>
      <w:r/>
    </w:p>
    <w:p>
      <w:pPr>
        <w:pStyle w:val="877"/>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（1）符合专业条件的供应商或者对招标文件作实质响应的供应商不足三家的；  </w:t>
      </w:r>
      <w:r>
        <w:rPr>
          <w:highlight w:val="white"/>
        </w:rPr>
      </w:r>
      <w:r/>
    </w:p>
    <w:p>
      <w:pPr>
        <w:pStyle w:val="877"/>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（2）出现影响采购公正的违法、违规行为的；  </w:t>
      </w:r>
      <w:r>
        <w:rPr>
          <w:highlight w:val="white"/>
        </w:rPr>
      </w:r>
      <w:r/>
    </w:p>
    <w:p>
      <w:pPr>
        <w:pStyle w:val="877"/>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（3）投标人的报价均超过了采购预算，采购人不能支付的；</w:t>
      </w:r>
      <w:r>
        <w:rPr>
          <w:highlight w:val="white"/>
        </w:rPr>
      </w:r>
      <w:r/>
    </w:p>
    <w:p>
      <w:pPr>
        <w:pStyle w:val="877"/>
        <w:ind w:left="1"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（4）因重大变故，采购任务取消的； </w:t>
      </w:r>
      <w:r>
        <w:rPr>
          <w:highlight w:val="white"/>
        </w:rPr>
      </w:r>
      <w:r/>
    </w:p>
    <w:p>
      <w:pPr>
        <w:pStyle w:val="877"/>
        <w:ind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废标后，采购人应当将废标理由通知所有投标人。</w:t>
      </w:r>
      <w:r>
        <w:rPr>
          <w:highlight w:val="white"/>
        </w:rPr>
      </w:r>
      <w:r/>
    </w:p>
    <w:p>
      <w:pPr>
        <w:pStyle w:val="880"/>
        <w:jc w:val="center"/>
        <w:keepLines w:val="0"/>
        <w:keepNext w:val="0"/>
        <w:spacing w:before="200" w:after="200" w:line="360" w:lineRule="auto"/>
        <w:rPr>
          <w:rFonts w:hint="eastAsia" w:ascii="楷体" w:hAnsi="楷体" w:eastAsia="楷体"/>
          <w:highlight w:val="white"/>
        </w:rPr>
      </w:pPr>
      <w:r>
        <w:rPr>
          <w:rFonts w:hint="eastAsia" w:ascii="楷体" w:hAnsi="楷体" w:eastAsia="楷体"/>
          <w:highlight w:val="white"/>
        </w:rPr>
        <w:t xml:space="preserve">六、确定结果</w:t>
      </w:r>
      <w:r>
        <w:rPr>
          <w:highlight w:val="white"/>
        </w:rPr>
      </w:r>
      <w:r/>
    </w:p>
    <w:p>
      <w:pPr>
        <w:pStyle w:val="877"/>
        <w:ind w:firstLine="446"/>
        <w:spacing w:line="360" w:lineRule="auto"/>
        <w:rPr>
          <w:rFonts w:hint="eastAsia" w:ascii="楷体" w:hAnsi="楷体" w:eastAsia="楷体"/>
          <w:b/>
          <w:bCs/>
          <w:sz w:val="30"/>
          <w:szCs w:val="32"/>
          <w:highlight w:val="white"/>
        </w:rPr>
      </w:pPr>
      <w:r>
        <w:rPr>
          <w:rFonts w:hint="eastAsia" w:ascii="楷体" w:hAnsi="楷体" w:eastAsia="楷体"/>
          <w:b/>
          <w:bCs/>
          <w:sz w:val="30"/>
          <w:szCs w:val="32"/>
          <w:highlight w:val="white"/>
        </w:rPr>
        <w:t xml:space="preserve">27.确定中标人</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27.1采购代理机构在评标结束后2个工作日内将评标报告送采购人。</w:t>
      </w:r>
      <w:r>
        <w:rPr>
          <w:highlight w:val="white"/>
        </w:rPr>
      </w:r>
      <w:r/>
    </w:p>
    <w:p>
      <w:pPr>
        <w:pStyle w:val="877"/>
        <w:ind w:firstLine="480"/>
        <w:spacing w:line="360" w:lineRule="auto"/>
        <w:rPr>
          <w:rFonts w:hint="eastAsia" w:ascii="楷体" w:hAnsi="楷体" w:eastAsia="楷体"/>
          <w:sz w:val="24"/>
          <w:highlight w:val="white"/>
        </w:rPr>
      </w:pPr>
      <w:r>
        <w:rPr>
          <w:highlight w:val="white"/>
        </w:rPr>
      </w:r>
      <w:bookmarkStart w:id="66" w:name="_Hlk132702541"/>
      <w:r>
        <w:rPr>
          <w:highlight w:val="white"/>
        </w:rPr>
      </w:r>
      <w:bookmarkStart w:id="67" w:name="_Hlk132702790"/>
      <w:r>
        <w:rPr>
          <w:rFonts w:hint="eastAsia" w:ascii="楷体" w:hAnsi="楷体" w:eastAsia="楷体"/>
          <w:sz w:val="24"/>
          <w:highlight w:val="white"/>
        </w:rPr>
        <w:t xml:space="preserve">27.</w:t>
      </w:r>
      <w:bookmarkEnd w:id="66"/>
      <w:r>
        <w:rPr>
          <w:rFonts w:hint="eastAsia" w:ascii="楷体" w:hAnsi="楷体" w:eastAsia="楷体"/>
          <w:sz w:val="24"/>
          <w:highlight w:val="white"/>
        </w:rPr>
        <w:t xml:space="preserve">2</w:t>
      </w:r>
      <w:bookmarkEnd w:id="67"/>
      <w:r>
        <w:rPr>
          <w:rFonts w:hint="eastAsia" w:ascii="楷体" w:hAnsi="楷体" w:eastAsia="楷体"/>
          <w:sz w:val="24"/>
          <w:highlight w:val="white"/>
        </w:rPr>
        <w:t xml:space="preserve">采购人自收到评标报告之日起5个工作日内，在评标报告确定的中标候选人名单中按顺序确定中标人。中标候选人并列的，按《政府采购货物和服务招标投标管理办法》（财政部87号令）相关规定执行。</w:t>
      </w:r>
      <w:r>
        <w:rPr>
          <w:highlight w:val="white"/>
        </w:rPr>
      </w:r>
      <w:r/>
    </w:p>
    <w:p>
      <w:pPr>
        <w:pStyle w:val="880"/>
        <w:jc w:val="center"/>
        <w:keepLines w:val="0"/>
        <w:keepNext w:val="0"/>
        <w:spacing w:before="200" w:after="200" w:line="360" w:lineRule="auto"/>
        <w:rPr>
          <w:rFonts w:hint="eastAsia" w:ascii="楷体" w:hAnsi="楷体" w:eastAsia="楷体"/>
          <w:szCs w:val="32"/>
          <w:highlight w:val="white"/>
        </w:rPr>
      </w:pPr>
      <w:r>
        <w:rPr>
          <w:rFonts w:hint="eastAsia" w:ascii="楷体" w:hAnsi="楷体" w:eastAsia="楷体"/>
          <w:szCs w:val="32"/>
          <w:highlight w:val="white"/>
        </w:rPr>
        <w:t xml:space="preserve">七、授予合同</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28．中标通知书</w:t>
      </w:r>
      <w:r>
        <w:rPr>
          <w:highlight w:val="white"/>
        </w:rPr>
      </w:r>
      <w:r/>
    </w:p>
    <w:p>
      <w:pPr>
        <w:pStyle w:val="880"/>
        <w:ind w:firstLine="470"/>
        <w:keepLines w:val="0"/>
        <w:keepNext w:val="0"/>
        <w:spacing w:before="0" w:after="0" w:line="360" w:lineRule="auto"/>
        <w:rPr>
          <w:rFonts w:hint="eastAsia" w:ascii="楷体" w:hAnsi="楷体" w:eastAsia="楷体"/>
          <w:b w:val="0"/>
          <w:sz w:val="24"/>
          <w:highlight w:val="white"/>
        </w:rPr>
      </w:pPr>
      <w:r>
        <w:rPr>
          <w:rFonts w:hint="eastAsia" w:ascii="楷体" w:hAnsi="楷体" w:eastAsia="楷体"/>
          <w:b w:val="0"/>
          <w:sz w:val="24"/>
          <w:highlight w:val="white"/>
        </w:rPr>
        <w:t xml:space="preserve">28.1 自中标人确定之日起2个工作日内，采购代理机构向中标人发出中标通知书，同时编制发布采购结果公告。</w:t>
      </w:r>
      <w:r>
        <w:rPr>
          <w:highlight w:val="white"/>
        </w:rPr>
      </w:r>
      <w:r/>
    </w:p>
    <w:p>
      <w:pPr>
        <w:pStyle w:val="880"/>
        <w:ind w:firstLine="355"/>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b w:val="0"/>
          <w:sz w:val="24"/>
          <w:highlight w:val="white"/>
        </w:rPr>
        <w:t xml:space="preserve">28.2中标通知书发出后，采购人不得违法改变中标结果，中标人无正当理由不得放</w:t>
      </w:r>
      <w:r>
        <w:rPr>
          <w:rFonts w:hint="eastAsia" w:ascii="楷体" w:hAnsi="楷体" w:eastAsia="楷体"/>
          <w:b w:val="0"/>
          <w:sz w:val="24"/>
          <w:highlight w:val="white"/>
        </w:rPr>
        <w:t xml:space="preserve">弃中标。</w:t>
      </w:r>
      <w:r>
        <w:rPr>
          <w:highlight w:val="white"/>
        </w:rPr>
      </w:r>
      <w:r/>
    </w:p>
    <w:p>
      <w:pPr>
        <w:pStyle w:val="880"/>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29.履约保证金</w:t>
      </w:r>
      <w:r>
        <w:rPr>
          <w:highlight w:val="white"/>
        </w:rPr>
      </w:r>
      <w:r/>
    </w:p>
    <w:p>
      <w:pPr>
        <w:pStyle w:val="893"/>
        <w:ind w:firstLine="480"/>
        <w:spacing w:line="360" w:lineRule="auto"/>
        <w:rPr>
          <w:rFonts w:ascii="Segoe UI Symbol" w:hAnsi="Segoe UI Symbol" w:eastAsia="楷体" w:cs="Segoe UI Symbol"/>
          <w:sz w:val="24"/>
          <w:highlight w:val="white"/>
        </w:rPr>
      </w:pPr>
      <w:r>
        <w:rPr>
          <w:rFonts w:hint="eastAsia" w:ascii="楷体" w:hAnsi="楷体" w:eastAsia="楷体"/>
          <w:sz w:val="24"/>
          <w:highlight w:val="white"/>
        </w:rPr>
        <w:t xml:space="preserve">29.1 </w:t>
      </w:r>
      <w:r>
        <w:rPr>
          <w:rFonts w:hint="eastAsia" w:ascii="楷体" w:hAnsi="楷体" w:eastAsia="楷体"/>
          <w:sz w:val="24"/>
          <w:highlight w:val="white"/>
        </w:rPr>
        <w:t xml:space="preserve"> A </w:t>
      </w:r>
      <w:r>
        <w:rPr>
          <w:rFonts w:hint="eastAsia" w:ascii="Segoe UI Symbol" w:hAnsi="Segoe UI Symbol" w:eastAsia="楷体" w:cs="Segoe UI Symbol"/>
          <w:sz w:val="24"/>
          <w:highlight w:val="white"/>
        </w:rPr>
        <w:t xml:space="preserve">☑</w:t>
      </w:r>
      <w:r>
        <w:rPr>
          <w:rFonts w:hint="eastAsia" w:ascii="楷体" w:hAnsi="楷体" w:eastAsia="楷体" w:cs="楷体"/>
          <w:sz w:val="24"/>
          <w:highlight w:val="white"/>
        </w:rPr>
        <w:t xml:space="preserve">本项目不收取履约保证金</w:t>
      </w:r>
      <w:r>
        <w:rPr>
          <w:rFonts w:hint="eastAsia" w:ascii="楷体" w:hAnsi="楷体" w:eastAsia="楷体"/>
          <w:sz w:val="24"/>
          <w:highlight w:val="white"/>
        </w:rPr>
        <w:t xml:space="preserve">。</w:t>
      </w:r>
      <w:r>
        <w:rPr>
          <w:highlight w:val="white"/>
        </w:rPr>
      </w:r>
      <w:r/>
    </w:p>
    <w:p>
      <w:pPr>
        <w:pStyle w:val="893"/>
        <w:ind w:firstLine="1200"/>
        <w:spacing w:line="360" w:lineRule="auto"/>
        <w:rPr>
          <w:rFonts w:hint="eastAsia" w:ascii="楷体" w:hAnsi="楷体" w:eastAsia="楷体"/>
          <w:sz w:val="24"/>
          <w:highlight w:val="white"/>
        </w:rPr>
      </w:pPr>
      <w:r>
        <w:rPr>
          <w:rFonts w:hint="eastAsia" w:ascii="楷体" w:hAnsi="楷体" w:eastAsia="楷体"/>
          <w:sz w:val="24"/>
          <w:highlight w:val="white"/>
        </w:rPr>
        <w:t xml:space="preserve">B </w:t>
      </w:r>
      <w:r>
        <w:rPr>
          <w:rFonts w:hint="eastAsia" w:ascii="Segoe UI Symbol" w:hAnsi="Segoe UI Symbol" w:eastAsia="楷体" w:cs="Segoe UI Symbol"/>
          <w:sz w:val="24"/>
          <w:highlight w:val="white"/>
        </w:rPr>
        <w:t xml:space="preserve">□</w:t>
      </w:r>
      <w:r>
        <w:rPr>
          <w:rFonts w:hint="eastAsia" w:ascii="楷体" w:hAnsi="楷体" w:eastAsia="楷体"/>
          <w:sz w:val="24"/>
          <w:highlight w:val="white"/>
        </w:rPr>
        <w:t xml:space="preserve">本项目收取履约保证金。具体详见采购需求</w:t>
      </w:r>
      <w:r>
        <w:rPr>
          <w:rFonts w:ascii="楷体" w:hAnsi="楷体" w:eastAsia="楷体"/>
          <w:sz w:val="24"/>
          <w:szCs w:val="20"/>
          <w:highlight w:val="white"/>
        </w:rPr>
        <w:t xml:space="preserve">(不得超过政府采购合同金额的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sz w:val="24"/>
          <w:szCs w:val="20"/>
          <w:highlight w:val="white"/>
        </w:rPr>
        <w:t xml:space="preserve">2023</w:t>
      </w:r>
      <w:r>
        <w:rPr>
          <w:rFonts w:ascii="楷体" w:hAnsi="楷体" w:eastAsia="楷体"/>
          <w:sz w:val="24"/>
          <w:szCs w:val="20"/>
          <w:highlight w:val="white"/>
        </w:rPr>
        <w:t xml:space="preserve">〕150号）要求，支持与鼓励参与采购活动且中标、成交的企业，可以用履约保函（保险）形式代替提供履约保证金，省财政厅已上线政府采购电子履约保函(保险)平台，平台可通过域名</w:t>
      </w:r>
      <w:r>
        <w:rPr>
          <w:rFonts w:ascii="Calibri" w:hAnsi="Calibri" w:eastAsia="楷体" w:cs="Calibri"/>
          <w:sz w:val="24"/>
          <w:szCs w:val="20"/>
          <w:highlight w:val="white"/>
        </w:rPr>
        <w:t xml:space="preserve"> </w:t>
      </w:r>
      <w:r>
        <w:rPr>
          <w:rFonts w:ascii="楷体" w:hAnsi="楷体" w:eastAsia="楷体"/>
          <w:sz w:val="24"/>
          <w:szCs w:val="20"/>
          <w:highlight w:val="white"/>
        </w:rPr>
        <w:t xml:space="preserve">www.jsdzbh.com</w:t>
      </w:r>
      <w:r>
        <w:rPr>
          <w:rFonts w:ascii="Calibri" w:hAnsi="Calibri" w:eastAsia="楷体" w:cs="Calibri"/>
          <w:sz w:val="24"/>
          <w:szCs w:val="20"/>
          <w:highlight w:val="white"/>
        </w:rPr>
        <w:t xml:space="preserve"> </w:t>
      </w:r>
      <w:r>
        <w:rPr>
          <w:rFonts w:ascii="楷体" w:hAnsi="楷体" w:eastAsia="楷体"/>
          <w:sz w:val="24"/>
          <w:szCs w:val="20"/>
          <w:highlight w:val="white"/>
        </w:rPr>
        <w:t xml:space="preserve">直接访问，也可通过江苏省政府采购网、“苏采云”系统链接访问。</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30．签订合同</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30.1 采购人应当自中标通知书发出之日起</w:t>
      </w:r>
      <w:r>
        <w:rPr>
          <w:rFonts w:hint="eastAsia" w:ascii="楷体" w:hAnsi="楷体" w:eastAsia="楷体"/>
          <w:sz w:val="24"/>
          <w:highlight w:val="white"/>
          <w:u w:val="single"/>
        </w:rPr>
        <w:t xml:space="preserve">15</w:t>
      </w:r>
      <w:r>
        <w:rPr>
          <w:rFonts w:hint="eastAsia" w:ascii="楷体" w:hAnsi="楷体" w:eastAsia="楷体"/>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30.2中标供应商拒绝与采购人签订合同的，采购人可以按照评审</w:t>
      </w:r>
      <w:r>
        <w:rPr>
          <w:rFonts w:hint="eastAsia" w:ascii="楷体" w:hAnsi="楷体" w:eastAsia="楷体"/>
          <w:sz w:val="24"/>
          <w:highlight w:val="white"/>
        </w:rPr>
        <w:t xml:space="preserve">报告推荐的中标人名单排序，确定下一候</w:t>
      </w:r>
      <w:r>
        <w:rPr>
          <w:rFonts w:hint="eastAsia" w:ascii="楷体" w:hAnsi="楷体" w:eastAsia="楷体"/>
          <w:sz w:val="24"/>
          <w:highlight w:val="white"/>
        </w:rPr>
        <w:t xml:space="preserve">选人为中标供应商，也可以重新开展政府采购活动。中标供应商无正当理由拒不与采购人签订合同的，报政府采购监管部门依法处理。</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30.3 政府采购合同应当包括采购人与中标人的名称和住所、标的、数量、质量、价款或者报酬、履行期限及地点和方式、验收要求、违约责任、解决争议的方法等内容。</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30.4采购人应当自采购合同签订之日起2个工作日内，将政府采购合同在政府采购指定媒体予以公告。</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30.5合同履行中，采购人需追加与合同标的相同的货物或者服务时，在不改变合同其他条款的前提下，可以与中标人协商签订补充合同，但所有补充合同的采购金额</w:t>
      </w:r>
      <w:r>
        <w:rPr>
          <w:rFonts w:hint="eastAsia" w:ascii="楷体" w:hAnsi="楷体" w:eastAsia="楷体"/>
          <w:sz w:val="24"/>
          <w:highlight w:val="white"/>
        </w:rPr>
        <w:t xml:space="preserve">不得超过原合同采购金额的百分之十。</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30.6采购人与中标人应当根据合同的约定依法履行合同义务。政府采购合同的履行、违约责任和解决争议的方法等适用《中华人民共和国民法典》。</w:t>
      </w:r>
      <w:r>
        <w:rPr>
          <w:highlight w:val="white"/>
        </w:rPr>
      </w:r>
      <w:r/>
    </w:p>
    <w:p>
      <w:pPr>
        <w:pStyle w:val="877"/>
        <w:ind w:left="-424" w:firstLine="763"/>
        <w:jc w:val="center"/>
        <w:spacing w:line="360" w:lineRule="auto"/>
        <w:rPr>
          <w:rFonts w:hint="eastAsia" w:ascii="楷体" w:hAnsi="楷体" w:eastAsia="楷体"/>
          <w:sz w:val="24"/>
          <w:highlight w:val="white"/>
        </w:rPr>
      </w:pPr>
      <w:r>
        <w:rPr>
          <w:rFonts w:hint="eastAsia" w:ascii="楷体" w:hAnsi="楷体" w:eastAsia="楷体"/>
          <w:sz w:val="24"/>
          <w:highlight w:val="white"/>
        </w:rPr>
        <w:t xml:space="preserve">  </w:t>
      </w:r>
      <w:r>
        <w:rPr>
          <w:highlight w:val="white"/>
        </w:rPr>
      </w:r>
      <w:r/>
    </w:p>
    <w:p>
      <w:pPr>
        <w:pStyle w:val="877"/>
        <w:jc w:val="center"/>
        <w:spacing w:line="360" w:lineRule="auto"/>
        <w:rPr>
          <w:rFonts w:hint="eastAsia" w:ascii="楷体" w:hAnsi="楷体" w:eastAsia="楷体"/>
          <w:b/>
          <w:color w:val="000000"/>
          <w:sz w:val="32"/>
          <w:szCs w:val="32"/>
          <w:highlight w:val="white"/>
          <w:shd w:val="clear" w:color="auto" w:fill="ffffff"/>
        </w:rPr>
      </w:pPr>
      <w:r>
        <w:rPr>
          <w:rFonts w:hint="eastAsia" w:ascii="楷体" w:hAnsi="楷体" w:eastAsia="楷体"/>
          <w:b/>
          <w:color w:val="000000"/>
          <w:sz w:val="32"/>
          <w:szCs w:val="32"/>
          <w:highlight w:val="white"/>
          <w:shd w:val="clear" w:color="auto" w:fill="ffffff"/>
        </w:rPr>
        <w:t xml:space="preserve">八、询问、质疑、投诉</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31．询问</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31.1供应商对招标活动事项有疑问的，可以向采购人或采购代理机构提出询问，采购人或采购代理机构将在3个工作日内对供应商依法提出的询问作出答复，但答复的内容不得涉及商业秘密。</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32．质疑</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32.1 提出质疑的供应商应当是参与所质疑项目采购活动的供应商。潜在供应商已依法</w:t>
      </w:r>
      <w:r>
        <w:rPr>
          <w:rFonts w:hint="eastAsia" w:ascii="楷体" w:hAnsi="楷体" w:eastAsia="楷体"/>
          <w:sz w:val="24"/>
          <w:highlight w:val="white"/>
        </w:rPr>
        <w:t xml:space="preserve">获取其可质疑的招标文件的，</w:t>
      </w:r>
      <w:r>
        <w:rPr>
          <w:rFonts w:hint="eastAsia" w:ascii="楷体" w:hAnsi="楷体" w:eastAsia="楷体"/>
          <w:sz w:val="24"/>
          <w:highlight w:val="white"/>
        </w:rPr>
        <w:t xml:space="preserve">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以上规定的供应商应知其权益受到损害之日，是指：</w:t>
      </w:r>
      <w:r>
        <w:rPr>
          <w:highlight w:val="white"/>
        </w:rPr>
      </w:r>
      <w:r/>
    </w:p>
    <w:p>
      <w:pPr>
        <w:pStyle w:val="877"/>
        <w:ind w:firstLine="360"/>
        <w:spacing w:line="360" w:lineRule="auto"/>
        <w:rPr>
          <w:rFonts w:hint="eastAsia" w:ascii="楷体" w:hAnsi="楷体" w:eastAsia="楷体"/>
          <w:sz w:val="24"/>
          <w:highlight w:val="white"/>
        </w:rPr>
      </w:pPr>
      <w:r>
        <w:rPr>
          <w:rFonts w:hint="eastAsia" w:ascii="楷体" w:hAnsi="楷体" w:eastAsia="楷体"/>
          <w:sz w:val="24"/>
          <w:highlight w:val="white"/>
        </w:rPr>
        <w:t xml:space="preserve">（1）对可以质疑的采购文件提出质疑的，为收到采购文件之日或者采购文件公告期限届满之日；</w:t>
      </w:r>
      <w:r>
        <w:rPr>
          <w:highlight w:val="white"/>
        </w:rPr>
      </w:r>
      <w:r/>
    </w:p>
    <w:p>
      <w:pPr>
        <w:pStyle w:val="877"/>
        <w:ind w:firstLine="360"/>
        <w:spacing w:line="360" w:lineRule="auto"/>
        <w:rPr>
          <w:rFonts w:hint="eastAsia" w:ascii="楷体" w:hAnsi="楷体" w:eastAsia="楷体"/>
          <w:sz w:val="24"/>
          <w:highlight w:val="white"/>
        </w:rPr>
      </w:pPr>
      <w:r>
        <w:rPr>
          <w:rFonts w:hint="eastAsia" w:ascii="楷体" w:hAnsi="楷体" w:eastAsia="楷体"/>
          <w:sz w:val="24"/>
          <w:highlight w:val="white"/>
        </w:rPr>
        <w:t xml:space="preserve">（2）对采购过程提出质疑的，为各采购程序环节结束之日；</w:t>
      </w:r>
      <w:r>
        <w:rPr>
          <w:highlight w:val="white"/>
        </w:rPr>
      </w:r>
      <w:r/>
    </w:p>
    <w:p>
      <w:pPr>
        <w:pStyle w:val="877"/>
        <w:ind w:firstLine="360"/>
        <w:spacing w:line="360" w:lineRule="auto"/>
        <w:rPr>
          <w:rFonts w:hint="eastAsia" w:ascii="楷体" w:hAnsi="楷体" w:eastAsia="楷体"/>
          <w:sz w:val="24"/>
          <w:highlight w:val="white"/>
        </w:rPr>
      </w:pPr>
      <w:r>
        <w:rPr>
          <w:rFonts w:hint="eastAsia" w:ascii="楷体" w:hAnsi="楷体" w:eastAsia="楷体"/>
          <w:sz w:val="24"/>
          <w:highlight w:val="white"/>
        </w:rPr>
        <w:t xml:space="preserve">（3）对中标结果提出质疑的，为中标结果公告期限届满之日。</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8" w:name="_Hlk132706924"/>
      <w:r>
        <w:rPr>
          <w:rFonts w:hint="eastAsia" w:ascii="楷体" w:hAnsi="楷体" w:eastAsia="楷体"/>
          <w:sz w:val="24"/>
          <w:highlight w:val="white"/>
        </w:rPr>
        <w:t xml:space="preserve">政府采购监管部门</w:t>
      </w:r>
      <w:bookmarkEnd w:id="68"/>
      <w:r>
        <w:rPr>
          <w:rFonts w:hint="eastAsia" w:ascii="楷体" w:hAnsi="楷体" w:eastAsia="楷体"/>
          <w:sz w:val="24"/>
          <w:highlight w:val="white"/>
        </w:rPr>
        <w:t xml:space="preserve">将其列入不良行为记录名单，并依法予以处罚。</w:t>
      </w:r>
      <w:r>
        <w:rPr>
          <w:highlight w:val="white"/>
        </w:rPr>
      </w:r>
      <w:r/>
    </w:p>
    <w:p>
      <w:pPr>
        <w:pStyle w:val="877"/>
        <w:ind w:firstLine="480"/>
        <w:spacing w:line="360" w:lineRule="auto"/>
        <w:rPr>
          <w:rFonts w:hint="eastAsia" w:ascii="楷体" w:hAnsi="楷体" w:eastAsia="楷体"/>
          <w:b/>
          <w:color w:val="000000"/>
          <w:sz w:val="24"/>
          <w:highlight w:val="white"/>
        </w:rPr>
      </w:pPr>
      <w:r>
        <w:rPr>
          <w:rFonts w:hint="eastAsia" w:ascii="楷体" w:hAnsi="楷体" w:eastAsia="楷体"/>
          <w:sz w:val="24"/>
          <w:highlight w:val="white"/>
        </w:rPr>
        <w:t xml:space="preserve">32.3 </w:t>
      </w:r>
      <w:r>
        <w:rPr>
          <w:rFonts w:hint="eastAsia" w:ascii="楷体" w:hAnsi="楷体" w:eastAsia="楷体"/>
          <w:color w:val="000000"/>
          <w:sz w:val="24"/>
          <w:highlight w:val="whit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000000"/>
          <w:sz w:val="24"/>
          <w:highlight w:val="white"/>
        </w:rPr>
        <w:t xml:space="preserve">供应商如对采购需求提出质疑，采购</w:t>
      </w:r>
      <w:r>
        <w:rPr>
          <w:rFonts w:hint="eastAsia" w:ascii="楷体" w:hAnsi="楷体" w:eastAsia="楷体"/>
          <w:b/>
          <w:color w:val="000000"/>
          <w:sz w:val="24"/>
          <w:highlight w:val="white"/>
        </w:rPr>
        <w:t xml:space="preserve">人负责处理和答复涉及采购需求的质疑内容。</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32.4</w:t>
      </w:r>
      <w:r>
        <w:rPr>
          <w:rFonts w:hint="eastAsia" w:ascii="楷体" w:hAnsi="楷体" w:eastAsia="楷体"/>
          <w:sz w:val="24"/>
          <w:highlight w:val="white"/>
        </w:rPr>
        <w:t xml:space="preserve"> 集中采购接受质疑函联系部门、联系电话和通讯地址、质疑流程及注意事项见“镇江市公共资源交易服务平台—政府采购”网站“质疑渠道”。分散采购接受质疑函请联系代理机构。</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32.5采购人、采购代理机构不得拒收质疑供应商在法定质疑期内发出的质疑函，应当在收到质疑函后7个工作日内作出答复，并以书面形式通知质疑供应商和其他有关供应商。</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33．投诉</w:t>
      </w:r>
      <w:r>
        <w:rPr>
          <w:highlight w:val="white"/>
        </w:rPr>
      </w:r>
      <w:r/>
    </w:p>
    <w:p>
      <w:pPr>
        <w:pStyle w:val="877"/>
        <w:ind w:firstLine="480"/>
        <w:jc w:val="left"/>
        <w:spacing w:line="360" w:lineRule="auto"/>
        <w:rPr>
          <w:rFonts w:hint="eastAsia" w:ascii="楷体" w:hAnsi="楷体" w:eastAsia="楷体"/>
          <w:sz w:val="24"/>
          <w:highlight w:val="white"/>
        </w:rPr>
      </w:pPr>
      <w:r>
        <w:rPr>
          <w:rFonts w:hint="eastAsia" w:ascii="楷体" w:hAnsi="楷体" w:eastAsia="楷体"/>
          <w:sz w:val="24"/>
          <w:highlight w:val="whit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rPr>
          <w:highlight w:val="white"/>
        </w:rPr>
      </w:r>
      <w:r/>
    </w:p>
    <w:p>
      <w:pPr>
        <w:pStyle w:val="877"/>
        <w:ind w:firstLine="480"/>
        <w:jc w:val="left"/>
        <w:spacing w:line="360" w:lineRule="auto"/>
        <w:rPr>
          <w:rFonts w:hint="eastAsia" w:ascii="楷体" w:hAnsi="楷体" w:eastAsia="楷体"/>
          <w:sz w:val="24"/>
          <w:highlight w:val="white"/>
        </w:rPr>
      </w:pPr>
      <w:r>
        <w:rPr>
          <w:rFonts w:hint="eastAsia" w:ascii="楷体" w:hAnsi="楷体" w:eastAsia="楷体"/>
          <w:sz w:val="24"/>
          <w:highlight w:val="white"/>
        </w:rPr>
        <w:t xml:space="preserve">33.2以联合体形式参加政府采购活动的，其投诉应当由组成联合体的所有供应商共同提出。</w:t>
      </w:r>
      <w:r>
        <w:rPr>
          <w:highlight w:val="white"/>
        </w:rPr>
      </w:r>
      <w:r/>
    </w:p>
    <w:p>
      <w:pPr>
        <w:pStyle w:val="877"/>
        <w:ind w:firstLine="480"/>
        <w:jc w:val="left"/>
        <w:spacing w:line="360" w:lineRule="auto"/>
        <w:rPr>
          <w:rFonts w:hint="eastAsia" w:ascii="楷体" w:hAnsi="楷体" w:eastAsia="楷体"/>
          <w:sz w:val="24"/>
          <w:highlight w:val="white"/>
        </w:rPr>
      </w:pPr>
      <w:r>
        <w:rPr>
          <w:rFonts w:hint="eastAsia" w:ascii="楷体" w:hAnsi="楷体" w:eastAsia="楷体"/>
          <w:sz w:val="24"/>
          <w:highlight w:val="white"/>
        </w:rPr>
        <w:t xml:space="preserve">33.3投诉流程及注意事项见“镇江市公共资源交易服务平台—政府采购”网站“投诉指引”。</w:t>
      </w:r>
      <w:r>
        <w:rPr>
          <w:highlight w:val="white"/>
        </w:rPr>
      </w:r>
      <w:r/>
    </w:p>
    <w:p>
      <w:pPr>
        <w:pStyle w:val="877"/>
        <w:jc w:val="center"/>
        <w:spacing w:line="360" w:lineRule="auto"/>
        <w:rPr>
          <w:rFonts w:hint="eastAsia" w:ascii="楷体" w:hAnsi="楷体" w:eastAsia="楷体"/>
          <w:color w:val="000000"/>
          <w:sz w:val="32"/>
          <w:szCs w:val="32"/>
          <w:highlight w:val="white"/>
        </w:rPr>
      </w:pPr>
      <w:r>
        <w:rPr>
          <w:rFonts w:hint="eastAsia" w:ascii="楷体" w:hAnsi="楷体" w:eastAsia="楷体"/>
          <w:b/>
          <w:color w:val="000000"/>
          <w:sz w:val="32"/>
          <w:szCs w:val="32"/>
          <w:highlight w:val="white"/>
          <w:shd w:val="clear" w:color="auto" w:fill="ffffff"/>
        </w:rPr>
        <w:t xml:space="preserve">九、诚实信用和解释权</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34．诚实信用</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34.1投标人应当遵循公平竞争的原则，不得恶意串通，不得妨碍其他投标人的竞争行为，不得损害采购人或者其他投标人的合法权益。</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34.2 供应商不得以向采购人或采购代理机构工作人员、评标委员会成员行贿或者采取其他不正当手段谋取中标。经查实供应商有此行为的，将在“镇江市公共资源交易服务平台-政府采</w:t>
      </w:r>
      <w:r>
        <w:rPr>
          <w:rFonts w:hint="eastAsia" w:ascii="楷体" w:hAnsi="楷体" w:eastAsia="楷体"/>
          <w:sz w:val="24"/>
          <w:highlight w:val="white"/>
        </w:rPr>
        <w:t xml:space="preserve">购”网站公告，政府采购监管部门将供应商列入不良行为记录名单，按照政府采购有关规定处理。</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34.3 供应商不得虚假承诺，否则，按照提供虚假材料谋取中标处理。</w:t>
      </w:r>
      <w:r>
        <w:rPr>
          <w:highlight w:val="white"/>
        </w:rPr>
      </w:r>
      <w:r/>
    </w:p>
    <w:p>
      <w:pPr>
        <w:pStyle w:val="877"/>
        <w:ind w:left="2"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34</w:t>
      </w:r>
      <w:r>
        <w:rPr>
          <w:rFonts w:ascii="楷体" w:hAnsi="楷体" w:eastAsia="楷体"/>
          <w:sz w:val="24"/>
          <w:highlight w:val="white"/>
        </w:rPr>
        <w:t xml:space="preserve">.4</w:t>
      </w:r>
      <w:r>
        <w:rPr>
          <w:rFonts w:hint="eastAsia" w:ascii="楷体" w:hAnsi="楷体" w:eastAsia="楷体"/>
          <w:sz w:val="24"/>
          <w:highlight w:val="white"/>
        </w:rPr>
        <w:t xml:space="preserve"> </w:t>
      </w:r>
      <w:r>
        <w:rPr>
          <w:rFonts w:ascii="楷体" w:hAnsi="楷体" w:eastAsia="楷体"/>
          <w:sz w:val="24"/>
          <w:highlight w:val="white"/>
        </w:rPr>
        <w:t xml:space="preserve">供应商应自觉遵守开标、评标纪律，扰乱开标评标现场秩序的，属于失信行为，根据《江苏省政府采购供应商监督管理暂行办法》，失信行为将被记入供应商诚信档案。</w:t>
      </w:r>
      <w:r>
        <w:rPr>
          <w:highlight w:val="white"/>
        </w:rPr>
      </w:r>
      <w:r/>
    </w:p>
    <w:p>
      <w:pPr>
        <w:pStyle w:val="877"/>
        <w:ind w:left="2"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34</w:t>
      </w:r>
      <w:r>
        <w:rPr>
          <w:rFonts w:ascii="楷体" w:hAnsi="楷体" w:eastAsia="楷体"/>
          <w:sz w:val="24"/>
          <w:highlight w:val="white"/>
        </w:rPr>
        <w:t xml:space="preserve">.5</w:t>
      </w:r>
      <w:r>
        <w:rPr>
          <w:rFonts w:hint="eastAsia" w:ascii="楷体" w:hAnsi="楷体" w:eastAsia="楷体"/>
          <w:sz w:val="24"/>
          <w:highlight w:val="whit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w:t>
      </w:r>
      <w:r>
        <w:rPr>
          <w:rFonts w:hint="eastAsia" w:ascii="楷体" w:hAnsi="楷体" w:eastAsia="楷体"/>
          <w:sz w:val="24"/>
          <w:highlight w:val="white"/>
        </w:rPr>
        <w:t xml:space="preserve">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w:t>
      </w:r>
      <w:r>
        <w:rPr>
          <w:rFonts w:hint="eastAsia" w:ascii="楷体" w:hAnsi="楷体" w:eastAsia="楷体"/>
          <w:sz w:val="24"/>
          <w:highlight w:val="white"/>
        </w:rPr>
        <w:t xml:space="preserve">符合《中华人民共和国政府采购法》第二十二条规定条件的供应商）应当拒绝其参与政府采购活动。</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36.</w:t>
      </w:r>
      <w:r>
        <w:rPr>
          <w:rFonts w:hint="eastAsia" w:ascii="楷体" w:hAnsi="楷体" w:eastAsia="楷体"/>
          <w:color w:val="000000"/>
          <w:sz w:val="30"/>
          <w:highlight w:val="white"/>
        </w:rPr>
        <w:t xml:space="preserve">适用法律及约束力</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36.1 </w:t>
      </w:r>
      <w:r>
        <w:rPr>
          <w:rFonts w:hint="eastAsia" w:ascii="楷体" w:hAnsi="楷体" w:eastAsia="楷体"/>
          <w:b/>
          <w:sz w:val="24"/>
          <w:highlight w:val="white"/>
        </w:rPr>
        <w:t xml:space="preserve">投标人一旦获取了本招标文件并参加投标，即被认为接受了本招标文件的规定和约束。</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36.2 本次招标及由本次招标产生的合同受中华人民共和国法律制约和保护。</w:t>
      </w:r>
      <w:r>
        <w:rPr>
          <w:highlight w:val="white"/>
        </w:rPr>
      </w:r>
      <w:r/>
    </w:p>
    <w:p>
      <w:pPr>
        <w:pStyle w:val="880"/>
        <w:ind w:firstLine="446"/>
        <w:spacing w:before="200" w:after="200"/>
        <w:rPr>
          <w:rFonts w:hint="eastAsia" w:ascii="楷体" w:hAnsi="楷体" w:eastAsia="楷体"/>
          <w:sz w:val="30"/>
          <w:highlight w:val="white"/>
        </w:rPr>
      </w:pPr>
      <w:r>
        <w:rPr>
          <w:rFonts w:hint="eastAsia" w:ascii="楷体" w:hAnsi="楷体" w:eastAsia="楷体"/>
          <w:color w:val="000000"/>
          <w:sz w:val="30"/>
          <w:highlight w:val="white"/>
        </w:rPr>
        <w:t xml:space="preserve">37.解释权</w:t>
      </w:r>
      <w:r>
        <w:rPr>
          <w:highlight w:val="white"/>
        </w:rPr>
      </w:r>
      <w:r/>
    </w:p>
    <w:p>
      <w:pPr>
        <w:pStyle w:val="877"/>
        <w:ind w:firstLine="480"/>
        <w:spacing w:line="360" w:lineRule="auto"/>
        <w:rPr>
          <w:rFonts w:hint="eastAsia" w:ascii="楷体" w:hAnsi="楷体" w:eastAsia="楷体"/>
          <w:sz w:val="24"/>
          <w:highlight w:val="whit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4"/>
          <w:highlight w:val="white"/>
        </w:rPr>
        <w:t xml:space="preserve">除相关法律、法规规定外，本招标文件的解释权归</w:t>
      </w:r>
      <w:r>
        <w:rPr>
          <w:rFonts w:hint="eastAsia" w:ascii="楷体" w:hAnsi="楷体" w:eastAsia="楷体"/>
          <w:sz w:val="24"/>
          <w:highlight w:val="white"/>
          <w:u w:val="single"/>
        </w:rPr>
        <w:t xml:space="preserve">采购代理机构</w:t>
      </w:r>
      <w:r>
        <w:rPr>
          <w:rFonts w:hint="eastAsia" w:ascii="楷体" w:hAnsi="楷体" w:eastAsia="楷体"/>
          <w:sz w:val="24"/>
          <w:highlight w:val="white"/>
        </w:rPr>
        <w:t xml:space="preserve">所有。</w:t>
      </w:r>
      <w:r>
        <w:rPr>
          <w:highlight w:val="white"/>
        </w:rPr>
      </w:r>
      <w:r/>
    </w:p>
    <w:p>
      <w:pPr>
        <w:pStyle w:val="880"/>
        <w:ind w:left="779" w:right="900" w:firstLine="420"/>
        <w:jc w:val="center"/>
        <w:keepLines w:val="0"/>
        <w:keepNext w:val="0"/>
        <w:spacing w:before="200" w:after="200" w:line="360" w:lineRule="auto"/>
        <w:rPr>
          <w:rFonts w:hint="eastAsia" w:ascii="楷体" w:hAnsi="楷体" w:eastAsia="楷体"/>
          <w:sz w:val="36"/>
          <w:szCs w:val="36"/>
          <w:highlight w:val="white"/>
        </w:rPr>
      </w:pPr>
      <w:r>
        <w:rPr>
          <w:rFonts w:hint="eastAsia" w:ascii="楷体" w:hAnsi="楷体" w:eastAsia="楷体"/>
          <w:sz w:val="36"/>
          <w:szCs w:val="36"/>
          <w:highlight w:val="white"/>
        </w:rPr>
        <w:t xml:space="preserve">第三部分  拟签订的合同文本 </w:t>
      </w:r>
      <w:r>
        <w:rPr>
          <w:highlight w:val="white"/>
        </w:rPr>
      </w:r>
      <w:r/>
    </w:p>
    <w:p>
      <w:pPr>
        <w:pStyle w:val="877"/>
        <w:rPr>
          <w:rFonts w:hint="eastAsia" w:ascii="楷体" w:hAnsi="楷体" w:eastAsia="楷体" w:cs="楷体"/>
          <w:sz w:val="24"/>
          <w:highlight w:val="white"/>
        </w:rPr>
      </w:pPr>
      <w:r>
        <w:rPr>
          <w:rFonts w:hint="eastAsia" w:ascii="楷体" w:hAnsi="楷体" w:eastAsia="楷体" w:cs="楷体"/>
          <w:sz w:val="24"/>
          <w:highlight w:val="white"/>
        </w:rPr>
        <w:t xml:space="preserve">合同编号：           </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p>
      <w:pPr>
        <w:pStyle w:val="877"/>
        <w:ind w:firstLine="480"/>
        <w:jc w:val="left"/>
        <w:spacing w:line="360" w:lineRule="atLeast"/>
        <w:widowControl/>
        <w:rPr>
          <w:rFonts w:hint="eastAsia" w:ascii="楷体" w:hAnsi="楷体" w:eastAsia="楷体" w:cs="楷体"/>
          <w:color w:val="000000"/>
          <w:sz w:val="24"/>
          <w:highlight w:val="white"/>
        </w:rPr>
      </w:pPr>
      <w:r>
        <w:rPr>
          <w:rFonts w:hint="eastAsia" w:ascii="楷体" w:hAnsi="楷体" w:eastAsia="楷体" w:cs="楷体"/>
          <w:color w:val="000000"/>
          <w:sz w:val="24"/>
          <w:highlight w:val="white"/>
        </w:rPr>
      </w:r>
      <w:r>
        <w:rPr>
          <w:highlight w:val="white"/>
        </w:rPr>
      </w:r>
      <w:r/>
    </w:p>
    <w:p>
      <w:pPr>
        <w:pStyle w:val="877"/>
        <w:ind w:left="630" w:right="630" w:firstLine="643"/>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rPr>
          <w:highlight w:val="white"/>
        </w:rPr>
      </w:r>
      <w:r/>
    </w:p>
    <w:p>
      <w:pPr>
        <w:pStyle w:val="877"/>
        <w:ind w:left="630" w:right="630" w:firstLine="723"/>
        <w:jc w:val="center"/>
        <w:spacing w:line="360" w:lineRule="auto"/>
        <w:rPr>
          <w:rFonts w:hint="eastAsia" w:ascii="楷体" w:hAnsi="楷体" w:eastAsia="楷体" w:cs="楷体"/>
          <w:b/>
          <w:i/>
          <w:iCs/>
          <w:sz w:val="24"/>
          <w:highlight w:val="white"/>
          <w:u w:val="single"/>
        </w:rPr>
      </w:pPr>
      <w:r>
        <w:rPr>
          <w:rFonts w:hint="eastAsia" w:ascii="楷体" w:hAnsi="楷体" w:eastAsia="楷体" w:cs="楷体"/>
          <w:b/>
          <w:i/>
          <w:iCs/>
          <w:sz w:val="24"/>
          <w:highlight w:val="white"/>
          <w:u w:val="single"/>
        </w:rPr>
      </w:r>
      <w:r>
        <w:rPr>
          <w:highlight w:val="white"/>
        </w:rPr>
      </w:r>
      <w:r/>
    </w:p>
    <w:p>
      <w:pPr>
        <w:pStyle w:val="877"/>
        <w:jc w:val="center"/>
        <w:spacing w:line="360" w:lineRule="auto"/>
        <w:rPr>
          <w:rFonts w:hint="eastAsia" w:ascii="楷体" w:hAnsi="楷体" w:eastAsia="楷体" w:cs="楷体"/>
          <w:b/>
          <w:i/>
          <w:iCs/>
          <w:sz w:val="24"/>
          <w:highlight w:val="white"/>
          <w:u w:val="single"/>
        </w:rPr>
      </w:pPr>
      <w:r>
        <w:rPr>
          <w:rFonts w:hint="eastAsia" w:ascii="楷体" w:hAnsi="楷体" w:eastAsia="楷体" w:cs="楷体"/>
          <w:b/>
          <w:i/>
          <w:iCs/>
          <w:sz w:val="24"/>
          <w:highlight w:val="white"/>
          <w:u w:val="single"/>
        </w:rPr>
        <w:t xml:space="preserve">政府采购合同参考范本</w:t>
      </w:r>
      <w:r>
        <w:rPr>
          <w:highlight w:val="white"/>
        </w:rPr>
      </w:r>
      <w:r/>
    </w:p>
    <w:p>
      <w:pPr>
        <w:pStyle w:val="877"/>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（货物、服务类）</w:t>
      </w:r>
      <w:r>
        <w:rPr>
          <w:highlight w:val="white"/>
        </w:rPr>
      </w:r>
      <w:r/>
    </w:p>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p>
      <w:pPr>
        <w:pStyle w:val="877"/>
        <w:ind w:firstLine="420"/>
        <w:jc w:val="center"/>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p>
      <w:pPr>
        <w:pStyle w:val="877"/>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第一</w:t>
      </w:r>
      <w:bookmarkStart w:id="69" w:name="_Hlk136502621"/>
      <w:r>
        <w:rPr>
          <w:rFonts w:hint="eastAsia" w:ascii="楷体" w:hAnsi="楷体" w:eastAsia="楷体" w:cs="楷体"/>
          <w:b/>
          <w:sz w:val="24"/>
          <w:highlight w:val="white"/>
        </w:rPr>
        <w:t xml:space="preserve">部分</w:t>
      </w:r>
      <w:bookmarkEnd w:id="69"/>
      <w:r>
        <w:rPr>
          <w:rFonts w:hint="eastAsia" w:ascii="楷体" w:hAnsi="楷体" w:eastAsia="楷体" w:cs="楷体"/>
          <w:b/>
          <w:sz w:val="24"/>
          <w:highlight w:val="white"/>
        </w:rPr>
        <w:t xml:space="preserve"> 合同书</w:t>
      </w:r>
      <w:r>
        <w:rPr>
          <w:highlight w:val="white"/>
        </w:rPr>
      </w:r>
      <w:r/>
    </w:p>
    <w:p>
      <w:pPr>
        <w:pStyle w:val="877"/>
        <w:ind w:firstLine="420"/>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p>
      <w:pPr>
        <w:pStyle w:val="877"/>
        <w:ind w:firstLine="420"/>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p>
      <w:pPr>
        <w:pStyle w:val="877"/>
        <w:spacing w:before="120" w:line="360" w:lineRule="auto"/>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p>
      <w:pPr>
        <w:pStyle w:val="877"/>
        <w:ind w:left="960"/>
        <w:spacing w:before="120"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项目名称：</w:t>
      </w:r>
      <w:r>
        <w:rPr>
          <w:rFonts w:hint="eastAsia" w:ascii="楷体" w:hAnsi="楷体" w:eastAsia="楷体" w:cs="楷体"/>
          <w:sz w:val="24"/>
          <w:highlight w:val="white"/>
          <w:u w:val="single"/>
        </w:rPr>
        <w:t xml:space="preserve">                                   </w:t>
      </w:r>
      <w:r>
        <w:rPr>
          <w:highlight w:val="white"/>
        </w:rPr>
      </w:r>
      <w:r/>
    </w:p>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p>
      <w:pPr>
        <w:pStyle w:val="877"/>
        <w:ind w:left="960"/>
        <w:spacing w:before="120" w:line="360" w:lineRule="auto"/>
        <w:rPr>
          <w:rFonts w:hint="eastAsia" w:ascii="楷体" w:hAnsi="楷体" w:eastAsia="楷体" w:cs="楷体"/>
          <w:sz w:val="24"/>
          <w:highlight w:val="white"/>
          <w:u w:val="single"/>
        </w:rPr>
      </w:pPr>
      <w:r>
        <w:rPr>
          <w:rFonts w:hint="eastAsia" w:ascii="楷体" w:hAnsi="楷体" w:eastAsia="楷体" w:cs="楷体"/>
          <w:sz w:val="24"/>
          <w:highlight w:val="white"/>
        </w:rPr>
        <w:t xml:space="preserve">甲方：</w:t>
      </w:r>
      <w:r>
        <w:rPr>
          <w:rFonts w:hint="eastAsia" w:ascii="楷体" w:hAnsi="楷体" w:eastAsia="楷体" w:cs="楷体"/>
          <w:sz w:val="24"/>
          <w:highlight w:val="white"/>
          <w:u w:val="single"/>
        </w:rPr>
        <w:t xml:space="preserve">                                       </w:t>
      </w:r>
      <w:r>
        <w:rPr>
          <w:highlight w:val="white"/>
        </w:rPr>
      </w:r>
      <w:r/>
    </w:p>
    <w:p>
      <w:pPr>
        <w:pStyle w:val="877"/>
        <w:spacing w:before="120" w:line="360" w:lineRule="auto"/>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p>
      <w:pPr>
        <w:pStyle w:val="877"/>
        <w:ind w:left="960"/>
        <w:spacing w:before="120"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乙方：</w:t>
      </w:r>
      <w:r>
        <w:rPr>
          <w:rFonts w:hint="eastAsia" w:ascii="楷体" w:hAnsi="楷体" w:eastAsia="楷体" w:cs="楷体"/>
          <w:sz w:val="24"/>
          <w:highlight w:val="white"/>
          <w:u w:val="single"/>
        </w:rPr>
        <w:t xml:space="preserve">                                       </w:t>
      </w:r>
      <w:r>
        <w:rPr>
          <w:highlight w:val="white"/>
        </w:rPr>
      </w:r>
      <w:r/>
    </w:p>
    <w:p>
      <w:pPr>
        <w:pStyle w:val="877"/>
        <w:spacing w:before="120" w:line="360" w:lineRule="auto"/>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p>
      <w:pPr>
        <w:pStyle w:val="877"/>
        <w:ind w:firstLine="1120"/>
        <w:spacing w:before="120" w:line="360" w:lineRule="auto"/>
        <w:rPr>
          <w:rFonts w:hint="eastAsia" w:ascii="楷体" w:hAnsi="楷体" w:eastAsia="楷体" w:cs="楷体"/>
          <w:sz w:val="24"/>
          <w:highlight w:val="white"/>
          <w:u w:val="single"/>
        </w:rPr>
      </w:pPr>
      <w:r>
        <w:rPr>
          <w:rFonts w:hint="eastAsia" w:ascii="楷体" w:hAnsi="楷体" w:eastAsia="楷体" w:cs="楷体"/>
          <w:sz w:val="24"/>
          <w:highlight w:val="white"/>
        </w:rPr>
        <w:t xml:space="preserve">签订日期：</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年</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月</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日</w:t>
      </w:r>
      <w:r>
        <w:rPr>
          <w:highlight w:val="white"/>
        </w:rPr>
      </w:r>
      <w:r/>
    </w:p>
    <w:p>
      <w:pPr>
        <w:pStyle w:val="877"/>
        <w:jc w:val="left"/>
        <w:spacing w:line="360" w:lineRule="auto"/>
        <w:widowControl/>
        <w:rPr>
          <w:rFonts w:hint="eastAsia" w:ascii="楷体" w:hAnsi="楷体" w:eastAsia="楷体" w:cs="楷体"/>
          <w:sz w:val="24"/>
          <w:highlight w:val="white"/>
        </w:rPr>
        <w:sectPr>
          <w:footerReference w:type="default" r:id="rId21"/>
          <w:footnotePr/>
          <w:endnotePr/>
          <w:type w:val="continuous"/>
          <w:pgSz w:w="11907" w:h="16840" w:orient="portrait"/>
          <w:pgMar w:top="1440" w:right="1270" w:bottom="1440" w:left="1270" w:header="851" w:footer="851" w:gutter="0"/>
          <w:cols w:num="1" w:sep="0" w:space="720" w:equalWidth="1"/>
          <w:docGrid w:linePitch="360"/>
          <w:titlePg/>
        </w:sectPr>
      </w:pPr>
      <w:r>
        <w:rPr>
          <w:rFonts w:hint="eastAsia" w:ascii="楷体" w:hAnsi="楷体" w:eastAsia="楷体" w:cs="楷体"/>
          <w:sz w:val="24"/>
          <w:highlight w:val="white"/>
        </w:rPr>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根据《中华人民共和国民法典》《中华人民共和国政府采购法》等相关法律法规之规定和</w:t>
      </w:r>
      <w:r>
        <w:rPr>
          <w:rFonts w:hint="eastAsia" w:ascii="楷体" w:hAnsi="楷体" w:eastAsia="楷体" w:cs="楷体"/>
          <w:sz w:val="24"/>
          <w:highlight w:val="white"/>
          <w:u w:val="single"/>
          <w:lang w:val="zh-CN"/>
        </w:rPr>
        <w:t xml:space="preserve">（</w:t>
      </w:r>
      <w:r>
        <w:rPr>
          <w:rFonts w:hint="eastAsia" w:ascii="楷体" w:hAnsi="楷体" w:eastAsia="楷体" w:cs="楷体"/>
          <w:sz w:val="24"/>
          <w:highlight w:val="white"/>
          <w:u w:val="single"/>
        </w:rPr>
        <w:t xml:space="preserve">项目名称）（项目编号）</w:t>
      </w:r>
      <w:r>
        <w:rPr>
          <w:rFonts w:hint="eastAsia" w:ascii="楷体" w:hAnsi="楷体" w:eastAsia="楷体" w:cs="楷体"/>
          <w:sz w:val="24"/>
          <w:highlight w:val="white"/>
        </w:rPr>
        <w:t xml:space="preserve">的招标结果，</w:t>
      </w:r>
      <w:r>
        <w:rPr>
          <w:rFonts w:hint="eastAsia" w:ascii="楷体" w:hAnsi="楷体" w:eastAsia="楷体" w:cs="楷体"/>
          <w:sz w:val="24"/>
          <w:highlight w:val="white"/>
          <w:lang w:val="zh-CN"/>
        </w:rPr>
        <w:t xml:space="preserve">按照平等、自愿、公平、诚实信用和绿色的原</w:t>
      </w:r>
      <w:r>
        <w:rPr>
          <w:rFonts w:hint="eastAsia" w:ascii="楷体" w:hAnsi="楷体" w:eastAsia="楷体" w:cs="楷体"/>
          <w:sz w:val="24"/>
          <w:highlight w:val="white"/>
          <w:lang w:val="zh-CN"/>
        </w:rPr>
        <w:t xml:space="preserve">则，经甲方和乙方协商一致，约定以下合同</w:t>
      </w:r>
      <w:r>
        <w:rPr>
          <w:rFonts w:hint="eastAsia" w:ascii="楷体" w:hAnsi="楷体" w:eastAsia="楷体" w:cs="楷体"/>
          <w:sz w:val="24"/>
          <w:highlight w:val="white"/>
        </w:rPr>
        <w:t xml:space="preserve">条款，以</w:t>
      </w:r>
      <w:r>
        <w:rPr>
          <w:rFonts w:hint="eastAsia" w:ascii="楷体" w:hAnsi="楷体" w:eastAsia="楷体" w:cs="楷体"/>
          <w:sz w:val="24"/>
          <w:highlight w:val="white"/>
        </w:rPr>
        <w:t xml:space="preserve">兹共同遵守、全面履行。</w:t>
      </w:r>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70" w:name="_Toc24059"/>
      <w:r>
        <w:rPr>
          <w:highlight w:val="white"/>
        </w:rPr>
      </w:r>
      <w:bookmarkStart w:id="71" w:name="_Toc2232"/>
      <w:r>
        <w:rPr>
          <w:highlight w:val="white"/>
        </w:rPr>
      </w:r>
      <w:bookmarkStart w:id="72" w:name="_Toc3029"/>
      <w:r>
        <w:rPr>
          <w:rFonts w:hint="eastAsia" w:ascii="楷体" w:hAnsi="楷体" w:eastAsia="楷体" w:cs="楷体"/>
          <w:b/>
          <w:sz w:val="24"/>
          <w:highlight w:val="white"/>
        </w:rPr>
        <w:t xml:space="preserve">1.1合同组成部分</w:t>
      </w:r>
      <w:bookmarkEnd w:id="70"/>
      <w:r>
        <w:rPr>
          <w:highlight w:val="white"/>
        </w:rPr>
      </w:r>
      <w:bookmarkEnd w:id="71"/>
      <w:r>
        <w:rPr>
          <w:highlight w:val="white"/>
        </w:rPr>
      </w:r>
      <w:bookmarkEnd w:id="72"/>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1.1.1 本合同第一部分、第二部分、第三部分及其补充合同、变更协议；</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1.1.2 中标或者成交通知书；</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1.1.3 投标或者响应文件（含澄清或者说明文件）；</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1.1.4 采购文件（含澄清或者修改文件）；</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1.1.5 其他相关采购文件。</w:t>
      </w:r>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73" w:name="_Toc24300"/>
      <w:r>
        <w:rPr>
          <w:highlight w:val="white"/>
        </w:rPr>
      </w:r>
      <w:bookmarkStart w:id="74" w:name="_Toc21295"/>
      <w:r>
        <w:rPr>
          <w:highlight w:val="white"/>
        </w:rPr>
      </w:r>
      <w:bookmarkStart w:id="75" w:name="_Toc27126"/>
      <w:r>
        <w:rPr>
          <w:rFonts w:hint="eastAsia" w:ascii="楷体" w:hAnsi="楷体" w:eastAsia="楷体" w:cs="楷体"/>
          <w:b/>
          <w:sz w:val="24"/>
          <w:highlight w:val="white"/>
        </w:rPr>
        <w:t xml:space="preserve">1.2 货物</w:t>
      </w:r>
      <w:bookmarkEnd w:id="73"/>
      <w:r>
        <w:rPr>
          <w:highlight w:val="white"/>
        </w:rPr>
      </w:r>
      <w:bookmarkEnd w:id="74"/>
      <w:r>
        <w:rPr>
          <w:highlight w:val="white"/>
        </w:rPr>
      </w:r>
      <w:bookmarkEnd w:id="75"/>
      <w:r>
        <w:rPr>
          <w:rFonts w:hint="eastAsia" w:ascii="楷体" w:hAnsi="楷体" w:eastAsia="楷体" w:cs="楷体"/>
          <w:b/>
          <w:i/>
          <w:iCs/>
          <w:sz w:val="24"/>
          <w:highlight w:val="white"/>
        </w:rPr>
        <w:t xml:space="preserve">（可附货物清单）</w:t>
      </w:r>
      <w:r>
        <w:rPr>
          <w:highlight w:val="white"/>
        </w:rPr>
      </w:r>
      <w:r/>
    </w:p>
    <w:p>
      <w:pPr>
        <w:pStyle w:val="877"/>
        <w:ind w:firstLine="482"/>
        <w:spacing w:line="360" w:lineRule="auto"/>
        <w:rPr>
          <w:rFonts w:hint="eastAsia" w:ascii="楷体" w:hAnsi="楷体" w:eastAsia="楷体" w:cs="楷体"/>
          <w:sz w:val="24"/>
          <w:highlight w:val="white"/>
          <w:u w:val="single"/>
        </w:rPr>
      </w:pPr>
      <w:r>
        <w:rPr>
          <w:rFonts w:hint="eastAsia" w:ascii="楷体" w:hAnsi="楷体" w:eastAsia="楷体" w:cs="楷体"/>
          <w:b/>
          <w:sz w:val="24"/>
          <w:highlight w:val="white"/>
        </w:rPr>
        <w:t xml:space="preserve">1</w:t>
      </w:r>
      <w:r>
        <w:rPr>
          <w:rFonts w:hint="eastAsia" w:ascii="楷体" w:hAnsi="楷体" w:eastAsia="楷体" w:cs="楷体"/>
          <w:sz w:val="24"/>
          <w:highlight w:val="white"/>
        </w:rPr>
        <w:t xml:space="preserve">.2.1 货物名称、品牌、规格型号等：</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r>
        <w:rPr>
          <w:highlight w:val="white"/>
        </w:rPr>
      </w:r>
      <w:r/>
    </w:p>
    <w:p>
      <w:pPr>
        <w:pStyle w:val="877"/>
        <w:ind w:firstLine="482"/>
        <w:spacing w:line="360" w:lineRule="auto"/>
        <w:rPr>
          <w:rFonts w:hint="eastAsia" w:ascii="楷体" w:hAnsi="楷体" w:eastAsia="楷体" w:cs="楷体"/>
          <w:sz w:val="24"/>
          <w:highlight w:val="white"/>
          <w:u w:val="single"/>
        </w:rPr>
      </w:pPr>
      <w:r>
        <w:rPr>
          <w:rFonts w:hint="eastAsia" w:ascii="楷体" w:hAnsi="楷体" w:eastAsia="楷体" w:cs="楷体"/>
          <w:b/>
          <w:sz w:val="24"/>
          <w:highlight w:val="white"/>
        </w:rPr>
        <w:t xml:space="preserve">1</w:t>
      </w:r>
      <w:r>
        <w:rPr>
          <w:rFonts w:hint="eastAsia" w:ascii="楷体" w:hAnsi="楷体" w:eastAsia="楷体" w:cs="楷体"/>
          <w:sz w:val="24"/>
          <w:highlight w:val="white"/>
        </w:rPr>
        <w:t xml:space="preserve">.2.2 货物数量：</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r>
        <w:rPr>
          <w:highlight w:val="white"/>
        </w:rPr>
      </w:r>
      <w:r/>
    </w:p>
    <w:p>
      <w:pPr>
        <w:pStyle w:val="877"/>
        <w:ind w:firstLine="482"/>
        <w:spacing w:line="360" w:lineRule="auto"/>
        <w:rPr>
          <w:rFonts w:hint="eastAsia" w:ascii="楷体" w:hAnsi="楷体" w:eastAsia="楷体" w:cs="楷体"/>
          <w:sz w:val="24"/>
          <w:highlight w:val="white"/>
          <w:u w:val="single"/>
        </w:rPr>
      </w:pPr>
      <w:r>
        <w:rPr>
          <w:rFonts w:hint="eastAsia" w:ascii="楷体" w:hAnsi="楷体" w:eastAsia="楷体" w:cs="楷体"/>
          <w:b/>
          <w:sz w:val="24"/>
          <w:highlight w:val="white"/>
        </w:rPr>
        <w:t xml:space="preserve">1</w:t>
      </w:r>
      <w:r>
        <w:rPr>
          <w:rFonts w:hint="eastAsia" w:ascii="楷体" w:hAnsi="楷体" w:eastAsia="楷体" w:cs="楷体"/>
          <w:sz w:val="24"/>
          <w:highlight w:val="white"/>
        </w:rPr>
        <w:t xml:space="preserve">.2.3 货物质量：</w:t>
      </w:r>
      <w:r>
        <w:rPr>
          <w:rFonts w:hint="eastAsia" w:ascii="楷体" w:hAnsi="楷体" w:eastAsia="楷体" w:cs="楷体"/>
          <w:sz w:val="24"/>
          <w:highlight w:val="white"/>
          <w:u w:val="single"/>
        </w:rPr>
        <w:t xml:space="preserve">　　　　　　　　　                      　      ；</w:t>
      </w:r>
      <w:r>
        <w:rPr>
          <w:highlight w:val="white"/>
        </w:rPr>
      </w:r>
      <w:r/>
    </w:p>
    <w:p>
      <w:pPr>
        <w:pStyle w:val="877"/>
        <w:ind w:firstLine="480"/>
        <w:spacing w:line="360" w:lineRule="auto"/>
        <w:rPr>
          <w:rFonts w:hint="eastAsia" w:ascii="楷体" w:hAnsi="楷体" w:eastAsia="楷体" w:cs="楷体"/>
          <w:i/>
          <w:iCs/>
          <w:sz w:val="24"/>
          <w:highlight w:val="white"/>
          <w:u w:val="single"/>
        </w:rPr>
      </w:pPr>
      <w:r>
        <w:rPr>
          <w:rFonts w:hint="eastAsia" w:ascii="楷体" w:hAnsi="楷体" w:eastAsia="楷体" w:cs="楷体"/>
          <w:i/>
          <w:iCs/>
          <w:sz w:val="24"/>
          <w:highlight w:val="white"/>
        </w:rPr>
        <w:t xml:space="preserve">1.2.4 详细货物清单可在合同专用条款中列出</w:t>
      </w:r>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76" w:name="_Toc21631"/>
      <w:r>
        <w:rPr>
          <w:highlight w:val="white"/>
        </w:rPr>
      </w:r>
      <w:bookmarkStart w:id="77" w:name="_Toc23292"/>
      <w:r>
        <w:rPr>
          <w:highlight w:val="white"/>
        </w:rPr>
      </w:r>
      <w:bookmarkStart w:id="78" w:name="_Toc21551"/>
      <w:r>
        <w:rPr>
          <w:rFonts w:hint="eastAsia" w:ascii="楷体" w:hAnsi="楷体" w:eastAsia="楷体" w:cs="楷体"/>
          <w:b/>
          <w:sz w:val="24"/>
          <w:highlight w:val="white"/>
        </w:rPr>
        <w:t xml:space="preserve">1.3 服务</w:t>
      </w:r>
      <w:r>
        <w:rPr>
          <w:rFonts w:hint="eastAsia" w:ascii="楷体" w:hAnsi="楷体" w:eastAsia="楷体" w:cs="楷体"/>
          <w:b/>
          <w:i/>
          <w:iCs/>
          <w:sz w:val="24"/>
          <w:highlight w:val="white"/>
        </w:rPr>
        <w:t xml:space="preserve">（可附服务清单）</w:t>
      </w:r>
      <w:r>
        <w:rPr>
          <w:highlight w:val="white"/>
        </w:rPr>
      </w:r>
      <w:r/>
    </w:p>
    <w:p>
      <w:pPr>
        <w:pStyle w:val="877"/>
        <w:ind w:firstLine="480"/>
        <w:spacing w:line="360" w:lineRule="auto"/>
        <w:rPr>
          <w:rFonts w:hint="eastAsia" w:ascii="楷体" w:hAnsi="楷体" w:eastAsia="楷体" w:cs="楷体"/>
          <w:sz w:val="24"/>
          <w:highlight w:val="white"/>
          <w:u w:val="single"/>
        </w:rPr>
      </w:pPr>
      <w:r>
        <w:rPr>
          <w:rFonts w:hint="eastAsia" w:ascii="楷体" w:hAnsi="楷体" w:eastAsia="楷体" w:cs="楷体"/>
          <w:sz w:val="24"/>
          <w:highlight w:val="white"/>
        </w:rPr>
        <w:t xml:space="preserve">1.3.1 服务内容：</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r>
        <w:rPr>
          <w:highlight w:val="white"/>
        </w:rPr>
      </w:r>
      <w:r/>
    </w:p>
    <w:p>
      <w:pPr>
        <w:pStyle w:val="877"/>
        <w:ind w:firstLine="480"/>
        <w:spacing w:line="360" w:lineRule="auto"/>
        <w:rPr>
          <w:rFonts w:hint="eastAsia" w:ascii="楷体" w:hAnsi="楷体" w:eastAsia="楷体" w:cs="楷体"/>
          <w:sz w:val="24"/>
          <w:highlight w:val="white"/>
          <w:u w:val="single"/>
        </w:rPr>
      </w:pPr>
      <w:r>
        <w:rPr>
          <w:rFonts w:hint="eastAsia" w:ascii="楷体" w:hAnsi="楷体" w:eastAsia="楷体" w:cs="楷体"/>
          <w:sz w:val="24"/>
          <w:highlight w:val="white"/>
        </w:rPr>
        <w:t xml:space="preserve">1.3.2 服务标准：</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r>
        <w:rPr>
          <w:highlight w:val="white"/>
        </w:rPr>
      </w:r>
      <w:r/>
    </w:p>
    <w:p>
      <w:pPr>
        <w:pStyle w:val="877"/>
        <w:ind w:firstLine="480"/>
        <w:spacing w:line="360" w:lineRule="auto"/>
        <w:rPr>
          <w:rFonts w:hint="eastAsia" w:ascii="楷体" w:hAnsi="楷体" w:eastAsia="楷体" w:cs="楷体"/>
          <w:sz w:val="24"/>
          <w:highlight w:val="white"/>
          <w:u w:val="single"/>
        </w:rPr>
      </w:pPr>
      <w:r>
        <w:rPr>
          <w:rFonts w:hint="eastAsia" w:ascii="楷体" w:hAnsi="楷体" w:eastAsia="楷体" w:cs="楷体"/>
          <w:sz w:val="24"/>
          <w:highlight w:val="white"/>
        </w:rPr>
        <w:t xml:space="preserve">1.3.3 技术保障：</w:t>
      </w:r>
      <w:r>
        <w:rPr>
          <w:rFonts w:hint="eastAsia" w:ascii="楷体" w:hAnsi="楷体" w:eastAsia="楷体" w:cs="楷体"/>
          <w:sz w:val="24"/>
          <w:highlight w:val="white"/>
          <w:u w:val="single"/>
        </w:rPr>
        <w:t xml:space="preserve">　　　　　　　　　                      　      ；</w:t>
      </w:r>
      <w:r>
        <w:rPr>
          <w:highlight w:val="white"/>
        </w:rPr>
      </w:r>
      <w:r/>
    </w:p>
    <w:p>
      <w:pPr>
        <w:pStyle w:val="877"/>
        <w:ind w:firstLine="480"/>
        <w:jc w:val="left"/>
        <w:spacing w:line="360" w:lineRule="auto"/>
        <w:rPr>
          <w:rFonts w:hint="eastAsia" w:ascii="楷体" w:hAnsi="楷体" w:eastAsia="楷体" w:cs="楷体"/>
          <w:sz w:val="24"/>
          <w:highlight w:val="white"/>
          <w:u w:val="single"/>
        </w:rPr>
      </w:pPr>
      <w:r>
        <w:rPr>
          <w:rFonts w:hint="eastAsia" w:ascii="楷体" w:hAnsi="楷体" w:eastAsia="楷体" w:cs="楷体"/>
          <w:sz w:val="24"/>
          <w:highlight w:val="white"/>
        </w:rPr>
        <w:t xml:space="preserve">1.3.4 服务人员组成：</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r>
        <w:rPr>
          <w:rFonts w:hint="eastAsia" w:ascii="楷体" w:hAnsi="楷体" w:eastAsia="楷体" w:cs="楷体"/>
          <w:i/>
          <w:iCs/>
          <w:sz w:val="24"/>
          <w:highlight w:val="white"/>
          <w:u w:val="single"/>
        </w:rPr>
        <w:t xml:space="preserve">（投标文件中按要求提供了服务人员姓名的，需填写具体服务人员姓名作为履约验收条件）</w:t>
      </w:r>
      <w:r>
        <w:rPr>
          <w:highlight w:val="white"/>
        </w:rPr>
      </w:r>
      <w:r/>
    </w:p>
    <w:p>
      <w:pPr>
        <w:pStyle w:val="877"/>
        <w:ind w:firstLine="480"/>
        <w:jc w:val="left"/>
        <w:spacing w:line="360" w:lineRule="auto"/>
        <w:rPr>
          <w:rFonts w:hint="eastAsia" w:ascii="楷体" w:hAnsi="楷体" w:eastAsia="楷体" w:cs="楷体"/>
          <w:i/>
          <w:iCs/>
          <w:sz w:val="24"/>
          <w:highlight w:val="white"/>
          <w:u w:val="single"/>
        </w:rPr>
      </w:pPr>
      <w:r>
        <w:rPr>
          <w:highlight w:val="white"/>
        </w:rPr>
      </w:r>
      <w:bookmarkStart w:id="79" w:name="_Hlk134193344"/>
      <w:r>
        <w:rPr>
          <w:rFonts w:hint="eastAsia" w:ascii="楷体" w:hAnsi="楷体" w:eastAsia="楷体" w:cs="楷体"/>
          <w:i/>
          <w:iCs/>
          <w:sz w:val="24"/>
          <w:highlight w:val="white"/>
          <w:u w:val="single"/>
        </w:rPr>
        <w:t xml:space="preserve">提醒：详细服务要求可在合同专用条</w:t>
      </w:r>
      <w:bookmarkEnd w:id="79"/>
      <w:r>
        <w:rPr>
          <w:rFonts w:hint="eastAsia" w:ascii="楷体" w:hAnsi="楷体" w:eastAsia="楷体" w:cs="楷体"/>
          <w:i/>
          <w:iCs/>
          <w:sz w:val="24"/>
          <w:highlight w:val="white"/>
          <w:u w:val="single"/>
        </w:rPr>
        <w:t xml:space="preserve">款中列出</w:t>
      </w:r>
      <w:r>
        <w:rPr>
          <w:highlight w:val="white"/>
        </w:rPr>
      </w:r>
      <w:r/>
    </w:p>
    <w:p>
      <w:pPr>
        <w:pStyle w:val="877"/>
        <w:ind w:firstLine="482"/>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1.4 </w:t>
      </w:r>
      <w:bookmarkEnd w:id="76"/>
      <w:r>
        <w:rPr>
          <w:highlight w:val="white"/>
        </w:rPr>
      </w:r>
      <w:bookmarkEnd w:id="77"/>
      <w:r>
        <w:rPr>
          <w:highlight w:val="white"/>
        </w:rPr>
      </w:r>
      <w:bookmarkEnd w:id="78"/>
      <w:r>
        <w:rPr>
          <w:rFonts w:hint="eastAsia" w:ascii="楷体" w:hAnsi="楷体" w:eastAsia="楷体" w:cs="楷体"/>
          <w:b/>
          <w:sz w:val="24"/>
          <w:highlight w:val="white"/>
        </w:rPr>
        <w:t xml:space="preserve">合同金额</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合同金额包括提供</w:t>
      </w:r>
      <w:r>
        <w:rPr>
          <w:rFonts w:hint="eastAsia" w:ascii="楷体" w:hAnsi="楷体" w:eastAsia="楷体" w:cs="楷体"/>
          <w:sz w:val="24"/>
          <w:highlight w:val="white"/>
        </w:rPr>
        <w:t xml:space="preserve">招标范围内确定的采购内容、税金及合同包含的所有风险、责任等各项应有费用。同时，除非合同条款中另有规定，合同总金额在合同履行期间不因市场变化因素而变动。本项目采用</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合同的计价方式计价。</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1.4.1总价合同。本合同总价（含税）为：￥</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元（大写：</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元人民币）。</w:t>
      </w:r>
      <w:r>
        <w:rPr>
          <w:highlight w:val="white"/>
        </w:rPr>
      </w:r>
      <w:r/>
    </w:p>
    <w:p>
      <w:pPr>
        <w:pStyle w:val="877"/>
        <w:ind w:firstLine="480"/>
        <w:spacing w:line="360" w:lineRule="auto"/>
        <w:rPr>
          <w:rFonts w:hint="eastAsia" w:ascii="楷体" w:hAnsi="楷体" w:eastAsia="楷体" w:cs="楷体"/>
          <w:sz w:val="24"/>
          <w:highlight w:val="white"/>
        </w:rPr>
      </w:pPr>
      <w:r>
        <w:rPr>
          <w:highlight w:val="white"/>
        </w:rPr>
      </w:r>
      <w:bookmarkStart w:id="80" w:name="_Hlk134193576"/>
      <w:r>
        <w:rPr>
          <w:highlight w:val="white"/>
        </w:rPr>
      </w:r>
      <w:bookmarkStart w:id="81" w:name="_Toc30506"/>
      <w:r>
        <w:rPr>
          <w:highlight w:val="white"/>
        </w:rPr>
      </w:r>
      <w:bookmarkStart w:id="82" w:name="_Toc3654"/>
      <w:r>
        <w:rPr>
          <w:highlight w:val="white"/>
        </w:rPr>
      </w:r>
      <w:bookmarkStart w:id="83" w:name="_Toc30158"/>
      <w:r>
        <w:rPr>
          <w:highlight w:val="white"/>
        </w:rPr>
      </w:r>
      <w:bookmarkStart w:id="84" w:name="_Toc14993"/>
      <w:r>
        <w:rPr>
          <w:highlight w:val="white"/>
        </w:rPr>
      </w:r>
      <w:bookmarkStart w:id="85" w:name="_Toc26916"/>
      <w:r>
        <w:rPr>
          <w:highlight w:val="white"/>
        </w:rPr>
      </w:r>
      <w:bookmarkStart w:id="86" w:name="_Toc22618"/>
      <w:r>
        <w:rPr>
          <w:highlight w:val="white"/>
        </w:rPr>
      </w:r>
      <w:bookmarkStart w:id="87" w:name="_Toc10340"/>
      <w:r>
        <w:rPr>
          <w:highlight w:val="white"/>
        </w:rPr>
      </w:r>
      <w:bookmarkStart w:id="88" w:name="_Toc1814"/>
      <w:r>
        <w:rPr>
          <w:rFonts w:hint="eastAsia" w:ascii="楷体" w:hAnsi="楷体" w:eastAsia="楷体" w:cs="楷体"/>
          <w:bCs/>
          <w:sz w:val="24"/>
          <w:highlight w:val="white"/>
        </w:rPr>
        <w:t xml:space="preserve">1.4.2</w:t>
      </w:r>
      <w:bookmarkEnd w:id="80"/>
      <w:r>
        <w:rPr>
          <w:rFonts w:hint="eastAsia" w:ascii="楷体" w:hAnsi="楷体" w:eastAsia="楷体" w:cs="楷体"/>
          <w:bCs/>
          <w:sz w:val="24"/>
          <w:highlight w:val="white"/>
        </w:rPr>
        <w:t xml:space="preserve">单价合同，本合同单价（含税）标准为：</w:t>
      </w:r>
      <w:r>
        <w:rPr>
          <w:rFonts w:hint="eastAsia" w:ascii="楷体" w:hAnsi="楷体" w:eastAsia="楷体" w:cs="楷体"/>
          <w:bCs/>
          <w:sz w:val="24"/>
          <w:highlight w:val="white"/>
          <w:u w:val="single"/>
        </w:rPr>
        <w:t xml:space="preserve">                   </w:t>
      </w:r>
      <w:r>
        <w:rPr>
          <w:rFonts w:hint="eastAsia" w:ascii="楷体" w:hAnsi="楷体" w:eastAsia="楷体" w:cs="楷体"/>
          <w:sz w:val="24"/>
          <w:highlight w:val="white"/>
        </w:rPr>
        <w:t xml:space="preserve">。计量方式为：</w:t>
      </w:r>
      <w:r>
        <w:rPr>
          <w:rFonts w:hint="eastAsia" w:ascii="楷体" w:hAnsi="楷体" w:eastAsia="楷体" w:cs="楷体"/>
          <w:bCs/>
          <w:sz w:val="24"/>
          <w:highlight w:val="white"/>
          <w:u w:val="single"/>
        </w:rPr>
        <w:t xml:space="preserve">       </w:t>
      </w:r>
      <w:r>
        <w:rPr>
          <w:rFonts w:hint="eastAsia" w:ascii="楷体" w:hAnsi="楷体" w:eastAsia="楷体" w:cs="楷体"/>
          <w:b/>
          <w:iCs/>
          <w:sz w:val="24"/>
          <w:highlight w:val="white"/>
          <w:u w:val="single"/>
        </w:rPr>
        <w:t xml:space="preserve">合同专用条款</w:t>
      </w:r>
      <w:r>
        <w:rPr>
          <w:rFonts w:hint="eastAsia" w:ascii="楷体" w:hAnsi="楷体" w:eastAsia="楷体" w:cs="楷体"/>
          <w:bCs/>
          <w:iCs/>
          <w:sz w:val="24"/>
          <w:highlight w:val="white"/>
          <w:u w:val="single"/>
        </w:rPr>
        <w:t xml:space="preserve"> 1.4.2</w:t>
      </w:r>
      <w:r>
        <w:rPr>
          <w:rFonts w:hint="eastAsia" w:ascii="楷体" w:hAnsi="楷体" w:eastAsia="楷体" w:cs="楷体"/>
          <w:bCs/>
          <w:sz w:val="24"/>
          <w:highlight w:val="white"/>
          <w:u w:val="single"/>
        </w:rPr>
        <w:t xml:space="preserve">    </w:t>
      </w:r>
      <w:r>
        <w:rPr>
          <w:rFonts w:hint="eastAsia" w:ascii="楷体" w:hAnsi="楷体" w:eastAsia="楷体" w:cs="楷体"/>
          <w:sz w:val="24"/>
          <w:highlight w:val="white"/>
        </w:rPr>
        <w:t xml:space="preserve">。单价合同，在合同履行期间内，根据实际完成的工作量据实结算，但结算总价上限不得超过预算金额或者双方确定的金额￥</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元</w:t>
      </w:r>
      <w:r>
        <w:rPr>
          <w:rFonts w:hint="eastAsia" w:ascii="楷体" w:hAnsi="楷体" w:eastAsia="楷体" w:cs="楷体"/>
          <w:sz w:val="24"/>
          <w:highlight w:val="white"/>
        </w:rPr>
        <w:t xml:space="preserve">（大写：</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元人民币）。</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 1.4.3其他计价方式：</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w:t>
      </w:r>
      <w:bookmarkEnd w:id="81"/>
      <w:r>
        <w:rPr>
          <w:highlight w:val="white"/>
        </w:rPr>
      </w:r>
      <w:bookmarkEnd w:id="82"/>
      <w:r>
        <w:rPr>
          <w:highlight w:val="white"/>
        </w:rPr>
      </w:r>
      <w:bookmarkEnd w:id="83"/>
      <w:r>
        <w:rPr>
          <w:highlight w:val="white"/>
        </w:rPr>
      </w:r>
      <w:bookmarkEnd w:id="84"/>
      <w:r>
        <w:rPr>
          <w:highlight w:val="white"/>
        </w:rPr>
      </w:r>
      <w:bookmarkEnd w:id="85"/>
      <w:r>
        <w:rPr>
          <w:highlight w:val="white"/>
        </w:rPr>
      </w:r>
      <w:r/>
    </w:p>
    <w:p>
      <w:pPr>
        <w:pStyle w:val="877"/>
        <w:ind w:firstLine="482"/>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1.5履约保证金</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乙方</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（是 /否）需要支付履约保证金。若需要支付履约保证金的，则：</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1.5.1履约保证金的比例为合同金额的</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%；（提醒：履约保证金的比例不得超过合同金额的10%）</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1.5.2履约保证金支付方式详见</w:t>
      </w:r>
      <w:r>
        <w:rPr>
          <w:rFonts w:hint="eastAsia" w:ascii="楷体" w:hAnsi="楷体" w:eastAsia="楷体" w:cs="楷体"/>
          <w:b/>
          <w:sz w:val="24"/>
          <w:highlight w:val="white"/>
          <w:u w:val="single"/>
        </w:rPr>
        <w:t xml:space="preserve">    合同专用条款 1.5.2          </w:t>
      </w:r>
      <w:r>
        <w:rPr>
          <w:rFonts w:hint="eastAsia" w:ascii="楷体" w:hAnsi="楷体" w:eastAsia="楷体" w:cs="楷体"/>
          <w:sz w:val="24"/>
          <w:highlight w:val="white"/>
        </w:rPr>
        <w:t xml:space="preserve">；</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1.5.3 如果乙方不履行合同，履约保证金不予退还；如果乙方未能按合同约</w:t>
      </w:r>
      <w:r>
        <w:rPr>
          <w:rFonts w:hint="eastAsia" w:ascii="楷体" w:hAnsi="楷体" w:eastAsia="楷体" w:cs="楷体"/>
          <w:sz w:val="24"/>
          <w:highlight w:val="white"/>
        </w:rPr>
        <w:t xml:space="preserve">定全面履行义务，那么甲方有权从履约保证金中取得补偿或赔偿，同时不影响甲方要求乙方承担合同约定的超过履约保证金的违约责任的权利；</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1.5.4 甲方在项目验收结束后及时退还履约保证金。甲方在项目通过验收之日起</w:t>
      </w:r>
      <w:r>
        <w:rPr>
          <w:rFonts w:hint="eastAsia" w:ascii="楷体" w:hAnsi="楷体" w:eastAsia="楷体" w:cs="楷体"/>
          <w:sz w:val="24"/>
          <w:highlight w:val="white"/>
          <w:u w:val="single"/>
        </w:rPr>
        <w:t xml:space="preserve"> 5</w:t>
      </w:r>
      <w:r>
        <w:rPr>
          <w:rFonts w:hint="eastAsia" w:ascii="楷体" w:hAnsi="楷体" w:eastAsia="楷体" w:cs="楷体"/>
          <w:sz w:val="24"/>
          <w:highlight w:val="whit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楷体" w:hAnsi="楷体" w:eastAsia="楷体" w:cs="楷体"/>
          <w:sz w:val="24"/>
          <w:highlight w:val="white"/>
          <w:u w:val="single"/>
        </w:rPr>
        <w:t xml:space="preserve">  （</w:t>
      </w:r>
      <w:r>
        <w:rPr>
          <w:rFonts w:hint="eastAsia" w:ascii="楷体" w:hAnsi="楷体" w:eastAsia="楷体" w:cs="楷体"/>
          <w:i/>
          <w:iCs/>
          <w:sz w:val="24"/>
          <w:highlight w:val="white"/>
          <w:u w:val="single"/>
        </w:rPr>
        <w:t xml:space="preserve">按同期银行活期存款利息</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%计算，最高限额为本合同履约保证金的</w:t>
      </w:r>
      <w:r>
        <w:rPr>
          <w:rFonts w:hint="eastAsia" w:ascii="楷体" w:hAnsi="楷体" w:eastAsia="楷体" w:cs="楷体"/>
          <w:sz w:val="24"/>
          <w:highlight w:val="white"/>
          <w:u w:val="single"/>
        </w:rPr>
        <w:t xml:space="preserve">  XX  </w:t>
      </w:r>
      <w:r>
        <w:rPr>
          <w:rFonts w:hint="eastAsia" w:ascii="楷体" w:hAnsi="楷体" w:eastAsia="楷体" w:cs="楷体"/>
          <w:sz w:val="24"/>
          <w:highlight w:val="white"/>
        </w:rPr>
        <w:t xml:space="preserve"> %。</w:t>
      </w:r>
      <w:r>
        <w:rPr>
          <w:highlight w:val="white"/>
        </w:rPr>
      </w:r>
      <w:r/>
    </w:p>
    <w:p>
      <w:pPr>
        <w:pStyle w:val="877"/>
        <w:ind w:firstLine="480"/>
        <w:jc w:val="left"/>
        <w:spacing w:line="360" w:lineRule="auto"/>
        <w:widowControl/>
        <w:rPr>
          <w:rFonts w:hint="eastAsia" w:ascii="楷体" w:hAnsi="楷体" w:eastAsia="楷体" w:cs="楷体"/>
          <w:b/>
          <w:bCs/>
          <w:sz w:val="24"/>
          <w:highlight w:val="white"/>
        </w:rPr>
      </w:pPr>
      <w:r>
        <w:rPr>
          <w:rFonts w:hint="eastAsia" w:ascii="楷体" w:hAnsi="楷体" w:eastAsia="楷体" w:cs="楷体"/>
          <w:b/>
          <w:bCs/>
          <w:sz w:val="24"/>
          <w:highlight w:val="white"/>
        </w:rPr>
        <w:t xml:space="preserve">1.</w:t>
      </w:r>
      <w:bookmarkEnd w:id="86"/>
      <w:r>
        <w:rPr>
          <w:highlight w:val="white"/>
        </w:rPr>
      </w:r>
      <w:bookmarkEnd w:id="87"/>
      <w:r>
        <w:rPr>
          <w:highlight w:val="white"/>
        </w:rPr>
      </w:r>
      <w:bookmarkEnd w:id="88"/>
      <w:r>
        <w:rPr>
          <w:rFonts w:hint="eastAsia" w:ascii="楷体" w:hAnsi="楷体" w:eastAsia="楷体" w:cs="楷体"/>
          <w:b/>
          <w:bCs/>
          <w:sz w:val="24"/>
          <w:highlight w:val="white"/>
        </w:rPr>
        <w:t xml:space="preserve">6预付款</w:t>
      </w:r>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乙方</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u w:val="single"/>
        </w:rPr>
        <w:t xml:space="preserve">   </w:t>
      </w:r>
      <w:r>
        <w:rPr>
          <w:rFonts w:hint="eastAsia" w:ascii="楷体" w:hAnsi="楷体" w:eastAsia="楷体" w:cs="楷体"/>
          <w:sz w:val="24"/>
          <w:highlight w:val="white"/>
        </w:rPr>
        <w:t xml:space="preserve">（需要/不需要）甲方支付预付款。若需要支付预付款的，则：</w:t>
      </w:r>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w:t>
      </w:r>
      <w:r>
        <w:rPr>
          <w:rFonts w:hint="eastAsia" w:ascii="楷体" w:hAnsi="楷体" w:eastAsia="楷体" w:cs="楷体"/>
          <w:sz w:val="24"/>
          <w:highlight w:val="white"/>
        </w:rPr>
        <w:t xml:space="preserve">.6.1预付款比例、支付方式、时间详见</w:t>
      </w:r>
      <w:r>
        <w:rPr>
          <w:rFonts w:hint="eastAsia" w:ascii="楷体" w:hAnsi="楷体" w:eastAsia="楷体" w:cs="楷体"/>
          <w:b/>
          <w:sz w:val="24"/>
          <w:highlight w:val="white"/>
          <w:u w:val="single"/>
        </w:rPr>
        <w:t xml:space="preserve">    合同专用条款1.6.1         </w:t>
      </w:r>
      <w:r>
        <w:rPr>
          <w:rFonts w:hint="eastAsia" w:ascii="楷体" w:hAnsi="楷体" w:eastAsia="楷体" w:cs="楷体"/>
          <w:sz w:val="24"/>
          <w:highlight w:val="white"/>
        </w:rPr>
        <w:t xml:space="preserve">；</w:t>
      </w:r>
      <w:r>
        <w:rPr>
          <w:highlight w:val="white"/>
        </w:rPr>
      </w:r>
      <w:r/>
    </w:p>
    <w:p>
      <w:pPr>
        <w:pStyle w:val="877"/>
        <w:ind w:firstLine="480"/>
        <w:jc w:val="left"/>
        <w:spacing w:line="360" w:lineRule="auto"/>
        <w:widowControl/>
        <w:rPr>
          <w:rFonts w:hint="eastAsia" w:ascii="楷体" w:hAnsi="楷体" w:eastAsia="楷体" w:cs="楷体"/>
          <w:b/>
          <w:bCs/>
          <w:sz w:val="24"/>
          <w:highlight w:val="white"/>
        </w:rPr>
      </w:pPr>
      <w:r>
        <w:rPr>
          <w:rFonts w:hint="eastAsia" w:ascii="楷体" w:hAnsi="楷体" w:eastAsia="楷体" w:cs="楷体"/>
          <w:b/>
          <w:bCs/>
          <w:sz w:val="24"/>
          <w:highlight w:val="white"/>
        </w:rPr>
        <w:t xml:space="preserve">1.7资金支付</w:t>
      </w:r>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1.7.2资金支付的方式、时间和条件详见</w:t>
      </w:r>
      <w:r>
        <w:rPr>
          <w:rFonts w:hint="eastAsia" w:ascii="楷体" w:hAnsi="楷体" w:eastAsia="楷体" w:cs="楷体"/>
          <w:b/>
          <w:sz w:val="24"/>
          <w:highlight w:val="white"/>
          <w:u w:val="single"/>
        </w:rPr>
        <w:t xml:space="preserve">    合同专用条款1.7.2    </w:t>
      </w:r>
      <w:r>
        <w:rPr>
          <w:rFonts w:hint="eastAsia" w:ascii="楷体" w:hAnsi="楷体" w:eastAsia="楷体" w:cs="楷体"/>
          <w:b/>
          <w:sz w:val="24"/>
          <w:highlight w:val="white"/>
        </w:rPr>
        <w:t xml:space="preserve">；</w:t>
      </w:r>
      <w:r>
        <w:rPr>
          <w:highlight w:val="white"/>
        </w:rPr>
      </w:r>
      <w:r/>
    </w:p>
    <w:p>
      <w:pPr>
        <w:pStyle w:val="877"/>
        <w:ind w:firstLine="480"/>
        <w:jc w:val="left"/>
        <w:spacing w:line="360" w:lineRule="auto"/>
        <w:widowControl/>
        <w:rPr>
          <w:rFonts w:hint="eastAsia" w:ascii="楷体" w:hAnsi="楷体" w:eastAsia="楷体" w:cs="楷体"/>
          <w:b/>
          <w:bCs/>
          <w:sz w:val="24"/>
          <w:highlight w:val="white"/>
        </w:rPr>
      </w:pPr>
      <w:r>
        <w:rPr>
          <w:highlight w:val="white"/>
        </w:rPr>
      </w:r>
      <w:bookmarkStart w:id="89" w:name="_Toc19304"/>
      <w:r>
        <w:rPr>
          <w:highlight w:val="white"/>
        </w:rPr>
      </w:r>
      <w:bookmarkStart w:id="90" w:name="_Toc2846"/>
      <w:r>
        <w:rPr>
          <w:highlight w:val="white"/>
        </w:rPr>
      </w:r>
      <w:bookmarkStart w:id="91" w:name="_Toc32071"/>
      <w:r>
        <w:rPr>
          <w:rFonts w:hint="eastAsia" w:ascii="楷体" w:hAnsi="楷体" w:eastAsia="楷体" w:cs="楷体"/>
          <w:b/>
          <w:bCs/>
          <w:sz w:val="24"/>
          <w:highlight w:val="white"/>
        </w:rPr>
        <w:t xml:space="preserve">1.8货物（服务）交付期限、地点和方式</w:t>
      </w:r>
      <w:bookmarkEnd w:id="89"/>
      <w:r>
        <w:rPr>
          <w:highlight w:val="white"/>
        </w:rPr>
      </w:r>
      <w:bookmarkEnd w:id="90"/>
      <w:r>
        <w:rPr>
          <w:highlight w:val="white"/>
        </w:rPr>
      </w:r>
      <w:bookmarkEnd w:id="91"/>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1.8.1 交付期限：</w:t>
      </w:r>
      <w:bookmarkStart w:id="92" w:name="_Hlk134193824"/>
      <w:r>
        <w:rPr>
          <w:rFonts w:hint="eastAsia" w:ascii="楷体" w:hAnsi="楷体" w:eastAsia="楷体" w:cs="楷体"/>
          <w:b/>
          <w:sz w:val="24"/>
          <w:highlight w:val="white"/>
          <w:u w:val="single"/>
        </w:rPr>
        <w:t xml:space="preserve">详见</w:t>
      </w:r>
      <w:bookmarkEnd w:id="92"/>
      <w:r>
        <w:rPr>
          <w:rFonts w:hint="eastAsia" w:ascii="楷体" w:hAnsi="楷体" w:eastAsia="楷体" w:cs="楷体"/>
          <w:b/>
          <w:sz w:val="24"/>
          <w:highlight w:val="white"/>
          <w:u w:val="single"/>
        </w:rPr>
        <w:t xml:space="preserve">合同专用条款1.8.1</w:t>
      </w:r>
      <w:r>
        <w:rPr>
          <w:rFonts w:hint="eastAsia" w:ascii="楷体" w:hAnsi="楷体" w:eastAsia="楷体" w:cs="楷体"/>
          <w:sz w:val="24"/>
          <w:highlight w:val="white"/>
        </w:rPr>
        <w:t xml:space="preserve">；</w:t>
      </w:r>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1.8.2 交付地点：</w:t>
      </w:r>
      <w:r>
        <w:rPr>
          <w:rFonts w:hint="eastAsia" w:ascii="楷体" w:hAnsi="楷体" w:eastAsia="楷体" w:cs="楷体"/>
          <w:b/>
          <w:sz w:val="24"/>
          <w:highlight w:val="white"/>
          <w:u w:val="single"/>
        </w:rPr>
        <w:t xml:space="preserve">详见合同专用条款1.8.2</w:t>
      </w:r>
      <w:r>
        <w:rPr>
          <w:rFonts w:hint="eastAsia" w:ascii="楷体" w:hAnsi="楷体" w:eastAsia="楷体" w:cs="楷体"/>
          <w:sz w:val="24"/>
          <w:highlight w:val="white"/>
        </w:rPr>
        <w:t xml:space="preserve">；</w:t>
      </w:r>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1.8.3 交付方式：</w:t>
      </w:r>
      <w:r>
        <w:rPr>
          <w:rFonts w:hint="eastAsia" w:ascii="楷体" w:hAnsi="楷体" w:eastAsia="楷体" w:cs="楷体"/>
          <w:b/>
          <w:sz w:val="24"/>
          <w:highlight w:val="white"/>
          <w:u w:val="single"/>
        </w:rPr>
        <w:t xml:space="preserve">详见合同专用条款1.8.3</w:t>
      </w:r>
      <w:r>
        <w:rPr>
          <w:rFonts w:hint="eastAsia" w:ascii="楷体" w:hAnsi="楷体" w:eastAsia="楷体" w:cs="楷体"/>
          <w:sz w:val="24"/>
          <w:highlight w:val="white"/>
        </w:rPr>
        <w:t xml:space="preserve">；</w:t>
      </w:r>
      <w:r>
        <w:rPr>
          <w:highlight w:val="white"/>
        </w:rPr>
      </w:r>
      <w:r/>
    </w:p>
    <w:p>
      <w:pPr>
        <w:pStyle w:val="877"/>
        <w:ind w:firstLine="480"/>
        <w:jc w:val="left"/>
        <w:spacing w:line="360" w:lineRule="auto"/>
        <w:widowControl/>
        <w:rPr>
          <w:rFonts w:hint="eastAsia" w:ascii="楷体" w:hAnsi="楷体" w:eastAsia="楷体" w:cs="楷体"/>
          <w:b/>
          <w:bCs/>
          <w:sz w:val="24"/>
          <w:highlight w:val="white"/>
        </w:rPr>
      </w:pPr>
      <w:r>
        <w:rPr>
          <w:highlight w:val="white"/>
        </w:rPr>
      </w:r>
      <w:bookmarkStart w:id="93" w:name="_Toc19554"/>
      <w:r>
        <w:rPr>
          <w:highlight w:val="white"/>
        </w:rPr>
      </w:r>
      <w:bookmarkStart w:id="94" w:name="_Toc27250"/>
      <w:r>
        <w:rPr>
          <w:highlight w:val="white"/>
        </w:rPr>
      </w:r>
      <w:bookmarkStart w:id="95" w:name="_Toc21423"/>
      <w:r>
        <w:rPr>
          <w:rFonts w:hint="eastAsia" w:ascii="楷体" w:hAnsi="楷体" w:eastAsia="楷体" w:cs="楷体"/>
          <w:b/>
          <w:bCs/>
          <w:sz w:val="24"/>
          <w:highlight w:val="white"/>
        </w:rPr>
        <w:t xml:space="preserve">1.9违约责任</w:t>
      </w:r>
      <w:bookmarkEnd w:id="93"/>
      <w:r>
        <w:rPr>
          <w:highlight w:val="white"/>
        </w:rPr>
      </w:r>
      <w:bookmarkEnd w:id="94"/>
      <w:r>
        <w:rPr>
          <w:highlight w:val="white"/>
        </w:rPr>
      </w:r>
      <w:bookmarkEnd w:id="95"/>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1.9.1 除不可抗力外，如果乙方没有按照本合同约定的期限、地点和方式交付货物或服务，那么甲方可要求乙方支付违约金，每延迟一日，违约金按合同金额的</w:t>
      </w:r>
      <w:r>
        <w:rPr>
          <w:rFonts w:hint="eastAsia" w:ascii="楷体" w:hAnsi="楷体" w:eastAsia="楷体" w:cs="楷体"/>
          <w:sz w:val="24"/>
          <w:highlight w:val="white"/>
          <w:u w:val="single"/>
        </w:rPr>
        <w:t xml:space="preserve">  XX（可根据情况修改） %/</w:t>
      </w:r>
      <w:r>
        <w:rPr>
          <w:rFonts w:hint="eastAsia" w:ascii="楷体" w:hAnsi="楷体" w:eastAsia="楷体" w:cs="楷体"/>
          <w:sz w:val="24"/>
          <w:highlight w:val="white"/>
        </w:rPr>
        <w:t xml:space="preserve">计算，最高限额为本合同金额的</w:t>
      </w:r>
      <w:r>
        <w:rPr>
          <w:rFonts w:hint="eastAsia" w:ascii="楷体" w:hAnsi="楷体" w:eastAsia="楷体" w:cs="楷体"/>
          <w:sz w:val="24"/>
          <w:highlight w:val="white"/>
          <w:u w:val="single"/>
        </w:rPr>
        <w:t xml:space="preserve">  XX  </w:t>
      </w:r>
      <w:r>
        <w:rPr>
          <w:rFonts w:hint="eastAsia" w:ascii="楷体" w:hAnsi="楷体" w:eastAsia="楷体" w:cs="楷体"/>
          <w:sz w:val="24"/>
          <w:highlight w:val="white"/>
        </w:rPr>
        <w:t xml:space="preserve">%；迟延交付货物或服务的违约金计算数额达到前述最高限额之日起，甲方有权在要求乙方支付违约金的同时，书面通知乙方解除本合同；</w:t>
      </w:r>
      <w:r>
        <w:rPr>
          <w:highlight w:val="white"/>
        </w:rPr>
      </w:r>
      <w:r/>
    </w:p>
    <w:p>
      <w:pPr>
        <w:pStyle w:val="877"/>
        <w:ind w:firstLine="480"/>
        <w:jc w:val="left"/>
        <w:spacing w:line="360" w:lineRule="auto"/>
        <w:widowControl/>
        <w:rPr>
          <w:highlight w:val="white"/>
        </w:rPr>
      </w:pPr>
      <w:r>
        <w:rPr>
          <w:rFonts w:hint="eastAsia" w:ascii="楷体" w:hAnsi="楷体" w:eastAsia="楷体" w:cs="楷体"/>
          <w:sz w:val="24"/>
          <w:highlight w:val="white"/>
        </w:rPr>
        <w:t xml:space="preserve">1.9.2 除不可抗力外，如果</w:t>
      </w:r>
      <w:r>
        <w:rPr>
          <w:rFonts w:hint="eastAsia" w:ascii="楷体" w:hAnsi="楷体" w:eastAsia="楷体" w:cs="楷体"/>
          <w:sz w:val="24"/>
          <w:highlight w:val="white"/>
        </w:rPr>
        <w:t xml:space="preserve">甲方没有按照本合同约定的付款方式付款，乙方可要求甲方支付违约金，每延迟一日，违约金按应付而未付款的</w:t>
      </w:r>
      <w:r>
        <w:rPr>
          <w:rFonts w:hint="eastAsia" w:ascii="楷体" w:hAnsi="楷体" w:eastAsia="楷体" w:cs="楷体"/>
          <w:sz w:val="24"/>
          <w:highlight w:val="white"/>
          <w:u w:val="single"/>
        </w:rPr>
        <w:t xml:space="preserve"> XX（可根据情况修改） </w:t>
      </w:r>
      <w:r>
        <w:rPr>
          <w:rFonts w:hint="eastAsia" w:ascii="楷体" w:hAnsi="楷体" w:eastAsia="楷体" w:cs="楷体"/>
          <w:sz w:val="24"/>
          <w:highlight w:val="white"/>
        </w:rPr>
        <w:t xml:space="preserve">%计算，最高限额为本合同总价的</w:t>
      </w:r>
      <w:r>
        <w:rPr>
          <w:rFonts w:hint="eastAsia" w:ascii="楷体" w:hAnsi="楷体" w:eastAsia="楷体" w:cs="楷体"/>
          <w:sz w:val="24"/>
          <w:highlight w:val="white"/>
          <w:u w:val="single"/>
        </w:rPr>
        <w:t xml:space="preserve">   XX  </w:t>
      </w:r>
      <w:r>
        <w:rPr>
          <w:rFonts w:hint="eastAsia" w:ascii="楷体" w:hAnsi="楷体" w:eastAsia="楷体" w:cs="楷体"/>
          <w:sz w:val="24"/>
          <w:highlight w:val="white"/>
        </w:rPr>
        <w:t xml:space="preserve">%；迟延付款的违约金计算数额达到前述最高限额之日起，乙方有权在要求甲方支付违约金的同时，书面通知甲方解除本合同；</w:t>
      </w:r>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w:t>
      </w:r>
      <w:r>
        <w:rPr>
          <w:rFonts w:hint="eastAsia" w:ascii="楷体" w:hAnsi="楷体" w:eastAsia="楷体" w:cs="楷体"/>
          <w:sz w:val="24"/>
          <w:highlight w:val="white"/>
        </w:rPr>
        <w:t xml:space="preserve">法来影响对方当事人在合同签订、履行过程中的行为）的，对方当事人可以书面通知违约方解除本合同；</w:t>
      </w:r>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1.9.5如果出现政府采购监督管理部门在处理投诉事项期间，书面通知甲方暂停采购活动的情形，或者询问或质疑事项可能影响中</w:t>
      </w:r>
      <w:r>
        <w:rPr>
          <w:rFonts w:hint="eastAsia" w:ascii="楷体" w:hAnsi="楷体" w:eastAsia="楷体" w:cs="楷体"/>
          <w:sz w:val="24"/>
          <w:highlight w:val="white"/>
        </w:rPr>
        <w:t xml:space="preserve">标或者成交结果的，导致甲方中止履行合同的情形，均不视为甲方违约。</w:t>
      </w:r>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1.9.6违约责任合同专用条款1.9.6约定其他责任的，从其约定。</w:t>
      </w:r>
      <w:r>
        <w:rPr>
          <w:highlight w:val="white"/>
        </w:rPr>
      </w:r>
      <w:r/>
    </w:p>
    <w:p>
      <w:pPr>
        <w:pStyle w:val="877"/>
        <w:ind w:firstLine="480"/>
        <w:jc w:val="left"/>
        <w:spacing w:line="360" w:lineRule="auto"/>
        <w:widowControl/>
        <w:rPr>
          <w:rFonts w:hint="eastAsia" w:ascii="楷体" w:hAnsi="楷体" w:eastAsia="楷体" w:cs="楷体"/>
          <w:b/>
          <w:bCs/>
          <w:sz w:val="24"/>
          <w:highlight w:val="white"/>
        </w:rPr>
      </w:pPr>
      <w:r>
        <w:rPr>
          <w:highlight w:val="white"/>
        </w:rPr>
      </w:r>
      <w:bookmarkStart w:id="96" w:name="_Toc16021"/>
      <w:r>
        <w:rPr>
          <w:highlight w:val="white"/>
        </w:rPr>
      </w:r>
      <w:bookmarkStart w:id="97" w:name="_Toc15583"/>
      <w:r>
        <w:rPr>
          <w:highlight w:val="white"/>
        </w:rPr>
      </w:r>
      <w:bookmarkStart w:id="98" w:name="_Toc28375"/>
      <w:r>
        <w:rPr>
          <w:rFonts w:hint="eastAsia" w:ascii="楷体" w:hAnsi="楷体" w:eastAsia="楷体" w:cs="楷体"/>
          <w:b/>
          <w:bCs/>
          <w:sz w:val="24"/>
          <w:highlight w:val="white"/>
        </w:rPr>
        <w:t xml:space="preserve">1.10合同争议的解决</w:t>
      </w:r>
      <w:bookmarkEnd w:id="96"/>
      <w:r>
        <w:rPr>
          <w:highlight w:val="white"/>
        </w:rPr>
      </w:r>
      <w:bookmarkEnd w:id="97"/>
      <w:r>
        <w:rPr>
          <w:highlight w:val="white"/>
        </w:rPr>
      </w:r>
      <w:bookmarkEnd w:id="98"/>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1.10.1本合同履行过程中发生的任何争议，双方当事人均可通过和解或者调解解决；不愿和解、调解或者和解、调解不成的，向</w:t>
      </w:r>
      <w:r>
        <w:rPr>
          <w:rFonts w:hint="eastAsia" w:ascii="楷体" w:hAnsi="楷体" w:eastAsia="楷体" w:cs="楷体"/>
          <w:b/>
          <w:sz w:val="24"/>
          <w:highlight w:val="white"/>
        </w:rPr>
        <w:t xml:space="preserve">甲方所在地</w:t>
      </w:r>
      <w:r>
        <w:rPr>
          <w:rFonts w:hint="eastAsia" w:ascii="楷体" w:hAnsi="楷体" w:eastAsia="楷体" w:cs="楷体"/>
          <w:sz w:val="24"/>
          <w:highlight w:val="white"/>
        </w:rPr>
        <w:t xml:space="preserve">人民法院起诉。</w:t>
      </w:r>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1.10.2如对任何争议向人民法院提起诉讼，除争议事项或争议事项所涉及的条款外，双方应继续履行本合同项下的其它义务。</w:t>
      </w:r>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1.11合同生效及其他</w:t>
      </w:r>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1.11.1本合同自双方当事人盖章时生效。</w:t>
      </w:r>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1.11.2本合同未尽事宜，遵照《中华人民共和国民法典》有关条文执行。 </w:t>
      </w:r>
      <w:r>
        <w:rPr>
          <w:highlight w:val="white"/>
        </w:rPr>
      </w:r>
      <w:r/>
    </w:p>
    <w:p>
      <w:pPr>
        <w:pStyle w:val="877"/>
        <w:spacing w:line="360" w:lineRule="auto"/>
        <w:rPr>
          <w:rFonts w:hint="eastAsia" w:ascii="楷体" w:hAnsi="楷体" w:eastAsia="楷体" w:cs="楷体"/>
          <w:b/>
          <w:sz w:val="24"/>
          <w:highlight w:val="white"/>
        </w:rPr>
      </w:pPr>
      <w:r>
        <w:rPr>
          <w:rFonts w:hint="eastAsia" w:ascii="楷体" w:hAnsi="楷体" w:eastAsia="楷体" w:cs="楷体"/>
          <w:b/>
          <w:sz w:val="24"/>
          <w:highlight w:val="white"/>
          <w:lang w:val="zh-CN"/>
        </w:rPr>
      </w:r>
      <w:r>
        <w:rPr>
          <w:highlight w:val="white"/>
        </w:rPr>
      </w:r>
      <w:r/>
    </w:p>
    <w:p>
      <w:pPr>
        <w:pStyle w:val="877"/>
        <w:spacing w:line="360" w:lineRule="auto"/>
        <w:rPr>
          <w:rFonts w:hint="eastAsia" w:ascii="楷体" w:hAnsi="楷体" w:eastAsia="楷体" w:cs="楷体"/>
          <w:b/>
          <w:sz w:val="24"/>
          <w:highlight w:val="white"/>
        </w:rPr>
      </w:pPr>
      <w:r>
        <w:rPr>
          <w:rFonts w:hint="eastAsia" w:ascii="楷体" w:hAnsi="楷体" w:eastAsia="楷体" w:cs="楷体"/>
          <w:b/>
          <w:sz w:val="24"/>
          <w:highlight w:val="white"/>
          <w:lang w:val="zh-CN"/>
        </w:rPr>
      </w:r>
      <w:r>
        <w:rPr>
          <w:highlight w:val="white"/>
        </w:rPr>
      </w:r>
      <w:r/>
    </w:p>
    <w:p>
      <w:pPr>
        <w:pStyle w:val="877"/>
        <w:spacing w:line="480" w:lineRule="auto"/>
        <w:rPr>
          <w:rFonts w:hint="eastAsia" w:ascii="楷体" w:hAnsi="楷体" w:eastAsia="楷体" w:cs="楷体"/>
          <w:sz w:val="24"/>
          <w:highlight w:val="white"/>
        </w:rPr>
      </w:pPr>
      <w:r>
        <w:rPr>
          <w:rFonts w:hint="eastAsia" w:ascii="楷体" w:hAnsi="楷体" w:eastAsia="楷体" w:cs="楷体"/>
          <w:b/>
          <w:sz w:val="24"/>
          <w:highlight w:val="white"/>
          <w:lang w:val="zh-CN"/>
        </w:rPr>
        <w:t xml:space="preserve">甲方（</w:t>
      </w:r>
      <w:r>
        <w:rPr>
          <w:rFonts w:hint="eastAsia" w:ascii="楷体" w:hAnsi="楷体" w:eastAsia="楷体" w:cs="楷体"/>
          <w:b/>
          <w:sz w:val="24"/>
          <w:highlight w:val="white"/>
        </w:rPr>
        <w:t xml:space="preserve">盖章</w:t>
      </w:r>
      <w:r>
        <w:rPr>
          <w:rFonts w:hint="eastAsia" w:ascii="楷体" w:hAnsi="楷体" w:eastAsia="楷体" w:cs="楷体"/>
          <w:b/>
          <w:sz w:val="24"/>
          <w:highlight w:val="white"/>
          <w:lang w:val="zh-CN"/>
        </w:rPr>
        <w:t xml:space="preserve">）</w:t>
      </w:r>
      <w:r>
        <w:rPr>
          <w:rFonts w:hint="eastAsia" w:ascii="楷体" w:hAnsi="楷体" w:eastAsia="楷体" w:cs="楷体"/>
          <w:sz w:val="24"/>
          <w:highlight w:val="white"/>
          <w:lang w:val="zh-CN"/>
        </w:rPr>
        <w:t xml:space="preserve">： </w:t>
      </w:r>
      <w:r>
        <w:rPr>
          <w:highlight w:val="white"/>
        </w:rPr>
      </w:r>
      <w:r/>
    </w:p>
    <w:p>
      <w:pPr>
        <w:pStyle w:val="877"/>
        <w:spacing w:line="48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统一社会信用代码： </w:t>
      </w:r>
      <w:r>
        <w:rPr>
          <w:highlight w:val="white"/>
        </w:rPr>
      </w:r>
      <w:r/>
    </w:p>
    <w:p>
      <w:pPr>
        <w:pStyle w:val="877"/>
        <w:spacing w:line="48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法定代表人或授权代表姓名： </w:t>
      </w:r>
      <w:r>
        <w:rPr>
          <w:highlight w:val="white"/>
        </w:rPr>
      </w:r>
      <w:r/>
    </w:p>
    <w:p>
      <w:pPr>
        <w:pStyle w:val="877"/>
        <w:spacing w:line="48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约定送达地址： </w:t>
      </w:r>
      <w:r>
        <w:rPr>
          <w:highlight w:val="white"/>
        </w:rPr>
      </w:r>
      <w:r/>
    </w:p>
    <w:p>
      <w:pPr>
        <w:pStyle w:val="877"/>
        <w:spacing w:line="360" w:lineRule="auto"/>
        <w:rPr>
          <w:rFonts w:hint="eastAsia" w:ascii="楷体" w:hAnsi="楷体" w:eastAsia="楷体" w:cs="楷体"/>
          <w:b/>
          <w:sz w:val="24"/>
          <w:highlight w:val="white"/>
        </w:rPr>
      </w:pPr>
      <w:r>
        <w:rPr>
          <w:rFonts w:hint="eastAsia" w:ascii="楷体" w:hAnsi="楷体" w:eastAsia="楷体" w:cs="楷体"/>
          <w:b/>
          <w:sz w:val="24"/>
          <w:highlight w:val="white"/>
          <w:lang w:val="zh-CN"/>
        </w:rPr>
      </w:r>
      <w:r>
        <w:rPr>
          <w:highlight w:val="white"/>
        </w:rPr>
      </w:r>
      <w:r/>
    </w:p>
    <w:p>
      <w:pPr>
        <w:pStyle w:val="877"/>
        <w:spacing w:line="360" w:lineRule="auto"/>
        <w:rPr>
          <w:rFonts w:hint="eastAsia" w:ascii="楷体" w:hAnsi="楷体" w:eastAsia="楷体" w:cs="楷体"/>
          <w:b/>
          <w:sz w:val="24"/>
          <w:highlight w:val="white"/>
        </w:rPr>
      </w:pPr>
      <w:r>
        <w:rPr>
          <w:rFonts w:hint="eastAsia" w:ascii="楷体" w:hAnsi="楷体" w:eastAsia="楷体" w:cs="楷体"/>
          <w:b/>
          <w:sz w:val="24"/>
          <w:highlight w:val="white"/>
          <w:lang w:val="zh-CN"/>
        </w:rPr>
      </w:r>
      <w:r>
        <w:rPr>
          <w:highlight w:val="white"/>
        </w:rPr>
      </w:r>
      <w:r/>
    </w:p>
    <w:p>
      <w:pPr>
        <w:pStyle w:val="877"/>
        <w:spacing w:line="480" w:lineRule="auto"/>
        <w:rPr>
          <w:rFonts w:hint="eastAsia" w:ascii="楷体" w:hAnsi="楷体" w:eastAsia="楷体" w:cs="楷体"/>
          <w:b/>
          <w:sz w:val="24"/>
          <w:highlight w:val="white"/>
        </w:rPr>
      </w:pPr>
      <w:r>
        <w:rPr>
          <w:rFonts w:hint="eastAsia" w:ascii="楷体" w:hAnsi="楷体" w:eastAsia="楷体" w:cs="楷体"/>
          <w:b/>
          <w:sz w:val="24"/>
          <w:highlight w:val="white"/>
          <w:lang w:val="zh-CN"/>
        </w:rPr>
        <w:t xml:space="preserve">乙方（盖章）：</w:t>
      </w:r>
      <w:r>
        <w:rPr>
          <w:highlight w:val="white"/>
        </w:rPr>
      </w:r>
      <w:r/>
    </w:p>
    <w:p>
      <w:pPr>
        <w:pStyle w:val="877"/>
        <w:spacing w:line="48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统一社会信用代码：</w:t>
      </w:r>
      <w:r>
        <w:rPr>
          <w:highlight w:val="white"/>
        </w:rPr>
      </w:r>
      <w:r/>
    </w:p>
    <w:p>
      <w:pPr>
        <w:pStyle w:val="877"/>
        <w:spacing w:line="48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法定代表人或授权代表姓名:</w:t>
      </w:r>
      <w:r>
        <w:rPr>
          <w:highlight w:val="white"/>
        </w:rPr>
      </w:r>
      <w:r/>
    </w:p>
    <w:p>
      <w:pPr>
        <w:pStyle w:val="877"/>
        <w:spacing w:line="480" w:lineRule="auto"/>
        <w:rPr>
          <w:rFonts w:hint="eastAsia" w:ascii="楷体" w:hAnsi="楷体" w:eastAsia="楷体" w:cs="楷体"/>
          <w:sz w:val="24"/>
          <w:highlight w:val="white"/>
        </w:rPr>
      </w:pPr>
      <w:r>
        <w:rPr>
          <w:rFonts w:hint="eastAsia" w:ascii="楷体" w:hAnsi="楷体" w:eastAsia="楷体" w:cs="楷体"/>
          <w:sz w:val="24"/>
          <w:highlight w:val="white"/>
          <w:lang w:val="zh-CN"/>
        </w:rPr>
        <w:t xml:space="preserve">约定送达地址：</w:t>
      </w:r>
      <w:r>
        <w:rPr>
          <w:highlight w:val="white"/>
        </w:rPr>
      </w:r>
      <w:r/>
    </w:p>
    <w:p>
      <w:pPr>
        <w:pStyle w:val="877"/>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rPr>
          <w:highlight w:val="white"/>
        </w:rPr>
      </w:r>
      <w:r/>
    </w:p>
    <w:p>
      <w:pPr>
        <w:pStyle w:val="877"/>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rPr>
          <w:highlight w:val="white"/>
        </w:rPr>
      </w:r>
      <w:r/>
    </w:p>
    <w:p>
      <w:pPr>
        <w:pStyle w:val="877"/>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rPr>
          <w:highlight w:val="white"/>
        </w:rPr>
      </w:r>
      <w:r/>
    </w:p>
    <w:p>
      <w:pPr>
        <w:pStyle w:val="877"/>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rPr>
          <w:highlight w:val="white"/>
        </w:rPr>
      </w:r>
      <w:r/>
    </w:p>
    <w:p>
      <w:pPr>
        <w:pStyle w:val="877"/>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rPr>
          <w:highlight w:val="white"/>
        </w:rPr>
      </w:r>
      <w:r/>
    </w:p>
    <w:p>
      <w:pPr>
        <w:pStyle w:val="877"/>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rPr>
          <w:highlight w:val="white"/>
        </w:rPr>
      </w:r>
      <w:r/>
    </w:p>
    <w:p>
      <w:pPr>
        <w:pStyle w:val="877"/>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rPr>
          <w:highlight w:val="white"/>
        </w:rPr>
      </w:r>
      <w:r/>
    </w:p>
    <w:p>
      <w:pPr>
        <w:pStyle w:val="877"/>
        <w:spacing w:line="360" w:lineRule="auto"/>
        <w:rPr>
          <w:rFonts w:hint="eastAsia" w:ascii="楷体" w:hAnsi="楷体" w:eastAsia="楷体" w:cs="楷体"/>
          <w:b/>
          <w:sz w:val="24"/>
          <w:highlight w:val="white"/>
        </w:rPr>
        <w:sectPr>
          <w:footnotePr/>
          <w:endnotePr/>
          <w:type w:val="nextPage"/>
          <w:pgSz w:w="11906" w:h="16838" w:orient="portrait"/>
          <w:pgMar w:top="1440" w:right="1270" w:bottom="1440" w:left="1270" w:header="851" w:footer="992" w:gutter="0"/>
          <w:cols w:num="1" w:sep="0" w:space="720" w:equalWidth="1"/>
          <w:docGrid w:linePitch="360"/>
        </w:sectPr>
      </w:pPr>
      <w:r>
        <w:rPr>
          <w:rFonts w:hint="eastAsia" w:ascii="楷体" w:hAnsi="楷体" w:eastAsia="楷体" w:cs="楷体"/>
          <w:b/>
          <w:sz w:val="24"/>
          <w:highlight w:val="white"/>
        </w:rPr>
      </w:r>
      <w:r>
        <w:rPr>
          <w:highlight w:val="white"/>
        </w:rPr>
      </w:r>
      <w:r/>
    </w:p>
    <w:p>
      <w:pPr>
        <w:pStyle w:val="877"/>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rPr>
          <w:highlight w:val="white"/>
        </w:rPr>
      </w:r>
      <w:r/>
    </w:p>
    <w:p>
      <w:pPr>
        <w:pStyle w:val="877"/>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rPr>
          <w:highlight w:val="white"/>
        </w:rPr>
      </w:r>
      <w:r/>
    </w:p>
    <w:p>
      <w:pPr>
        <w:pStyle w:val="877"/>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rPr>
          <w:highlight w:val="white"/>
        </w:rPr>
      </w:r>
      <w:r/>
    </w:p>
    <w:p>
      <w:pPr>
        <w:pStyle w:val="877"/>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rPr>
          <w:highlight w:val="white"/>
        </w:rPr>
      </w:r>
      <w:r/>
    </w:p>
    <w:p>
      <w:pPr>
        <w:pStyle w:val="877"/>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r>
      <w:r>
        <w:rPr>
          <w:highlight w:val="white"/>
        </w:rPr>
      </w:r>
      <w:r/>
    </w:p>
    <w:p>
      <w:pPr>
        <w:pStyle w:val="877"/>
        <w:jc w:val="center"/>
        <w:spacing w:line="360" w:lineRule="auto"/>
        <w:rPr>
          <w:rFonts w:hint="eastAsia" w:ascii="楷体" w:hAnsi="楷体" w:eastAsia="楷体" w:cs="楷体"/>
          <w:b/>
          <w:sz w:val="24"/>
          <w:highlight w:val="white"/>
        </w:rPr>
        <w:sectPr>
          <w:footnotePr/>
          <w:endnotePr/>
          <w:type w:val="continuous"/>
          <w:pgSz w:w="11906" w:h="16838" w:orient="portrait"/>
          <w:pgMar w:top="1440" w:right="1270" w:bottom="1440" w:left="1270" w:header="851" w:footer="992" w:gutter="0"/>
          <w:cols w:num="1" w:sep="0" w:space="720" w:equalWidth="1"/>
          <w:docGrid w:linePitch="360"/>
        </w:sectPr>
      </w:pPr>
      <w:r>
        <w:rPr>
          <w:rFonts w:hint="eastAsia" w:ascii="楷体" w:hAnsi="楷体" w:eastAsia="楷体" w:cs="楷体"/>
          <w:b/>
          <w:sz w:val="24"/>
          <w:highlight w:val="white"/>
        </w:rPr>
        <w:br w:type="page" w:clear="all"/>
      </w:r>
      <w:r>
        <w:rPr>
          <w:highlight w:val="white"/>
        </w:rPr>
      </w:r>
      <w:r/>
    </w:p>
    <w:p>
      <w:pPr>
        <w:pStyle w:val="877"/>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第二部分 合同一般条款</w:t>
      </w:r>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99" w:name="_Ref467379094"/>
      <w:r>
        <w:rPr>
          <w:highlight w:val="white"/>
        </w:rPr>
      </w:r>
      <w:bookmarkStart w:id="100" w:name="_Toc279701240"/>
      <w:r>
        <w:rPr>
          <w:highlight w:val="white"/>
        </w:rPr>
      </w:r>
      <w:bookmarkStart w:id="101" w:name="_Ref467379205"/>
      <w:r>
        <w:rPr>
          <w:highlight w:val="white"/>
        </w:rPr>
      </w:r>
      <w:bookmarkStart w:id="102" w:name="_Ref467379195"/>
      <w:r>
        <w:rPr>
          <w:highlight w:val="white"/>
        </w:rPr>
      </w:r>
      <w:bookmarkStart w:id="103" w:name="_Ref467379225"/>
      <w:r>
        <w:rPr>
          <w:highlight w:val="white"/>
        </w:rPr>
      </w:r>
      <w:bookmarkStart w:id="104" w:name="_Ref467379109"/>
      <w:r>
        <w:rPr>
          <w:highlight w:val="white"/>
        </w:rPr>
      </w:r>
      <w:bookmarkStart w:id="105" w:name="_Ref467378499"/>
      <w:r>
        <w:rPr>
          <w:highlight w:val="white"/>
        </w:rPr>
      </w:r>
      <w:bookmarkStart w:id="106" w:name="_Ref467379101"/>
      <w:r>
        <w:rPr>
          <w:highlight w:val="white"/>
        </w:rPr>
      </w:r>
      <w:bookmarkStart w:id="107" w:name="_Toc16917"/>
      <w:r>
        <w:rPr>
          <w:highlight w:val="white"/>
        </w:rPr>
      </w:r>
      <w:bookmarkStart w:id="108" w:name="_Toc487900349"/>
      <w:r>
        <w:rPr>
          <w:highlight w:val="white"/>
        </w:rPr>
      </w:r>
      <w:bookmarkStart w:id="109" w:name="_Toc19614"/>
      <w:r>
        <w:rPr>
          <w:highlight w:val="white"/>
        </w:rPr>
      </w:r>
      <w:bookmarkStart w:id="110" w:name="_Ref467378404"/>
      <w:r>
        <w:rPr>
          <w:highlight w:val="white"/>
        </w:rPr>
      </w:r>
      <w:bookmarkStart w:id="111" w:name="_Toc259093669"/>
      <w:r>
        <w:rPr>
          <w:highlight w:val="white"/>
        </w:rPr>
      </w:r>
      <w:bookmarkStart w:id="112" w:name="_Toc28763"/>
      <w:r>
        <w:rPr>
          <w:highlight w:val="white"/>
        </w:rPr>
      </w:r>
      <w:bookmarkStart w:id="113" w:name="_Ref467378463"/>
      <w:r>
        <w:rPr>
          <w:highlight w:val="white"/>
        </w:rPr>
      </w:r>
      <w:bookmarkStart w:id="114" w:name="_Ref467379214"/>
      <w:r>
        <w:rPr>
          <w:rFonts w:hint="eastAsia" w:ascii="楷体" w:hAnsi="楷体" w:eastAsia="楷体" w:cs="楷体"/>
          <w:b/>
          <w:sz w:val="24"/>
          <w:highlight w:val="white"/>
        </w:rPr>
        <w:t xml:space="preserve">2.1 定义</w:t>
      </w:r>
      <w:bookmarkEnd w:id="99"/>
      <w:r>
        <w:rPr>
          <w:highlight w:val="white"/>
        </w:rPr>
      </w:r>
      <w:bookmarkEnd w:id="100"/>
      <w:r>
        <w:rPr>
          <w:highlight w:val="white"/>
        </w:rPr>
      </w:r>
      <w:bookmarkEnd w:id="101"/>
      <w:r>
        <w:rPr>
          <w:highlight w:val="white"/>
        </w:rPr>
      </w:r>
      <w:bookmarkEnd w:id="102"/>
      <w:r>
        <w:rPr>
          <w:highlight w:val="white"/>
        </w:rPr>
      </w:r>
      <w:bookmarkEnd w:id="103"/>
      <w:r>
        <w:rPr>
          <w:highlight w:val="white"/>
        </w:rPr>
      </w:r>
      <w:bookmarkEnd w:id="104"/>
      <w:r>
        <w:rPr>
          <w:highlight w:val="white"/>
        </w:rPr>
      </w:r>
      <w:bookmarkEnd w:id="105"/>
      <w:r>
        <w:rPr>
          <w:highlight w:val="white"/>
        </w:rPr>
      </w:r>
      <w:bookmarkEnd w:id="106"/>
      <w:r>
        <w:rPr>
          <w:highlight w:val="white"/>
        </w:rPr>
      </w:r>
      <w:bookmarkEnd w:id="107"/>
      <w:r>
        <w:rPr>
          <w:highlight w:val="white"/>
        </w:rPr>
      </w:r>
      <w:bookmarkEnd w:id="108"/>
      <w:r>
        <w:rPr>
          <w:highlight w:val="white"/>
        </w:rPr>
      </w:r>
      <w:bookmarkEnd w:id="109"/>
      <w:r>
        <w:rPr>
          <w:highlight w:val="white"/>
        </w:rPr>
      </w:r>
      <w:bookmarkEnd w:id="110"/>
      <w:r>
        <w:rPr>
          <w:highlight w:val="white"/>
        </w:rPr>
      </w:r>
      <w:bookmarkEnd w:id="111"/>
      <w:r>
        <w:rPr>
          <w:highlight w:val="white"/>
        </w:rPr>
      </w:r>
      <w:bookmarkEnd w:id="112"/>
      <w:r>
        <w:rPr>
          <w:highlight w:val="white"/>
        </w:rPr>
      </w:r>
      <w:bookmarkEnd w:id="113"/>
      <w:r>
        <w:rPr>
          <w:highlight w:val="white"/>
        </w:rPr>
      </w:r>
      <w:bookmarkEnd w:id="114"/>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本合同中的下列词语应按以下内容进行解释：</w:t>
      </w:r>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2.1.1 “合同”系指采购人和中标或成交供应商签订的载明双方当事人所达成的协议，并包括所有的附件、附录和构成合同的其他文件。</w:t>
      </w:r>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2.1.2 “合同价”系指根据合同约定，中标或成交</w:t>
      </w:r>
      <w:r>
        <w:rPr>
          <w:rFonts w:hint="eastAsia" w:ascii="楷体" w:hAnsi="楷体" w:eastAsia="楷体" w:cs="楷体"/>
          <w:sz w:val="24"/>
          <w:highlight w:val="white"/>
        </w:rPr>
        <w:t xml:space="preserve">供应商在完全履行合同义务后，采购人应支付给中标或成交供应商的价格。</w:t>
      </w:r>
      <w:r>
        <w:rPr>
          <w:highlight w:val="white"/>
        </w:rPr>
      </w:r>
      <w:r/>
    </w:p>
    <w:p>
      <w:pPr>
        <w:pStyle w:val="877"/>
        <w:ind w:firstLine="480"/>
        <w:jc w:val="left"/>
        <w:spacing w:line="360" w:lineRule="auto"/>
        <w:widowControl/>
        <w:rPr>
          <w:rFonts w:hint="eastAsia" w:ascii="楷体" w:hAnsi="楷体" w:eastAsia="楷体" w:cs="楷体"/>
          <w:sz w:val="24"/>
          <w:highlight w:val="white"/>
        </w:rPr>
      </w:pPr>
      <w:r>
        <w:rPr>
          <w:highlight w:val="white"/>
        </w:rPr>
      </w:r>
      <w:bookmarkStart w:id="115" w:name="_Hlk132880551"/>
      <w:r>
        <w:rPr>
          <w:rFonts w:hint="eastAsia" w:ascii="楷体" w:hAnsi="楷体" w:eastAsia="楷体" w:cs="楷体"/>
          <w:sz w:val="24"/>
          <w:highlight w:val="white"/>
        </w:rPr>
        <w:t xml:space="preserve">2.1.3</w:t>
      </w:r>
      <w:bookmarkEnd w:id="115"/>
      <w:r>
        <w:rPr>
          <w:rFonts w:hint="eastAsia" w:ascii="楷体" w:hAnsi="楷体" w:eastAsia="楷体" w:cs="楷体"/>
          <w:sz w:val="24"/>
          <w:highlight w:val="white"/>
        </w:rPr>
        <w:t xml:space="preserve"> “货物”系指中标或成交供应商根据合同约定应向采购人交付的一切各种形态和种类的物品，包括原材料、燃料、设备、机械、仪表、备件、计算机软件、产品等，并包括工具、手册等其他相关资料。</w:t>
      </w:r>
      <w:r>
        <w:rPr>
          <w:highlight w:val="white"/>
        </w:rPr>
      </w:r>
      <w:r/>
    </w:p>
    <w:p>
      <w:pPr>
        <w:pStyle w:val="877"/>
        <w:ind w:firstLine="480"/>
        <w:jc w:val="left"/>
        <w:spacing w:line="360" w:lineRule="auto"/>
        <w:widowControl/>
        <w:rPr>
          <w:rFonts w:hint="eastAsia" w:ascii="楷体" w:hAnsi="楷体" w:eastAsia="楷体" w:cs="楷体"/>
          <w:sz w:val="24"/>
          <w:highlight w:val="white"/>
        </w:rPr>
      </w:pPr>
      <w:r>
        <w:rPr>
          <w:rFonts w:hint="eastAsia" w:ascii="楷体" w:hAnsi="楷体" w:eastAsia="楷体" w:cs="楷体"/>
          <w:sz w:val="24"/>
          <w:highlight w:val="white"/>
        </w:rPr>
        <w:t xml:space="preserve">2.1.4“服务”系指中标或成交供应商根据合同约定应向采购人履行的除货物和工程以外的其他政府采购对象，包括采购人自身需要的服务和向社会公众提供的公共服务。</w:t>
      </w:r>
      <w:r>
        <w:rPr>
          <w:highlight w:val="white"/>
        </w:rPr>
      </w:r>
      <w:r/>
    </w:p>
    <w:p>
      <w:pPr>
        <w:pStyle w:val="877"/>
        <w:ind w:firstLine="480"/>
        <w:spacing w:line="360" w:lineRule="auto"/>
        <w:rPr>
          <w:rFonts w:hint="eastAsia" w:ascii="楷体" w:hAnsi="楷体" w:eastAsia="楷体" w:cs="楷体"/>
          <w:sz w:val="24"/>
          <w:highlight w:val="white"/>
        </w:rPr>
      </w:pPr>
      <w:r>
        <w:rPr>
          <w:highlight w:val="white"/>
        </w:rPr>
      </w:r>
      <w:bookmarkStart w:id="116" w:name="_Ref467378840"/>
      <w:r>
        <w:rPr>
          <w:rFonts w:hint="eastAsia" w:ascii="楷体" w:hAnsi="楷体" w:eastAsia="楷体" w:cs="楷体"/>
          <w:sz w:val="24"/>
          <w:highlight w:val="white"/>
        </w:rPr>
        <w:t xml:space="preserve">2.1.5 “甲方”系指与中标或成交供应商签署合同的采购人</w:t>
      </w:r>
      <w:bookmarkEnd w:id="116"/>
      <w:r>
        <w:rPr>
          <w:rFonts w:hint="eastAsia" w:ascii="楷体" w:hAnsi="楷体" w:eastAsia="楷体" w:cs="楷体"/>
          <w:sz w:val="24"/>
          <w:highlight w:val="white"/>
        </w:rPr>
        <w:t xml:space="preserve">；采购人委托采购代理机构代表其与乙方签订合同的，采购人的授权委托书作为合同附件。</w:t>
      </w:r>
      <w:r>
        <w:rPr>
          <w:highlight w:val="white"/>
        </w:rPr>
      </w:r>
      <w:r/>
    </w:p>
    <w:p>
      <w:pPr>
        <w:pStyle w:val="877"/>
        <w:ind w:firstLine="480"/>
        <w:spacing w:line="360" w:lineRule="auto"/>
        <w:rPr>
          <w:rFonts w:hint="eastAsia" w:ascii="楷体" w:hAnsi="楷体" w:eastAsia="楷体" w:cs="楷体"/>
          <w:sz w:val="24"/>
          <w:highlight w:val="white"/>
        </w:rPr>
      </w:pPr>
      <w:r>
        <w:rPr>
          <w:highlight w:val="white"/>
        </w:rPr>
      </w:r>
      <w:bookmarkStart w:id="117" w:name="_Ref467379400"/>
      <w:r>
        <w:rPr>
          <w:rFonts w:hint="eastAsia" w:ascii="楷体" w:hAnsi="楷体" w:eastAsia="楷体" w:cs="楷体"/>
          <w:sz w:val="24"/>
          <w:highlight w:val="white"/>
        </w:rPr>
        <w:t xml:space="preserve">2.1.6 “乙方”系指根据合同约定交付货物的中标或成交供应商</w:t>
      </w:r>
      <w:bookmarkEnd w:id="117"/>
      <w:r>
        <w:rPr>
          <w:rFonts w:hint="eastAsia" w:ascii="楷体" w:hAnsi="楷体" w:eastAsia="楷体" w:cs="楷体"/>
          <w:sz w:val="24"/>
          <w:highlight w:val="whit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highlight w:val="white"/>
        </w:rPr>
      </w:r>
      <w:r/>
    </w:p>
    <w:p>
      <w:pPr>
        <w:pStyle w:val="877"/>
        <w:ind w:firstLine="480"/>
        <w:spacing w:line="360" w:lineRule="auto"/>
        <w:rPr>
          <w:rFonts w:hint="eastAsia" w:ascii="楷体" w:hAnsi="楷体" w:eastAsia="楷体" w:cs="楷体"/>
          <w:sz w:val="24"/>
          <w:highlight w:val="white"/>
        </w:rPr>
      </w:pPr>
      <w:r>
        <w:rPr>
          <w:highlight w:val="white"/>
        </w:rPr>
      </w:r>
      <w:bookmarkStart w:id="118" w:name="_Ref467379436"/>
      <w:r>
        <w:rPr>
          <w:rFonts w:hint="eastAsia" w:ascii="楷体" w:hAnsi="楷体" w:eastAsia="楷体" w:cs="楷体"/>
          <w:sz w:val="24"/>
          <w:highlight w:val="white"/>
        </w:rPr>
        <w:t xml:space="preserve">2.1.7 “现场”系指合同约定货物将要运至或者安装的地点。</w:t>
      </w:r>
      <w:bookmarkEnd w:id="118"/>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119" w:name="_Toc13336"/>
      <w:r>
        <w:rPr>
          <w:highlight w:val="white"/>
        </w:rPr>
      </w:r>
      <w:bookmarkStart w:id="120" w:name="_Toc32504"/>
      <w:r>
        <w:rPr>
          <w:highlight w:val="white"/>
        </w:rPr>
      </w:r>
      <w:bookmarkStart w:id="121" w:name="_Toc279701241"/>
      <w:r>
        <w:rPr>
          <w:highlight w:val="white"/>
        </w:rPr>
      </w:r>
      <w:bookmarkStart w:id="122" w:name="_Toc487900350"/>
      <w:r>
        <w:rPr>
          <w:highlight w:val="white"/>
        </w:rPr>
      </w:r>
      <w:bookmarkStart w:id="123" w:name="_Toc259093670"/>
      <w:r>
        <w:rPr>
          <w:highlight w:val="white"/>
        </w:rPr>
      </w:r>
      <w:bookmarkStart w:id="124" w:name="_Toc27635"/>
      <w:r>
        <w:rPr>
          <w:rFonts w:hint="eastAsia" w:ascii="楷体" w:hAnsi="楷体" w:eastAsia="楷体" w:cs="楷体"/>
          <w:b/>
          <w:sz w:val="24"/>
          <w:highlight w:val="white"/>
        </w:rPr>
        <w:t xml:space="preserve">2.2 技术规范</w:t>
      </w:r>
      <w:bookmarkEnd w:id="119"/>
      <w:r>
        <w:rPr>
          <w:highlight w:val="white"/>
        </w:rPr>
      </w:r>
      <w:bookmarkEnd w:id="120"/>
      <w:r>
        <w:rPr>
          <w:highlight w:val="white"/>
        </w:rPr>
      </w:r>
      <w:bookmarkEnd w:id="121"/>
      <w:r>
        <w:rPr>
          <w:highlight w:val="white"/>
        </w:rPr>
      </w:r>
      <w:bookmarkEnd w:id="122"/>
      <w:r>
        <w:rPr>
          <w:highlight w:val="white"/>
        </w:rPr>
      </w:r>
      <w:bookmarkEnd w:id="123"/>
      <w:r>
        <w:rPr>
          <w:highlight w:val="white"/>
        </w:rPr>
      </w:r>
      <w:bookmarkEnd w:id="124"/>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货物或服务所应遵守的技术规范应与采购文件规定的技术规范</w:t>
      </w:r>
      <w:r>
        <w:rPr>
          <w:rFonts w:hint="eastAsia" w:ascii="楷体" w:hAnsi="楷体" w:eastAsia="楷体" w:cs="楷体"/>
          <w:i/>
          <w:sz w:val="24"/>
          <w:highlight w:val="white"/>
        </w:rPr>
        <w:t xml:space="preserve">和技术规范附件(</w:t>
      </w:r>
      <w:r>
        <w:rPr>
          <w:rFonts w:hint="eastAsia" w:ascii="楷体" w:hAnsi="楷体" w:eastAsia="楷体" w:cs="楷体"/>
          <w:i/>
          <w:iCs/>
          <w:sz w:val="24"/>
          <w:highlight w:val="white"/>
        </w:rPr>
        <w:t xml:space="preserve">如果有的话</w:t>
      </w:r>
      <w:r>
        <w:rPr>
          <w:rFonts w:hint="eastAsia" w:ascii="楷体" w:hAnsi="楷体" w:eastAsia="楷体" w:cs="楷体"/>
          <w:i/>
          <w:sz w:val="24"/>
          <w:highlight w:val="white"/>
        </w:rPr>
        <w:t xml:space="preserve">)</w:t>
      </w:r>
      <w:r>
        <w:rPr>
          <w:rFonts w:hint="eastAsia" w:ascii="楷体" w:hAnsi="楷体" w:eastAsia="楷体" w:cs="楷体"/>
          <w:sz w:val="24"/>
          <w:highlight w:val="white"/>
        </w:rPr>
        <w:t xml:space="preserve">及其技术规范偏差表(</w:t>
      </w:r>
      <w:r>
        <w:rPr>
          <w:rFonts w:hint="eastAsia" w:ascii="楷体" w:hAnsi="楷体" w:eastAsia="楷体" w:cs="楷体"/>
          <w:i/>
          <w:iCs/>
          <w:sz w:val="24"/>
          <w:highlight w:val="white"/>
        </w:rPr>
        <w:t xml:space="preserve">如果被甲方接受的话)</w:t>
      </w:r>
      <w:r>
        <w:rPr>
          <w:rFonts w:hint="eastAsia" w:ascii="楷体" w:hAnsi="楷体" w:eastAsia="楷体" w:cs="楷体"/>
          <w:sz w:val="24"/>
          <w:highlight w:val="white"/>
        </w:rPr>
        <w:t xml:space="preserve">相一致；如果采购文件中没</w:t>
      </w:r>
      <w:r>
        <w:rPr>
          <w:rFonts w:hint="eastAsia" w:ascii="楷体" w:hAnsi="楷体" w:eastAsia="楷体" w:cs="楷体"/>
          <w:sz w:val="24"/>
          <w:highlight w:val="white"/>
        </w:rPr>
        <w:t xml:space="preserve">有技术规范的相应说明，那么应以国家有关部门最新颁布的相应标准和规范为准。</w:t>
      </w:r>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125" w:name="_Toc27853"/>
      <w:r>
        <w:rPr>
          <w:highlight w:val="white"/>
        </w:rPr>
      </w:r>
      <w:bookmarkStart w:id="126" w:name="_Toc9829"/>
      <w:r>
        <w:rPr>
          <w:highlight w:val="white"/>
        </w:rPr>
      </w:r>
      <w:bookmarkStart w:id="127" w:name="_Toc259093671"/>
      <w:r>
        <w:rPr>
          <w:highlight w:val="white"/>
        </w:rPr>
      </w:r>
      <w:bookmarkStart w:id="128" w:name="_Toc279701242"/>
      <w:r>
        <w:rPr>
          <w:highlight w:val="white"/>
        </w:rPr>
      </w:r>
      <w:bookmarkStart w:id="129" w:name="_Toc31634"/>
      <w:r>
        <w:rPr>
          <w:highlight w:val="white"/>
        </w:rPr>
      </w:r>
      <w:bookmarkStart w:id="130" w:name="_Toc487900351"/>
      <w:r>
        <w:rPr>
          <w:rFonts w:hint="eastAsia" w:ascii="楷体" w:hAnsi="楷体" w:eastAsia="楷体" w:cs="楷体"/>
          <w:b/>
          <w:sz w:val="24"/>
          <w:highlight w:val="white"/>
        </w:rPr>
        <w:t xml:space="preserve">2.3 知识产权</w:t>
      </w:r>
      <w:bookmarkEnd w:id="125"/>
      <w:r>
        <w:rPr>
          <w:highlight w:val="white"/>
        </w:rPr>
      </w:r>
      <w:bookmarkEnd w:id="126"/>
      <w:r>
        <w:rPr>
          <w:highlight w:val="white"/>
        </w:rPr>
      </w:r>
      <w:bookmarkEnd w:id="127"/>
      <w:r>
        <w:rPr>
          <w:highlight w:val="white"/>
        </w:rPr>
      </w:r>
      <w:bookmarkEnd w:id="128"/>
      <w:r>
        <w:rPr>
          <w:highlight w:val="white"/>
        </w:rPr>
      </w:r>
      <w:bookmarkEnd w:id="129"/>
      <w:r>
        <w:rPr>
          <w:highlight w:val="white"/>
        </w:rPr>
      </w:r>
      <w:bookmarkEnd w:id="130"/>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rPr>
          <w:highlight w:val="white"/>
        </w:rPr>
      </w:r>
      <w:r/>
    </w:p>
    <w:p>
      <w:pPr>
        <w:pStyle w:val="877"/>
        <w:ind w:firstLine="480"/>
        <w:spacing w:line="360" w:lineRule="auto"/>
        <w:rPr>
          <w:rFonts w:hint="eastAsia" w:ascii="楷体" w:hAnsi="楷体" w:eastAsia="楷体" w:cs="楷体"/>
          <w:iCs/>
          <w:sz w:val="24"/>
          <w:highlight w:val="white"/>
        </w:rPr>
      </w:pPr>
      <w:r>
        <w:rPr>
          <w:rFonts w:hint="eastAsia" w:ascii="楷体" w:hAnsi="楷体" w:eastAsia="楷体" w:cs="楷体"/>
          <w:sz w:val="24"/>
          <w:highlight w:val="white"/>
        </w:rPr>
        <w:t xml:space="preserve">2.3.2具有知识产权的计算机软件等货物或技术成果的知识产权归属，详见</w:t>
      </w:r>
      <w:r>
        <w:rPr>
          <w:rFonts w:hint="eastAsia" w:ascii="楷体" w:hAnsi="楷体" w:eastAsia="楷体" w:cs="楷体"/>
          <w:b/>
          <w:iCs/>
          <w:sz w:val="24"/>
          <w:highlight w:val="white"/>
          <w:u w:val="single"/>
        </w:rPr>
        <w:t xml:space="preserve">合同专用条款2.3.2</w:t>
      </w:r>
      <w:r>
        <w:rPr>
          <w:rFonts w:hint="eastAsia" w:ascii="楷体" w:hAnsi="楷体" w:eastAsia="楷体" w:cs="楷体"/>
          <w:iCs/>
          <w:sz w:val="24"/>
          <w:highlight w:val="white"/>
        </w:rPr>
        <w:t xml:space="preserve">。</w:t>
      </w:r>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131" w:name="_Toc11932"/>
      <w:r>
        <w:rPr>
          <w:highlight w:val="white"/>
        </w:rPr>
      </w:r>
      <w:bookmarkStart w:id="132" w:name="_Toc29149"/>
      <w:r>
        <w:rPr>
          <w:highlight w:val="white"/>
        </w:rPr>
      </w:r>
      <w:bookmarkStart w:id="133" w:name="_Toc4194"/>
      <w:r>
        <w:rPr>
          <w:rFonts w:hint="eastAsia" w:ascii="楷体" w:hAnsi="楷体" w:eastAsia="楷体" w:cs="楷体"/>
          <w:b/>
          <w:sz w:val="24"/>
          <w:highlight w:val="white"/>
        </w:rPr>
        <w:t xml:space="preserve">2.4 包装和装运</w:t>
      </w:r>
      <w:bookmarkEnd w:id="131"/>
      <w:r>
        <w:rPr>
          <w:highlight w:val="white"/>
        </w:rPr>
      </w:r>
      <w:bookmarkEnd w:id="132"/>
      <w:r>
        <w:rPr>
          <w:highlight w:val="white"/>
        </w:rPr>
      </w:r>
      <w:bookmarkEnd w:id="133"/>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2.4.1除</w:t>
      </w:r>
      <w:r>
        <w:rPr>
          <w:rFonts w:hint="eastAsia" w:ascii="楷体" w:hAnsi="楷体" w:eastAsia="楷体" w:cs="楷体"/>
          <w:b/>
          <w:iCs/>
          <w:sz w:val="24"/>
          <w:highlight w:val="white"/>
          <w:u w:val="single"/>
        </w:rPr>
        <w:t xml:space="preserve">合同专用条款2.4.1</w:t>
      </w:r>
      <w:r>
        <w:rPr>
          <w:rFonts w:hint="eastAsia" w:ascii="楷体" w:hAnsi="楷体" w:eastAsia="楷体" w:cs="楷体"/>
          <w:sz w:val="24"/>
          <w:highlight w:val="whit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2.4.2甲方对项目中要求商品包装和快递包装符合《商品包装政府采购需求标准（试行）》《快</w:t>
      </w:r>
      <w:r>
        <w:rPr>
          <w:rFonts w:hint="eastAsia" w:ascii="楷体" w:hAnsi="楷体" w:eastAsia="楷体" w:cs="楷体"/>
          <w:sz w:val="24"/>
          <w:highlight w:val="white"/>
        </w:rPr>
        <w:t xml:space="preserve">递包装政府采购需求标准（试行）》具体包装需求标准的，政府采购合同应当载明对乙方提供产品及相关快递服务的具体包装要求和履约验收相关条款，必要时甲方可以要求乙方在履约验收环节出具检测报告。 </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2.4.3 装运货物的要求和通知，详见</w:t>
      </w:r>
      <w:r>
        <w:rPr>
          <w:rFonts w:hint="eastAsia" w:ascii="楷体" w:hAnsi="楷体" w:eastAsia="楷体" w:cs="楷体"/>
          <w:b/>
          <w:iCs/>
          <w:sz w:val="24"/>
          <w:highlight w:val="white"/>
          <w:u w:val="single"/>
        </w:rPr>
        <w:t xml:space="preserve">合同专用条款2.4.3</w:t>
      </w:r>
      <w:r>
        <w:rPr>
          <w:rFonts w:hint="eastAsia" w:ascii="楷体" w:hAnsi="楷体" w:eastAsia="楷体" w:cs="楷体"/>
          <w:iCs/>
          <w:sz w:val="24"/>
          <w:highlight w:val="white"/>
        </w:rPr>
        <w:t xml:space="preserve">。</w:t>
      </w:r>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134" w:name="_Ref467379527"/>
      <w:r>
        <w:rPr>
          <w:highlight w:val="white"/>
        </w:rPr>
      </w:r>
      <w:bookmarkStart w:id="135" w:name="_Toc487900354"/>
      <w:r>
        <w:rPr>
          <w:highlight w:val="white"/>
        </w:rPr>
      </w:r>
      <w:bookmarkStart w:id="136" w:name="_Toc279701245"/>
      <w:r>
        <w:rPr>
          <w:highlight w:val="white"/>
        </w:rPr>
      </w:r>
      <w:bookmarkStart w:id="137" w:name="_Toc259093674"/>
      <w:r>
        <w:rPr>
          <w:highlight w:val="white"/>
        </w:rPr>
      </w:r>
      <w:bookmarkStart w:id="138" w:name="_Ref467378541"/>
      <w:r>
        <w:rPr>
          <w:highlight w:val="white"/>
        </w:rPr>
      </w:r>
      <w:bookmarkStart w:id="139" w:name="_Ref467379536"/>
      <w:r>
        <w:rPr>
          <w:highlight w:val="white"/>
        </w:rPr>
      </w:r>
      <w:bookmarkStart w:id="140" w:name="_Ref467378591"/>
      <w:r>
        <w:rPr>
          <w:highlight w:val="white"/>
        </w:rPr>
      </w:r>
      <w:bookmarkStart w:id="141" w:name="_Ref467379542"/>
      <w:r>
        <w:rPr>
          <w:highlight w:val="white"/>
        </w:rPr>
      </w:r>
      <w:bookmarkStart w:id="142" w:name="_Toc30272"/>
      <w:r>
        <w:rPr>
          <w:highlight w:val="white"/>
        </w:rPr>
      </w:r>
      <w:bookmarkStart w:id="143" w:name="_Toc19074"/>
      <w:r>
        <w:rPr>
          <w:highlight w:val="white"/>
        </w:rPr>
      </w:r>
      <w:bookmarkStart w:id="144" w:name="_Toc26182"/>
      <w:r>
        <w:rPr>
          <w:rFonts w:hint="eastAsia" w:ascii="楷体" w:hAnsi="楷体" w:eastAsia="楷体" w:cs="楷体"/>
          <w:b/>
          <w:sz w:val="24"/>
          <w:highlight w:val="white"/>
        </w:rPr>
        <w:t xml:space="preserve">2.</w:t>
      </w:r>
      <w:bookmarkEnd w:id="134"/>
      <w:r>
        <w:rPr>
          <w:highlight w:val="white"/>
        </w:rPr>
      </w:r>
      <w:bookmarkEnd w:id="135"/>
      <w:r>
        <w:rPr>
          <w:highlight w:val="white"/>
        </w:rPr>
      </w:r>
      <w:bookmarkEnd w:id="136"/>
      <w:r>
        <w:rPr>
          <w:highlight w:val="white"/>
        </w:rPr>
      </w:r>
      <w:bookmarkEnd w:id="137"/>
      <w:r>
        <w:rPr>
          <w:highlight w:val="white"/>
        </w:rPr>
      </w:r>
      <w:bookmarkEnd w:id="138"/>
      <w:r>
        <w:rPr>
          <w:highlight w:val="white"/>
        </w:rPr>
      </w:r>
      <w:bookmarkEnd w:id="139"/>
      <w:r>
        <w:rPr>
          <w:highlight w:val="white"/>
        </w:rPr>
      </w:r>
      <w:bookmarkEnd w:id="140"/>
      <w:r>
        <w:rPr>
          <w:highlight w:val="white"/>
        </w:rPr>
      </w:r>
      <w:bookmarkEnd w:id="141"/>
      <w:r>
        <w:rPr>
          <w:rFonts w:hint="eastAsia" w:ascii="楷体" w:hAnsi="楷体" w:eastAsia="楷体" w:cs="楷体"/>
          <w:b/>
          <w:sz w:val="24"/>
          <w:highlight w:val="white"/>
        </w:rPr>
        <w:t xml:space="preserve">5 履约检查和问题反馈</w:t>
      </w:r>
      <w:bookmarkEnd w:id="142"/>
      <w:r>
        <w:rPr>
          <w:highlight w:val="white"/>
        </w:rPr>
      </w:r>
      <w:bookmarkEnd w:id="143"/>
      <w:r>
        <w:rPr>
          <w:highlight w:val="white"/>
        </w:rPr>
      </w:r>
      <w:bookmarkEnd w:id="144"/>
      <w:r>
        <w:rPr>
          <w:highlight w:val="white"/>
        </w:rPr>
      </w:r>
      <w:r/>
    </w:p>
    <w:p>
      <w:pPr>
        <w:pStyle w:val="877"/>
        <w:ind w:firstLine="480"/>
        <w:spacing w:line="360" w:lineRule="auto"/>
        <w:rPr>
          <w:rFonts w:hint="eastAsia" w:ascii="楷体" w:hAnsi="楷体" w:eastAsia="楷体" w:cs="楷体"/>
          <w:sz w:val="24"/>
          <w:highlight w:val="white"/>
        </w:rPr>
      </w:pPr>
      <w:r>
        <w:rPr>
          <w:highlight w:val="white"/>
        </w:rPr>
      </w:r>
      <w:bookmarkStart w:id="145" w:name="_Ref467379657"/>
      <w:r>
        <w:rPr>
          <w:rFonts w:hint="eastAsia" w:ascii="楷体" w:hAnsi="楷体" w:eastAsia="楷体" w:cs="楷体"/>
          <w:sz w:val="24"/>
          <w:highlight w:val="white"/>
        </w:rPr>
        <w:t xml:space="preserve">2.5.1</w:t>
      </w:r>
      <w:bookmarkEnd w:id="145"/>
      <w:r>
        <w:rPr>
          <w:highlight w:val="white"/>
        </w:rPr>
      </w:r>
      <w:bookmarkStart w:id="146" w:name="_Toc186431854"/>
      <w:r>
        <w:rPr>
          <w:highlight w:val="white"/>
        </w:rPr>
      </w:r>
      <w:bookmarkStart w:id="147" w:name="_Toc487900357"/>
      <w:r>
        <w:rPr>
          <w:highlight w:val="white"/>
        </w:rPr>
      </w:r>
      <w:bookmarkStart w:id="148" w:name="_Toc279701247"/>
      <w:r>
        <w:rPr>
          <w:highlight w:val="white"/>
        </w:rPr>
      </w:r>
      <w:bookmarkStart w:id="149" w:name="_Ref467379807"/>
      <w:r>
        <w:rPr>
          <w:highlight w:val="white"/>
        </w:rPr>
      </w:r>
      <w:bookmarkStart w:id="150" w:name="_Ref467379793"/>
      <w:r>
        <w:rPr>
          <w:highlight w:val="white"/>
        </w:rPr>
      </w:r>
      <w:bookmarkStart w:id="151" w:name="_Toc259093676"/>
      <w:r>
        <w:rPr>
          <w:rFonts w:hint="eastAsia" w:ascii="楷体" w:hAnsi="楷体" w:eastAsia="楷体" w:cs="楷体"/>
          <w:sz w:val="24"/>
          <w:highlight w:val="whit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2.5.2 合同履行期间，甲方有权将履行过程中出现的问题反馈给乙方，双方当事人应以书面形式约定需要完善和改进的内容</w:t>
      </w:r>
      <w:bookmarkEnd w:id="146"/>
      <w:r>
        <w:rPr>
          <w:highlight w:val="white"/>
        </w:rPr>
      </w:r>
      <w:bookmarkStart w:id="152" w:name="_Toc186431855"/>
      <w:r>
        <w:rPr>
          <w:rFonts w:hint="eastAsia" w:ascii="楷体" w:hAnsi="楷体" w:eastAsia="楷体" w:cs="楷体"/>
          <w:sz w:val="24"/>
          <w:highlight w:val="white"/>
        </w:rPr>
        <w:t xml:space="preserve">。</w:t>
      </w:r>
      <w:bookmarkEnd w:id="147"/>
      <w:r>
        <w:rPr>
          <w:highlight w:val="white"/>
        </w:rPr>
      </w:r>
      <w:bookmarkEnd w:id="148"/>
      <w:r>
        <w:rPr>
          <w:highlight w:val="white"/>
        </w:rPr>
      </w:r>
      <w:bookmarkEnd w:id="149"/>
      <w:r>
        <w:rPr>
          <w:highlight w:val="white"/>
        </w:rPr>
      </w:r>
      <w:bookmarkEnd w:id="150"/>
      <w:r>
        <w:rPr>
          <w:highlight w:val="white"/>
        </w:rPr>
      </w:r>
      <w:bookmarkEnd w:id="151"/>
      <w:r>
        <w:rPr>
          <w:highlight w:val="white"/>
        </w:rPr>
      </w:r>
      <w:bookmarkEnd w:id="152"/>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153" w:name="_Ref467379923"/>
      <w:r>
        <w:rPr>
          <w:highlight w:val="white"/>
        </w:rPr>
      </w:r>
      <w:bookmarkStart w:id="154" w:name="_Toc487900358"/>
      <w:r>
        <w:rPr>
          <w:highlight w:val="white"/>
        </w:rPr>
      </w:r>
      <w:bookmarkStart w:id="155" w:name="_Ref467379852"/>
      <w:r>
        <w:rPr>
          <w:highlight w:val="white"/>
        </w:rPr>
      </w:r>
      <w:bookmarkStart w:id="156" w:name="_Ref467379863"/>
      <w:r>
        <w:rPr>
          <w:highlight w:val="white"/>
        </w:rPr>
      </w:r>
      <w:bookmarkStart w:id="157" w:name="_Toc259093677"/>
      <w:r>
        <w:rPr>
          <w:highlight w:val="white"/>
        </w:rPr>
      </w:r>
      <w:bookmarkStart w:id="158" w:name="_Toc279701248"/>
      <w:r>
        <w:rPr>
          <w:highlight w:val="white"/>
        </w:rPr>
      </w:r>
      <w:bookmarkStart w:id="159" w:name="_Toc774"/>
      <w:r>
        <w:rPr>
          <w:highlight w:val="white"/>
        </w:rPr>
      </w:r>
      <w:bookmarkStart w:id="160" w:name="_Toc3225"/>
      <w:r>
        <w:rPr>
          <w:highlight w:val="white"/>
        </w:rPr>
      </w:r>
      <w:bookmarkStart w:id="161" w:name="_Toc16110"/>
      <w:r>
        <w:rPr>
          <w:rFonts w:hint="eastAsia" w:ascii="楷体" w:hAnsi="楷体" w:eastAsia="楷体" w:cs="楷体"/>
          <w:b/>
          <w:sz w:val="24"/>
          <w:highlight w:val="white"/>
        </w:rPr>
        <w:t xml:space="preserve">2.6 技术资料</w:t>
      </w:r>
      <w:bookmarkEnd w:id="153"/>
      <w:r>
        <w:rPr>
          <w:highlight w:val="white"/>
        </w:rPr>
      </w:r>
      <w:bookmarkEnd w:id="154"/>
      <w:r>
        <w:rPr>
          <w:highlight w:val="white"/>
        </w:rPr>
      </w:r>
      <w:bookmarkEnd w:id="155"/>
      <w:r>
        <w:rPr>
          <w:highlight w:val="white"/>
        </w:rPr>
      </w:r>
      <w:bookmarkEnd w:id="156"/>
      <w:r>
        <w:rPr>
          <w:highlight w:val="white"/>
        </w:rPr>
      </w:r>
      <w:bookmarkEnd w:id="157"/>
      <w:r>
        <w:rPr>
          <w:highlight w:val="white"/>
        </w:rPr>
      </w:r>
      <w:bookmarkEnd w:id="158"/>
      <w:r>
        <w:rPr>
          <w:rFonts w:hint="eastAsia" w:ascii="楷体" w:hAnsi="楷体" w:eastAsia="楷体" w:cs="楷体"/>
          <w:b/>
          <w:sz w:val="24"/>
          <w:highlight w:val="white"/>
        </w:rPr>
        <w:t xml:space="preserve">和保密义务</w:t>
      </w:r>
      <w:bookmarkEnd w:id="159"/>
      <w:r>
        <w:rPr>
          <w:highlight w:val="white"/>
        </w:rPr>
      </w:r>
      <w:bookmarkEnd w:id="160"/>
      <w:r>
        <w:rPr>
          <w:highlight w:val="white"/>
        </w:rPr>
      </w:r>
      <w:bookmarkEnd w:id="161"/>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2.6.1 乙方有权依据合同约定和项目需要，向甲方了解有关情况，调阅有关资料等，甲方应予积极配合；</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2.6.2 乙方有义务妥善保管和保护由甲方提供的前款信息和资料等；</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w:t>
      </w:r>
      <w:r>
        <w:rPr>
          <w:rFonts w:hint="eastAsia" w:ascii="楷体" w:hAnsi="楷体" w:eastAsia="楷体" w:cs="楷体"/>
          <w:sz w:val="24"/>
          <w:highlight w:val="white"/>
        </w:rPr>
        <w:t xml:space="preserve">和必要措施和方式防止任何第三方接触到对方当事人的上述保密信息和资料。</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2.6.4 除履行本合同义务内容所需外，未经对方事先书面同意，任一方不得擅自使用、复制商标、标志、商业信息、技术及其他资料。</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2.6.5 本保密条款长期有效，本合同变更、终止或解除等均不影响本条款的效力。</w:t>
      </w:r>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162" w:name="_Toc7860"/>
      <w:r>
        <w:rPr>
          <w:rFonts w:hint="eastAsia" w:ascii="楷体" w:hAnsi="楷体" w:eastAsia="楷体" w:cs="楷体"/>
          <w:b/>
          <w:sz w:val="24"/>
          <w:highlight w:val="white"/>
        </w:rPr>
        <w:t xml:space="preserve">2.7 质量保证</w:t>
      </w:r>
      <w:bookmarkEnd w:id="162"/>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2.7.1 乙方应建立和完善履行合同的内部质量保证体系，并提供相关内部规章制度给甲方，以便甲方进行监督检查；</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2.7.2 乙方应保证履行合同的人员数量和素质、软件和硬件设备的配置、场地、环境和设施等满足全面履行合同的要求，并应接受甲方的监督检查。</w:t>
      </w:r>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163" w:name="_Toc17244"/>
      <w:r>
        <w:rPr>
          <w:highlight w:val="white"/>
        </w:rPr>
      </w:r>
      <w:bookmarkStart w:id="164" w:name="_Toc259093681"/>
      <w:r>
        <w:rPr>
          <w:highlight w:val="white"/>
        </w:rPr>
      </w:r>
      <w:bookmarkStart w:id="165" w:name="_Toc487900362"/>
      <w:r>
        <w:rPr>
          <w:highlight w:val="white"/>
        </w:rPr>
      </w:r>
      <w:bookmarkStart w:id="166" w:name="_Toc279701252"/>
      <w:r>
        <w:rPr>
          <w:rFonts w:hint="eastAsia" w:ascii="楷体" w:hAnsi="楷体" w:eastAsia="楷体" w:cs="楷体"/>
          <w:b/>
          <w:sz w:val="24"/>
          <w:highlight w:val="white"/>
        </w:rPr>
        <w:t xml:space="preserve">2.8 货物的风险负担</w:t>
      </w:r>
      <w:bookmarkEnd w:id="163"/>
      <w:r>
        <w:rPr>
          <w:highlight w:val="white"/>
        </w:rPr>
      </w:r>
      <w:r/>
    </w:p>
    <w:p>
      <w:pPr>
        <w:pStyle w:val="877"/>
        <w:ind w:firstLine="480"/>
        <w:spacing w:line="360" w:lineRule="auto"/>
        <w:rPr>
          <w:rFonts w:hint="eastAsia" w:ascii="楷体" w:hAnsi="楷体" w:eastAsia="楷体" w:cs="楷体"/>
          <w:b/>
          <w:iCs/>
          <w:sz w:val="24"/>
          <w:highlight w:val="white"/>
        </w:rPr>
      </w:pPr>
      <w:r>
        <w:rPr>
          <w:rFonts w:hint="eastAsia" w:ascii="楷体" w:hAnsi="楷体" w:eastAsia="楷体" w:cs="楷体"/>
          <w:sz w:val="24"/>
          <w:highlight w:val="white"/>
        </w:rPr>
        <w:t xml:space="preserve">货物或者在途货物或者交付给第一承运人后的货物毁损、灭失的风险负担详见</w:t>
      </w:r>
      <w:r>
        <w:rPr>
          <w:rFonts w:hint="eastAsia" w:ascii="楷体" w:hAnsi="楷体" w:eastAsia="楷体" w:cs="楷体"/>
          <w:b/>
          <w:iCs/>
          <w:sz w:val="24"/>
          <w:highlight w:val="white"/>
          <w:u w:val="single"/>
        </w:rPr>
        <w:t xml:space="preserve">合同专用条款2.8</w:t>
      </w:r>
      <w:r>
        <w:rPr>
          <w:rFonts w:hint="eastAsia" w:ascii="楷体" w:hAnsi="楷体" w:eastAsia="楷体" w:cs="楷体"/>
          <w:iCs/>
          <w:sz w:val="24"/>
          <w:highlight w:val="white"/>
        </w:rPr>
        <w:t xml:space="preserve">。</w:t>
      </w:r>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167" w:name="_Toc14055"/>
      <w:r>
        <w:rPr>
          <w:rFonts w:hint="eastAsia" w:ascii="楷体" w:hAnsi="楷体" w:eastAsia="楷体" w:cs="楷体"/>
          <w:b/>
          <w:sz w:val="24"/>
          <w:highlight w:val="white"/>
        </w:rPr>
        <w:t xml:space="preserve">2.9 延迟</w:t>
      </w:r>
      <w:bookmarkEnd w:id="164"/>
      <w:r>
        <w:rPr>
          <w:highlight w:val="white"/>
        </w:rPr>
      </w:r>
      <w:bookmarkEnd w:id="165"/>
      <w:r>
        <w:rPr>
          <w:highlight w:val="white"/>
        </w:rPr>
      </w:r>
      <w:bookmarkEnd w:id="166"/>
      <w:r>
        <w:rPr>
          <w:highlight w:val="white"/>
        </w:rPr>
      </w:r>
      <w:bookmarkEnd w:id="167"/>
      <w:r>
        <w:rPr>
          <w:rFonts w:hint="eastAsia" w:ascii="楷体" w:hAnsi="楷体" w:eastAsia="楷体" w:cs="楷体"/>
          <w:b/>
          <w:sz w:val="24"/>
          <w:highlight w:val="white"/>
        </w:rPr>
        <w:t xml:space="preserve">交付</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168" w:name="_Toc7502"/>
      <w:r>
        <w:rPr>
          <w:highlight w:val="white"/>
        </w:rPr>
      </w:r>
      <w:bookmarkStart w:id="169" w:name="_Toc259093683"/>
      <w:r>
        <w:rPr>
          <w:highlight w:val="white"/>
        </w:rPr>
      </w:r>
      <w:bookmarkStart w:id="170" w:name="_Toc487900364"/>
      <w:r>
        <w:rPr>
          <w:highlight w:val="white"/>
        </w:rPr>
      </w:r>
      <w:bookmarkStart w:id="171" w:name="_Ref467378121"/>
      <w:r>
        <w:rPr>
          <w:highlight w:val="white"/>
        </w:rPr>
      </w:r>
      <w:bookmarkStart w:id="172" w:name="_Toc279701254"/>
      <w:r>
        <w:rPr>
          <w:rFonts w:hint="eastAsia" w:ascii="楷体" w:hAnsi="楷体" w:eastAsia="楷体" w:cs="楷体"/>
          <w:b/>
          <w:sz w:val="24"/>
          <w:highlight w:val="white"/>
        </w:rPr>
        <w:t xml:space="preserve">2.10 合同变更</w:t>
      </w:r>
      <w:bookmarkEnd w:id="168"/>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合同继续履行将损害国家利益和社会公共</w:t>
      </w:r>
      <w:r>
        <w:rPr>
          <w:rFonts w:hint="eastAsia" w:ascii="楷体" w:hAnsi="楷体" w:eastAsia="楷体" w:cs="楷体"/>
          <w:sz w:val="24"/>
          <w:highlight w:val="white"/>
        </w:rPr>
        <w:t xml:space="preserve">利益的，双方当事人应当以书面形式变更合同。有过错的一方应当承担赔偿责任，双方当事人都有过错的，各自承担相应的责任。</w:t>
      </w:r>
      <w:bookmarkStart w:id="173" w:name="_Toc487900369"/>
      <w:r>
        <w:rPr>
          <w:highlight w:val="white"/>
        </w:rPr>
      </w:r>
      <w:bookmarkStart w:id="174" w:name="_Toc279701259"/>
      <w:r>
        <w:rPr>
          <w:highlight w:val="white"/>
        </w:rPr>
      </w:r>
      <w:bookmarkStart w:id="175" w:name="_Toc259093688"/>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176" w:name="_Toc10366"/>
      <w:r>
        <w:rPr>
          <w:highlight w:val="white"/>
        </w:rPr>
      </w:r>
      <w:bookmarkStart w:id="177" w:name="_Toc22955"/>
      <w:r>
        <w:rPr>
          <w:highlight w:val="white"/>
        </w:rPr>
      </w:r>
      <w:bookmarkStart w:id="178" w:name="_Toc15237"/>
      <w:r>
        <w:rPr>
          <w:rFonts w:hint="eastAsia" w:ascii="楷体" w:hAnsi="楷体" w:eastAsia="楷体" w:cs="楷体"/>
          <w:b/>
          <w:sz w:val="24"/>
          <w:highlight w:val="white"/>
        </w:rPr>
        <w:t xml:space="preserve">2.11 合同转让</w:t>
      </w:r>
      <w:bookmarkEnd w:id="173"/>
      <w:r>
        <w:rPr>
          <w:highlight w:val="white"/>
        </w:rPr>
      </w:r>
      <w:bookmarkEnd w:id="174"/>
      <w:r>
        <w:rPr>
          <w:highlight w:val="white"/>
        </w:rPr>
      </w:r>
      <w:bookmarkEnd w:id="175"/>
      <w:r>
        <w:rPr>
          <w:rFonts w:hint="eastAsia" w:ascii="楷体" w:hAnsi="楷体" w:eastAsia="楷体" w:cs="楷体"/>
          <w:b/>
          <w:sz w:val="24"/>
          <w:highlight w:val="white"/>
        </w:rPr>
        <w:t xml:space="preserve">和分包</w:t>
      </w:r>
      <w:bookmarkEnd w:id="176"/>
      <w:r>
        <w:rPr>
          <w:highlight w:val="white"/>
        </w:rPr>
      </w:r>
      <w:bookmarkEnd w:id="177"/>
      <w:r>
        <w:rPr>
          <w:highlight w:val="white"/>
        </w:rPr>
      </w:r>
      <w:bookmarkEnd w:id="178"/>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s="楷体"/>
          <w:sz w:val="24"/>
          <w:highlight w:val="white"/>
          <w:shd w:val="clear" w:color="auto" w:fill="ffffff"/>
        </w:rPr>
        <w:t xml:space="preserve">享受中小企业扶持政策获得政府采购合同的，小微企业不得将合同分包给大中型企业，中型企业不得将合同分包给大型企业。</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2.11.2乙方采取分包方式履行合同的，甲方可直接向分包供应商支付款项。</w:t>
      </w:r>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179" w:name="_Toc14066"/>
      <w:r>
        <w:rPr>
          <w:highlight w:val="white"/>
        </w:rPr>
      </w:r>
      <w:bookmarkStart w:id="180" w:name="_Toc13566"/>
      <w:r>
        <w:rPr>
          <w:highlight w:val="white"/>
        </w:rPr>
      </w:r>
      <w:bookmarkStart w:id="181" w:name="_Toc16508"/>
      <w:r>
        <w:rPr>
          <w:rFonts w:hint="eastAsia" w:ascii="楷体" w:hAnsi="楷体" w:eastAsia="楷体" w:cs="楷体"/>
          <w:b/>
          <w:sz w:val="24"/>
          <w:highlight w:val="white"/>
        </w:rPr>
        <w:t xml:space="preserve">2.12 不可抗力</w:t>
      </w:r>
      <w:bookmarkEnd w:id="179"/>
      <w:r>
        <w:rPr>
          <w:highlight w:val="white"/>
        </w:rPr>
      </w:r>
      <w:bookmarkEnd w:id="180"/>
      <w:r>
        <w:rPr>
          <w:highlight w:val="white"/>
        </w:rPr>
      </w:r>
      <w:bookmarkEnd w:id="181"/>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2.12.2如不可抗力无法消除，致使合同目的无法实现的，双方均有权解除合同，且均不互相索赔。</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2.12.3 因不可抗力致使合同有变更必要的，双方当事人应在</w:t>
      </w:r>
      <w:r>
        <w:rPr>
          <w:rFonts w:hint="eastAsia" w:ascii="楷体" w:hAnsi="楷体" w:eastAsia="楷体" w:cs="楷体"/>
          <w:b/>
          <w:iCs/>
          <w:sz w:val="24"/>
          <w:highlight w:val="white"/>
          <w:u w:val="single"/>
        </w:rPr>
        <w:t xml:space="preserve">合同专用条款2.12.3</w:t>
      </w:r>
      <w:r>
        <w:rPr>
          <w:rFonts w:hint="eastAsia" w:ascii="楷体" w:hAnsi="楷体" w:eastAsia="楷体" w:cs="楷体"/>
          <w:sz w:val="24"/>
          <w:highlight w:val="white"/>
        </w:rPr>
        <w:t xml:space="preserve">约定时间内以书面</w:t>
      </w:r>
      <w:r>
        <w:rPr>
          <w:rFonts w:hint="eastAsia" w:ascii="楷体" w:hAnsi="楷体" w:eastAsia="楷体" w:cs="楷体"/>
          <w:sz w:val="24"/>
          <w:highlight w:val="white"/>
        </w:rPr>
        <w:t xml:space="preserve">形式变更合同；</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2.12.4受不可抗力影响的一方在不可抗力发生后，应在</w:t>
      </w:r>
      <w:r>
        <w:rPr>
          <w:rFonts w:hint="eastAsia" w:ascii="楷体" w:hAnsi="楷体" w:eastAsia="楷体" w:cs="楷体"/>
          <w:b/>
          <w:iCs/>
          <w:sz w:val="24"/>
          <w:highlight w:val="white"/>
          <w:u w:val="single"/>
        </w:rPr>
        <w:t xml:space="preserve">合同专用条款2.12.4</w:t>
      </w:r>
      <w:r>
        <w:rPr>
          <w:rFonts w:hint="eastAsia" w:ascii="楷体" w:hAnsi="楷体" w:eastAsia="楷体" w:cs="楷体"/>
          <w:sz w:val="24"/>
          <w:highlight w:val="white"/>
        </w:rPr>
        <w:t xml:space="preserve">约定时间内以书面形式通知对方当事人，并在</w:t>
      </w:r>
      <w:r>
        <w:rPr>
          <w:rFonts w:hint="eastAsia" w:ascii="楷体" w:hAnsi="楷体" w:eastAsia="楷体" w:cs="楷体"/>
          <w:b/>
          <w:iCs/>
          <w:sz w:val="24"/>
          <w:highlight w:val="white"/>
          <w:u w:val="single"/>
        </w:rPr>
        <w:t xml:space="preserve">合同专用条款2.12.4</w:t>
      </w:r>
      <w:r>
        <w:rPr>
          <w:rFonts w:hint="eastAsia" w:ascii="楷体" w:hAnsi="楷体" w:eastAsia="楷体" w:cs="楷体"/>
          <w:sz w:val="24"/>
          <w:highlight w:val="white"/>
        </w:rPr>
        <w:t xml:space="preserve">约定时间内，将有关部门出具的证明文件送达对方当事人。</w:t>
      </w:r>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182" w:name="_Toc487900365"/>
      <w:r>
        <w:rPr>
          <w:highlight w:val="white"/>
        </w:rPr>
      </w:r>
      <w:bookmarkStart w:id="183" w:name="_Toc30676"/>
      <w:r>
        <w:rPr>
          <w:highlight w:val="white"/>
        </w:rPr>
      </w:r>
      <w:bookmarkStart w:id="184" w:name="_Toc279701255"/>
      <w:r>
        <w:rPr>
          <w:highlight w:val="white"/>
        </w:rPr>
      </w:r>
      <w:bookmarkStart w:id="185" w:name="_Toc6969"/>
      <w:r>
        <w:rPr>
          <w:highlight w:val="white"/>
        </w:rPr>
      </w:r>
      <w:bookmarkStart w:id="186" w:name="_Toc689"/>
      <w:r>
        <w:rPr>
          <w:highlight w:val="white"/>
        </w:rPr>
      </w:r>
      <w:bookmarkStart w:id="187" w:name="_Toc259093684"/>
      <w:r>
        <w:rPr>
          <w:rFonts w:hint="eastAsia" w:ascii="楷体" w:hAnsi="楷体" w:eastAsia="楷体" w:cs="楷体"/>
          <w:b/>
          <w:sz w:val="24"/>
          <w:highlight w:val="white"/>
        </w:rPr>
        <w:t xml:space="preserve">2.13 税费</w:t>
      </w:r>
      <w:bookmarkEnd w:id="182"/>
      <w:r>
        <w:rPr>
          <w:highlight w:val="white"/>
        </w:rPr>
      </w:r>
      <w:bookmarkEnd w:id="183"/>
      <w:r>
        <w:rPr>
          <w:highlight w:val="white"/>
        </w:rPr>
      </w:r>
      <w:bookmarkEnd w:id="184"/>
      <w:r>
        <w:rPr>
          <w:highlight w:val="white"/>
        </w:rPr>
      </w:r>
      <w:bookmarkEnd w:id="185"/>
      <w:r>
        <w:rPr>
          <w:highlight w:val="white"/>
        </w:rPr>
      </w:r>
      <w:bookmarkEnd w:id="186"/>
      <w:r>
        <w:rPr>
          <w:highlight w:val="white"/>
        </w:rPr>
      </w:r>
      <w:bookmarkEnd w:id="187"/>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与合同有关的一切税费，均按照中华人民共和国法律的相关规定。</w:t>
      </w:r>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188" w:name="_Toc487900368"/>
      <w:r>
        <w:rPr>
          <w:highlight w:val="white"/>
        </w:rPr>
      </w:r>
      <w:bookmarkStart w:id="189" w:name="_Toc7102"/>
      <w:r>
        <w:rPr>
          <w:highlight w:val="white"/>
        </w:rPr>
      </w:r>
      <w:bookmarkStart w:id="190" w:name="_Toc259093687"/>
      <w:r>
        <w:rPr>
          <w:highlight w:val="white"/>
        </w:rPr>
      </w:r>
      <w:bookmarkStart w:id="191" w:name="_Toc16959"/>
      <w:r>
        <w:rPr>
          <w:highlight w:val="white"/>
        </w:rPr>
      </w:r>
      <w:bookmarkStart w:id="192" w:name="_Toc8298"/>
      <w:r>
        <w:rPr>
          <w:highlight w:val="white"/>
        </w:rPr>
      </w:r>
      <w:bookmarkStart w:id="193" w:name="_Toc279701258"/>
      <w:r>
        <w:rPr>
          <w:rFonts w:hint="eastAsia" w:ascii="楷体" w:hAnsi="楷体" w:eastAsia="楷体" w:cs="楷体"/>
          <w:b/>
          <w:sz w:val="24"/>
          <w:highlight w:val="white"/>
        </w:rPr>
        <w:t xml:space="preserve">2.14乙方破产</w:t>
      </w:r>
      <w:bookmarkEnd w:id="188"/>
      <w:r>
        <w:rPr>
          <w:highlight w:val="white"/>
        </w:rPr>
      </w:r>
      <w:bookmarkEnd w:id="189"/>
      <w:r>
        <w:rPr>
          <w:highlight w:val="white"/>
        </w:rPr>
      </w:r>
      <w:bookmarkEnd w:id="190"/>
      <w:r>
        <w:rPr>
          <w:highlight w:val="white"/>
        </w:rPr>
      </w:r>
      <w:bookmarkEnd w:id="191"/>
      <w:r>
        <w:rPr>
          <w:highlight w:val="white"/>
        </w:rPr>
      </w:r>
      <w:bookmarkEnd w:id="192"/>
      <w:r>
        <w:rPr>
          <w:highlight w:val="white"/>
        </w:rPr>
      </w:r>
      <w:bookmarkEnd w:id="193"/>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194" w:name="_Toc6134"/>
      <w:r>
        <w:rPr>
          <w:highlight w:val="white"/>
        </w:rPr>
      </w:r>
      <w:bookmarkStart w:id="195" w:name="_Toc29333"/>
      <w:r>
        <w:rPr>
          <w:highlight w:val="white"/>
        </w:rPr>
      </w:r>
      <w:bookmarkStart w:id="196" w:name="_Toc15387"/>
      <w:r>
        <w:rPr>
          <w:rFonts w:hint="eastAsia" w:ascii="楷体" w:hAnsi="楷体" w:eastAsia="楷体" w:cs="楷体"/>
          <w:b/>
          <w:sz w:val="24"/>
          <w:highlight w:val="white"/>
        </w:rPr>
        <w:t xml:space="preserve">2.15 合同中止、终止</w:t>
      </w:r>
      <w:bookmarkEnd w:id="194"/>
      <w:r>
        <w:rPr>
          <w:highlight w:val="white"/>
        </w:rPr>
      </w:r>
      <w:bookmarkEnd w:id="195"/>
      <w:r>
        <w:rPr>
          <w:highlight w:val="white"/>
        </w:rPr>
      </w:r>
      <w:bookmarkEnd w:id="196"/>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2.15.1 双方当事人不得擅自中止或者终止合同；</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2.15.2合同继续履行将损害国家利益和社会公共利益的，双方当事人应当中止或者终止合同。有过错的一方应当承担赔偿责任，双方当事人都有过错的，各自承担相应的责任。</w:t>
      </w:r>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197" w:name="_Toc1125"/>
      <w:r>
        <w:rPr>
          <w:highlight w:val="white"/>
        </w:rPr>
      </w:r>
      <w:bookmarkStart w:id="198" w:name="_Toc6596"/>
      <w:r>
        <w:rPr>
          <w:highlight w:val="white"/>
        </w:rPr>
      </w:r>
      <w:bookmarkStart w:id="199" w:name="_Toc14563"/>
      <w:r>
        <w:rPr>
          <w:rFonts w:hint="eastAsia" w:ascii="楷体" w:hAnsi="楷体" w:eastAsia="楷体" w:cs="楷体"/>
          <w:b/>
          <w:sz w:val="24"/>
          <w:highlight w:val="white"/>
        </w:rPr>
        <w:t xml:space="preserve">2.16检验和验收</w:t>
      </w:r>
      <w:bookmarkEnd w:id="197"/>
      <w:r>
        <w:rPr>
          <w:highlight w:val="white"/>
        </w:rPr>
      </w:r>
      <w:bookmarkEnd w:id="198"/>
      <w:r>
        <w:rPr>
          <w:highlight w:val="white"/>
        </w:rPr>
      </w:r>
      <w:bookmarkEnd w:id="199"/>
      <w:r>
        <w:rPr>
          <w:highlight w:val="white"/>
        </w:rPr>
      </w:r>
      <w:r/>
    </w:p>
    <w:p>
      <w:pPr>
        <w:pStyle w:val="877"/>
        <w:ind w:firstLine="480"/>
        <w:spacing w:line="360" w:lineRule="auto"/>
        <w:tabs>
          <w:tab w:val="left" w:pos="360" w:leader="none"/>
          <w:tab w:val="left" w:pos="540" w:leader="none"/>
          <w:tab w:val="left" w:pos="1080" w:leader="none"/>
        </w:tabs>
        <w:rPr>
          <w:rFonts w:hint="eastAsia" w:ascii="楷体" w:hAnsi="楷体" w:eastAsia="楷体" w:cs="楷体"/>
          <w:sz w:val="24"/>
          <w:highlight w:val="white"/>
        </w:rPr>
      </w:pPr>
      <w:r>
        <w:rPr>
          <w:rFonts w:hint="eastAsia" w:ascii="楷体" w:hAnsi="楷体" w:eastAsia="楷体" w:cs="楷体"/>
          <w:sz w:val="24"/>
          <w:highlight w:val="white"/>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楷体"/>
          <w:b/>
          <w:iCs/>
          <w:sz w:val="24"/>
          <w:highlight w:val="white"/>
          <w:u w:val="single"/>
        </w:rPr>
        <w:t xml:space="preserve">合同专用条款2.16.1（</w:t>
      </w:r>
      <w:r>
        <w:rPr>
          <w:rFonts w:hint="eastAsia" w:ascii="楷体" w:hAnsi="楷体" w:eastAsia="楷体" w:cs="楷体"/>
          <w:b/>
          <w:i/>
          <w:sz w:val="24"/>
          <w:highlight w:val="white"/>
          <w:u w:val="single"/>
        </w:rPr>
        <w:t xml:space="preserve">提醒：必须填写</w:t>
      </w:r>
      <w:r>
        <w:rPr>
          <w:rFonts w:hint="eastAsia" w:ascii="楷体" w:hAnsi="楷体" w:eastAsia="楷体" w:cs="楷体"/>
          <w:b/>
          <w:iCs/>
          <w:sz w:val="24"/>
          <w:highlight w:val="white"/>
          <w:u w:val="single"/>
        </w:rPr>
        <w:t xml:space="preserve">）</w:t>
      </w:r>
      <w:r>
        <w:rPr>
          <w:rFonts w:hint="eastAsia" w:ascii="楷体" w:hAnsi="楷体" w:eastAsia="楷体" w:cs="楷体"/>
          <w:sz w:val="24"/>
          <w:highlight w:val="white"/>
        </w:rPr>
        <w:t xml:space="preserve">约定时间内组织验收，甲方可以邀请参加本项目的其他投标人或</w:t>
      </w:r>
      <w:r>
        <w:rPr>
          <w:rFonts w:hint="eastAsia" w:ascii="楷体" w:hAnsi="楷体" w:eastAsia="楷体" w:cs="楷体"/>
          <w:sz w:val="24"/>
          <w:highlight w:val="white"/>
        </w:rPr>
        <w:t xml:space="preserve">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rPr>
          <w:highlight w:val="white"/>
        </w:rPr>
      </w:r>
      <w:r/>
    </w:p>
    <w:p>
      <w:pPr>
        <w:pStyle w:val="877"/>
        <w:ind w:firstLine="480"/>
        <w:spacing w:line="360" w:lineRule="auto"/>
        <w:tabs>
          <w:tab w:val="left" w:pos="360" w:leader="none"/>
          <w:tab w:val="left" w:pos="540" w:leader="none"/>
          <w:tab w:val="left" w:pos="1080" w:leader="none"/>
        </w:tabs>
        <w:rPr>
          <w:rFonts w:hint="eastAsia" w:ascii="楷体" w:hAnsi="楷体" w:eastAsia="楷体" w:cs="楷体"/>
          <w:sz w:val="24"/>
          <w:highlight w:val="white"/>
        </w:rPr>
      </w:pPr>
      <w:r>
        <w:rPr>
          <w:rFonts w:hint="eastAsia" w:ascii="楷体" w:hAnsi="楷体" w:eastAsia="楷体" w:cs="楷体"/>
          <w:sz w:val="24"/>
          <w:highlight w:val="white"/>
        </w:rPr>
        <w:t xml:space="preserve">2.16.2甲方按照合同约定的技术、服务、安全标准，组织对每一项技术、服务、安全标准的履约情况组织验收后，出具验收书。验收方成员应当在验收书上签字，并承担相应的法律责任。</w:t>
      </w:r>
      <w:r>
        <w:rPr>
          <w:highlight w:val="white"/>
        </w:rPr>
      </w:r>
      <w:r/>
    </w:p>
    <w:p>
      <w:pPr>
        <w:pStyle w:val="877"/>
        <w:ind w:firstLine="480"/>
        <w:spacing w:line="360" w:lineRule="auto"/>
        <w:tabs>
          <w:tab w:val="left" w:pos="360" w:leader="none"/>
          <w:tab w:val="left" w:pos="540" w:leader="none"/>
          <w:tab w:val="left" w:pos="1080" w:leader="none"/>
        </w:tabs>
        <w:rPr>
          <w:rFonts w:hint="eastAsia" w:ascii="楷体" w:hAnsi="楷体" w:eastAsia="楷体" w:cs="楷体"/>
          <w:iCs/>
          <w:sz w:val="24"/>
          <w:highlight w:val="white"/>
        </w:rPr>
      </w:pPr>
      <w:r>
        <w:rPr>
          <w:rFonts w:hint="eastAsia" w:ascii="楷体" w:hAnsi="楷体" w:eastAsia="楷体" w:cs="楷体"/>
          <w:sz w:val="24"/>
          <w:highlight w:val="white"/>
        </w:rPr>
        <w:t xml:space="preserve">2.16.3 检验和验收标准、程序等具体内容以及前述验收书的效力详见</w:t>
      </w:r>
      <w:r>
        <w:rPr>
          <w:rFonts w:hint="eastAsia" w:ascii="楷体" w:hAnsi="楷体" w:eastAsia="楷体" w:cs="楷体"/>
          <w:b/>
          <w:iCs/>
          <w:sz w:val="24"/>
          <w:highlight w:val="white"/>
          <w:u w:val="single"/>
        </w:rPr>
        <w:t xml:space="preserve">合同专用条款2.16.3</w:t>
      </w:r>
      <w:r>
        <w:rPr>
          <w:rFonts w:hint="eastAsia" w:ascii="楷体" w:hAnsi="楷体" w:eastAsia="楷体" w:cs="楷体"/>
          <w:iCs/>
          <w:sz w:val="24"/>
          <w:highlight w:val="white"/>
        </w:rPr>
        <w:t xml:space="preserve">。</w:t>
      </w:r>
      <w:r>
        <w:rPr>
          <w:rFonts w:hint="eastAsia" w:ascii="楷体" w:hAnsi="楷体" w:eastAsia="楷体" w:cs="楷体"/>
          <w:i/>
          <w:sz w:val="24"/>
          <w:highlight w:val="white"/>
        </w:rPr>
        <w:t xml:space="preserve">（提醒：必须填写）</w:t>
      </w:r>
      <w:bookmarkEnd w:id="169"/>
      <w:r>
        <w:rPr>
          <w:highlight w:val="white"/>
        </w:rPr>
      </w:r>
      <w:bookmarkEnd w:id="170"/>
      <w:r>
        <w:rPr>
          <w:highlight w:val="white"/>
        </w:rPr>
      </w:r>
      <w:bookmarkEnd w:id="171"/>
      <w:r>
        <w:rPr>
          <w:highlight w:val="white"/>
        </w:rPr>
      </w:r>
      <w:bookmarkEnd w:id="172"/>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200" w:name="_Toc487900371"/>
      <w:r>
        <w:rPr>
          <w:highlight w:val="white"/>
        </w:rPr>
      </w:r>
      <w:bookmarkStart w:id="201" w:name="_Toc259093690"/>
      <w:r>
        <w:rPr>
          <w:highlight w:val="white"/>
        </w:rPr>
      </w:r>
      <w:bookmarkStart w:id="202" w:name="_Toc279701261"/>
      <w:r>
        <w:rPr>
          <w:highlight w:val="white"/>
        </w:rPr>
      </w:r>
      <w:bookmarkStart w:id="203" w:name="_Toc25182"/>
      <w:r>
        <w:rPr>
          <w:highlight w:val="white"/>
        </w:rPr>
      </w:r>
      <w:bookmarkStart w:id="204" w:name="_Toc11284"/>
      <w:r>
        <w:rPr>
          <w:highlight w:val="white"/>
        </w:rPr>
      </w:r>
      <w:bookmarkStart w:id="205" w:name="_Toc19604"/>
      <w:r>
        <w:rPr>
          <w:rFonts w:hint="eastAsia" w:ascii="楷体" w:hAnsi="楷体" w:eastAsia="楷体" w:cs="楷体"/>
          <w:b/>
          <w:sz w:val="24"/>
          <w:highlight w:val="white"/>
        </w:rPr>
        <w:t xml:space="preserve">2.17 通知</w:t>
      </w:r>
      <w:bookmarkEnd w:id="200"/>
      <w:r>
        <w:rPr>
          <w:highlight w:val="white"/>
        </w:rPr>
      </w:r>
      <w:bookmarkEnd w:id="201"/>
      <w:r>
        <w:rPr>
          <w:highlight w:val="white"/>
        </w:rPr>
      </w:r>
      <w:bookmarkEnd w:id="202"/>
      <w:r>
        <w:rPr>
          <w:rFonts w:hint="eastAsia" w:ascii="楷体" w:hAnsi="楷体" w:eastAsia="楷体" w:cs="楷体"/>
          <w:b/>
          <w:sz w:val="24"/>
          <w:highlight w:val="white"/>
        </w:rPr>
        <w:t xml:space="preserve">和送达</w:t>
      </w:r>
      <w:bookmarkEnd w:id="203"/>
      <w:r>
        <w:rPr>
          <w:highlight w:val="white"/>
        </w:rPr>
      </w:r>
      <w:bookmarkEnd w:id="204"/>
      <w:r>
        <w:rPr>
          <w:highlight w:val="white"/>
        </w:rPr>
      </w:r>
      <w:bookmarkEnd w:id="205"/>
      <w:r>
        <w:rPr>
          <w:highlight w:val="white"/>
        </w:rPr>
      </w:r>
      <w:r/>
    </w:p>
    <w:p>
      <w:pPr>
        <w:pStyle w:val="877"/>
        <w:ind w:firstLine="480"/>
        <w:spacing w:line="360" w:lineRule="auto"/>
        <w:rPr>
          <w:rFonts w:hint="eastAsia" w:ascii="楷体" w:hAnsi="楷体" w:eastAsia="楷体" w:cs="楷体"/>
          <w:sz w:val="24"/>
          <w:highlight w:val="white"/>
        </w:rPr>
      </w:pPr>
      <w:r>
        <w:rPr>
          <w:highlight w:val="white"/>
        </w:rPr>
      </w:r>
      <w:bookmarkStart w:id="206" w:name="_Toc3135"/>
      <w:r>
        <w:rPr>
          <w:highlight w:val="white"/>
        </w:rPr>
      </w:r>
      <w:bookmarkStart w:id="207" w:name="_Toc6698"/>
      <w:r>
        <w:rPr>
          <w:highlight w:val="white"/>
        </w:rPr>
      </w:r>
      <w:bookmarkStart w:id="208" w:name="_Toc279701262"/>
      <w:r>
        <w:rPr>
          <w:highlight w:val="white"/>
        </w:rPr>
      </w:r>
      <w:bookmarkStart w:id="209" w:name="_Toc259093691"/>
      <w:r>
        <w:rPr>
          <w:highlight w:val="white"/>
        </w:rPr>
      </w:r>
      <w:bookmarkStart w:id="210" w:name="_Toc487900372"/>
      <w:r>
        <w:rPr>
          <w:rFonts w:hint="eastAsia" w:ascii="楷体" w:hAnsi="楷体" w:eastAsia="楷体" w:cs="楷体"/>
          <w:sz w:val="24"/>
          <w:highlight w:val="white"/>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楷体" w:hAnsi="楷体" w:eastAsia="楷体" w:cs="楷体"/>
          <w:sz w:val="24"/>
          <w:highlight w:val="white"/>
          <w:u w:val="single"/>
        </w:rPr>
        <w:t xml:space="preserve">3</w:t>
      </w:r>
      <w:r>
        <w:rPr>
          <w:rFonts w:hint="eastAsia" w:ascii="楷体" w:hAnsi="楷体" w:eastAsia="楷体" w:cs="楷体"/>
          <w:sz w:val="24"/>
          <w:highlight w:val="white"/>
        </w:rPr>
        <w:t xml:space="preserve">个工作日内书面通知对方当事人，在对方当事人收到有关变更通知之前，变更</w:t>
      </w:r>
      <w:r>
        <w:rPr>
          <w:rFonts w:hint="eastAsia" w:ascii="楷体" w:hAnsi="楷体" w:eastAsia="楷体" w:cs="楷体"/>
          <w:sz w:val="24"/>
          <w:highlight w:val="white"/>
        </w:rPr>
        <w:t xml:space="preserve">前的约定送达方式或者地址仍视为有效。</w:t>
      </w:r>
      <w:bookmarkEnd w:id="206"/>
      <w:r>
        <w:rPr>
          <w:highlight w:val="white"/>
        </w:rPr>
      </w:r>
      <w:bookmarkEnd w:id="207"/>
      <w:r>
        <w:rPr>
          <w:highlight w:val="white"/>
        </w:rPr>
      </w:r>
      <w:r/>
    </w:p>
    <w:p>
      <w:pPr>
        <w:pStyle w:val="877"/>
        <w:ind w:firstLine="480"/>
        <w:spacing w:line="360" w:lineRule="auto"/>
        <w:rPr>
          <w:rFonts w:hint="eastAsia" w:ascii="楷体" w:hAnsi="楷体" w:eastAsia="楷体" w:cs="楷体"/>
          <w:sz w:val="24"/>
          <w:highlight w:val="white"/>
        </w:rPr>
      </w:pPr>
      <w:r>
        <w:rPr>
          <w:highlight w:val="white"/>
        </w:rPr>
      </w:r>
      <w:bookmarkStart w:id="211" w:name="_Toc23128"/>
      <w:r>
        <w:rPr>
          <w:highlight w:val="white"/>
        </w:rPr>
      </w:r>
      <w:bookmarkStart w:id="212" w:name="_Toc23294"/>
      <w:r>
        <w:rPr>
          <w:rFonts w:hint="eastAsia" w:ascii="楷体" w:hAnsi="楷体" w:eastAsia="楷体" w:cs="楷体"/>
          <w:sz w:val="24"/>
          <w:highlight w:val="white"/>
        </w:rPr>
        <w:t xml:space="preserve">2.17.2</w:t>
      </w:r>
      <w:bookmarkEnd w:id="211"/>
      <w:r>
        <w:rPr>
          <w:highlight w:val="white"/>
        </w:rPr>
      </w:r>
      <w:bookmarkEnd w:id="212"/>
      <w:r>
        <w:rPr>
          <w:rFonts w:hint="eastAsia" w:ascii="楷体" w:hAnsi="楷体" w:eastAsia="楷体" w:cs="楷体"/>
          <w:sz w:val="24"/>
          <w:highlight w:val="white"/>
        </w:rPr>
        <w:t xml:space="preserve">以当面交付方式送达的，交付之时视为送达；以传真、电子邮件方式送达的，以传真、电子邮件到达受送达人特定系统之时视为送达；以邮寄方式送达的，以回执上注明的收件日期视为送达。</w:t>
      </w:r>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213" w:name="_Toc30599"/>
      <w:r>
        <w:rPr>
          <w:highlight w:val="white"/>
        </w:rPr>
      </w:r>
      <w:bookmarkStart w:id="214" w:name="_Toc4355"/>
      <w:r>
        <w:rPr>
          <w:highlight w:val="white"/>
        </w:rPr>
      </w:r>
      <w:bookmarkStart w:id="215" w:name="_Toc18540"/>
      <w:r>
        <w:rPr>
          <w:rFonts w:hint="eastAsia" w:ascii="楷体" w:hAnsi="楷体" w:eastAsia="楷体" w:cs="楷体"/>
          <w:b/>
          <w:sz w:val="24"/>
          <w:highlight w:val="white"/>
        </w:rPr>
        <w:t xml:space="preserve">2.18 计量单位</w:t>
      </w:r>
      <w:bookmarkEnd w:id="208"/>
      <w:r>
        <w:rPr>
          <w:highlight w:val="white"/>
        </w:rPr>
      </w:r>
      <w:bookmarkEnd w:id="209"/>
      <w:r>
        <w:rPr>
          <w:highlight w:val="white"/>
        </w:rPr>
      </w:r>
      <w:bookmarkEnd w:id="210"/>
      <w:r>
        <w:rPr>
          <w:highlight w:val="white"/>
        </w:rPr>
      </w:r>
      <w:bookmarkEnd w:id="213"/>
      <w:r>
        <w:rPr>
          <w:highlight w:val="white"/>
        </w:rPr>
      </w:r>
      <w:bookmarkEnd w:id="214"/>
      <w:r>
        <w:rPr>
          <w:highlight w:val="white"/>
        </w:rPr>
      </w:r>
      <w:bookmarkEnd w:id="215"/>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除技术规范中另有规定外,合同的计量单位均使用国家法定计量单位。</w:t>
      </w:r>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216" w:name="_Toc487900373"/>
      <w:r>
        <w:rPr>
          <w:highlight w:val="white"/>
        </w:rPr>
      </w:r>
      <w:bookmarkStart w:id="217" w:name="_Toc279701263"/>
      <w:r>
        <w:rPr>
          <w:highlight w:val="white"/>
        </w:rPr>
      </w:r>
      <w:bookmarkStart w:id="218" w:name="_Toc18567"/>
      <w:r>
        <w:rPr>
          <w:highlight w:val="white"/>
        </w:rPr>
      </w:r>
      <w:bookmarkStart w:id="219" w:name="_Toc12773"/>
      <w:r>
        <w:rPr>
          <w:highlight w:val="white"/>
        </w:rPr>
      </w:r>
      <w:bookmarkStart w:id="220" w:name="_Toc10330"/>
      <w:r>
        <w:rPr>
          <w:highlight w:val="white"/>
        </w:rPr>
      </w:r>
      <w:bookmarkStart w:id="221" w:name="_Toc259093692"/>
      <w:r>
        <w:rPr>
          <w:rFonts w:hint="eastAsia" w:ascii="楷体" w:hAnsi="楷体" w:eastAsia="楷体" w:cs="楷体"/>
          <w:b/>
          <w:sz w:val="24"/>
          <w:highlight w:val="white"/>
        </w:rPr>
        <w:t xml:space="preserve">2.19 合同使用的文字和适用的法律</w:t>
      </w:r>
      <w:bookmarkEnd w:id="216"/>
      <w:r>
        <w:rPr>
          <w:highlight w:val="white"/>
        </w:rPr>
      </w:r>
      <w:bookmarkEnd w:id="217"/>
      <w:r>
        <w:rPr>
          <w:highlight w:val="white"/>
        </w:rPr>
      </w:r>
      <w:bookmarkEnd w:id="218"/>
      <w:r>
        <w:rPr>
          <w:highlight w:val="white"/>
        </w:rPr>
      </w:r>
      <w:bookmarkEnd w:id="219"/>
      <w:r>
        <w:rPr>
          <w:highlight w:val="white"/>
        </w:rPr>
      </w:r>
      <w:bookmarkEnd w:id="220"/>
      <w:r>
        <w:rPr>
          <w:highlight w:val="white"/>
        </w:rPr>
      </w:r>
      <w:bookmarkEnd w:id="221"/>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2.19.1 合同使用汉语书就、变更和解释；</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2.19.2 合同适用中华人民共和国法律。</w:t>
      </w:r>
      <w:r>
        <w:rPr>
          <w:highlight w:val="white"/>
        </w:rPr>
      </w:r>
      <w:r/>
    </w:p>
    <w:p>
      <w:pPr>
        <w:pStyle w:val="877"/>
        <w:ind w:firstLine="482"/>
        <w:spacing w:line="360" w:lineRule="auto"/>
        <w:rPr>
          <w:rFonts w:hint="eastAsia" w:ascii="楷体" w:hAnsi="楷体" w:eastAsia="楷体" w:cs="楷体"/>
          <w:b/>
          <w:bCs/>
          <w:sz w:val="24"/>
          <w:highlight w:val="white"/>
        </w:rPr>
      </w:pPr>
      <w:r>
        <w:rPr>
          <w:rFonts w:hint="eastAsia" w:ascii="楷体" w:hAnsi="楷体" w:eastAsia="楷体" w:cs="楷体"/>
          <w:b/>
          <w:bCs/>
          <w:sz w:val="24"/>
          <w:highlight w:val="white"/>
        </w:rPr>
        <w:t xml:space="preserve">2.20政府采购信用融资</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rPr>
          <w:highlight w:val="white"/>
        </w:rPr>
      </w:r>
      <w:r/>
    </w:p>
    <w:p>
      <w:pPr>
        <w:pStyle w:val="877"/>
        <w:ind w:firstLine="482"/>
        <w:spacing w:line="360" w:lineRule="auto"/>
        <w:rPr>
          <w:rFonts w:hint="eastAsia" w:ascii="楷体" w:hAnsi="楷体" w:eastAsia="楷体" w:cs="楷体"/>
          <w:b/>
          <w:sz w:val="24"/>
          <w:highlight w:val="white"/>
        </w:rPr>
      </w:pPr>
      <w:r>
        <w:rPr>
          <w:highlight w:val="white"/>
        </w:rPr>
      </w:r>
      <w:bookmarkStart w:id="222" w:name="_Toc6885"/>
      <w:r>
        <w:rPr>
          <w:highlight w:val="white"/>
        </w:rPr>
      </w:r>
      <w:bookmarkStart w:id="223" w:name="_Toc14001"/>
      <w:r>
        <w:rPr>
          <w:highlight w:val="white"/>
        </w:rPr>
      </w:r>
      <w:bookmarkStart w:id="224" w:name="_Toc19890"/>
      <w:r>
        <w:rPr>
          <w:rFonts w:hint="eastAsia" w:ascii="楷体" w:hAnsi="楷体" w:eastAsia="楷体" w:cs="楷体"/>
          <w:b/>
          <w:sz w:val="24"/>
          <w:highlight w:val="white"/>
        </w:rPr>
        <w:t xml:space="preserve">2.21 合同份数</w:t>
      </w:r>
      <w:bookmarkEnd w:id="222"/>
      <w:r>
        <w:rPr>
          <w:highlight w:val="white"/>
        </w:rPr>
      </w:r>
      <w:bookmarkEnd w:id="223"/>
      <w:r>
        <w:rPr>
          <w:highlight w:val="white"/>
        </w:rPr>
      </w:r>
      <w:bookmarkEnd w:id="224"/>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合同份数按</w:t>
      </w:r>
      <w:r>
        <w:rPr>
          <w:rFonts w:hint="eastAsia" w:ascii="楷体" w:hAnsi="楷体" w:eastAsia="楷体" w:cs="楷体"/>
          <w:b/>
          <w:iCs/>
          <w:sz w:val="24"/>
          <w:highlight w:val="white"/>
          <w:u w:val="single"/>
        </w:rPr>
        <w:t xml:space="preserve">合同专用条款2.21</w:t>
      </w:r>
      <w:r>
        <w:rPr>
          <w:rFonts w:hint="eastAsia" w:ascii="楷体" w:hAnsi="楷体" w:eastAsia="楷体" w:cs="楷体"/>
          <w:sz w:val="24"/>
          <w:highlight w:val="white"/>
        </w:rPr>
        <w:t xml:space="preserve">规定，每份均具有同等法律效力。</w:t>
      </w:r>
      <w:r>
        <w:rPr>
          <w:highlight w:val="white"/>
        </w:rPr>
      </w:r>
      <w:r/>
    </w:p>
    <w:p>
      <w:pPr>
        <w:pStyle w:val="877"/>
        <w:ind w:firstLine="2514"/>
        <w:spacing w:line="360" w:lineRule="auto"/>
        <w:rPr>
          <w:rFonts w:hint="eastAsia" w:ascii="楷体" w:hAnsi="楷体" w:eastAsia="楷体" w:cs="楷体"/>
          <w:b/>
          <w:sz w:val="24"/>
          <w:highlight w:val="white"/>
        </w:rPr>
      </w:pPr>
      <w:r>
        <w:rPr>
          <w:rFonts w:hint="eastAsia" w:ascii="楷体" w:hAnsi="楷体" w:eastAsia="楷体" w:cs="楷体"/>
          <w:sz w:val="24"/>
          <w:highlight w:val="white"/>
        </w:rPr>
        <w:br w:type="page" w:clear="all"/>
      </w:r>
      <w:r>
        <w:rPr>
          <w:rFonts w:hint="eastAsia" w:ascii="楷体" w:hAnsi="楷体" w:eastAsia="楷体" w:cs="楷体"/>
          <w:b/>
          <w:color w:val="ff0000"/>
          <w:sz w:val="24"/>
          <w:highlight w:val="white"/>
        </w:rPr>
        <w:t xml:space="preserve"> </w:t>
      </w:r>
      <w:r>
        <w:rPr>
          <w:rFonts w:hint="eastAsia" w:ascii="楷体" w:hAnsi="楷体" w:eastAsia="楷体" w:cs="楷体"/>
          <w:b/>
          <w:sz w:val="24"/>
          <w:highlight w:val="white"/>
        </w:rPr>
        <w:t xml:space="preserve">第三部分</w:t>
      </w:r>
      <w:r>
        <w:rPr>
          <w:rFonts w:hint="eastAsia" w:ascii="楷体" w:hAnsi="楷体" w:eastAsia="楷体" w:cs="楷体"/>
          <w:b/>
          <w:color w:val="ff0000"/>
          <w:sz w:val="24"/>
          <w:highlight w:val="white"/>
        </w:rPr>
        <w:t xml:space="preserve"> </w:t>
      </w:r>
      <w:r>
        <w:rPr>
          <w:rFonts w:hint="eastAsia" w:ascii="楷体" w:hAnsi="楷体" w:eastAsia="楷体" w:cs="楷体"/>
          <w:b/>
          <w:sz w:val="24"/>
          <w:highlight w:val="white"/>
        </w:rPr>
        <w:t xml:space="preserve"> 合同专用条款</w:t>
      </w:r>
      <w:r>
        <w:rPr>
          <w:highlight w:val="white"/>
        </w:rPr>
      </w:r>
      <w:r/>
    </w:p>
    <w:p>
      <w:pPr>
        <w:pStyle w:val="877"/>
        <w:ind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本部分是对前两</w:t>
      </w:r>
      <w:bookmarkStart w:id="225" w:name="_Hlk136502841"/>
      <w:r>
        <w:rPr>
          <w:rFonts w:hint="eastAsia" w:ascii="楷体" w:hAnsi="楷体" w:eastAsia="楷体" w:cs="楷体"/>
          <w:sz w:val="24"/>
          <w:highlight w:val="white"/>
        </w:rPr>
        <w:t xml:space="preserve">部分</w:t>
      </w:r>
      <w:bookmarkEnd w:id="225"/>
      <w:r>
        <w:rPr>
          <w:rFonts w:hint="eastAsia" w:ascii="楷体" w:hAnsi="楷体" w:eastAsia="楷体" w:cs="楷体"/>
          <w:sz w:val="24"/>
          <w:highlight w:val="white"/>
        </w:rPr>
        <w:t xml:space="preserve">的补充和修改，如果前两部分和本部分的约定不一致，应以本部分的约定为准。本部分的条款号应与前两部分的条款号保持对应；与前两部分无对应关系的内容可另行编制条款号。</w:t>
      </w:r>
      <w:r>
        <w:rPr>
          <w:highlight w:val="white"/>
        </w:rPr>
      </w:r>
      <w:r/>
    </w:p>
    <w:tbl>
      <w:tblPr>
        <w:tblW w:w="0" w:type="auto"/>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869"/>
        <w:gridCol w:w="8477"/>
      </w:tblGrid>
      <w:tr>
        <w:trPr>
          <w:trHeight w:val="391"/>
        </w:trPr>
        <w:tc>
          <w:tcPr>
            <w:tcW w:w="869" w:type="dxa"/>
            <w:vAlign w:val="center"/>
            <w:textDirection w:val="lrTb"/>
            <w:noWrap w:val="false"/>
          </w:tcPr>
          <w:p>
            <w:pPr>
              <w:pStyle w:val="877"/>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条款号</w:t>
            </w:r>
            <w:r>
              <w:rPr>
                <w:highlight w:val="white"/>
              </w:rPr>
            </w:r>
            <w:r/>
          </w:p>
        </w:tc>
        <w:tc>
          <w:tcPr>
            <w:tcW w:w="8477" w:type="dxa"/>
            <w:vAlign w:val="center"/>
            <w:textDirection w:val="lrTb"/>
            <w:noWrap w:val="false"/>
          </w:tcPr>
          <w:p>
            <w:pPr>
              <w:pStyle w:val="877"/>
              <w:jc w:val="cente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约定内容</w:t>
            </w:r>
            <w:r>
              <w:rPr>
                <w:highlight w:val="white"/>
              </w:rPr>
            </w:r>
            <w:r/>
          </w:p>
        </w:tc>
      </w:tr>
      <w:tr>
        <w:trPr>
          <w:trHeight w:val="88"/>
        </w:trPr>
        <w:tc>
          <w:tcPr>
            <w:tcW w:w="869"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1.4.2</w:t>
            </w:r>
            <w:r>
              <w:rPr>
                <w:highlight w:val="white"/>
              </w:rPr>
            </w:r>
            <w:r/>
          </w:p>
        </w:tc>
        <w:tc>
          <w:tcPr>
            <w:tcW w:w="8477"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tc>
      </w:tr>
      <w:tr>
        <w:trPr>
          <w:trHeight w:val="88"/>
        </w:trPr>
        <w:tc>
          <w:tcPr>
            <w:tcW w:w="869"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1.5.2</w:t>
            </w:r>
            <w:r>
              <w:rPr>
                <w:highlight w:val="white"/>
              </w:rPr>
            </w:r>
            <w:r/>
          </w:p>
        </w:tc>
        <w:tc>
          <w:tcPr>
            <w:tcW w:w="8477"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rPr>
                <w:highlight w:val="white"/>
              </w:rPr>
            </w:r>
            <w:r/>
          </w:p>
        </w:tc>
      </w:tr>
      <w:tr>
        <w:trPr>
          <w:trHeight w:val="88"/>
        </w:trPr>
        <w:tc>
          <w:tcPr>
            <w:tcW w:w="869"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1.6.1 </w:t>
            </w:r>
            <w:r>
              <w:rPr>
                <w:highlight w:val="white"/>
              </w:rPr>
            </w:r>
            <w:r/>
          </w:p>
        </w:tc>
        <w:tc>
          <w:tcPr>
            <w:tcW w:w="8477"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w:t>
            </w:r>
            <w:r>
              <w:rPr>
                <w:highlight w:val="white"/>
              </w:rPr>
            </w:r>
            <w:r/>
          </w:p>
        </w:tc>
      </w:tr>
      <w:tr>
        <w:trPr>
          <w:trHeight w:val="88"/>
        </w:trPr>
        <w:tc>
          <w:tcPr>
            <w:tcW w:w="869" w:type="dxa"/>
            <w:vAlign w:val="center"/>
            <w:textDirection w:val="lrTb"/>
            <w:noWrap w:val="false"/>
          </w:tcPr>
          <w:p>
            <w:pPr>
              <w:pStyle w:val="877"/>
              <w:spacing w:line="360" w:lineRule="auto"/>
              <w:rPr>
                <w:rFonts w:hint="eastAsia" w:ascii="楷体" w:hAnsi="楷体" w:eastAsia="楷体" w:cs="楷体"/>
                <w:color w:val="0000ff"/>
                <w:sz w:val="24"/>
                <w:highlight w:val="white"/>
              </w:rPr>
            </w:pPr>
            <w:r>
              <w:rPr>
                <w:rFonts w:hint="eastAsia" w:ascii="楷体" w:hAnsi="楷体" w:eastAsia="楷体" w:cs="楷体"/>
                <w:color w:val="0000ff"/>
                <w:sz w:val="24"/>
                <w:highlight w:val="white"/>
              </w:rPr>
              <w:t xml:space="preserve">1.7.2</w:t>
            </w:r>
            <w:r>
              <w:rPr>
                <w:highlight w:val="white"/>
              </w:rPr>
            </w:r>
            <w:r/>
          </w:p>
        </w:tc>
        <w:tc>
          <w:tcPr>
            <w:tcW w:w="8477" w:type="dxa"/>
            <w:vAlign w:val="center"/>
            <w:textDirection w:val="lrTb"/>
            <w:noWrap w:val="false"/>
          </w:tcPr>
          <w:p>
            <w:pPr>
              <w:pStyle w:val="877"/>
              <w:spacing w:line="360" w:lineRule="auto"/>
              <w:rPr>
                <w:rFonts w:hint="eastAsia" w:ascii="楷体" w:hAnsi="楷体" w:eastAsia="楷体" w:cs="楷体"/>
                <w:color w:val="0000ff"/>
                <w:sz w:val="24"/>
                <w:highlight w:val="white"/>
              </w:rPr>
            </w:pPr>
            <w:r>
              <w:rPr>
                <w:rFonts w:hint="eastAsia" w:ascii="楷体" w:hAnsi="楷体" w:eastAsia="楷体" w:cs="楷体"/>
                <w:color w:val="0000ff"/>
                <w:sz w:val="24"/>
                <w:highlight w:val="white"/>
              </w:rPr>
              <w:t xml:space="preserve">（1）通过省级历史文化名城申报专家咨询并提交咨询成果且收到供应商发票后15日内付合同价款的50%；</w:t>
            </w:r>
            <w:r>
              <w:rPr>
                <w:highlight w:val="white"/>
              </w:rPr>
            </w:r>
            <w:r/>
          </w:p>
          <w:p>
            <w:pPr>
              <w:pStyle w:val="877"/>
              <w:spacing w:line="360" w:lineRule="auto"/>
              <w:rPr>
                <w:rFonts w:hint="eastAsia" w:ascii="楷体" w:hAnsi="楷体" w:eastAsia="楷体" w:cs="楷体"/>
                <w:color w:val="0000ff"/>
                <w:sz w:val="24"/>
                <w:highlight w:val="white"/>
              </w:rPr>
            </w:pPr>
            <w:r>
              <w:rPr>
                <w:rFonts w:hint="eastAsia" w:ascii="楷体" w:hAnsi="楷体" w:eastAsia="楷体" w:cs="楷体"/>
                <w:color w:val="0000ff"/>
                <w:sz w:val="24"/>
                <w:highlight w:val="white"/>
              </w:rPr>
              <w:t xml:space="preserve">（2）通过省级历史文化名城申报审查并提交审查成果且收到供应商发票后15日内付合同价款的40%；</w:t>
            </w:r>
            <w:r>
              <w:rPr>
                <w:highlight w:val="white"/>
              </w:rPr>
            </w:r>
            <w:r/>
          </w:p>
          <w:p>
            <w:pPr>
              <w:pStyle w:val="877"/>
              <w:spacing w:line="360" w:lineRule="auto"/>
              <w:rPr>
                <w:rFonts w:ascii="楷体" w:hAnsi="楷体" w:eastAsia="楷体" w:cs="楷体"/>
                <w:color w:val="0000ff"/>
                <w:sz w:val="24"/>
                <w:highlight w:val="white"/>
              </w:rPr>
            </w:pPr>
            <w:r>
              <w:rPr>
                <w:rFonts w:hint="eastAsia" w:ascii="楷体" w:hAnsi="楷体" w:eastAsia="楷体" w:cs="楷体"/>
                <w:color w:val="0000ff"/>
                <w:sz w:val="24"/>
                <w:highlight w:val="white"/>
              </w:rPr>
              <w:t xml:space="preserve">（3）获得省政府同意将句容市列为江苏省历史文化名城的批复且收到供应商发票后15日内付合同价款的10%。</w:t>
            </w:r>
            <w:r>
              <w:rPr>
                <w:highlight w:val="white"/>
              </w:rPr>
            </w:r>
            <w:r/>
          </w:p>
        </w:tc>
      </w:tr>
      <w:tr>
        <w:trPr>
          <w:trHeight w:val="88"/>
        </w:trPr>
        <w:tc>
          <w:tcPr>
            <w:tcW w:w="869"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1.8.1</w:t>
            </w:r>
            <w:r>
              <w:rPr>
                <w:highlight w:val="white"/>
              </w:rPr>
            </w:r>
            <w:r/>
          </w:p>
        </w:tc>
        <w:tc>
          <w:tcPr>
            <w:tcW w:w="8477" w:type="dxa"/>
            <w:vAlign w:val="center"/>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合同签订之日起至完成省级历史文化名城申报审查</w:t>
            </w:r>
            <w:r>
              <w:rPr>
                <w:sz w:val="21"/>
                <w:highlight w:val="white"/>
              </w:rPr>
            </w:r>
            <w:r/>
          </w:p>
        </w:tc>
      </w:tr>
      <w:tr>
        <w:trPr>
          <w:trHeight w:val="88"/>
        </w:trPr>
        <w:tc>
          <w:tcPr>
            <w:tcW w:w="869"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1.8.2</w:t>
            </w:r>
            <w:r>
              <w:rPr>
                <w:highlight w:val="white"/>
              </w:rPr>
            </w:r>
            <w:r/>
          </w:p>
        </w:tc>
        <w:tc>
          <w:tcPr>
            <w:tcW w:w="8477"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句容市住房和城乡建设局</w:t>
            </w:r>
            <w:r>
              <w:rPr>
                <w:highlight w:val="white"/>
              </w:rPr>
            </w:r>
            <w:r/>
          </w:p>
        </w:tc>
      </w:tr>
      <w:tr>
        <w:trPr>
          <w:trHeight w:val="88"/>
        </w:trPr>
        <w:tc>
          <w:tcPr>
            <w:tcW w:w="869"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1.8.3</w:t>
            </w:r>
            <w:r>
              <w:rPr>
                <w:highlight w:val="white"/>
              </w:rPr>
            </w:r>
            <w:r/>
          </w:p>
        </w:tc>
        <w:tc>
          <w:tcPr>
            <w:tcW w:w="8477"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采购人指定</w:t>
            </w:r>
            <w:r>
              <w:rPr>
                <w:highlight w:val="white"/>
              </w:rPr>
            </w:r>
            <w:r/>
          </w:p>
        </w:tc>
      </w:tr>
      <w:tr>
        <w:trPr>
          <w:trHeight w:val="88"/>
        </w:trPr>
        <w:tc>
          <w:tcPr>
            <w:tcW w:w="869"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1.9.6</w:t>
            </w:r>
            <w:r>
              <w:rPr>
                <w:highlight w:val="white"/>
              </w:rPr>
            </w:r>
            <w:r/>
          </w:p>
        </w:tc>
        <w:tc>
          <w:tcPr>
            <w:tcW w:w="8477"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按照双方约定</w:t>
            </w:r>
            <w:r>
              <w:rPr>
                <w:highlight w:val="white"/>
              </w:rPr>
            </w:r>
            <w:r/>
          </w:p>
        </w:tc>
      </w:tr>
      <w:tr>
        <w:trPr>
          <w:trHeight w:val="88"/>
        </w:trPr>
        <w:tc>
          <w:tcPr>
            <w:tcW w:w="869"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2.3.2</w:t>
            </w:r>
            <w:r>
              <w:rPr>
                <w:highlight w:val="white"/>
              </w:rPr>
            </w:r>
            <w:r/>
          </w:p>
        </w:tc>
        <w:tc>
          <w:tcPr>
            <w:tcW w:w="8477" w:type="dxa"/>
            <w:vAlign w:val="center"/>
            <w:textDirection w:val="lrTb"/>
            <w:noWrap w:val="false"/>
          </w:tcPr>
          <w:p>
            <w:pPr>
              <w:pStyle w:val="877"/>
              <w:ind w:left="-420" w:right="-420"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归采购人所有</w:t>
            </w:r>
            <w:r>
              <w:rPr>
                <w:highlight w:val="white"/>
              </w:rPr>
            </w:r>
            <w:r/>
          </w:p>
        </w:tc>
      </w:tr>
      <w:tr>
        <w:trPr>
          <w:trHeight w:val="88"/>
        </w:trPr>
        <w:tc>
          <w:tcPr>
            <w:tcW w:w="869"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2.4.1</w:t>
            </w:r>
            <w:r>
              <w:rPr>
                <w:highlight w:val="white"/>
              </w:rPr>
            </w:r>
            <w:r/>
          </w:p>
        </w:tc>
        <w:tc>
          <w:tcPr>
            <w:tcW w:w="8477" w:type="dxa"/>
            <w:vAlign w:val="center"/>
            <w:textDirection w:val="lrTb"/>
            <w:noWrap w:val="false"/>
          </w:tcPr>
          <w:p>
            <w:pPr>
              <w:pStyle w:val="877"/>
              <w:ind w:left="-420" w:right="-420"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tc>
      </w:tr>
      <w:tr>
        <w:trPr>
          <w:trHeight w:val="88"/>
        </w:trPr>
        <w:tc>
          <w:tcPr>
            <w:tcW w:w="869"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2.4.3</w:t>
            </w:r>
            <w:r>
              <w:rPr>
                <w:highlight w:val="white"/>
              </w:rPr>
            </w:r>
            <w:r/>
          </w:p>
        </w:tc>
        <w:tc>
          <w:tcPr>
            <w:tcW w:w="8477"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tc>
      </w:tr>
      <w:tr>
        <w:trPr>
          <w:trHeight w:val="88"/>
        </w:trPr>
        <w:tc>
          <w:tcPr>
            <w:tcW w:w="869" w:type="dxa"/>
            <w:vAlign w:val="top"/>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2.8 </w:t>
            </w:r>
            <w:r>
              <w:rPr>
                <w:highlight w:val="white"/>
              </w:rPr>
            </w:r>
            <w:r/>
          </w:p>
        </w:tc>
        <w:tc>
          <w:tcPr>
            <w:tcW w:w="8477" w:type="dxa"/>
            <w:vAlign w:val="top"/>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tc>
      </w:tr>
      <w:tr>
        <w:trPr>
          <w:trHeight w:val="88"/>
        </w:trPr>
        <w:tc>
          <w:tcPr>
            <w:tcW w:w="869"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2.12.3</w:t>
            </w:r>
            <w:r>
              <w:rPr>
                <w:highlight w:val="white"/>
              </w:rPr>
            </w:r>
            <w:r/>
          </w:p>
        </w:tc>
        <w:tc>
          <w:tcPr>
            <w:tcW w:w="8477"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双方协商</w:t>
            </w:r>
            <w:r>
              <w:rPr>
                <w:highlight w:val="white"/>
              </w:rPr>
            </w:r>
            <w:r/>
          </w:p>
        </w:tc>
      </w:tr>
      <w:tr>
        <w:trPr>
          <w:trHeight w:val="88"/>
        </w:trPr>
        <w:tc>
          <w:tcPr>
            <w:tcW w:w="869"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2.12.4</w:t>
            </w:r>
            <w:r>
              <w:rPr>
                <w:highlight w:val="white"/>
              </w:rPr>
            </w:r>
            <w:r/>
          </w:p>
        </w:tc>
        <w:tc>
          <w:tcPr>
            <w:tcW w:w="8477"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不可抗力发生后1小时内以书面形式通知对方当事人，并在2天时间内，将有关部门出具的证明文件送达对方当事人</w:t>
            </w:r>
            <w:r>
              <w:rPr>
                <w:highlight w:val="white"/>
              </w:rPr>
            </w:r>
            <w:r/>
          </w:p>
        </w:tc>
      </w:tr>
      <w:tr>
        <w:trPr>
          <w:trHeight w:val="88"/>
        </w:trPr>
        <w:tc>
          <w:tcPr>
            <w:tcW w:w="869"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2.16.1</w:t>
            </w:r>
            <w:r>
              <w:rPr>
                <w:highlight w:val="white"/>
              </w:rPr>
            </w:r>
            <w:r/>
          </w:p>
        </w:tc>
        <w:tc>
          <w:tcPr>
            <w:tcW w:w="8477"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b/>
                <w:i/>
                <w:sz w:val="24"/>
                <w:highlight w:val="white"/>
                <w:u w:val="single"/>
              </w:rPr>
              <w:t xml:space="preserve">履行合同结束后，具体时间由采购人通知。</w:t>
            </w:r>
            <w:r>
              <w:rPr>
                <w:highlight w:val="white"/>
              </w:rPr>
            </w:r>
            <w:r/>
          </w:p>
        </w:tc>
      </w:tr>
      <w:tr>
        <w:trPr>
          <w:trHeight w:val="352"/>
        </w:trPr>
        <w:tc>
          <w:tcPr>
            <w:tcW w:w="869"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2.16.3</w:t>
            </w:r>
            <w:r>
              <w:rPr>
                <w:highlight w:val="white"/>
              </w:rPr>
            </w:r>
            <w:r/>
          </w:p>
        </w:tc>
        <w:tc>
          <w:tcPr>
            <w:tcW w:w="8477" w:type="dxa"/>
            <w:vAlign w:val="center"/>
            <w:textDirection w:val="lrTb"/>
            <w:noWrap w:val="false"/>
          </w:tcPr>
          <w:p>
            <w:pPr>
              <w:pStyle w:val="877"/>
              <w:spacing w:line="360" w:lineRule="auto"/>
              <w:rPr>
                <w:rFonts w:hint="eastAsia" w:ascii="楷体" w:hAnsi="楷体" w:eastAsia="楷体" w:cs="楷体"/>
                <w:i/>
                <w:iCs/>
                <w:sz w:val="24"/>
                <w:highlight w:val="white"/>
              </w:rPr>
            </w:pPr>
            <w:r>
              <w:rPr>
                <w:rFonts w:hint="eastAsia" w:ascii="楷体" w:hAnsi="楷体" w:eastAsia="楷体" w:cs="楷体"/>
                <w:i/>
                <w:iCs/>
                <w:sz w:val="24"/>
                <w:highlight w:val="white"/>
              </w:rPr>
              <w:t xml:space="preserve">提醒：</w:t>
            </w:r>
            <w:r>
              <w:rPr>
                <w:rFonts w:hint="eastAsia" w:ascii="楷体" w:hAnsi="楷体" w:eastAsia="楷体" w:cs="楷体"/>
                <w:b/>
                <w:i/>
                <w:sz w:val="24"/>
                <w:highlight w:val="white"/>
                <w:u w:val="single"/>
              </w:rPr>
              <w:t xml:space="preserve">必须填写。</w:t>
            </w:r>
            <w:r>
              <w:rPr>
                <w:rFonts w:hint="eastAsia" w:ascii="楷体" w:hAnsi="楷体" w:eastAsia="楷体" w:cs="楷体"/>
                <w:i/>
                <w:iCs/>
                <w:sz w:val="24"/>
                <w:highlight w:val="white"/>
              </w:rPr>
              <w:t xml:space="preserve">严格按照采购合同开展履约验收。</w:t>
            </w:r>
            <w:bookmarkStart w:id="226" w:name="OLE_LINK1"/>
            <w:r>
              <w:rPr>
                <w:rFonts w:hint="eastAsia" w:ascii="楷体" w:hAnsi="楷体" w:eastAsia="楷体" w:cs="楷体"/>
                <w:i/>
                <w:iCs/>
                <w:sz w:val="24"/>
                <w:highlight w:val="white"/>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26"/>
            <w:r>
              <w:rPr>
                <w:highlight w:val="white"/>
              </w:rPr>
            </w:r>
            <w:r/>
          </w:p>
        </w:tc>
      </w:tr>
      <w:tr>
        <w:trPr>
          <w:trHeight w:val="65"/>
        </w:trPr>
        <w:tc>
          <w:tcPr>
            <w:tcW w:w="869" w:type="dxa"/>
            <w:vAlign w:val="center"/>
            <w:textDirection w:val="lrTb"/>
            <w:noWrap w:val="false"/>
          </w:tcPr>
          <w:p>
            <w:pPr>
              <w:pStyle w:val="877"/>
              <w:ind w:left="-420" w:right="-420"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2.21 </w:t>
            </w:r>
            <w:r>
              <w:rPr>
                <w:highlight w:val="white"/>
              </w:rPr>
            </w:r>
            <w:r/>
          </w:p>
        </w:tc>
        <w:tc>
          <w:tcPr>
            <w:tcW w:w="8477"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tc>
      </w:tr>
      <w:tr>
        <w:trPr>
          <w:trHeight w:val="65"/>
        </w:trPr>
        <w:tc>
          <w:tcPr>
            <w:tcW w:w="869" w:type="dxa"/>
            <w:vAlign w:val="center"/>
            <w:textDirection w:val="lrTb"/>
            <w:noWrap w:val="false"/>
          </w:tcPr>
          <w:p>
            <w:pPr>
              <w:pStyle w:val="877"/>
              <w:ind w:left="-420" w:right="-420"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3.1</w:t>
            </w:r>
            <w:r>
              <w:rPr>
                <w:highlight w:val="white"/>
              </w:rPr>
            </w:r>
            <w:r/>
          </w:p>
          <w:p>
            <w:pPr>
              <w:pStyle w:val="877"/>
              <w:ind w:left="-420" w:right="-420" w:firstLine="480"/>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w:t>
            </w:r>
            <w:r>
              <w:rPr>
                <w:highlight w:val="white"/>
              </w:rPr>
            </w:r>
            <w:r/>
          </w:p>
        </w:tc>
        <w:tc>
          <w:tcPr>
            <w:tcW w:w="8477" w:type="dxa"/>
            <w:vAlign w:val="center"/>
            <w:textDirection w:val="lrTb"/>
            <w:noWrap w:val="false"/>
          </w:tcPr>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t xml:space="preserve">……</w:t>
            </w:r>
            <w:r>
              <w:rPr>
                <w:rFonts w:hint="eastAsia" w:ascii="楷体" w:hAnsi="楷体" w:eastAsia="楷体" w:cs="楷体"/>
                <w:i/>
                <w:iCs/>
                <w:sz w:val="24"/>
                <w:highlight w:val="white"/>
              </w:rPr>
              <w:t xml:space="preserve">（可自行编辑）</w:t>
            </w:r>
            <w:r>
              <w:rPr>
                <w:highlight w:val="white"/>
              </w:rPr>
            </w:r>
            <w:r/>
          </w:p>
        </w:tc>
      </w:tr>
    </w:tbl>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p>
      <w:pPr>
        <w:pStyle w:val="877"/>
        <w:spacing w:line="360" w:lineRule="auto"/>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p>
      <w:pPr>
        <w:pStyle w:val="877"/>
        <w:spacing w:line="360" w:lineRule="auto"/>
        <w:rPr>
          <w:rFonts w:ascii="宋体" w:hAnsi="宋体" w:cs="楷体"/>
          <w:sz w:val="24"/>
          <w:highlight w:val="white"/>
        </w:rPr>
      </w:pPr>
      <w:r>
        <w:rPr>
          <w:rFonts w:ascii="宋体" w:hAnsi="宋体" w:cs="楷体"/>
          <w:sz w:val="24"/>
          <w:highlight w:val="white"/>
        </w:rPr>
      </w:r>
      <w:r>
        <w:rPr>
          <w:highlight w:val="white"/>
        </w:rPr>
      </w:r>
      <w:r/>
    </w:p>
    <w:p>
      <w:pPr>
        <w:pStyle w:val="877"/>
        <w:spacing w:line="360" w:lineRule="auto"/>
        <w:rPr>
          <w:rFonts w:ascii="宋体" w:hAnsi="宋体" w:cs="楷体"/>
          <w:sz w:val="24"/>
          <w:highlight w:val="white"/>
        </w:rPr>
      </w:pPr>
      <w:r>
        <w:rPr>
          <w:rFonts w:ascii="宋体" w:hAnsi="宋体" w:cs="楷体"/>
          <w:sz w:val="24"/>
          <w:highlight w:val="white"/>
        </w:rPr>
      </w:r>
      <w:r>
        <w:rPr>
          <w:highlight w:val="white"/>
        </w:rPr>
      </w:r>
      <w:r/>
    </w:p>
    <w:p>
      <w:pPr>
        <w:pStyle w:val="877"/>
        <w:spacing w:line="360" w:lineRule="auto"/>
        <w:rPr>
          <w:rFonts w:ascii="宋体" w:hAnsi="宋体" w:cs="楷体"/>
          <w:sz w:val="24"/>
          <w:highlight w:val="white"/>
        </w:rPr>
      </w:pPr>
      <w:r>
        <w:rPr>
          <w:rFonts w:ascii="宋体" w:hAnsi="宋体" w:cs="楷体"/>
          <w:sz w:val="24"/>
          <w:highlight w:val="white"/>
        </w:rPr>
      </w:r>
      <w:r>
        <w:rPr>
          <w:highlight w:val="white"/>
        </w:rPr>
      </w:r>
      <w:r/>
    </w:p>
    <w:p>
      <w:pPr>
        <w:pStyle w:val="877"/>
        <w:spacing w:line="360" w:lineRule="auto"/>
        <w:rPr>
          <w:rFonts w:ascii="宋体" w:hAnsi="宋体" w:cs="楷体"/>
          <w:sz w:val="24"/>
          <w:highlight w:val="white"/>
        </w:rPr>
      </w:pPr>
      <w:r>
        <w:rPr>
          <w:rFonts w:ascii="宋体" w:hAnsi="宋体" w:cs="楷体"/>
          <w:sz w:val="24"/>
          <w:highlight w:val="white"/>
        </w:rPr>
      </w:r>
      <w:r>
        <w:rPr>
          <w:highlight w:val="white"/>
        </w:rPr>
      </w:r>
      <w:r/>
    </w:p>
    <w:p>
      <w:pPr>
        <w:pStyle w:val="877"/>
        <w:spacing w:line="360" w:lineRule="auto"/>
        <w:rPr>
          <w:rFonts w:ascii="宋体" w:hAnsi="宋体" w:cs="楷体"/>
          <w:sz w:val="24"/>
          <w:highlight w:val="white"/>
        </w:rPr>
      </w:pPr>
      <w:r>
        <w:rPr>
          <w:rFonts w:ascii="宋体" w:hAnsi="宋体" w:cs="楷体"/>
          <w:sz w:val="24"/>
          <w:highlight w:val="white"/>
        </w:rPr>
      </w:r>
      <w:r>
        <w:rPr>
          <w:highlight w:val="white"/>
        </w:rPr>
      </w:r>
      <w:r/>
    </w:p>
    <w:p>
      <w:pPr>
        <w:pStyle w:val="877"/>
        <w:spacing w:line="360" w:lineRule="auto"/>
        <w:rPr>
          <w:rFonts w:ascii="宋体" w:hAnsi="宋体" w:cs="楷体"/>
          <w:sz w:val="24"/>
          <w:highlight w:val="white"/>
        </w:rPr>
      </w:pPr>
      <w:r>
        <w:rPr>
          <w:rFonts w:ascii="宋体" w:hAnsi="宋体" w:cs="楷体"/>
          <w:sz w:val="24"/>
          <w:highlight w:val="white"/>
        </w:rPr>
      </w:r>
      <w:r>
        <w:rPr>
          <w:highlight w:val="white"/>
        </w:rPr>
      </w:r>
      <w:r/>
    </w:p>
    <w:p>
      <w:pPr>
        <w:pStyle w:val="877"/>
        <w:spacing w:line="360" w:lineRule="auto"/>
        <w:rPr>
          <w:rFonts w:ascii="宋体" w:hAnsi="宋体" w:cs="楷体"/>
          <w:sz w:val="24"/>
          <w:highlight w:val="white"/>
        </w:rPr>
      </w:pPr>
      <w:r>
        <w:rPr>
          <w:rFonts w:ascii="宋体" w:hAnsi="宋体" w:cs="楷体"/>
          <w:sz w:val="24"/>
          <w:highlight w:val="white"/>
        </w:rPr>
      </w:r>
      <w:r>
        <w:rPr>
          <w:highlight w:val="white"/>
        </w:rPr>
      </w:r>
      <w:r/>
    </w:p>
    <w:p>
      <w:pPr>
        <w:pStyle w:val="877"/>
        <w:spacing w:line="360" w:lineRule="auto"/>
        <w:rPr>
          <w:rFonts w:ascii="宋体" w:hAnsi="宋体" w:cs="楷体"/>
          <w:sz w:val="24"/>
          <w:highlight w:val="white"/>
        </w:rPr>
      </w:pPr>
      <w:r>
        <w:rPr>
          <w:rFonts w:ascii="宋体" w:hAnsi="宋体" w:cs="楷体"/>
          <w:sz w:val="24"/>
          <w:highlight w:val="white"/>
        </w:rPr>
      </w:r>
      <w:r>
        <w:rPr>
          <w:highlight w:val="white"/>
        </w:rPr>
      </w:r>
      <w:r/>
    </w:p>
    <w:p>
      <w:pPr>
        <w:pStyle w:val="877"/>
        <w:spacing w:line="360" w:lineRule="auto"/>
        <w:rPr>
          <w:rFonts w:ascii="宋体" w:hAnsi="宋体" w:cs="楷体"/>
          <w:sz w:val="24"/>
          <w:highlight w:val="white"/>
        </w:rPr>
      </w:pPr>
      <w:r>
        <w:rPr>
          <w:rFonts w:ascii="宋体" w:hAnsi="宋体" w:cs="楷体"/>
          <w:sz w:val="24"/>
          <w:highlight w:val="white"/>
        </w:rPr>
      </w:r>
      <w:r>
        <w:rPr>
          <w:highlight w:val="white"/>
        </w:rPr>
      </w:r>
      <w:r/>
    </w:p>
    <w:p>
      <w:pPr>
        <w:pStyle w:val="877"/>
        <w:spacing w:line="360" w:lineRule="auto"/>
        <w:rPr>
          <w:rFonts w:ascii="宋体" w:hAnsi="宋体" w:cs="楷体"/>
          <w:sz w:val="24"/>
          <w:highlight w:val="white"/>
        </w:rPr>
      </w:pPr>
      <w:r>
        <w:rPr>
          <w:rFonts w:ascii="宋体" w:hAnsi="宋体" w:cs="楷体"/>
          <w:sz w:val="24"/>
          <w:highlight w:val="white"/>
        </w:rPr>
      </w:r>
      <w:r>
        <w:rPr>
          <w:highlight w:val="white"/>
        </w:rPr>
      </w:r>
      <w:r/>
    </w:p>
    <w:p>
      <w:pPr>
        <w:pStyle w:val="877"/>
        <w:spacing w:line="360" w:lineRule="auto"/>
        <w:rPr>
          <w:rFonts w:ascii="宋体" w:hAnsi="宋体" w:cs="楷体"/>
          <w:sz w:val="24"/>
          <w:highlight w:val="white"/>
        </w:rPr>
      </w:pPr>
      <w:r>
        <w:rPr>
          <w:rFonts w:ascii="宋体" w:hAnsi="宋体" w:cs="楷体"/>
          <w:sz w:val="24"/>
          <w:highlight w:val="white"/>
        </w:rPr>
      </w:r>
      <w:r>
        <w:rPr>
          <w:highlight w:val="white"/>
        </w:rPr>
      </w:r>
      <w:r/>
    </w:p>
    <w:p>
      <w:pPr>
        <w:pStyle w:val="877"/>
        <w:spacing w:line="360" w:lineRule="auto"/>
        <w:rPr>
          <w:rFonts w:ascii="宋体" w:hAnsi="宋体" w:cs="楷体"/>
          <w:sz w:val="24"/>
          <w:highlight w:val="white"/>
        </w:rPr>
      </w:pPr>
      <w:r>
        <w:rPr>
          <w:rFonts w:ascii="宋体" w:hAnsi="宋体" w:cs="楷体"/>
          <w:sz w:val="24"/>
          <w:highlight w:val="white"/>
        </w:rPr>
      </w:r>
      <w:r>
        <w:rPr>
          <w:highlight w:val="white"/>
        </w:rPr>
      </w:r>
      <w:r/>
    </w:p>
    <w:p>
      <w:pPr>
        <w:pStyle w:val="877"/>
        <w:spacing w:line="360" w:lineRule="auto"/>
        <w:rPr>
          <w:rFonts w:ascii="宋体" w:hAnsi="宋体" w:cs="楷体"/>
          <w:sz w:val="24"/>
          <w:highlight w:val="white"/>
        </w:rPr>
      </w:pPr>
      <w:r>
        <w:rPr>
          <w:rFonts w:ascii="宋体" w:hAnsi="宋体" w:cs="楷体"/>
          <w:sz w:val="24"/>
          <w:highlight w:val="white"/>
        </w:rPr>
      </w:r>
      <w:r>
        <w:rPr>
          <w:highlight w:val="white"/>
        </w:rPr>
      </w:r>
      <w:r/>
    </w:p>
    <w:p>
      <w:pPr>
        <w:pStyle w:val="877"/>
        <w:spacing w:line="360" w:lineRule="auto"/>
        <w:rPr>
          <w:rFonts w:ascii="宋体" w:hAnsi="宋体" w:cs="宋体"/>
          <w:sz w:val="28"/>
          <w:szCs w:val="28"/>
          <w:highlight w:val="white"/>
        </w:rPr>
      </w:pPr>
      <w:r>
        <w:rPr>
          <w:rFonts w:ascii="宋体" w:hAnsi="宋体" w:cs="宋体"/>
          <w:sz w:val="28"/>
          <w:szCs w:val="28"/>
          <w:highlight w:val="white"/>
        </w:rPr>
      </w:r>
      <w:r>
        <w:rPr>
          <w:highlight w:val="white"/>
        </w:rPr>
      </w:r>
      <w:r/>
    </w:p>
    <w:p>
      <w:pPr>
        <w:pStyle w:val="877"/>
        <w:ind w:right="187"/>
        <w:spacing w:before="120" w:after="120" w:line="360" w:lineRule="auto"/>
        <w:tabs>
          <w:tab w:val="left" w:pos="5457" w:leader="none"/>
        </w:tabs>
        <w:rPr>
          <w:rFonts w:ascii="楷体" w:hAnsi="楷体" w:eastAsia="楷体"/>
          <w:sz w:val="24"/>
          <w:highlight w:val="white"/>
        </w:rPr>
        <w:sectPr>
          <w:headerReference w:type="default" r:id="rId13"/>
          <w:headerReference w:type="even" r:id="rId14"/>
          <w:headerReference w:type="first" r:id="rId15"/>
          <w:footerReference w:type="even" r:id="rId22"/>
          <w:footerReference w:type="first" r:id="rId23"/>
          <w:footnotePr/>
          <w:endnotePr/>
          <w:type w:val="continuous"/>
          <w:pgSz w:w="11906" w:h="16838" w:orient="portrait"/>
          <w:pgMar w:top="1440" w:right="1800" w:bottom="1440" w:left="1800" w:header="851" w:footer="992" w:gutter="0"/>
          <w:cols w:num="1" w:sep="0" w:space="720" w:equalWidth="1"/>
          <w:docGrid w:linePitch="360"/>
        </w:sectPr>
      </w:pPr>
      <w:r>
        <w:rPr>
          <w:rFonts w:ascii="楷体" w:hAnsi="楷体" w:eastAsia="楷体"/>
          <w:sz w:val="24"/>
          <w:highlight w:val="white"/>
        </w:rPr>
        <w:br w:type="page" w:clear="all"/>
      </w:r>
      <w:r>
        <w:rPr>
          <w:highlight w:val="white"/>
        </w:rPr>
      </w:r>
      <w:r/>
    </w:p>
    <w:p>
      <w:pPr>
        <w:pStyle w:val="880"/>
        <w:ind w:left="779" w:right="900" w:firstLine="420"/>
        <w:jc w:val="center"/>
        <w:keepLines w:val="0"/>
        <w:keepNext w:val="0"/>
        <w:spacing w:before="200" w:after="200" w:line="360" w:lineRule="auto"/>
        <w:rPr>
          <w:rFonts w:hint="eastAsia" w:ascii="楷体" w:hAnsi="楷体" w:eastAsia="楷体"/>
          <w:sz w:val="36"/>
          <w:szCs w:val="36"/>
          <w:highlight w:val="white"/>
        </w:rPr>
      </w:pPr>
      <w:r>
        <w:rPr>
          <w:rFonts w:hint="eastAsia" w:ascii="楷体" w:hAnsi="楷体" w:eastAsia="楷体"/>
          <w:sz w:val="24"/>
          <w:highlight w:val="white"/>
        </w:rPr>
        <w:t xml:space="preserve"> </w:t>
      </w:r>
      <w:r>
        <w:rPr>
          <w:rFonts w:hint="eastAsia" w:ascii="楷体" w:hAnsi="楷体" w:eastAsia="楷体"/>
          <w:sz w:val="36"/>
          <w:szCs w:val="36"/>
          <w:highlight w:val="white"/>
        </w:rPr>
        <w:t xml:space="preserve">第四部分 采购需求</w:t>
      </w:r>
      <w:r>
        <w:rPr>
          <w:highlight w:val="white"/>
        </w:rPr>
      </w:r>
      <w:r/>
    </w:p>
    <w:p>
      <w:pPr>
        <w:pStyle w:val="893"/>
        <w:ind w:firstLine="360"/>
        <w:spacing w:line="360" w:lineRule="auto"/>
        <w:rPr>
          <w:rFonts w:hint="eastAsia" w:ascii="楷体" w:hAnsi="楷体" w:eastAsia="楷体"/>
          <w:b/>
          <w:bCs/>
          <w:color w:val="000000"/>
          <w:sz w:val="24"/>
          <w:highlight w:val="white"/>
        </w:rPr>
      </w:pPr>
      <w:r>
        <w:rPr>
          <w:rFonts w:hint="eastAsia" w:ascii="楷体" w:hAnsi="楷体" w:eastAsia="楷体"/>
          <w:b/>
          <w:bCs/>
          <w:color w:val="000000"/>
          <w:sz w:val="24"/>
          <w:highlight w:val="white"/>
        </w:rPr>
        <w:t xml:space="preserve">一、项目背景</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为深入贯彻中共中央办公厅、国务院办公厅印发的《关于在城乡建设中加强历史文化保护传承的意见》和省委办公厅、省政府办公厅印发的《关于在城乡建设中加强历史文化保护传承的决定》，落实全省城乡历史文化遗产保护传承工作推进电视电话会精神，促进我市历史文化保护工作有序推进和传承工作发展，开展省级历史文化名城申报工作。</w:t>
      </w:r>
      <w:r>
        <w:rPr>
          <w:highlight w:val="white"/>
        </w:rPr>
      </w:r>
      <w:r/>
    </w:p>
    <w:p>
      <w:pPr>
        <w:pStyle w:val="893"/>
        <w:ind w:firstLine="360"/>
        <w:spacing w:line="360" w:lineRule="auto"/>
        <w:rPr>
          <w:rFonts w:hint="eastAsia" w:ascii="楷体" w:hAnsi="楷体" w:eastAsia="楷体"/>
          <w:b/>
          <w:bCs/>
          <w:color w:val="000000"/>
          <w:sz w:val="24"/>
          <w:highlight w:val="white"/>
        </w:rPr>
      </w:pPr>
      <w:r>
        <w:rPr>
          <w:rFonts w:hint="eastAsia" w:ascii="楷体" w:hAnsi="楷体" w:eastAsia="楷体"/>
          <w:b/>
          <w:bCs/>
          <w:color w:val="000000"/>
          <w:sz w:val="24"/>
          <w:highlight w:val="white"/>
        </w:rPr>
        <w:t xml:space="preserve">二、项目范围</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市域</w:t>
      </w:r>
      <w:r>
        <w:rPr>
          <w:highlight w:val="white"/>
        </w:rPr>
      </w:r>
      <w:r/>
    </w:p>
    <w:p>
      <w:pPr>
        <w:pStyle w:val="893"/>
        <w:ind w:firstLine="360"/>
        <w:spacing w:line="360" w:lineRule="auto"/>
        <w:rPr>
          <w:rFonts w:hint="eastAsia" w:ascii="楷体" w:hAnsi="楷体" w:eastAsia="楷体"/>
          <w:b/>
          <w:bCs/>
          <w:color w:val="000000"/>
          <w:sz w:val="24"/>
          <w:highlight w:val="white"/>
        </w:rPr>
      </w:pPr>
      <w:r>
        <w:rPr>
          <w:rFonts w:hint="eastAsia" w:ascii="楷体" w:hAnsi="楷体" w:eastAsia="楷体"/>
          <w:b/>
          <w:bCs/>
          <w:color w:val="000000"/>
          <w:sz w:val="24"/>
          <w:highlight w:val="white"/>
        </w:rPr>
        <w:t xml:space="preserve">三、总体要求</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项目内容必须符合国家、省、市有关设计规范和技术规定，根据省级历史文化名城申报要求，为句容历史文化名城申报提供针对性的专项指导和服务。</w:t>
      </w:r>
      <w:r>
        <w:rPr>
          <w:highlight w:val="white"/>
        </w:rPr>
      </w:r>
      <w:r/>
    </w:p>
    <w:p>
      <w:pPr>
        <w:pStyle w:val="893"/>
        <w:ind w:firstLine="360"/>
        <w:spacing w:line="360" w:lineRule="auto"/>
        <w:rPr>
          <w:rFonts w:hint="eastAsia" w:ascii="楷体" w:hAnsi="楷体" w:eastAsia="楷体"/>
          <w:b/>
          <w:bCs/>
          <w:color w:val="000000"/>
          <w:sz w:val="24"/>
          <w:highlight w:val="white"/>
        </w:rPr>
      </w:pPr>
      <w:r>
        <w:rPr>
          <w:rFonts w:hint="eastAsia" w:ascii="楷体" w:hAnsi="楷体" w:eastAsia="楷体"/>
          <w:b/>
          <w:bCs/>
          <w:color w:val="000000"/>
          <w:sz w:val="24"/>
          <w:highlight w:val="white"/>
        </w:rPr>
        <w:t xml:space="preserve">五、主要内容</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包括：</w:t>
      </w:r>
      <w:r>
        <w:rPr>
          <w:highlight w:val="white"/>
        </w:rPr>
      </w:r>
      <w:r/>
    </w:p>
    <w:p>
      <w:pPr>
        <w:pStyle w:val="893"/>
        <w:ind w:firstLine="48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编制省级历史文化名城申报材料。包括根据历史文化名城价值研究相关成果，梳理历史文化保护要素，形成名录和分布图。针对申报要求完成相关资料的汇总工作。</w:t>
      </w:r>
      <w:r>
        <w:rPr>
          <w:highlight w:val="white"/>
        </w:rPr>
      </w:r>
      <w:r/>
    </w:p>
    <w:p>
      <w:pPr>
        <w:pStyle w:val="893"/>
        <w:ind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开展句容历史文化价值研究。包括梳理句容历史沿革，全面调查市域各类历史文化遗产资源，凝练句容历史文化特色和价值，在对市辖区内历史文化资源全面调查整理的基础上，形成全市域的保护名录和保护要求。初步历史城区和历史文化街区范围，并针对重点地区内不可移动文物提出修缮建议，支撑句容名城申报工作。结合城市的功能发展定位</w:t>
      </w:r>
      <w:r>
        <w:rPr>
          <w:rFonts w:hint="eastAsia" w:ascii="楷体" w:hAnsi="楷体" w:eastAsia="楷体"/>
          <w:color w:val="000000"/>
          <w:sz w:val="24"/>
          <w:highlight w:val="white"/>
        </w:rPr>
        <w:t xml:space="preserve">，明确保护传承原则和保护传承目标。提出继承和弘扬传统文化、保护各级各类历史文化遗产的内容和措施。  </w:t>
      </w:r>
      <w:r>
        <w:rPr>
          <w:highlight w:val="white"/>
        </w:rPr>
      </w:r>
      <w:r/>
    </w:p>
    <w:p>
      <w:pPr>
        <w:pStyle w:val="893"/>
        <w:ind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提供全过程服务，明确近期实施保护内容和实施保障措施。</w:t>
      </w:r>
      <w:r>
        <w:rPr>
          <w:highlight w:val="white"/>
        </w:rPr>
      </w:r>
      <w:r/>
    </w:p>
    <w:p>
      <w:pPr>
        <w:pStyle w:val="893"/>
        <w:ind w:firstLine="360"/>
        <w:spacing w:line="360" w:lineRule="auto"/>
        <w:rPr>
          <w:rFonts w:hint="eastAsia" w:ascii="楷体" w:hAnsi="楷体" w:eastAsia="楷体"/>
          <w:b/>
          <w:bCs/>
          <w:color w:val="000000"/>
          <w:sz w:val="24"/>
          <w:highlight w:val="white"/>
        </w:rPr>
      </w:pPr>
      <w:r>
        <w:rPr>
          <w:rFonts w:hint="eastAsia" w:ascii="楷体" w:hAnsi="楷体" w:eastAsia="楷体"/>
          <w:b/>
          <w:bCs/>
          <w:color w:val="000000"/>
          <w:sz w:val="24"/>
          <w:highlight w:val="white"/>
        </w:rPr>
        <w:t xml:space="preserve">六、成果要求</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编制成果以乙方按甲方提供的编制任务，按国家有关规定、标准完成省级历史文化名城申报材料的编制，完成句容市历史文化保护规划研究报告，按合同规定时间提交最终成果。成果以获得省级历史文化名城为目标。</w:t>
      </w:r>
      <w:r>
        <w:rPr>
          <w:highlight w:val="white"/>
        </w:rPr>
      </w:r>
      <w:r/>
    </w:p>
    <w:p>
      <w:pPr>
        <w:pStyle w:val="893"/>
        <w:ind w:firstLine="360"/>
        <w:spacing w:line="360" w:lineRule="auto"/>
        <w:rPr>
          <w:rFonts w:ascii="楷体" w:hAnsi="楷体" w:eastAsia="楷体"/>
          <w:color w:val="000000"/>
          <w:sz w:val="24"/>
          <w:highlight w:val="white"/>
        </w:rPr>
      </w:pPr>
      <w:r>
        <w:rPr>
          <w:rFonts w:hint="eastAsia" w:ascii="楷体" w:hAnsi="楷体" w:eastAsia="楷体"/>
          <w:color w:val="000000"/>
          <w:sz w:val="24"/>
          <w:highlight w:val="white"/>
        </w:rPr>
        <w:t xml:space="preserve">成果材料包括申报文本、附件及研究报告。1、申报文本：包括简介、条件符合情况、保护管理工作情况、重要图表等。2、附件：佐证材料及其他影像资料。3、研究报告：历史文化保护规划研究报告。</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2．服务成果包括纸质文件、汇报文件及相应的电子文件。</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（1）纸质文件</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纸质文件包括申报文本、研究报告。内容必须清晰完整，申报文本、研究报告应准确、完整地阐述设计意图和内容，图纸内容应清晰明确。</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（2）汇报文件</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参加方案讨论、评审、报批等程序时的汇报PPT文件。</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（3）电子文件</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包括申报文本、汇报文件内容的电子光盘2套。其中申报文本为doc、pdf、JPG等格式，汇报文件为PPT格式。主要图纸须提供高清JPG格式图纸（图像分辨率不小于150dpi）和DWG格式图纸（版本不高于A</w:t>
      </w:r>
      <w:r>
        <w:rPr>
          <w:rFonts w:hint="eastAsia" w:ascii="楷体" w:hAnsi="楷体" w:eastAsia="楷体"/>
          <w:color w:val="000000"/>
          <w:sz w:val="24"/>
          <w:highlight w:val="white"/>
        </w:rPr>
        <w:t xml:space="preserve">utocad2004）。</w:t>
      </w:r>
      <w:r>
        <w:rPr>
          <w:highlight w:val="white"/>
        </w:rPr>
      </w:r>
      <w:r/>
    </w:p>
    <w:p>
      <w:pPr>
        <w:pStyle w:val="880"/>
        <w:ind w:left="779" w:right="900" w:firstLine="420"/>
        <w:jc w:val="center"/>
        <w:keepLines w:val="0"/>
        <w:keepNext w:val="0"/>
        <w:spacing w:before="200" w:after="200" w:line="360" w:lineRule="auto"/>
        <w:rPr>
          <w:rFonts w:hint="eastAsia" w:ascii="楷体" w:hAnsi="楷体" w:eastAsia="楷体"/>
          <w:sz w:val="36"/>
          <w:szCs w:val="36"/>
          <w:highlight w:val="white"/>
        </w:rPr>
      </w:pPr>
      <w:r>
        <w:rPr>
          <w:rFonts w:hint="eastAsia" w:ascii="楷体" w:hAnsi="楷体" w:eastAsia="楷体"/>
          <w:sz w:val="36"/>
          <w:szCs w:val="36"/>
          <w:highlight w:val="white"/>
        </w:rPr>
      </w:r>
      <w:r>
        <w:rPr>
          <w:highlight w:val="white"/>
        </w:rPr>
      </w:r>
      <w:r/>
    </w:p>
    <w:p>
      <w:pPr>
        <w:pStyle w:val="880"/>
        <w:ind w:left="779" w:right="900" w:firstLine="420"/>
        <w:jc w:val="center"/>
        <w:keepLines w:val="0"/>
        <w:keepNext w:val="0"/>
        <w:spacing w:before="200" w:after="200" w:line="360" w:lineRule="auto"/>
        <w:rPr>
          <w:rFonts w:hint="eastAsia" w:ascii="楷体" w:hAnsi="楷体" w:eastAsia="楷体"/>
          <w:sz w:val="36"/>
          <w:szCs w:val="36"/>
          <w:highlight w:val="white"/>
        </w:rPr>
      </w:pPr>
      <w:r>
        <w:rPr>
          <w:rFonts w:hint="eastAsia" w:ascii="楷体" w:hAnsi="楷体" w:eastAsia="楷体"/>
          <w:sz w:val="36"/>
          <w:szCs w:val="36"/>
          <w:highlight w:val="white"/>
        </w:rPr>
      </w:r>
      <w:r>
        <w:rPr>
          <w:highlight w:val="white"/>
        </w:rPr>
      </w:r>
      <w:r/>
    </w:p>
    <w:p>
      <w:pPr>
        <w:pStyle w:val="880"/>
        <w:ind w:left="779" w:right="900" w:firstLine="420"/>
        <w:jc w:val="center"/>
        <w:keepLines w:val="0"/>
        <w:keepNext w:val="0"/>
        <w:spacing w:before="200" w:after="200" w:line="360" w:lineRule="auto"/>
        <w:rPr>
          <w:rFonts w:hint="eastAsia" w:ascii="楷体" w:hAnsi="楷体" w:eastAsia="楷体"/>
          <w:sz w:val="36"/>
          <w:szCs w:val="36"/>
          <w:highlight w:val="white"/>
        </w:rPr>
      </w:pPr>
      <w:r>
        <w:rPr>
          <w:rFonts w:hint="eastAsia" w:ascii="楷体" w:hAnsi="楷体" w:eastAsia="楷体"/>
          <w:sz w:val="36"/>
          <w:szCs w:val="36"/>
          <w:highlight w:val="white"/>
        </w:rPr>
        <w:t xml:space="preserve">第五部分    </w:t>
      </w:r>
      <w:bookmarkStart w:id="227" w:name="_Toc76955302"/>
      <w:r>
        <w:rPr>
          <w:highlight w:val="white"/>
        </w:rPr>
      </w:r>
      <w:bookmarkStart w:id="228" w:name="_Toc98669730"/>
      <w:r>
        <w:rPr>
          <w:highlight w:val="white"/>
        </w:rPr>
      </w:r>
      <w:bookmarkStart w:id="229" w:name="_Toc100386076"/>
      <w:r>
        <w:rPr>
          <w:highlight w:val="white"/>
        </w:rPr>
      </w:r>
      <w:bookmarkStart w:id="230" w:name="_Toc98669372"/>
      <w:r>
        <w:rPr>
          <w:highlight w:val="white"/>
        </w:rPr>
      </w:r>
      <w:bookmarkStart w:id="231" w:name="_Toc20821546"/>
      <w:r>
        <w:rPr>
          <w:rFonts w:hint="eastAsia" w:ascii="楷体" w:hAnsi="楷体" w:eastAsia="楷体"/>
          <w:sz w:val="36"/>
          <w:szCs w:val="36"/>
          <w:highlight w:val="white"/>
        </w:rPr>
        <w:t xml:space="preserve">评标办法和标准</w:t>
      </w:r>
      <w:r>
        <w:rPr>
          <w:highlight w:val="white"/>
        </w:rPr>
      </w:r>
      <w:r/>
    </w:p>
    <w:p>
      <w:pPr>
        <w:pStyle w:val="880"/>
        <w:ind w:firstLine="446"/>
        <w:keepLines w:val="0"/>
        <w:keepNext w:val="0"/>
        <w:spacing w:before="200" w:after="200" w:line="360" w:lineRule="auto"/>
        <w:rPr>
          <w:rFonts w:hint="eastAsia" w:ascii="楷体" w:hAnsi="楷体" w:eastAsia="楷体"/>
          <w:sz w:val="30"/>
          <w:highlight w:val="white"/>
        </w:rPr>
      </w:pPr>
      <w:r>
        <w:rPr>
          <w:rFonts w:hint="eastAsia" w:ascii="楷体" w:hAnsi="楷体" w:eastAsia="楷体"/>
          <w:sz w:val="30"/>
          <w:highlight w:val="white"/>
        </w:rPr>
        <w:t xml:space="preserve">1.采购代理机构职责</w:t>
      </w:r>
      <w:r>
        <w:rPr>
          <w:highlight w:val="white"/>
        </w:rPr>
      </w:r>
      <w:r/>
    </w:p>
    <w:p>
      <w:pPr>
        <w:pStyle w:val="893"/>
        <w:ind w:firstLine="48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1.1 采购代理机构负责组织评标工作，并履行下列职责：</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（1）核对评审专家身份和采购人代表授权函，对评审专家在政府采购活动中的职责履行情况予以记录，并及时将有关违法违规行为</w:t>
      </w:r>
      <w:r>
        <w:rPr>
          <w:rFonts w:hint="eastAsia" w:ascii="楷体" w:hAnsi="楷体" w:eastAsia="楷体"/>
          <w:sz w:val="24"/>
          <w:highlight w:val="white"/>
        </w:rPr>
        <w:t xml:space="preserve">向政府采购监管部门</w:t>
      </w:r>
      <w:r>
        <w:rPr>
          <w:rFonts w:hint="eastAsia" w:ascii="楷体" w:hAnsi="楷体" w:eastAsia="楷体"/>
          <w:color w:val="000000"/>
          <w:sz w:val="24"/>
          <w:highlight w:val="white"/>
        </w:rPr>
        <w:t xml:space="preserve">报告；</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（2）宣布评标纪律；</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（3）公布投标人名单，告知评审专家应当回避的情形；</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（4）组织评标委员会推选评标组长，采购人代表不得担任组长；</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（5）在评标期间采取必要的通讯管理措施，保证评标活动不受外界干扰；</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（6）根据评标委员会的要求介绍政府采购相关政策法规、招标文件；</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（7）维护评标秩序，监督评标委员会依照招标文件规定的评标程序、方法和标准进行独立评审，及时制止和纠正采购人代表、评审专家的倾向性言论或者违法违规行为；</w:t>
      </w:r>
      <w:r>
        <w:rPr>
          <w:highlight w:val="white"/>
        </w:rPr>
      </w:r>
      <w:r/>
    </w:p>
    <w:p>
      <w:pPr>
        <w:pStyle w:val="893"/>
        <w:ind w:firstLine="360"/>
        <w:spacing w:line="360" w:lineRule="auto"/>
        <w:rPr>
          <w:rFonts w:hint="eastAsia" w:ascii="楷体" w:hAnsi="楷体" w:eastAsia="楷体"/>
          <w:sz w:val="24"/>
          <w:highlight w:val="white"/>
        </w:rPr>
      </w:pPr>
      <w:r>
        <w:rPr>
          <w:rFonts w:hint="eastAsia" w:ascii="楷体" w:hAnsi="楷体" w:eastAsia="楷体"/>
          <w:color w:val="000000"/>
          <w:sz w:val="24"/>
          <w:highlight w:val="white"/>
        </w:rPr>
        <w:t xml:space="preserve">（8）核对评标结果，有《政府采购货物和服务招标投标管理办法》</w:t>
      </w:r>
      <w:r>
        <w:rPr>
          <w:rFonts w:hint="eastAsia" w:ascii="楷体" w:hAnsi="楷体" w:eastAsia="楷体"/>
          <w:sz w:val="24"/>
          <w:highlight w:val="white"/>
        </w:rPr>
        <w:t xml:space="preserve">（财政部87号令）</w:t>
      </w:r>
      <w:r>
        <w:rPr>
          <w:rFonts w:hint="eastAsia" w:ascii="楷体" w:hAnsi="楷体" w:eastAsia="楷体"/>
          <w:color w:val="000000"/>
          <w:sz w:val="24"/>
          <w:highlight w:val="white"/>
        </w:rPr>
        <w:t xml:space="preserve">第六十四条规定情形的，要</w:t>
      </w:r>
      <w:r>
        <w:rPr>
          <w:rFonts w:hint="eastAsia" w:ascii="楷体" w:hAnsi="楷体" w:eastAsia="楷体"/>
          <w:sz w:val="24"/>
          <w:highlight w:val="white"/>
        </w:rPr>
        <w:t xml:space="preserve">求评标委员会复核或者书面说明理由，评标委员会拒绝的，应予记录并向本级政府采购监管部门报告；</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sz w:val="24"/>
          <w:highlight w:val="white"/>
        </w:rPr>
        <w:t xml:space="preserve">（9）评审工作完成后，按照规定向评</w:t>
      </w:r>
      <w:r>
        <w:rPr>
          <w:rFonts w:hint="eastAsia" w:ascii="楷体" w:hAnsi="楷体" w:eastAsia="楷体"/>
          <w:color w:val="000000"/>
          <w:sz w:val="24"/>
          <w:highlight w:val="white"/>
        </w:rPr>
        <w:t xml:space="preserve">审专家支付劳务报酬和异地评审差旅费，不得向评审专家以外的其他人员支付评审劳务报酬；</w:t>
      </w:r>
      <w:r>
        <w:rPr>
          <w:highlight w:val="white"/>
        </w:rPr>
      </w:r>
      <w:r/>
    </w:p>
    <w:p>
      <w:pPr>
        <w:pStyle w:val="893"/>
        <w:ind w:firstLine="360"/>
        <w:spacing w:line="360" w:lineRule="auto"/>
        <w:rPr>
          <w:rFonts w:hint="eastAsia" w:ascii="楷体" w:hAnsi="楷体" w:eastAsia="楷体"/>
          <w:color w:val="000000"/>
          <w:sz w:val="24"/>
          <w:highlight w:val="white"/>
        </w:rPr>
      </w:pPr>
      <w:r>
        <w:rPr>
          <w:rFonts w:hint="eastAsia" w:ascii="楷体" w:hAnsi="楷体" w:eastAsia="楷体"/>
          <w:color w:val="000000"/>
          <w:sz w:val="24"/>
          <w:highlight w:val="white"/>
        </w:rPr>
        <w:t xml:space="preserve">（10）处理</w:t>
      </w:r>
      <w:r>
        <w:rPr>
          <w:rFonts w:hint="eastAsia" w:ascii="楷体" w:hAnsi="楷体" w:eastAsia="楷体"/>
          <w:color w:val="000000"/>
          <w:sz w:val="24"/>
          <w:highlight w:val="white"/>
        </w:rPr>
        <w:t xml:space="preserve">与评标有关的其他事项。</w:t>
      </w:r>
      <w:r>
        <w:rPr>
          <w:highlight w:val="white"/>
        </w:rPr>
      </w:r>
      <w:r/>
    </w:p>
    <w:p>
      <w:pPr>
        <w:pStyle w:val="880"/>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2.评标委员会职责</w:t>
      </w:r>
      <w:r>
        <w:rPr>
          <w:highlight w:val="white"/>
        </w:rPr>
      </w:r>
      <w:r/>
    </w:p>
    <w:p>
      <w:pPr>
        <w:pStyle w:val="880"/>
        <w:ind w:firstLine="480"/>
        <w:keepLines w:val="0"/>
        <w:keepNext w:val="0"/>
        <w:spacing w:before="0" w:after="0" w:line="360" w:lineRule="auto"/>
        <w:rPr>
          <w:rFonts w:hint="eastAsia" w:ascii="楷体" w:hAnsi="楷体" w:eastAsia="楷体"/>
          <w:sz w:val="24"/>
          <w:szCs w:val="24"/>
          <w:highlight w:val="white"/>
        </w:rPr>
      </w:pPr>
      <w:r>
        <w:rPr>
          <w:rFonts w:hint="eastAsia" w:ascii="楷体" w:hAnsi="楷体" w:eastAsia="楷体"/>
          <w:b w:val="0"/>
          <w:sz w:val="24"/>
          <w:szCs w:val="24"/>
          <w:highlight w:val="white"/>
        </w:rPr>
        <w:t xml:space="preserve">2.1 评标委员会负责具体评标事务，并独立履行下列职责： </w:t>
      </w:r>
      <w:r>
        <w:rPr>
          <w:rFonts w:hint="eastAsia" w:ascii="楷体" w:hAnsi="楷体" w:eastAsia="楷体"/>
          <w:sz w:val="24"/>
          <w:szCs w:val="24"/>
          <w:highlight w:val="white"/>
        </w:rPr>
        <w:t xml:space="preserve"> </w:t>
      </w:r>
      <w:r>
        <w:rPr>
          <w:highlight w:val="white"/>
        </w:rPr>
      </w:r>
      <w:r/>
    </w:p>
    <w:p>
      <w:pPr>
        <w:pStyle w:val="877"/>
        <w:ind w:firstLine="420"/>
        <w:spacing w:line="360" w:lineRule="auto"/>
        <w:rPr>
          <w:rFonts w:hint="eastAsia" w:ascii="楷体" w:hAnsi="楷体" w:eastAsia="楷体"/>
          <w:sz w:val="24"/>
          <w:highlight w:val="white"/>
        </w:rPr>
      </w:pPr>
      <w:r>
        <w:rPr>
          <w:rFonts w:hint="eastAsia" w:ascii="楷体" w:hAnsi="楷体" w:eastAsia="楷体"/>
          <w:sz w:val="24"/>
          <w:highlight w:val="white"/>
        </w:rPr>
        <w:t xml:space="preserve">（1）审查、评价投标文件是否符合招标文件的商务、技术等实质性要求；  </w:t>
      </w:r>
      <w:r>
        <w:rPr>
          <w:highlight w:val="white"/>
        </w:rPr>
      </w:r>
      <w:r/>
    </w:p>
    <w:p>
      <w:pPr>
        <w:pStyle w:val="877"/>
        <w:ind w:firstLine="420"/>
        <w:spacing w:line="360" w:lineRule="auto"/>
        <w:rPr>
          <w:rFonts w:hint="eastAsia" w:ascii="楷体" w:hAnsi="楷体" w:eastAsia="楷体"/>
          <w:sz w:val="24"/>
          <w:highlight w:val="white"/>
        </w:rPr>
      </w:pPr>
      <w:r>
        <w:rPr>
          <w:rFonts w:hint="eastAsia" w:ascii="楷体" w:hAnsi="楷体" w:eastAsia="楷体"/>
          <w:sz w:val="24"/>
          <w:highlight w:val="white"/>
        </w:rPr>
        <w:t xml:space="preserve">（2）要求投标人对投标文件有关事项作出澄清或者说明；  </w:t>
      </w:r>
      <w:r>
        <w:rPr>
          <w:highlight w:val="white"/>
        </w:rPr>
      </w:r>
      <w:r/>
    </w:p>
    <w:p>
      <w:pPr>
        <w:pStyle w:val="877"/>
        <w:ind w:firstLine="420"/>
        <w:spacing w:line="360" w:lineRule="auto"/>
        <w:rPr>
          <w:rFonts w:hint="eastAsia" w:ascii="楷体" w:hAnsi="楷体" w:eastAsia="楷体"/>
          <w:sz w:val="24"/>
          <w:highlight w:val="white"/>
        </w:rPr>
      </w:pPr>
      <w:r>
        <w:rPr>
          <w:rFonts w:hint="eastAsia" w:ascii="楷体" w:hAnsi="楷体" w:eastAsia="楷体"/>
          <w:sz w:val="24"/>
          <w:highlight w:val="white"/>
        </w:rPr>
        <w:t xml:space="preserve">（3）对投标文件进行比较和评价；  </w:t>
      </w:r>
      <w:r>
        <w:rPr>
          <w:highlight w:val="white"/>
        </w:rPr>
      </w:r>
      <w:r/>
    </w:p>
    <w:p>
      <w:pPr>
        <w:pStyle w:val="877"/>
        <w:ind w:firstLine="420"/>
        <w:spacing w:line="360" w:lineRule="auto"/>
        <w:rPr>
          <w:rFonts w:hint="eastAsia" w:ascii="楷体" w:hAnsi="楷体" w:eastAsia="楷体"/>
          <w:sz w:val="24"/>
          <w:highlight w:val="white"/>
        </w:rPr>
      </w:pPr>
      <w:r>
        <w:rPr>
          <w:rFonts w:hint="eastAsia" w:ascii="楷体" w:hAnsi="楷体" w:eastAsia="楷体"/>
          <w:sz w:val="24"/>
          <w:highlight w:val="white"/>
        </w:rPr>
        <w:t xml:space="preserve">（4）确定中标候选人名单，以及根据采购人委托直接确定中标人；  </w:t>
      </w:r>
      <w:r>
        <w:rPr>
          <w:highlight w:val="white"/>
        </w:rPr>
      </w:r>
      <w:r/>
    </w:p>
    <w:p>
      <w:pPr>
        <w:pStyle w:val="877"/>
        <w:ind w:firstLine="420"/>
        <w:spacing w:line="360" w:lineRule="auto"/>
        <w:rPr>
          <w:rFonts w:hint="eastAsia" w:ascii="楷体" w:hAnsi="楷体" w:eastAsia="楷体"/>
          <w:sz w:val="24"/>
          <w:highlight w:val="white"/>
        </w:rPr>
      </w:pPr>
      <w:r>
        <w:rPr>
          <w:rFonts w:hint="eastAsia" w:ascii="楷体" w:hAnsi="楷体" w:eastAsia="楷体"/>
          <w:sz w:val="24"/>
          <w:highlight w:val="white"/>
        </w:rPr>
        <w:t xml:space="preserve">（5）向采购人、采购代理机构或者有关部门报告评标中发现的违法行为。</w:t>
      </w:r>
      <w:r>
        <w:rPr>
          <w:highlight w:val="white"/>
        </w:rPr>
      </w:r>
      <w:r/>
    </w:p>
    <w:p>
      <w:pPr>
        <w:pStyle w:val="880"/>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3.评标注意事项</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3.1评标时，评标委员会各成员应当独立对每个投标人的投标文件进行评价，并汇总每个投标人的得分。</w:t>
      </w:r>
      <w:r>
        <w:rPr>
          <w:highlight w:val="white"/>
        </w:rPr>
      </w:r>
      <w:r/>
    </w:p>
    <w:p>
      <w:pPr>
        <w:pStyle w:val="877"/>
        <w:ind w:left="1" w:firstLine="480"/>
        <w:spacing w:line="360" w:lineRule="auto"/>
        <w:rPr>
          <w:rFonts w:hint="eastAsia" w:ascii="楷体" w:hAnsi="楷体" w:eastAsia="楷体"/>
          <w:b/>
          <w:sz w:val="24"/>
          <w:highlight w:val="white"/>
          <w:u w:val="single"/>
        </w:rPr>
      </w:pPr>
      <w:r>
        <w:rPr>
          <w:rFonts w:hint="eastAsia" w:ascii="楷体" w:hAnsi="楷体" w:eastAsia="楷体"/>
          <w:sz w:val="24"/>
          <w:highlight w:val="white"/>
        </w:rPr>
        <w:t xml:space="preserve">3.2</w:t>
      </w:r>
      <w:r>
        <w:rPr>
          <w:rFonts w:hint="eastAsia" w:ascii="楷体" w:hAnsi="楷体" w:eastAsia="楷体"/>
          <w:b/>
          <w:sz w:val="24"/>
          <w:highlight w:val="whit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3.3对于投标文件中含义不明确、同类问题表述不一致或者有明显文字和计算错误的内容，评标委员会应当以书面形式要求投标人作出必要的澄清、说明或者补正。</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3.4评标委员会成员对需要共同认定的事项存在争议的，应当按照少数服从多数的原则作出结论。持不同意见的评标委</w:t>
      </w:r>
      <w:r>
        <w:rPr>
          <w:rFonts w:hint="eastAsia" w:ascii="楷体" w:hAnsi="楷体" w:eastAsia="楷体"/>
          <w:sz w:val="24"/>
          <w:highlight w:val="white"/>
        </w:rPr>
        <w:t xml:space="preserve">员会成员应当在评标报告上签署不同意见及理由，否则视为同意评标报告。</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3.5评标委员会及其成员不得有下列行为：</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（1）确定参与评标至评标结束前私自接触投标人；</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（2）接受投标人提出的与投标文件不一致的澄清或者说明，《政府采购货物和服务招标投标管理办法》（财政部87号令）第五十一条规定的情形除外；</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（3）违反评标纪律发表倾向性意见或者征询采购人的倾向性意见；</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（4）对需要专业判断的主观评审因素协商评分；</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（5）在评标过程中擅离职守，影响评标程序正常进行；</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（6）记录、复制或者带走任何评标资料；</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（7）其他不遵守评标纪律的行为。</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评标委员会成员有上述第一至五项行为之一的，其评审意见无效，并不得获取评审劳务报酬和报销异地评审差旅费。</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w:t>
      </w:r>
      <w:r>
        <w:rPr>
          <w:rFonts w:hint="eastAsia" w:ascii="楷体" w:hAnsi="楷体" w:eastAsia="楷体"/>
          <w:sz w:val="24"/>
          <w:highlight w:val="white"/>
        </w:rPr>
        <w:t xml:space="preserve">标委员会的情况予以记录，并随采购文件一并存档。</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highlight w:val="white"/>
        </w:rPr>
      </w:r>
      <w:r/>
    </w:p>
    <w:p>
      <w:pPr>
        <w:pStyle w:val="880"/>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4.评标过程的保密</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4.1 评标开始后，至向中标的投标人授予合同时止，与审查、澄清、评价和比较投标的有关资料以及授标建议等，均不得向投标人以及与评标无关的其他人员透露。</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4.2 在评标过程中，如果投标人试图在投标文件审查、澄清、比较及授标建议等方面向采购人、采购代理机构或参加评标的人员施加任何影响，都将会导致其投标无效。</w:t>
      </w:r>
      <w:r>
        <w:rPr>
          <w:highlight w:val="white"/>
        </w:rPr>
      </w:r>
      <w:r/>
    </w:p>
    <w:p>
      <w:pPr>
        <w:pStyle w:val="877"/>
        <w:ind w:left="1" w:firstLine="480"/>
        <w:spacing w:line="360" w:lineRule="auto"/>
        <w:rPr>
          <w:rFonts w:hint="eastAsia" w:ascii="楷体" w:hAnsi="楷体" w:eastAsia="楷体"/>
          <w:sz w:val="24"/>
          <w:highlight w:val="white"/>
          <w:u w:val="single"/>
        </w:rPr>
      </w:pPr>
      <w:r>
        <w:rPr>
          <w:rFonts w:hint="eastAsia" w:ascii="楷体" w:hAnsi="楷体" w:eastAsia="楷体"/>
          <w:sz w:val="24"/>
          <w:highlight w:val="white"/>
        </w:rPr>
        <w:t xml:space="preserve">4.3</w:t>
      </w:r>
      <w:r>
        <w:rPr>
          <w:rFonts w:hint="eastAsia" w:ascii="楷体" w:hAnsi="楷体" w:eastAsia="楷体"/>
          <w:b/>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highlight w:val="white"/>
        </w:rPr>
      </w:r>
      <w:r/>
    </w:p>
    <w:p>
      <w:pPr>
        <w:pStyle w:val="880"/>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5.报价前后不一致的处理原则</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5.1投标文件报价出现前后不一致的，按照下列规定修正：</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（1）投标文件中开标一览表内容与投标文件中相应内容不一致的，以开标一览表为准；</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（2）大写金额和小写金额不一致的，以大写金额</w:t>
      </w:r>
      <w:r>
        <w:rPr>
          <w:rFonts w:hint="eastAsia" w:ascii="楷体" w:hAnsi="楷体" w:eastAsia="楷体"/>
          <w:sz w:val="24"/>
          <w:highlight w:val="white"/>
        </w:rPr>
        <w:t xml:space="preserve">为准；</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（3）单价金额小数点或者百分比有明显错位的，以开标一览表的总价为准，并修改单价；</w:t>
      </w:r>
      <w:r>
        <w:rPr>
          <w:highlight w:val="white"/>
        </w:rPr>
      </w:r>
      <w:r/>
    </w:p>
    <w:p>
      <w:pPr>
        <w:pStyle w:val="877"/>
        <w:ind w:left="1"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（4）总价金额与按单价汇总金额不一致的，以单价金额计算结果为准。</w:t>
      </w:r>
      <w:r>
        <w:rPr>
          <w:highlight w:val="white"/>
        </w:rPr>
      </w:r>
      <w:r/>
    </w:p>
    <w:p>
      <w:pPr>
        <w:pStyle w:val="877"/>
        <w:ind w:left="1" w:firstLine="482"/>
        <w:spacing w:line="360" w:lineRule="auto"/>
        <w:rPr>
          <w:rFonts w:hint="eastAsia" w:ascii="楷体" w:hAnsi="楷体" w:eastAsia="楷体"/>
          <w:sz w:val="24"/>
          <w:highlight w:val="white"/>
        </w:rPr>
      </w:pPr>
      <w:r>
        <w:rPr>
          <w:rFonts w:hint="eastAsia" w:ascii="楷体" w:hAnsi="楷体" w:eastAsia="楷体"/>
          <w:b/>
          <w:sz w:val="24"/>
          <w:highlight w:val="white"/>
        </w:rPr>
        <w:t xml:space="preserve">同时出现两种以上不一致的，按上述规定排序在先的原则进行修正</w:t>
      </w:r>
      <w:r>
        <w:rPr>
          <w:rFonts w:hint="eastAsia" w:ascii="楷体" w:hAnsi="楷体" w:eastAsia="楷体"/>
          <w:sz w:val="24"/>
          <w:highlight w:val="white"/>
        </w:rPr>
        <w:t xml:space="preserve">，修正后的报价须经投标人确认后产生约束力，投标人确认应当以书面形式，并加盖公章，或者由法定代表人或其授权代表签字。投标人不确认的，其投标无效。</w:t>
      </w:r>
      <w:r>
        <w:rPr>
          <w:highlight w:val="white"/>
        </w:rPr>
      </w:r>
      <w:r/>
    </w:p>
    <w:p>
      <w:pPr>
        <w:pStyle w:val="877"/>
        <w:ind w:firstLine="446"/>
        <w:jc w:val="left"/>
        <w:spacing w:before="200" w:after="200" w:line="360" w:lineRule="auto"/>
        <w:widowControl/>
        <w:rPr>
          <w:rFonts w:hint="eastAsia" w:ascii="楷体" w:hAnsi="楷体" w:eastAsia="楷体"/>
          <w:b/>
          <w:sz w:val="30"/>
          <w:szCs w:val="30"/>
          <w:highlight w:val="white"/>
        </w:rPr>
      </w:pPr>
      <w:r>
        <w:rPr>
          <w:rFonts w:hint="eastAsia" w:ascii="楷体" w:hAnsi="楷体" w:eastAsia="楷体"/>
          <w:b/>
          <w:sz w:val="30"/>
          <w:szCs w:val="30"/>
          <w:highlight w:val="white"/>
        </w:rPr>
        <w:t xml:space="preserve">6.投标人资格审查</w:t>
      </w:r>
      <w:r>
        <w:rPr>
          <w:rFonts w:hint="eastAsia" w:ascii="楷体" w:hAnsi="楷体" w:eastAsia="楷体"/>
          <w:b/>
          <w:color w:val="5b9bd5"/>
          <w:sz w:val="30"/>
          <w:szCs w:val="30"/>
          <w:highlight w:val="white"/>
        </w:rPr>
        <w:t xml:space="preserve"> </w:t>
      </w:r>
      <w:r>
        <w:rPr>
          <w:highlight w:val="white"/>
        </w:rPr>
      </w:r>
      <w:r/>
    </w:p>
    <w:p>
      <w:pPr>
        <w:pStyle w:val="877"/>
        <w:ind w:firstLine="480"/>
        <w:jc w:val="left"/>
        <w:spacing w:line="360" w:lineRule="auto"/>
        <w:widowControl/>
        <w:rPr>
          <w:rFonts w:hint="eastAsia" w:ascii="楷体" w:hAnsi="楷体" w:eastAsia="楷体"/>
          <w:sz w:val="24"/>
          <w:highlight w:val="white"/>
        </w:rPr>
      </w:pPr>
      <w:r>
        <w:rPr>
          <w:rFonts w:hint="eastAsia" w:ascii="楷体" w:hAnsi="楷体" w:eastAsia="楷体"/>
          <w:sz w:val="24"/>
          <w:highlight w:val="white"/>
        </w:rPr>
        <w:t xml:space="preserve">6.1 采用资格后审方式 </w:t>
      </w:r>
      <w:r>
        <w:rPr>
          <w:highlight w:val="white"/>
        </w:rPr>
      </w:r>
      <w:r/>
    </w:p>
    <w:p>
      <w:pPr>
        <w:pStyle w:val="877"/>
        <w:ind w:firstLine="480"/>
        <w:jc w:val="left"/>
        <w:spacing w:line="360" w:lineRule="auto"/>
        <w:widowControl/>
        <w:rPr>
          <w:rFonts w:hint="eastAsia" w:ascii="楷体" w:hAnsi="楷体" w:eastAsia="楷体"/>
          <w:b/>
          <w:sz w:val="24"/>
          <w:highlight w:val="white"/>
        </w:rPr>
      </w:pPr>
      <w:r>
        <w:rPr>
          <w:rFonts w:hint="eastAsia" w:ascii="楷体" w:hAnsi="楷体" w:eastAsia="楷体"/>
          <w:sz w:val="24"/>
          <w:highlight w:val="white"/>
        </w:rPr>
        <w:t xml:space="preserve">开标结束后，采购人或代理机构将依法对投标人的资格进行审查。资格审查的内容如下：</w:t>
      </w:r>
      <w:r>
        <w:rPr>
          <w:highlight w:val="whit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6"/>
        <w:gridCol w:w="864"/>
        <w:gridCol w:w="1683"/>
      </w:tblGrid>
      <w:tr>
        <w:trPr/>
        <w:tc>
          <w:tcPr>
            <w:tcW w:w="424" w:type="pct"/>
            <w:vAlign w:val="top"/>
            <w:textDirection w:val="lrTb"/>
            <w:noWrap w:val="false"/>
          </w:tcPr>
          <w:p>
            <w:pPr>
              <w:pStyle w:val="877"/>
              <w:jc w:val="center"/>
              <w:rPr>
                <w:rFonts w:hint="eastAsia" w:ascii="楷体" w:hAnsi="楷体" w:eastAsia="楷体"/>
                <w:b/>
                <w:sz w:val="24"/>
                <w:highlight w:val="white"/>
              </w:rPr>
            </w:pPr>
            <w:r>
              <w:rPr>
                <w:rFonts w:hint="eastAsia" w:ascii="楷体" w:hAnsi="楷体" w:eastAsia="楷体"/>
                <w:b/>
                <w:sz w:val="24"/>
                <w:highlight w:val="white"/>
              </w:rPr>
              <w:t xml:space="preserve">序号</w:t>
            </w:r>
            <w:r>
              <w:rPr>
                <w:highlight w:val="white"/>
              </w:rPr>
            </w:r>
            <w:r/>
          </w:p>
        </w:tc>
        <w:tc>
          <w:tcPr>
            <w:tcW w:w="1553" w:type="pct"/>
            <w:vAlign w:val="center"/>
            <w:textDirection w:val="lrTb"/>
            <w:noWrap w:val="false"/>
          </w:tcPr>
          <w:p>
            <w:pPr>
              <w:pStyle w:val="877"/>
              <w:rPr>
                <w:rFonts w:hint="eastAsia" w:ascii="楷体" w:hAnsi="楷体" w:eastAsia="楷体"/>
                <w:b/>
                <w:sz w:val="24"/>
                <w:highlight w:val="white"/>
              </w:rPr>
            </w:pPr>
            <w:r>
              <w:rPr>
                <w:rFonts w:hint="eastAsia" w:ascii="楷体" w:hAnsi="楷体" w:eastAsia="楷体"/>
                <w:b/>
                <w:sz w:val="24"/>
                <w:highlight w:val="white"/>
              </w:rPr>
              <w:t xml:space="preserve">审查要素</w:t>
            </w:r>
            <w:r>
              <w:rPr>
                <w:highlight w:val="white"/>
              </w:rPr>
            </w:r>
            <w:r/>
          </w:p>
        </w:tc>
        <w:tc>
          <w:tcPr>
            <w:tcW w:w="3023" w:type="pct"/>
            <w:vAlign w:val="top"/>
            <w:textDirection w:val="lrTb"/>
            <w:noWrap w:val="false"/>
          </w:tcPr>
          <w:p>
            <w:pPr>
              <w:pStyle w:val="877"/>
              <w:jc w:val="center"/>
              <w:rPr>
                <w:rFonts w:hint="eastAsia" w:ascii="楷体" w:hAnsi="楷体" w:eastAsia="楷体"/>
                <w:b/>
                <w:sz w:val="24"/>
                <w:highlight w:val="white"/>
              </w:rPr>
            </w:pPr>
            <w:r>
              <w:rPr>
                <w:rFonts w:hint="eastAsia" w:ascii="楷体" w:hAnsi="楷体" w:eastAsia="楷体"/>
                <w:b/>
                <w:sz w:val="24"/>
                <w:highlight w:val="white"/>
              </w:rPr>
              <w:t xml:space="preserve">审查内容</w:t>
            </w:r>
            <w:r>
              <w:rPr>
                <w:highlight w:val="white"/>
              </w:rPr>
            </w:r>
            <w:r/>
          </w:p>
        </w:tc>
      </w:tr>
      <w:tr>
        <w:trPr/>
        <w:tc>
          <w:tcPr>
            <w:tcW w:w="424" w:type="pct"/>
            <w:vAlign w:val="center"/>
            <w:textDirection w:val="lrTb"/>
            <w:noWrap w:val="false"/>
          </w:tcPr>
          <w:p>
            <w:pPr>
              <w:pStyle w:val="877"/>
              <w:jc w:val="center"/>
              <w:rPr>
                <w:rFonts w:hint="eastAsia" w:ascii="楷体" w:hAnsi="楷体" w:eastAsia="楷体"/>
                <w:sz w:val="24"/>
                <w:highlight w:val="white"/>
              </w:rPr>
            </w:pPr>
            <w:r>
              <w:rPr>
                <w:rFonts w:hint="eastAsia" w:ascii="楷体" w:hAnsi="楷体" w:eastAsia="楷体"/>
                <w:sz w:val="24"/>
                <w:highlight w:val="white"/>
              </w:rPr>
              <w:t xml:space="preserve">1</w:t>
            </w:r>
            <w:r>
              <w:rPr>
                <w:highlight w:val="white"/>
              </w:rPr>
            </w:r>
            <w:r/>
          </w:p>
        </w:tc>
        <w:tc>
          <w:tcPr>
            <w:tcW w:w="1553" w:type="pct"/>
            <w:vAlign w:val="center"/>
            <w:textDirection w:val="lrTb"/>
            <w:noWrap w:val="false"/>
          </w:tcPr>
          <w:p>
            <w:pPr>
              <w:pStyle w:val="877"/>
              <w:rPr>
                <w:rFonts w:hint="eastAsia" w:ascii="楷体" w:hAnsi="楷体" w:eastAsia="楷体"/>
                <w:sz w:val="24"/>
                <w:highlight w:val="white"/>
              </w:rPr>
            </w:pPr>
            <w:r>
              <w:rPr>
                <w:rFonts w:hint="eastAsia" w:ascii="楷体" w:hAnsi="楷体" w:eastAsia="楷体"/>
                <w:sz w:val="24"/>
                <w:highlight w:val="white"/>
              </w:rPr>
              <w:t xml:space="preserve">具有独立承担民事责任的能力</w:t>
            </w:r>
            <w:r>
              <w:rPr>
                <w:highlight w:val="white"/>
              </w:rPr>
            </w:r>
            <w:r/>
          </w:p>
        </w:tc>
        <w:tc>
          <w:tcPr>
            <w:tcW w:w="3023" w:type="pct"/>
            <w:vAlign w:val="top"/>
            <w:textDirection w:val="lrTb"/>
            <w:noWrap w:val="false"/>
          </w:tcPr>
          <w:p>
            <w:pPr>
              <w:pStyle w:val="877"/>
              <w:rPr>
                <w:rFonts w:hint="eastAsia" w:ascii="楷体" w:hAnsi="楷体" w:eastAsia="楷体"/>
                <w:sz w:val="24"/>
                <w:highlight w:val="white"/>
              </w:rPr>
            </w:pPr>
            <w:r>
              <w:rPr>
                <w:rFonts w:hint="eastAsia" w:ascii="楷体" w:hAnsi="楷体" w:eastAsia="楷体"/>
                <w:sz w:val="24"/>
                <w:szCs w:val="28"/>
                <w:highlight w:val="white"/>
              </w:rPr>
              <w:t xml:space="preserve">法人或者其他组织的营业执照等证明文件；自然人的身份证。（如是联合体投标的，联合体各方均须提供）</w:t>
            </w:r>
            <w:r>
              <w:rPr>
                <w:highlight w:val="white"/>
              </w:rPr>
            </w:r>
            <w:r/>
          </w:p>
        </w:tc>
      </w:tr>
      <w:tr>
        <w:trPr/>
        <w:tc>
          <w:tcPr>
            <w:tcW w:w="424" w:type="pct"/>
            <w:vAlign w:val="center"/>
            <w:textDirection w:val="lrTb"/>
            <w:noWrap w:val="false"/>
          </w:tcPr>
          <w:p>
            <w:pPr>
              <w:pStyle w:val="877"/>
              <w:jc w:val="center"/>
              <w:rPr>
                <w:rFonts w:hint="eastAsia" w:ascii="楷体" w:hAnsi="楷体" w:eastAsia="楷体"/>
                <w:sz w:val="24"/>
                <w:highlight w:val="white"/>
              </w:rPr>
            </w:pPr>
            <w:r>
              <w:rPr>
                <w:rFonts w:hint="eastAsia" w:ascii="楷体" w:hAnsi="楷体" w:eastAsia="楷体"/>
                <w:sz w:val="24"/>
                <w:highlight w:val="white"/>
              </w:rPr>
              <w:t xml:space="preserve">2</w:t>
            </w:r>
            <w:r>
              <w:rPr>
                <w:highlight w:val="white"/>
              </w:rPr>
            </w:r>
            <w:r/>
          </w:p>
        </w:tc>
        <w:tc>
          <w:tcPr>
            <w:tcW w:w="1553" w:type="pct"/>
            <w:vAlign w:val="center"/>
            <w:textDirection w:val="lrTb"/>
            <w:noWrap w:val="false"/>
          </w:tcPr>
          <w:p>
            <w:pPr>
              <w:pStyle w:val="877"/>
              <w:rPr>
                <w:rFonts w:hint="eastAsia" w:ascii="楷体" w:hAnsi="楷体" w:eastAsia="楷体"/>
                <w:sz w:val="24"/>
                <w:highlight w:val="white"/>
              </w:rPr>
            </w:pPr>
            <w:r>
              <w:rPr>
                <w:rFonts w:hint="eastAsia" w:ascii="楷体" w:hAnsi="楷体" w:eastAsia="楷体"/>
                <w:sz w:val="24"/>
                <w:highlight w:val="white"/>
              </w:rPr>
              <w:t xml:space="preserve">具有良好的商业信誉和健全的财务会计制度</w:t>
            </w:r>
            <w:r>
              <w:rPr>
                <w:highlight w:val="white"/>
              </w:rPr>
            </w:r>
            <w:r/>
          </w:p>
        </w:tc>
        <w:tc>
          <w:tcPr>
            <w:tcW w:w="3023" w:type="pct"/>
            <w:vAlign w:val="center"/>
            <w:textDirection w:val="lrTb"/>
            <w:noWrap w:val="false"/>
          </w:tcPr>
          <w:p>
            <w:pPr>
              <w:pStyle w:val="877"/>
              <w:rPr>
                <w:rFonts w:hint="eastAsia" w:ascii="楷体" w:hAnsi="楷体" w:eastAsia="楷体"/>
                <w:b/>
                <w:sz w:val="24"/>
                <w:highlight w:val="white"/>
              </w:rPr>
            </w:pPr>
            <w:r>
              <w:rPr>
                <w:rFonts w:hint="eastAsia" w:ascii="楷体" w:hAnsi="楷体" w:eastAsia="楷体"/>
                <w:sz w:val="24"/>
                <w:highlight w:val="white"/>
              </w:rPr>
              <w:t xml:space="preserve">2024年度财务报告（成立不满一年的提供至少一个月），或银行出具的资信证明，或财政部门认可的政府采购专业担保机构出具的投标担保函等或资格承诺函。</w:t>
            </w:r>
            <w:r>
              <w:rPr>
                <w:highlight w:val="white"/>
              </w:rPr>
            </w:r>
            <w:r/>
          </w:p>
        </w:tc>
      </w:tr>
      <w:tr>
        <w:trPr/>
        <w:tc>
          <w:tcPr>
            <w:tcW w:w="424" w:type="pct"/>
            <w:vAlign w:val="center"/>
            <w:textDirection w:val="lrTb"/>
            <w:noWrap w:val="false"/>
          </w:tcPr>
          <w:p>
            <w:pPr>
              <w:pStyle w:val="877"/>
              <w:jc w:val="center"/>
              <w:rPr>
                <w:rFonts w:hint="eastAsia" w:ascii="楷体" w:hAnsi="楷体" w:eastAsia="楷体"/>
                <w:sz w:val="24"/>
                <w:highlight w:val="white"/>
              </w:rPr>
            </w:pPr>
            <w:r>
              <w:rPr>
                <w:rFonts w:hint="eastAsia" w:ascii="楷体" w:hAnsi="楷体" w:eastAsia="楷体"/>
                <w:sz w:val="24"/>
                <w:highlight w:val="white"/>
              </w:rPr>
              <w:t xml:space="preserve">3</w:t>
            </w:r>
            <w:r>
              <w:rPr>
                <w:highlight w:val="white"/>
              </w:rPr>
            </w:r>
            <w:r/>
          </w:p>
        </w:tc>
        <w:tc>
          <w:tcPr>
            <w:tcW w:w="1553" w:type="pct"/>
            <w:vAlign w:val="center"/>
            <w:textDirection w:val="lrTb"/>
            <w:noWrap w:val="false"/>
          </w:tcPr>
          <w:p>
            <w:pPr>
              <w:pStyle w:val="877"/>
              <w:rPr>
                <w:rFonts w:hint="eastAsia" w:ascii="楷体" w:hAnsi="楷体" w:eastAsia="楷体"/>
                <w:sz w:val="24"/>
                <w:highlight w:val="white"/>
              </w:rPr>
            </w:pPr>
            <w:r>
              <w:rPr>
                <w:rFonts w:hint="eastAsia" w:ascii="楷体" w:hAnsi="楷体" w:eastAsia="楷体"/>
                <w:sz w:val="24"/>
                <w:highlight w:val="white"/>
              </w:rPr>
              <w:t xml:space="preserve">具有履行合同所必需的设备和专业技术能力</w:t>
            </w:r>
            <w:r>
              <w:rPr>
                <w:highlight w:val="white"/>
              </w:rPr>
            </w:r>
            <w:r/>
          </w:p>
        </w:tc>
        <w:tc>
          <w:tcPr>
            <w:tcW w:w="3023" w:type="pct"/>
            <w:vAlign w:val="center"/>
            <w:textDirection w:val="lrTb"/>
            <w:noWrap w:val="false"/>
          </w:tcPr>
          <w:p>
            <w:pPr>
              <w:pStyle w:val="877"/>
              <w:rPr>
                <w:rFonts w:hint="eastAsia" w:ascii="楷体" w:hAnsi="楷体" w:eastAsia="楷体"/>
                <w:sz w:val="24"/>
                <w:highlight w:val="white"/>
              </w:rPr>
            </w:pPr>
            <w:r>
              <w:rPr>
                <w:rFonts w:hint="eastAsia" w:ascii="楷体" w:hAnsi="楷体" w:eastAsia="楷体"/>
                <w:sz w:val="24"/>
                <w:highlight w:val="white"/>
              </w:rPr>
              <w:t xml:space="preserve">投标人相关信息一览表或资格承诺函。</w:t>
            </w:r>
            <w:r>
              <w:rPr>
                <w:highlight w:val="white"/>
              </w:rPr>
            </w:r>
            <w:r/>
          </w:p>
        </w:tc>
      </w:tr>
      <w:tr>
        <w:trPr/>
        <w:tc>
          <w:tcPr>
            <w:tcW w:w="424" w:type="pct"/>
            <w:vAlign w:val="center"/>
            <w:textDirection w:val="lrTb"/>
            <w:noWrap w:val="false"/>
          </w:tcPr>
          <w:p>
            <w:pPr>
              <w:pStyle w:val="877"/>
              <w:jc w:val="center"/>
              <w:rPr>
                <w:rFonts w:hint="eastAsia" w:ascii="楷体" w:hAnsi="楷体" w:eastAsia="楷体"/>
                <w:sz w:val="24"/>
                <w:highlight w:val="white"/>
              </w:rPr>
            </w:pPr>
            <w:r>
              <w:rPr>
                <w:rFonts w:hint="eastAsia" w:ascii="楷体" w:hAnsi="楷体" w:eastAsia="楷体"/>
                <w:sz w:val="24"/>
                <w:highlight w:val="white"/>
              </w:rPr>
              <w:t xml:space="preserve">4</w:t>
            </w:r>
            <w:r>
              <w:rPr>
                <w:highlight w:val="white"/>
              </w:rPr>
            </w:r>
            <w:r/>
          </w:p>
        </w:tc>
        <w:tc>
          <w:tcPr>
            <w:tcW w:w="1553" w:type="pct"/>
            <w:vAlign w:val="center"/>
            <w:textDirection w:val="lrTb"/>
            <w:noWrap w:val="false"/>
          </w:tcPr>
          <w:p>
            <w:pPr>
              <w:pStyle w:val="877"/>
              <w:rPr>
                <w:rFonts w:hint="eastAsia" w:ascii="楷体" w:hAnsi="楷体" w:eastAsia="楷体"/>
                <w:sz w:val="24"/>
                <w:highlight w:val="white"/>
              </w:rPr>
            </w:pPr>
            <w:r>
              <w:rPr>
                <w:rFonts w:hint="eastAsia" w:ascii="楷体" w:hAnsi="楷体" w:eastAsia="楷体"/>
                <w:sz w:val="24"/>
                <w:highlight w:val="white"/>
              </w:rPr>
              <w:t xml:space="preserve">有依法缴纳税收和社会保障资金的良好记录</w:t>
            </w:r>
            <w:r>
              <w:rPr>
                <w:highlight w:val="white"/>
              </w:rPr>
            </w:r>
            <w:r/>
          </w:p>
        </w:tc>
        <w:tc>
          <w:tcPr>
            <w:tcW w:w="3023" w:type="pct"/>
            <w:vAlign w:val="center"/>
            <w:textDirection w:val="lrTb"/>
            <w:noWrap w:val="false"/>
          </w:tcPr>
          <w:p>
            <w:pPr>
              <w:pStyle w:val="877"/>
              <w:rPr>
                <w:rFonts w:hint="eastAsia" w:ascii="楷体" w:hAnsi="楷体" w:eastAsia="楷体"/>
                <w:sz w:val="24"/>
                <w:highlight w:val="white"/>
              </w:rPr>
            </w:pPr>
            <w:r>
              <w:rPr>
                <w:rFonts w:hint="eastAsia" w:ascii="楷体" w:hAnsi="楷体" w:eastAsia="楷体"/>
                <w:sz w:val="24"/>
                <w:highlight w:val="white"/>
              </w:rPr>
              <w:t xml:space="preserve">参加本次政府采购活动前半年内（至少一个月）依法缴纳税收和社会保险资金的相关材料或资格承诺函。</w:t>
            </w:r>
            <w:r>
              <w:rPr>
                <w:highlight w:val="white"/>
              </w:rPr>
            </w:r>
            <w:r/>
          </w:p>
        </w:tc>
      </w:tr>
      <w:tr>
        <w:trPr/>
        <w:tc>
          <w:tcPr>
            <w:tcW w:w="424" w:type="pct"/>
            <w:vAlign w:val="center"/>
            <w:textDirection w:val="lrTb"/>
            <w:noWrap w:val="false"/>
          </w:tcPr>
          <w:p>
            <w:pPr>
              <w:pStyle w:val="877"/>
              <w:jc w:val="center"/>
              <w:rPr>
                <w:rFonts w:hint="eastAsia" w:ascii="楷体" w:hAnsi="楷体" w:eastAsia="楷体"/>
                <w:sz w:val="24"/>
                <w:highlight w:val="white"/>
              </w:rPr>
            </w:pPr>
            <w:r>
              <w:rPr>
                <w:rFonts w:hint="eastAsia" w:ascii="楷体" w:hAnsi="楷体" w:eastAsia="楷体"/>
                <w:sz w:val="24"/>
                <w:highlight w:val="white"/>
              </w:rPr>
              <w:t xml:space="preserve">5</w:t>
            </w:r>
            <w:r>
              <w:rPr>
                <w:highlight w:val="white"/>
              </w:rPr>
            </w:r>
            <w:r/>
          </w:p>
        </w:tc>
        <w:tc>
          <w:tcPr>
            <w:tcW w:w="1553" w:type="pct"/>
            <w:vAlign w:val="center"/>
            <w:textDirection w:val="lrTb"/>
            <w:noWrap w:val="false"/>
          </w:tcPr>
          <w:p>
            <w:pPr>
              <w:pStyle w:val="877"/>
              <w:rPr>
                <w:rFonts w:hint="eastAsia" w:ascii="楷体" w:hAnsi="楷体" w:eastAsia="楷体"/>
                <w:sz w:val="24"/>
                <w:highlight w:val="white"/>
              </w:rPr>
            </w:pPr>
            <w:r>
              <w:rPr>
                <w:rFonts w:hint="eastAsia" w:ascii="楷体" w:hAnsi="楷体" w:eastAsia="楷体"/>
                <w:sz w:val="24"/>
                <w:highlight w:val="white"/>
              </w:rPr>
              <w:t xml:space="preserve">参加政府采购活动前三年内，在经营活动中没有重大违法记录</w:t>
            </w:r>
            <w:r>
              <w:rPr>
                <w:highlight w:val="white"/>
              </w:rPr>
            </w:r>
            <w:r/>
          </w:p>
        </w:tc>
        <w:tc>
          <w:tcPr>
            <w:tcW w:w="3023" w:type="pct"/>
            <w:vAlign w:val="center"/>
            <w:textDirection w:val="lrTb"/>
            <w:noWrap w:val="false"/>
          </w:tcPr>
          <w:p>
            <w:pPr>
              <w:pStyle w:val="877"/>
              <w:rPr>
                <w:rFonts w:hint="eastAsia" w:ascii="楷体" w:hAnsi="楷体" w:eastAsia="楷体"/>
                <w:sz w:val="24"/>
                <w:szCs w:val="28"/>
                <w:highlight w:val="white"/>
              </w:rPr>
            </w:pPr>
            <w:r>
              <w:rPr>
                <w:rFonts w:hint="eastAsia" w:ascii="楷体" w:hAnsi="楷体" w:eastAsia="楷体"/>
                <w:sz w:val="24"/>
                <w:highlight w:val="white"/>
              </w:rPr>
              <w:t xml:space="preserve">（1）投标函或资格承诺函。</w:t>
            </w:r>
            <w:r>
              <w:rPr>
                <w:highlight w:val="white"/>
              </w:rPr>
            </w:r>
            <w:r/>
          </w:p>
          <w:p>
            <w:pPr>
              <w:pStyle w:val="877"/>
              <w:rPr>
                <w:rFonts w:hint="eastAsia" w:ascii="楷体" w:hAnsi="楷体" w:eastAsia="楷体"/>
                <w:sz w:val="24"/>
                <w:highlight w:val="white"/>
              </w:rPr>
            </w:pPr>
            <w:r>
              <w:rPr>
                <w:rFonts w:hint="eastAsia" w:ascii="楷体" w:hAnsi="楷体" w:eastAsia="楷体"/>
                <w:sz w:val="24"/>
                <w:highlight w:val="whit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rPr>
                <w:highlight w:val="white"/>
              </w:rPr>
            </w:r>
            <w:r/>
          </w:p>
        </w:tc>
      </w:tr>
      <w:tr>
        <w:trPr/>
        <w:tc>
          <w:tcPr>
            <w:tcW w:w="424" w:type="pct"/>
            <w:vAlign w:val="center"/>
            <w:textDirection w:val="lrTb"/>
            <w:noWrap w:val="false"/>
          </w:tcPr>
          <w:p>
            <w:pPr>
              <w:pStyle w:val="877"/>
              <w:jc w:val="center"/>
              <w:rPr>
                <w:rFonts w:hint="eastAsia" w:ascii="楷体" w:hAnsi="楷体" w:eastAsia="楷体"/>
                <w:sz w:val="24"/>
                <w:highlight w:val="white"/>
              </w:rPr>
            </w:pPr>
            <w:r>
              <w:rPr>
                <w:rFonts w:hint="eastAsia" w:ascii="楷体" w:hAnsi="楷体" w:eastAsia="楷体"/>
                <w:sz w:val="24"/>
                <w:highlight w:val="white"/>
              </w:rPr>
              <w:t xml:space="preserve">6</w:t>
            </w:r>
            <w:r>
              <w:rPr>
                <w:highlight w:val="white"/>
              </w:rPr>
            </w:r>
            <w:r/>
          </w:p>
        </w:tc>
        <w:tc>
          <w:tcPr>
            <w:tcW w:w="1553" w:type="pct"/>
            <w:vAlign w:val="center"/>
            <w:textDirection w:val="lrTb"/>
            <w:noWrap w:val="false"/>
          </w:tcPr>
          <w:p>
            <w:pPr>
              <w:pStyle w:val="877"/>
              <w:rPr>
                <w:rFonts w:hint="eastAsia" w:ascii="楷体" w:hAnsi="楷体" w:eastAsia="楷体"/>
                <w:sz w:val="24"/>
                <w:highlight w:val="white"/>
              </w:rPr>
            </w:pPr>
            <w:r>
              <w:rPr>
                <w:rFonts w:hint="eastAsia" w:ascii="楷体" w:hAnsi="楷体" w:eastAsia="楷体"/>
                <w:sz w:val="24"/>
                <w:highlight w:val="white"/>
              </w:rPr>
              <w:t xml:space="preserve">法律、行政法规规定的其他条件</w:t>
            </w:r>
            <w:r>
              <w:rPr>
                <w:highlight w:val="white"/>
              </w:rPr>
            </w:r>
            <w:r/>
          </w:p>
        </w:tc>
        <w:tc>
          <w:tcPr>
            <w:tcW w:w="3023" w:type="pct"/>
            <w:vAlign w:val="center"/>
            <w:textDirection w:val="lrTb"/>
            <w:noWrap w:val="false"/>
          </w:tcPr>
          <w:p>
            <w:pPr>
              <w:pStyle w:val="877"/>
              <w:rPr>
                <w:rFonts w:hint="eastAsia" w:ascii="楷体" w:hAnsi="楷体" w:eastAsia="楷体"/>
                <w:sz w:val="24"/>
                <w:highlight w:val="white"/>
              </w:rPr>
            </w:pPr>
            <w:r>
              <w:rPr>
                <w:rFonts w:hint="eastAsia" w:ascii="楷体" w:hAnsi="楷体" w:eastAsia="楷体"/>
                <w:sz w:val="24"/>
                <w:szCs w:val="28"/>
                <w:highlight w:val="white"/>
              </w:rPr>
              <w:t xml:space="preserve">无</w:t>
            </w:r>
            <w:r>
              <w:rPr>
                <w:highlight w:val="white"/>
              </w:rPr>
            </w:r>
            <w:r/>
          </w:p>
        </w:tc>
      </w:tr>
      <w:tr>
        <w:trPr/>
        <w:tc>
          <w:tcPr>
            <w:tcW w:w="424" w:type="pct"/>
            <w:vAlign w:val="center"/>
            <w:textDirection w:val="lrTb"/>
            <w:noWrap w:val="false"/>
          </w:tcPr>
          <w:p>
            <w:pPr>
              <w:pStyle w:val="877"/>
              <w:jc w:val="center"/>
              <w:rPr>
                <w:rFonts w:hint="eastAsia" w:ascii="楷体" w:hAnsi="楷体" w:eastAsia="楷体"/>
                <w:sz w:val="24"/>
                <w:highlight w:val="white"/>
              </w:rPr>
            </w:pPr>
            <w:r>
              <w:rPr>
                <w:rFonts w:hint="eastAsia" w:ascii="楷体" w:hAnsi="楷体" w:eastAsia="楷体"/>
                <w:sz w:val="24"/>
                <w:highlight w:val="white"/>
              </w:rPr>
              <w:t xml:space="preserve">7</w:t>
            </w:r>
            <w:r>
              <w:rPr>
                <w:highlight w:val="white"/>
              </w:rPr>
            </w:r>
            <w:r/>
          </w:p>
        </w:tc>
        <w:tc>
          <w:tcPr>
            <w:tcW w:w="1553" w:type="pct"/>
            <w:vAlign w:val="center"/>
            <w:textDirection w:val="lrTb"/>
            <w:noWrap w:val="false"/>
          </w:tcPr>
          <w:p>
            <w:pPr>
              <w:pStyle w:val="877"/>
              <w:rPr>
                <w:rFonts w:hint="eastAsia" w:ascii="楷体" w:hAnsi="楷体" w:eastAsia="楷体"/>
                <w:sz w:val="24"/>
                <w:highlight w:val="white"/>
              </w:rPr>
            </w:pPr>
            <w:r>
              <w:rPr>
                <w:rFonts w:hint="eastAsia" w:ascii="楷体" w:hAnsi="楷体" w:eastAsia="楷体"/>
                <w:sz w:val="24"/>
                <w:highlight w:val="white"/>
              </w:rPr>
              <w:t xml:space="preserve">落实政府采购政策需满足的资格要求</w:t>
            </w:r>
            <w:r>
              <w:rPr>
                <w:highlight w:val="white"/>
              </w:rPr>
            </w:r>
            <w:r/>
          </w:p>
        </w:tc>
        <w:tc>
          <w:tcPr>
            <w:tcW w:w="3023" w:type="pct"/>
            <w:vAlign w:val="center"/>
            <w:textDirection w:val="lrTb"/>
            <w:noWrap w:val="false"/>
          </w:tcPr>
          <w:p>
            <w:pPr>
              <w:pStyle w:val="877"/>
              <w:rPr>
                <w:rFonts w:hint="eastAsia" w:ascii="楷体" w:hAnsi="楷体" w:eastAsia="楷体"/>
                <w:sz w:val="24"/>
                <w:szCs w:val="28"/>
                <w:highlight w:val="white"/>
              </w:rPr>
            </w:pPr>
            <w:r>
              <w:rPr>
                <w:rFonts w:hint="eastAsia" w:ascii="楷体" w:hAnsi="楷体" w:eastAsia="楷体"/>
                <w:sz w:val="24"/>
                <w:szCs w:val="28"/>
                <w:highlight w:val="white"/>
              </w:rPr>
              <w:t xml:space="preserve"> 本项目不专门面向中小企业</w:t>
            </w:r>
            <w:r>
              <w:rPr>
                <w:highlight w:val="white"/>
              </w:rPr>
            </w:r>
            <w:r/>
          </w:p>
        </w:tc>
      </w:tr>
      <w:tr>
        <w:trPr/>
        <w:tc>
          <w:tcPr>
            <w:tcW w:w="424" w:type="pct"/>
            <w:vAlign w:val="center"/>
            <w:textDirection w:val="lrTb"/>
            <w:noWrap w:val="false"/>
          </w:tcPr>
          <w:p>
            <w:pPr>
              <w:pStyle w:val="877"/>
              <w:jc w:val="center"/>
              <w:rPr>
                <w:rFonts w:hint="eastAsia" w:ascii="楷体" w:hAnsi="楷体" w:eastAsia="楷体"/>
                <w:sz w:val="24"/>
                <w:highlight w:val="white"/>
              </w:rPr>
            </w:pPr>
            <w:r>
              <w:rPr>
                <w:rFonts w:hint="eastAsia" w:ascii="楷体" w:hAnsi="楷体" w:eastAsia="楷体"/>
                <w:sz w:val="24"/>
                <w:highlight w:val="white"/>
              </w:rPr>
              <w:t xml:space="preserve">8</w:t>
            </w:r>
            <w:r>
              <w:rPr>
                <w:highlight w:val="white"/>
              </w:rPr>
            </w:r>
            <w:r/>
          </w:p>
        </w:tc>
        <w:tc>
          <w:tcPr>
            <w:tcW w:w="1553" w:type="pct"/>
            <w:vAlign w:val="center"/>
            <w:textDirection w:val="lrTb"/>
            <w:noWrap w:val="false"/>
          </w:tcPr>
          <w:p>
            <w:pPr>
              <w:pStyle w:val="877"/>
              <w:rPr>
                <w:rFonts w:hint="eastAsia" w:ascii="楷体" w:hAnsi="楷体" w:eastAsia="楷体"/>
                <w:sz w:val="24"/>
                <w:highlight w:val="white"/>
              </w:rPr>
            </w:pPr>
            <w:r>
              <w:rPr>
                <w:rFonts w:hint="eastAsia" w:ascii="楷体" w:hAnsi="楷体" w:eastAsia="楷体"/>
                <w:sz w:val="24"/>
                <w:szCs w:val="28"/>
                <w:highlight w:val="white"/>
              </w:rPr>
              <w:t xml:space="preserve">本项目的特定资格要求</w:t>
            </w:r>
            <w:r>
              <w:rPr>
                <w:highlight w:val="white"/>
              </w:rPr>
            </w:r>
            <w:r/>
          </w:p>
        </w:tc>
        <w:tc>
          <w:tcPr>
            <w:tcW w:w="3023" w:type="pct"/>
            <w:vAlign w:val="center"/>
            <w:textDirection w:val="lrTb"/>
            <w:noWrap w:val="false"/>
          </w:tcPr>
          <w:p>
            <w:pPr>
              <w:pStyle w:val="877"/>
              <w:rPr>
                <w:rFonts w:hint="eastAsia" w:ascii="楷体" w:hAnsi="楷体" w:eastAsia="楷体"/>
                <w:sz w:val="24"/>
                <w:highlight w:val="white"/>
              </w:rPr>
            </w:pPr>
            <w:r>
              <w:rPr>
                <w:rFonts w:hint="eastAsia" w:ascii="楷体" w:hAnsi="楷体" w:eastAsia="楷体"/>
                <w:sz w:val="24"/>
                <w:highlight w:val="white"/>
              </w:rPr>
              <w:t xml:space="preserve">城乡规划编制单位乙级及以上资质</w:t>
            </w:r>
            <w:r>
              <w:rPr>
                <w:highlight w:val="white"/>
              </w:rPr>
            </w:r>
            <w:r/>
          </w:p>
        </w:tc>
      </w:tr>
    </w:tbl>
    <w:p>
      <w:pPr>
        <w:pStyle w:val="877"/>
        <w:ind w:firstLine="446"/>
        <w:jc w:val="left"/>
        <w:spacing w:before="200" w:after="200" w:line="360" w:lineRule="auto"/>
        <w:widowControl/>
        <w:rPr>
          <w:rFonts w:hint="eastAsia" w:ascii="楷体" w:hAnsi="楷体" w:eastAsia="楷体"/>
          <w:b/>
          <w:sz w:val="30"/>
          <w:szCs w:val="30"/>
          <w:highlight w:val="white"/>
        </w:rPr>
      </w:pPr>
      <w:r>
        <w:rPr>
          <w:rFonts w:hint="eastAsia" w:ascii="楷体" w:hAnsi="楷体" w:eastAsia="楷体"/>
          <w:b/>
          <w:sz w:val="30"/>
          <w:szCs w:val="30"/>
          <w:highlight w:val="white"/>
        </w:rPr>
        <w:t xml:space="preserve">7.投标人符合性审查</w:t>
      </w:r>
      <w:r>
        <w:rPr>
          <w:highlight w:val="white"/>
        </w:rPr>
      </w:r>
      <w:r/>
    </w:p>
    <w:p>
      <w:pPr>
        <w:pStyle w:val="877"/>
        <w:spacing w:line="360" w:lineRule="auto"/>
        <w:rPr>
          <w:rFonts w:hint="eastAsia" w:ascii="楷体" w:hAnsi="楷体" w:eastAsia="楷体"/>
          <w:sz w:val="24"/>
          <w:highlight w:val="white"/>
        </w:rPr>
      </w:pPr>
      <w:r>
        <w:rPr>
          <w:rFonts w:hint="eastAsia" w:ascii="楷体" w:hAnsi="楷体" w:eastAsia="楷体"/>
          <w:sz w:val="24"/>
          <w:highlight w:val="white"/>
        </w:rPr>
        <w:t xml:space="preserve">    7.1 评标委员会将对符合资格的投标人的投标文件进行符合性审查，审查内容主要是投标文件的有效性和对招标文件的响应程度，以确定是否满足招标文件的实质性要求。</w:t>
      </w:r>
      <w:r>
        <w:rPr>
          <w:highlight w:val="whit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6"/>
        <w:gridCol w:w="979"/>
        <w:gridCol w:w="1254"/>
      </w:tblGrid>
      <w:tr>
        <w:trPr/>
        <w:tc>
          <w:tcPr>
            <w:tcW w:w="478" w:type="pct"/>
            <w:vAlign w:val="top"/>
            <w:textDirection w:val="lrTb"/>
            <w:noWrap w:val="false"/>
          </w:tcPr>
          <w:p>
            <w:pPr>
              <w:pStyle w:val="877"/>
              <w:jc w:val="center"/>
              <w:rPr>
                <w:rFonts w:hint="eastAsia" w:ascii="楷体" w:hAnsi="楷体" w:eastAsia="楷体"/>
                <w:b/>
                <w:sz w:val="24"/>
                <w:highlight w:val="white"/>
              </w:rPr>
            </w:pPr>
            <w:r>
              <w:rPr>
                <w:rFonts w:hint="eastAsia" w:ascii="楷体" w:hAnsi="楷体" w:eastAsia="楷体"/>
                <w:b/>
                <w:sz w:val="24"/>
                <w:highlight w:val="white"/>
              </w:rPr>
              <w:t xml:space="preserve">序号</w:t>
            </w:r>
            <w:r>
              <w:rPr>
                <w:highlight w:val="white"/>
              </w:rPr>
            </w:r>
            <w:r/>
          </w:p>
        </w:tc>
        <w:tc>
          <w:tcPr>
            <w:tcW w:w="1981" w:type="pct"/>
            <w:vAlign w:val="top"/>
            <w:textDirection w:val="lrTb"/>
            <w:noWrap w:val="false"/>
          </w:tcPr>
          <w:p>
            <w:pPr>
              <w:pStyle w:val="877"/>
              <w:jc w:val="center"/>
              <w:rPr>
                <w:rFonts w:hint="eastAsia" w:ascii="楷体" w:hAnsi="楷体" w:eastAsia="楷体"/>
                <w:b/>
                <w:sz w:val="24"/>
                <w:highlight w:val="white"/>
              </w:rPr>
            </w:pPr>
            <w:r>
              <w:rPr>
                <w:rFonts w:hint="eastAsia" w:ascii="楷体" w:hAnsi="楷体" w:eastAsia="楷体"/>
                <w:b/>
                <w:sz w:val="24"/>
                <w:highlight w:val="white"/>
              </w:rPr>
              <w:t xml:space="preserve">审查要素</w:t>
            </w:r>
            <w:r>
              <w:rPr>
                <w:highlight w:val="white"/>
              </w:rPr>
            </w:r>
            <w:r/>
          </w:p>
        </w:tc>
        <w:tc>
          <w:tcPr>
            <w:tcW w:w="2539" w:type="pct"/>
            <w:vAlign w:val="top"/>
            <w:textDirection w:val="lrTb"/>
            <w:noWrap w:val="false"/>
          </w:tcPr>
          <w:p>
            <w:pPr>
              <w:pStyle w:val="877"/>
              <w:jc w:val="center"/>
              <w:rPr>
                <w:rFonts w:hint="eastAsia" w:ascii="楷体" w:hAnsi="楷体" w:eastAsia="楷体"/>
                <w:b/>
                <w:sz w:val="24"/>
                <w:highlight w:val="white"/>
              </w:rPr>
            </w:pPr>
            <w:r>
              <w:rPr>
                <w:rFonts w:hint="eastAsia" w:ascii="楷体" w:hAnsi="楷体" w:eastAsia="楷体"/>
                <w:b/>
                <w:sz w:val="24"/>
                <w:highlight w:val="white"/>
              </w:rPr>
              <w:t xml:space="preserve">审查内容</w:t>
            </w:r>
            <w:r>
              <w:rPr>
                <w:highlight w:val="white"/>
              </w:rPr>
            </w:r>
            <w:r/>
          </w:p>
        </w:tc>
      </w:tr>
      <w:tr>
        <w:trPr>
          <w:cantSplit/>
        </w:trPr>
        <w:tc>
          <w:tcPr>
            <w:tcW w:w="478" w:type="pct"/>
            <w:vAlign w:val="center"/>
            <w:vMerge w:val="restart"/>
            <w:textDirection w:val="lrTb"/>
            <w:noWrap w:val="false"/>
          </w:tcPr>
          <w:p>
            <w:pPr>
              <w:pStyle w:val="877"/>
              <w:jc w:val="center"/>
              <w:rPr>
                <w:rFonts w:hint="eastAsia" w:ascii="楷体" w:hAnsi="楷体" w:eastAsia="楷体"/>
                <w:sz w:val="24"/>
                <w:highlight w:val="white"/>
              </w:rPr>
            </w:pPr>
            <w:r>
              <w:rPr>
                <w:rFonts w:hint="eastAsia" w:ascii="楷体" w:hAnsi="楷体" w:eastAsia="楷体"/>
                <w:sz w:val="24"/>
                <w:highlight w:val="white"/>
              </w:rPr>
              <w:t xml:space="preserve">1</w:t>
            </w:r>
            <w:r>
              <w:rPr>
                <w:highlight w:val="white"/>
              </w:rPr>
            </w:r>
            <w:r/>
          </w:p>
        </w:tc>
        <w:tc>
          <w:tcPr>
            <w:tcBorders>
              <w:right w:val="single" w:color="000000" w:sz="4" w:space="0"/>
            </w:tcBorders>
            <w:tcW w:w="1981" w:type="pct"/>
            <w:vAlign w:val="center"/>
            <w:vMerge w:val="restart"/>
            <w:textDirection w:val="lrTb"/>
            <w:noWrap w:val="false"/>
          </w:tcPr>
          <w:p>
            <w:pPr>
              <w:pStyle w:val="877"/>
              <w:rPr>
                <w:rFonts w:hint="eastAsia" w:ascii="楷体" w:hAnsi="楷体" w:eastAsia="楷体"/>
                <w:sz w:val="24"/>
                <w:highlight w:val="white"/>
              </w:rPr>
            </w:pPr>
            <w:r>
              <w:rPr>
                <w:rFonts w:hint="eastAsia" w:ascii="楷体" w:hAnsi="楷体" w:eastAsia="楷体"/>
                <w:sz w:val="24"/>
                <w:highlight w:val="white"/>
              </w:rPr>
              <w:t xml:space="preserve">投标文件</w:t>
            </w:r>
            <w:r>
              <w:rPr>
                <w:rFonts w:ascii="楷体" w:hAnsi="楷体" w:eastAsia="楷体"/>
                <w:sz w:val="24"/>
                <w:highlight w:val="white"/>
              </w:rPr>
              <w:t xml:space="preserve">有效性</w:t>
            </w:r>
            <w:r>
              <w:rPr>
                <w:highlight w:val="white"/>
              </w:rPr>
            </w:r>
            <w:r/>
          </w:p>
        </w:tc>
        <w:tc>
          <w:tcPr>
            <w:tcBorders>
              <w:left w:val="single" w:color="000000" w:sz="4" w:space="0"/>
              <w:bottom w:val="single" w:color="000000" w:sz="4" w:space="0"/>
            </w:tcBorders>
            <w:tcW w:w="2539" w:type="pct"/>
            <w:vAlign w:val="center"/>
            <w:textDirection w:val="lrTb"/>
            <w:noWrap w:val="false"/>
          </w:tcPr>
          <w:p>
            <w:pPr>
              <w:pStyle w:val="877"/>
              <w:rPr>
                <w:rFonts w:hint="eastAsia" w:ascii="楷体" w:hAnsi="楷体" w:eastAsia="楷体"/>
                <w:sz w:val="24"/>
                <w:highlight w:val="white"/>
              </w:rPr>
            </w:pPr>
            <w:r>
              <w:rPr>
                <w:rFonts w:hint="eastAsia" w:ascii="楷体" w:hAnsi="楷体" w:eastAsia="楷体"/>
                <w:sz w:val="24"/>
                <w:highlight w:val="white"/>
              </w:rPr>
              <w:t xml:space="preserve">投标文件的有效电子签章。</w:t>
            </w:r>
            <w:r>
              <w:rPr>
                <w:highlight w:val="white"/>
              </w:rPr>
            </w:r>
            <w:r/>
          </w:p>
        </w:tc>
      </w:tr>
      <w:tr>
        <w:trPr>
          <w:cantSplit/>
          <w:trHeight w:val="569"/>
        </w:trPr>
        <w:tc>
          <w:tcPr>
            <w:tcW w:w="478" w:type="pct"/>
            <w:vAlign w:val="center"/>
            <w:vMerge w:val="continue"/>
            <w:textDirection w:val="lrTb"/>
            <w:noWrap w:val="false"/>
          </w:tcPr>
          <w:p>
            <w:pPr>
              <w:pStyle w:val="877"/>
              <w:jc w:val="center"/>
              <w:rPr>
                <w:rFonts w:hint="eastAsia" w:ascii="楷体" w:hAnsi="楷体" w:eastAsia="楷体"/>
                <w:sz w:val="24"/>
              </w:rPr>
            </w:pPr>
            <w:r>
              <w:rPr>
                <w:rFonts w:hint="eastAsia" w:ascii="楷体" w:hAnsi="楷体" w:eastAsia="楷体"/>
                <w:sz w:val="24"/>
              </w:rPr>
            </w:r>
            <w:r/>
          </w:p>
        </w:tc>
        <w:tc>
          <w:tcPr>
            <w:tcBorders>
              <w:right w:val="single" w:color="000000" w:sz="4" w:space="0"/>
            </w:tcBorders>
            <w:tcW w:w="1981" w:type="pct"/>
            <w:vAlign w:val="center"/>
            <w:vMerge w:val="continue"/>
            <w:textDirection w:val="lrTb"/>
            <w:noWrap w:val="false"/>
          </w:tcPr>
          <w:p>
            <w:pPr>
              <w:pStyle w:val="877"/>
              <w:rPr>
                <w:rFonts w:hint="eastAsia" w:ascii="楷体" w:hAnsi="楷体" w:eastAsia="楷体"/>
                <w:sz w:val="24"/>
              </w:rPr>
            </w:pPr>
            <w:r>
              <w:rPr>
                <w:rFonts w:hint="eastAsia" w:ascii="楷体" w:hAnsi="楷体" w:eastAsia="楷体"/>
                <w:sz w:val="24"/>
              </w:rPr>
            </w:r>
            <w:r/>
          </w:p>
        </w:tc>
        <w:tc>
          <w:tcPr>
            <w:tcBorders>
              <w:top w:val="single" w:color="000000" w:sz="4" w:space="0"/>
              <w:left w:val="single" w:color="000000" w:sz="4" w:space="0"/>
            </w:tcBorders>
            <w:tcW w:w="2539" w:type="pct"/>
            <w:vAlign w:val="center"/>
            <w:textDirection w:val="lrTb"/>
            <w:noWrap w:val="false"/>
          </w:tcPr>
          <w:p>
            <w:pPr>
              <w:pStyle w:val="877"/>
              <w:rPr>
                <w:rFonts w:hint="eastAsia" w:ascii="楷体" w:hAnsi="楷体" w:eastAsia="楷体"/>
                <w:sz w:val="24"/>
                <w:highlight w:val="white"/>
              </w:rPr>
            </w:pPr>
            <w:r>
              <w:rPr>
                <w:rFonts w:hint="eastAsia" w:ascii="楷体" w:hAnsi="楷体" w:eastAsia="楷体"/>
                <w:sz w:val="24"/>
                <w:highlight w:val="white"/>
              </w:rPr>
              <w:t xml:space="preserve">投标报价。</w:t>
            </w:r>
            <w:r>
              <w:rPr>
                <w:highlight w:val="white"/>
              </w:rPr>
            </w:r>
            <w:r/>
          </w:p>
        </w:tc>
      </w:tr>
      <w:tr>
        <w:trPr>
          <w:cantSplit/>
          <w:trHeight w:val="602"/>
        </w:trPr>
        <w:tc>
          <w:tcPr>
            <w:tcW w:w="478" w:type="pct"/>
            <w:vAlign w:val="center"/>
            <w:vMerge w:val="continue"/>
            <w:textDirection w:val="lrTb"/>
            <w:noWrap w:val="false"/>
          </w:tcPr>
          <w:p>
            <w:pPr>
              <w:pStyle w:val="877"/>
              <w:jc w:val="center"/>
              <w:rPr>
                <w:rFonts w:hint="eastAsia" w:ascii="楷体" w:hAnsi="楷体" w:eastAsia="楷体"/>
                <w:sz w:val="24"/>
              </w:rPr>
            </w:pPr>
            <w:r>
              <w:rPr>
                <w:rFonts w:hint="eastAsia" w:ascii="楷体" w:hAnsi="楷体" w:eastAsia="楷体"/>
                <w:sz w:val="24"/>
              </w:rPr>
            </w:r>
            <w:r/>
          </w:p>
        </w:tc>
        <w:tc>
          <w:tcPr>
            <w:tcBorders>
              <w:right w:val="single" w:color="000000" w:sz="4" w:space="0"/>
            </w:tcBorders>
            <w:tcW w:w="1981" w:type="pct"/>
            <w:vAlign w:val="center"/>
            <w:vMerge w:val="continue"/>
            <w:textDirection w:val="lrTb"/>
            <w:noWrap w:val="false"/>
          </w:tcPr>
          <w:p>
            <w:pPr>
              <w:pStyle w:val="877"/>
              <w:rPr>
                <w:rFonts w:hint="eastAsia" w:ascii="楷体" w:hAnsi="楷体" w:eastAsia="楷体"/>
                <w:sz w:val="24"/>
              </w:rPr>
            </w:pPr>
            <w:r>
              <w:rPr>
                <w:rFonts w:hint="eastAsia" w:ascii="楷体" w:hAnsi="楷体" w:eastAsia="楷体"/>
                <w:sz w:val="24"/>
              </w:rPr>
            </w:r>
            <w:r/>
          </w:p>
        </w:tc>
        <w:tc>
          <w:tcPr>
            <w:tcBorders>
              <w:top w:val="single" w:color="000000" w:sz="4" w:space="0"/>
              <w:left w:val="single" w:color="000000" w:sz="4" w:space="0"/>
            </w:tcBorders>
            <w:tcW w:w="2539" w:type="pct"/>
            <w:vAlign w:val="center"/>
            <w:textDirection w:val="lrTb"/>
            <w:noWrap w:val="false"/>
          </w:tcPr>
          <w:p>
            <w:pPr>
              <w:pStyle w:val="877"/>
              <w:rPr>
                <w:rFonts w:hint="eastAsia" w:ascii="楷体" w:hAnsi="楷体" w:eastAsia="楷体"/>
                <w:sz w:val="24"/>
                <w:highlight w:val="white"/>
              </w:rPr>
            </w:pPr>
            <w:r>
              <w:rPr>
                <w:rFonts w:ascii="楷体" w:hAnsi="楷体" w:eastAsia="楷体"/>
                <w:sz w:val="24"/>
                <w:highlight w:val="white"/>
              </w:rPr>
              <w:t xml:space="preserve">未发现属无效投标的情形</w:t>
            </w:r>
            <w:r>
              <w:rPr>
                <w:rFonts w:hint="eastAsia" w:ascii="楷体" w:hAnsi="楷体" w:eastAsia="楷体"/>
                <w:sz w:val="24"/>
                <w:highlight w:val="white"/>
              </w:rPr>
              <w:t xml:space="preserve">。</w:t>
            </w:r>
            <w:r>
              <w:rPr>
                <w:highlight w:val="white"/>
              </w:rPr>
            </w:r>
            <w:r/>
          </w:p>
        </w:tc>
      </w:tr>
      <w:tr>
        <w:trPr>
          <w:cantSplit/>
          <w:trHeight w:val="602"/>
        </w:trPr>
        <w:tc>
          <w:tcPr>
            <w:tcW w:w="478" w:type="pct"/>
            <w:vAlign w:val="center"/>
            <w:vMerge w:val="continue"/>
            <w:textDirection w:val="lrTb"/>
            <w:noWrap w:val="false"/>
          </w:tcPr>
          <w:p>
            <w:pPr>
              <w:pStyle w:val="877"/>
              <w:jc w:val="center"/>
              <w:rPr>
                <w:rFonts w:hint="eastAsia" w:ascii="楷体" w:hAnsi="楷体" w:eastAsia="楷体"/>
                <w:sz w:val="24"/>
              </w:rPr>
            </w:pPr>
            <w:r>
              <w:rPr>
                <w:rFonts w:hint="eastAsia" w:ascii="楷体" w:hAnsi="楷体" w:eastAsia="楷体"/>
                <w:sz w:val="24"/>
              </w:rPr>
            </w:r>
            <w:r/>
          </w:p>
        </w:tc>
        <w:tc>
          <w:tcPr>
            <w:tcBorders>
              <w:right w:val="single" w:color="000000" w:sz="4" w:space="0"/>
            </w:tcBorders>
            <w:tcW w:w="1981" w:type="pct"/>
            <w:vAlign w:val="center"/>
            <w:vMerge w:val="continue"/>
            <w:textDirection w:val="lrTb"/>
            <w:noWrap w:val="false"/>
          </w:tcPr>
          <w:p>
            <w:pPr>
              <w:pStyle w:val="877"/>
              <w:rPr>
                <w:rFonts w:hint="eastAsia" w:ascii="楷体" w:hAnsi="楷体" w:eastAsia="楷体"/>
                <w:sz w:val="24"/>
              </w:rPr>
            </w:pPr>
            <w:r>
              <w:rPr>
                <w:rFonts w:hint="eastAsia" w:ascii="楷体" w:hAnsi="楷体" w:eastAsia="楷体"/>
                <w:sz w:val="24"/>
              </w:rPr>
            </w:r>
            <w:r/>
          </w:p>
        </w:tc>
        <w:tc>
          <w:tcPr>
            <w:tcBorders>
              <w:top w:val="single" w:color="000000" w:sz="4" w:space="0"/>
              <w:left w:val="single" w:color="000000" w:sz="4" w:space="0"/>
            </w:tcBorders>
            <w:tcW w:w="2539" w:type="pct"/>
            <w:vAlign w:val="center"/>
            <w:textDirection w:val="lrTb"/>
            <w:noWrap w:val="false"/>
          </w:tcPr>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hint="eastAsia" w:ascii="楷体" w:hAnsi="楷体" w:eastAsia="楷体"/>
                <w:sz w:val="24"/>
                <w:highlight w:val="white"/>
              </w:rPr>
              <w:t xml:space="preserve">供应商为委托人缴纳的</w:t>
            </w:r>
            <w:r>
              <w:rPr>
                <w:rFonts w:ascii="KaiTi" w:hAnsi="KaiTi" w:eastAsia="KaiTi" w:cs="KaiTi"/>
                <w:color w:val="000000"/>
                <w:sz w:val="24"/>
                <w:highlight w:val="white"/>
              </w:rPr>
              <w:t xml:space="preserve">近一个月</w:t>
            </w:r>
            <w:r>
              <w:rPr>
                <w:rFonts w:hint="eastAsia" w:ascii="楷体" w:hAnsi="楷体" w:eastAsia="楷体"/>
                <w:sz w:val="24"/>
                <w:highlight w:val="white"/>
              </w:rPr>
              <w:t xml:space="preserve">社保证明材料</w:t>
            </w:r>
            <w:r>
              <w:rPr>
                <w:sz w:val="21"/>
                <w:highlight w:val="white"/>
              </w:rPr>
            </w:r>
            <w:r/>
          </w:p>
        </w:tc>
      </w:tr>
      <w:tr>
        <w:trPr>
          <w:trHeight w:val="1424"/>
        </w:trPr>
        <w:tc>
          <w:tcPr>
            <w:tcW w:w="478" w:type="pct"/>
            <w:vAlign w:val="center"/>
            <w:textDirection w:val="lrTb"/>
            <w:noWrap w:val="false"/>
          </w:tcPr>
          <w:p>
            <w:pPr>
              <w:pStyle w:val="877"/>
              <w:jc w:val="center"/>
              <w:rPr>
                <w:rFonts w:hint="eastAsia" w:ascii="楷体" w:hAnsi="楷体" w:eastAsia="楷体"/>
                <w:sz w:val="24"/>
                <w:highlight w:val="white"/>
              </w:rPr>
            </w:pPr>
            <w:r>
              <w:rPr>
                <w:rFonts w:hint="eastAsia" w:ascii="楷体" w:hAnsi="楷体" w:eastAsia="楷体"/>
                <w:sz w:val="24"/>
                <w:highlight w:val="white"/>
              </w:rPr>
              <w:t xml:space="preserve">2</w:t>
            </w:r>
            <w:r>
              <w:rPr>
                <w:highlight w:val="white"/>
              </w:rPr>
            </w:r>
            <w:r/>
          </w:p>
        </w:tc>
        <w:tc>
          <w:tcPr>
            <w:tcW w:w="1981" w:type="pct"/>
            <w:vAlign w:val="center"/>
            <w:textDirection w:val="lrTb"/>
            <w:noWrap w:val="false"/>
          </w:tcPr>
          <w:p>
            <w:pPr>
              <w:pStyle w:val="877"/>
              <w:rPr>
                <w:rFonts w:hint="eastAsia" w:ascii="楷体" w:hAnsi="楷体" w:eastAsia="楷体"/>
                <w:sz w:val="24"/>
                <w:highlight w:val="white"/>
              </w:rPr>
            </w:pPr>
            <w:r>
              <w:rPr>
                <w:rFonts w:hint="eastAsia" w:ascii="楷体" w:hAnsi="楷体" w:eastAsia="楷体"/>
                <w:sz w:val="24"/>
                <w:highlight w:val="white"/>
              </w:rPr>
              <w:t xml:space="preserve">对招标文件响应程度</w:t>
            </w:r>
            <w:r>
              <w:rPr>
                <w:highlight w:val="white"/>
              </w:rPr>
            </w:r>
            <w:r/>
          </w:p>
        </w:tc>
        <w:tc>
          <w:tcPr>
            <w:tcW w:w="2539" w:type="pct"/>
            <w:vAlign w:val="top"/>
            <w:textDirection w:val="lrTb"/>
            <w:noWrap w:val="false"/>
          </w:tcPr>
          <w:p>
            <w:pPr>
              <w:pStyle w:val="877"/>
              <w:rPr>
                <w:rFonts w:hint="eastAsia" w:ascii="楷体" w:hAnsi="楷体" w:eastAsia="楷体"/>
                <w:sz w:val="24"/>
                <w:highlight w:val="white"/>
              </w:rPr>
            </w:pPr>
            <w:r>
              <w:rPr>
                <w:rFonts w:hint="eastAsia" w:ascii="楷体" w:hAnsi="楷体" w:eastAsia="楷体"/>
                <w:sz w:val="24"/>
                <w:highlight w:val="white"/>
              </w:rPr>
              <w:t xml:space="preserve">审查投标文件，以确定其是否满足招标文件的实质性要求。不满足招标文件的实质性要求的，投标无效。</w:t>
            </w:r>
            <w:r>
              <w:rPr>
                <w:highlight w:val="white"/>
              </w:rPr>
            </w:r>
            <w:r/>
          </w:p>
        </w:tc>
      </w:tr>
    </w:tbl>
    <w:p>
      <w:pPr>
        <w:pStyle w:val="877"/>
        <w:ind w:firstLine="446"/>
        <w:jc w:val="left"/>
        <w:spacing w:before="200" w:after="200" w:line="360" w:lineRule="auto"/>
        <w:widowControl/>
        <w:rPr>
          <w:rFonts w:hint="eastAsia" w:ascii="楷体" w:hAnsi="楷体" w:eastAsia="楷体"/>
          <w:b/>
          <w:sz w:val="30"/>
          <w:szCs w:val="30"/>
          <w:highlight w:val="white"/>
        </w:rPr>
      </w:pPr>
      <w:r>
        <w:rPr>
          <w:rFonts w:hint="eastAsia" w:ascii="楷体" w:hAnsi="楷体" w:eastAsia="楷体"/>
          <w:b/>
          <w:sz w:val="30"/>
          <w:szCs w:val="30"/>
          <w:highlight w:val="white"/>
        </w:rPr>
        <w:t xml:space="preserve">8.商务和技术评估</w:t>
      </w:r>
      <w:r>
        <w:rPr>
          <w:highlight w:val="white"/>
        </w:rPr>
      </w:r>
      <w:r/>
    </w:p>
    <w:p>
      <w:pPr>
        <w:pStyle w:val="877"/>
        <w:ind w:firstLine="480"/>
        <w:jc w:val="left"/>
        <w:spacing w:line="360" w:lineRule="auto"/>
        <w:widowControl/>
        <w:rPr>
          <w:rFonts w:ascii="楷体" w:hAnsi="楷体" w:eastAsia="楷体"/>
          <w:b/>
          <w:sz w:val="24"/>
          <w:highlight w:val="white"/>
        </w:rPr>
      </w:pPr>
      <w:r>
        <w:rPr>
          <w:rFonts w:hint="eastAsia" w:ascii="楷体" w:hAnsi="楷体" w:eastAsia="楷体"/>
          <w:sz w:val="24"/>
          <w:highlight w:val="white"/>
        </w:rPr>
        <w:t xml:space="preserve">8.1 </w:t>
      </w:r>
      <w:r>
        <w:rPr>
          <w:rFonts w:hint="eastAsia" w:ascii="楷体" w:hAnsi="楷体" w:eastAsia="楷体"/>
          <w:b/>
          <w:sz w:val="24"/>
          <w:highlight w:val="white"/>
        </w:rPr>
        <w:t xml:space="preserve">本项目采用综合评分法。</w:t>
      </w:r>
      <w:r>
        <w:rPr>
          <w:highlight w:val="white"/>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
        <w:gridCol w:w="27"/>
        <w:gridCol w:w="29"/>
        <w:gridCol w:w="28"/>
      </w:tblGrid>
      <w:tr>
        <w:trPr>
          <w:trHeight w:val="510"/>
        </w:trPr>
        <w:tc>
          <w:tcPr>
            <w:tcW w:w="1150" w:type="pct"/>
            <w:vAlign w:val="center"/>
            <w:textDirection w:val="lrTb"/>
            <w:noWrap w:val="false"/>
          </w:tcPr>
          <w:p>
            <w:pPr>
              <w:pStyle w:val="877"/>
              <w:jc w:val="center"/>
              <w:rPr>
                <w:rFonts w:hint="eastAsia" w:ascii="楷体" w:hAnsi="楷体" w:eastAsia="楷体" w:cs="楷体"/>
                <w:sz w:val="24"/>
                <w:highlight w:val="white"/>
              </w:rPr>
            </w:pPr>
            <w:r>
              <w:rPr>
                <w:rFonts w:hint="eastAsia" w:ascii="楷体" w:hAnsi="楷体" w:eastAsia="楷体" w:cs="楷体"/>
                <w:sz w:val="24"/>
                <w:highlight w:val="white"/>
                <w:lang w:val="zh-CN" w:bidi="zh-CN"/>
              </w:rPr>
              <w:t xml:space="preserve">评分项目</w:t>
            </w:r>
            <w:r>
              <w:rPr>
                <w:highlight w:val="white"/>
              </w:rPr>
            </w:r>
            <w:r/>
          </w:p>
        </w:tc>
        <w:tc>
          <w:tcPr>
            <w:tcW w:w="1242" w:type="pct"/>
            <w:vAlign w:val="center"/>
            <w:textDirection w:val="lrTb"/>
            <w:noWrap w:val="false"/>
          </w:tcPr>
          <w:p>
            <w:pPr>
              <w:pStyle w:val="877"/>
              <w:jc w:val="center"/>
              <w:rPr>
                <w:rFonts w:hint="eastAsia" w:ascii="楷体" w:hAnsi="楷体" w:eastAsia="楷体" w:cs="楷体"/>
                <w:sz w:val="24"/>
                <w:highlight w:val="white"/>
              </w:rPr>
            </w:pPr>
            <w:r>
              <w:rPr>
                <w:rFonts w:hint="eastAsia" w:ascii="楷体" w:hAnsi="楷体" w:eastAsia="楷体" w:cs="楷体"/>
                <w:sz w:val="24"/>
                <w:highlight w:val="white"/>
                <w:lang w:val="zh-CN" w:bidi="zh-CN"/>
              </w:rPr>
              <w:t xml:space="preserve">技术评审</w:t>
            </w:r>
            <w:r>
              <w:rPr>
                <w:highlight w:val="white"/>
              </w:rPr>
            </w:r>
            <w:r/>
          </w:p>
        </w:tc>
        <w:tc>
          <w:tcPr>
            <w:tcW w:w="1325" w:type="pct"/>
            <w:vAlign w:val="center"/>
            <w:textDirection w:val="lrTb"/>
            <w:noWrap w:val="false"/>
          </w:tcPr>
          <w:p>
            <w:pPr>
              <w:pStyle w:val="877"/>
              <w:jc w:val="center"/>
              <w:rPr>
                <w:rFonts w:hint="eastAsia" w:ascii="楷体" w:hAnsi="楷体" w:eastAsia="楷体" w:cs="楷体"/>
                <w:sz w:val="24"/>
                <w:highlight w:val="white"/>
              </w:rPr>
            </w:pPr>
            <w:r>
              <w:rPr>
                <w:rFonts w:hint="eastAsia" w:ascii="楷体" w:hAnsi="楷体" w:eastAsia="楷体" w:cs="楷体"/>
                <w:sz w:val="24"/>
                <w:highlight w:val="white"/>
                <w:lang w:val="zh-CN" w:bidi="zh-CN"/>
              </w:rPr>
              <w:t xml:space="preserve">商务评审</w:t>
            </w:r>
            <w:r>
              <w:rPr>
                <w:highlight w:val="white"/>
              </w:rPr>
            </w:r>
            <w:r/>
          </w:p>
        </w:tc>
        <w:tc>
          <w:tcPr>
            <w:tcW w:w="1283" w:type="pct"/>
            <w:vAlign w:val="center"/>
            <w:textDirection w:val="lrTb"/>
            <w:noWrap w:val="false"/>
          </w:tcPr>
          <w:p>
            <w:pPr>
              <w:pStyle w:val="877"/>
              <w:jc w:val="center"/>
              <w:rPr>
                <w:rFonts w:hint="eastAsia" w:ascii="楷体" w:hAnsi="楷体" w:eastAsia="楷体" w:cs="楷体"/>
                <w:sz w:val="24"/>
                <w:highlight w:val="white"/>
              </w:rPr>
            </w:pPr>
            <w:r>
              <w:rPr>
                <w:rFonts w:hint="eastAsia" w:ascii="楷体" w:hAnsi="楷体" w:eastAsia="楷体" w:cs="楷体"/>
                <w:sz w:val="24"/>
                <w:highlight w:val="white"/>
                <w:lang w:val="zh-CN" w:bidi="zh-CN"/>
              </w:rPr>
              <w:t xml:space="preserve">价格评审</w:t>
            </w:r>
            <w:r>
              <w:rPr>
                <w:highlight w:val="white"/>
              </w:rPr>
            </w:r>
            <w:r/>
          </w:p>
        </w:tc>
      </w:tr>
      <w:tr>
        <w:trPr>
          <w:trHeight w:val="513"/>
        </w:trPr>
        <w:tc>
          <w:tcPr>
            <w:tcW w:w="1150" w:type="pct"/>
            <w:vAlign w:val="center"/>
            <w:textDirection w:val="lrTb"/>
            <w:noWrap w:val="false"/>
          </w:tcPr>
          <w:p>
            <w:pPr>
              <w:pStyle w:val="877"/>
              <w:jc w:val="center"/>
              <w:rPr>
                <w:rFonts w:hint="eastAsia" w:ascii="楷体" w:hAnsi="楷体" w:eastAsia="楷体" w:cs="楷体"/>
                <w:sz w:val="24"/>
                <w:highlight w:val="white"/>
              </w:rPr>
            </w:pPr>
            <w:r>
              <w:rPr>
                <w:rFonts w:hint="eastAsia" w:ascii="楷体" w:hAnsi="楷体" w:eastAsia="楷体" w:cs="楷体"/>
                <w:sz w:val="24"/>
                <w:highlight w:val="white"/>
                <w:lang w:val="zh-CN" w:bidi="zh-CN"/>
              </w:rPr>
              <w:t xml:space="preserve">分值</w:t>
            </w:r>
            <w:r>
              <w:rPr>
                <w:highlight w:val="white"/>
              </w:rPr>
            </w:r>
            <w:r/>
          </w:p>
        </w:tc>
        <w:tc>
          <w:tcPr>
            <w:tcW w:w="1242" w:type="pct"/>
            <w:vAlign w:val="center"/>
            <w:textDirection w:val="lrTb"/>
            <w:noWrap w:val="false"/>
          </w:tcPr>
          <w:p>
            <w:pPr>
              <w:pStyle w:val="877"/>
              <w:jc w:val="center"/>
              <w:rPr>
                <w:rFonts w:hint="eastAsia" w:ascii="楷体" w:hAnsi="楷体" w:eastAsia="楷体" w:cs="楷体"/>
                <w:color w:val="000000"/>
                <w:sz w:val="24"/>
                <w:highlight w:val="white"/>
              </w:rPr>
            </w:pPr>
            <w:r>
              <w:rPr>
                <w:rFonts w:hint="eastAsia" w:ascii="楷体" w:hAnsi="楷体" w:eastAsia="楷体" w:cs="楷体"/>
                <w:color w:val="000000"/>
                <w:sz w:val="24"/>
                <w:highlight w:val="none"/>
                <w:lang w:val="zh-CN" w:bidi="zh-CN"/>
              </w:rPr>
              <w:t xml:space="preserve">8</w:t>
            </w:r>
            <w:r>
              <w:rPr>
                <w:rFonts w:hint="eastAsia" w:ascii="楷体" w:hAnsi="楷体" w:eastAsia="楷体" w:cs="楷体"/>
                <w:color w:val="000000"/>
                <w:sz w:val="24"/>
                <w:highlight w:val="white"/>
                <w:lang w:val="zh-CN" w:bidi="zh-CN"/>
              </w:rPr>
              <w:t xml:space="preserve">.00</w:t>
            </w:r>
            <w:r>
              <w:rPr>
                <w:highlight w:val="white"/>
              </w:rPr>
            </w:r>
            <w:r/>
          </w:p>
        </w:tc>
        <w:tc>
          <w:tcPr>
            <w:tcW w:w="1325" w:type="pct"/>
            <w:vAlign w:val="center"/>
            <w:textDirection w:val="lrTb"/>
            <w:noWrap w:val="false"/>
          </w:tcPr>
          <w:p>
            <w:pPr>
              <w:pStyle w:val="877"/>
              <w:jc w:val="center"/>
              <w:rPr>
                <w:rFonts w:hint="eastAsia" w:ascii="楷体" w:hAnsi="楷体" w:eastAsia="楷体" w:cs="楷体"/>
                <w:color w:val="000000"/>
                <w:sz w:val="24"/>
                <w:highlight w:val="white"/>
              </w:rPr>
            </w:pPr>
            <w:r>
              <w:rPr>
                <w:rFonts w:hint="eastAsia" w:ascii="楷体" w:hAnsi="楷体" w:eastAsia="楷体" w:cs="楷体"/>
                <w:color w:val="000000"/>
                <w:sz w:val="24"/>
                <w:highlight w:val="none"/>
                <w:lang w:val="zh-CN" w:bidi="zh-CN"/>
              </w:rPr>
              <w:t xml:space="preserve">47</w:t>
            </w:r>
            <w:r>
              <w:rPr>
                <w:rFonts w:hint="eastAsia" w:ascii="楷体" w:hAnsi="楷体" w:eastAsia="楷体" w:cs="楷体"/>
                <w:color w:val="000000"/>
                <w:sz w:val="24"/>
                <w:highlight w:val="white"/>
                <w:lang w:val="zh-CN" w:bidi="zh-CN"/>
              </w:rPr>
              <w:t xml:space="preserve">.00</w:t>
            </w:r>
            <w:r>
              <w:rPr>
                <w:highlight w:val="white"/>
              </w:rPr>
            </w:r>
            <w:r/>
          </w:p>
        </w:tc>
        <w:tc>
          <w:tcPr>
            <w:tcW w:w="1283" w:type="pct"/>
            <w:vAlign w:val="center"/>
            <w:textDirection w:val="lrTb"/>
            <w:noWrap w:val="false"/>
          </w:tcPr>
          <w:p>
            <w:pPr>
              <w:pStyle w:val="877"/>
              <w:jc w:val="center"/>
              <w:rPr>
                <w:rFonts w:hint="eastAsia" w:ascii="楷体" w:hAnsi="楷体" w:eastAsia="楷体" w:cs="楷体"/>
                <w:sz w:val="24"/>
                <w:highlight w:val="white"/>
              </w:rPr>
            </w:pPr>
            <w:r>
              <w:rPr>
                <w:rFonts w:hint="eastAsia" w:ascii="楷体" w:hAnsi="楷体" w:eastAsia="楷体" w:cs="楷体"/>
                <w:sz w:val="24"/>
                <w:highlight w:val="white"/>
                <w:lang w:bidi="zh-CN"/>
              </w:rPr>
              <w:t xml:space="preserve">4</w:t>
            </w:r>
            <w:r>
              <w:rPr>
                <w:rFonts w:hint="eastAsia" w:ascii="楷体" w:hAnsi="楷体" w:eastAsia="楷体" w:cs="楷体"/>
                <w:sz w:val="24"/>
                <w:highlight w:val="white"/>
                <w:lang w:val="zh-CN" w:bidi="zh-CN"/>
              </w:rPr>
              <w:t xml:space="preserve">5.00</w:t>
            </w:r>
            <w:r>
              <w:rPr>
                <w:highlight w:val="white"/>
              </w:rPr>
            </w:r>
            <w:r/>
          </w:p>
        </w:tc>
      </w:tr>
    </w:tbl>
    <w:p>
      <w:pPr>
        <w:pStyle w:val="877"/>
        <w:spacing w:before="12"/>
        <w:rPr>
          <w:rFonts w:hint="eastAsia" w:ascii="楷体" w:hAnsi="楷体" w:eastAsia="楷体" w:cs="楷体"/>
          <w:b/>
          <w:sz w:val="24"/>
          <w:highlight w:val="white"/>
        </w:rPr>
      </w:pPr>
      <w:r>
        <w:rPr>
          <w:rFonts w:hint="eastAsia" w:ascii="楷体" w:hAnsi="楷体" w:eastAsia="楷体" w:cs="楷体"/>
          <w:b/>
          <w:sz w:val="24"/>
          <w:highlight w:val="white"/>
          <w:lang w:val="zh-CN" w:bidi="zh-CN"/>
        </w:rPr>
      </w:r>
      <w:r>
        <w:rPr>
          <w:highlight w:val="white"/>
        </w:rPr>
      </w:r>
      <w:r/>
    </w:p>
    <w:p>
      <w:pPr>
        <w:pStyle w:val="877"/>
        <w:numPr>
          <w:ilvl w:val="0"/>
          <w:numId w:val="1"/>
        </w:num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技术评估</w:t>
      </w:r>
      <w:r>
        <w:rPr>
          <w:highlight w:val="white"/>
        </w:rPr>
      </w:r>
      <w:r/>
    </w:p>
    <w:tbl>
      <w:tblPr>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6"/>
        <w:gridCol w:w="620"/>
        <w:gridCol w:w="3164"/>
        <w:gridCol w:w="334"/>
      </w:tblGrid>
      <w:tr>
        <w:trPr/>
        <w:tc>
          <w:tcPr>
            <w:tcMar>
              <w:top w:w="100" w:type="dxa"/>
              <w:bottom w:w="100" w:type="dxa"/>
            </w:tcMar>
            <w:tcW w:w="271" w:type="pct"/>
            <w:vAlign w:val="center"/>
            <w:textDirection w:val="lrTb"/>
            <w:noWrap w:val="false"/>
          </w:tcPr>
          <w:p>
            <w:pPr>
              <w:pStyle w:val="877"/>
              <w:jc w:val="center"/>
              <w:rPr>
                <w:rFonts w:hint="eastAsia" w:ascii="楷体" w:hAnsi="楷体" w:eastAsia="楷体" w:cs="楷体"/>
                <w:sz w:val="24"/>
                <w:highlight w:val="white"/>
              </w:rPr>
            </w:pPr>
            <w:r>
              <w:rPr>
                <w:rFonts w:hint="eastAsia" w:ascii="楷体" w:hAnsi="楷体" w:eastAsia="楷体" w:cs="楷体"/>
                <w:sz w:val="24"/>
                <w:highlight w:val="white"/>
              </w:rPr>
              <w:t xml:space="preserve">序号</w:t>
            </w:r>
            <w:r>
              <w:rPr>
                <w:highlight w:val="white"/>
              </w:rPr>
            </w:r>
            <w:r/>
          </w:p>
        </w:tc>
        <w:tc>
          <w:tcPr>
            <w:tcMar>
              <w:top w:w="100" w:type="dxa"/>
              <w:bottom w:w="100" w:type="dxa"/>
            </w:tcMar>
            <w:tcW w:w="712" w:type="pct"/>
            <w:vAlign w:val="center"/>
            <w:textDirection w:val="lrTb"/>
            <w:noWrap w:val="false"/>
          </w:tcPr>
          <w:p>
            <w:pPr>
              <w:pStyle w:val="877"/>
              <w:jc w:val="center"/>
              <w:rPr>
                <w:rFonts w:hint="eastAsia" w:ascii="楷体" w:hAnsi="楷体" w:eastAsia="楷体" w:cs="楷体"/>
                <w:sz w:val="24"/>
                <w:highlight w:val="white"/>
              </w:rPr>
            </w:pPr>
            <w:r>
              <w:rPr>
                <w:rFonts w:hint="eastAsia" w:ascii="楷体" w:hAnsi="楷体" w:eastAsia="楷体" w:cs="楷体"/>
                <w:sz w:val="24"/>
                <w:highlight w:val="white"/>
              </w:rPr>
              <w:t xml:space="preserve">评审因素</w:t>
            </w:r>
            <w:r>
              <w:rPr>
                <w:highlight w:val="white"/>
              </w:rPr>
            </w:r>
            <w:r/>
          </w:p>
        </w:tc>
        <w:tc>
          <w:tcPr>
            <w:tcMar>
              <w:top w:w="100" w:type="dxa"/>
              <w:bottom w:w="100" w:type="dxa"/>
            </w:tcMar>
            <w:tcW w:w="3633" w:type="pct"/>
            <w:vAlign w:val="center"/>
            <w:textDirection w:val="lrTb"/>
            <w:noWrap w:val="false"/>
          </w:tcPr>
          <w:p>
            <w:pPr>
              <w:pStyle w:val="877"/>
              <w:jc w:val="center"/>
              <w:rPr>
                <w:rFonts w:hint="eastAsia" w:ascii="楷体" w:hAnsi="楷体" w:eastAsia="楷体" w:cs="楷体"/>
                <w:sz w:val="24"/>
                <w:highlight w:val="white"/>
              </w:rPr>
            </w:pPr>
            <w:r>
              <w:rPr>
                <w:rFonts w:hint="eastAsia" w:ascii="楷体" w:hAnsi="楷体" w:eastAsia="楷体" w:cs="楷体"/>
                <w:sz w:val="24"/>
                <w:highlight w:val="white"/>
              </w:rPr>
              <w:t xml:space="preserve">评审细则</w:t>
            </w:r>
            <w:r>
              <w:rPr>
                <w:highlight w:val="white"/>
              </w:rPr>
            </w:r>
            <w:r/>
          </w:p>
        </w:tc>
        <w:tc>
          <w:tcPr>
            <w:tcMar>
              <w:top w:w="100" w:type="dxa"/>
              <w:bottom w:w="100" w:type="dxa"/>
            </w:tcMar>
            <w:tcW w:w="383" w:type="pct"/>
            <w:vAlign w:val="center"/>
            <w:textDirection w:val="lrTb"/>
            <w:noWrap w:val="false"/>
          </w:tcPr>
          <w:p>
            <w:pPr>
              <w:pStyle w:val="877"/>
              <w:jc w:val="center"/>
              <w:rPr>
                <w:rFonts w:hint="eastAsia" w:ascii="楷体" w:hAnsi="楷体" w:eastAsia="楷体" w:cs="楷体"/>
                <w:sz w:val="24"/>
                <w:highlight w:val="white"/>
              </w:rPr>
            </w:pPr>
            <w:r>
              <w:rPr>
                <w:rFonts w:hint="eastAsia" w:ascii="楷体" w:hAnsi="楷体" w:eastAsia="楷体" w:cs="楷体"/>
                <w:sz w:val="24"/>
                <w:highlight w:val="white"/>
              </w:rPr>
              <w:t xml:space="preserve">分值</w:t>
            </w:r>
            <w:r>
              <w:rPr>
                <w:highlight w:val="white"/>
              </w:rPr>
            </w:r>
            <w:r/>
          </w:p>
        </w:tc>
      </w:tr>
      <w:tr>
        <w:trPr/>
        <w:tc>
          <w:tcPr>
            <w:gridSpan w:val="3"/>
            <w:tcMar>
              <w:top w:w="100" w:type="dxa"/>
              <w:bottom w:w="100" w:type="dxa"/>
            </w:tcMar>
            <w:tcW w:w="4616" w:type="pct"/>
            <w:vAlign w:val="center"/>
            <w:textDirection w:val="lrTb"/>
            <w:noWrap w:val="false"/>
          </w:tcPr>
          <w:p>
            <w:pPr>
              <w:pStyle w:val="877"/>
              <w:jc w:val="center"/>
              <w:rPr>
                <w:rFonts w:hint="eastAsia" w:ascii="楷体" w:hAnsi="楷体" w:eastAsia="楷体" w:cs="楷体"/>
                <w:b/>
                <w:sz w:val="24"/>
                <w:highlight w:val="white"/>
              </w:rPr>
            </w:pPr>
            <w:r>
              <w:rPr>
                <w:rFonts w:hint="eastAsia" w:ascii="楷体" w:hAnsi="楷体" w:eastAsia="楷体" w:cs="楷体"/>
                <w:b/>
                <w:sz w:val="24"/>
                <w:highlight w:val="white"/>
              </w:rPr>
              <w:t xml:space="preserve">技术或者服务水平评价</w:t>
            </w:r>
            <w:r>
              <w:rPr>
                <w:highlight w:val="white"/>
              </w:rPr>
            </w:r>
            <w:r/>
          </w:p>
        </w:tc>
        <w:tc>
          <w:tcPr>
            <w:tcMar>
              <w:top w:w="100" w:type="dxa"/>
              <w:bottom w:w="100" w:type="dxa"/>
            </w:tcMar>
            <w:tcW w:w="383" w:type="pct"/>
            <w:vAlign w:val="center"/>
            <w:textDirection w:val="lrTb"/>
            <w:noWrap w:val="false"/>
          </w:tcPr>
          <w:p>
            <w:pPr>
              <w:pStyle w:val="877"/>
              <w:jc w:val="center"/>
              <w:rPr>
                <w:rFonts w:ascii="楷体" w:hAnsi="楷体" w:eastAsia="楷体" w:cs="楷体"/>
                <w:b/>
                <w:sz w:val="24"/>
                <w:highlight w:val="white"/>
              </w:rPr>
            </w:pPr>
            <w:r>
              <w:rPr>
                <w:highlight w:val="none"/>
              </w:rPr>
              <w:t xml:space="preserve">8</w:t>
            </w:r>
            <w:r>
              <w:rPr>
                <w:highlight w:val="white"/>
              </w:rPr>
            </w:r>
            <w:r/>
          </w:p>
        </w:tc>
      </w:tr>
      <w:tr>
        <w:trPr/>
        <w:tc>
          <w:tcPr>
            <w:tcMar>
              <w:top w:w="100" w:type="dxa"/>
              <w:bottom w:w="100" w:type="dxa"/>
            </w:tcMar>
            <w:tcW w:w="271" w:type="pct"/>
            <w:vAlign w:val="center"/>
            <w:textDirection w:val="lrTb"/>
            <w:noWrap w:val="false"/>
          </w:tcPr>
          <w:p>
            <w:pPr>
              <w:pStyle w:val="877"/>
              <w:jc w:val="center"/>
              <w:rPr>
                <w:rFonts w:hint="eastAsia" w:ascii="楷体" w:hAnsi="楷体" w:eastAsia="楷体" w:cs="楷体"/>
                <w:sz w:val="24"/>
                <w:highlight w:val="white"/>
              </w:rPr>
            </w:pPr>
            <w:r>
              <w:rPr>
                <w:rFonts w:hint="eastAsia" w:ascii="楷体" w:hAnsi="楷体" w:eastAsia="楷体" w:cs="楷体"/>
                <w:sz w:val="24"/>
                <w:highlight w:val="white"/>
              </w:rPr>
              <w:t xml:space="preserve">1</w:t>
            </w:r>
            <w:r>
              <w:rPr>
                <w:highlight w:val="white"/>
              </w:rPr>
            </w:r>
            <w:r/>
          </w:p>
        </w:tc>
        <w:tc>
          <w:tcPr>
            <w:tcMar>
              <w:top w:w="100" w:type="dxa"/>
              <w:bottom w:w="100" w:type="dxa"/>
            </w:tcMar>
            <w:tcW w:w="712" w:type="pct"/>
            <w:vAlign w:val="center"/>
            <w:textDirection w:val="lrTb"/>
            <w:noWrap w:val="false"/>
          </w:tcPr>
          <w:p>
            <w:pPr>
              <w:pStyle w:val="877"/>
              <w:rPr>
                <w:rFonts w:ascii="楷体" w:hAnsi="楷体" w:eastAsia="楷体" w:cs="楷体"/>
                <w:sz w:val="24"/>
                <w:highlight w:val="white"/>
              </w:rPr>
            </w:pPr>
            <w:r>
              <w:rPr>
                <w:rFonts w:hint="eastAsia" w:ascii="楷体" w:hAnsi="楷体" w:eastAsia="楷体" w:cs="楷体"/>
                <w:sz w:val="24"/>
                <w:highlight w:val="white"/>
              </w:rPr>
              <w:t xml:space="preserve">项目理解</w:t>
            </w:r>
            <w:r>
              <w:rPr>
                <w:highlight w:val="white"/>
              </w:rPr>
            </w:r>
            <w:r/>
          </w:p>
          <w:p>
            <w:pPr>
              <w:pStyle w:val="877"/>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tc>
        <w:tc>
          <w:tcPr>
            <w:tcMar>
              <w:top w:w="100" w:type="dxa"/>
              <w:bottom w:w="100" w:type="dxa"/>
            </w:tcMar>
            <w:tcW w:w="3633" w:type="pct"/>
            <w:vAlign w:val="center"/>
            <w:textDirection w:val="lrTb"/>
            <w:noWrap w:val="false"/>
          </w:tcPr>
          <w:p>
            <w:pPr>
              <w:pStyle w:val="877"/>
              <w:jc w:val="left"/>
              <w:rPr>
                <w:rFonts w:hint="eastAsia" w:ascii="楷体" w:hAnsi="楷体" w:eastAsia="楷体" w:cs="楷体"/>
                <w:sz w:val="24"/>
                <w:highlight w:val="white"/>
              </w:rPr>
            </w:pPr>
            <w:r>
              <w:rPr>
                <w:rFonts w:hint="eastAsia" w:ascii="楷体" w:hAnsi="楷体" w:eastAsia="楷体" w:cs="楷体"/>
                <w:sz w:val="24"/>
                <w:highlight w:val="white"/>
              </w:rPr>
              <w:t xml:space="preserve">根据投标人对背景认识针对性、相关规划解读情况进行打分。</w:t>
            </w:r>
            <w:r>
              <w:rPr>
                <w:highlight w:val="white"/>
              </w:rPr>
            </w:r>
            <w:r/>
          </w:p>
          <w:p>
            <w:pPr>
              <w:pStyle w:val="877"/>
              <w:jc w:val="left"/>
              <w:rPr>
                <w:rFonts w:hint="eastAsia" w:ascii="楷体" w:hAnsi="楷体" w:eastAsia="楷体" w:cs="楷体"/>
                <w:sz w:val="24"/>
                <w:highlight w:val="white"/>
              </w:rPr>
            </w:pPr>
            <w:r>
              <w:rPr>
                <w:rFonts w:hint="eastAsia" w:ascii="楷体" w:hAnsi="楷体" w:eastAsia="楷体" w:cs="楷体"/>
                <w:sz w:val="24"/>
                <w:highlight w:val="white"/>
              </w:rPr>
              <w:t xml:space="preserve">对项目理解深刻，熟悉名城申报工作整体情况，对目标、任务、要求的理解把握准确的得</w:t>
            </w:r>
            <w:r>
              <w:rPr>
                <w:rFonts w:hint="eastAsia" w:ascii="楷体" w:hAnsi="楷体" w:eastAsia="楷体" w:cs="楷体"/>
                <w:sz w:val="24"/>
                <w:highlight w:val="white"/>
              </w:rPr>
              <w:t xml:space="preserve">2分；</w:t>
            </w:r>
            <w:r>
              <w:rPr>
                <w:highlight w:val="white"/>
              </w:rPr>
            </w:r>
            <w:r/>
          </w:p>
          <w:p>
            <w:pPr>
              <w:pStyle w:val="877"/>
              <w:jc w:val="left"/>
              <w:rPr>
                <w:rFonts w:hint="eastAsia" w:ascii="楷体" w:hAnsi="楷体" w:eastAsia="楷体" w:cs="楷体"/>
                <w:sz w:val="24"/>
                <w:highlight w:val="white"/>
              </w:rPr>
            </w:pPr>
            <w:r>
              <w:rPr>
                <w:rFonts w:hint="eastAsia" w:ascii="楷体" w:hAnsi="楷体" w:eastAsia="楷体" w:cs="楷体"/>
                <w:sz w:val="24"/>
                <w:highlight w:val="white"/>
              </w:rPr>
              <w:t xml:space="preserve">对项目有一定的认识，了解项目的整体情况，对目标、任务、要求的理解把握一般的得</w:t>
            </w:r>
            <w:r>
              <w:rPr>
                <w:rFonts w:hint="eastAsia" w:ascii="楷体" w:hAnsi="楷体" w:eastAsia="楷体" w:cs="楷体"/>
                <w:sz w:val="24"/>
                <w:highlight w:val="white"/>
              </w:rPr>
              <w:t xml:space="preserve">1.5分；</w:t>
            </w:r>
            <w:r>
              <w:rPr>
                <w:highlight w:val="white"/>
              </w:rPr>
            </w:r>
            <w:r/>
          </w:p>
          <w:p>
            <w:pPr>
              <w:pStyle w:val="877"/>
              <w:jc w:val="left"/>
              <w:rPr>
                <w:rFonts w:hint="eastAsia" w:ascii="楷体" w:hAnsi="楷体" w:eastAsia="楷体" w:cs="楷体"/>
                <w:sz w:val="24"/>
                <w:highlight w:val="white"/>
              </w:rPr>
            </w:pPr>
            <w:r>
              <w:rPr>
                <w:rFonts w:hint="eastAsia" w:ascii="楷体" w:hAnsi="楷体" w:eastAsia="楷体" w:cs="楷体"/>
                <w:sz w:val="24"/>
                <w:highlight w:val="white"/>
              </w:rPr>
              <w:t xml:space="preserve">对项目的整体情况缺乏了解，对目标、任务、要求的理解把握不准确的得</w:t>
            </w:r>
            <w:r>
              <w:rPr>
                <w:rFonts w:hint="eastAsia" w:ascii="楷体" w:hAnsi="楷体" w:eastAsia="楷体" w:cs="楷体"/>
                <w:sz w:val="24"/>
                <w:highlight w:val="white"/>
              </w:rPr>
              <w:t xml:space="preserve">1</w:t>
            </w:r>
            <w:r>
              <w:rPr>
                <w:rFonts w:hint="eastAsia" w:ascii="楷体" w:hAnsi="楷体" w:eastAsia="楷体" w:cs="楷体"/>
                <w:sz w:val="24"/>
                <w:highlight w:val="white"/>
              </w:rPr>
              <w:t xml:space="preserve">分；</w:t>
            </w:r>
            <w:r>
              <w:rPr>
                <w:highlight w:val="white"/>
              </w:rPr>
            </w:r>
            <w:r/>
          </w:p>
          <w:p>
            <w:pPr>
              <w:pStyle w:val="877"/>
              <w:jc w:val="left"/>
              <w:rPr>
                <w:rFonts w:hint="eastAsia" w:ascii="楷体" w:hAnsi="楷体" w:eastAsia="楷体" w:cs="楷体"/>
                <w:sz w:val="24"/>
                <w:highlight w:val="white"/>
              </w:rPr>
            </w:pPr>
            <w:r>
              <w:rPr>
                <w:rFonts w:hint="eastAsia" w:ascii="楷体" w:hAnsi="楷体" w:eastAsia="楷体" w:cs="楷体"/>
                <w:sz w:val="24"/>
                <w:highlight w:val="white"/>
              </w:rPr>
              <w:t xml:space="preserve">没有内容不得分。</w:t>
            </w:r>
            <w:r>
              <w:rPr>
                <w:highlight w:val="white"/>
              </w:rPr>
            </w:r>
            <w:r/>
          </w:p>
        </w:tc>
        <w:tc>
          <w:tcPr>
            <w:tcMar>
              <w:top w:w="100" w:type="dxa"/>
              <w:bottom w:w="100" w:type="dxa"/>
            </w:tcMar>
            <w:tcW w:w="383" w:type="pct"/>
            <w:vAlign w:val="center"/>
            <w:textDirection w:val="lrTb"/>
            <w:noWrap w:val="false"/>
          </w:tcPr>
          <w:p>
            <w:pPr>
              <w:pStyle w:val="877"/>
              <w:jc w:val="center"/>
              <w:rPr>
                <w:rFonts w:hint="eastAsia" w:ascii="楷体" w:hAnsi="楷体" w:eastAsia="楷体" w:cs="楷体"/>
                <w:sz w:val="24"/>
                <w:highlight w:val="white"/>
              </w:rPr>
            </w:pPr>
            <w:r>
              <w:rPr>
                <w:highlight w:val="none"/>
              </w:rPr>
              <w:t xml:space="preserve">2</w:t>
            </w:r>
            <w:r>
              <w:rPr>
                <w:highlight w:val="white"/>
              </w:rPr>
            </w:r>
            <w:r/>
          </w:p>
        </w:tc>
      </w:tr>
      <w:tr>
        <w:trPr>
          <w:trHeight w:val="7864"/>
        </w:trPr>
        <w:tc>
          <w:tcPr>
            <w:tcMar>
              <w:top w:w="100" w:type="dxa"/>
              <w:bottom w:w="100" w:type="dxa"/>
            </w:tcMar>
            <w:tcW w:w="271" w:type="pct"/>
            <w:vAlign w:val="center"/>
            <w:textDirection w:val="lrTb"/>
            <w:noWrap w:val="false"/>
          </w:tcPr>
          <w:p>
            <w:pPr>
              <w:pStyle w:val="877"/>
              <w:jc w:val="center"/>
              <w:rPr>
                <w:rFonts w:ascii="楷体" w:hAnsi="楷体" w:eastAsia="楷体" w:cs="楷体"/>
                <w:sz w:val="24"/>
                <w:highlight w:val="white"/>
              </w:rPr>
            </w:pPr>
            <w:r>
              <w:rPr>
                <w:rFonts w:hint="eastAsia" w:ascii="楷体" w:hAnsi="楷体" w:eastAsia="楷体" w:cs="楷体"/>
                <w:sz w:val="24"/>
                <w:highlight w:val="white"/>
              </w:rPr>
              <w:t xml:space="preserve">2</w:t>
            </w:r>
            <w:r>
              <w:rPr>
                <w:highlight w:val="white"/>
              </w:rPr>
            </w:r>
            <w:r/>
          </w:p>
        </w:tc>
        <w:tc>
          <w:tcPr>
            <w:tcMar>
              <w:top w:w="100" w:type="dxa"/>
              <w:bottom w:w="100" w:type="dxa"/>
            </w:tcMar>
            <w:tcW w:w="712" w:type="pct"/>
            <w:vAlign w:val="center"/>
            <w:textDirection w:val="lrTb"/>
            <w:noWrap w:val="false"/>
          </w:tcPr>
          <w:p>
            <w:pPr>
              <w:pStyle w:val="877"/>
              <w:rPr>
                <w:rFonts w:hint="eastAsia" w:ascii="楷体" w:hAnsi="楷体" w:eastAsia="楷体" w:cs="楷体"/>
                <w:sz w:val="24"/>
                <w:highlight w:val="white"/>
              </w:rPr>
            </w:pPr>
            <w:r>
              <w:rPr>
                <w:rFonts w:hint="eastAsia" w:ascii="楷体" w:hAnsi="楷体" w:eastAsia="楷体" w:cs="楷体"/>
                <w:sz w:val="24"/>
                <w:highlight w:val="white"/>
              </w:rPr>
              <w:t xml:space="preserve">价值研究与现状资源研究</w:t>
            </w:r>
            <w:r>
              <w:rPr>
                <w:highlight w:val="white"/>
              </w:rPr>
            </w:r>
            <w:r/>
          </w:p>
        </w:tc>
        <w:tc>
          <w:tcPr>
            <w:tcMar>
              <w:top w:w="100" w:type="dxa"/>
              <w:bottom w:w="100" w:type="dxa"/>
            </w:tcMar>
            <w:tcW w:w="3633" w:type="pct"/>
            <w:vAlign w:val="center"/>
            <w:textDirection w:val="lrTb"/>
            <w:noWrap w:val="false"/>
          </w:tcPr>
          <w:p>
            <w:pPr>
              <w:pStyle w:val="877"/>
              <w:jc w:val="left"/>
              <w:rPr>
                <w:rFonts w:hint="eastAsia" w:ascii="楷体" w:hAnsi="楷体" w:eastAsia="楷体" w:cs="楷体"/>
                <w:sz w:val="24"/>
                <w:highlight w:val="white"/>
              </w:rPr>
            </w:pPr>
            <w:r>
              <w:rPr>
                <w:rFonts w:hint="eastAsia" w:ascii="楷体" w:hAnsi="楷体" w:eastAsia="楷体" w:cs="楷体"/>
                <w:sz w:val="24"/>
                <w:highlight w:val="white"/>
              </w:rPr>
              <w:t xml:space="preserve">根据投标人是否充分了解句容城市发展变迁历史、对句容历史文化价值特色与现状梳理是否到位，对保护工作重点及保护措施进行打分。</w:t>
            </w:r>
            <w:r>
              <w:rPr>
                <w:highlight w:val="white"/>
              </w:rPr>
            </w:r>
            <w:r/>
          </w:p>
          <w:p>
            <w:pPr>
              <w:pStyle w:val="877"/>
              <w:jc w:val="left"/>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p>
            <w:pPr>
              <w:pStyle w:val="877"/>
              <w:jc w:val="left"/>
              <w:rPr>
                <w:rFonts w:hint="eastAsia" w:ascii="楷体" w:hAnsi="楷体" w:eastAsia="楷体" w:cs="楷体"/>
                <w:sz w:val="24"/>
                <w:highlight w:val="white"/>
              </w:rPr>
            </w:pPr>
            <w:r>
              <w:rPr>
                <w:rFonts w:hint="eastAsia" w:ascii="楷体" w:hAnsi="楷体" w:eastAsia="楷体" w:cs="楷体"/>
                <w:sz w:val="24"/>
                <w:highlight w:val="white"/>
              </w:rPr>
              <w:t xml:space="preserve">充分了解句容历史、价值特色总结归纳认知深刻，熟悉句容历史文化资源类型及其分布，对历史文化资源梳理清晰准确、充分把握保护工作重点，保护措施清晰、重点突出、传承发展要求合理得</w:t>
            </w:r>
            <w:r>
              <w:rPr>
                <w:rFonts w:hint="eastAsia" w:ascii="楷体" w:hAnsi="楷体" w:eastAsia="楷体" w:cs="楷体"/>
                <w:sz w:val="24"/>
                <w:highlight w:val="white"/>
              </w:rPr>
              <w:t xml:space="preserve">3分；</w:t>
            </w:r>
            <w:r>
              <w:rPr>
                <w:highlight w:val="white"/>
              </w:rPr>
            </w:r>
            <w:r/>
          </w:p>
          <w:p>
            <w:pPr>
              <w:pStyle w:val="877"/>
              <w:jc w:val="left"/>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p>
            <w:pPr>
              <w:pStyle w:val="877"/>
              <w:jc w:val="left"/>
              <w:rPr>
                <w:rFonts w:hint="eastAsia" w:ascii="楷体" w:hAnsi="楷体" w:eastAsia="楷体" w:cs="楷体"/>
                <w:sz w:val="24"/>
                <w:highlight w:val="white"/>
              </w:rPr>
            </w:pPr>
            <w:r>
              <w:rPr>
                <w:rFonts w:hint="eastAsia" w:ascii="楷体" w:hAnsi="楷体" w:eastAsia="楷体" w:cs="楷体"/>
                <w:sz w:val="24"/>
                <w:highlight w:val="white"/>
              </w:rPr>
              <w:t xml:space="preserve">基本了解句容历史、价值特色总结归纳有认知但不深刻的，历史文化资源梳理基本清晰、对项目规划重点把握较得当、有一定的保护措施与传承发展要求，但针对性欠缺的得</w:t>
            </w:r>
            <w:r>
              <w:rPr>
                <w:rFonts w:hint="eastAsia" w:ascii="楷体" w:hAnsi="楷体" w:eastAsia="楷体" w:cs="楷体"/>
                <w:sz w:val="24"/>
                <w:highlight w:val="white"/>
              </w:rPr>
              <w:t xml:space="preserve">2</w:t>
            </w:r>
            <w:r>
              <w:rPr>
                <w:rFonts w:hint="eastAsia" w:ascii="楷体" w:hAnsi="楷体" w:eastAsia="楷体" w:cs="楷体"/>
                <w:sz w:val="24"/>
                <w:highlight w:val="white"/>
              </w:rPr>
              <w:t xml:space="preserve">分；</w:t>
            </w:r>
            <w:r>
              <w:rPr>
                <w:highlight w:val="white"/>
              </w:rPr>
            </w:r>
            <w:r/>
          </w:p>
          <w:p>
            <w:pPr>
              <w:pStyle w:val="877"/>
              <w:jc w:val="left"/>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p>
            <w:pPr>
              <w:pStyle w:val="877"/>
              <w:jc w:val="left"/>
              <w:rPr>
                <w:rFonts w:hint="eastAsia" w:ascii="楷体" w:hAnsi="楷体" w:eastAsia="楷体" w:cs="楷体"/>
                <w:sz w:val="24"/>
                <w:highlight w:val="white"/>
              </w:rPr>
            </w:pPr>
            <w:r>
              <w:rPr>
                <w:rFonts w:hint="eastAsia" w:ascii="楷体" w:hAnsi="楷体" w:eastAsia="楷体" w:cs="楷体"/>
                <w:sz w:val="24"/>
                <w:highlight w:val="white"/>
              </w:rPr>
              <w:t xml:space="preserve">对句容历史了解程度浅表、价值特色总结归纳不深刻、历史文化资源梳理尚清晰、对项目规划重点及针对性把握不够高、保护措施欠缺、重点不够突出、传承发展要求尚合理的得1分；</w:t>
            </w:r>
            <w:r>
              <w:rPr>
                <w:highlight w:val="white"/>
              </w:rPr>
            </w:r>
            <w:r/>
          </w:p>
          <w:p>
            <w:pPr>
              <w:pStyle w:val="877"/>
              <w:jc w:val="left"/>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p>
            <w:pPr>
              <w:pStyle w:val="877"/>
              <w:jc w:val="left"/>
              <w:rPr>
                <w:rFonts w:ascii="楷体" w:hAnsi="楷体" w:eastAsia="楷体" w:cs="楷体"/>
                <w:sz w:val="24"/>
                <w:highlight w:val="white"/>
              </w:rPr>
            </w:pPr>
            <w:r>
              <w:rPr>
                <w:rFonts w:hint="eastAsia" w:ascii="楷体" w:hAnsi="楷体" w:eastAsia="楷体" w:cs="楷体"/>
                <w:sz w:val="24"/>
                <w:highlight w:val="white"/>
              </w:rPr>
              <w:t xml:space="preserve">没有内容不得分。</w:t>
            </w:r>
            <w:r>
              <w:rPr>
                <w:highlight w:val="white"/>
              </w:rPr>
            </w:r>
            <w:r/>
          </w:p>
          <w:p>
            <w:pPr>
              <w:pStyle w:val="877"/>
              <w:jc w:val="left"/>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tc>
        <w:tc>
          <w:tcPr>
            <w:tcMar>
              <w:top w:w="100" w:type="dxa"/>
              <w:bottom w:w="100" w:type="dxa"/>
            </w:tcMar>
            <w:tcW w:w="383" w:type="pct"/>
            <w:vAlign w:val="center"/>
            <w:textDirection w:val="lrTb"/>
            <w:noWrap w:val="false"/>
          </w:tcPr>
          <w:p>
            <w:pPr>
              <w:pStyle w:val="877"/>
              <w:jc w:val="center"/>
              <w:rPr>
                <w:rFonts w:hint="eastAsia" w:ascii="楷体" w:hAnsi="楷体" w:eastAsia="楷体" w:cs="楷体"/>
                <w:sz w:val="24"/>
                <w:highlight w:val="white"/>
              </w:rPr>
            </w:pPr>
            <w:r>
              <w:rPr>
                <w:highlight w:val="none"/>
              </w:rPr>
              <w:t xml:space="preserve">3</w:t>
            </w:r>
            <w:r>
              <w:rPr>
                <w:highlight w:val="white"/>
              </w:rPr>
            </w:r>
            <w:r/>
          </w:p>
        </w:tc>
      </w:tr>
      <w:tr>
        <w:trPr>
          <w:trHeight w:val="2485"/>
        </w:trPr>
        <w:tc>
          <w:tcPr>
            <w:tcMar>
              <w:top w:w="100" w:type="dxa"/>
              <w:bottom w:w="100" w:type="dxa"/>
            </w:tcMar>
            <w:tcW w:w="271" w:type="pct"/>
            <w:vAlign w:val="center"/>
            <w:textDirection w:val="lrTb"/>
            <w:noWrap w:val="false"/>
          </w:tcPr>
          <w:p>
            <w:pPr>
              <w:pStyle w:val="877"/>
              <w:jc w:val="center"/>
              <w:rPr>
                <w:rFonts w:ascii="楷体" w:hAnsi="楷体" w:eastAsia="楷体" w:cs="楷体"/>
                <w:sz w:val="24"/>
                <w:highlight w:val="white"/>
              </w:rPr>
            </w:pPr>
            <w:r>
              <w:rPr>
                <w:rFonts w:hint="eastAsia" w:ascii="楷体" w:hAnsi="楷体" w:eastAsia="楷体" w:cs="楷体"/>
                <w:sz w:val="24"/>
                <w:highlight w:val="white"/>
              </w:rPr>
              <w:t xml:space="preserve">3</w:t>
            </w:r>
            <w:r>
              <w:rPr>
                <w:highlight w:val="white"/>
              </w:rPr>
            </w:r>
            <w:r/>
          </w:p>
        </w:tc>
        <w:tc>
          <w:tcPr>
            <w:tcMar>
              <w:top w:w="100" w:type="dxa"/>
              <w:bottom w:w="100" w:type="dxa"/>
            </w:tcMar>
            <w:tcW w:w="712" w:type="pct"/>
            <w:vAlign w:val="center"/>
            <w:textDirection w:val="lrTb"/>
            <w:noWrap w:val="false"/>
          </w:tcPr>
          <w:p>
            <w:pPr>
              <w:pStyle w:val="877"/>
              <w:rPr>
                <w:rFonts w:hint="eastAsia" w:ascii="楷体" w:hAnsi="楷体" w:eastAsia="楷体" w:cs="楷体"/>
                <w:sz w:val="24"/>
                <w:highlight w:val="white"/>
              </w:rPr>
            </w:pPr>
            <w:r>
              <w:rPr>
                <w:rFonts w:hint="eastAsia" w:ascii="楷体" w:hAnsi="楷体" w:eastAsia="楷体" w:cs="楷体"/>
                <w:sz w:val="24"/>
                <w:highlight w:val="white"/>
              </w:rPr>
              <w:t xml:space="preserve">名城申报综合服务工作安排</w:t>
            </w:r>
            <w:r>
              <w:rPr>
                <w:highlight w:val="white"/>
              </w:rPr>
            </w:r>
            <w:r/>
          </w:p>
        </w:tc>
        <w:tc>
          <w:tcPr>
            <w:tcMar>
              <w:top w:w="100" w:type="dxa"/>
              <w:bottom w:w="100" w:type="dxa"/>
            </w:tcMar>
            <w:tcW w:w="3633" w:type="pct"/>
            <w:vAlign w:val="center"/>
            <w:textDirection w:val="lrTb"/>
            <w:noWrap w:val="false"/>
          </w:tcPr>
          <w:p>
            <w:pPr>
              <w:pStyle w:val="877"/>
              <w:jc w:val="left"/>
              <w:rPr>
                <w:rFonts w:hint="eastAsia" w:ascii="楷体" w:hAnsi="楷体" w:eastAsia="楷体" w:cs="楷体"/>
                <w:sz w:val="24"/>
                <w:highlight w:val="white"/>
              </w:rPr>
            </w:pPr>
            <w:r>
              <w:rPr>
                <w:rFonts w:hint="eastAsia" w:ascii="楷体" w:hAnsi="楷体" w:eastAsia="楷体" w:cs="楷体"/>
                <w:sz w:val="24"/>
                <w:highlight w:val="white"/>
              </w:rPr>
              <w:t xml:space="preserve">根据投标人对本项目的申报服务工作方案进行打分。</w:t>
            </w:r>
            <w:r>
              <w:rPr>
                <w:highlight w:val="white"/>
              </w:rPr>
            </w:r>
            <w:r/>
          </w:p>
          <w:p>
            <w:pPr>
              <w:pStyle w:val="877"/>
              <w:jc w:val="left"/>
              <w:rPr>
                <w:rFonts w:hint="eastAsia" w:ascii="楷体" w:hAnsi="楷体" w:eastAsia="楷体" w:cs="楷体"/>
                <w:sz w:val="24"/>
                <w:highlight w:val="white"/>
              </w:rPr>
            </w:pPr>
            <w:r>
              <w:rPr>
                <w:rFonts w:hint="eastAsia" w:ascii="楷体" w:hAnsi="楷体" w:eastAsia="楷体" w:cs="楷体"/>
                <w:sz w:val="24"/>
                <w:highlight w:val="white"/>
              </w:rPr>
              <w:t xml:space="preserve">工作方案完整，进度计划合理，符合时间要求的得</w:t>
            </w:r>
            <w:r>
              <w:rPr>
                <w:rFonts w:hint="eastAsia" w:ascii="楷体" w:hAnsi="楷体" w:eastAsia="楷体" w:cs="楷体"/>
                <w:sz w:val="24"/>
                <w:highlight w:val="white"/>
              </w:rPr>
              <w:t xml:space="preserve">3</w:t>
            </w:r>
            <w:r>
              <w:rPr>
                <w:rFonts w:hint="eastAsia" w:ascii="楷体" w:hAnsi="楷体" w:eastAsia="楷体" w:cs="楷体"/>
                <w:sz w:val="24"/>
                <w:highlight w:val="white"/>
              </w:rPr>
              <w:t xml:space="preserve">分；</w:t>
            </w:r>
            <w:r>
              <w:rPr>
                <w:highlight w:val="white"/>
              </w:rPr>
            </w:r>
            <w:r/>
          </w:p>
          <w:p>
            <w:pPr>
              <w:pStyle w:val="877"/>
              <w:jc w:val="left"/>
              <w:rPr>
                <w:rFonts w:hint="eastAsia" w:ascii="楷体" w:hAnsi="楷体" w:eastAsia="楷体" w:cs="楷体"/>
                <w:sz w:val="24"/>
                <w:highlight w:val="white"/>
              </w:rPr>
            </w:pPr>
            <w:r>
              <w:rPr>
                <w:rFonts w:hint="eastAsia" w:ascii="楷体" w:hAnsi="楷体" w:eastAsia="楷体" w:cs="楷体"/>
                <w:sz w:val="24"/>
                <w:highlight w:val="white"/>
              </w:rPr>
              <w:t xml:space="preserve">工作方案较完整，进度计划较合理，符合时间要求的得</w:t>
            </w:r>
            <w:r>
              <w:rPr>
                <w:rFonts w:hint="eastAsia" w:ascii="楷体" w:hAnsi="楷体" w:eastAsia="楷体" w:cs="楷体"/>
                <w:sz w:val="24"/>
                <w:highlight w:val="white"/>
              </w:rPr>
              <w:t xml:space="preserve">2</w:t>
            </w:r>
            <w:r>
              <w:rPr>
                <w:rFonts w:hint="eastAsia" w:ascii="楷体" w:hAnsi="楷体" w:eastAsia="楷体" w:cs="楷体"/>
                <w:sz w:val="24"/>
                <w:highlight w:val="white"/>
              </w:rPr>
              <w:t xml:space="preserve">分；</w:t>
            </w:r>
            <w:r>
              <w:rPr>
                <w:highlight w:val="white"/>
              </w:rPr>
            </w:r>
            <w:r/>
          </w:p>
          <w:p>
            <w:pPr>
              <w:pStyle w:val="877"/>
              <w:jc w:val="left"/>
              <w:rPr>
                <w:rFonts w:hint="eastAsia" w:ascii="楷体" w:hAnsi="楷体" w:eastAsia="楷体" w:cs="楷体"/>
                <w:sz w:val="24"/>
                <w:highlight w:val="white"/>
              </w:rPr>
            </w:pPr>
            <w:r>
              <w:rPr>
                <w:rFonts w:hint="eastAsia" w:ascii="楷体" w:hAnsi="楷体" w:eastAsia="楷体" w:cs="楷体"/>
                <w:sz w:val="24"/>
                <w:highlight w:val="white"/>
              </w:rPr>
              <w:t xml:space="preserve">工作方案不完整，或进度计划不符合要求的得</w:t>
            </w:r>
            <w:r>
              <w:rPr>
                <w:rFonts w:hint="eastAsia" w:ascii="楷体" w:hAnsi="楷体" w:eastAsia="楷体" w:cs="楷体"/>
                <w:sz w:val="24"/>
                <w:highlight w:val="white"/>
              </w:rPr>
              <w:t xml:space="preserve">1</w:t>
            </w:r>
            <w:r>
              <w:rPr>
                <w:rFonts w:hint="eastAsia" w:ascii="楷体" w:hAnsi="楷体" w:eastAsia="楷体" w:cs="楷体"/>
                <w:sz w:val="24"/>
                <w:highlight w:val="white"/>
              </w:rPr>
              <w:t xml:space="preserve">分；</w:t>
            </w:r>
            <w:r>
              <w:rPr>
                <w:highlight w:val="white"/>
              </w:rPr>
            </w:r>
            <w:r/>
          </w:p>
          <w:p>
            <w:pPr>
              <w:pStyle w:val="877"/>
              <w:jc w:val="left"/>
              <w:rPr>
                <w:rFonts w:hint="eastAsia" w:ascii="楷体" w:hAnsi="楷体" w:eastAsia="楷体" w:cs="楷体"/>
                <w:sz w:val="24"/>
                <w:highlight w:val="white"/>
              </w:rPr>
            </w:pPr>
            <w:r>
              <w:rPr>
                <w:rFonts w:hint="eastAsia" w:ascii="楷体" w:hAnsi="楷体" w:eastAsia="楷体" w:cs="楷体"/>
                <w:sz w:val="24"/>
                <w:highlight w:val="white"/>
              </w:rPr>
              <w:t xml:space="preserve">没有内容不得分。</w:t>
            </w:r>
            <w:r>
              <w:rPr>
                <w:highlight w:val="white"/>
              </w:rPr>
            </w:r>
            <w:r/>
          </w:p>
          <w:p>
            <w:pPr>
              <w:pStyle w:val="877"/>
              <w:jc w:val="left"/>
              <w:rPr>
                <w:rFonts w:hint="eastAsia" w:ascii="楷体" w:hAnsi="楷体" w:eastAsia="楷体" w:cs="楷体"/>
                <w:sz w:val="24"/>
                <w:highlight w:val="white"/>
              </w:rPr>
            </w:pPr>
            <w:r>
              <w:rPr>
                <w:rFonts w:hint="eastAsia" w:ascii="楷体" w:hAnsi="楷体" w:eastAsia="楷体" w:cs="楷体"/>
                <w:sz w:val="24"/>
                <w:highlight w:val="white"/>
              </w:rPr>
            </w:r>
            <w:r>
              <w:rPr>
                <w:highlight w:val="white"/>
              </w:rPr>
            </w:r>
            <w:r/>
          </w:p>
        </w:tc>
        <w:tc>
          <w:tcPr>
            <w:tcMar>
              <w:top w:w="100" w:type="dxa"/>
              <w:bottom w:w="100" w:type="dxa"/>
            </w:tcMar>
            <w:tcW w:w="383" w:type="pct"/>
            <w:vAlign w:val="center"/>
            <w:textDirection w:val="lrTb"/>
            <w:noWrap w:val="false"/>
          </w:tcPr>
          <w:p>
            <w:pPr>
              <w:pStyle w:val="877"/>
              <w:jc w:val="center"/>
              <w:rPr>
                <w:rFonts w:hint="eastAsia" w:ascii="楷体" w:hAnsi="楷体" w:eastAsia="楷体" w:cs="楷体"/>
                <w:sz w:val="24"/>
                <w:highlight w:val="white"/>
              </w:rPr>
            </w:pPr>
            <w:r>
              <w:rPr>
                <w:rFonts w:hint="eastAsia" w:ascii="楷体" w:hAnsi="楷体" w:eastAsia="楷体" w:cs="楷体"/>
                <w:sz w:val="24"/>
                <w:highlight w:val="white"/>
              </w:rPr>
              <w:t xml:space="preserve">3</w:t>
            </w:r>
            <w:r>
              <w:rPr>
                <w:highlight w:val="white"/>
              </w:rPr>
            </w:r>
            <w:r/>
          </w:p>
        </w:tc>
      </w:tr>
    </w:tbl>
    <w:p>
      <w:pPr>
        <w:pStyle w:val="877"/>
        <w:rPr>
          <w:rFonts w:hint="eastAsia" w:ascii="楷体" w:hAnsi="楷体" w:eastAsia="楷体" w:cs="楷体"/>
          <w:color w:val="000080"/>
          <w:sz w:val="24"/>
          <w:highlight w:val="white"/>
        </w:rPr>
      </w:pPr>
      <w:r>
        <w:rPr>
          <w:rFonts w:hint="eastAsia" w:ascii="楷体" w:hAnsi="楷体" w:eastAsia="楷体" w:cs="楷体"/>
          <w:color w:val="000080"/>
          <w:sz w:val="24"/>
          <w:highlight w:val="white"/>
        </w:rPr>
      </w:r>
      <w:r>
        <w:rPr>
          <w:highlight w:val="white"/>
        </w:rPr>
      </w:r>
      <w:r/>
    </w:p>
    <w:p>
      <w:pPr>
        <w:pStyle w:val="877"/>
        <w:numPr>
          <w:ilvl w:val="0"/>
          <w:numId w:val="1"/>
        </w:numPr>
        <w:spacing w:line="360" w:lineRule="auto"/>
        <w:rPr>
          <w:rFonts w:hint="eastAsia" w:ascii="楷体" w:hAnsi="楷体" w:eastAsia="楷体" w:cs="楷体"/>
          <w:b/>
          <w:sz w:val="24"/>
          <w:highlight w:val="white"/>
        </w:rPr>
      </w:pPr>
      <w:r>
        <w:rPr>
          <w:rFonts w:hint="eastAsia" w:ascii="楷体" w:hAnsi="楷体" w:eastAsia="楷体" w:cs="楷体"/>
          <w:b/>
          <w:sz w:val="24"/>
          <w:highlight w:val="white"/>
        </w:rPr>
        <w:t xml:space="preserve">商务评估</w:t>
      </w:r>
      <w:r>
        <w:rPr>
          <w:highlight w:val="white"/>
        </w:rPr>
      </w:r>
      <w:r/>
    </w:p>
    <w:tbl>
      <w:tblPr>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7"/>
        <w:gridCol w:w="487"/>
        <w:gridCol w:w="2185"/>
        <w:gridCol w:w="236"/>
      </w:tblGrid>
      <w:tr>
        <w:trPr/>
        <w:tc>
          <w:tcPr>
            <w:tcMar>
              <w:top w:w="100" w:type="dxa"/>
              <w:bottom w:w="100" w:type="dxa"/>
            </w:tcMar>
            <w:tcW w:w="392" w:type="pct"/>
            <w:vAlign w:val="center"/>
            <w:textDirection w:val="lrTb"/>
            <w:noWrap w:val="false"/>
          </w:tcPr>
          <w:p>
            <w:pPr>
              <w:pStyle w:val="877"/>
              <w:jc w:val="center"/>
              <w:rPr>
                <w:rFonts w:hint="eastAsia" w:ascii="楷体" w:hAnsi="楷体" w:eastAsia="楷体" w:cs="楷体"/>
                <w:sz w:val="24"/>
                <w:highlight w:val="white"/>
              </w:rPr>
            </w:pPr>
            <w:r>
              <w:rPr>
                <w:rFonts w:hint="eastAsia" w:ascii="楷体" w:hAnsi="楷体" w:eastAsia="楷体" w:cs="楷体"/>
                <w:sz w:val="24"/>
                <w:highlight w:val="white"/>
              </w:rPr>
              <w:t xml:space="preserve">序号</w:t>
            </w:r>
            <w:r>
              <w:rPr>
                <w:highlight w:val="white"/>
              </w:rPr>
            </w:r>
            <w:r/>
          </w:p>
        </w:tc>
        <w:tc>
          <w:tcPr>
            <w:tcMar>
              <w:top w:w="100" w:type="dxa"/>
              <w:bottom w:w="100" w:type="dxa"/>
            </w:tcMar>
            <w:tcW w:w="772" w:type="pct"/>
            <w:vAlign w:val="center"/>
            <w:textDirection w:val="lrTb"/>
            <w:noWrap w:val="false"/>
          </w:tcPr>
          <w:p>
            <w:pPr>
              <w:pStyle w:val="877"/>
              <w:jc w:val="center"/>
              <w:rPr>
                <w:rFonts w:hint="eastAsia" w:ascii="楷体" w:hAnsi="楷体" w:eastAsia="楷体" w:cs="楷体"/>
                <w:sz w:val="24"/>
                <w:highlight w:val="white"/>
              </w:rPr>
            </w:pPr>
            <w:r>
              <w:rPr>
                <w:rFonts w:hint="eastAsia" w:ascii="楷体" w:hAnsi="楷体" w:eastAsia="楷体" w:cs="楷体"/>
                <w:sz w:val="24"/>
                <w:highlight w:val="white"/>
              </w:rPr>
              <w:t xml:space="preserve">评审因素</w:t>
            </w:r>
            <w:r>
              <w:rPr>
                <w:highlight w:val="white"/>
              </w:rPr>
            </w:r>
            <w:r/>
          </w:p>
        </w:tc>
        <w:tc>
          <w:tcPr>
            <w:tcMar>
              <w:top w:w="100" w:type="dxa"/>
              <w:bottom w:w="100" w:type="dxa"/>
            </w:tcMar>
            <w:tcW w:w="3461" w:type="pct"/>
            <w:vAlign w:val="center"/>
            <w:textDirection w:val="lrTb"/>
            <w:noWrap w:val="false"/>
          </w:tcPr>
          <w:p>
            <w:pPr>
              <w:pStyle w:val="877"/>
              <w:jc w:val="center"/>
              <w:rPr>
                <w:rFonts w:hint="eastAsia" w:ascii="楷体" w:hAnsi="楷体" w:eastAsia="楷体" w:cs="楷体"/>
                <w:sz w:val="24"/>
                <w:highlight w:val="white"/>
              </w:rPr>
            </w:pPr>
            <w:r>
              <w:rPr>
                <w:rFonts w:hint="eastAsia" w:ascii="楷体" w:hAnsi="楷体" w:eastAsia="楷体" w:cs="楷体"/>
                <w:sz w:val="24"/>
                <w:highlight w:val="white"/>
              </w:rPr>
              <w:t xml:space="preserve">评审细则</w:t>
            </w:r>
            <w:r>
              <w:rPr>
                <w:highlight w:val="white"/>
              </w:rPr>
            </w:r>
            <w:r/>
          </w:p>
        </w:tc>
        <w:tc>
          <w:tcPr>
            <w:tcMar>
              <w:top w:w="100" w:type="dxa"/>
              <w:bottom w:w="100" w:type="dxa"/>
            </w:tcMar>
            <w:tcW w:w="374" w:type="pct"/>
            <w:vAlign w:val="center"/>
            <w:textDirection w:val="lrTb"/>
            <w:noWrap w:val="false"/>
          </w:tcPr>
          <w:p>
            <w:pPr>
              <w:pStyle w:val="877"/>
              <w:jc w:val="center"/>
              <w:rPr>
                <w:rFonts w:hint="eastAsia" w:ascii="楷体" w:hAnsi="楷体" w:eastAsia="楷体" w:cs="楷体"/>
                <w:sz w:val="24"/>
                <w:highlight w:val="white"/>
              </w:rPr>
            </w:pPr>
            <w:r>
              <w:rPr>
                <w:rFonts w:hint="eastAsia" w:ascii="楷体" w:hAnsi="楷体" w:eastAsia="楷体" w:cs="楷体"/>
                <w:sz w:val="24"/>
                <w:highlight w:val="white"/>
              </w:rPr>
              <w:t xml:space="preserve">分值</w:t>
            </w:r>
            <w:r>
              <w:rPr>
                <w:highlight w:val="white"/>
              </w:rPr>
            </w:r>
            <w:r/>
          </w:p>
        </w:tc>
      </w:tr>
      <w:tr>
        <w:trPr/>
        <w:tc>
          <w:tcPr>
            <w:gridSpan w:val="3"/>
            <w:tcMar>
              <w:top w:w="100" w:type="dxa"/>
              <w:bottom w:w="100" w:type="dxa"/>
            </w:tcMar>
            <w:tcW w:w="4625" w:type="pct"/>
            <w:vAlign w:val="center"/>
            <w:textDirection w:val="lrTb"/>
            <w:noWrap w:val="false"/>
          </w:tcPr>
          <w:p>
            <w:pPr>
              <w:pStyle w:val="877"/>
              <w:jc w:val="center"/>
              <w:rPr>
                <w:rFonts w:hint="eastAsia" w:ascii="楷体" w:hAnsi="楷体" w:eastAsia="楷体" w:cs="楷体"/>
                <w:b/>
                <w:sz w:val="24"/>
                <w:highlight w:val="white"/>
              </w:rPr>
            </w:pPr>
            <w:r>
              <w:rPr>
                <w:rFonts w:hint="eastAsia" w:ascii="楷体" w:hAnsi="楷体" w:eastAsia="楷体" w:cs="楷体"/>
                <w:b/>
                <w:sz w:val="24"/>
                <w:highlight w:val="white"/>
              </w:rPr>
              <w:t xml:space="preserve">履约能力评价</w:t>
            </w:r>
            <w:r>
              <w:rPr>
                <w:highlight w:val="white"/>
              </w:rPr>
            </w:r>
            <w:r/>
          </w:p>
        </w:tc>
        <w:tc>
          <w:tcPr>
            <w:tcMar>
              <w:top w:w="100" w:type="dxa"/>
              <w:bottom w:w="100" w:type="dxa"/>
            </w:tcMar>
            <w:tcW w:w="374" w:type="pct"/>
            <w:vAlign w:val="center"/>
            <w:textDirection w:val="lrTb"/>
            <w:noWrap w:val="false"/>
          </w:tcPr>
          <w:p>
            <w:pPr>
              <w:pStyle w:val="877"/>
              <w:jc w:val="center"/>
              <w:rPr>
                <w:rFonts w:ascii="楷体" w:hAnsi="楷体" w:eastAsia="楷体" w:cs="楷体"/>
                <w:b/>
                <w:sz w:val="24"/>
                <w:highlight w:val="white"/>
              </w:rPr>
            </w:pPr>
            <w:r>
              <w:rPr>
                <w:highlight w:val="none"/>
              </w:rPr>
              <w:t xml:space="preserve">47</w:t>
            </w:r>
            <w:r>
              <w:rPr>
                <w:highlight w:val="white"/>
              </w:rPr>
            </w:r>
            <w:r/>
          </w:p>
        </w:tc>
      </w:tr>
      <w:tr>
        <w:trPr/>
        <w:tc>
          <w:tcPr>
            <w:tcMar>
              <w:top w:w="100" w:type="dxa"/>
              <w:bottom w:w="100" w:type="dxa"/>
            </w:tcMar>
            <w:tcW w:w="392" w:type="pct"/>
            <w:vAlign w:val="center"/>
            <w:textDirection w:val="lrTb"/>
            <w:noWrap w:val="false"/>
          </w:tcPr>
          <w:p>
            <w:pPr>
              <w:pStyle w:val="877"/>
              <w:jc w:val="center"/>
              <w:rPr>
                <w:rFonts w:hint="eastAsia" w:ascii="楷体" w:hAnsi="楷体" w:eastAsia="楷体" w:cs="楷体"/>
                <w:sz w:val="24"/>
                <w:highlight w:val="white"/>
              </w:rPr>
            </w:pPr>
            <w:r>
              <w:rPr>
                <w:rFonts w:hint="eastAsia" w:ascii="楷体" w:hAnsi="楷体" w:eastAsia="楷体" w:cs="楷体"/>
                <w:sz w:val="24"/>
                <w:highlight w:val="white"/>
              </w:rPr>
              <w:t xml:space="preserve">2.1</w:t>
            </w:r>
            <w:r>
              <w:rPr>
                <w:highlight w:val="white"/>
              </w:rPr>
            </w:r>
            <w:r/>
          </w:p>
        </w:tc>
        <w:tc>
          <w:tcPr>
            <w:tcMar>
              <w:top w:w="100" w:type="dxa"/>
              <w:bottom w:w="100" w:type="dxa"/>
            </w:tcMar>
            <w:tcW w:w="772" w:type="pct"/>
            <w:vAlign w:val="center"/>
            <w:textDirection w:val="lrTb"/>
            <w:noWrap w:val="false"/>
          </w:tcPr>
          <w:p>
            <w:pPr>
              <w:pStyle w:val="877"/>
              <w:rPr>
                <w:rFonts w:hint="eastAsia" w:ascii="楷体" w:hAnsi="楷体" w:eastAsia="楷体" w:cs="楷体"/>
                <w:sz w:val="24"/>
                <w:highlight w:val="white"/>
              </w:rPr>
            </w:pPr>
            <w:r>
              <w:rPr>
                <w:rFonts w:hint="eastAsia" w:ascii="楷体" w:hAnsi="楷体" w:eastAsia="楷体" w:cs="楷体"/>
                <w:sz w:val="24"/>
                <w:highlight w:val="white"/>
              </w:rPr>
              <w:t xml:space="preserve">项目负责人实力</w:t>
            </w:r>
            <w:r>
              <w:rPr>
                <w:highlight w:val="white"/>
              </w:rPr>
            </w:r>
            <w:r/>
          </w:p>
        </w:tc>
        <w:tc>
          <w:tcPr>
            <w:tcMar>
              <w:top w:w="100" w:type="dxa"/>
              <w:bottom w:w="100" w:type="dxa"/>
            </w:tcMar>
            <w:tcW w:w="3461" w:type="pct"/>
            <w:vAlign w:val="center"/>
            <w:textDirection w:val="lrTb"/>
            <w:noWrap w:val="false"/>
          </w:tcPr>
          <w:p>
            <w:pPr>
              <w:pStyle w:val="877"/>
              <w:ind w:firstLine="420"/>
              <w:rPr>
                <w:rFonts w:hint="eastAsia" w:ascii="楷体" w:hAnsi="楷体" w:eastAsia="楷体" w:cs="楷体"/>
                <w:sz w:val="24"/>
                <w:szCs w:val="24"/>
                <w:highlight w:val="none"/>
              </w:rPr>
            </w:pPr>
            <w:r>
              <w:rPr>
                <w:rFonts w:hint="eastAsia" w:ascii="楷体" w:hAnsi="楷体" w:eastAsia="楷体" w:cs="楷体"/>
                <w:sz w:val="24"/>
                <w:highlight w:val="white"/>
              </w:rPr>
              <w:t xml:space="preserve">1、项目负责人具有正高级职称且拥有文物保护责任设计师证书的，得5分；具有正高级职称得2分，没有此项不得分。（项目负责人限评1位）；</w:t>
            </w:r>
            <w:r>
              <w:rPr>
                <w:highlight w:val="white"/>
              </w:rPr>
            </w:r>
            <w:r/>
          </w:p>
          <w:p>
            <w:pPr>
              <w:ind w:left="0" w:right="0" w:firstLine="0"/>
              <w:jc w:val="both"/>
              <w:spacing w:before="0" w:after="0"/>
              <w:rPr>
                <w:rFonts w:ascii="KaiTi" w:hAnsi="KaiTi" w:eastAsia="KaiTi" w:cs="KaiTi"/>
                <w:color w:val="000000"/>
                <w:sz w:val="24"/>
                <w:szCs w:val="24"/>
                <w:highlight w:val="non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none"/>
              </w:rPr>
              <w:t xml:space="preserve">   </w:t>
            </w:r>
            <w:r>
              <w:rPr>
                <w:rFonts w:ascii="KaiTi" w:hAnsi="KaiTi" w:eastAsia="KaiTi" w:cs="KaiTi"/>
                <w:color w:val="000000"/>
                <w:sz w:val="24"/>
                <w:szCs w:val="24"/>
                <w:highlight w:val="none"/>
              </w:rPr>
            </w:r>
            <w:r/>
          </w:p>
          <w:p>
            <w:pPr>
              <w:ind w:left="0" w:right="0" w:firstLine="0"/>
              <w:jc w:val="both"/>
              <w:spacing w:before="0" w:after="0"/>
              <w:rPr>
                <w:rFonts w:ascii="KaiTi" w:hAnsi="KaiTi" w:eastAsia="KaiTi" w:cs="KaiTi"/>
                <w:color w:val="000000"/>
                <w:sz w:val="24"/>
                <w:szCs w:val="24"/>
                <w:highlight w:val="non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none"/>
              </w:rPr>
              <w:t xml:space="preserve">   </w:t>
            </w:r>
            <w:r>
              <w:rPr>
                <w:rFonts w:ascii="KaiTi" w:hAnsi="KaiTi" w:eastAsia="KaiTi" w:cs="KaiTi"/>
                <w:color w:val="000000"/>
                <w:sz w:val="24"/>
                <w:highlight w:val="white"/>
              </w:rPr>
              <w:t xml:space="preserve">2、项目负责人近五年以来作为主要完成人获得过城镇遗产保护方向的国家级科技进步奖的，一等奖得6分，二等奖得3分，三等奖得1分，限评1项，本项最高6分；（主要完成人是指在获奖证书上需体现获奖人姓名并且排名前五位。）</w:t>
            </w:r>
            <w:r>
              <w:rPr>
                <w:rFonts w:ascii="KaiTi" w:hAnsi="KaiTi" w:eastAsia="KaiTi" w:cs="KaiTi"/>
                <w:color w:val="000000"/>
                <w:sz w:val="24"/>
                <w:szCs w:val="24"/>
                <w:highlight w:val="none"/>
              </w:rPr>
            </w:r>
            <w:r/>
          </w:p>
          <w:p>
            <w:pPr>
              <w:ind w:left="0" w:right="0" w:firstLine="0"/>
              <w:jc w:val="both"/>
              <w:spacing w:before="0" w:after="0"/>
              <w:rPr>
                <w:rFonts w:ascii="KaiTi" w:hAnsi="KaiTi" w:eastAsia="KaiTi" w:cs="KaiTi"/>
                <w:color w:val="000000"/>
                <w:sz w:val="24"/>
                <w:szCs w:val="24"/>
                <w:highlight w:val="non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none"/>
              </w:rPr>
              <w:t xml:space="preserve">  </w:t>
            </w:r>
            <w:r>
              <w:rPr>
                <w:sz w:val="21"/>
              </w:rPr>
            </w: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none"/>
              </w:rPr>
              <w:t xml:space="preserve">  </w:t>
            </w:r>
            <w:r>
              <w:rPr>
                <w:rFonts w:ascii="KaiTi" w:hAnsi="KaiTi" w:eastAsia="KaiTi" w:cs="KaiTi"/>
                <w:color w:val="000000"/>
                <w:sz w:val="24"/>
                <w:highlight w:val="white"/>
              </w:rPr>
              <w:t xml:space="preserve">3、项目负责人作为第一作者出版过遗产保护类专著且该专著在近五年获得过国家级奖项的，每有一项得5分；作为第一作者出版过遗产保护类专著且该专著在近五年获得过省部级奖项的，每有一项得2分，限评1项，本项最高得5分。</w:t>
            </w:r>
            <w:r/>
          </w:p>
          <w:p>
            <w:pPr>
              <w:ind w:left="0" w:right="0" w:firstLine="0"/>
              <w:jc w:val="both"/>
              <w:spacing w:before="0" w:after="0"/>
              <w:rPr>
                <w:rFonts w:ascii="KaiTi" w:hAnsi="KaiTi" w:eastAsia="KaiTi" w:cs="KaiTi"/>
                <w:color w:val="000000"/>
                <w:sz w:val="24"/>
                <w:szCs w:val="24"/>
                <w:highlight w:val="non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none"/>
              </w:rPr>
              <w:t xml:space="preserve">  </w:t>
            </w:r>
            <w:r>
              <w:rPr>
                <w:sz w:val="21"/>
              </w:rPr>
            </w: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none"/>
              </w:rPr>
              <w:t xml:space="preserve">  </w:t>
            </w:r>
            <w:r>
              <w:rPr>
                <w:rFonts w:ascii="KaiTi" w:hAnsi="KaiTi" w:eastAsia="KaiTi" w:cs="KaiTi"/>
                <w:color w:val="000000"/>
                <w:sz w:val="24"/>
                <w:highlight w:val="white"/>
              </w:rPr>
              <w:t xml:space="preserve">备注：提供上述职称证书、荣誉证书、人员合同及近一个月社保（如是退休人员，则提供劳务合同及退休证），获奖专著需提供专著封面、目录、版权页及获奖证书原件的扫描件并加盖公章。</w:t>
            </w:r>
            <w:r/>
          </w:p>
        </w:tc>
        <w:tc>
          <w:tcPr>
            <w:tcMar>
              <w:top w:w="100" w:type="dxa"/>
              <w:bottom w:w="100" w:type="dxa"/>
            </w:tcMar>
            <w:tcW w:w="374" w:type="pct"/>
            <w:vAlign w:val="center"/>
            <w:textDirection w:val="lrTb"/>
            <w:noWrap w:val="false"/>
          </w:tcPr>
          <w:p>
            <w:pPr>
              <w:pStyle w:val="877"/>
              <w:jc w:val="center"/>
              <w:rPr>
                <w:rFonts w:ascii="楷体" w:hAnsi="楷体" w:eastAsia="楷体" w:cs="楷体"/>
                <w:sz w:val="24"/>
                <w:highlight w:val="white"/>
              </w:rPr>
            </w:pPr>
            <w:r>
              <w:rPr>
                <w:rFonts w:hint="eastAsia" w:ascii="楷体" w:hAnsi="楷体" w:eastAsia="楷体" w:cs="楷体"/>
                <w:sz w:val="24"/>
                <w:highlight w:val="white"/>
              </w:rPr>
              <w:t xml:space="preserve">16</w:t>
            </w:r>
            <w:r>
              <w:rPr>
                <w:highlight w:val="white"/>
              </w:rPr>
            </w:r>
            <w:r/>
          </w:p>
        </w:tc>
      </w:tr>
      <w:tr>
        <w:trPr/>
        <w:tc>
          <w:tcPr>
            <w:tcMar>
              <w:top w:w="100" w:type="dxa"/>
              <w:bottom w:w="100" w:type="dxa"/>
            </w:tcMar>
            <w:tcW w:w="392" w:type="pct"/>
            <w:vAlign w:val="center"/>
            <w:textDirection w:val="lrTb"/>
            <w:noWrap w:val="false"/>
          </w:tcPr>
          <w:p>
            <w:pPr>
              <w:pStyle w:val="877"/>
              <w:jc w:val="center"/>
              <w:rPr>
                <w:rFonts w:hint="eastAsia" w:ascii="楷体" w:hAnsi="楷体" w:eastAsia="楷体" w:cs="楷体"/>
                <w:sz w:val="24"/>
                <w:highlight w:val="white"/>
              </w:rPr>
            </w:pPr>
            <w:r>
              <w:rPr>
                <w:rFonts w:hint="eastAsia" w:ascii="楷体" w:hAnsi="楷体" w:eastAsia="楷体" w:cs="楷体"/>
                <w:sz w:val="24"/>
                <w:highlight w:val="white"/>
              </w:rPr>
              <w:t xml:space="preserve">2.2</w:t>
            </w:r>
            <w:r>
              <w:rPr>
                <w:highlight w:val="white"/>
              </w:rPr>
            </w:r>
            <w:r/>
          </w:p>
        </w:tc>
        <w:tc>
          <w:tcPr>
            <w:tcMar>
              <w:top w:w="100" w:type="dxa"/>
              <w:bottom w:w="100" w:type="dxa"/>
            </w:tcMar>
            <w:tcW w:w="772" w:type="pct"/>
            <w:vAlign w:val="center"/>
            <w:textDirection w:val="lrTb"/>
            <w:noWrap w:val="false"/>
          </w:tcPr>
          <w:p>
            <w:pPr>
              <w:pStyle w:val="877"/>
              <w:rPr>
                <w:rFonts w:hint="eastAsia" w:ascii="楷体" w:hAnsi="楷体" w:eastAsia="楷体" w:cs="楷体"/>
                <w:sz w:val="24"/>
                <w:highlight w:val="white"/>
              </w:rPr>
            </w:pPr>
            <w:r>
              <w:rPr>
                <w:rFonts w:hint="eastAsia" w:ascii="楷体" w:hAnsi="楷体" w:eastAsia="楷体" w:cs="楷体"/>
                <w:sz w:val="24"/>
                <w:highlight w:val="white"/>
              </w:rPr>
              <w:t xml:space="preserve">项目组实力</w:t>
            </w:r>
            <w:r>
              <w:rPr>
                <w:highlight w:val="white"/>
              </w:rPr>
            </w:r>
            <w:r/>
          </w:p>
        </w:tc>
        <w:tc>
          <w:tcPr>
            <w:tcMar>
              <w:top w:w="100" w:type="dxa"/>
              <w:bottom w:w="100" w:type="dxa"/>
            </w:tcMar>
            <w:tcW w:w="3461"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1、项目组成员同时具有注册规划师、一级注册建筑师、文物保护责任设计师证书的每有1人得4分；同时具有注册规划师和文物保护责任设计师证书或同时具有一级注册建筑师和文物保护责任设计师证书的，每有1人得2分；本项限评3位，最高得12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2、项目组成员近三年主持过历史文化保护类省级及以上自然科学或社会科学基金研究项目的，每有一项得5分；主持过市级自然科学或社会科学基金研究项目的，每有一项得2分，限评1项，本项最高得5分。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highlight w:val="white"/>
              </w:rPr>
              <w:t xml:space="preserve">备注：以上人员不重复计算，需提供人员各类证书原件的扫描件，合同或近一个月社保证明原件的扫描件；自然科学或社会科学类基金研究项目提供相关批准文件等原件的扫描件。</w:t>
            </w:r>
            <w:r/>
          </w:p>
        </w:tc>
        <w:tc>
          <w:tcPr>
            <w:tcMar>
              <w:top w:w="100" w:type="dxa"/>
              <w:bottom w:w="100" w:type="dxa"/>
            </w:tcMar>
            <w:tcW w:w="374" w:type="pct"/>
            <w:vAlign w:val="center"/>
            <w:textDirection w:val="lrTb"/>
            <w:noWrap w:val="false"/>
          </w:tcPr>
          <w:p>
            <w:pPr>
              <w:pStyle w:val="877"/>
              <w:jc w:val="center"/>
              <w:rPr>
                <w:rFonts w:ascii="楷体" w:hAnsi="楷体" w:eastAsia="楷体" w:cs="楷体"/>
                <w:sz w:val="24"/>
                <w:highlight w:val="white"/>
              </w:rPr>
            </w:pPr>
            <w:r>
              <w:rPr>
                <w:highlight w:val="none"/>
              </w:rPr>
              <w:t xml:space="preserve">17</w:t>
            </w:r>
            <w:r>
              <w:rPr>
                <w:highlight w:val="white"/>
              </w:rPr>
            </w:r>
            <w:r/>
          </w:p>
        </w:tc>
      </w:tr>
      <w:tr>
        <w:trPr/>
        <w:tc>
          <w:tcPr>
            <w:tcMar>
              <w:top w:w="100" w:type="dxa"/>
              <w:bottom w:w="100" w:type="dxa"/>
            </w:tcMar>
            <w:tcW w:w="392" w:type="pct"/>
            <w:vAlign w:val="center"/>
            <w:textDirection w:val="lrTb"/>
            <w:noWrap w:val="false"/>
          </w:tcPr>
          <w:p>
            <w:pPr>
              <w:pStyle w:val="877"/>
              <w:jc w:val="center"/>
              <w:rPr>
                <w:rFonts w:hint="eastAsia" w:ascii="楷体" w:hAnsi="楷体" w:eastAsia="楷体" w:cs="楷体"/>
                <w:sz w:val="24"/>
                <w:highlight w:val="white"/>
              </w:rPr>
            </w:pPr>
            <w:r>
              <w:rPr>
                <w:rFonts w:hint="eastAsia" w:ascii="楷体" w:hAnsi="楷体" w:eastAsia="楷体" w:cs="楷体"/>
                <w:sz w:val="24"/>
                <w:highlight w:val="white"/>
              </w:rPr>
              <w:t xml:space="preserve">2.3</w:t>
            </w:r>
            <w:r>
              <w:rPr>
                <w:highlight w:val="white"/>
              </w:rPr>
            </w:r>
            <w:r/>
          </w:p>
        </w:tc>
        <w:tc>
          <w:tcPr>
            <w:tcMar>
              <w:top w:w="100" w:type="dxa"/>
              <w:bottom w:w="100" w:type="dxa"/>
            </w:tcMar>
            <w:tcW w:w="772" w:type="pct"/>
            <w:vAlign w:val="center"/>
            <w:textDirection w:val="lrTb"/>
            <w:noWrap w:val="false"/>
          </w:tcPr>
          <w:p>
            <w:pPr>
              <w:pStyle w:val="877"/>
              <w:rPr>
                <w:rFonts w:hint="eastAsia" w:ascii="楷体" w:hAnsi="楷体" w:eastAsia="楷体" w:cs="楷体"/>
                <w:sz w:val="24"/>
                <w:highlight w:val="white"/>
              </w:rPr>
            </w:pPr>
            <w:r>
              <w:rPr>
                <w:rFonts w:hint="eastAsia" w:ascii="楷体" w:hAnsi="楷体" w:eastAsia="楷体" w:cs="楷体"/>
                <w:sz w:val="24"/>
                <w:highlight w:val="white"/>
              </w:rPr>
              <w:t xml:space="preserve">综合实力</w:t>
            </w:r>
            <w:r>
              <w:rPr>
                <w:highlight w:val="white"/>
              </w:rPr>
            </w:r>
            <w:r/>
          </w:p>
        </w:tc>
        <w:tc>
          <w:tcPr>
            <w:tcMar>
              <w:top w:w="100" w:type="dxa"/>
              <w:bottom w:w="100" w:type="dxa"/>
            </w:tcMar>
            <w:tcW w:w="3461" w:type="pct"/>
            <w:vAlign w:val="center"/>
            <w:textDirection w:val="lrTb"/>
            <w:noWrap w:val="false"/>
          </w:tcPr>
          <w:p>
            <w:pPr>
              <w:pStyle w:val="877"/>
              <w:ind w:firstLine="420"/>
              <w:rPr>
                <w:rFonts w:ascii="楷体" w:hAnsi="楷体" w:eastAsia="楷体" w:cs="楷体"/>
                <w:sz w:val="24"/>
                <w:highlight w:val="white"/>
              </w:rPr>
            </w:pPr>
            <w:r>
              <w:rPr>
                <w:rFonts w:hint="eastAsia" w:ascii="楷体" w:hAnsi="楷体" w:eastAsia="楷体" w:cs="楷体"/>
                <w:sz w:val="24"/>
                <w:highlight w:val="white"/>
              </w:rPr>
              <w:t xml:space="preserve">1、投标人近三年（以政府批复文件时间为准）承担过的历史文化名城申报服务项目并申报成功的，每1个得5分，承担过历史文化名镇申报服务项目并申报成功的，每1个得2分，限评1项，最高得5分。</w:t>
            </w:r>
            <w:r>
              <w:rPr>
                <w:highlight w:val="white"/>
              </w:rPr>
            </w:r>
            <w:r/>
          </w:p>
          <w:p>
            <w:pPr>
              <w:pStyle w:val="877"/>
              <w:ind w:firstLine="420"/>
              <w:rPr>
                <w:rFonts w:ascii="楷体" w:hAnsi="楷体" w:eastAsia="楷体" w:cs="楷体"/>
                <w:sz w:val="24"/>
                <w:highlight w:val="white"/>
              </w:rPr>
            </w:pPr>
            <w:r>
              <w:rPr>
                <w:rFonts w:hint="eastAsia" w:ascii="楷体" w:hAnsi="楷体" w:eastAsia="楷体" w:cs="楷体"/>
                <w:sz w:val="24"/>
                <w:highlight w:val="white"/>
              </w:rPr>
              <w:t xml:space="preserve">2、投标人近三年取得过国际级历史文化保护类项目，一等奖（或金奖）得4分；二等奖（或银奖）的2分；三等奖（或铜奖）得1分。限评1项，此项最高得4分。</w:t>
            </w:r>
            <w:r>
              <w:rPr>
                <w:highlight w:val="white"/>
              </w:rPr>
            </w:r>
            <w:r/>
          </w:p>
          <w:p>
            <w:pPr>
              <w:pStyle w:val="877"/>
              <w:ind w:firstLine="420"/>
              <w:rPr>
                <w:rFonts w:hint="eastAsia" w:ascii="楷体" w:hAnsi="楷体" w:eastAsia="楷体" w:cs="楷体"/>
                <w:sz w:val="24"/>
                <w:highlight w:val="white"/>
              </w:rPr>
            </w:pPr>
            <w:r>
              <w:rPr>
                <w:rFonts w:hint="eastAsia" w:ascii="楷体" w:hAnsi="楷体" w:eastAsia="楷体" w:cs="楷体"/>
                <w:sz w:val="24"/>
                <w:highlight w:val="white"/>
              </w:rPr>
              <w:t xml:space="preserve">3、投标人近五年承担过</w:t>
            </w:r>
            <w:r>
              <w:rPr>
                <w:rFonts w:hint="eastAsia" w:ascii="楷体" w:hAnsi="楷体" w:eastAsia="楷体" w:cs="楷体"/>
                <w:sz w:val="24"/>
                <w:highlight w:val="white"/>
              </w:rPr>
              <w:t xml:space="preserve">省级及以上文物保护单位的</w:t>
            </w:r>
            <w:r>
              <w:rPr>
                <w:rFonts w:hint="eastAsia" w:ascii="楷体" w:hAnsi="楷体" w:eastAsia="楷体" w:cs="楷体"/>
                <w:sz w:val="24"/>
                <w:highlight w:val="white"/>
              </w:rPr>
              <w:t xml:space="preserve">保护修缮</w:t>
            </w:r>
            <w:r>
              <w:rPr>
                <w:rFonts w:hint="eastAsia" w:ascii="楷体" w:hAnsi="楷体" w:eastAsia="楷体" w:cs="楷体"/>
                <w:sz w:val="24"/>
                <w:highlight w:val="white"/>
              </w:rPr>
              <w:t xml:space="preserve">设计</w:t>
            </w:r>
            <w:r>
              <w:rPr>
                <w:rFonts w:hint="eastAsia" w:ascii="楷体" w:hAnsi="楷体" w:eastAsia="楷体" w:cs="楷体"/>
                <w:sz w:val="24"/>
                <w:highlight w:val="white"/>
              </w:rPr>
              <w:t xml:space="preserve">项目（</w:t>
            </w:r>
            <w:r>
              <w:rPr>
                <w:rFonts w:hint="eastAsia" w:ascii="楷体" w:hAnsi="楷体" w:eastAsia="楷体" w:cs="楷体"/>
                <w:sz w:val="24"/>
                <w:highlight w:val="white"/>
              </w:rPr>
              <w:t xml:space="preserve">非</w:t>
            </w:r>
            <w:r>
              <w:rPr>
                <w:rFonts w:hint="eastAsia" w:ascii="楷体" w:hAnsi="楷体" w:eastAsia="楷体" w:cs="楷体"/>
                <w:sz w:val="24"/>
                <w:highlight w:val="white"/>
              </w:rPr>
              <w:t xml:space="preserve">保护规划</w:t>
            </w:r>
            <w:r>
              <w:rPr>
                <w:rFonts w:hint="eastAsia" w:ascii="楷体" w:hAnsi="楷体" w:eastAsia="楷体" w:cs="楷体"/>
                <w:sz w:val="24"/>
                <w:highlight w:val="white"/>
              </w:rPr>
              <w:t xml:space="preserve">类</w:t>
            </w:r>
            <w:r>
              <w:rPr>
                <w:rFonts w:hint="eastAsia" w:ascii="楷体" w:hAnsi="楷体" w:eastAsia="楷体" w:cs="楷体"/>
                <w:sz w:val="24"/>
                <w:highlight w:val="white"/>
              </w:rPr>
              <w:t xml:space="preserve">项目）的，每有一个2.5分，承担过</w:t>
            </w:r>
            <w:r>
              <w:rPr>
                <w:rFonts w:hint="eastAsia" w:ascii="楷体" w:hAnsi="楷体" w:eastAsia="楷体" w:cs="楷体"/>
                <w:sz w:val="24"/>
                <w:highlight w:val="white"/>
              </w:rPr>
              <w:t xml:space="preserve">市级文物保护单位的</w:t>
            </w:r>
            <w:r>
              <w:rPr>
                <w:rFonts w:hint="eastAsia" w:ascii="楷体" w:hAnsi="楷体" w:eastAsia="楷体" w:cs="楷体"/>
                <w:sz w:val="24"/>
                <w:highlight w:val="white"/>
              </w:rPr>
              <w:t xml:space="preserve">保护修缮</w:t>
            </w:r>
            <w:r>
              <w:rPr>
                <w:rFonts w:hint="eastAsia" w:ascii="楷体" w:hAnsi="楷体" w:eastAsia="楷体" w:cs="楷体"/>
                <w:sz w:val="24"/>
                <w:highlight w:val="white"/>
              </w:rPr>
              <w:t xml:space="preserve">设计</w:t>
            </w:r>
            <w:r>
              <w:rPr>
                <w:rFonts w:hint="eastAsia" w:ascii="楷体" w:hAnsi="楷体" w:eastAsia="楷体" w:cs="楷体"/>
                <w:sz w:val="24"/>
                <w:highlight w:val="white"/>
              </w:rPr>
              <w:t xml:space="preserve">项目（</w:t>
            </w:r>
            <w:r>
              <w:rPr>
                <w:rFonts w:hint="eastAsia" w:ascii="楷体" w:hAnsi="楷体" w:eastAsia="楷体" w:cs="楷体"/>
                <w:sz w:val="24"/>
                <w:highlight w:val="white"/>
              </w:rPr>
              <w:t xml:space="preserve">非</w:t>
            </w:r>
            <w:r>
              <w:rPr>
                <w:rFonts w:hint="eastAsia" w:ascii="楷体" w:hAnsi="楷体" w:eastAsia="楷体" w:cs="楷体"/>
                <w:sz w:val="24"/>
                <w:highlight w:val="white"/>
              </w:rPr>
              <w:t xml:space="preserve">保护规划</w:t>
            </w:r>
            <w:r>
              <w:rPr>
                <w:rFonts w:hint="eastAsia" w:ascii="楷体" w:hAnsi="楷体" w:eastAsia="楷体" w:cs="楷体"/>
                <w:sz w:val="24"/>
                <w:highlight w:val="white"/>
              </w:rPr>
              <w:t xml:space="preserve">类</w:t>
            </w:r>
            <w:r>
              <w:rPr>
                <w:rFonts w:hint="eastAsia" w:ascii="楷体" w:hAnsi="楷体" w:eastAsia="楷体" w:cs="楷体"/>
                <w:sz w:val="24"/>
                <w:highlight w:val="white"/>
              </w:rPr>
              <w:t xml:space="preserve">项目）的</w:t>
            </w:r>
            <w:r>
              <w:rPr>
                <w:rFonts w:hint="eastAsia" w:ascii="楷体" w:hAnsi="楷体" w:eastAsia="楷体" w:cs="楷体"/>
                <w:sz w:val="24"/>
                <w:highlight w:val="white"/>
              </w:rPr>
              <w:t xml:space="preserve">，</w:t>
            </w:r>
            <w:r>
              <w:rPr>
                <w:rFonts w:hint="eastAsia" w:ascii="楷体" w:hAnsi="楷体" w:eastAsia="楷体" w:cs="楷体"/>
                <w:sz w:val="24"/>
                <w:highlight w:val="white"/>
              </w:rPr>
              <w:t xml:space="preserve">每有一个得1分，</w:t>
            </w:r>
            <w:r>
              <w:rPr>
                <w:rFonts w:hint="eastAsia" w:ascii="楷体" w:hAnsi="楷体" w:eastAsia="楷体" w:cs="楷体"/>
                <w:sz w:val="24"/>
                <w:highlight w:val="white"/>
              </w:rPr>
              <w:t xml:space="preserve">限评2项，此项最高得5分。</w:t>
            </w:r>
            <w:r>
              <w:rPr>
                <w:highlight w:val="white"/>
              </w:rPr>
            </w:r>
            <w:r/>
          </w:p>
          <w:p>
            <w:pPr>
              <w:pStyle w:val="877"/>
              <w:ind w:firstLine="420"/>
              <w:rPr>
                <w:rFonts w:hint="eastAsia" w:ascii="楷体" w:hAnsi="楷体" w:eastAsia="楷体" w:cs="楷体"/>
                <w:sz w:val="24"/>
                <w:highlight w:val="white"/>
              </w:rPr>
            </w:pPr>
            <w:r>
              <w:rPr>
                <w:rFonts w:hint="eastAsia" w:ascii="楷体" w:hAnsi="楷体" w:eastAsia="楷体" w:cs="楷体"/>
                <w:sz w:val="24"/>
                <w:highlight w:val="white"/>
              </w:rPr>
              <w:t xml:space="preserve">备注：提供项目合同（合同中需明确体现出提供名城或名镇申报服务相关内容）及申报成功的政府批复文件复印件并加盖投标单位公章。国际获奖证书提供原件的扫描件，提供相应翻译内容，并加盖投标单位公章。其他业绩项目提供合同扫描件并加盖公章。</w:t>
            </w:r>
            <w:r>
              <w:rPr>
                <w:highlight w:val="white"/>
              </w:rPr>
            </w:r>
            <w:r/>
          </w:p>
        </w:tc>
        <w:tc>
          <w:tcPr>
            <w:tcMar>
              <w:top w:w="100" w:type="dxa"/>
              <w:bottom w:w="100" w:type="dxa"/>
            </w:tcMar>
            <w:tcW w:w="374" w:type="pct"/>
            <w:vAlign w:val="center"/>
            <w:textDirection w:val="lrTb"/>
            <w:noWrap w:val="false"/>
          </w:tcPr>
          <w:p>
            <w:pPr>
              <w:pStyle w:val="877"/>
              <w:jc w:val="center"/>
              <w:rPr>
                <w:rFonts w:ascii="楷体" w:hAnsi="楷体" w:eastAsia="楷体" w:cs="楷体"/>
                <w:sz w:val="24"/>
                <w:highlight w:val="white"/>
              </w:rPr>
            </w:pPr>
            <w:r>
              <w:rPr>
                <w:rFonts w:hint="eastAsia" w:ascii="楷体" w:hAnsi="楷体" w:eastAsia="楷体" w:cs="楷体"/>
                <w:sz w:val="24"/>
                <w:highlight w:val="white"/>
              </w:rPr>
              <w:t xml:space="preserve">14</w:t>
            </w:r>
            <w:r>
              <w:rPr>
                <w:highlight w:val="white"/>
              </w:rPr>
            </w:r>
            <w:r/>
          </w:p>
        </w:tc>
      </w:tr>
    </w:tbl>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（三）价格评估</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1126"/>
        <w:gridCol w:w="6027"/>
        <w:gridCol w:w="700"/>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报价评价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45.0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报价得分</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02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综合评分法中的价格分采用低价优先法计算，即满足招标文件要求且最后报价最低的投标人的价格为评标基准价，其价格分为满分45分。其他投标人的价格分统一按照下列公式计算：报价得分=(评标基准价／最后投标报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的调减，以调减后的价格计算价格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45.0</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4472c4"/>
          <w:sz w:val="24"/>
        </w:rPr>
        <w:t xml:space="preserve"> </w:t>
      </w:r>
      <w:r/>
    </w:p>
    <w:p>
      <w:pPr>
        <w:pStyle w:val="877"/>
        <w:rPr>
          <w:rFonts w:hint="eastAsia" w:ascii="楷体" w:hAnsi="楷体" w:eastAsia="楷体" w:cs="楷体"/>
          <w:color w:val="000080"/>
          <w:sz w:val="24"/>
          <w:highlight w:val="white"/>
        </w:rPr>
      </w:pPr>
      <w:r>
        <w:rPr>
          <w:rFonts w:hint="eastAsia" w:ascii="楷体" w:hAnsi="楷体" w:eastAsia="楷体" w:cs="楷体"/>
          <w:color w:val="000080"/>
          <w:sz w:val="24"/>
          <w:highlight w:val="white"/>
        </w:rPr>
      </w:r>
      <w:r>
        <w:rPr>
          <w:highlight w:val="white"/>
        </w:rPr>
      </w:r>
      <w:r/>
    </w:p>
    <w:p>
      <w:pPr>
        <w:pStyle w:val="877"/>
        <w:jc w:val="left"/>
        <w:spacing w:line="360" w:lineRule="auto"/>
        <w:widowControl/>
        <w:rPr>
          <w:rFonts w:hint="eastAsia" w:ascii="楷体" w:hAnsi="楷体" w:eastAsia="楷体" w:cs="楷体"/>
          <w:color w:val="4472c4"/>
          <w:sz w:val="24"/>
          <w:highlight w:val="white"/>
        </w:rPr>
      </w:pPr>
      <w:r>
        <w:rPr>
          <w:rFonts w:hint="eastAsia" w:ascii="楷体" w:hAnsi="楷体" w:eastAsia="楷体" w:cs="楷体"/>
          <w:color w:val="4472c4"/>
          <w:sz w:val="24"/>
          <w:highlight w:val="white"/>
        </w:rPr>
      </w:r>
      <w:r>
        <w:rPr>
          <w:highlight w:val="white"/>
        </w:rPr>
      </w:r>
      <w:r/>
    </w:p>
    <w:p>
      <w:pPr>
        <w:pStyle w:val="880"/>
        <w:ind w:firstLine="446"/>
        <w:keepLines w:val="0"/>
        <w:keepNext w:val="0"/>
        <w:spacing w:before="200" w:after="200" w:line="360" w:lineRule="auto"/>
        <w:rPr>
          <w:rFonts w:hint="eastAsia" w:ascii="楷体" w:hAnsi="楷体" w:eastAsia="楷体"/>
          <w:sz w:val="30"/>
          <w:szCs w:val="30"/>
          <w:highlight w:val="white"/>
        </w:rPr>
      </w:pPr>
      <w:r>
        <w:rPr>
          <w:highlight w:val="white"/>
        </w:rPr>
      </w:r>
      <w:bookmarkEnd w:id="227"/>
      <w:r>
        <w:rPr>
          <w:highlight w:val="white"/>
        </w:rPr>
      </w:r>
      <w:bookmarkEnd w:id="228"/>
      <w:r>
        <w:rPr>
          <w:highlight w:val="white"/>
        </w:rPr>
      </w:r>
      <w:bookmarkEnd w:id="229"/>
      <w:r>
        <w:rPr>
          <w:highlight w:val="white"/>
        </w:rPr>
      </w:r>
      <w:bookmarkEnd w:id="230"/>
      <w:r>
        <w:rPr>
          <w:highlight w:val="white"/>
        </w:rPr>
      </w:r>
      <w:bookmarkEnd w:id="231"/>
      <w:r>
        <w:rPr>
          <w:rFonts w:hint="eastAsia" w:ascii="楷体" w:hAnsi="楷体" w:eastAsia="楷体"/>
          <w:sz w:val="30"/>
          <w:szCs w:val="30"/>
          <w:highlight w:val="white"/>
        </w:rPr>
        <w:t xml:space="preserve">9.相同品牌产品的处理原则</w:t>
      </w:r>
      <w:r>
        <w:rPr>
          <w:highlight w:val="white"/>
        </w:rPr>
      </w:r>
      <w:r/>
    </w:p>
    <w:p>
      <w:pPr>
        <w:pStyle w:val="880"/>
        <w:ind w:firstLine="473"/>
        <w:keepLines w:val="0"/>
        <w:keepNext w:val="0"/>
        <w:spacing w:before="0" w:after="0" w:line="360" w:lineRule="auto"/>
        <w:rPr>
          <w:rFonts w:hint="eastAsia" w:ascii="楷体" w:hAnsi="楷体" w:eastAsia="楷体"/>
          <w:b w:val="0"/>
          <w:sz w:val="24"/>
          <w:szCs w:val="24"/>
          <w:highlight w:val="white"/>
        </w:rPr>
      </w:pPr>
      <w:r>
        <w:rPr>
          <w:rFonts w:hint="eastAsia" w:ascii="楷体" w:hAnsi="楷体" w:eastAsia="楷体"/>
          <w:b w:val="0"/>
          <w:sz w:val="24"/>
          <w:szCs w:val="24"/>
          <w:highlight w:val="white"/>
        </w:rPr>
        <w:t xml:space="preserve">9.1非单一产品采购项目，采购人应当根据采购项目技术构成、产品价格比重等合理确定核心产品。本项目核心产品见投标人须知前附表。</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highlight w:val="whit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highlight w:val="white"/>
        </w:rPr>
      </w:r>
      <w:r/>
    </w:p>
    <w:p>
      <w:pPr>
        <w:pStyle w:val="880"/>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10.允许修改评标结果的情形</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10.1评标结果汇总完成后，除下列情形外，任何人不得修改评标结果：</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（1）分值汇总计算错误的；</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（2）分项评分超出评分标准范围的；</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（3）评标委员会成员对客观评审因素评分不一致的；</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（4）经评标委</w:t>
      </w:r>
      <w:r>
        <w:rPr>
          <w:rFonts w:hint="eastAsia" w:ascii="楷体" w:hAnsi="楷体" w:eastAsia="楷体"/>
          <w:sz w:val="24"/>
          <w:highlight w:val="white"/>
        </w:rPr>
        <w:t xml:space="preserve">员会认定评分畸高、畸低的。</w:t>
      </w:r>
      <w:r>
        <w:rPr>
          <w:highlight w:val="white"/>
        </w:rPr>
      </w:r>
      <w:r/>
    </w:p>
    <w:p>
      <w:pPr>
        <w:pStyle w:val="877"/>
        <w:ind w:firstLine="480"/>
        <w:spacing w:line="360" w:lineRule="auto"/>
        <w:rPr>
          <w:rFonts w:hint="eastAsia" w:ascii="楷体" w:hAnsi="楷体" w:eastAsia="楷体"/>
          <w:sz w:val="24"/>
          <w:highlight w:val="white"/>
        </w:rPr>
      </w:pPr>
      <w:r>
        <w:rPr>
          <w:rFonts w:hint="eastAsia" w:ascii="楷体" w:hAnsi="楷体" w:eastAsia="楷体"/>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2" w:name="_Toc92168030"/>
      <w:r>
        <w:rPr>
          <w:highlight w:val="white"/>
        </w:rPr>
      </w:r>
      <w:bookmarkEnd w:id="232"/>
      <w:r>
        <w:rPr>
          <w:highlight w:val="white"/>
        </w:rPr>
      </w:r>
      <w:bookmarkStart w:id="233" w:name="_Toc20732998"/>
      <w:r>
        <w:rPr>
          <w:highlight w:val="white"/>
        </w:rPr>
      </w:r>
      <w:bookmarkEnd w:id="233"/>
      <w:r>
        <w:rPr>
          <w:highlight w:val="white"/>
        </w:rPr>
      </w:r>
      <w:bookmarkStart w:id="234" w:name="_Toc98669361"/>
      <w:r>
        <w:rPr>
          <w:highlight w:val="white"/>
        </w:rPr>
      </w:r>
      <w:bookmarkEnd w:id="234"/>
      <w:r>
        <w:rPr>
          <w:highlight w:val="white"/>
        </w:rPr>
      </w:r>
      <w:bookmarkStart w:id="235" w:name="_Toc98669719"/>
      <w:r>
        <w:rPr>
          <w:highlight w:val="white"/>
        </w:rPr>
      </w:r>
      <w:bookmarkEnd w:id="235"/>
      <w:r>
        <w:rPr>
          <w:highlight w:val="white"/>
        </w:rPr>
      </w:r>
      <w:bookmarkStart w:id="236" w:name="_Toc100386064"/>
      <w:r>
        <w:rPr>
          <w:highlight w:val="white"/>
        </w:rPr>
      </w:r>
      <w:bookmarkEnd w:id="236"/>
      <w:r>
        <w:rPr>
          <w:highlight w:val="white"/>
        </w:rPr>
      </w:r>
      <w:r/>
    </w:p>
    <w:p>
      <w:pPr>
        <w:pStyle w:val="880"/>
        <w:ind w:firstLine="446"/>
        <w:keepLines w:val="0"/>
        <w:keepNext w:val="0"/>
        <w:spacing w:before="200" w:after="200" w:line="360" w:lineRule="auto"/>
        <w:rPr>
          <w:rFonts w:hint="eastAsia" w:ascii="楷体" w:hAnsi="楷体" w:eastAsia="楷体"/>
          <w:sz w:val="30"/>
          <w:szCs w:val="30"/>
          <w:highlight w:val="white"/>
        </w:rPr>
      </w:pPr>
      <w:r>
        <w:rPr>
          <w:rFonts w:hint="eastAsia" w:ascii="楷体" w:hAnsi="楷体" w:eastAsia="楷体"/>
          <w:sz w:val="30"/>
          <w:szCs w:val="30"/>
          <w:highlight w:val="white"/>
        </w:rPr>
        <w:t xml:space="preserve">11.推荐中标候选人</w:t>
      </w:r>
      <w:r>
        <w:rPr>
          <w:highlight w:val="white"/>
        </w:rPr>
      </w:r>
      <w:r/>
    </w:p>
    <w:p>
      <w:pPr>
        <w:pStyle w:val="877"/>
        <w:ind w:firstLine="420"/>
        <w:jc w:val="left"/>
        <w:spacing w:line="360" w:lineRule="auto"/>
        <w:widowControl/>
        <w:rPr>
          <w:rFonts w:hint="eastAsia" w:ascii="楷体" w:hAnsi="楷体" w:eastAsia="楷体"/>
          <w:sz w:val="24"/>
          <w:highlight w:val="white"/>
        </w:rPr>
        <w:sectPr>
          <w:headerReference w:type="default" r:id="rId16"/>
          <w:footerReference w:type="first" r:id="rId24"/>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highlight w:val="white"/>
        </w:rPr>
      </w:r>
      <w:r/>
    </w:p>
    <w:p>
      <w:pPr>
        <w:pStyle w:val="877"/>
        <w:ind w:firstLine="420"/>
        <w:jc w:val="left"/>
        <w:spacing w:line="360" w:lineRule="auto"/>
        <w:widowControl/>
        <w:rPr>
          <w:rFonts w:hint="eastAsia" w:ascii="楷体" w:hAnsi="楷体" w:eastAsia="楷体"/>
          <w:sz w:val="24"/>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4"/>
          <w:highlight w:val="white"/>
        </w:rPr>
      </w:r>
      <w:r>
        <w:rPr>
          <w:highlight w:val="white"/>
        </w:rPr>
      </w:r>
      <w:r/>
    </w:p>
    <w:p>
      <w:pPr>
        <w:pStyle w:val="880"/>
        <w:ind w:left="779" w:right="900" w:firstLine="420"/>
        <w:jc w:val="center"/>
        <w:keepLines w:val="0"/>
        <w:keepNext w:val="0"/>
        <w:spacing w:before="200" w:after="200" w:line="360" w:lineRule="auto"/>
        <w:rPr>
          <w:rFonts w:hint="eastAsia" w:ascii="楷体" w:hAnsi="楷体" w:eastAsia="楷体"/>
          <w:sz w:val="36"/>
          <w:szCs w:val="36"/>
          <w:highlight w:val="white"/>
        </w:rPr>
      </w:pPr>
      <w:r>
        <w:rPr>
          <w:rFonts w:hint="eastAsia" w:ascii="楷体" w:hAnsi="楷体" w:eastAsia="楷体"/>
          <w:sz w:val="36"/>
          <w:szCs w:val="36"/>
          <w:highlight w:val="white"/>
        </w:rPr>
        <w:t xml:space="preserve">第六部分    投标文件（格式）</w:t>
      </w:r>
      <w:r>
        <w:rPr>
          <w:highlight w:val="white"/>
        </w:rPr>
      </w:r>
      <w:r/>
    </w:p>
    <w:p>
      <w:pPr>
        <w:pStyle w:val="877"/>
        <w:jc w:val="center"/>
        <w:spacing w:line="360" w:lineRule="auto"/>
        <w:rPr>
          <w:rFonts w:hint="eastAsia" w:ascii="楷体" w:hAnsi="楷体" w:eastAsia="楷体"/>
          <w:b/>
          <w:sz w:val="72"/>
          <w:highlight w:val="white"/>
        </w:rPr>
      </w:pPr>
      <w:r>
        <w:rPr>
          <w:rFonts w:hint="eastAsia" w:ascii="楷体" w:hAnsi="楷体" w:eastAsia="楷体"/>
          <w:b/>
          <w:sz w:val="72"/>
          <w:highlight w:val="white"/>
        </w:rPr>
      </w:r>
      <w:r>
        <w:rPr>
          <w:highlight w:val="white"/>
        </w:rPr>
      </w:r>
      <w:r/>
    </w:p>
    <w:p>
      <w:pPr>
        <w:pStyle w:val="877"/>
        <w:jc w:val="center"/>
        <w:spacing w:line="360" w:lineRule="auto"/>
        <w:rPr>
          <w:rFonts w:hint="eastAsia" w:ascii="楷体" w:hAnsi="楷体" w:eastAsia="楷体"/>
          <w:sz w:val="72"/>
          <w:highlight w:val="white"/>
        </w:rPr>
      </w:pPr>
      <w:r>
        <w:rPr>
          <w:rFonts w:hint="eastAsia" w:ascii="楷体" w:hAnsi="楷体" w:eastAsia="楷体"/>
          <w:b/>
          <w:sz w:val="72"/>
          <w:highlight w:val="white"/>
        </w:rPr>
        <w:t xml:space="preserve">投   标   文   件</w:t>
      </w:r>
      <w:r>
        <w:rPr>
          <w:highlight w:val="white"/>
        </w:rPr>
      </w:r>
      <w:r/>
    </w:p>
    <w:p>
      <w:pPr>
        <w:pStyle w:val="877"/>
        <w:ind w:firstLine="723"/>
        <w:jc w:val="center"/>
        <w:spacing w:line="360" w:lineRule="auto"/>
        <w:rPr>
          <w:rFonts w:hint="eastAsia" w:ascii="楷体" w:hAnsi="楷体" w:eastAsia="楷体"/>
          <w:b/>
          <w:sz w:val="36"/>
          <w:highlight w:val="white"/>
        </w:rPr>
      </w:pPr>
      <w:r>
        <w:rPr>
          <w:rFonts w:hint="eastAsia" w:ascii="楷体" w:hAnsi="楷体" w:eastAsia="楷体"/>
          <w:b/>
          <w:sz w:val="36"/>
          <w:highlight w:val="white"/>
        </w:rPr>
      </w:r>
      <w:r>
        <w:rPr>
          <w:highlight w:val="white"/>
        </w:rPr>
      </w:r>
      <w:r/>
    </w:p>
    <w:p>
      <w:pPr>
        <w:pStyle w:val="877"/>
        <w:ind w:firstLine="643"/>
        <w:spacing w:line="360" w:lineRule="auto"/>
        <w:rPr>
          <w:rFonts w:hint="eastAsia" w:ascii="楷体" w:hAnsi="楷体" w:eastAsia="楷体"/>
          <w:b/>
          <w:sz w:val="32"/>
          <w:highlight w:val="white"/>
        </w:rPr>
      </w:pPr>
      <w:r>
        <w:rPr>
          <w:rFonts w:hint="eastAsia" w:ascii="楷体" w:hAnsi="楷体" w:eastAsia="楷体"/>
          <w:b/>
          <w:sz w:val="32"/>
          <w:highlight w:val="white"/>
        </w:rPr>
      </w:r>
      <w:r>
        <w:rPr>
          <w:highlight w:val="white"/>
        </w:rPr>
      </w:r>
      <w:r/>
    </w:p>
    <w:p>
      <w:pPr>
        <w:pStyle w:val="877"/>
        <w:ind w:firstLine="643"/>
        <w:spacing w:line="360" w:lineRule="auto"/>
        <w:rPr>
          <w:rFonts w:hint="eastAsia" w:ascii="楷体" w:hAnsi="楷体" w:eastAsia="楷体"/>
          <w:b/>
          <w:sz w:val="32"/>
          <w:highlight w:val="white"/>
        </w:rPr>
      </w:pPr>
      <w:r>
        <w:rPr>
          <w:rFonts w:hint="eastAsia" w:ascii="楷体" w:hAnsi="楷体" w:eastAsia="楷体"/>
          <w:b/>
          <w:sz w:val="32"/>
          <w:highlight w:val="white"/>
        </w:rPr>
      </w:r>
      <w:r>
        <w:rPr>
          <w:highlight w:val="white"/>
        </w:rPr>
      </w:r>
      <w:r/>
    </w:p>
    <w:p>
      <w:pPr>
        <w:pStyle w:val="877"/>
        <w:jc w:val="center"/>
        <w:spacing w:line="360" w:lineRule="auto"/>
        <w:rPr>
          <w:rFonts w:hint="eastAsia" w:ascii="楷体" w:hAnsi="楷体" w:eastAsia="楷体"/>
          <w:b/>
          <w:sz w:val="32"/>
          <w:highlight w:val="white"/>
        </w:rPr>
      </w:pPr>
      <w:r>
        <w:rPr>
          <w:rFonts w:hint="eastAsia" w:ascii="楷体" w:hAnsi="楷体" w:eastAsia="楷体"/>
          <w:b/>
          <w:sz w:val="32"/>
          <w:highlight w:val="white"/>
        </w:rPr>
        <w:t xml:space="preserve">项目编号：</w:t>
      </w:r>
      <w:r>
        <w:rPr>
          <w:rFonts w:hint="eastAsia" w:ascii="楷体" w:hAnsi="楷体" w:eastAsia="楷体"/>
          <w:b/>
          <w:color w:val="6600ff"/>
          <w:sz w:val="24"/>
          <w:highlight w:val="white"/>
          <w:u w:val="single"/>
        </w:rPr>
        <w:t xml:space="preserve">××××</w:t>
      </w:r>
      <w:r>
        <w:rPr>
          <w:highlight w:val="white"/>
        </w:rPr>
      </w:r>
      <w:r/>
    </w:p>
    <w:p>
      <w:pPr>
        <w:pStyle w:val="877"/>
        <w:ind w:firstLine="560"/>
        <w:jc w:val="center"/>
        <w:spacing w:line="360" w:lineRule="auto"/>
        <w:rPr>
          <w:rFonts w:hint="eastAsia" w:ascii="楷体" w:hAnsi="楷体" w:eastAsia="楷体"/>
          <w:sz w:val="28"/>
          <w:highlight w:val="white"/>
        </w:rPr>
      </w:pPr>
      <w:r>
        <w:rPr>
          <w:rFonts w:hint="eastAsia" w:ascii="楷体" w:hAnsi="楷体" w:eastAsia="楷体"/>
          <w:sz w:val="28"/>
          <w:highlight w:val="white"/>
        </w:rPr>
      </w:r>
      <w:r>
        <w:rPr>
          <w:highlight w:val="white"/>
        </w:rPr>
      </w:r>
      <w:r/>
    </w:p>
    <w:p>
      <w:pPr>
        <w:pStyle w:val="877"/>
        <w:ind w:firstLine="560"/>
        <w:jc w:val="center"/>
        <w:spacing w:line="360" w:lineRule="auto"/>
        <w:rPr>
          <w:rFonts w:hint="eastAsia" w:ascii="楷体" w:hAnsi="楷体" w:eastAsia="楷体"/>
          <w:sz w:val="28"/>
          <w:highlight w:val="white"/>
        </w:rPr>
      </w:pPr>
      <w:r>
        <w:rPr>
          <w:rFonts w:hint="eastAsia" w:ascii="楷体" w:hAnsi="楷体" w:eastAsia="楷体"/>
          <w:sz w:val="28"/>
          <w:highlight w:val="white"/>
        </w:rPr>
      </w:r>
      <w:r>
        <w:rPr>
          <w:highlight w:val="white"/>
        </w:rPr>
      </w:r>
      <w:r/>
    </w:p>
    <w:p>
      <w:pPr>
        <w:pStyle w:val="877"/>
        <w:ind w:firstLine="560"/>
        <w:jc w:val="center"/>
        <w:spacing w:line="360" w:lineRule="auto"/>
        <w:rPr>
          <w:rFonts w:hint="eastAsia" w:ascii="楷体" w:hAnsi="楷体" w:eastAsia="楷体"/>
          <w:sz w:val="28"/>
          <w:highlight w:val="white"/>
        </w:rPr>
      </w:pPr>
      <w:r>
        <w:rPr>
          <w:rFonts w:hint="eastAsia" w:ascii="楷体" w:hAnsi="楷体" w:eastAsia="楷体"/>
          <w:sz w:val="28"/>
          <w:highlight w:val="white"/>
        </w:rPr>
      </w:r>
      <w:r>
        <w:rPr>
          <w:highlight w:val="white"/>
        </w:rPr>
      </w:r>
      <w:r/>
    </w:p>
    <w:p>
      <w:pPr>
        <w:pStyle w:val="877"/>
        <w:ind w:firstLine="562"/>
        <w:jc w:val="center"/>
        <w:spacing w:line="360" w:lineRule="auto"/>
        <w:rPr>
          <w:rFonts w:hint="eastAsia" w:ascii="楷体" w:hAnsi="楷体" w:eastAsia="楷体"/>
          <w:b/>
          <w:sz w:val="28"/>
          <w:highlight w:val="white"/>
        </w:rPr>
      </w:pPr>
      <w:r>
        <w:rPr>
          <w:rFonts w:hint="eastAsia" w:ascii="楷体" w:hAnsi="楷体" w:eastAsia="楷体"/>
          <w:b/>
          <w:sz w:val="28"/>
          <w:highlight w:val="white"/>
        </w:rPr>
      </w:r>
      <w:r>
        <w:rPr>
          <w:highlight w:val="white"/>
        </w:rPr>
      </w:r>
      <w:r/>
    </w:p>
    <w:p>
      <w:pPr>
        <w:pStyle w:val="877"/>
        <w:jc w:val="center"/>
        <w:spacing w:line="360" w:lineRule="auto"/>
        <w:rPr>
          <w:rFonts w:hint="eastAsia" w:ascii="楷体" w:hAnsi="楷体" w:eastAsia="楷体"/>
          <w:b/>
          <w:sz w:val="32"/>
          <w:szCs w:val="32"/>
          <w:highlight w:val="white"/>
        </w:rPr>
      </w:pPr>
      <w:r>
        <w:rPr>
          <w:rFonts w:hint="eastAsia" w:ascii="楷体" w:hAnsi="楷体" w:eastAsia="楷体"/>
          <w:b/>
          <w:sz w:val="32"/>
          <w:szCs w:val="32"/>
          <w:highlight w:val="white"/>
        </w:rPr>
        <w:t xml:space="preserve">项目名称：</w:t>
      </w:r>
      <w:r>
        <w:rPr>
          <w:rFonts w:hint="eastAsia" w:ascii="楷体" w:hAnsi="楷体" w:eastAsia="楷体"/>
          <w:b/>
          <w:color w:val="6600ff"/>
          <w:sz w:val="24"/>
          <w:highlight w:val="white"/>
          <w:u w:val="single"/>
        </w:rPr>
        <w:t xml:space="preserve">××××</w:t>
      </w:r>
      <w:r>
        <w:rPr>
          <w:highlight w:val="white"/>
        </w:rPr>
      </w:r>
      <w:r/>
    </w:p>
    <w:p>
      <w:pPr>
        <w:pStyle w:val="961"/>
        <w:ind w:firstLine="643"/>
        <w:spacing w:line="360" w:lineRule="auto"/>
        <w:rPr>
          <w:rFonts w:hint="eastAsia" w:ascii="楷体" w:hAnsi="楷体" w:eastAsia="楷体"/>
          <w:b/>
          <w:sz w:val="32"/>
          <w:highlight w:val="white"/>
        </w:rPr>
      </w:pPr>
      <w:r>
        <w:rPr>
          <w:rFonts w:hint="eastAsia" w:ascii="楷体" w:hAnsi="楷体" w:eastAsia="楷体"/>
          <w:b/>
          <w:sz w:val="32"/>
          <w:highlight w:val="white"/>
        </w:rPr>
      </w:r>
      <w:r>
        <w:rPr>
          <w:highlight w:val="white"/>
        </w:rPr>
      </w:r>
      <w:r/>
    </w:p>
    <w:p>
      <w:pPr>
        <w:pStyle w:val="961"/>
        <w:ind w:firstLine="643"/>
        <w:spacing w:line="360" w:lineRule="auto"/>
        <w:rPr>
          <w:rFonts w:hint="eastAsia" w:ascii="楷体" w:hAnsi="楷体" w:eastAsia="楷体"/>
          <w:b/>
          <w:sz w:val="32"/>
          <w:highlight w:val="white"/>
        </w:rPr>
      </w:pPr>
      <w:r>
        <w:rPr>
          <w:rFonts w:hint="eastAsia" w:ascii="楷体" w:hAnsi="楷体" w:eastAsia="楷体"/>
          <w:b/>
          <w:sz w:val="32"/>
          <w:highlight w:val="white"/>
        </w:rPr>
      </w:r>
      <w:r>
        <w:rPr>
          <w:highlight w:val="white"/>
        </w:rPr>
      </w:r>
      <w:r/>
    </w:p>
    <w:p>
      <w:pPr>
        <w:pStyle w:val="877"/>
        <w:jc w:val="center"/>
        <w:spacing w:line="360" w:lineRule="auto"/>
        <w:rPr>
          <w:rFonts w:hint="eastAsia" w:ascii="楷体" w:hAnsi="楷体" w:eastAsia="楷体"/>
          <w:b/>
          <w:sz w:val="32"/>
          <w:highlight w:val="white"/>
        </w:rPr>
      </w:pPr>
      <w:r>
        <w:rPr>
          <w:rFonts w:hint="eastAsia" w:ascii="楷体" w:hAnsi="楷体" w:eastAsia="楷体"/>
          <w:b/>
          <w:sz w:val="32"/>
          <w:highlight w:val="white"/>
        </w:rPr>
        <w:t xml:space="preserve">投 标 人（公章）：</w:t>
      </w:r>
      <w:r>
        <w:rPr>
          <w:rFonts w:hint="eastAsia" w:ascii="楷体" w:hAnsi="楷体" w:eastAsia="楷体"/>
          <w:b/>
          <w:color w:val="6600ff"/>
          <w:sz w:val="24"/>
          <w:highlight w:val="white"/>
          <w:u w:val="single"/>
        </w:rPr>
        <w:t xml:space="preserve">××××</w:t>
      </w:r>
      <w:r>
        <w:rPr>
          <w:highlight w:val="white"/>
        </w:rPr>
      </w:r>
      <w:r/>
    </w:p>
    <w:p>
      <w:pPr>
        <w:pStyle w:val="877"/>
        <w:ind w:firstLine="723"/>
        <w:jc w:val="center"/>
        <w:spacing w:line="360" w:lineRule="auto"/>
        <w:rPr>
          <w:rFonts w:hint="eastAsia" w:ascii="楷体" w:hAnsi="楷体" w:eastAsia="楷体"/>
          <w:b/>
          <w:sz w:val="36"/>
          <w:highlight w:val="white"/>
        </w:rPr>
      </w:pPr>
      <w:r>
        <w:rPr>
          <w:rFonts w:hint="eastAsia" w:ascii="楷体" w:hAnsi="楷体" w:eastAsia="楷体"/>
          <w:b/>
          <w:sz w:val="36"/>
          <w:highlight w:val="white"/>
        </w:rPr>
      </w:r>
      <w:r>
        <w:rPr>
          <w:highlight w:val="white"/>
        </w:rPr>
      </w:r>
      <w:r/>
    </w:p>
    <w:p>
      <w:pPr>
        <w:pStyle w:val="877"/>
        <w:ind w:firstLine="723"/>
        <w:jc w:val="center"/>
        <w:spacing w:line="360" w:lineRule="auto"/>
        <w:rPr>
          <w:rFonts w:hint="eastAsia" w:ascii="楷体" w:hAnsi="楷体" w:eastAsia="楷体"/>
          <w:b/>
          <w:sz w:val="36"/>
          <w:highlight w:val="white"/>
        </w:rPr>
      </w:pPr>
      <w:r>
        <w:rPr>
          <w:rFonts w:hint="eastAsia" w:ascii="楷体" w:hAnsi="楷体" w:eastAsia="楷体"/>
          <w:b/>
          <w:sz w:val="36"/>
          <w:highlight w:val="white"/>
        </w:rPr>
      </w:r>
      <w:r>
        <w:rPr>
          <w:highlight w:val="white"/>
        </w:rPr>
      </w:r>
      <w:r/>
    </w:p>
    <w:p>
      <w:pPr>
        <w:pStyle w:val="877"/>
        <w:jc w:val="center"/>
        <w:spacing w:line="360" w:lineRule="auto"/>
        <w:rPr>
          <w:rFonts w:hint="eastAsia" w:ascii="楷体" w:hAnsi="楷体" w:eastAsia="楷体"/>
          <w:b/>
          <w:sz w:val="32"/>
          <w:highlight w:val="white"/>
        </w:rPr>
      </w:pPr>
      <w:r>
        <w:rPr>
          <w:rFonts w:hint="eastAsia" w:ascii="楷体" w:hAnsi="楷体" w:eastAsia="楷体"/>
          <w:b/>
          <w:color w:val="6600ff"/>
          <w:sz w:val="24"/>
          <w:highlight w:val="white"/>
          <w:u w:val="single"/>
        </w:rPr>
        <w:t xml:space="preserve">××××</w:t>
      </w:r>
      <w:r>
        <w:rPr>
          <w:rFonts w:hint="eastAsia" w:ascii="楷体" w:hAnsi="楷体" w:eastAsia="楷体"/>
          <w:b/>
          <w:sz w:val="32"/>
          <w:highlight w:val="white"/>
        </w:rPr>
        <w:t xml:space="preserve">年</w:t>
      </w:r>
      <w:r>
        <w:rPr>
          <w:rFonts w:hint="eastAsia" w:ascii="楷体" w:hAnsi="楷体" w:eastAsia="楷体"/>
          <w:b/>
          <w:color w:val="6600ff"/>
          <w:sz w:val="24"/>
          <w:highlight w:val="white"/>
          <w:u w:val="single"/>
        </w:rPr>
        <w:t xml:space="preserve">××</w:t>
      </w:r>
      <w:r>
        <w:rPr>
          <w:rFonts w:hint="eastAsia" w:ascii="楷体" w:hAnsi="楷体" w:eastAsia="楷体"/>
          <w:b/>
          <w:sz w:val="32"/>
          <w:highlight w:val="white"/>
        </w:rPr>
        <w:t xml:space="preserve">月</w:t>
      </w:r>
      <w:r>
        <w:rPr>
          <w:rFonts w:hint="eastAsia" w:ascii="楷体" w:hAnsi="楷体" w:eastAsia="楷体"/>
          <w:b/>
          <w:color w:val="6600ff"/>
          <w:sz w:val="24"/>
          <w:highlight w:val="white"/>
          <w:u w:val="single"/>
        </w:rPr>
        <w:t xml:space="preserve">××</w:t>
      </w:r>
      <w:r>
        <w:rPr>
          <w:rFonts w:hint="eastAsia" w:ascii="楷体" w:hAnsi="楷体" w:eastAsia="楷体"/>
          <w:b/>
          <w:sz w:val="32"/>
          <w:highlight w:val="white"/>
        </w:rPr>
        <w:t xml:space="preserve">日</w:t>
      </w:r>
      <w:r>
        <w:rPr>
          <w:highlight w:val="white"/>
        </w:rPr>
      </w:r>
      <w:r/>
    </w:p>
    <w:p>
      <w:pPr>
        <w:pStyle w:val="877"/>
        <w:jc w:val="center"/>
        <w:spacing w:line="360" w:lineRule="auto"/>
        <w:rPr>
          <w:rFonts w:hint="eastAsia" w:ascii="楷体" w:hAnsi="楷体" w:eastAsia="楷体"/>
          <w:sz w:val="32"/>
          <w:highlight w:val="white"/>
        </w:rPr>
      </w:pPr>
      <w:r>
        <w:rPr>
          <w:rFonts w:hint="eastAsia" w:ascii="楷体" w:hAnsi="楷体" w:eastAsia="楷体"/>
          <w:sz w:val="32"/>
          <w:highlight w:val="white"/>
        </w:rPr>
        <w:t xml:space="preserve">一、资格部分</w:t>
      </w:r>
      <w:r>
        <w:rPr>
          <w:highlight w:val="white"/>
        </w:rPr>
      </w:r>
      <w:r/>
    </w:p>
    <w:p>
      <w:pPr>
        <w:pStyle w:val="879"/>
        <w:ind w:firstLine="643"/>
        <w:spacing w:line="360" w:lineRule="auto"/>
        <w:rPr>
          <w:rFonts w:hint="eastAsia" w:ascii="楷体" w:hAnsi="楷体" w:eastAsia="楷体"/>
          <w:sz w:val="32"/>
          <w:highlight w:val="white"/>
        </w:rPr>
      </w:pPr>
      <w:r>
        <w:rPr>
          <w:rFonts w:hint="eastAsia" w:ascii="楷体" w:hAnsi="楷体" w:eastAsia="楷体"/>
          <w:sz w:val="32"/>
          <w:highlight w:val="white"/>
        </w:rPr>
        <w:t xml:space="preserve">（一）投标函</w:t>
      </w:r>
      <w:r>
        <w:rPr>
          <w:highlight w:val="white"/>
        </w:rPr>
      </w:r>
      <w:r/>
    </w:p>
    <w:p>
      <w:pPr>
        <w:pStyle w:val="877"/>
        <w:spacing w:line="360" w:lineRule="auto"/>
        <w:rPr>
          <w:rFonts w:hint="eastAsia" w:ascii="楷体" w:hAnsi="楷体" w:eastAsia="楷体"/>
          <w:b/>
          <w:bCs/>
          <w:sz w:val="30"/>
          <w:highlight w:val="white"/>
        </w:rPr>
      </w:pPr>
      <w:r>
        <w:rPr>
          <w:rFonts w:hint="eastAsia" w:ascii="楷体" w:hAnsi="楷体" w:eastAsia="楷体"/>
          <w:b/>
          <w:sz w:val="24"/>
          <w:highlight w:val="white"/>
          <w:u w:val="single"/>
        </w:rPr>
        <w:t xml:space="preserve">致</w:t>
      </w:r>
      <w:r>
        <w:rPr>
          <w:rFonts w:hint="eastAsia" w:ascii="楷体" w:hAnsi="楷体" w:eastAsia="楷体"/>
          <w:b/>
          <w:color w:val="6600ff"/>
          <w:sz w:val="24"/>
          <w:highlight w:val="white"/>
          <w:u w:val="single"/>
        </w:rPr>
        <w:t xml:space="preserve">×××</w:t>
      </w:r>
      <w:r>
        <w:rPr>
          <w:rFonts w:hint="eastAsia" w:ascii="楷体" w:hAnsi="楷体" w:eastAsia="楷体"/>
          <w:b/>
          <w:color w:val="6600ff"/>
          <w:sz w:val="24"/>
          <w:szCs w:val="16"/>
          <w:highlight w:val="white"/>
          <w:u w:val="single"/>
        </w:rPr>
        <w:t xml:space="preserve">×（采购代理机构）</w:t>
      </w:r>
      <w:r>
        <w:rPr>
          <w:rFonts w:hint="eastAsia" w:ascii="楷体" w:hAnsi="楷体" w:eastAsia="楷体"/>
          <w:b/>
          <w:bCs/>
          <w:sz w:val="30"/>
          <w:highlight w:val="white"/>
        </w:rPr>
        <w:t xml:space="preserve">：</w:t>
      </w:r>
      <w:r>
        <w:rPr>
          <w:highlight w:val="white"/>
        </w:rPr>
      </w:r>
      <w:r/>
    </w:p>
    <w:p>
      <w:pPr>
        <w:pStyle w:val="961"/>
        <w:ind w:left="0" w:firstLine="560"/>
        <w:jc w:val="both"/>
        <w:spacing w:line="360" w:lineRule="auto"/>
        <w:rPr>
          <w:rFonts w:hint="eastAsia" w:ascii="楷体" w:hAnsi="楷体" w:eastAsia="楷体"/>
          <w:sz w:val="28"/>
          <w:szCs w:val="28"/>
          <w:highlight w:val="white"/>
        </w:rPr>
      </w:pPr>
      <w:r>
        <w:rPr>
          <w:rFonts w:hint="eastAsia" w:ascii="楷体" w:hAnsi="楷体" w:eastAsia="楷体"/>
          <w:sz w:val="28"/>
          <w:szCs w:val="24"/>
          <w:highlight w:val="white"/>
        </w:rPr>
        <w:t xml:space="preserve">根据贵方</w:t>
      </w:r>
      <w:r>
        <w:rPr>
          <w:rFonts w:hint="eastAsia" w:ascii="楷体" w:hAnsi="楷体" w:eastAsia="楷体"/>
          <w:sz w:val="28"/>
          <w:szCs w:val="28"/>
          <w:highlight w:val="white"/>
        </w:rPr>
        <w:t xml:space="preserve">关于</w:t>
      </w:r>
      <w:r>
        <w:rPr>
          <w:rFonts w:hint="eastAsia" w:ascii="楷体" w:hAnsi="楷体" w:eastAsia="楷体"/>
          <w:b/>
          <w:color w:val="6600ff"/>
          <w:sz w:val="24"/>
          <w:szCs w:val="16"/>
          <w:highlight w:val="white"/>
          <w:u w:val="single"/>
        </w:rPr>
        <w:t xml:space="preserve">××××（项目名称）（项目编号：××××）</w:t>
      </w:r>
      <w:r>
        <w:rPr>
          <w:rFonts w:hint="eastAsia" w:ascii="楷体" w:hAnsi="楷体" w:eastAsia="楷体"/>
          <w:sz w:val="28"/>
          <w:szCs w:val="24"/>
          <w:highlight w:val="white"/>
        </w:rPr>
        <w:t xml:space="preserve">的投标邀请</w:t>
      </w:r>
      <w:r>
        <w:rPr>
          <w:rFonts w:hint="eastAsia" w:ascii="楷体" w:hAnsi="楷体" w:eastAsia="楷体"/>
          <w:sz w:val="28"/>
          <w:szCs w:val="28"/>
          <w:highlight w:val="white"/>
        </w:rPr>
        <w:t xml:space="preserve">，我方已完全理解招标文件的所有内容。</w:t>
      </w:r>
      <w:r>
        <w:rPr>
          <w:highlight w:val="white"/>
        </w:rPr>
      </w:r>
      <w:r/>
    </w:p>
    <w:p>
      <w:pPr>
        <w:pStyle w:val="924"/>
        <w:ind w:left="1"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据此函，我方兹宣布同意如下：</w:t>
      </w:r>
      <w:r>
        <w:rPr>
          <w:highlight w:val="white"/>
        </w:rPr>
      </w:r>
      <w:r/>
    </w:p>
    <w:p>
      <w:pPr>
        <w:pStyle w:val="877"/>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1．按招标文件规定提供货物（服务）的唯一投标报价见开标一览表。</w: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5;mso-wrap-distance-left:9.0pt;mso-wrap-distance-top:0.0pt;mso-wrap-distance-right:9.0pt;mso-wrap-distance-bottom:0.0pt;visibility:visible;" from="15.8pt,19.5pt" to="15.8pt,19.5pt" filled="f" strokecolor="#000000"/>
            </w:pict>
          </mc:Fallback>
        </mc:AlternateConten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210.0pt,15.6pt" to="210.1pt,15.6pt" filled="f" strokecolor="#000000"/>
            </w:pict>
          </mc:Fallback>
        </mc:AlternateConten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visibility:visible;" from="15.8pt,19.5pt" to="15.8pt,19.5pt" filled="f" strokecolor="#000000"/>
            </w:pict>
          </mc:Fallback>
        </mc:AlternateConten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visibility:visible;" from="210.0pt,15.6pt" to="210.1pt,15.6pt" filled="f" strokecolor="#000000"/>
            </w:pict>
          </mc:Fallback>
        </mc:AlternateContent>
      </w:r>
      <w:r>
        <w:rPr>
          <w:highlight w:val="white"/>
        </w:rPr>
      </w:r>
      <w:r/>
    </w:p>
    <w:p>
      <w:pPr>
        <w:pStyle w:val="877"/>
        <w:ind w:firstLine="560"/>
        <w:spacing w:line="360" w:lineRule="auto"/>
        <w:tabs>
          <w:tab w:val="left" w:pos="1125" w:leader="none"/>
        </w:tabs>
        <w:rPr>
          <w:rFonts w:hint="eastAsia" w:ascii="楷体" w:hAnsi="楷体" w:eastAsia="楷体"/>
          <w:sz w:val="28"/>
          <w:szCs w:val="28"/>
          <w:highlight w:val="white"/>
        </w:rPr>
      </w:pP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3;mso-wrap-distance-left:9.0pt;mso-wrap-distance-top:0.0pt;mso-wrap-distance-right:9.0pt;mso-wrap-distance-bottom:0.0pt;visibility:visible;" from="210.0pt,19.5pt" to="210.1pt,19.5pt" filled="f" strokecolor="#000000"/>
            </w:pict>
          </mc:Fallback>
        </mc:AlternateContent>
      </w:r>
      <w:r>
        <w:rPr>
          <w:rFonts w:ascii="楷体" w:hAnsi="楷体" w:eastAsia="楷体"/>
          <w:sz w:val="28"/>
          <w:szCs w:val="28"/>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4;mso-wrap-distance-left:9.0pt;mso-wrap-distance-top:0.0pt;mso-wrap-distance-right:9.0pt;mso-wrap-distance-bottom:0.0pt;visibility:visible;" from="210.0pt,19.5pt" to="210.1pt,19.5pt" filled="f" strokecolor="#000000"/>
            </w:pict>
          </mc:Fallback>
        </mc:AlternateContent>
      </w:r>
      <w:r>
        <w:rPr>
          <w:rFonts w:hint="eastAsia" w:ascii="楷体" w:hAnsi="楷体" w:eastAsia="楷体"/>
          <w:sz w:val="28"/>
          <w:szCs w:val="28"/>
          <w:highlight w:val="white"/>
        </w:rPr>
        <w:t xml:space="preserve">2．</w:t>
      </w:r>
      <w:r>
        <w:rPr>
          <w:rFonts w:hint="eastAsia" w:ascii="楷体" w:hAnsi="楷体" w:eastAsia="楷体"/>
          <w:sz w:val="28"/>
          <w:szCs w:val="28"/>
          <w:highlight w:val="white"/>
        </w:rPr>
        <w:t xml:space="preserve">我方承诺根据招标文件的规定，完成合同义务，并承担责任（如有偏离，在投标文件中另作说明）。</w:t>
      </w:r>
      <w:r>
        <w:rPr>
          <w:highlight w:val="white"/>
        </w:rPr>
      </w:r>
      <w:r/>
    </w:p>
    <w:p>
      <w:pPr>
        <w:pStyle w:val="877"/>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3．我方已</w:t>
      </w:r>
      <w:r>
        <w:rPr>
          <w:rFonts w:hint="eastAsia" w:ascii="楷体" w:hAnsi="楷体" w:eastAsia="楷体"/>
          <w:sz w:val="28"/>
          <w:highlight w:val="white"/>
        </w:rPr>
        <w:t xml:space="preserve">详读</w:t>
      </w:r>
      <w:r>
        <w:rPr>
          <w:rFonts w:hint="eastAsia" w:ascii="楷体" w:hAnsi="楷体" w:eastAsia="楷体"/>
          <w:sz w:val="28"/>
          <w:szCs w:val="28"/>
          <w:highlight w:val="white"/>
        </w:rPr>
        <w:t xml:space="preserve">全部招标文件，包括招标文件书面修改通知（如果有的话），我方完全理解并同意放弃对这方面不明及误解的权利。</w:t>
      </w:r>
      <w:r>
        <w:rPr>
          <w:highlight w:val="white"/>
        </w:rPr>
      </w:r>
      <w:r/>
    </w:p>
    <w:p>
      <w:pPr>
        <w:pStyle w:val="877"/>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4．</w:t>
      </w:r>
      <w:r>
        <w:rPr>
          <w:rFonts w:hint="eastAsia" w:ascii="楷体" w:hAnsi="楷体" w:eastAsia="楷体"/>
          <w:sz w:val="28"/>
          <w:highlight w:val="white"/>
        </w:rPr>
        <w:t xml:space="preserve">我方已详读全部投标文件，保证提供的投标文件及所有材料的完整、真实、合法、有效性并对其负责，承诺在评审期间，如评标委员会对我方提出澄清要求，将及时作出响应，否则自行承担后果。</w:t>
      </w:r>
      <w:r>
        <w:rPr>
          <w:highlight w:val="white"/>
        </w:rPr>
      </w:r>
      <w:r/>
    </w:p>
    <w:p>
      <w:pPr>
        <w:pStyle w:val="877"/>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5．我方同意从规定的招标日期起遵循本招标文件，并在规定的投标有效期期满之前均具有约束力。</w:t>
      </w:r>
      <w:r>
        <w:rPr>
          <w:highlight w:val="white"/>
        </w:rPr>
      </w:r>
      <w:r/>
    </w:p>
    <w:p>
      <w:pPr>
        <w:pStyle w:val="877"/>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6．我方同意向贵方提供贵方可能要求的与本投标有关的任何证据或资料。</w:t>
      </w:r>
      <w:r>
        <w:rPr>
          <w:highlight w:val="white"/>
        </w:rPr>
      </w:r>
      <w:r/>
    </w:p>
    <w:p>
      <w:pPr>
        <w:pStyle w:val="877"/>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7．我方知道如用虚假材料或恶意方式向贵方提出质疑，将承担相应的法律责任。同时承诺：我方如果有上述行为，将无条件承担贵方相关的调查论证费用。</w:t>
      </w:r>
      <w:r>
        <w:rPr>
          <w:highlight w:val="white"/>
        </w:rPr>
      </w:r>
      <w:r/>
    </w:p>
    <w:p>
      <w:pPr>
        <w:pStyle w:val="877"/>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8．我方承诺：参加政府采购活动前三年内，在经营活动中没有重大违法记录。</w:t>
      </w:r>
      <w:r>
        <w:rPr>
          <w:highlight w:val="white"/>
        </w:rPr>
      </w:r>
      <w:r/>
    </w:p>
    <w:p>
      <w:pPr>
        <w:pStyle w:val="877"/>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9．本次投标文件内容与招标文件内容偏离情况见偏离说明（如果有）。</w:t>
      </w:r>
      <w:r>
        <w:rPr>
          <w:highlight w:val="white"/>
        </w:rPr>
      </w:r>
      <w:r/>
    </w:p>
    <w:p>
      <w:pPr>
        <w:pStyle w:val="877"/>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10．遵守招标文件中要求的收费项目和标准。</w:t>
      </w:r>
      <w:r>
        <w:rPr>
          <w:highlight w:val="white"/>
        </w:rPr>
      </w:r>
      <w:r/>
    </w:p>
    <w:p>
      <w:pPr>
        <w:pStyle w:val="877"/>
        <w:ind w:firstLine="560"/>
        <w:spacing w:line="360" w:lineRule="auto"/>
        <w:tabs>
          <w:tab w:val="left" w:pos="1125"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11．与本投标有关的一切正式往来通讯请寄：</w:t>
      </w:r>
      <w:r>
        <w:rPr>
          <w:highlight w:val="white"/>
        </w:rPr>
      </w:r>
      <w:r/>
    </w:p>
    <w:p>
      <w:pPr>
        <w:pStyle w:val="924"/>
        <w:ind w:firstLine="560"/>
        <w:spacing w:line="360" w:lineRule="auto"/>
        <w:rPr>
          <w:rFonts w:hint="eastAsia" w:ascii="楷体" w:hAnsi="楷体" w:eastAsia="楷体"/>
          <w:sz w:val="28"/>
          <w:szCs w:val="24"/>
          <w:highlight w:val="white"/>
        </w:rPr>
      </w:pPr>
      <w:r>
        <w:rPr>
          <w:rFonts w:hint="eastAsia" w:ascii="楷体" w:hAnsi="楷体" w:eastAsia="楷体"/>
          <w:sz w:val="28"/>
          <w:szCs w:val="24"/>
          <w:highlight w:val="white"/>
        </w:rPr>
        <w:t xml:space="preserve">地址： </w:t>
      </w:r>
      <w:r>
        <w:rPr>
          <w:rFonts w:hint="eastAsia" w:ascii="楷体" w:hAnsi="楷体" w:eastAsia="楷体"/>
          <w:b/>
          <w:color w:val="5b9bd5"/>
          <w:sz w:val="24"/>
          <w:highlight w:val="white"/>
          <w:u w:val="single"/>
        </w:rPr>
        <w:t xml:space="preserve">××</w:t>
      </w:r>
      <w:r>
        <w:rPr>
          <w:rFonts w:hint="eastAsia" w:ascii="楷体" w:hAnsi="楷体" w:eastAsia="楷体"/>
          <w:sz w:val="28"/>
          <w:szCs w:val="24"/>
          <w:highlight w:val="white"/>
        </w:rPr>
        <w:t xml:space="preserve">                  电话： </w:t>
      </w:r>
      <w:r>
        <w:rPr>
          <w:rFonts w:hint="eastAsia" w:ascii="楷体" w:hAnsi="楷体" w:eastAsia="楷体"/>
          <w:b/>
          <w:color w:val="5b9bd5"/>
          <w:sz w:val="24"/>
          <w:highlight w:val="white"/>
          <w:u w:val="single"/>
        </w:rPr>
        <w:t xml:space="preserve">××</w:t>
      </w:r>
      <w:r>
        <w:rPr>
          <w:rFonts w:hint="eastAsia" w:ascii="楷体" w:hAnsi="楷体" w:eastAsia="楷体"/>
          <w:sz w:val="28"/>
          <w:szCs w:val="24"/>
          <w:highlight w:val="white"/>
        </w:rPr>
        <w:t xml:space="preserve">  </w:t>
      </w:r>
      <w:r>
        <w:rPr>
          <w:highlight w:val="white"/>
        </w:rPr>
      </w:r>
      <w:r/>
    </w:p>
    <w:p>
      <w:pPr>
        <w:pStyle w:val="924"/>
        <w:ind w:firstLine="560"/>
        <w:spacing w:line="360" w:lineRule="auto"/>
        <w:rPr>
          <w:rFonts w:hint="eastAsia" w:ascii="楷体" w:hAnsi="楷体" w:eastAsia="楷体"/>
          <w:sz w:val="28"/>
          <w:szCs w:val="24"/>
          <w:highlight w:val="white"/>
        </w:rPr>
      </w:pPr>
      <w:r>
        <w:rPr>
          <w:rFonts w:hint="eastAsia" w:ascii="楷体" w:hAnsi="楷体" w:eastAsia="楷体"/>
          <w:sz w:val="28"/>
          <w:szCs w:val="24"/>
          <w:highlight w:val="white"/>
        </w:rPr>
        <w:t xml:space="preserve">传真：</w:t>
      </w:r>
      <w:r>
        <w:rPr>
          <w:rFonts w:hint="eastAsia" w:ascii="楷体" w:hAnsi="楷体" w:eastAsia="楷体"/>
          <w:b/>
          <w:color w:val="5b9bd5"/>
          <w:sz w:val="24"/>
          <w:highlight w:val="white"/>
          <w:u w:val="single"/>
        </w:rPr>
        <w:t xml:space="preserve">××</w:t>
      </w:r>
      <w:r>
        <w:rPr>
          <w:rFonts w:hint="eastAsia" w:ascii="楷体" w:hAnsi="楷体" w:eastAsia="楷体"/>
          <w:color w:val="5b9bd5"/>
          <w:sz w:val="28"/>
          <w:szCs w:val="24"/>
          <w:highlight w:val="white"/>
        </w:rPr>
        <w:t xml:space="preserve">  </w:t>
      </w:r>
      <w:r>
        <w:rPr>
          <w:rFonts w:hint="eastAsia" w:ascii="楷体" w:hAnsi="楷体" w:eastAsia="楷体"/>
          <w:sz w:val="28"/>
          <w:szCs w:val="24"/>
          <w:highlight w:val="white"/>
        </w:rPr>
        <w:t xml:space="preserve">                 </w:t>
      </w:r>
      <w:r>
        <w:rPr>
          <w:rFonts w:hint="eastAsia" w:ascii="楷体" w:hAnsi="楷体" w:eastAsia="楷体"/>
          <w:sz w:val="28"/>
          <w:szCs w:val="24"/>
          <w:highlight w:val="white"/>
        </w:rPr>
        <w:t xml:space="preserve">邮政编码：</w:t>
      </w:r>
      <w:r>
        <w:rPr>
          <w:rFonts w:hint="eastAsia" w:ascii="楷体" w:hAnsi="楷体" w:eastAsia="楷体"/>
          <w:b/>
          <w:color w:val="5b9bd5"/>
          <w:sz w:val="24"/>
          <w:highlight w:val="white"/>
          <w:u w:val="single"/>
        </w:rPr>
        <w:t xml:space="preserve">××</w:t>
      </w:r>
      <w:r>
        <w:rPr>
          <w:highlight w:val="white"/>
        </w:rPr>
      </w:r>
      <w:r/>
    </w:p>
    <w:p>
      <w:pPr>
        <w:pStyle w:val="924"/>
        <w:ind w:firstLine="560"/>
        <w:spacing w:line="360" w:lineRule="auto"/>
        <w:rPr>
          <w:rFonts w:hint="eastAsia" w:ascii="楷体" w:hAnsi="楷体" w:eastAsia="楷体"/>
          <w:sz w:val="28"/>
          <w:szCs w:val="24"/>
          <w:highlight w:val="white"/>
        </w:rPr>
      </w:pPr>
      <w:r>
        <w:rPr>
          <w:rFonts w:hint="eastAsia" w:ascii="楷体" w:hAnsi="楷体" w:eastAsia="楷体"/>
          <w:sz w:val="28"/>
          <w:szCs w:val="24"/>
          <w:highlight w:val="white"/>
        </w:rPr>
        <w:t xml:space="preserve">投标人（公章）：</w:t>
      </w:r>
      <w:r>
        <w:rPr>
          <w:rFonts w:hint="eastAsia" w:ascii="楷体" w:hAnsi="楷体" w:eastAsia="楷体"/>
          <w:b/>
          <w:color w:val="5b9bd5"/>
          <w:sz w:val="24"/>
          <w:highlight w:val="white"/>
          <w:u w:val="single"/>
        </w:rPr>
        <w:t xml:space="preserve">××</w:t>
      </w:r>
      <w:r>
        <w:rPr>
          <w:highlight w:val="white"/>
        </w:rPr>
      </w:r>
      <w:r/>
    </w:p>
    <w:p>
      <w:pPr>
        <w:pStyle w:val="924"/>
        <w:ind w:firstLine="560"/>
        <w:spacing w:line="360" w:lineRule="auto"/>
        <w:rPr>
          <w:rFonts w:hint="eastAsia" w:ascii="楷体" w:hAnsi="楷体" w:eastAsia="楷体"/>
          <w:sz w:val="28"/>
          <w:szCs w:val="24"/>
          <w:highlight w:val="white"/>
        </w:rPr>
      </w:pPr>
      <w:r>
        <w:rPr>
          <w:rFonts w:hint="eastAsia" w:ascii="楷体" w:hAnsi="楷体" w:eastAsia="楷体"/>
          <w:sz w:val="28"/>
          <w:highlight w:val="white"/>
        </w:rPr>
        <w:t xml:space="preserve">法定代表人签字或盖章</w:t>
      </w:r>
      <w:r>
        <w:rPr>
          <w:rFonts w:hint="eastAsia" w:ascii="楷体" w:hAnsi="楷体" w:eastAsia="楷体"/>
          <w:sz w:val="28"/>
          <w:szCs w:val="24"/>
          <w:highlight w:val="white"/>
        </w:rPr>
        <w:t xml:space="preserve">： </w:t>
      </w:r>
      <w:r>
        <w:rPr>
          <w:rFonts w:hint="eastAsia" w:ascii="楷体" w:hAnsi="楷体" w:eastAsia="楷体"/>
          <w:b/>
          <w:color w:val="5b9bd5"/>
          <w:sz w:val="24"/>
          <w:highlight w:val="white"/>
          <w:u w:val="single"/>
        </w:rPr>
        <w:t xml:space="preserve">××   </w:t>
      </w:r>
      <w:r>
        <w:rPr>
          <w:highlight w:val="white"/>
        </w:rPr>
      </w:r>
      <w:r/>
    </w:p>
    <w:p>
      <w:pPr>
        <w:pStyle w:val="924"/>
        <w:ind w:right="1060" w:firstLine="560"/>
        <w:jc w:val="right"/>
        <w:spacing w:line="360" w:lineRule="auto"/>
        <w:rPr>
          <w:rFonts w:hint="eastAsia" w:ascii="楷体" w:hAnsi="楷体" w:eastAsia="楷体"/>
          <w:sz w:val="28"/>
          <w:highlight w:val="white"/>
        </w:rPr>
        <w:sectPr>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highlight w:val="white"/>
        </w:rPr>
        <w:t xml:space="preserve">日期： </w:t>
      </w:r>
      <w:r>
        <w:rPr>
          <w:rFonts w:hint="eastAsia" w:ascii="楷体" w:hAnsi="楷体" w:eastAsia="楷体"/>
          <w:b/>
          <w:color w:val="5b9bd5"/>
          <w:sz w:val="24"/>
          <w:highlight w:val="white"/>
          <w:u w:val="single"/>
        </w:rPr>
        <w:t xml:space="preserve">××××</w:t>
      </w:r>
      <w:r>
        <w:rPr>
          <w:rFonts w:hint="eastAsia" w:ascii="楷体" w:hAnsi="楷体" w:eastAsia="楷体"/>
          <w:sz w:val="28"/>
          <w:highlight w:val="white"/>
        </w:rPr>
        <w:t xml:space="preserve">年</w:t>
      </w:r>
      <w:r>
        <w:rPr>
          <w:rFonts w:hint="eastAsia" w:ascii="楷体" w:hAnsi="楷体" w:eastAsia="楷体"/>
          <w:b/>
          <w:color w:val="5b9bd5"/>
          <w:sz w:val="24"/>
          <w:highlight w:val="white"/>
          <w:u w:val="single"/>
        </w:rPr>
        <w:t xml:space="preserve">××</w:t>
      </w:r>
      <w:r>
        <w:rPr>
          <w:rFonts w:hint="eastAsia" w:ascii="楷体" w:hAnsi="楷体" w:eastAsia="楷体"/>
          <w:sz w:val="28"/>
          <w:highlight w:val="white"/>
        </w:rPr>
        <w:t xml:space="preserve">月</w:t>
      </w:r>
      <w:r>
        <w:rPr>
          <w:rFonts w:hint="eastAsia" w:ascii="楷体" w:hAnsi="楷体" w:eastAsia="楷体"/>
          <w:b/>
          <w:color w:val="5b9bd5"/>
          <w:sz w:val="24"/>
          <w:highlight w:val="white"/>
          <w:u w:val="single"/>
        </w:rPr>
        <w:t xml:space="preserve">××</w:t>
      </w:r>
      <w:r>
        <w:rPr>
          <w:rFonts w:hint="eastAsia" w:ascii="楷体" w:hAnsi="楷体" w:eastAsia="楷体"/>
          <w:sz w:val="28"/>
          <w:highlight w:val="white"/>
        </w:rPr>
        <w:t xml:space="preserve">日</w:t>
      </w:r>
      <w:r>
        <w:rPr>
          <w:highlight w:val="white"/>
        </w:rPr>
      </w:r>
      <w:r/>
    </w:p>
    <w:p>
      <w:pPr>
        <w:pStyle w:val="879"/>
        <w:ind w:firstLine="643"/>
        <w:spacing w:line="360" w:lineRule="auto"/>
        <w:rPr>
          <w:rFonts w:hint="eastAsia" w:ascii="楷体" w:hAnsi="楷体" w:eastAsia="楷体"/>
          <w:sz w:val="32"/>
          <w:highlight w:val="white"/>
        </w:rPr>
      </w:pPr>
      <w:r>
        <w:rPr>
          <w:rFonts w:hint="eastAsia" w:ascii="楷体" w:hAnsi="楷体" w:eastAsia="楷体"/>
          <w:sz w:val="32"/>
          <w:highlight w:val="white"/>
        </w:rPr>
        <w:t xml:space="preserve">（二）独立承担民事责任的能力</w:t>
      </w:r>
      <w:r>
        <w:rPr>
          <w:highlight w:val="white"/>
        </w:rPr>
      </w:r>
      <w:r/>
    </w:p>
    <w:p>
      <w:pPr>
        <w:pStyle w:val="877"/>
        <w:ind w:firstLine="560"/>
        <w:spacing w:line="360" w:lineRule="auto"/>
        <w:rPr>
          <w:rFonts w:hint="eastAsia" w:ascii="楷体" w:hAnsi="楷体" w:eastAsia="楷体"/>
          <w:sz w:val="28"/>
          <w:szCs w:val="28"/>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highlight w:val="white"/>
        </w:rPr>
        <w:t xml:space="preserve">提供法人或者其他组织的营业执照等证明文件复印件；投标人为自然人的，提供其身份证复印件。</w:t>
      </w:r>
      <w:r>
        <w:rPr>
          <w:highlight w:val="white"/>
        </w:rPr>
      </w:r>
      <w:r/>
    </w:p>
    <w:p>
      <w:pPr>
        <w:pStyle w:val="879"/>
        <w:ind w:firstLine="643"/>
        <w:spacing w:line="360" w:lineRule="auto"/>
        <w:rPr>
          <w:rFonts w:hint="eastAsia" w:ascii="楷体" w:hAnsi="楷体" w:eastAsia="楷体"/>
          <w:sz w:val="32"/>
          <w:highlight w:val="white"/>
        </w:rPr>
      </w:pPr>
      <w:r>
        <w:rPr>
          <w:rFonts w:hint="eastAsia" w:ascii="楷体" w:hAnsi="楷体" w:eastAsia="楷体"/>
          <w:sz w:val="32"/>
          <w:highlight w:val="white"/>
        </w:rPr>
        <w:t xml:space="preserve">（三）良好的商业信誉和健全的财务会计制度</w:t>
      </w:r>
      <w:r>
        <w:rPr>
          <w:highlight w:val="white"/>
        </w:rPr>
      </w:r>
      <w:r/>
    </w:p>
    <w:p>
      <w:pPr>
        <w:pStyle w:val="877"/>
        <w:ind w:firstLine="560"/>
        <w:spacing w:line="360" w:lineRule="auto"/>
        <w:rPr>
          <w:rFonts w:hint="eastAsia" w:ascii="楷体" w:hAnsi="楷体" w:eastAsia="楷体"/>
          <w:sz w:val="28"/>
          <w:szCs w:val="28"/>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highlight w:val="white"/>
        </w:rPr>
        <w:t xml:space="preserve">提供2024年度财务报告、成立不满一年的提供至少一个月财务报告，或银行出具的资信证明，或财政部门认可的政府采购专业担保机构出具的投标担保函等，或提供</w:t>
      </w:r>
      <w:bookmarkStart w:id="237" w:name="_Hlk131494070"/>
      <w:r>
        <w:rPr>
          <w:rFonts w:hint="eastAsia" w:ascii="楷体" w:hAnsi="楷体" w:eastAsia="楷体"/>
          <w:sz w:val="28"/>
          <w:szCs w:val="28"/>
          <w:highlight w:val="white"/>
        </w:rPr>
        <w:t xml:space="preserve">资格承诺函</w:t>
      </w:r>
      <w:bookmarkEnd w:id="237"/>
      <w:r>
        <w:rPr>
          <w:highlight w:val="white"/>
        </w:rPr>
      </w:r>
      <w:bookmarkStart w:id="238" w:name="_Hlk131494108"/>
      <w:r>
        <w:rPr>
          <w:rFonts w:hint="eastAsia" w:ascii="楷体" w:hAnsi="楷体" w:eastAsia="楷体"/>
          <w:sz w:val="28"/>
          <w:szCs w:val="28"/>
          <w:highlight w:val="white"/>
        </w:rPr>
        <w:t xml:space="preserve">（见本部分（六）资格承诺函）</w:t>
      </w:r>
      <w:bookmarkEnd w:id="238"/>
      <w:r>
        <w:rPr>
          <w:rFonts w:hint="eastAsia" w:ascii="楷体" w:hAnsi="楷体" w:eastAsia="楷体"/>
          <w:sz w:val="28"/>
          <w:szCs w:val="28"/>
          <w:highlight w:val="white"/>
        </w:rPr>
        <w:t xml:space="preserve">。</w:t>
      </w:r>
      <w:r>
        <w:rPr>
          <w:highlight w:val="white"/>
        </w:rPr>
      </w:r>
      <w:r/>
    </w:p>
    <w:p>
      <w:pPr>
        <w:pStyle w:val="879"/>
        <w:numPr>
          <w:ilvl w:val="0"/>
          <w:numId w:val="2"/>
        </w:numPr>
        <w:ind w:firstLine="643"/>
        <w:spacing w:line="360" w:lineRule="auto"/>
        <w:rPr>
          <w:rFonts w:hint="eastAsia" w:ascii="楷体" w:hAnsi="楷体" w:eastAsia="楷体"/>
          <w:sz w:val="32"/>
          <w:highlight w:val="white"/>
        </w:rPr>
      </w:pPr>
      <w:r>
        <w:rPr>
          <w:rFonts w:hint="eastAsia" w:ascii="楷体" w:hAnsi="楷体" w:eastAsia="楷体"/>
          <w:sz w:val="32"/>
          <w:highlight w:val="white"/>
        </w:rPr>
        <w:t xml:space="preserve">履行合同所必需的设备和专业技术能力</w:t>
      </w:r>
      <w:r>
        <w:rPr>
          <w:highlight w:val="white"/>
        </w:rPr>
      </w:r>
      <w:r/>
    </w:p>
    <w:p>
      <w:pPr>
        <w:pStyle w:val="877"/>
        <w:ind w:firstLine="560"/>
        <w:spacing w:line="360" w:lineRule="auto"/>
        <w:rPr>
          <w:rFonts w:hint="eastAsia" w:ascii="楷体" w:hAnsi="楷体" w:eastAsia="楷体"/>
          <w:sz w:val="28"/>
          <w:szCs w:val="28"/>
          <w:highlight w:val="none"/>
        </w:rPr>
      </w:pPr>
      <w:r>
        <w:rPr>
          <w:rFonts w:hint="eastAsia" w:ascii="楷体" w:hAnsi="楷体" w:eastAsia="楷体"/>
          <w:sz w:val="28"/>
          <w:szCs w:val="28"/>
          <w:highlight w:val="white"/>
        </w:rPr>
        <w:t xml:space="preserve">填写下述表格或提供资格承诺函（见本部分（六）资格承诺函）</w:t>
      </w:r>
      <w:r>
        <w:rPr>
          <w:rFonts w:hint="eastAsia" w:ascii="楷体" w:hAnsi="楷体" w:eastAsia="楷体"/>
          <w:sz w:val="28"/>
          <w:szCs w:val="28"/>
          <w:highlight w:val="none"/>
        </w:rPr>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8"/>
        <w:gridCol w:w="261"/>
        <w:gridCol w:w="1102"/>
        <w:gridCol w:w="1225"/>
        <w:gridCol w:w="621"/>
        <w:gridCol w:w="882"/>
        <w:gridCol w:w="202"/>
        <w:gridCol w:w="726"/>
        <w:gridCol w:w="803"/>
        <w:gridCol w:w="752"/>
        <w:gridCol w:w="1921"/>
      </w:tblGrid>
      <w:tr>
        <w:trPr>
          <w:trHeight w:val="50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一</w:t>
            </w:r>
            <w:r/>
          </w:p>
        </w:tc>
        <w:tc>
          <w:tcPr>
            <w:gridSpan w:val="9"/>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公司基本信息</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公司名称</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注册资金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公司地址</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从业人数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法定代表人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项目联系人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二</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（一）</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5b9bd5"/>
                <w:sz w:val="24"/>
                <w:u w:val="single"/>
              </w:rPr>
              <w:t xml:space="preserve">××××</w:t>
            </w:r>
            <w:r>
              <w:rPr>
                <w:rFonts w:ascii="KaiTi" w:hAnsi="KaiTi" w:eastAsia="KaiTi" w:cs="KaiTi"/>
                <w:b/>
                <w:color w:val="000000"/>
                <w:sz w:val="24"/>
              </w:rPr>
              <w:t xml:space="preserve">年度财务状况</w:t>
            </w:r>
            <w:r/>
          </w:p>
        </w:tc>
      </w:tr>
      <w:tr>
        <w:trPr>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营业收入（万）：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利润总额（万）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年末“固定资产合计”（万）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年末“流动资产”余额（万）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年末“短期负债”余额（万）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年末“长期负债”余额（万）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年末“资产总计”余额（万）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年末“货币资金”余额（万）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三</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投标人其他信息</w:t>
            </w:r>
            <w:r/>
          </w:p>
        </w:tc>
      </w:tr>
      <w:tr>
        <w:trPr>
          <w:trHeight w:val="10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公司取得的相关资质及等级：</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108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公司</w:t>
            </w:r>
            <w:r>
              <w:rPr>
                <w:rFonts w:ascii="KaiTi" w:hAnsi="KaiTi" w:eastAsia="KaiTi" w:cs="KaiTi"/>
                <w:b/>
                <w:color w:val="6600ff"/>
                <w:sz w:val="24"/>
                <w:u w:val="single"/>
              </w:rPr>
              <w:t xml:space="preserve">××××</w:t>
            </w:r>
            <w:r>
              <w:rPr>
                <w:rFonts w:ascii="KaiTi" w:hAnsi="KaiTi" w:eastAsia="KaiTi" w:cs="KaiTi"/>
                <w:color w:val="000000"/>
                <w:sz w:val="24"/>
              </w:rPr>
              <w:t xml:space="preserve">年度后获得的荣誉及表彰情况</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tc>
      </w:tr>
      <w:tr>
        <w:trPr>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四</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序号</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品牌、型号及主要参数配置简述</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购置年份</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价格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2</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3</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五</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提供本项目服务所必须的专业技术能力</w:t>
            </w:r>
            <w:r/>
          </w:p>
        </w:tc>
      </w:tr>
      <w:tr>
        <w:trPr>
          <w:trHeight w:val="1630"/>
        </w:trPr>
        <w:tc>
          <w:tcPr>
            <w:gridSpan w:val="11"/>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2" w:type="dxa"/>
            <w:vAlign w:val="center"/>
            <w:textDirection w:val="lrTb"/>
            <w:noWrap w:val="false"/>
          </w:tcPr>
          <w:p>
            <w:pPr>
              <w:spacing w:before="0" w:after="0" w:line="57" w:lineRule="atLeast"/>
            </w:pPr>
            <w:r/>
            <w:r/>
          </w:p>
        </w:tc>
      </w:tr>
    </w:tbl>
    <w:p>
      <w:pPr>
        <w:ind w:firstLine="0"/>
        <w:spacing w:line="360" w:lineRule="auto"/>
        <w:rPr>
          <w:rFonts w:hint="eastAsia" w:ascii="楷体" w:hAnsi="楷体" w:eastAsia="楷体"/>
          <w:sz w:val="28"/>
          <w:szCs w:val="28"/>
          <w:highlight w:val="none"/>
        </w:rPr>
      </w:pPr>
      <w:r>
        <w:rPr>
          <w:rFonts w:hint="eastAsia" w:ascii="楷体" w:hAnsi="楷体" w:eastAsia="楷体"/>
          <w:sz w:val="28"/>
          <w:szCs w:val="28"/>
          <w:highlight w:val="none"/>
        </w:rPr>
      </w:r>
      <w:r>
        <w:rPr>
          <w:rFonts w:hint="eastAsia" w:ascii="楷体" w:hAnsi="楷体" w:eastAsia="楷体"/>
          <w:sz w:val="28"/>
          <w:szCs w:val="28"/>
          <w:highlight w:val="none"/>
        </w:rPr>
      </w:r>
      <w:r/>
    </w:p>
    <w:p>
      <w:pPr>
        <w:pStyle w:val="877"/>
        <w:jc w:val="left"/>
        <w:widowControl/>
        <w:rPr>
          <w:rFonts w:hint="eastAsia" w:ascii="楷体" w:hAnsi="楷体" w:eastAsia="楷体"/>
          <w:b/>
          <w:sz w:val="32"/>
          <w:szCs w:val="20"/>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32"/>
          <w:szCs w:val="20"/>
          <w:highlight w:val="white"/>
        </w:rPr>
      </w:r>
      <w:r>
        <w:rPr>
          <w:highlight w:val="white"/>
        </w:rPr>
      </w:r>
      <w:r/>
    </w:p>
    <w:p>
      <w:pPr>
        <w:pStyle w:val="879"/>
        <w:ind w:firstLine="643"/>
        <w:spacing w:line="360" w:lineRule="auto"/>
        <w:rPr>
          <w:rFonts w:hint="eastAsia" w:ascii="楷体" w:hAnsi="楷体" w:eastAsia="楷体"/>
          <w:sz w:val="32"/>
          <w:highlight w:val="white"/>
        </w:rPr>
      </w:pPr>
      <w:r>
        <w:rPr>
          <w:rFonts w:hint="eastAsia" w:ascii="楷体" w:hAnsi="楷体" w:eastAsia="楷体"/>
          <w:sz w:val="32"/>
          <w:highlight w:val="white"/>
        </w:rPr>
        <w:t xml:space="preserve">（五）依法缴纳税收和社会保障资金的良好记录</w:t>
      </w:r>
      <w:r>
        <w:rPr>
          <w:highlight w:val="white"/>
        </w:rPr>
      </w:r>
      <w:r/>
    </w:p>
    <w:p>
      <w:pPr>
        <w:pStyle w:val="879"/>
        <w:ind w:firstLine="560"/>
        <w:jc w:val="both"/>
        <w:spacing w:line="360" w:lineRule="auto"/>
        <w:rPr>
          <w:rFonts w:hint="eastAsia" w:ascii="楷体" w:hAnsi="楷体" w:eastAsia="楷体"/>
          <w:b w:val="0"/>
          <w:bCs/>
          <w:sz w:val="28"/>
          <w:szCs w:val="28"/>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sz w:val="28"/>
          <w:szCs w:val="28"/>
          <w:highlight w:val="white"/>
        </w:rPr>
        <w:t xml:space="preserve">提供参加本次政府采购活动前半年内至少一个月依法缴纳税收和社会保险的凭据，或提供资格承诺函</w:t>
      </w:r>
      <w:r>
        <w:rPr>
          <w:rFonts w:hint="eastAsia" w:ascii="楷体" w:hAnsi="楷体" w:eastAsia="楷体"/>
          <w:sz w:val="28"/>
          <w:szCs w:val="28"/>
          <w:highlight w:val="white"/>
        </w:rPr>
        <w:t xml:space="preserve">（见本部分（六）资格承诺函）</w:t>
      </w:r>
      <w:r>
        <w:rPr>
          <w:rFonts w:hint="eastAsia" w:ascii="楷体" w:hAnsi="楷体" w:eastAsia="楷体"/>
          <w:b w:val="0"/>
          <w:bCs/>
          <w:sz w:val="28"/>
          <w:szCs w:val="28"/>
          <w:highlight w:val="white"/>
        </w:rPr>
        <w:t xml:space="preserve">。</w:t>
      </w:r>
      <w:r>
        <w:rPr>
          <w:highlight w:val="white"/>
        </w:rPr>
      </w:r>
      <w:r/>
    </w:p>
    <w:p>
      <w:pPr>
        <w:pStyle w:val="879"/>
        <w:ind w:firstLine="643"/>
        <w:spacing w:line="360" w:lineRule="auto"/>
        <w:rPr>
          <w:rFonts w:hint="eastAsia" w:ascii="楷体" w:hAnsi="楷体" w:eastAsia="楷体"/>
          <w:sz w:val="32"/>
          <w:highlight w:val="white"/>
        </w:rPr>
      </w:pPr>
      <w:r>
        <w:rPr>
          <w:rFonts w:hint="eastAsia" w:ascii="楷体" w:hAnsi="楷体" w:eastAsia="楷体"/>
          <w:sz w:val="32"/>
          <w:highlight w:val="white"/>
        </w:rPr>
        <w:t xml:space="preserve">（六）资格承诺函</w:t>
      </w:r>
      <w:r>
        <w:rPr>
          <w:highlight w:val="white"/>
        </w:rPr>
      </w:r>
      <w:r/>
    </w:p>
    <w:p>
      <w:pPr>
        <w:pStyle w:val="879"/>
        <w:jc w:val="both"/>
        <w:spacing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致：</w:t>
      </w:r>
      <w:r>
        <w:rPr>
          <w:rFonts w:ascii="Calibri" w:hAnsi="Calibri" w:eastAsia="楷体" w:cs="Calibri"/>
          <w:b w:val="0"/>
          <w:bCs/>
          <w:sz w:val="28"/>
          <w:szCs w:val="28"/>
          <w:highlight w:val="white"/>
          <w:u w:val="single"/>
        </w:rPr>
        <w:t xml:space="preserve">    </w:t>
      </w:r>
      <w:r>
        <w:rPr>
          <w:rFonts w:hint="eastAsia" w:ascii="楷体" w:hAnsi="楷体" w:eastAsia="楷体"/>
          <w:b w:val="0"/>
          <w:bCs/>
          <w:sz w:val="28"/>
          <w:szCs w:val="28"/>
          <w:highlight w:val="white"/>
          <w:u w:val="single"/>
        </w:rPr>
        <w:t xml:space="preserve">（采购人、采购代理机构）</w:t>
      </w:r>
      <w:r>
        <w:rPr>
          <w:rFonts w:ascii="Calibri" w:hAnsi="Calibri" w:eastAsia="楷体" w:cs="Calibri"/>
          <w:b w:val="0"/>
          <w:bCs/>
          <w:sz w:val="28"/>
          <w:szCs w:val="28"/>
          <w:highlight w:val="white"/>
          <w:u w:val="single"/>
        </w:rPr>
        <w:t xml:space="preserve">  </w:t>
      </w:r>
      <w:r>
        <w:rPr>
          <w:rFonts w:ascii="Calibri" w:hAnsi="Calibri" w:eastAsia="楷体" w:cs="Calibri"/>
          <w:b w:val="0"/>
          <w:bCs/>
          <w:sz w:val="28"/>
          <w:szCs w:val="28"/>
          <w:highlight w:val="white"/>
        </w:rPr>
        <w:t xml:space="preserve"> </w:t>
      </w:r>
      <w:r>
        <w:rPr>
          <w:highlight w:val="white"/>
        </w:rPr>
      </w:r>
      <w:r/>
    </w:p>
    <w:p>
      <w:pPr>
        <w:pStyle w:val="87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我单位参与</w:t>
      </w:r>
      <w:r>
        <w:rPr>
          <w:rFonts w:ascii="Calibri" w:hAnsi="Calibri" w:eastAsia="楷体" w:cs="Calibri"/>
          <w:b w:val="0"/>
          <w:bCs/>
          <w:sz w:val="28"/>
          <w:szCs w:val="28"/>
          <w:highlight w:val="white"/>
          <w:u w:val="single"/>
        </w:rPr>
        <w:t xml:space="preserve">  </w:t>
      </w:r>
      <w:r>
        <w:rPr>
          <w:rFonts w:hint="eastAsia" w:ascii="楷体" w:hAnsi="楷体" w:eastAsia="楷体"/>
          <w:b w:val="0"/>
          <w:bCs/>
          <w:sz w:val="28"/>
          <w:szCs w:val="28"/>
          <w:highlight w:val="white"/>
          <w:u w:val="single"/>
        </w:rPr>
        <w:t xml:space="preserve">（项目名称）</w:t>
      </w:r>
      <w:r>
        <w:rPr>
          <w:rFonts w:ascii="Calibri" w:hAnsi="Calibri" w:eastAsia="楷体" w:cs="Calibri"/>
          <w:b w:val="0"/>
          <w:bCs/>
          <w:sz w:val="28"/>
          <w:szCs w:val="28"/>
          <w:highlight w:val="white"/>
          <w:u w:val="single"/>
        </w:rPr>
        <w:t xml:space="preserve">  </w:t>
      </w:r>
      <w:r>
        <w:rPr>
          <w:rFonts w:hint="eastAsia" w:ascii="楷体" w:hAnsi="楷体" w:eastAsia="楷体"/>
          <w:b w:val="0"/>
          <w:bCs/>
          <w:sz w:val="28"/>
          <w:szCs w:val="28"/>
          <w:highlight w:val="white"/>
          <w:u w:val="single"/>
        </w:rPr>
        <w:t xml:space="preserve">（项目编号：</w:t>
      </w:r>
      <w:r>
        <w:rPr>
          <w:rFonts w:ascii="Calibri" w:hAnsi="Calibri" w:eastAsia="楷体" w:cs="Calibri"/>
          <w:b w:val="0"/>
          <w:bCs/>
          <w:sz w:val="28"/>
          <w:szCs w:val="28"/>
          <w:highlight w:val="white"/>
          <w:u w:val="single"/>
        </w:rPr>
        <w:t xml:space="preserve">    </w:t>
      </w:r>
      <w:r>
        <w:rPr>
          <w:rFonts w:hint="eastAsia" w:ascii="楷体" w:hAnsi="楷体" w:eastAsia="楷体"/>
          <w:b w:val="0"/>
          <w:bCs/>
          <w:sz w:val="28"/>
          <w:szCs w:val="28"/>
          <w:highlight w:val="white"/>
          <w:u w:val="single"/>
        </w:rPr>
        <w:t xml:space="preserve">）</w:t>
      </w:r>
      <w:r>
        <w:rPr>
          <w:rFonts w:hint="eastAsia" w:ascii="楷体" w:hAnsi="楷体" w:eastAsia="楷体"/>
          <w:b w:val="0"/>
          <w:bCs/>
          <w:sz w:val="28"/>
          <w:szCs w:val="28"/>
          <w:highlight w:val="white"/>
        </w:rPr>
        <w:t xml:space="preserve">项目的政府采购活动，现承诺如下：</w:t>
      </w:r>
      <w:r>
        <w:rPr>
          <w:highlight w:val="white"/>
        </w:rPr>
      </w:r>
      <w:r/>
    </w:p>
    <w:p>
      <w:pPr>
        <w:pStyle w:val="87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1.我方具有良好的商业信誉和健全的财务会计制度。</w:t>
      </w:r>
      <w:r>
        <w:rPr>
          <w:highlight w:val="white"/>
        </w:rPr>
      </w:r>
      <w:r/>
    </w:p>
    <w:p>
      <w:pPr>
        <w:pStyle w:val="87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2.我方具有履行合同所必需的设备和专业技术能力。</w:t>
      </w:r>
      <w:r>
        <w:rPr>
          <w:highlight w:val="white"/>
        </w:rPr>
      </w:r>
      <w:r/>
    </w:p>
    <w:p>
      <w:pPr>
        <w:pStyle w:val="87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3.我方具有依法缴纳税收和社会保障资金的良好记录。</w:t>
      </w:r>
      <w:r>
        <w:rPr>
          <w:highlight w:val="white"/>
        </w:rPr>
      </w:r>
      <w:r/>
    </w:p>
    <w:p>
      <w:pPr>
        <w:pStyle w:val="87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4.我方参加本项目采购活动前三年内，在经营活动中没有重大违法记录。</w:t>
      </w:r>
      <w:r>
        <w:rPr>
          <w:highlight w:val="white"/>
        </w:rPr>
      </w:r>
      <w:r/>
    </w:p>
    <w:p>
      <w:pPr>
        <w:pStyle w:val="87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若我单位承诺不实，自愿承担提供虚假材料谋取中标、成交的法律责任。</w:t>
      </w:r>
      <w:r>
        <w:rPr>
          <w:highlight w:val="white"/>
        </w:rPr>
      </w:r>
      <w:r/>
    </w:p>
    <w:p>
      <w:pPr>
        <w:pStyle w:val="87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投标（响应）供应商（全称并盖章）：</w:t>
      </w:r>
      <w:r>
        <w:rPr>
          <w:rFonts w:ascii="Calibri" w:hAnsi="Calibri" w:eastAsia="楷体" w:cs="Calibri"/>
          <w:b w:val="0"/>
          <w:bCs/>
          <w:sz w:val="28"/>
          <w:szCs w:val="28"/>
          <w:highlight w:val="white"/>
        </w:rPr>
        <w:t xml:space="preserve">         </w:t>
      </w:r>
      <w:r>
        <w:rPr>
          <w:highlight w:val="white"/>
        </w:rPr>
      </w:r>
      <w:r/>
    </w:p>
    <w:p>
      <w:pPr>
        <w:pStyle w:val="87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供应商法定代表人或授权代表（签字或签章）：</w:t>
      </w:r>
      <w:r>
        <w:rPr>
          <w:rFonts w:ascii="Calibri" w:hAnsi="Calibri" w:eastAsia="楷体" w:cs="Calibri"/>
          <w:b w:val="0"/>
          <w:bCs/>
          <w:sz w:val="28"/>
          <w:szCs w:val="28"/>
          <w:highlight w:val="white"/>
        </w:rPr>
        <w:t xml:space="preserve">    </w:t>
      </w:r>
      <w:r>
        <w:rPr>
          <w:highlight w:val="white"/>
        </w:rPr>
      </w:r>
      <w:r/>
    </w:p>
    <w:p>
      <w:pPr>
        <w:pStyle w:val="87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日期：</w:t>
      </w:r>
      <w:r>
        <w:rPr>
          <w:rFonts w:ascii="Calibri" w:hAnsi="Calibri" w:eastAsia="楷体" w:cs="Calibri"/>
          <w:b w:val="0"/>
          <w:bCs/>
          <w:sz w:val="28"/>
          <w:szCs w:val="28"/>
          <w:highlight w:val="white"/>
        </w:rPr>
        <w:t xml:space="preserve">     </w:t>
      </w:r>
      <w:r>
        <w:rPr>
          <w:highlight w:val="white"/>
        </w:rPr>
      </w:r>
      <w:r/>
    </w:p>
    <w:p>
      <w:pPr>
        <w:pStyle w:val="87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w:t>
      </w:r>
      <w:r>
        <w:rPr>
          <w:highlight w:val="white"/>
        </w:rPr>
      </w:r>
      <w:r/>
    </w:p>
    <w:p>
      <w:pPr>
        <w:pStyle w:val="879"/>
        <w:ind w:firstLine="560"/>
        <w:jc w:val="both"/>
        <w:spacing w:before="0" w:after="0" w:line="360" w:lineRule="auto"/>
        <w:rPr>
          <w:rFonts w:hint="eastAsia" w:ascii="楷体" w:hAnsi="楷体" w:eastAsia="楷体"/>
          <w:b w:val="0"/>
          <w:bCs/>
          <w:sz w:val="28"/>
          <w:szCs w:val="28"/>
          <w:highlight w:val="white"/>
        </w:rPr>
      </w:pPr>
      <w:r>
        <w:rPr>
          <w:rFonts w:hint="eastAsia" w:ascii="楷体" w:hAnsi="楷体" w:eastAsia="楷体"/>
          <w:b w:val="0"/>
          <w:bCs/>
          <w:sz w:val="28"/>
          <w:szCs w:val="28"/>
          <w:highlight w:val="white"/>
        </w:rPr>
        <w:t xml:space="preserve">说明：1.供应商可自行选择是否提供本承诺函，若不提供本承诺函的，应按采购文件要求提供相应的证明材料。</w:t>
      </w:r>
      <w:r>
        <w:rPr>
          <w:highlight w:val="white"/>
        </w:rPr>
      </w:r>
      <w:r/>
    </w:p>
    <w:p>
      <w:pPr>
        <w:pStyle w:val="879"/>
        <w:ind w:firstLine="560"/>
        <w:jc w:val="both"/>
        <w:spacing w:before="0" w:after="0" w:line="360" w:lineRule="auto"/>
        <w:rPr>
          <w:rFonts w:hint="eastAsia" w:ascii="楷体" w:hAnsi="楷体" w:eastAsia="楷体"/>
          <w:b w:val="0"/>
          <w:bCs/>
          <w:sz w:val="28"/>
          <w:szCs w:val="28"/>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sz w:val="28"/>
          <w:szCs w:val="28"/>
          <w:highlight w:val="white"/>
        </w:rPr>
        <w:t xml:space="preserve">2.供应商可删减承诺事项，删减的承诺事项须按采购文件要求提供相应的证明材料。比如删去本承诺函第3项的，则应按采购文件要求提供依法缴纳税收和社会保障资</w:t>
      </w:r>
      <w:r>
        <w:rPr>
          <w:rFonts w:hint="eastAsia" w:ascii="楷体" w:hAnsi="楷体" w:eastAsia="楷体"/>
          <w:b w:val="0"/>
          <w:bCs/>
          <w:sz w:val="28"/>
          <w:szCs w:val="28"/>
          <w:highlight w:val="white"/>
        </w:rPr>
        <w:t xml:space="preserve">金的良好记录。</w:t>
      </w:r>
      <w:r>
        <w:rPr>
          <w:highlight w:val="white"/>
        </w:rPr>
      </w:r>
      <w:r/>
    </w:p>
    <w:p>
      <w:pPr>
        <w:pStyle w:val="880"/>
        <w:ind w:firstLine="643"/>
        <w:jc w:val="center"/>
        <w:keepLines w:val="0"/>
        <w:keepNext w:val="0"/>
        <w:spacing w:before="0" w:after="0" w:line="360" w:lineRule="auto"/>
        <w:rPr>
          <w:rFonts w:hint="eastAsia" w:ascii="楷体" w:hAnsi="楷体" w:eastAsia="楷体"/>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highlight w:val="white"/>
        </w:rPr>
        <w:t xml:space="preserve">（七）法律、行政法规规定的其他条件</w:t>
      </w:r>
      <w:r>
        <w:rPr>
          <w:highlight w:val="white"/>
        </w:rPr>
      </w:r>
      <w:r/>
    </w:p>
    <w:p>
      <w:pPr>
        <w:pStyle w:val="880"/>
        <w:ind w:firstLine="643"/>
        <w:jc w:val="center"/>
        <w:keepLines w:val="0"/>
        <w:keepNext w:val="0"/>
        <w:spacing w:before="0" w:after="0" w:line="360" w:lineRule="auto"/>
        <w:rPr>
          <w:rFonts w:hint="eastAsia" w:ascii="楷体" w:hAnsi="楷体" w:eastAsia="楷体"/>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highlight w:val="white"/>
        </w:rPr>
        <w:t xml:space="preserve">（八）落实政府采购政策需满足的资格要求</w:t>
      </w:r>
      <w:r>
        <w:rPr>
          <w:highlight w:val="white"/>
        </w:rPr>
      </w:r>
      <w:r/>
    </w:p>
    <w:p>
      <w:pPr>
        <w:pStyle w:val="880"/>
        <w:ind w:firstLine="643"/>
        <w:jc w:val="center"/>
        <w:keepLines w:val="0"/>
        <w:keepNext w:val="0"/>
        <w:spacing w:before="0" w:after="0" w:line="360" w:lineRule="auto"/>
        <w:rPr>
          <w:rFonts w:hint="eastAsia" w:ascii="楷体" w:hAnsi="楷体" w:eastAsia="楷体"/>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highlight w:val="white"/>
        </w:rPr>
        <w:t xml:space="preserve">（九）本项目的特定资格要求</w:t>
      </w:r>
      <w:r>
        <w:rPr>
          <w:highlight w:val="white"/>
        </w:rPr>
      </w:r>
      <w:r/>
    </w:p>
    <w:p>
      <w:pPr>
        <w:pStyle w:val="880"/>
        <w:ind w:firstLine="643"/>
        <w:jc w:val="center"/>
        <w:keepLines w:val="0"/>
        <w:keepNext w:val="0"/>
        <w:spacing w:before="0" w:after="0" w:line="360" w:lineRule="auto"/>
        <w:rPr>
          <w:rFonts w:hint="eastAsia" w:ascii="楷体" w:hAnsi="楷体" w:eastAsia="楷体"/>
          <w:sz w:val="36"/>
          <w:szCs w:val="36"/>
          <w:highlight w:val="white"/>
          <w:u w:val="single"/>
        </w:rPr>
      </w:pPr>
      <w:r>
        <w:rPr>
          <w:rFonts w:hint="eastAsia" w:ascii="楷体" w:hAnsi="楷体" w:eastAsia="楷体"/>
          <w:szCs w:val="32"/>
          <w:highlight w:val="white"/>
        </w:rPr>
        <w:t xml:space="preserve">二、法定代表人身份证明书</w:t>
      </w:r>
      <w:r>
        <w:rPr>
          <w:highlight w:val="white"/>
        </w:rPr>
      </w:r>
      <w:r/>
    </w:p>
    <w:p>
      <w:pPr>
        <w:pStyle w:val="877"/>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r>
      <w:r>
        <w:rPr>
          <w:highlight w:val="white"/>
        </w:rPr>
      </w:r>
      <w:r/>
    </w:p>
    <w:p>
      <w:pPr>
        <w:pStyle w:val="877"/>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兹证明</w:t>
      </w:r>
      <w:r>
        <w:rPr>
          <w:rFonts w:hint="eastAsia" w:ascii="楷体" w:hAnsi="楷体" w:eastAsia="楷体"/>
          <w:b/>
          <w:color w:val="5b9bd5"/>
          <w:sz w:val="28"/>
          <w:szCs w:val="28"/>
          <w:highlight w:val="white"/>
          <w:u w:val="single"/>
        </w:rPr>
        <w:t xml:space="preserve">×××（）姓名</w:t>
      </w:r>
      <w:r>
        <w:rPr>
          <w:rFonts w:hint="eastAsia" w:ascii="楷体" w:hAnsi="楷体" w:eastAsia="楷体"/>
          <w:sz w:val="28"/>
          <w:szCs w:val="28"/>
          <w:highlight w:val="white"/>
        </w:rPr>
        <w:t xml:space="preserve">同志，性别</w:t>
      </w:r>
      <w:r>
        <w:rPr>
          <w:rFonts w:hint="eastAsia" w:ascii="楷体" w:hAnsi="楷体" w:eastAsia="楷体"/>
          <w:b/>
          <w:color w:val="5b9bd5"/>
          <w:sz w:val="28"/>
          <w:szCs w:val="28"/>
          <w:highlight w:val="white"/>
          <w:u w:val="single"/>
        </w:rPr>
        <w:t xml:space="preserve">×××</w:t>
      </w:r>
      <w:r>
        <w:rPr>
          <w:rFonts w:hint="eastAsia" w:ascii="楷体" w:hAnsi="楷体" w:eastAsia="楷体"/>
          <w:sz w:val="28"/>
          <w:szCs w:val="28"/>
          <w:highlight w:val="white"/>
        </w:rPr>
        <w:t xml:space="preserve">，居民身份证号</w:t>
      </w:r>
      <w:r>
        <w:rPr>
          <w:rFonts w:hint="eastAsia" w:ascii="楷体" w:hAnsi="楷体" w:eastAsia="楷体"/>
          <w:b/>
          <w:color w:val="5b9bd5"/>
          <w:sz w:val="28"/>
          <w:szCs w:val="28"/>
          <w:highlight w:val="white"/>
          <w:u w:val="single"/>
        </w:rPr>
        <w:t xml:space="preserve">×××</w:t>
      </w:r>
      <w:r>
        <w:rPr>
          <w:rFonts w:hint="eastAsia" w:ascii="楷体" w:hAnsi="楷体" w:eastAsia="楷体"/>
          <w:sz w:val="28"/>
          <w:szCs w:val="28"/>
          <w:highlight w:val="white"/>
        </w:rPr>
        <w:t xml:space="preserve">，在我单位任</w:t>
      </w:r>
      <w:r>
        <w:rPr>
          <w:rFonts w:hint="eastAsia" w:ascii="楷体" w:hAnsi="楷体" w:eastAsia="楷体"/>
          <w:sz w:val="28"/>
          <w:szCs w:val="28"/>
          <w:highlight w:val="white"/>
          <w:u w:val="single"/>
        </w:rPr>
        <w:t xml:space="preserve">               </w:t>
      </w:r>
      <w:r>
        <w:rPr>
          <w:rFonts w:hint="eastAsia" w:ascii="楷体" w:hAnsi="楷体" w:eastAsia="楷体"/>
          <w:sz w:val="28"/>
          <w:szCs w:val="28"/>
          <w:highlight w:val="white"/>
        </w:rPr>
        <w:t xml:space="preserve">职务，系我单位主要负责人即法定代表人。</w:t>
      </w:r>
      <w:r>
        <w:rPr>
          <w:highlight w:val="white"/>
        </w:rPr>
      </w:r>
      <w:r/>
    </w:p>
    <w:p>
      <w:pPr>
        <w:pStyle w:val="877"/>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r>
      <w:r>
        <w:rPr>
          <w:highlight w:val="white"/>
        </w:rPr>
      </w:r>
      <w:r/>
    </w:p>
    <w:p>
      <w:pPr>
        <w:pStyle w:val="877"/>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单位地址：</w:t>
      </w:r>
      <w:r>
        <w:rPr>
          <w:highlight w:val="white"/>
        </w:rPr>
      </w:r>
      <w:r/>
    </w:p>
    <w:p>
      <w:pPr>
        <w:pStyle w:val="877"/>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r>
      <w:r>
        <w:rPr>
          <w:highlight w:val="white"/>
        </w:rPr>
      </w:r>
      <w:r/>
    </w:p>
    <w:p>
      <w:pPr>
        <w:pStyle w:val="877"/>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电    话：</w:t>
      </w:r>
      <w:r>
        <w:rPr>
          <w:highlight w:val="white"/>
        </w:rPr>
      </w:r>
      <w:r/>
    </w:p>
    <w:p>
      <w:pPr>
        <w:pStyle w:val="877"/>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r>
      <w:r>
        <w:rPr>
          <w:highlight w:val="white"/>
        </w:rPr>
      </w:r>
      <w:r/>
    </w:p>
    <w:p>
      <w:pPr>
        <w:pStyle w:val="877"/>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单位全称： </w:t>
      </w:r>
      <w:r>
        <w:rPr>
          <w:highlight w:val="white"/>
        </w:rPr>
      </w:r>
      <w:r/>
    </w:p>
    <w:p>
      <w:pPr>
        <w:pStyle w:val="877"/>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  </w:t>
      </w:r>
      <w:r>
        <w:rPr>
          <w:highlight w:val="white"/>
        </w:rPr>
      </w:r>
      <w:r/>
    </w:p>
    <w:p>
      <w:pPr>
        <w:pStyle w:val="877"/>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公    章： </w:t>
      </w:r>
      <w:r>
        <w:rPr>
          <w:highlight w:val="white"/>
        </w:rPr>
      </w:r>
      <w:r/>
    </w:p>
    <w:p>
      <w:pPr>
        <w:pStyle w:val="877"/>
        <w:ind w:firstLine="560"/>
        <w:spacing w:line="360" w:lineRule="auto"/>
        <w:tabs>
          <w:tab w:val="left" w:pos="7290"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                               </w:t>
      </w:r>
      <w:r>
        <w:rPr>
          <w:highlight w:val="white"/>
        </w:rPr>
      </w:r>
      <w:r/>
    </w:p>
    <w:p>
      <w:pPr>
        <w:pStyle w:val="877"/>
        <w:ind w:firstLine="560"/>
        <w:jc w:val="right"/>
        <w:spacing w:line="360" w:lineRule="auto"/>
        <w:tabs>
          <w:tab w:val="left" w:pos="7290" w:leader="none"/>
        </w:tabs>
        <w:rPr>
          <w:rFonts w:hint="eastAsia" w:ascii="楷体" w:hAnsi="楷体" w:eastAsia="楷体"/>
          <w:sz w:val="28"/>
          <w:szCs w:val="28"/>
          <w:highlight w:val="white"/>
        </w:rPr>
      </w:pPr>
      <w:r>
        <w:rPr>
          <w:rFonts w:hint="eastAsia" w:ascii="楷体" w:hAnsi="楷体" w:eastAsia="楷体"/>
          <w:sz w:val="28"/>
          <w:szCs w:val="28"/>
          <w:highlight w:val="white"/>
        </w:rPr>
        <w:t xml:space="preserve">  年     月    日</w:t>
      </w:r>
      <w:r>
        <w:rPr>
          <w:highlight w:val="white"/>
        </w:rPr>
      </w:r>
      <w:r/>
    </w:p>
    <w:p>
      <w:pPr>
        <w:pStyle w:val="877"/>
        <w:ind w:firstLine="562"/>
        <w:jc w:val="left"/>
        <w:spacing w:line="360" w:lineRule="auto"/>
        <w:rPr>
          <w:rFonts w:hint="eastAsia" w:ascii="楷体" w:hAnsi="楷体" w:eastAsia="楷体"/>
          <w:b/>
          <w:sz w:val="28"/>
          <w:szCs w:val="28"/>
          <w:highlight w:val="white"/>
        </w:rPr>
      </w:pPr>
      <w:r>
        <w:rPr>
          <w:rFonts w:hint="eastAsia" w:ascii="楷体" w:hAnsi="楷体" w:eastAsia="楷体"/>
          <w:b/>
          <w:sz w:val="28"/>
          <w:szCs w:val="28"/>
          <w:highlight w:val="white"/>
        </w:rPr>
      </w:r>
      <w:r>
        <w:rPr>
          <w:highlight w:val="white"/>
        </w:rPr>
      </w:r>
      <w:r/>
    </w:p>
    <w:p>
      <w:pPr>
        <w:pStyle w:val="877"/>
        <w:ind w:firstLine="562"/>
        <w:jc w:val="left"/>
        <w:spacing w:line="360" w:lineRule="auto"/>
        <w:rPr>
          <w:rFonts w:hint="eastAsia" w:ascii="楷体" w:hAnsi="楷体" w:eastAsia="楷体"/>
          <w:b/>
          <w:sz w:val="28"/>
          <w:szCs w:val="28"/>
          <w:highlight w:val="white"/>
        </w:rPr>
      </w:pPr>
      <w:r>
        <w:rPr>
          <w:rFonts w:hint="eastAsia" w:ascii="楷体" w:hAnsi="楷体" w:eastAsia="楷体"/>
          <w:b/>
          <w:sz w:val="28"/>
          <w:szCs w:val="28"/>
          <w:highlight w:val="white"/>
        </w:rPr>
      </w:r>
      <w:r>
        <w:rPr>
          <w:highlight w:val="white"/>
        </w:rPr>
      </w:r>
      <w:r/>
    </w:p>
    <w:p>
      <w:pPr>
        <w:pStyle w:val="877"/>
        <w:ind w:firstLine="643"/>
        <w:jc w:val="left"/>
        <w:spacing w:line="360" w:lineRule="auto"/>
        <w:rPr>
          <w:rFonts w:hint="eastAsia" w:ascii="楷体" w:hAnsi="楷体" w:eastAsia="楷体"/>
          <w:b/>
          <w:sz w:val="32"/>
          <w:szCs w:val="32"/>
          <w:highlight w:val="white"/>
        </w:rPr>
      </w:pPr>
      <w:r>
        <w:rPr>
          <w:rFonts w:hint="eastAsia" w:ascii="楷体" w:hAnsi="楷体" w:eastAsia="楷体"/>
          <w:b/>
          <w:sz w:val="32"/>
          <w:szCs w:val="32"/>
          <w:highlight w:val="white"/>
        </w:rPr>
        <w:t xml:space="preserve">附：法定代表人居民身份证复印件</w:t>
      </w:r>
      <w:r>
        <w:rPr>
          <w:highlight w:val="white"/>
        </w:rPr>
      </w:r>
      <w:r/>
    </w:p>
    <w:p>
      <w:pPr>
        <w:pStyle w:val="877"/>
        <w:ind w:firstLine="560"/>
        <w:spacing w:line="360" w:lineRule="auto"/>
        <w:tabs>
          <w:tab w:val="left" w:pos="7290" w:leader="none"/>
        </w:tabs>
        <w:rPr>
          <w:rFonts w:hint="eastAsia" w:ascii="楷体" w:hAnsi="楷体" w:eastAsia="楷体"/>
          <w:sz w:val="28"/>
          <w:highlight w:val="white"/>
        </w:rPr>
      </w:pPr>
      <w:r>
        <w:rPr>
          <w:rFonts w:hint="eastAsia" w:ascii="楷体" w:hAnsi="楷体" w:eastAsia="楷体"/>
          <w:sz w:val="28"/>
          <w:highlight w:val="white"/>
          <w:u w:val="single"/>
        </w:rPr>
        <w:t xml:space="preserve">注：1.“法定代表人”直接参加投标响应活动的仅需填写本身份证明</w:t>
      </w:r>
      <w:r>
        <w:rPr>
          <w:rFonts w:hint="eastAsia" w:ascii="楷体" w:hAnsi="楷体" w:eastAsia="楷体"/>
          <w:sz w:val="28"/>
          <w:highlight w:val="white"/>
        </w:rPr>
        <w:t xml:space="preserve">。</w:t>
      </w:r>
      <w:r>
        <w:rPr>
          <w:highlight w:val="white"/>
        </w:rPr>
      </w:r>
      <w:r/>
    </w:p>
    <w:p>
      <w:pPr>
        <w:pStyle w:val="877"/>
        <w:ind w:firstLine="562"/>
        <w:spacing w:line="360" w:lineRule="auto"/>
        <w:tabs>
          <w:tab w:val="left" w:pos="7290" w:leader="none"/>
        </w:tabs>
        <w:rPr>
          <w:rFonts w:hint="eastAsia" w:ascii="楷体" w:hAnsi="楷体" w:eastAsia="楷体"/>
          <w:b/>
          <w:sz w:val="28"/>
          <w:szCs w:val="28"/>
          <w:highlight w:val="white"/>
          <w:u w:val="singl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28"/>
          <w:szCs w:val="28"/>
          <w:highlight w:val="white"/>
          <w:u w:val="single"/>
        </w:rPr>
        <w:t xml:space="preserve">2.投标人</w:t>
      </w:r>
      <w:r>
        <w:rPr>
          <w:rFonts w:ascii="楷体" w:hAnsi="楷体" w:eastAsia="楷体"/>
          <w:b/>
          <w:sz w:val="28"/>
          <w:szCs w:val="28"/>
          <w:highlight w:val="white"/>
          <w:u w:val="single"/>
        </w:rPr>
        <w:t xml:space="preserve">属于非法人组织的，按照法律、行政法规规定能够对外代表其从事民事活动的主要负责人，视同法定代表人。</w:t>
      </w:r>
      <w:r>
        <w:rPr>
          <w:highlight w:val="white"/>
        </w:rPr>
      </w:r>
      <w:r/>
    </w:p>
    <w:p>
      <w:pPr>
        <w:pStyle w:val="880"/>
        <w:ind w:firstLine="643"/>
        <w:jc w:val="center"/>
        <w:keepLines w:val="0"/>
        <w:keepNext w:val="0"/>
        <w:spacing w:before="0" w:after="0" w:line="360" w:lineRule="auto"/>
        <w:rPr>
          <w:rFonts w:hint="eastAsia" w:ascii="楷体" w:hAnsi="楷体" w:eastAsia="楷体"/>
          <w:b w:val="0"/>
          <w:sz w:val="15"/>
          <w:szCs w:val="15"/>
          <w:highlight w:val="white"/>
        </w:rPr>
      </w:pPr>
      <w:r>
        <w:rPr>
          <w:rFonts w:hint="eastAsia" w:ascii="楷体" w:hAnsi="楷体" w:eastAsia="楷体"/>
          <w:highlight w:val="white"/>
        </w:rPr>
        <w:t xml:space="preserve">三、法定代表人授权委托书</w:t>
      </w:r>
      <w:r>
        <w:rPr>
          <w:highlight w:val="white"/>
        </w:rPr>
      </w:r>
      <w:r/>
    </w:p>
    <w:p>
      <w:pPr>
        <w:pStyle w:val="877"/>
        <w:ind w:right="420"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本授权书声明：</w:t>
      </w:r>
      <w:r>
        <w:rPr>
          <w:rFonts w:hint="eastAsia" w:ascii="楷体" w:hAnsi="楷体" w:eastAsia="楷体"/>
          <w:b/>
          <w:color w:val="5b9bd5"/>
          <w:sz w:val="28"/>
          <w:szCs w:val="28"/>
          <w:highlight w:val="white"/>
          <w:u w:val="single"/>
        </w:rPr>
        <w:t xml:space="preserve">×××（投标人名称）</w:t>
      </w:r>
      <w:r>
        <w:rPr>
          <w:rFonts w:hint="eastAsia" w:ascii="楷体" w:hAnsi="楷体" w:eastAsia="楷体"/>
          <w:sz w:val="28"/>
          <w:szCs w:val="28"/>
          <w:highlight w:val="white"/>
          <w:u w:val="single"/>
        </w:rPr>
        <w:t xml:space="preserve"> </w:t>
      </w:r>
      <w:r>
        <w:rPr>
          <w:rFonts w:hint="eastAsia" w:ascii="楷体" w:hAnsi="楷体" w:eastAsia="楷体"/>
          <w:sz w:val="28"/>
          <w:szCs w:val="28"/>
          <w:highlight w:val="white"/>
        </w:rPr>
        <w:t xml:space="preserve">法定代表人</w:t>
      </w:r>
      <w:r>
        <w:rPr>
          <w:rFonts w:hint="eastAsia" w:ascii="楷体" w:hAnsi="楷体" w:eastAsia="楷体"/>
          <w:b/>
          <w:color w:val="5b9bd5"/>
          <w:sz w:val="28"/>
          <w:szCs w:val="28"/>
          <w:highlight w:val="white"/>
          <w:u w:val="single"/>
        </w:rPr>
        <w:t xml:space="preserve">×××（姓名） </w:t>
      </w:r>
      <w:r>
        <w:rPr>
          <w:rFonts w:hint="eastAsia" w:ascii="楷体" w:hAnsi="楷体" w:eastAsia="楷体"/>
          <w:sz w:val="28"/>
          <w:szCs w:val="28"/>
          <w:highlight w:val="white"/>
        </w:rPr>
        <w:t xml:space="preserve">授权</w:t>
      </w:r>
      <w:r>
        <w:rPr>
          <w:rFonts w:hint="eastAsia" w:ascii="楷体" w:hAnsi="楷体" w:eastAsia="楷体"/>
          <w:b/>
          <w:color w:val="5b9bd5"/>
          <w:sz w:val="28"/>
          <w:szCs w:val="28"/>
          <w:highlight w:val="white"/>
          <w:u w:val="single"/>
        </w:rPr>
        <w:t xml:space="preserve">×××（委托代理人的姓名、身份证号）</w:t>
      </w:r>
      <w:r>
        <w:rPr>
          <w:rFonts w:hint="eastAsia" w:ascii="楷体" w:hAnsi="楷体" w:eastAsia="楷体"/>
          <w:sz w:val="28"/>
          <w:szCs w:val="28"/>
          <w:highlight w:val="white"/>
        </w:rPr>
        <w:t xml:space="preserve">为我方就</w:t>
      </w:r>
      <w:r>
        <w:rPr>
          <w:rFonts w:hint="eastAsia" w:ascii="楷体" w:hAnsi="楷体" w:eastAsia="楷体"/>
          <w:b/>
          <w:color w:val="5b9bd5"/>
          <w:sz w:val="28"/>
          <w:szCs w:val="28"/>
          <w:highlight w:val="white"/>
          <w:u w:val="single"/>
        </w:rPr>
        <w:t xml:space="preserve">××××（代理机构）代理的××××（项目编号）</w:t>
      </w:r>
      <w:r>
        <w:rPr>
          <w:rFonts w:hint="eastAsia" w:ascii="楷体" w:hAnsi="楷体" w:eastAsia="楷体"/>
          <w:bCs/>
          <w:sz w:val="28"/>
          <w:szCs w:val="28"/>
          <w:highlight w:val="white"/>
        </w:rPr>
        <w:t xml:space="preserve">项目</w:t>
      </w:r>
      <w:r>
        <w:rPr>
          <w:rFonts w:hint="eastAsia" w:ascii="楷体" w:hAnsi="楷体" w:eastAsia="楷体"/>
          <w:sz w:val="28"/>
          <w:szCs w:val="28"/>
          <w:highlight w:val="white"/>
        </w:rPr>
        <w:t xml:space="preserve">的投标活动的合法代理人，以本公司名义全权处理一切与该项目投标有关的事务（含合同签订）。</w:t>
      </w:r>
      <w:r>
        <w:rPr>
          <w:highlight w:val="white"/>
        </w:rPr>
      </w:r>
      <w:r/>
    </w:p>
    <w:p>
      <w:pPr>
        <w:pStyle w:val="877"/>
        <w:ind w:firstLine="560"/>
        <w:spacing w:line="360" w:lineRule="auto"/>
        <w:tabs>
          <w:tab w:val="left" w:pos="5560" w:leader="none"/>
        </w:tabs>
        <w:rPr>
          <w:rFonts w:hint="eastAsia" w:ascii="楷体" w:hAnsi="楷体" w:eastAsia="楷体"/>
          <w:sz w:val="28"/>
          <w:szCs w:val="28"/>
          <w:highlight w:val="white"/>
        </w:rPr>
      </w:pPr>
      <w:r>
        <w:rPr>
          <w:rFonts w:hint="eastAsia" w:ascii="楷体" w:hAnsi="楷体" w:eastAsia="楷体"/>
          <w:sz w:val="28"/>
          <w:szCs w:val="28"/>
          <w:highlight w:val="white"/>
        </w:rPr>
        <w:tab/>
      </w:r>
      <w:r>
        <w:rPr>
          <w:highlight w:val="white"/>
        </w:rPr>
      </w:r>
      <w:r/>
    </w:p>
    <w:p>
      <w:pPr>
        <w:pStyle w:val="877"/>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本授权书于</w:t>
      </w:r>
      <w:r>
        <w:rPr>
          <w:rFonts w:hint="eastAsia" w:ascii="楷体" w:hAnsi="楷体" w:eastAsia="楷体"/>
          <w:sz w:val="28"/>
          <w:szCs w:val="28"/>
          <w:highlight w:val="white"/>
          <w:u w:val="single"/>
        </w:rPr>
        <w:t xml:space="preserve">  </w:t>
      </w:r>
      <w:r>
        <w:rPr>
          <w:rFonts w:hint="eastAsia" w:ascii="楷体" w:hAnsi="楷体" w:eastAsia="楷体"/>
          <w:sz w:val="28"/>
          <w:szCs w:val="28"/>
          <w:highlight w:val="white"/>
        </w:rPr>
        <w:t xml:space="preserve">年</w:t>
      </w:r>
      <w:r>
        <w:rPr>
          <w:rFonts w:hint="eastAsia" w:ascii="楷体" w:hAnsi="楷体" w:eastAsia="楷体"/>
          <w:sz w:val="28"/>
          <w:szCs w:val="28"/>
          <w:highlight w:val="white"/>
          <w:u w:val="single"/>
        </w:rPr>
        <w:t xml:space="preserve">  </w:t>
      </w:r>
      <w:r>
        <w:rPr>
          <w:rFonts w:hint="eastAsia" w:ascii="楷体" w:hAnsi="楷体" w:eastAsia="楷体"/>
          <w:sz w:val="28"/>
          <w:szCs w:val="28"/>
          <w:highlight w:val="white"/>
        </w:rPr>
        <w:t xml:space="preserve">月</w:t>
      </w:r>
      <w:r>
        <w:rPr>
          <w:rFonts w:hint="eastAsia" w:ascii="楷体" w:hAnsi="楷体" w:eastAsia="楷体"/>
          <w:sz w:val="28"/>
          <w:szCs w:val="28"/>
          <w:highlight w:val="white"/>
          <w:u w:val="single"/>
        </w:rPr>
        <w:t xml:space="preserve">  </w:t>
      </w:r>
      <w:r>
        <w:rPr>
          <w:rFonts w:hint="eastAsia" w:ascii="楷体" w:hAnsi="楷体" w:eastAsia="楷体"/>
          <w:sz w:val="28"/>
          <w:szCs w:val="28"/>
          <w:highlight w:val="white"/>
        </w:rPr>
        <w:t xml:space="preserve">日签字生效，特此声明。</w:t>
      </w:r>
      <w:r>
        <w:rPr>
          <w:highlight w:val="white"/>
        </w:rPr>
      </w:r>
      <w:r/>
    </w:p>
    <w:p>
      <w:pPr>
        <w:pStyle w:val="877"/>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委托代理人身份证号码：</w:t>
      </w:r>
      <w:r>
        <w:rPr>
          <w:rFonts w:hint="eastAsia" w:ascii="楷体" w:hAnsi="楷体" w:eastAsia="楷体"/>
          <w:sz w:val="28"/>
          <w:szCs w:val="28"/>
          <w:highlight w:val="white"/>
          <w:u w:val="single"/>
        </w:rPr>
        <w:t xml:space="preserve">      </w:t>
      </w:r>
      <w:r>
        <w:rPr>
          <w:rFonts w:hint="eastAsia" w:ascii="楷体" w:hAnsi="楷体" w:eastAsia="楷体"/>
          <w:sz w:val="28"/>
          <w:szCs w:val="28"/>
          <w:highlight w:val="white"/>
          <w:u w:val="single"/>
        </w:rPr>
        <w:t xml:space="preserve">                  </w:t>
      </w:r>
      <w:r>
        <w:rPr>
          <w:highlight w:val="white"/>
        </w:rPr>
      </w:r>
      <w:r/>
    </w:p>
    <w:p>
      <w:pPr>
        <w:pStyle w:val="877"/>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委托代理人联系电话：（手机）</w:t>
      </w:r>
      <w:r>
        <w:rPr>
          <w:rFonts w:hint="eastAsia" w:ascii="楷体" w:hAnsi="楷体" w:eastAsia="楷体"/>
          <w:sz w:val="28"/>
          <w:szCs w:val="28"/>
          <w:highlight w:val="white"/>
          <w:u w:val="single"/>
        </w:rPr>
        <w:t xml:space="preserve">                        </w:t>
      </w:r>
      <w:r>
        <w:rPr>
          <w:highlight w:val="white"/>
        </w:rPr>
      </w:r>
      <w:r/>
    </w:p>
    <w:p>
      <w:pPr>
        <w:pStyle w:val="877"/>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r>
      <w:r>
        <w:rPr>
          <w:highlight w:val="white"/>
        </w:rPr>
      </w:r>
      <w:r/>
    </w:p>
    <w:p>
      <w:pPr>
        <w:pStyle w:val="877"/>
        <w:ind w:firstLine="560"/>
        <w:spacing w:line="360" w:lineRule="auto"/>
        <w:rPr>
          <w:rFonts w:hint="eastAsia" w:ascii="楷体" w:hAnsi="楷体" w:eastAsia="楷体"/>
          <w:sz w:val="28"/>
          <w:szCs w:val="28"/>
          <w:highlight w:val="white"/>
          <w:u w:val="single"/>
        </w:rPr>
      </w:pPr>
      <w:r>
        <w:rPr>
          <w:rFonts w:hint="eastAsia" w:ascii="楷体" w:hAnsi="楷体" w:eastAsia="楷体"/>
          <w:sz w:val="28"/>
          <w:szCs w:val="28"/>
          <w:highlight w:val="white"/>
        </w:rPr>
        <w:t xml:space="preserve">法定代表人签字或盖章：          </w:t>
      </w:r>
      <w:r>
        <w:rPr>
          <w:highlight w:val="white"/>
        </w:rPr>
      </w:r>
      <w:r/>
    </w:p>
    <w:p>
      <w:pPr>
        <w:pStyle w:val="877"/>
        <w:ind w:firstLine="560"/>
        <w:spacing w:line="360" w:lineRule="auto"/>
        <w:rPr>
          <w:rFonts w:hint="eastAsia" w:ascii="楷体" w:hAnsi="楷体" w:eastAsia="楷体"/>
          <w:color w:val="ff0000"/>
          <w:sz w:val="28"/>
          <w:szCs w:val="28"/>
          <w:highlight w:val="white"/>
        </w:rPr>
      </w:pPr>
      <w:r>
        <w:rPr>
          <w:rFonts w:hint="eastAsia" w:ascii="楷体" w:hAnsi="楷体" w:eastAsia="楷体"/>
          <w:color w:val="ff0000"/>
          <w:sz w:val="28"/>
          <w:szCs w:val="28"/>
          <w:highlight w:val="white"/>
        </w:rPr>
      </w:r>
      <w:r>
        <w:rPr>
          <w:highlight w:val="white"/>
        </w:rPr>
      </w:r>
      <w:r/>
    </w:p>
    <w:p>
      <w:pPr>
        <w:pStyle w:val="877"/>
        <w:ind w:firstLine="560"/>
        <w:spacing w:line="360" w:lineRule="auto"/>
        <w:rPr>
          <w:rFonts w:hint="eastAsia" w:ascii="楷体" w:hAnsi="楷体" w:eastAsia="楷体"/>
          <w:sz w:val="28"/>
          <w:szCs w:val="28"/>
          <w:highlight w:val="white"/>
        </w:rPr>
      </w:pPr>
      <w:r>
        <w:rPr>
          <w:rFonts w:hint="eastAsia" w:ascii="楷体" w:hAnsi="楷体" w:eastAsia="楷体"/>
          <w:sz w:val="28"/>
          <w:szCs w:val="28"/>
          <w:highlight w:val="white"/>
        </w:rPr>
        <w:t xml:space="preserve">投标人名称（公章）：</w:t>
      </w:r>
      <w:r>
        <w:rPr>
          <w:highlight w:val="white"/>
        </w:rPr>
      </w:r>
      <w:r/>
    </w:p>
    <w:p>
      <w:pPr>
        <w:pStyle w:val="877"/>
        <w:ind w:firstLine="560"/>
        <w:spacing w:line="360" w:lineRule="auto"/>
        <w:rPr>
          <w:rFonts w:hint="eastAsia" w:ascii="楷体" w:hAnsi="楷体" w:eastAsia="楷体"/>
          <w:sz w:val="28"/>
          <w:szCs w:val="28"/>
          <w:highlight w:val="white"/>
          <w:u w:val="single"/>
        </w:rPr>
      </w:pPr>
      <w:r>
        <w:rPr>
          <w:rFonts w:hint="eastAsia" w:ascii="楷体" w:hAnsi="楷体" w:eastAsia="楷体"/>
          <w:sz w:val="28"/>
          <w:szCs w:val="28"/>
          <w:highlight w:val="white"/>
        </w:rPr>
        <w:t xml:space="preserve">日     期：</w:t>
      </w:r>
      <w:r>
        <w:rPr>
          <w:highlight w:val="white"/>
        </w:rPr>
      </w:r>
      <w:r/>
    </w:p>
    <w:p>
      <w:pPr>
        <w:pStyle w:val="877"/>
        <w:ind w:firstLine="560"/>
        <w:spacing w:line="360" w:lineRule="auto"/>
        <w:rPr>
          <w:rFonts w:hint="eastAsia" w:ascii="楷体" w:hAnsi="楷体" w:eastAsia="楷体"/>
          <w:color w:val="ff0000"/>
          <w:sz w:val="28"/>
          <w:szCs w:val="28"/>
          <w:highlight w:val="white"/>
        </w:rPr>
      </w:pPr>
      <w:r>
        <w:rPr>
          <w:rFonts w:hint="eastAsia" w:ascii="楷体" w:hAnsi="楷体" w:eastAsia="楷体"/>
          <w:color w:val="ff0000"/>
          <w:sz w:val="28"/>
          <w:szCs w:val="28"/>
          <w:highlight w:val="white"/>
        </w:rPr>
      </w:r>
      <w:r>
        <w:rPr>
          <w:highlight w:val="white"/>
        </w:rPr>
      </w:r>
      <w:r/>
    </w:p>
    <w:p>
      <w:pPr>
        <w:pStyle w:val="877"/>
        <w:ind w:firstLine="643"/>
        <w:spacing w:line="360" w:lineRule="auto"/>
        <w:rPr>
          <w:rFonts w:hint="eastAsia" w:ascii="楷体" w:hAnsi="楷体" w:eastAsia="楷体"/>
          <w:sz w:val="28"/>
          <w:highlight w:val="white"/>
          <w:u w:val="single"/>
        </w:rPr>
      </w:pPr>
      <w:r>
        <w:rPr>
          <w:rFonts w:hint="eastAsia" w:ascii="楷体" w:hAnsi="楷体" w:eastAsia="楷体"/>
          <w:b/>
          <w:sz w:val="32"/>
          <w:szCs w:val="32"/>
          <w:highlight w:val="white"/>
        </w:rPr>
        <w:t xml:space="preserve">附：委托代理人居民身份证复印件</w:t>
      </w:r>
      <w:r>
        <w:rPr>
          <w:highlight w:val="white"/>
        </w:rPr>
      </w:r>
      <w:r/>
    </w:p>
    <w:p>
      <w:pPr>
        <w:pStyle w:val="879"/>
        <w:ind w:firstLine="562"/>
        <w:jc w:val="left"/>
        <w:keepLines w:val="0"/>
        <w:keepNext w:val="0"/>
        <w:spacing w:line="360" w:lineRule="auto"/>
        <w:rPr>
          <w:rFonts w:hint="eastAsia" w:ascii="楷体" w:hAnsi="楷体" w:eastAsia="楷体"/>
          <w:sz w:val="28"/>
          <w:highlight w:val="whit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highlight w:val="white"/>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highlight w:val="white"/>
        </w:rPr>
        <w:t xml:space="preserve">。</w:t>
      </w:r>
      <w:r>
        <w:rPr>
          <w:highlight w:val="white"/>
        </w:rPr>
      </w:r>
      <w:r/>
    </w:p>
    <w:p>
      <w:pPr>
        <w:pStyle w:val="879"/>
        <w:ind w:firstLine="883"/>
        <w:spacing w:line="360" w:lineRule="auto"/>
        <w:rPr>
          <w:rFonts w:hint="eastAsia" w:ascii="楷体" w:hAnsi="楷体" w:eastAsia="楷体"/>
          <w:szCs w:val="44"/>
          <w:highlight w:val="white"/>
        </w:rPr>
      </w:pPr>
      <w:r>
        <w:rPr>
          <w:rFonts w:hint="eastAsia" w:ascii="楷体" w:hAnsi="楷体" w:eastAsia="楷体"/>
          <w:szCs w:val="44"/>
          <w:highlight w:val="white"/>
        </w:rPr>
        <w:t xml:space="preserve">四、价格部分</w:t>
      </w:r>
      <w:r>
        <w:rPr>
          <w:highlight w:val="white"/>
        </w:rPr>
      </w:r>
      <w:r/>
    </w:p>
    <w:p>
      <w:pPr>
        <w:pStyle w:val="879"/>
        <w:ind w:firstLine="883"/>
        <w:spacing w:line="360" w:lineRule="auto"/>
        <w:rPr>
          <w:rFonts w:hint="eastAsia" w:ascii="楷体" w:hAnsi="楷体" w:eastAsia="楷体"/>
          <w:szCs w:val="44"/>
          <w:highlight w:val="white"/>
        </w:rPr>
      </w:pPr>
      <w:r>
        <w:rPr>
          <w:rFonts w:hint="eastAsia" w:ascii="楷体" w:hAnsi="楷体" w:eastAsia="楷体"/>
          <w:szCs w:val="44"/>
          <w:highlight w:val="white"/>
        </w:rPr>
        <w:t xml:space="preserve">开标一览表</w:t>
      </w:r>
      <w:r>
        <w:rPr>
          <w:highlight w:val="white"/>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val="false"/>
          </w:tcPr>
          <w:p>
            <w:pPr>
              <w:pStyle w:val="877"/>
              <w:ind w:firstLine="640"/>
              <w:spacing w:line="360" w:lineRule="auto"/>
              <w:widowControl/>
              <w:rPr>
                <w:rFonts w:hint="eastAsia" w:ascii="楷体" w:hAnsi="楷体" w:eastAsia="楷体" w:cs="宋体"/>
                <w:sz w:val="32"/>
                <w:szCs w:val="32"/>
                <w:highlight w:val="white"/>
              </w:rPr>
            </w:pPr>
            <w:r>
              <w:rPr>
                <w:rFonts w:hint="eastAsia" w:ascii="楷体" w:hAnsi="楷体" w:eastAsia="楷体" w:cs="宋体"/>
                <w:sz w:val="32"/>
                <w:szCs w:val="32"/>
                <w:highlight w:val="white"/>
              </w:rPr>
              <w:t xml:space="preserve">单位名称（公章）：</w:t>
            </w:r>
            <w:r>
              <w:rPr>
                <w:rFonts w:hint="eastAsia" w:ascii="楷体" w:hAnsi="楷体" w:eastAsia="楷体"/>
                <w:b/>
                <w:color w:val="5b9bd5"/>
                <w:sz w:val="24"/>
                <w:highlight w:val="white"/>
                <w:u w:val="single"/>
              </w:rPr>
              <w:t xml:space="preserve">××××</w:t>
            </w:r>
            <w:r>
              <w:rPr>
                <w:highlight w:val="white"/>
              </w:rPr>
            </w:r>
            <w:r/>
          </w:p>
        </w:tc>
      </w:tr>
      <w:tr>
        <w:trPr>
          <w:trHeight w:val="1289"/>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val="false"/>
          </w:tcPr>
          <w:p>
            <w:pPr>
              <w:pStyle w:val="877"/>
              <w:ind w:firstLine="720"/>
              <w:jc w:val="center"/>
              <w:spacing w:line="360" w:lineRule="auto"/>
              <w:widowControl/>
              <w:rPr>
                <w:rFonts w:hint="eastAsia" w:ascii="楷体" w:hAnsi="楷体" w:eastAsia="楷体" w:cs="宋体"/>
                <w:sz w:val="36"/>
                <w:szCs w:val="36"/>
                <w:highlight w:val="white"/>
              </w:rPr>
            </w:pPr>
            <w:r>
              <w:rPr>
                <w:rFonts w:hint="eastAsia" w:ascii="楷体" w:hAnsi="楷体" w:eastAsia="楷体" w:cs="宋体"/>
                <w:sz w:val="36"/>
                <w:szCs w:val="36"/>
                <w:highlight w:val="white"/>
              </w:rPr>
              <w:t xml:space="preserve">项目报价</w:t>
            </w:r>
            <w:r>
              <w:rPr>
                <w:highlight w:val="white"/>
              </w:rPr>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val="false"/>
          </w:tcPr>
          <w:p>
            <w:pPr>
              <w:pStyle w:val="877"/>
              <w:ind w:firstLine="720"/>
              <w:jc w:val="center"/>
              <w:spacing w:line="360" w:lineRule="auto"/>
              <w:widowControl/>
              <w:rPr>
                <w:rFonts w:hint="eastAsia" w:ascii="楷体" w:hAnsi="楷体" w:eastAsia="楷体" w:cs="宋体"/>
                <w:sz w:val="36"/>
                <w:szCs w:val="36"/>
                <w:highlight w:val="white"/>
              </w:rPr>
            </w:pPr>
            <w:r>
              <w:rPr>
                <w:rFonts w:hint="eastAsia" w:ascii="楷体" w:hAnsi="楷体" w:eastAsia="楷体" w:cs="宋体"/>
                <w:sz w:val="36"/>
                <w:szCs w:val="36"/>
                <w:highlight w:val="white"/>
              </w:rPr>
              <w:t xml:space="preserve">金额（大写）:           </w:t>
            </w:r>
            <w:r>
              <w:rPr>
                <w:highlight w:val="white"/>
              </w:rPr>
            </w:r>
            <w:r/>
          </w:p>
          <w:p>
            <w:pPr>
              <w:pStyle w:val="877"/>
              <w:ind w:firstLine="720"/>
              <w:jc w:val="center"/>
              <w:spacing w:line="360" w:lineRule="auto"/>
              <w:widowControl/>
              <w:rPr>
                <w:rFonts w:hint="eastAsia" w:ascii="楷体" w:hAnsi="楷体" w:eastAsia="楷体" w:cs="宋体"/>
                <w:sz w:val="44"/>
                <w:szCs w:val="44"/>
                <w:highlight w:val="white"/>
              </w:rPr>
            </w:pPr>
            <w:r>
              <w:rPr>
                <w:rFonts w:hint="eastAsia" w:ascii="楷体" w:hAnsi="楷体" w:eastAsia="楷体" w:cs="宋体"/>
                <w:sz w:val="36"/>
                <w:szCs w:val="36"/>
                <w:highlight w:val="white"/>
              </w:rPr>
              <w:tab/>
            </w:r>
            <w:r>
              <w:rPr>
                <w:rFonts w:ascii="Calibri" w:hAnsi="Calibri" w:eastAsia="楷体" w:cs="Calibri"/>
                <w:sz w:val="36"/>
                <w:szCs w:val="36"/>
                <w:highlight w:val="white"/>
              </w:rPr>
              <w:t xml:space="preserve">¥</w:t>
            </w:r>
            <w:r>
              <w:rPr>
                <w:rFonts w:hint="eastAsia" w:ascii="楷体" w:hAnsi="楷体" w:eastAsia="楷体" w:cs="宋体"/>
                <w:sz w:val="36"/>
                <w:szCs w:val="36"/>
                <w:highlight w:val="white"/>
              </w:rPr>
              <w:t xml:space="preserve">：            </w:t>
            </w:r>
            <w:r>
              <w:rPr>
                <w:highlight w:val="white"/>
              </w:rPr>
            </w:r>
            <w:r/>
          </w:p>
        </w:tc>
      </w:tr>
      <w:tr>
        <w:trPr>
          <w:trHeight w:val="691"/>
        </w:trPr>
        <w:tc>
          <w:tcPr>
            <w:tcBorders>
              <w:top w:val="none" w:color="000000" w:sz="4" w:space="0"/>
              <w:left w:val="single" w:color="000000" w:sz="4" w:space="0"/>
              <w:bottom w:val="single" w:color="000000" w:sz="4" w:space="0"/>
              <w:right w:val="single" w:color="000000" w:sz="4" w:space="0"/>
            </w:tcBorders>
            <w:tcW w:w="4789" w:type="dxa"/>
            <w:vAlign w:val="center"/>
            <w:textDirection w:val="lrTb"/>
            <w:noWrap w:val="false"/>
          </w:tcPr>
          <w:p>
            <w:pPr>
              <w:pStyle w:val="877"/>
              <w:ind w:firstLine="720"/>
              <w:jc w:val="center"/>
              <w:spacing w:line="360" w:lineRule="auto"/>
              <w:widowControl/>
              <w:rPr>
                <w:rFonts w:hint="eastAsia" w:ascii="楷体" w:hAnsi="楷体" w:eastAsia="楷体" w:cs="宋体"/>
                <w:sz w:val="36"/>
                <w:szCs w:val="36"/>
                <w:highlight w:val="white"/>
              </w:rPr>
            </w:pPr>
            <w:r>
              <w:rPr>
                <w:rFonts w:hint="eastAsia" w:ascii="楷体" w:hAnsi="楷体" w:eastAsia="楷体" w:cs="宋体"/>
                <w:sz w:val="36"/>
                <w:szCs w:val="36"/>
                <w:highlight w:val="white"/>
              </w:rPr>
              <w:t xml:space="preserve">项目工期/服务期</w:t>
            </w:r>
            <w:r>
              <w:rPr>
                <w:highlight w:val="white"/>
              </w:rPr>
            </w:r>
            <w:r/>
          </w:p>
        </w:tc>
        <w:tc>
          <w:tcPr>
            <w:tcBorders>
              <w:top w:val="none" w:color="000000" w:sz="4" w:space="0"/>
              <w:left w:val="none" w:color="000000" w:sz="4" w:space="0"/>
              <w:bottom w:val="single" w:color="000000" w:sz="4" w:space="0"/>
              <w:right w:val="single" w:color="000000" w:sz="4" w:space="0"/>
            </w:tcBorders>
            <w:tcW w:w="9429" w:type="dxa"/>
            <w:vAlign w:val="center"/>
            <w:textDirection w:val="lrTb"/>
            <w:noWrap w:val="false"/>
          </w:tcPr>
          <w:p>
            <w:pPr>
              <w:pStyle w:val="877"/>
              <w:ind w:firstLine="880"/>
              <w:spacing w:line="360" w:lineRule="auto"/>
              <w:widowControl/>
              <w:rPr>
                <w:rFonts w:hint="eastAsia" w:ascii="楷体" w:hAnsi="楷体" w:eastAsia="楷体" w:cs="宋体"/>
                <w:color w:val="0070c0"/>
                <w:sz w:val="44"/>
                <w:szCs w:val="44"/>
                <w:highlight w:val="white"/>
              </w:rPr>
            </w:pPr>
            <w:r>
              <w:rPr>
                <w:rFonts w:hint="eastAsia" w:ascii="楷体" w:hAnsi="楷体" w:eastAsia="楷体" w:cs="宋体"/>
                <w:color w:val="0070c0"/>
                <w:sz w:val="44"/>
                <w:szCs w:val="44"/>
                <w:highlight w:val="white"/>
              </w:rPr>
            </w:r>
            <w:r>
              <w:rPr>
                <w:highlight w:val="white"/>
              </w:rPr>
            </w:r>
            <w:r/>
          </w:p>
        </w:tc>
      </w:tr>
    </w:tbl>
    <w:p>
      <w:pPr>
        <w:pStyle w:val="922"/>
        <w:ind w:firstLine="482"/>
        <w:spacing w:line="360" w:lineRule="auto"/>
        <w:rPr>
          <w:rFonts w:hint="eastAsia" w:ascii="楷体" w:hAnsi="楷体" w:eastAsia="楷体"/>
          <w:b/>
          <w:sz w:val="24"/>
          <w:highlight w:val="white"/>
        </w:rPr>
      </w:pPr>
      <w:r>
        <w:rPr>
          <w:rFonts w:hint="eastAsia" w:ascii="楷体" w:hAnsi="楷体" w:eastAsia="楷体"/>
          <w:b/>
          <w:sz w:val="24"/>
          <w:highlight w:val="white"/>
        </w:rPr>
      </w:r>
      <w:r>
        <w:rPr>
          <w:highlight w:val="white"/>
        </w:rPr>
      </w:r>
      <w:r/>
    </w:p>
    <w:p>
      <w:pPr>
        <w:pStyle w:val="922"/>
        <w:ind w:firstLine="482"/>
        <w:spacing w:line="360" w:lineRule="auto"/>
        <w:rPr>
          <w:rFonts w:hint="eastAsia" w:ascii="楷体" w:hAnsi="楷体" w:eastAsia="楷体"/>
          <w:sz w:val="24"/>
          <w:highlight w:val="white"/>
          <w:u w:val="single"/>
        </w:rPr>
      </w:pPr>
      <w:r>
        <w:rPr>
          <w:rFonts w:hint="eastAsia" w:ascii="楷体" w:hAnsi="楷体" w:eastAsia="楷体"/>
          <w:b/>
          <w:sz w:val="24"/>
          <w:highlight w:val="white"/>
        </w:rPr>
        <w:t xml:space="preserve">注： </w:t>
      </w:r>
      <w:r>
        <w:rPr>
          <w:rFonts w:hint="eastAsia" w:ascii="楷体" w:hAnsi="楷体" w:eastAsia="楷体"/>
          <w:sz w:val="24"/>
          <w:highlight w:val="white"/>
          <w:u w:val="single"/>
        </w:rPr>
        <w:t xml:space="preserve">1.“项目报价”包括本次招标要求提供的货物（服务）已支付或将支付的所有费用；</w:t>
      </w:r>
      <w:r>
        <w:rPr>
          <w:highlight w:val="white"/>
        </w:rPr>
      </w:r>
      <w:r/>
    </w:p>
    <w:p>
      <w:pPr>
        <w:pStyle w:val="922"/>
        <w:ind w:firstLine="480"/>
        <w:spacing w:line="360" w:lineRule="auto"/>
        <w:rPr>
          <w:rFonts w:hint="eastAsia" w:ascii="楷体" w:hAnsi="楷体" w:eastAsia="楷体"/>
          <w:bCs/>
          <w:sz w:val="24"/>
          <w:highlight w:val="white"/>
          <w:u w:val="single"/>
        </w:rPr>
      </w:pPr>
      <w:r>
        <w:rPr>
          <w:rFonts w:hint="eastAsia" w:ascii="楷体" w:hAnsi="楷体" w:eastAsia="楷体"/>
          <w:bCs/>
          <w:sz w:val="24"/>
          <w:highlight w:val="white"/>
          <w:u w:val="single"/>
        </w:rPr>
        <w:t xml:space="preserve">2.投标人必须据实填写此表，报价所含与招标文件要求的内容一致；</w:t>
      </w:r>
      <w:r>
        <w:rPr>
          <w:highlight w:val="white"/>
        </w:rPr>
      </w:r>
      <w:r/>
    </w:p>
    <w:p>
      <w:pPr>
        <w:pStyle w:val="922"/>
        <w:ind w:firstLine="480"/>
        <w:spacing w:line="360" w:lineRule="auto"/>
        <w:rPr>
          <w:rFonts w:hint="eastAsia" w:ascii="楷体" w:hAnsi="楷体" w:eastAsia="楷体"/>
          <w:bCs/>
          <w:sz w:val="24"/>
          <w:highlight w:val="white"/>
          <w:u w:val="single"/>
        </w:rPr>
      </w:pPr>
      <w:r>
        <w:rPr>
          <w:rFonts w:hint="eastAsia" w:ascii="楷体" w:hAnsi="楷体" w:eastAsia="楷体"/>
          <w:bCs/>
          <w:sz w:val="24"/>
          <w:highlight w:val="white"/>
          <w:u w:val="single"/>
        </w:rPr>
        <w:t xml:space="preserve">3.报价保留至小数点后两位，四舍五入。</w:t>
      </w:r>
      <w:r>
        <w:rPr>
          <w:highlight w:val="white"/>
        </w:rPr>
      </w:r>
      <w:r/>
    </w:p>
    <w:p>
      <w:pPr>
        <w:pStyle w:val="922"/>
        <w:ind w:left="482" w:firstLine="560"/>
        <w:spacing w:line="360" w:lineRule="auto"/>
        <w:rPr>
          <w:rFonts w:hint="eastAsia" w:ascii="楷体" w:hAnsi="楷体" w:eastAsia="楷体"/>
          <w:sz w:val="30"/>
          <w:highlight w:val="white"/>
        </w:rPr>
      </w:pPr>
      <w:r>
        <w:rPr>
          <w:rFonts w:hint="eastAsia" w:ascii="楷体" w:hAnsi="楷体" w:eastAsia="楷体"/>
          <w:highlight w:val="white"/>
        </w:rPr>
        <w:t xml:space="preserve">法定代表人签字或盖章</w:t>
      </w:r>
      <w:r>
        <w:rPr>
          <w:rFonts w:hint="eastAsia" w:ascii="楷体" w:hAnsi="楷体" w:eastAsia="楷体"/>
          <w:sz w:val="30"/>
          <w:highlight w:val="white"/>
        </w:rPr>
        <w:t xml:space="preserve">：</w:t>
      </w:r>
      <w:r>
        <w:rPr>
          <w:rFonts w:hint="eastAsia" w:ascii="楷体" w:hAnsi="楷体" w:eastAsia="楷体"/>
          <w:b/>
          <w:color w:val="5b9bd5"/>
          <w:sz w:val="24"/>
          <w:highlight w:val="white"/>
          <w:u w:val="single"/>
        </w:rPr>
        <w:t xml:space="preserve">××××</w:t>
      </w:r>
      <w:r>
        <w:rPr>
          <w:highlight w:val="white"/>
        </w:rPr>
      </w:r>
      <w:r/>
    </w:p>
    <w:p>
      <w:pPr>
        <w:pStyle w:val="922"/>
        <w:ind w:left="840" w:firstLine="560"/>
        <w:jc w:val="right"/>
        <w:spacing w:line="360" w:lineRule="auto"/>
        <w:rPr>
          <w:rFonts w:hint="eastAsia" w:ascii="楷体" w:hAnsi="楷体" w:eastAsia="楷体"/>
          <w:highlight w:val="white"/>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楷体" w:hAnsi="楷体" w:eastAsia="楷体"/>
          <w:highlight w:val="white"/>
        </w:rPr>
        <w:t xml:space="preserve">日期：</w:t>
      </w:r>
      <w:r>
        <w:rPr>
          <w:rFonts w:hint="eastAsia" w:ascii="楷体" w:hAnsi="楷体" w:eastAsia="楷体"/>
          <w:b/>
          <w:color w:val="5b9bd5"/>
          <w:sz w:val="24"/>
          <w:highlight w:val="white"/>
          <w:u w:val="single"/>
        </w:rPr>
        <w:t xml:space="preserve">××××</w:t>
      </w:r>
      <w:r>
        <w:rPr>
          <w:rFonts w:hint="eastAsia" w:ascii="楷体" w:hAnsi="楷体" w:eastAsia="楷体"/>
          <w:highlight w:val="white"/>
        </w:rPr>
        <w:t xml:space="preserve">年</w:t>
      </w:r>
      <w:r>
        <w:rPr>
          <w:rFonts w:hint="eastAsia" w:ascii="楷体" w:hAnsi="楷体" w:eastAsia="楷体"/>
          <w:b/>
          <w:color w:val="5b9bd5"/>
          <w:sz w:val="24"/>
          <w:highlight w:val="white"/>
          <w:u w:val="single"/>
        </w:rPr>
        <w:t xml:space="preserve">××</w:t>
      </w:r>
      <w:r>
        <w:rPr>
          <w:rFonts w:hint="eastAsia" w:ascii="楷体" w:hAnsi="楷体" w:eastAsia="楷体"/>
          <w:highlight w:val="white"/>
        </w:rPr>
        <w:t xml:space="preserve">月</w:t>
      </w:r>
      <w:r>
        <w:rPr>
          <w:rFonts w:hint="eastAsia" w:ascii="楷体" w:hAnsi="楷体" w:eastAsia="楷体"/>
          <w:b/>
          <w:color w:val="5b9bd5"/>
          <w:sz w:val="24"/>
          <w:highlight w:val="white"/>
          <w:u w:val="single"/>
        </w:rPr>
        <w:t xml:space="preserve">××</w:t>
      </w:r>
      <w:r>
        <w:rPr>
          <w:rFonts w:hint="eastAsia" w:ascii="楷体" w:hAnsi="楷体" w:eastAsia="楷体"/>
          <w:highlight w:val="white"/>
        </w:rPr>
        <w:t xml:space="preserve">日</w:t>
      </w:r>
      <w:r>
        <w:rPr>
          <w:highlight w:val="white"/>
        </w:rPr>
      </w:r>
      <w:r/>
    </w:p>
    <w:p>
      <w:pPr>
        <w:pStyle w:val="893"/>
        <w:ind w:firstLine="0"/>
        <w:jc w:val="center"/>
        <w:spacing w:before="260" w:after="260" w:line="360" w:lineRule="auto"/>
        <w:rPr>
          <w:rFonts w:hint="eastAsia" w:ascii="楷体" w:hAnsi="楷体" w:eastAsia="楷体"/>
          <w:b/>
          <w:sz w:val="32"/>
          <w:szCs w:val="32"/>
          <w:highlight w:val="white"/>
        </w:rPr>
      </w:pPr>
      <w:r>
        <w:rPr>
          <w:rFonts w:hint="eastAsia" w:ascii="楷体" w:hAnsi="楷体" w:eastAsia="楷体"/>
          <w:b/>
          <w:sz w:val="32"/>
          <w:szCs w:val="32"/>
          <w:highlight w:val="white"/>
        </w:rPr>
        <w:t xml:space="preserve">五、技术部分</w:t>
      </w:r>
      <w:r>
        <w:rPr>
          <w:rFonts w:hint="eastAsia" w:ascii="楷体" w:hAnsi="楷体" w:eastAsia="楷体"/>
          <w:b/>
          <w:color w:val="002060"/>
          <w:sz w:val="32"/>
          <w:szCs w:val="32"/>
          <w:highlight w:val="white"/>
        </w:rPr>
        <w:t xml:space="preserve">（与评分标准对应）</w:t>
      </w:r>
      <w:r>
        <w:rPr>
          <w:highlight w:val="white"/>
        </w:rPr>
      </w:r>
      <w:r/>
    </w:p>
    <w:p>
      <w:pPr>
        <w:pStyle w:val="877"/>
        <w:jc w:val="center"/>
        <w:widowControl/>
        <w:rPr>
          <w:rFonts w:hint="eastAsia" w:ascii="楷体" w:hAnsi="楷体" w:eastAsia="楷体"/>
          <w:b/>
          <w:color w:val="002060"/>
          <w:sz w:val="32"/>
          <w:szCs w:val="32"/>
          <w:highlight w:val="white"/>
        </w:rPr>
      </w:pPr>
      <w:r>
        <w:rPr>
          <w:rFonts w:hint="eastAsia" w:ascii="楷体" w:hAnsi="楷体" w:eastAsia="楷体"/>
          <w:b/>
          <w:sz w:val="32"/>
          <w:szCs w:val="32"/>
          <w:highlight w:val="white"/>
        </w:rPr>
        <w:t xml:space="preserve">六、商务部分</w:t>
      </w:r>
      <w:r>
        <w:rPr>
          <w:rFonts w:hint="eastAsia" w:ascii="楷体" w:hAnsi="楷体" w:eastAsia="楷体"/>
          <w:b/>
          <w:color w:val="002060"/>
          <w:sz w:val="32"/>
          <w:szCs w:val="32"/>
          <w:highlight w:val="white"/>
        </w:rPr>
        <w:t xml:space="preserve">（与评分标准对应）</w:t>
      </w:r>
      <w:r>
        <w:rPr>
          <w:highlight w:val="white"/>
        </w:rPr>
      </w:r>
      <w:r/>
    </w:p>
    <w:p>
      <w:pPr>
        <w:pStyle w:val="877"/>
        <w:jc w:val="center"/>
        <w:widowControl/>
        <w:rPr>
          <w:rFonts w:hint="eastAsia" w:ascii="楷体" w:hAnsi="楷体" w:eastAsia="楷体"/>
          <w:b/>
          <w:sz w:val="32"/>
          <w:szCs w:val="32"/>
          <w:highlight w:val="white"/>
        </w:rPr>
      </w:pPr>
      <w:r>
        <w:rPr>
          <w:rFonts w:hint="eastAsia" w:ascii="楷体" w:hAnsi="楷体" w:eastAsia="楷体"/>
          <w:b/>
          <w:sz w:val="32"/>
          <w:szCs w:val="32"/>
          <w:highlight w:val="white"/>
        </w:rPr>
      </w:r>
      <w:r>
        <w:rPr>
          <w:highlight w:val="white"/>
        </w:rPr>
      </w:r>
      <w:r/>
    </w:p>
    <w:p>
      <w:pPr>
        <w:pStyle w:val="877"/>
        <w:ind w:firstLine="480"/>
        <w:spacing w:line="360" w:lineRule="auto"/>
        <w:rPr>
          <w:rFonts w:hint="eastAsia" w:ascii="楷体" w:hAnsi="楷体" w:eastAsia="楷体"/>
          <w:color w:val="000000"/>
          <w:sz w:val="24"/>
          <w:highlight w:val="white"/>
          <w:u w:val="single"/>
        </w:rPr>
      </w:pPr>
      <w:r>
        <w:rPr>
          <w:highlight w:val="white"/>
        </w:rPr>
      </w:r>
      <w:bookmarkStart w:id="239" w:name="_Toc100386081"/>
      <w:r>
        <w:rPr>
          <w:highlight w:val="white"/>
        </w:rPr>
      </w:r>
      <w:r/>
    </w:p>
    <w:p>
      <w:pPr>
        <w:pStyle w:val="877"/>
        <w:ind w:firstLine="482"/>
        <w:spacing w:line="360" w:lineRule="auto"/>
        <w:rPr>
          <w:rFonts w:hint="eastAsia" w:ascii="楷体" w:hAnsi="楷体" w:eastAsia="楷体"/>
          <w:b/>
          <w:color w:val="000000"/>
          <w:sz w:val="24"/>
          <w:highlight w:val="white"/>
        </w:rPr>
      </w:pPr>
      <w:r>
        <w:rPr>
          <w:rFonts w:hint="eastAsia" w:ascii="楷体" w:hAnsi="楷体" w:eastAsia="楷体"/>
          <w:b/>
          <w:color w:val="000000"/>
          <w:sz w:val="24"/>
          <w:highlight w:val="white"/>
        </w:rPr>
      </w:r>
      <w:r>
        <w:rPr>
          <w:highlight w:val="white"/>
        </w:rPr>
      </w:r>
      <w:r/>
    </w:p>
    <w:p>
      <w:pPr>
        <w:pStyle w:val="877"/>
        <w:ind w:firstLine="560"/>
        <w:spacing w:line="360" w:lineRule="auto"/>
        <w:rPr>
          <w:rFonts w:hint="eastAsia" w:ascii="楷体" w:hAnsi="楷体" w:eastAsia="楷体"/>
          <w:sz w:val="28"/>
          <w:highlight w:val="whit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8"/>
          <w:highlight w:val="white"/>
        </w:rPr>
        <w:t xml:space="preserve">           </w:t>
      </w:r>
      <w:r>
        <w:rPr>
          <w:highlight w:val="white"/>
        </w:rPr>
      </w:r>
      <w:r/>
    </w:p>
    <w:p>
      <w:pPr>
        <w:pStyle w:val="877"/>
        <w:spacing w:line="360" w:lineRule="auto"/>
        <w:rPr>
          <w:rFonts w:hint="eastAsia" w:ascii="楷体" w:hAnsi="楷体" w:eastAsia="楷体"/>
          <w:sz w:val="28"/>
          <w:highlight w:val="white"/>
        </w:rPr>
        <w:sectPr>
          <w:footnotePr/>
          <w:endnotePr/>
          <w:type w:val="nextPage"/>
          <w:pgSz w:w="11906" w:h="16838" w:orient="portrait"/>
          <w:pgMar w:top="1440" w:right="1800" w:bottom="1440" w:left="1800" w:header="851" w:footer="992" w:gutter="0"/>
          <w:cols w:num="1" w:sep="0" w:space="720" w:equalWidth="1"/>
          <w:docGrid w:linePitch="360"/>
        </w:sectPr>
      </w:pPr>
      <w:r>
        <w:rPr>
          <w:highlight w:val="white"/>
        </w:rPr>
      </w:r>
      <w:bookmarkEnd w:id="239"/>
      <w:r>
        <w:rPr>
          <w:highlight w:val="white"/>
        </w:rPr>
      </w:r>
      <w:r/>
    </w:p>
    <w:p>
      <w:pPr>
        <w:pStyle w:val="893"/>
        <w:ind w:firstLine="3020"/>
        <w:jc w:val="left"/>
        <w:spacing w:line="360" w:lineRule="auto"/>
        <w:rPr>
          <w:rFonts w:hint="eastAsia" w:ascii="楷体" w:hAnsi="楷体" w:eastAsia="楷体"/>
          <w:b/>
          <w:sz w:val="32"/>
          <w:szCs w:val="32"/>
          <w:highlight w:val="white"/>
        </w:rPr>
      </w:pPr>
      <w:r>
        <w:rPr>
          <w:rFonts w:hint="eastAsia" w:ascii="楷体" w:hAnsi="楷体" w:eastAsia="楷体"/>
          <w:b/>
          <w:sz w:val="32"/>
          <w:szCs w:val="32"/>
          <w:highlight w:val="white"/>
        </w:rPr>
        <w:t xml:space="preserve">七、其他部分</w:t>
      </w:r>
      <w:r>
        <w:rPr>
          <w:highlight w:val="white"/>
        </w:rPr>
      </w:r>
      <w:r/>
    </w:p>
    <w:p>
      <w:pPr>
        <w:pStyle w:val="893"/>
        <w:ind w:firstLine="643"/>
        <w:jc w:val="center"/>
        <w:spacing w:line="360" w:lineRule="auto"/>
        <w:rPr>
          <w:rFonts w:hint="eastAsia" w:ascii="楷体" w:hAnsi="楷体" w:eastAsia="楷体"/>
          <w:b/>
          <w:sz w:val="32"/>
          <w:szCs w:val="32"/>
          <w:highlight w:val="white"/>
        </w:rPr>
      </w:pPr>
      <w:r>
        <w:rPr>
          <w:rFonts w:hint="eastAsia" w:ascii="楷体" w:hAnsi="楷体" w:eastAsia="楷体"/>
          <w:b/>
          <w:sz w:val="32"/>
          <w:szCs w:val="32"/>
          <w:highlight w:val="white"/>
        </w:rPr>
        <w:t xml:space="preserve">（一）中小企业声明函（服务类）</w:t>
      </w:r>
      <w:r>
        <w:rPr>
          <w:highlight w:val="white"/>
        </w:rPr>
      </w:r>
      <w:r/>
    </w:p>
    <w:p>
      <w:pPr>
        <w:pStyle w:val="893"/>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本公司郑重声明，根据《政府采购促进中小企业发展管理办法》（财库﹝2020﹞46 号）的规定，本公司参加</w:t>
      </w:r>
      <w:r>
        <w:rPr>
          <w:rFonts w:hint="eastAsia" w:ascii="楷体" w:hAnsi="楷体" w:eastAsia="楷体"/>
          <w:spacing w:val="6"/>
          <w:sz w:val="28"/>
          <w:szCs w:val="28"/>
          <w:highlight w:val="white"/>
          <w:u w:val="single"/>
        </w:rPr>
        <w:t xml:space="preserve">（单位名称）</w:t>
      </w:r>
      <w:r>
        <w:rPr>
          <w:rFonts w:hint="eastAsia" w:ascii="楷体" w:hAnsi="楷体" w:eastAsia="楷体"/>
          <w:spacing w:val="6"/>
          <w:sz w:val="28"/>
          <w:szCs w:val="28"/>
          <w:highlight w:val="white"/>
        </w:rPr>
        <w:t xml:space="preserve">的</w:t>
      </w:r>
      <w:r>
        <w:rPr>
          <w:rFonts w:hint="eastAsia" w:ascii="楷体" w:hAnsi="楷体" w:eastAsia="楷体"/>
          <w:spacing w:val="6"/>
          <w:sz w:val="28"/>
          <w:szCs w:val="28"/>
          <w:highlight w:val="white"/>
          <w:u w:val="single"/>
        </w:rPr>
        <w:t xml:space="preserve">（项目名称）</w:t>
      </w:r>
      <w:r>
        <w:rPr>
          <w:rFonts w:hint="eastAsia" w:ascii="楷体" w:hAnsi="楷体" w:eastAsia="楷体"/>
          <w:spacing w:val="6"/>
          <w:sz w:val="28"/>
          <w:szCs w:val="28"/>
          <w:highlight w:val="white"/>
        </w:rPr>
        <w:t xml:space="preserve">采购活动，服务全部由符合政策要求的中小企业承接。相关企业（含联合体中的中小企业、签订分包意向协议的中小企业）的具体情况如下：  </w:t>
      </w:r>
      <w:r>
        <w:rPr>
          <w:highlight w:val="white"/>
        </w:rPr>
      </w:r>
      <w:r/>
    </w:p>
    <w:p>
      <w:pPr>
        <w:pStyle w:val="893"/>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1.</w:t>
      </w:r>
      <w:r>
        <w:rPr>
          <w:rFonts w:hint="eastAsia" w:ascii="楷体" w:hAnsi="楷体" w:eastAsia="楷体"/>
          <w:spacing w:val="6"/>
          <w:sz w:val="28"/>
          <w:szCs w:val="28"/>
          <w:highlight w:val="white"/>
          <w:u w:val="single"/>
        </w:rPr>
        <w:t xml:space="preserve">（标的名称）</w:t>
      </w:r>
      <w:r>
        <w:rPr>
          <w:rFonts w:hint="eastAsia" w:ascii="楷体" w:hAnsi="楷体" w:eastAsia="楷体"/>
          <w:spacing w:val="6"/>
          <w:sz w:val="28"/>
          <w:szCs w:val="28"/>
          <w:highlight w:val="white"/>
        </w:rPr>
        <w:t xml:space="preserve">，属于（采购文件中明确的所属行业）行业；承接企业为</w:t>
      </w:r>
      <w:r>
        <w:rPr>
          <w:rFonts w:hint="eastAsia" w:ascii="楷体" w:hAnsi="楷体" w:eastAsia="楷体"/>
          <w:spacing w:val="6"/>
          <w:sz w:val="28"/>
          <w:szCs w:val="28"/>
          <w:highlight w:val="white"/>
          <w:u w:val="single"/>
        </w:rPr>
        <w:t xml:space="preserve">（企业名称）</w:t>
      </w:r>
      <w:r>
        <w:rPr>
          <w:rFonts w:hint="eastAsia" w:ascii="楷体" w:hAnsi="楷体" w:eastAsia="楷体"/>
          <w:spacing w:val="6"/>
          <w:sz w:val="28"/>
          <w:szCs w:val="28"/>
          <w:highlight w:val="white"/>
        </w:rPr>
        <w:t xml:space="preserve">，从业人员</w:t>
      </w:r>
      <w:r>
        <w:rPr>
          <w:rFonts w:hint="eastAsia" w:ascii="楷体" w:hAnsi="楷体" w:eastAsia="楷体"/>
          <w:spacing w:val="6"/>
          <w:sz w:val="28"/>
          <w:szCs w:val="28"/>
          <w:highlight w:val="white"/>
          <w:u w:val="single"/>
        </w:rPr>
        <w:t xml:space="preserve">  </w:t>
      </w:r>
      <w:r>
        <w:rPr>
          <w:rFonts w:hint="eastAsia" w:ascii="楷体" w:hAnsi="楷体" w:eastAsia="楷体"/>
          <w:spacing w:val="6"/>
          <w:sz w:val="28"/>
          <w:szCs w:val="28"/>
          <w:highlight w:val="white"/>
        </w:rPr>
        <w:t xml:space="preserve">人，营业收入为</w:t>
      </w:r>
      <w:r>
        <w:rPr>
          <w:rFonts w:hint="eastAsia" w:ascii="楷体" w:hAnsi="楷体" w:eastAsia="楷体"/>
          <w:spacing w:val="6"/>
          <w:sz w:val="28"/>
          <w:szCs w:val="28"/>
          <w:highlight w:val="white"/>
          <w:u w:val="single"/>
        </w:rPr>
        <w:t xml:space="preserve">  </w:t>
      </w:r>
      <w:r>
        <w:rPr>
          <w:rFonts w:hint="eastAsia" w:ascii="楷体" w:hAnsi="楷体" w:eastAsia="楷体"/>
          <w:spacing w:val="6"/>
          <w:sz w:val="28"/>
          <w:szCs w:val="28"/>
          <w:highlight w:val="white"/>
        </w:rPr>
        <w:t xml:space="preserve">万元，资产总额为</w:t>
      </w:r>
      <w:r>
        <w:rPr>
          <w:rFonts w:hint="eastAsia" w:ascii="楷体" w:hAnsi="楷体" w:eastAsia="楷体"/>
          <w:spacing w:val="6"/>
          <w:sz w:val="28"/>
          <w:szCs w:val="28"/>
          <w:highlight w:val="white"/>
          <w:u w:val="single"/>
        </w:rPr>
        <w:t xml:space="preserve">  </w:t>
      </w:r>
      <w:r>
        <w:rPr>
          <w:rFonts w:hint="eastAsia" w:ascii="楷体" w:hAnsi="楷体" w:eastAsia="楷体"/>
          <w:spacing w:val="6"/>
          <w:sz w:val="28"/>
          <w:szCs w:val="28"/>
          <w:highlight w:val="white"/>
        </w:rPr>
        <w:t xml:space="preserve">万元，属于</w:t>
      </w:r>
      <w:r>
        <w:rPr>
          <w:rFonts w:hint="eastAsia" w:ascii="楷体" w:hAnsi="楷体" w:eastAsia="楷体"/>
          <w:spacing w:val="6"/>
          <w:sz w:val="28"/>
          <w:szCs w:val="28"/>
          <w:highlight w:val="white"/>
          <w:u w:val="single"/>
        </w:rPr>
        <w:t xml:space="preserve">（中型企业、小型企业、微型企业）</w:t>
      </w:r>
      <w:r>
        <w:rPr>
          <w:rFonts w:hint="eastAsia" w:ascii="楷体" w:hAnsi="楷体" w:eastAsia="楷体"/>
          <w:spacing w:val="6"/>
          <w:sz w:val="28"/>
          <w:szCs w:val="28"/>
          <w:highlight w:val="white"/>
        </w:rPr>
        <w:t xml:space="preserve">；  </w:t>
      </w:r>
      <w:r>
        <w:rPr>
          <w:highlight w:val="white"/>
        </w:rPr>
      </w:r>
      <w:r/>
    </w:p>
    <w:p>
      <w:pPr>
        <w:pStyle w:val="893"/>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2.</w:t>
      </w:r>
      <w:r>
        <w:rPr>
          <w:rFonts w:hint="eastAsia" w:ascii="楷体" w:hAnsi="楷体" w:eastAsia="楷体"/>
          <w:spacing w:val="6"/>
          <w:sz w:val="28"/>
          <w:szCs w:val="28"/>
          <w:highlight w:val="white"/>
          <w:u w:val="single"/>
        </w:rPr>
        <w:t xml:space="preserve"> （标的名称）</w:t>
      </w:r>
      <w:r>
        <w:rPr>
          <w:rFonts w:hint="eastAsia" w:ascii="楷体" w:hAnsi="楷体" w:eastAsia="楷体"/>
          <w:spacing w:val="6"/>
          <w:sz w:val="28"/>
          <w:szCs w:val="28"/>
          <w:highlight w:val="white"/>
        </w:rPr>
        <w:t xml:space="preserve">，属于</w:t>
      </w:r>
      <w:r>
        <w:rPr>
          <w:rFonts w:hint="eastAsia" w:ascii="楷体" w:hAnsi="楷体" w:eastAsia="楷体"/>
          <w:spacing w:val="6"/>
          <w:sz w:val="28"/>
          <w:szCs w:val="28"/>
          <w:highlight w:val="white"/>
          <w:u w:val="single"/>
        </w:rPr>
        <w:t xml:space="preserve">（采购文件中明确的所属行业）</w:t>
      </w:r>
      <w:r>
        <w:rPr>
          <w:rFonts w:hint="eastAsia" w:ascii="楷体" w:hAnsi="楷体" w:eastAsia="楷体"/>
          <w:spacing w:val="6"/>
          <w:sz w:val="28"/>
          <w:szCs w:val="28"/>
          <w:highlight w:val="white"/>
        </w:rPr>
        <w:t xml:space="preserve">行业；承接企业为</w:t>
      </w:r>
      <w:r>
        <w:rPr>
          <w:rFonts w:hint="eastAsia" w:ascii="楷体" w:hAnsi="楷体" w:eastAsia="楷体"/>
          <w:spacing w:val="6"/>
          <w:sz w:val="28"/>
          <w:szCs w:val="28"/>
          <w:highlight w:val="white"/>
          <w:u w:val="single"/>
        </w:rPr>
        <w:t xml:space="preserve">（企业名称）</w:t>
      </w:r>
      <w:r>
        <w:rPr>
          <w:rFonts w:hint="eastAsia" w:ascii="楷体" w:hAnsi="楷体" w:eastAsia="楷体"/>
          <w:spacing w:val="6"/>
          <w:sz w:val="28"/>
          <w:szCs w:val="28"/>
          <w:highlight w:val="white"/>
        </w:rPr>
        <w:t xml:space="preserve">，从业人员</w:t>
      </w:r>
      <w:r>
        <w:rPr>
          <w:rFonts w:hint="eastAsia" w:ascii="楷体" w:hAnsi="楷体" w:eastAsia="楷体"/>
          <w:spacing w:val="6"/>
          <w:sz w:val="28"/>
          <w:szCs w:val="28"/>
          <w:highlight w:val="white"/>
          <w:u w:val="single"/>
        </w:rPr>
        <w:t xml:space="preserve">  </w:t>
      </w:r>
      <w:r>
        <w:rPr>
          <w:rFonts w:hint="eastAsia" w:ascii="楷体" w:hAnsi="楷体" w:eastAsia="楷体"/>
          <w:spacing w:val="6"/>
          <w:sz w:val="28"/>
          <w:szCs w:val="28"/>
          <w:highlight w:val="white"/>
        </w:rPr>
        <w:t xml:space="preserve">人，营业收入为</w:t>
      </w:r>
      <w:r>
        <w:rPr>
          <w:rFonts w:hint="eastAsia" w:ascii="楷体" w:hAnsi="楷体" w:eastAsia="楷体"/>
          <w:spacing w:val="6"/>
          <w:sz w:val="28"/>
          <w:szCs w:val="28"/>
          <w:highlight w:val="white"/>
          <w:u w:val="single"/>
        </w:rPr>
        <w:t xml:space="preserve">  </w:t>
      </w:r>
      <w:r>
        <w:rPr>
          <w:rFonts w:hint="eastAsia" w:ascii="楷体" w:hAnsi="楷体" w:eastAsia="楷体"/>
          <w:spacing w:val="6"/>
          <w:sz w:val="28"/>
          <w:szCs w:val="28"/>
          <w:highlight w:val="white"/>
        </w:rPr>
        <w:t xml:space="preserve">万元，资产总额为</w:t>
      </w:r>
      <w:r>
        <w:rPr>
          <w:rFonts w:hint="eastAsia" w:ascii="楷体" w:hAnsi="楷体" w:eastAsia="楷体"/>
          <w:spacing w:val="6"/>
          <w:sz w:val="28"/>
          <w:szCs w:val="28"/>
          <w:highlight w:val="white"/>
          <w:u w:val="single"/>
        </w:rPr>
        <w:t xml:space="preserve">  </w:t>
      </w:r>
      <w:r>
        <w:rPr>
          <w:rFonts w:hint="eastAsia" w:ascii="楷体" w:hAnsi="楷体" w:eastAsia="楷体"/>
          <w:spacing w:val="6"/>
          <w:sz w:val="28"/>
          <w:szCs w:val="28"/>
          <w:highlight w:val="white"/>
        </w:rPr>
        <w:t xml:space="preserve">万元，属于</w:t>
      </w:r>
      <w:r>
        <w:rPr>
          <w:rFonts w:hint="eastAsia" w:ascii="楷体" w:hAnsi="楷体" w:eastAsia="楷体"/>
          <w:spacing w:val="6"/>
          <w:sz w:val="28"/>
          <w:szCs w:val="28"/>
          <w:highlight w:val="white"/>
          <w:u w:val="single"/>
        </w:rPr>
        <w:t xml:space="preserve">（中型企业、小型企业、微型企业）</w:t>
      </w:r>
      <w:r>
        <w:rPr>
          <w:rFonts w:hint="eastAsia" w:ascii="楷体" w:hAnsi="楷体" w:eastAsia="楷体"/>
          <w:spacing w:val="6"/>
          <w:sz w:val="28"/>
          <w:szCs w:val="28"/>
          <w:highlight w:val="white"/>
        </w:rPr>
        <w:t xml:space="preserve">；</w:t>
      </w:r>
      <w:r>
        <w:rPr>
          <w:highlight w:val="white"/>
        </w:rPr>
      </w:r>
      <w:r/>
    </w:p>
    <w:p>
      <w:pPr>
        <w:pStyle w:val="893"/>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  ……  </w:t>
      </w:r>
      <w:r>
        <w:rPr>
          <w:highlight w:val="white"/>
        </w:rPr>
      </w:r>
      <w:r/>
    </w:p>
    <w:p>
      <w:pPr>
        <w:pStyle w:val="893"/>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以上企业，不属于大企业的分支机构，不存在控股股东为大企业的情形，也不存在与大企业的负责人为同一人的情形。</w:t>
      </w:r>
      <w:r>
        <w:rPr>
          <w:highlight w:val="white"/>
        </w:rPr>
      </w:r>
      <w:r/>
    </w:p>
    <w:p>
      <w:pPr>
        <w:pStyle w:val="893"/>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本企业对上述声明内容的真实性负责。如有虚假，将依法承担相应责任。  </w:t>
      </w:r>
      <w:r>
        <w:rPr>
          <w:highlight w:val="white"/>
        </w:rPr>
      </w:r>
      <w:r/>
    </w:p>
    <w:p>
      <w:pPr>
        <w:pStyle w:val="893"/>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企业名称（盖章）：  </w:t>
      </w:r>
      <w:r>
        <w:rPr>
          <w:highlight w:val="white"/>
        </w:rPr>
      </w:r>
      <w:r/>
    </w:p>
    <w:p>
      <w:pPr>
        <w:pStyle w:val="893"/>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日 期：</w:t>
      </w:r>
      <w:r>
        <w:rPr>
          <w:highlight w:val="white"/>
        </w:rPr>
      </w:r>
      <w:r/>
    </w:p>
    <w:p>
      <w:pPr>
        <w:pStyle w:val="893"/>
        <w:ind w:firstLine="584"/>
        <w:jc w:val="left"/>
        <w:spacing w:line="560" w:lineRule="exact"/>
        <w:rPr>
          <w:rFonts w:hint="eastAsia" w:ascii="楷体" w:hAnsi="楷体" w:eastAsia="楷体"/>
          <w:spacing w:val="6"/>
          <w:sz w:val="28"/>
          <w:szCs w:val="28"/>
          <w:highlight w:val="white"/>
        </w:rPr>
      </w:pPr>
      <w:r>
        <w:rPr>
          <w:rFonts w:hint="eastAsia" w:ascii="楷体" w:hAnsi="楷体" w:eastAsia="楷体"/>
          <w:spacing w:val="6"/>
          <w:sz w:val="28"/>
          <w:szCs w:val="28"/>
          <w:highlight w:val="white"/>
        </w:rPr>
        <w:t xml:space="preserve">注：1</w:t>
      </w:r>
      <w:r>
        <w:rPr>
          <w:rFonts w:ascii="楷体" w:hAnsi="楷体" w:eastAsia="楷体"/>
          <w:spacing w:val="6"/>
          <w:sz w:val="28"/>
          <w:szCs w:val="28"/>
          <w:highlight w:val="white"/>
        </w:rPr>
        <w:t xml:space="preserve">.从业人员、营业收入、资产总额填报上一年度数据，无上一年度数据的新成立企业可不填报。</w:t>
      </w:r>
      <w:r>
        <w:rPr>
          <w:highlight w:val="white"/>
        </w:rPr>
      </w:r>
      <w:r/>
    </w:p>
    <w:p>
      <w:pPr>
        <w:pStyle w:val="893"/>
        <w:ind w:firstLine="584"/>
        <w:jc w:val="left"/>
        <w:spacing w:line="560" w:lineRule="exact"/>
        <w:rPr>
          <w:rFonts w:hint="eastAsia" w:ascii="楷体" w:hAnsi="楷体" w:eastAsia="楷体"/>
          <w:spacing w:val="6"/>
          <w:sz w:val="28"/>
          <w:szCs w:val="28"/>
          <w:highlight w:val="white"/>
        </w:rPr>
      </w:pPr>
      <w:r>
        <w:rPr>
          <w:rFonts w:ascii="楷体" w:hAnsi="楷体" w:eastAsia="楷体"/>
          <w:spacing w:val="6"/>
          <w:sz w:val="28"/>
          <w:szCs w:val="28"/>
          <w:highlight w:val="white"/>
        </w:rPr>
        <w:t xml:space="preserve">2.本声明函中“属于（中型企业、小型企业、微型企业）”的内容，必须且只能选择其中之一填写。</w:t>
      </w:r>
      <w:r>
        <w:rPr>
          <w:highlight w:val="white"/>
        </w:rPr>
      </w:r>
      <w:r/>
    </w:p>
    <w:p>
      <w:pPr>
        <w:pStyle w:val="893"/>
        <w:ind w:firstLine="584"/>
        <w:jc w:val="left"/>
        <w:spacing w:line="560" w:lineRule="exact"/>
        <w:rPr>
          <w:rFonts w:hint="eastAsia" w:ascii="楷体" w:hAnsi="楷体" w:eastAsia="楷体"/>
          <w:spacing w:val="6"/>
          <w:sz w:val="28"/>
          <w:szCs w:val="28"/>
          <w:highlight w:val="white"/>
        </w:rPr>
        <w:sectPr>
          <w:footerReference w:type="first" r:id="rId25"/>
          <w:footnotePr/>
          <w:endnotePr/>
          <w:type w:val="continuous"/>
          <w:pgSz w:w="11906" w:h="16838" w:orient="portrait"/>
          <w:pgMar w:top="1440" w:right="1800" w:bottom="1440" w:left="1800" w:header="851" w:footer="992" w:gutter="0"/>
          <w:cols w:num="1" w:sep="0" w:space="720" w:equalWidth="1"/>
          <w:docGrid w:linePitch="360"/>
        </w:sectPr>
      </w:pPr>
      <w:r>
        <w:rPr>
          <w:rFonts w:ascii="楷体" w:hAnsi="楷体" w:eastAsia="楷体"/>
          <w:spacing w:val="6"/>
          <w:sz w:val="28"/>
          <w:szCs w:val="28"/>
          <w:highlight w:val="whit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highlight w:val="white"/>
        </w:rPr>
      </w:r>
      <w:r/>
    </w:p>
    <w:p>
      <w:pPr>
        <w:pStyle w:val="877"/>
        <w:jc w:val="center"/>
        <w:spacing w:line="360" w:lineRule="auto"/>
        <w:widowControl/>
        <w:rPr>
          <w:rFonts w:hint="eastAsia" w:ascii="楷体" w:hAnsi="楷体" w:eastAsia="楷体"/>
          <w:b/>
          <w:sz w:val="32"/>
          <w:szCs w:val="32"/>
          <w:highlight w:val="white"/>
        </w:rPr>
      </w:pPr>
      <w:r>
        <w:rPr>
          <w:rFonts w:hint="eastAsia" w:ascii="楷体" w:hAnsi="楷体" w:eastAsia="楷体"/>
          <w:b/>
          <w:sz w:val="32"/>
          <w:szCs w:val="32"/>
          <w:highlight w:val="white"/>
        </w:rPr>
        <w:t xml:space="preserve">（三）按招标文件要求投标人所能提供的</w:t>
      </w:r>
      <w:r>
        <w:rPr>
          <w:rFonts w:ascii="楷体" w:hAnsi="楷体" w:eastAsia="楷体"/>
          <w:b/>
          <w:sz w:val="32"/>
          <w:szCs w:val="32"/>
          <w:highlight w:val="white"/>
        </w:rPr>
        <w:t xml:space="preserve">其他文件</w:t>
      </w:r>
      <w:r>
        <w:rPr>
          <w:highlight w:val="white"/>
        </w:rPr>
      </w:r>
      <w:r/>
    </w:p>
    <w:p>
      <w:pPr>
        <w:pStyle w:val="877"/>
        <w:jc w:val="center"/>
        <w:spacing w:line="360" w:lineRule="auto"/>
        <w:widowControl/>
        <w:rPr>
          <w:rFonts w:hint="eastAsia" w:ascii="楷体" w:hAnsi="楷体" w:eastAsia="楷体"/>
          <w:b/>
          <w:sz w:val="32"/>
          <w:szCs w:val="32"/>
          <w:highlight w:val="white"/>
        </w:rPr>
      </w:pPr>
      <w:r>
        <w:rPr>
          <w:rFonts w:hint="eastAsia" w:ascii="楷体" w:hAnsi="楷体" w:eastAsia="楷体"/>
          <w:b/>
          <w:sz w:val="32"/>
          <w:szCs w:val="32"/>
          <w:highlight w:val="white"/>
        </w:rPr>
      </w:r>
      <w:r>
        <w:rPr>
          <w:highlight w:val="whit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KaiTi">
    <w:panose1 w:val="02010609060101010101"/>
  </w:font>
  <w:font w:name="LF Song">
    <w:panose1 w:val="020B0503020202020204"/>
  </w:font>
  <w:font w:name="Symbol">
    <w:panose1 w:val="05050102010706020507"/>
  </w:font>
  <w:font w:name="新宋体">
    <w:panose1 w:val="02010609030101010101"/>
  </w:font>
  <w:font w:name="Trebuchet MS">
    <w:panose1 w:val="020B0603020202020204"/>
  </w:font>
  <w:font w:name="华文仿宋">
    <w:panose1 w:val="02010600040101010101"/>
  </w:font>
  <w:font w:name="Palatino Linotype">
    <w:panose1 w:val="02040502050505030304"/>
  </w:font>
  <w:font w:name="宋体-18030">
    <w:panose1 w:val="02010600030101010101"/>
  </w:font>
  <w:font w:name="华文黑体">
    <w:panose1 w:val="020B0503020202020204"/>
  </w:font>
  <w:font w:name="方正楷体_GBK">
    <w:panose1 w:val="020B0503020202020204"/>
  </w:font>
  <w:font w:name="Microsoft Sans Serif">
    <w:panose1 w:val="020B0604020202020204"/>
  </w:font>
  <w:font w:name="Segoe UI Symbol">
    <w:panose1 w:val="020B0502040204020203"/>
  </w:font>
  <w:font w:name="华文新魏">
    <w:panose1 w:val="02010800040101010101"/>
  </w:font>
  <w:font w:name="Times">
    <w:panose1 w:val="02020603050405020304"/>
  </w:font>
  <w:font w:name="Arial Unicode MS">
    <w:panose1 w:val="020B0604020202020204"/>
  </w:font>
  <w:font w:name="长城仿宋">
    <w:panose1 w:val="020B0503020202020204"/>
  </w:font>
  <w:font w:name="Microsoft YaHei UI">
    <w:panose1 w:val="020B0503020204020204"/>
  </w:font>
  <w:font w:name="楷体">
    <w:panose1 w:val="02010609060101010101"/>
  </w:font>
  <w:font w:name="Calibri Light">
    <w:panose1 w:val="020F0302020204030204"/>
  </w:font>
  <w:font w:name="华文楷体">
    <w:panose1 w:val="02010600040101010101"/>
  </w:font>
  <w:font w:name="Wingdings">
    <w:panose1 w:val="05000000000000000000"/>
  </w:font>
  <w:font w:name="Tahoma">
    <w:panose1 w:val="020B0604030504040204"/>
  </w:font>
  <w:font w:name="Book Antiqua">
    <w:panose1 w:val="02040602050305030304"/>
  </w:font>
  <w:font w:name="方正小标宋_GBK">
    <w:panose1 w:val="020B0503020202020204"/>
  </w:font>
  <w:font w:name="Wingdings 2">
    <w:panose1 w:val="05020102010507070707"/>
  </w:font>
  <w:font w:name="Courier New">
    <w:panose1 w:val="02070309020205020404"/>
  </w:font>
  <w:font w:name="方正行楷简体">
    <w:panose1 w:val="020B0503020202020204"/>
  </w:font>
  <w:font w:name="StarSymbol">
    <w:panose1 w:val="020B0503020202020204"/>
  </w:font>
  <w:font w:name="Cambria">
    <w:panose1 w:val="02040503050406030204"/>
  </w:font>
  <w:font w:name="方正黑体_GBK">
    <w:panose1 w:val="020B0503020202020204"/>
  </w:font>
  <w:font w:name="Lucida Grande">
    <w:panose1 w:val="020B050302020202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G Times">
    <w:panose1 w:val="020B0503020202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w:r/>
  </w:p>
  <w:p>
    <w:pPr>
      <w:pStyle w:val="9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spacing w:before="120"/>
      <w:rPr>
        <w:rStyle w:val="988"/>
      </w:rPr>
      <w:framePr w:wrap="around" w:vAnchor="text" w:hAnchor="margin" w:xAlign="center" w:yAlign="top"/>
    </w:pPr>
    <w:r>
      <w:fldChar w:fldCharType="begin"/>
    </w:r>
    <w:r>
      <w:rPr>
        <w:rStyle w:val="988"/>
      </w:rPr>
      <w:instrText xml:space="preserve">PAGE  </w:instrText>
    </w:r>
    <w:r>
      <w:fldChar w:fldCharType="end"/>
    </w:r>
    <w:r>
      <w:rPr>
        <w:rStyle w:val="988"/>
      </w:rPr>
    </w:r>
    <w:r/>
  </w:p>
  <w:p>
    <w:pPr>
      <w:pStyle w:val="948"/>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w:fldChar w:fldCharType="begin"/>
    </w:r>
    <w:r>
      <w:instrText xml:space="preserve">PAGE   \* MERGEFORMAT</w:instrText>
    </w:r>
    <w:r>
      <w:fldChar w:fldCharType="separate"/>
    </w:r>
    <w:r>
      <w:rPr>
        <w:lang w:val="zh-CN"/>
      </w:rPr>
      <w:t xml:space="preserve">3</w:t>
    </w:r>
    <w:r>
      <w:fldChar w:fldCharType="end"/>
    </w:r>
    <w:r/>
  </w:p>
  <w:p>
    <w:pPr>
      <w:pStyle w:val="94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rPr>
        <w:rFonts w:ascii="Arial" w:hAnsi="Arial" w:cs="Arial"/>
      </w:rP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27</w:t>
    </w:r>
    <w:r>
      <w:rPr>
        <w:rFonts w:ascii="Arial" w:hAnsi="Arial" w:cs="Arial"/>
      </w:rPr>
      <w:fldChar w:fldCharType="end"/>
    </w:r>
    <w:r>
      <w:rPr>
        <w:rFonts w:ascii="Arial" w:hAnsi="Arial" w:cs="Arial"/>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11</w:t>
    </w:r>
    <w:r>
      <w:rPr>
        <w:lang w:val="zh-CN"/>
      </w:rPr>
      <w:fldChar w:fldCharType="end"/>
    </w:r>
    <w:r/>
  </w:p>
  <w:p>
    <w:pPr>
      <w:pStyle w:val="877"/>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2"/>
      <w:ind w:firstLine="360"/>
      <w:spacing w:before="120" w:after="12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2"/>
      <w:ind w:firstLine="360"/>
      <w:spacing w:before="120" w:after="12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w:fldChar w:fldCharType="begin"/>
    </w:r>
    <w:r>
      <w:rPr>
        <w:rStyle w:val="988"/>
      </w:rPr>
      <w:instrText xml:space="preserve"> PAGE </w:instrText>
    </w:r>
    <w:r>
      <w:fldChar w:fldCharType="separate"/>
    </w:r>
    <w:r>
      <w:rPr>
        <w:rStyle w:val="988"/>
      </w:rPr>
      <w:t xml:space="preserve">2</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w:fldChar w:fldCharType="begin"/>
    </w:r>
    <w:r>
      <w:rPr>
        <w:rStyle w:val="988"/>
      </w:rPr>
      <w:instrText xml:space="preserve"> PAGE </w:instrText>
    </w:r>
    <w:r>
      <w:fldChar w:fldCharType="separate"/>
    </w:r>
    <w:r>
      <w:rPr>
        <w:rStyle w:val="988"/>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spacing w:before="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left="980" w:hanging="56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26"/>
      <w:ind w:firstLine="360"/>
      <w:spacing w:before="120" w:after="12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877"/>
        <w:ind w:left="765" w:hanging="765"/>
      </w:pPr>
    </w:lvl>
    <w:lvl w:ilvl="1">
      <w:start w:val="1"/>
      <w:numFmt w:val="lowerLetter"/>
      <w:isLgl w:val="false"/>
      <w:suff w:val="tab"/>
      <w:lvlText w:val="%2)"/>
      <w:lvlJc w:val="left"/>
      <w:pPr>
        <w:pStyle w:val="877"/>
        <w:ind w:left="840" w:hanging="420"/>
      </w:pPr>
    </w:lvl>
    <w:lvl w:ilvl="2">
      <w:start w:val="1"/>
      <w:numFmt w:val="lowerRoman"/>
      <w:isLgl w:val="false"/>
      <w:suff w:val="tab"/>
      <w:lvlText w:val="%3."/>
      <w:lvlJc w:val="right"/>
      <w:pPr>
        <w:pStyle w:val="877"/>
        <w:ind w:left="1260" w:hanging="420"/>
      </w:pPr>
    </w:lvl>
    <w:lvl w:ilvl="3">
      <w:start w:val="1"/>
      <w:numFmt w:val="decimal"/>
      <w:isLgl w:val="false"/>
      <w:suff w:val="tab"/>
      <w:lvlText w:val="%4."/>
      <w:lvlJc w:val="left"/>
      <w:pPr>
        <w:pStyle w:val="877"/>
        <w:ind w:left="1680" w:hanging="420"/>
      </w:pPr>
    </w:lvl>
    <w:lvl w:ilvl="4">
      <w:start w:val="1"/>
      <w:numFmt w:val="lowerLetter"/>
      <w:isLgl w:val="false"/>
      <w:suff w:val="tab"/>
      <w:lvlText w:val="%5)"/>
      <w:lvlJc w:val="left"/>
      <w:pPr>
        <w:pStyle w:val="877"/>
        <w:ind w:left="2100" w:hanging="420"/>
      </w:pPr>
    </w:lvl>
    <w:lvl w:ilvl="5">
      <w:start w:val="1"/>
      <w:numFmt w:val="lowerRoman"/>
      <w:isLgl w:val="false"/>
      <w:suff w:val="tab"/>
      <w:lvlText w:val="%6."/>
      <w:lvlJc w:val="right"/>
      <w:pPr>
        <w:pStyle w:val="877"/>
        <w:ind w:left="2520" w:hanging="420"/>
      </w:pPr>
    </w:lvl>
    <w:lvl w:ilvl="6">
      <w:start w:val="1"/>
      <w:numFmt w:val="decimal"/>
      <w:isLgl w:val="false"/>
      <w:suff w:val="tab"/>
      <w:lvlText w:val="%7."/>
      <w:lvlJc w:val="left"/>
      <w:pPr>
        <w:pStyle w:val="877"/>
        <w:ind w:left="2940" w:hanging="420"/>
      </w:pPr>
    </w:lvl>
    <w:lvl w:ilvl="7">
      <w:start w:val="1"/>
      <w:numFmt w:val="lowerLetter"/>
      <w:isLgl w:val="false"/>
      <w:suff w:val="tab"/>
      <w:lvlText w:val="%8)"/>
      <w:lvlJc w:val="left"/>
      <w:pPr>
        <w:pStyle w:val="877"/>
        <w:ind w:left="3360" w:hanging="420"/>
      </w:pPr>
    </w:lvl>
    <w:lvl w:ilvl="8">
      <w:start w:val="1"/>
      <w:numFmt w:val="lowerRoman"/>
      <w:isLgl w:val="false"/>
      <w:suff w:val="tab"/>
      <w:lvlText w:val="%9."/>
      <w:lvlJc w:val="right"/>
      <w:pPr>
        <w:pStyle w:val="877"/>
        <w:ind w:left="3780" w:hanging="420"/>
      </w:pPr>
    </w:lvl>
  </w:abstractNum>
  <w:abstractNum w:abstractNumId="1">
    <w:multiLevelType w:val="hybridMultilevel"/>
    <w:lvl w:ilvl="0">
      <w:start w:val="4"/>
      <w:numFmt w:val="chineseCounting"/>
      <w:isLgl w:val="false"/>
      <w:suff w:val="nothing"/>
      <w:lvlText w:val="（%1）"/>
      <w:lvlJc w:val="left"/>
      <w:pPr>
        <w:pStyle w:val="877"/>
      </w:pPr>
      <w:rPr>
        <w:rFonts w:hint="eastAsia"/>
      </w:r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name w:val="Heading 1"/>
    <w:basedOn w:val="877"/>
    <w:next w:val="877"/>
    <w:link w:val="1258"/>
    <w:uiPriority w:val="9"/>
    <w:qFormat/>
    <w:pPr>
      <w:keepLines/>
      <w:keepNext/>
      <w:spacing w:before="480" w:after="200"/>
      <w:outlineLvl w:val="0"/>
    </w:pPr>
    <w:rPr>
      <w:rFonts w:ascii="Arial" w:hAnsi="Arial" w:eastAsia="Arial" w:cs="Arial"/>
      <w:sz w:val="40"/>
      <w:szCs w:val="40"/>
    </w:rPr>
  </w:style>
  <w:style w:type="paragraph" w:styleId="851">
    <w:name w:val="Heading 2"/>
    <w:basedOn w:val="877"/>
    <w:next w:val="877"/>
    <w:link w:val="1074"/>
    <w:uiPriority w:val="9"/>
    <w:unhideWhenUsed/>
    <w:qFormat/>
    <w:pPr>
      <w:keepLines/>
      <w:keepNext/>
      <w:spacing w:before="360" w:after="200"/>
      <w:outlineLvl w:val="1"/>
    </w:pPr>
    <w:rPr>
      <w:rFonts w:ascii="Arial" w:hAnsi="Arial" w:eastAsia="Arial" w:cs="Arial"/>
      <w:sz w:val="34"/>
    </w:rPr>
  </w:style>
  <w:style w:type="paragraph" w:styleId="852">
    <w:name w:val="Heading 3"/>
    <w:basedOn w:val="877"/>
    <w:next w:val="877"/>
    <w:link w:val="1093"/>
    <w:uiPriority w:val="9"/>
    <w:unhideWhenUsed/>
    <w:qFormat/>
    <w:pPr>
      <w:keepLines/>
      <w:keepNext/>
      <w:spacing w:before="320" w:after="200"/>
      <w:outlineLvl w:val="2"/>
    </w:pPr>
    <w:rPr>
      <w:rFonts w:ascii="Arial" w:hAnsi="Arial" w:eastAsia="Arial" w:cs="Arial"/>
      <w:sz w:val="30"/>
      <w:szCs w:val="30"/>
    </w:rPr>
  </w:style>
  <w:style w:type="paragraph" w:styleId="853">
    <w:name w:val="Heading 4"/>
    <w:basedOn w:val="877"/>
    <w:next w:val="877"/>
    <w:link w:val="1324"/>
    <w:uiPriority w:val="9"/>
    <w:unhideWhenUsed/>
    <w:qFormat/>
    <w:pPr>
      <w:keepLines/>
      <w:keepNext/>
      <w:spacing w:before="320" w:after="200"/>
      <w:outlineLvl w:val="3"/>
    </w:pPr>
    <w:rPr>
      <w:rFonts w:ascii="Arial" w:hAnsi="Arial" w:eastAsia="Arial" w:cs="Arial"/>
      <w:b/>
      <w:bCs/>
      <w:sz w:val="26"/>
      <w:szCs w:val="26"/>
    </w:rPr>
  </w:style>
  <w:style w:type="paragraph" w:styleId="854">
    <w:name w:val="Heading 5"/>
    <w:basedOn w:val="877"/>
    <w:next w:val="877"/>
    <w:link w:val="1527"/>
    <w:uiPriority w:val="9"/>
    <w:unhideWhenUsed/>
    <w:qFormat/>
    <w:pPr>
      <w:keepLines/>
      <w:keepNext/>
      <w:spacing w:before="320" w:after="200"/>
      <w:outlineLvl w:val="4"/>
    </w:pPr>
    <w:rPr>
      <w:rFonts w:ascii="Arial" w:hAnsi="Arial" w:eastAsia="Arial" w:cs="Arial"/>
      <w:b/>
      <w:bCs/>
      <w:sz w:val="24"/>
      <w:szCs w:val="24"/>
    </w:rPr>
  </w:style>
  <w:style w:type="paragraph" w:styleId="855">
    <w:name w:val="Heading 6"/>
    <w:basedOn w:val="877"/>
    <w:next w:val="877"/>
    <w:link w:val="1257"/>
    <w:uiPriority w:val="9"/>
    <w:unhideWhenUsed/>
    <w:qFormat/>
    <w:pPr>
      <w:keepLines/>
      <w:keepNext/>
      <w:spacing w:before="320" w:after="200"/>
      <w:outlineLvl w:val="5"/>
    </w:pPr>
    <w:rPr>
      <w:rFonts w:ascii="Arial" w:hAnsi="Arial" w:eastAsia="Arial" w:cs="Arial"/>
      <w:b/>
      <w:bCs/>
      <w:sz w:val="22"/>
      <w:szCs w:val="22"/>
    </w:rPr>
  </w:style>
  <w:style w:type="paragraph" w:styleId="856">
    <w:name w:val="Heading 7"/>
    <w:basedOn w:val="877"/>
    <w:next w:val="877"/>
    <w:link w:val="1288"/>
    <w:uiPriority w:val="9"/>
    <w:unhideWhenUsed/>
    <w:qFormat/>
    <w:pPr>
      <w:keepLines/>
      <w:keepNext/>
      <w:spacing w:before="320" w:after="200"/>
      <w:outlineLvl w:val="6"/>
    </w:pPr>
    <w:rPr>
      <w:rFonts w:ascii="Arial" w:hAnsi="Arial" w:eastAsia="Arial" w:cs="Arial"/>
      <w:b/>
      <w:bCs/>
      <w:i/>
      <w:iCs/>
      <w:sz w:val="22"/>
      <w:szCs w:val="22"/>
    </w:rPr>
  </w:style>
  <w:style w:type="paragraph" w:styleId="857">
    <w:name w:val="Heading 8"/>
    <w:basedOn w:val="877"/>
    <w:next w:val="877"/>
    <w:link w:val="1426"/>
    <w:uiPriority w:val="9"/>
    <w:unhideWhenUsed/>
    <w:qFormat/>
    <w:pPr>
      <w:keepLines/>
      <w:keepNext/>
      <w:spacing w:before="320" w:after="200"/>
      <w:outlineLvl w:val="7"/>
    </w:pPr>
    <w:rPr>
      <w:rFonts w:ascii="Arial" w:hAnsi="Arial" w:eastAsia="Arial" w:cs="Arial"/>
      <w:i/>
      <w:iCs/>
      <w:sz w:val="22"/>
      <w:szCs w:val="22"/>
    </w:rPr>
  </w:style>
  <w:style w:type="paragraph" w:styleId="858">
    <w:name w:val="Heading 9"/>
    <w:basedOn w:val="877"/>
    <w:next w:val="877"/>
    <w:link w:val="1256"/>
    <w:uiPriority w:val="9"/>
    <w:unhideWhenUsed/>
    <w:qFormat/>
    <w:pPr>
      <w:keepLines/>
      <w:keepNext/>
      <w:spacing w:before="320" w:after="200"/>
      <w:outlineLvl w:val="8"/>
    </w:pPr>
    <w:rPr>
      <w:rFonts w:ascii="Arial" w:hAnsi="Arial" w:eastAsia="Arial" w:cs="Arial"/>
      <w:i/>
      <w:iCs/>
      <w:sz w:val="21"/>
      <w:szCs w:val="21"/>
    </w:rPr>
  </w:style>
  <w:style w:type="paragraph" w:styleId="859">
    <w:name w:val="List Paragraph"/>
    <w:basedOn w:val="877"/>
    <w:uiPriority w:val="34"/>
    <w:qFormat/>
    <w:pPr>
      <w:contextualSpacing/>
      <w:ind w:left="720"/>
    </w:pPr>
  </w:style>
  <w:style w:type="paragraph" w:styleId="860">
    <w:name w:val="No Spacing"/>
    <w:uiPriority w:val="1"/>
    <w:qFormat/>
    <w:pPr>
      <w:spacing w:before="0" w:after="0" w:line="240" w:lineRule="auto"/>
    </w:pPr>
  </w:style>
  <w:style w:type="paragraph" w:styleId="861">
    <w:name w:val="Title"/>
    <w:basedOn w:val="877"/>
    <w:next w:val="877"/>
    <w:link w:val="1255"/>
    <w:uiPriority w:val="10"/>
    <w:qFormat/>
    <w:pPr>
      <w:contextualSpacing/>
      <w:spacing w:before="300" w:after="200"/>
    </w:pPr>
    <w:rPr>
      <w:sz w:val="48"/>
      <w:szCs w:val="48"/>
    </w:rPr>
  </w:style>
  <w:style w:type="paragraph" w:styleId="862">
    <w:name w:val="Subtitle"/>
    <w:basedOn w:val="877"/>
    <w:next w:val="877"/>
    <w:link w:val="1454"/>
    <w:uiPriority w:val="11"/>
    <w:qFormat/>
    <w:pPr>
      <w:spacing w:before="200" w:after="200"/>
    </w:pPr>
    <w:rPr>
      <w:sz w:val="24"/>
      <w:szCs w:val="24"/>
    </w:rPr>
  </w:style>
  <w:style w:type="paragraph" w:styleId="863">
    <w:name w:val="Quote"/>
    <w:basedOn w:val="877"/>
    <w:next w:val="877"/>
    <w:link w:val="864"/>
    <w:uiPriority w:val="29"/>
    <w:qFormat/>
    <w:pPr>
      <w:ind w:left="720" w:right="720"/>
    </w:pPr>
    <w:rPr>
      <w:i/>
    </w:rPr>
  </w:style>
  <w:style w:type="character" w:styleId="864">
    <w:name w:val="Quote Char"/>
    <w:link w:val="863"/>
    <w:uiPriority w:val="29"/>
    <w:rPr>
      <w:i/>
    </w:rPr>
  </w:style>
  <w:style w:type="paragraph" w:styleId="865">
    <w:name w:val="Intense Quote"/>
    <w:basedOn w:val="877"/>
    <w:next w:val="877"/>
    <w:link w:val="8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name w:val="Intense Quote Char"/>
    <w:link w:val="865"/>
    <w:uiPriority w:val="30"/>
    <w:rPr>
      <w:i/>
    </w:rPr>
  </w:style>
  <w:style w:type="paragraph" w:styleId="867">
    <w:name w:val="Header"/>
    <w:basedOn w:val="877"/>
    <w:link w:val="1254"/>
    <w:uiPriority w:val="99"/>
    <w:unhideWhenUsed/>
    <w:pPr>
      <w:spacing w:after="0" w:line="240" w:lineRule="auto"/>
      <w:tabs>
        <w:tab w:val="center" w:pos="7143" w:leader="none"/>
        <w:tab w:val="right" w:pos="14287" w:leader="none"/>
      </w:tabs>
    </w:pPr>
  </w:style>
  <w:style w:type="paragraph" w:styleId="868">
    <w:name w:val="Footer"/>
    <w:basedOn w:val="877"/>
    <w:link w:val="1271"/>
    <w:uiPriority w:val="99"/>
    <w:unhideWhenUsed/>
    <w:pPr>
      <w:spacing w:after="0" w:line="240" w:lineRule="auto"/>
      <w:tabs>
        <w:tab w:val="center" w:pos="7143" w:leader="none"/>
        <w:tab w:val="right" w:pos="14287" w:leader="none"/>
      </w:tabs>
    </w:pPr>
  </w:style>
  <w:style w:type="paragraph" w:styleId="869">
    <w:name w:val="Caption"/>
    <w:basedOn w:val="877"/>
    <w:next w:val="877"/>
    <w:uiPriority w:val="35"/>
    <w:semiHidden/>
    <w:unhideWhenUsed/>
    <w:qFormat/>
    <w:pPr>
      <w:spacing w:line="276" w:lineRule="auto"/>
    </w:pPr>
    <w:rPr>
      <w:b/>
      <w:bCs/>
      <w:color w:val="4f81bd" w:themeColor="accent1"/>
      <w:sz w:val="18"/>
      <w:szCs w:val="18"/>
    </w:rPr>
  </w:style>
  <w:style w:type="table" w:styleId="8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Hyperlink"/>
    <w:uiPriority w:val="99"/>
    <w:unhideWhenUsed/>
    <w:rPr>
      <w:color w:val="0000ff" w:themeColor="hyperlink"/>
      <w:u w:val="single"/>
    </w:rPr>
  </w:style>
  <w:style w:type="paragraph" w:styleId="872">
    <w:name w:val="footnote text"/>
    <w:basedOn w:val="877"/>
    <w:link w:val="1543"/>
    <w:uiPriority w:val="99"/>
    <w:semiHidden/>
    <w:unhideWhenUsed/>
    <w:pPr>
      <w:spacing w:after="40" w:line="240" w:lineRule="auto"/>
    </w:pPr>
    <w:rPr>
      <w:sz w:val="18"/>
    </w:rPr>
  </w:style>
  <w:style w:type="character" w:styleId="873">
    <w:name w:val="footnote reference"/>
    <w:uiPriority w:val="99"/>
    <w:unhideWhenUsed/>
    <w:rPr>
      <w:vertAlign w:val="superscript"/>
    </w:rPr>
  </w:style>
  <w:style w:type="paragraph" w:styleId="874">
    <w:name w:val="endnote text"/>
    <w:basedOn w:val="877"/>
    <w:link w:val="1341"/>
    <w:uiPriority w:val="99"/>
    <w:semiHidden/>
    <w:unhideWhenUsed/>
    <w:pPr>
      <w:spacing w:after="0" w:line="240" w:lineRule="auto"/>
    </w:pPr>
    <w:rPr>
      <w:sz w:val="20"/>
    </w:rPr>
  </w:style>
  <w:style w:type="character" w:styleId="875">
    <w:name w:val="endnote reference"/>
    <w:uiPriority w:val="99"/>
    <w:semiHidden/>
    <w:unhideWhenUsed/>
    <w:rPr>
      <w:vertAlign w:val="superscript"/>
    </w:rPr>
  </w:style>
  <w:style w:type="paragraph" w:styleId="876">
    <w:name w:val="table of figures"/>
    <w:basedOn w:val="877"/>
    <w:next w:val="877"/>
    <w:uiPriority w:val="99"/>
    <w:unhideWhenUsed/>
    <w:pPr>
      <w:spacing w:after="0" w:afterAutospacing="0"/>
    </w:pPr>
  </w:style>
  <w:style w:type="paragraph" w:styleId="877" w:default="1">
    <w:name w:val="Normal"/>
    <w:next w:val="877"/>
    <w:link w:val="877"/>
    <w:qFormat/>
    <w:pPr>
      <w:jc w:val="both"/>
      <w:widowControl w:val="off"/>
    </w:pPr>
    <w:rPr>
      <w:sz w:val="21"/>
      <w:szCs w:val="24"/>
      <w:lang w:val="en-US" w:eastAsia="zh-CN" w:bidi="ar-SA"/>
    </w:rPr>
  </w:style>
  <w:style w:type="paragraph" w:styleId="878">
    <w:name w:val="标题 1"/>
    <w:basedOn w:val="877"/>
    <w:next w:val="877"/>
    <w:link w:val="890"/>
    <w:qFormat/>
    <w:pPr>
      <w:keepNext/>
      <w:outlineLvl w:val="0"/>
    </w:pPr>
    <w:rPr>
      <w:rFonts w:ascii="楷体_GB2312" w:eastAsia="楷体_GB2312"/>
      <w:sz w:val="28"/>
      <w:szCs w:val="20"/>
    </w:rPr>
  </w:style>
  <w:style w:type="paragraph" w:styleId="879">
    <w:name w:val="标题 2"/>
    <w:basedOn w:val="877"/>
    <w:next w:val="877"/>
    <w:link w:val="891"/>
    <w:uiPriority w:val="9"/>
    <w:qFormat/>
    <w:pPr>
      <w:jc w:val="center"/>
      <w:keepLines/>
      <w:keepNext/>
      <w:spacing w:before="260" w:after="260" w:line="416" w:lineRule="auto"/>
      <w:outlineLvl w:val="1"/>
    </w:pPr>
    <w:rPr>
      <w:rFonts w:ascii="幼圆" w:hAnsi="Arial" w:eastAsia="楷体_GB2312"/>
      <w:b/>
      <w:sz w:val="44"/>
      <w:szCs w:val="20"/>
    </w:rPr>
  </w:style>
  <w:style w:type="paragraph" w:styleId="880">
    <w:name w:val="标题 3"/>
    <w:basedOn w:val="877"/>
    <w:next w:val="893"/>
    <w:link w:val="892"/>
    <w:uiPriority w:val="9"/>
    <w:qFormat/>
    <w:pPr>
      <w:keepLines/>
      <w:keepNext/>
      <w:spacing w:before="260" w:after="260" w:line="416" w:lineRule="auto"/>
      <w:outlineLvl w:val="2"/>
    </w:pPr>
    <w:rPr>
      <w:b/>
      <w:sz w:val="32"/>
      <w:szCs w:val="20"/>
    </w:rPr>
  </w:style>
  <w:style w:type="paragraph" w:styleId="881">
    <w:name w:val="标题 4"/>
    <w:basedOn w:val="877"/>
    <w:next w:val="877"/>
    <w:link w:val="895"/>
    <w:qFormat/>
    <w:pPr>
      <w:keepLines/>
      <w:keepNext/>
      <w:spacing w:before="280" w:after="290" w:line="376" w:lineRule="auto"/>
      <w:outlineLvl w:val="3"/>
    </w:pPr>
    <w:rPr>
      <w:rFonts w:ascii="Arial" w:hAnsi="Arial" w:eastAsia="黑体"/>
      <w:b/>
      <w:bCs/>
      <w:sz w:val="28"/>
      <w:szCs w:val="28"/>
    </w:rPr>
  </w:style>
  <w:style w:type="paragraph" w:styleId="882">
    <w:name w:val="标题 5"/>
    <w:basedOn w:val="877"/>
    <w:next w:val="893"/>
    <w:link w:val="896"/>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83">
    <w:name w:val="标题 6"/>
    <w:basedOn w:val="877"/>
    <w:next w:val="893"/>
    <w:link w:val="897"/>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84">
    <w:name w:val="标题 7"/>
    <w:basedOn w:val="877"/>
    <w:next w:val="893"/>
    <w:link w:val="898"/>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85">
    <w:name w:val="标题 8"/>
    <w:basedOn w:val="877"/>
    <w:next w:val="893"/>
    <w:link w:val="89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86">
    <w:name w:val="标题 9"/>
    <w:basedOn w:val="877"/>
    <w:next w:val="893"/>
    <w:link w:val="90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87">
    <w:name w:val="默认段落字体"/>
    <w:next w:val="887"/>
    <w:link w:val="877"/>
    <w:uiPriority w:val="1"/>
    <w:unhideWhenUsed/>
    <w:qFormat/>
  </w:style>
  <w:style w:type="table" w:styleId="888">
    <w:name w:val="普通表格"/>
    <w:next w:val="888"/>
    <w:link w:val="877"/>
    <w:uiPriority w:val="99"/>
    <w:unhideWhenUsed/>
    <w:qFormat/>
    <w:tblPr/>
  </w:style>
  <w:style w:type="numbering" w:styleId="889">
    <w:name w:val="无列表"/>
    <w:next w:val="889"/>
    <w:link w:val="877"/>
    <w:uiPriority w:val="99"/>
    <w:semiHidden/>
    <w:unhideWhenUsed/>
  </w:style>
  <w:style w:type="character" w:styleId="890">
    <w:name w:val="标题 1 字符"/>
    <w:next w:val="890"/>
    <w:link w:val="878"/>
    <w:qFormat/>
    <w:rPr>
      <w:rFonts w:ascii="楷体_GB2312" w:hAnsi="Times New Roman" w:eastAsia="楷体_GB2312" w:cs="Times New Roman"/>
      <w:sz w:val="28"/>
      <w:szCs w:val="20"/>
    </w:rPr>
  </w:style>
  <w:style w:type="character" w:styleId="891">
    <w:name w:val="标题 2 字符2"/>
    <w:next w:val="891"/>
    <w:link w:val="879"/>
    <w:uiPriority w:val="9"/>
    <w:qFormat/>
    <w:rPr>
      <w:rFonts w:ascii="幼圆" w:hAnsi="Arial" w:eastAsia="楷体_GB2312" w:cs="Times New Roman"/>
      <w:b/>
      <w:sz w:val="44"/>
      <w:szCs w:val="20"/>
    </w:rPr>
  </w:style>
  <w:style w:type="character" w:styleId="892">
    <w:name w:val="标题 3 字符2"/>
    <w:next w:val="892"/>
    <w:link w:val="880"/>
    <w:uiPriority w:val="9"/>
    <w:qFormat/>
    <w:rPr>
      <w:rFonts w:ascii="Times New Roman" w:hAnsi="Times New Roman" w:eastAsia="宋体" w:cs="Times New Roman"/>
      <w:b/>
      <w:sz w:val="32"/>
      <w:szCs w:val="20"/>
    </w:rPr>
  </w:style>
  <w:style w:type="paragraph" w:styleId="893">
    <w:name w:val="正文缩进"/>
    <w:basedOn w:val="877"/>
    <w:next w:val="893"/>
    <w:link w:val="894"/>
    <w:unhideWhenUsed/>
    <w:qFormat/>
    <w:pPr>
      <w:ind w:firstLine="420"/>
    </w:pPr>
  </w:style>
  <w:style w:type="character" w:styleId="894">
    <w:name w:val="正文缩进 字符"/>
    <w:next w:val="894"/>
    <w:link w:val="893"/>
    <w:qFormat/>
    <w:rPr>
      <w:rFonts w:ascii="Times New Roman" w:hAnsi="Times New Roman" w:eastAsia="宋体" w:cs="Times New Roman"/>
      <w:szCs w:val="24"/>
    </w:rPr>
  </w:style>
  <w:style w:type="character" w:styleId="895">
    <w:name w:val="标题 4 字符"/>
    <w:next w:val="895"/>
    <w:link w:val="881"/>
    <w:qFormat/>
    <w:rPr>
      <w:rFonts w:ascii="Arial" w:hAnsi="Arial" w:eastAsia="黑体" w:cs="Times New Roman"/>
      <w:b/>
      <w:bCs/>
      <w:sz w:val="28"/>
      <w:szCs w:val="28"/>
    </w:rPr>
  </w:style>
  <w:style w:type="character" w:styleId="896">
    <w:name w:val="标题 5 字符"/>
    <w:next w:val="896"/>
    <w:link w:val="882"/>
    <w:uiPriority w:val="9"/>
    <w:qFormat/>
    <w:rPr>
      <w:rFonts w:ascii="宋体" w:hAnsi="Times New Roman" w:eastAsia="宋体" w:cs="Times New Roman"/>
      <w:b/>
      <w:spacing w:val="-2"/>
      <w:position w:val="-6"/>
      <w:sz w:val="28"/>
      <w:szCs w:val="20"/>
    </w:rPr>
  </w:style>
  <w:style w:type="character" w:styleId="897">
    <w:name w:val="标题 6 字符"/>
    <w:next w:val="897"/>
    <w:link w:val="883"/>
    <w:uiPriority w:val="9"/>
    <w:qFormat/>
    <w:rPr>
      <w:rFonts w:ascii="Arial" w:hAnsi="Arial" w:eastAsia="黑体" w:cs="Times New Roman"/>
      <w:b/>
      <w:spacing w:val="-2"/>
      <w:position w:val="-6"/>
      <w:sz w:val="24"/>
      <w:szCs w:val="20"/>
    </w:rPr>
  </w:style>
  <w:style w:type="character" w:styleId="898">
    <w:name w:val="标题 7 字符"/>
    <w:next w:val="898"/>
    <w:link w:val="884"/>
    <w:qFormat/>
    <w:rPr>
      <w:rFonts w:ascii="宋体" w:hAnsi="Times New Roman" w:eastAsia="宋体" w:cs="Times New Roman"/>
      <w:b/>
      <w:spacing w:val="-2"/>
      <w:position w:val="-6"/>
      <w:sz w:val="24"/>
      <w:szCs w:val="20"/>
    </w:rPr>
  </w:style>
  <w:style w:type="character" w:styleId="899">
    <w:name w:val="标题 8 字符"/>
    <w:next w:val="899"/>
    <w:link w:val="885"/>
    <w:qFormat/>
    <w:rPr>
      <w:rFonts w:ascii="Arial" w:hAnsi="Arial" w:eastAsia="黑体" w:cs="Times New Roman"/>
      <w:spacing w:val="-2"/>
      <w:position w:val="-6"/>
      <w:sz w:val="24"/>
      <w:szCs w:val="20"/>
    </w:rPr>
  </w:style>
  <w:style w:type="character" w:styleId="900">
    <w:name w:val="标题 9 字符"/>
    <w:next w:val="900"/>
    <w:link w:val="886"/>
    <w:qFormat/>
    <w:rPr>
      <w:rFonts w:ascii="Arial" w:hAnsi="Arial" w:eastAsia="黑体" w:cs="Times New Roman"/>
      <w:spacing w:val="-2"/>
      <w:position w:val="-6"/>
      <w:sz w:val="28"/>
      <w:szCs w:val="20"/>
    </w:rPr>
  </w:style>
  <w:style w:type="paragraph" w:styleId="901">
    <w:name w:val="toc 7"/>
    <w:basedOn w:val="877"/>
    <w:next w:val="877"/>
    <w:link w:val="877"/>
    <w:uiPriority w:val="39"/>
    <w:qFormat/>
    <w:pPr>
      <w:ind w:left="1260"/>
      <w:jc w:val="left"/>
    </w:pPr>
    <w:rPr>
      <w:rFonts w:ascii="Calibri" w:hAnsi="Calibri"/>
      <w:sz w:val="18"/>
      <w:szCs w:val="18"/>
    </w:rPr>
  </w:style>
  <w:style w:type="paragraph" w:styleId="902">
    <w:name w:val="列表编号 2"/>
    <w:basedOn w:val="877"/>
    <w:next w:val="902"/>
    <w:link w:val="877"/>
    <w:unhideWhenUsed/>
    <w:qFormat/>
    <w:pPr>
      <w:ind w:left="425" w:hanging="425"/>
      <w:spacing w:line="300" w:lineRule="auto"/>
      <w:tabs>
        <w:tab w:val="left" w:pos="425" w:leader="none"/>
        <w:tab w:val="left" w:pos="567" w:leader="none"/>
      </w:tabs>
    </w:pPr>
    <w:rPr>
      <w:sz w:val="28"/>
      <w:szCs w:val="20"/>
    </w:rPr>
  </w:style>
  <w:style w:type="paragraph" w:styleId="903">
    <w:name w:val="注释标题"/>
    <w:basedOn w:val="877"/>
    <w:next w:val="877"/>
    <w:link w:val="904"/>
    <w:qFormat/>
    <w:pPr>
      <w:jc w:val="center"/>
    </w:pPr>
    <w:rPr>
      <w:rFonts w:ascii="等线" w:hAnsi="等线" w:eastAsia="Arial" w:cs="Times New Roman"/>
    </w:rPr>
  </w:style>
  <w:style w:type="character" w:styleId="904">
    <w:name w:val="注释标题 字符1"/>
    <w:next w:val="904"/>
    <w:link w:val="903"/>
    <w:uiPriority w:val="99"/>
    <w:semiHidden/>
    <w:qFormat/>
    <w:rPr>
      <w:rFonts w:ascii="Times New Roman" w:hAnsi="Times New Roman" w:eastAsia="宋体" w:cs="Times New Roman"/>
      <w:szCs w:val="24"/>
    </w:rPr>
  </w:style>
  <w:style w:type="paragraph" w:styleId="905">
    <w:name w:val="索引 8"/>
    <w:basedOn w:val="877"/>
    <w:next w:val="877"/>
    <w:link w:val="877"/>
    <w:qFormat/>
    <w:pPr>
      <w:ind w:left="1680" w:hanging="210"/>
      <w:jc w:val="left"/>
    </w:pPr>
    <w:rPr>
      <w:rFonts w:ascii="Calibri" w:hAnsi="Calibri"/>
      <w:sz w:val="20"/>
      <w:szCs w:val="20"/>
    </w:rPr>
  </w:style>
  <w:style w:type="paragraph" w:styleId="906">
    <w:name w:val="列表编号"/>
    <w:basedOn w:val="907"/>
    <w:next w:val="906"/>
    <w:link w:val="877"/>
    <w:qFormat/>
    <w:pPr>
      <w:ind w:left="720" w:right="720" w:hanging="360"/>
      <w:spacing w:before="120" w:after="240" w:line="240" w:lineRule="atLeast"/>
      <w:widowControl/>
    </w:pPr>
    <w:rPr>
      <w:rFonts w:ascii="宋体" w:hAnsi="Garamond"/>
      <w:spacing w:val="-5"/>
      <w:sz w:val="24"/>
      <w:szCs w:val="20"/>
    </w:rPr>
  </w:style>
  <w:style w:type="paragraph" w:styleId="907">
    <w:name w:val="列表"/>
    <w:basedOn w:val="877"/>
    <w:next w:val="907"/>
    <w:link w:val="877"/>
    <w:qFormat/>
    <w:pPr>
      <w:ind w:left="200" w:hanging="200"/>
    </w:pPr>
  </w:style>
  <w:style w:type="paragraph" w:styleId="908">
    <w:name w:val="题注"/>
    <w:basedOn w:val="877"/>
    <w:next w:val="877"/>
    <w:link w:val="909"/>
    <w:uiPriority w:val="35"/>
    <w:qFormat/>
    <w:rPr>
      <w:rFonts w:ascii="Cambria" w:hAnsi="Cambria" w:eastAsia="黑体" w:cs="Times New Roman"/>
      <w:szCs w:val="22"/>
    </w:rPr>
  </w:style>
  <w:style w:type="character" w:styleId="909">
    <w:name w:val="题注 字符"/>
    <w:next w:val="909"/>
    <w:link w:val="908"/>
    <w:qFormat/>
    <w:rPr>
      <w:rFonts w:ascii="Cambria" w:hAnsi="Cambria" w:eastAsia="黑体"/>
    </w:rPr>
  </w:style>
  <w:style w:type="paragraph" w:styleId="910">
    <w:name w:val="索引 5"/>
    <w:basedOn w:val="877"/>
    <w:next w:val="877"/>
    <w:link w:val="877"/>
    <w:qFormat/>
    <w:pPr>
      <w:ind w:left="1050" w:hanging="210"/>
      <w:jc w:val="left"/>
    </w:pPr>
    <w:rPr>
      <w:rFonts w:ascii="Calibri" w:hAnsi="Calibri"/>
      <w:sz w:val="20"/>
      <w:szCs w:val="20"/>
    </w:rPr>
  </w:style>
  <w:style w:type="paragraph" w:styleId="911">
    <w:name w:val="列表项目符号"/>
    <w:basedOn w:val="877"/>
    <w:next w:val="911"/>
    <w:link w:val="877"/>
    <w:uiPriority w:val="99"/>
    <w:unhideWhenUsed/>
    <w:qFormat/>
    <w:pPr>
      <w:contextualSpacing/>
      <w:ind w:left="1236" w:hanging="1236"/>
      <w:tabs>
        <w:tab w:val="left" w:pos="360" w:leader="none"/>
      </w:tabs>
    </w:pPr>
    <w:rPr>
      <w:rFonts w:ascii="Calibri" w:hAnsi="Calibri"/>
      <w:szCs w:val="22"/>
    </w:rPr>
  </w:style>
  <w:style w:type="paragraph" w:styleId="912">
    <w:name w:val="文档结构图"/>
    <w:basedOn w:val="877"/>
    <w:next w:val="912"/>
    <w:link w:val="913"/>
    <w:uiPriority w:val="99"/>
    <w:qFormat/>
    <w:rPr>
      <w:rFonts w:ascii="宋体" w:hAnsi="等线" w:eastAsia="Arial" w:cs="Times New Roman"/>
      <w:sz w:val="18"/>
      <w:szCs w:val="18"/>
    </w:rPr>
  </w:style>
  <w:style w:type="character" w:styleId="913">
    <w:name w:val="文档结构图 字符"/>
    <w:next w:val="913"/>
    <w:link w:val="912"/>
    <w:uiPriority w:val="99"/>
    <w:qFormat/>
    <w:rPr>
      <w:rFonts w:ascii="宋体" w:hAnsi="Times New Roman" w:eastAsia="宋体" w:cs="Times New Roman"/>
      <w:sz w:val="18"/>
      <w:szCs w:val="18"/>
    </w:rPr>
  </w:style>
  <w:style w:type="paragraph" w:styleId="914">
    <w:name w:val="批注文字"/>
    <w:basedOn w:val="877"/>
    <w:next w:val="914"/>
    <w:link w:val="915"/>
    <w:uiPriority w:val="99"/>
    <w:qFormat/>
    <w:pPr>
      <w:jc w:val="left"/>
    </w:pPr>
    <w:rPr>
      <w:rFonts w:ascii="Calibri" w:hAnsi="Calibri" w:eastAsia="Arial" w:cs="Times New Roman"/>
      <w:szCs w:val="22"/>
    </w:rPr>
  </w:style>
  <w:style w:type="character" w:styleId="915">
    <w:name w:val="批注文字 字符"/>
    <w:next w:val="915"/>
    <w:link w:val="914"/>
    <w:uiPriority w:val="99"/>
    <w:qFormat/>
    <w:rPr>
      <w:rFonts w:ascii="Times New Roman" w:hAnsi="Times New Roman" w:eastAsia="宋体" w:cs="Times New Roman"/>
      <w:szCs w:val="24"/>
    </w:rPr>
  </w:style>
  <w:style w:type="paragraph" w:styleId="916">
    <w:name w:val="索引 6"/>
    <w:basedOn w:val="877"/>
    <w:next w:val="877"/>
    <w:link w:val="877"/>
    <w:qFormat/>
    <w:pPr>
      <w:ind w:left="1260" w:hanging="210"/>
      <w:jc w:val="left"/>
    </w:pPr>
    <w:rPr>
      <w:rFonts w:ascii="Calibri" w:hAnsi="Calibri"/>
      <w:sz w:val="20"/>
      <w:szCs w:val="20"/>
    </w:rPr>
  </w:style>
  <w:style w:type="paragraph" w:styleId="917">
    <w:name w:val="称呼"/>
    <w:basedOn w:val="877"/>
    <w:next w:val="877"/>
    <w:link w:val="918"/>
    <w:unhideWhenUsed/>
    <w:qFormat/>
    <w:pPr>
      <w:ind w:firstLine="560"/>
      <w:spacing w:line="500" w:lineRule="exact"/>
    </w:pPr>
    <w:rPr>
      <w:rFonts w:ascii="Arial" w:hAnsi="Arial" w:eastAsia="方正仿宋_GBK" w:cs="Arial"/>
      <w:szCs w:val="22"/>
    </w:rPr>
  </w:style>
  <w:style w:type="character" w:styleId="918">
    <w:name w:val="称呼 字符"/>
    <w:next w:val="918"/>
    <w:link w:val="917"/>
    <w:uiPriority w:val="99"/>
    <w:semiHidden/>
    <w:qFormat/>
    <w:rPr>
      <w:rFonts w:ascii="Times New Roman" w:hAnsi="Times New Roman" w:eastAsia="宋体" w:cs="Times New Roman"/>
      <w:szCs w:val="24"/>
    </w:rPr>
  </w:style>
  <w:style w:type="paragraph" w:styleId="919">
    <w:name w:val="正文文本 3"/>
    <w:basedOn w:val="877"/>
    <w:next w:val="919"/>
    <w:link w:val="920"/>
    <w:qFormat/>
    <w:rPr>
      <w:rFonts w:ascii="仿宋_GB2312" w:hAnsi="Arial" w:eastAsia="仿宋_GB2312" w:cs="Times New Roman"/>
      <w:sz w:val="32"/>
      <w:szCs w:val="22"/>
    </w:rPr>
  </w:style>
  <w:style w:type="character" w:styleId="920">
    <w:name w:val="正文文本 3 字符"/>
    <w:next w:val="920"/>
    <w:link w:val="919"/>
    <w:qFormat/>
    <w:rPr>
      <w:rFonts w:ascii="Times New Roman" w:hAnsi="Times New Roman" w:eastAsia="宋体" w:cs="Times New Roman"/>
      <w:sz w:val="16"/>
      <w:szCs w:val="16"/>
    </w:rPr>
  </w:style>
  <w:style w:type="paragraph" w:styleId="921">
    <w:name w:val="列表项目符号 3"/>
    <w:basedOn w:val="877"/>
    <w:next w:val="921"/>
    <w:link w:val="877"/>
    <w:uiPriority w:val="99"/>
    <w:unhideWhenUsed/>
    <w:qFormat/>
    <w:pPr>
      <w:contextualSpacing/>
      <w:ind w:left="1236" w:hanging="1236"/>
      <w:tabs>
        <w:tab w:val="left" w:pos="1200" w:leader="none"/>
      </w:tabs>
    </w:pPr>
  </w:style>
  <w:style w:type="paragraph" w:styleId="922">
    <w:name w:val="正文文本"/>
    <w:basedOn w:val="877"/>
    <w:next w:val="922"/>
    <w:link w:val="923"/>
    <w:uiPriority w:val="99"/>
    <w:qFormat/>
    <w:rPr>
      <w:rFonts w:ascii="楷体_GB2312" w:hAnsi="Arial" w:eastAsia="楷体_GB2312" w:cs="Times New Roman"/>
      <w:sz w:val="28"/>
      <w:szCs w:val="22"/>
    </w:rPr>
  </w:style>
  <w:style w:type="character" w:styleId="923">
    <w:name w:val="正文文本 字符"/>
    <w:next w:val="923"/>
    <w:link w:val="922"/>
    <w:uiPriority w:val="99"/>
    <w:qFormat/>
    <w:rPr>
      <w:rFonts w:ascii="Times New Roman" w:hAnsi="Times New Roman" w:eastAsia="宋体" w:cs="Times New Roman"/>
      <w:szCs w:val="24"/>
    </w:rPr>
  </w:style>
  <w:style w:type="paragraph" w:styleId="924">
    <w:name w:val="正文文本缩进"/>
    <w:basedOn w:val="877"/>
    <w:next w:val="924"/>
    <w:link w:val="925"/>
    <w:qFormat/>
    <w:pPr>
      <w:ind w:firstLine="645"/>
    </w:pPr>
    <w:rPr>
      <w:rFonts w:ascii="楷体_GB2312" w:hAnsi="等线" w:eastAsia="楷体_GB2312" w:cs="Times New Roman"/>
      <w:sz w:val="32"/>
      <w:szCs w:val="22"/>
    </w:rPr>
  </w:style>
  <w:style w:type="character" w:styleId="925">
    <w:name w:val="正文文本缩进 字符"/>
    <w:next w:val="925"/>
    <w:link w:val="924"/>
    <w:qFormat/>
    <w:rPr>
      <w:rFonts w:ascii="Times New Roman" w:hAnsi="Times New Roman" w:eastAsia="宋体" w:cs="Times New Roman"/>
      <w:szCs w:val="24"/>
    </w:rPr>
  </w:style>
  <w:style w:type="paragraph" w:styleId="926">
    <w:name w:val="列表编号 3"/>
    <w:basedOn w:val="877"/>
    <w:next w:val="926"/>
    <w:link w:val="877"/>
    <w:qFormat/>
    <w:pPr>
      <w:ind w:left="720" w:hanging="720"/>
      <w:tabs>
        <w:tab w:val="left" w:pos="1200" w:leader="none"/>
      </w:tabs>
    </w:pPr>
  </w:style>
  <w:style w:type="paragraph" w:styleId="927">
    <w:name w:val="列表 2"/>
    <w:basedOn w:val="877"/>
    <w:next w:val="927"/>
    <w:link w:val="877"/>
    <w:uiPriority w:val="99"/>
    <w:unhideWhenUsed/>
    <w:qFormat/>
    <w:pPr>
      <w:ind w:left="100" w:hanging="200"/>
      <w:spacing w:line="500" w:lineRule="exact"/>
    </w:pPr>
    <w:rPr>
      <w:rFonts w:ascii="Arial" w:hAnsi="Arial" w:eastAsia="仿宋" w:cs="Arial"/>
      <w:sz w:val="28"/>
    </w:rPr>
  </w:style>
  <w:style w:type="paragraph" w:styleId="928">
    <w:name w:val="文本块"/>
    <w:basedOn w:val="877"/>
    <w:next w:val="928"/>
    <w:link w:val="877"/>
    <w:qFormat/>
    <w:pPr>
      <w:ind w:left="630" w:right="630"/>
      <w:jc w:val="center"/>
    </w:pPr>
    <w:rPr>
      <w:rFonts w:ascii="宋体"/>
      <w:b/>
      <w:sz w:val="32"/>
    </w:rPr>
  </w:style>
  <w:style w:type="paragraph" w:styleId="929">
    <w:name w:val="列表项目符号 2"/>
    <w:basedOn w:val="877"/>
    <w:next w:val="929"/>
    <w:link w:val="877"/>
    <w:qFormat/>
    <w:pPr>
      <w:ind w:left="1236" w:hanging="1236"/>
      <w:tabs>
        <w:tab w:val="left" w:pos="780" w:leader="none"/>
      </w:tabs>
    </w:pPr>
  </w:style>
  <w:style w:type="paragraph" w:styleId="930">
    <w:name w:val="HTML 地址"/>
    <w:basedOn w:val="877"/>
    <w:next w:val="930"/>
    <w:link w:val="931"/>
    <w:qFormat/>
    <w:rPr>
      <w:rFonts w:ascii="等线" w:hAnsi="等线" w:eastAsia="Arial" w:cs="Times New Roman"/>
      <w:i/>
      <w:iCs/>
    </w:rPr>
  </w:style>
  <w:style w:type="character" w:styleId="931">
    <w:name w:val="HTML 地址 字符1"/>
    <w:next w:val="931"/>
    <w:link w:val="930"/>
    <w:uiPriority w:val="99"/>
    <w:semiHidden/>
    <w:qFormat/>
    <w:rPr>
      <w:rFonts w:ascii="Times New Roman" w:hAnsi="Times New Roman" w:eastAsia="宋体" w:cs="Times New Roman"/>
      <w:i/>
      <w:iCs/>
      <w:szCs w:val="24"/>
    </w:rPr>
  </w:style>
  <w:style w:type="paragraph" w:styleId="932">
    <w:name w:val="索引 4"/>
    <w:basedOn w:val="877"/>
    <w:next w:val="877"/>
    <w:link w:val="877"/>
    <w:unhideWhenUsed/>
    <w:qFormat/>
    <w:pPr>
      <w:ind w:left="600"/>
    </w:pPr>
  </w:style>
  <w:style w:type="paragraph" w:styleId="933">
    <w:name w:val="toc 5"/>
    <w:basedOn w:val="877"/>
    <w:next w:val="877"/>
    <w:link w:val="877"/>
    <w:uiPriority w:val="39"/>
    <w:qFormat/>
    <w:pPr>
      <w:ind w:left="840"/>
      <w:jc w:val="left"/>
    </w:pPr>
    <w:rPr>
      <w:rFonts w:ascii="Calibri" w:hAnsi="Calibri"/>
      <w:sz w:val="18"/>
      <w:szCs w:val="18"/>
    </w:rPr>
  </w:style>
  <w:style w:type="paragraph" w:styleId="934">
    <w:name w:val="toc 3"/>
    <w:basedOn w:val="877"/>
    <w:next w:val="877"/>
    <w:link w:val="877"/>
    <w:uiPriority w:val="39"/>
    <w:unhideWhenUsed/>
    <w:qFormat/>
    <w:pPr>
      <w:ind w:left="840"/>
    </w:pPr>
  </w:style>
  <w:style w:type="paragraph" w:styleId="935">
    <w:name w:val="纯文本"/>
    <w:basedOn w:val="877"/>
    <w:next w:val="935"/>
    <w:link w:val="936"/>
    <w:qFormat/>
    <w:rPr>
      <w:rFonts w:ascii="宋体" w:hAnsi="Courier New" w:eastAsia="Arial" w:cs="Courier New"/>
      <w:szCs w:val="21"/>
    </w:rPr>
  </w:style>
  <w:style w:type="character" w:styleId="936">
    <w:name w:val="纯文本 字符"/>
    <w:next w:val="936"/>
    <w:link w:val="935"/>
    <w:qFormat/>
    <w:rPr>
      <w:rFonts w:ascii="宋体" w:hAnsi="Courier New" w:eastAsia="宋体" w:cs="Courier New"/>
      <w:szCs w:val="21"/>
    </w:rPr>
  </w:style>
  <w:style w:type="paragraph" w:styleId="937">
    <w:name w:val="列表项目符号 5"/>
    <w:basedOn w:val="877"/>
    <w:next w:val="937"/>
    <w:link w:val="877"/>
    <w:qFormat/>
    <w:pPr>
      <w:spacing w:line="312" w:lineRule="atLeast"/>
    </w:pPr>
    <w:rPr>
      <w:szCs w:val="20"/>
    </w:rPr>
  </w:style>
  <w:style w:type="paragraph" w:styleId="938">
    <w:name w:val="toc 8"/>
    <w:basedOn w:val="877"/>
    <w:next w:val="877"/>
    <w:link w:val="877"/>
    <w:uiPriority w:val="39"/>
    <w:qFormat/>
    <w:pPr>
      <w:ind w:left="1470"/>
      <w:jc w:val="left"/>
    </w:pPr>
    <w:rPr>
      <w:rFonts w:ascii="Calibri" w:hAnsi="Calibri"/>
      <w:sz w:val="18"/>
      <w:szCs w:val="18"/>
    </w:rPr>
  </w:style>
  <w:style w:type="paragraph" w:styleId="939">
    <w:name w:val="索引 3"/>
    <w:basedOn w:val="877"/>
    <w:next w:val="877"/>
    <w:link w:val="877"/>
    <w:qFormat/>
    <w:pPr>
      <w:ind w:left="630" w:hanging="210"/>
      <w:jc w:val="left"/>
    </w:pPr>
    <w:rPr>
      <w:rFonts w:ascii="Calibri" w:hAnsi="Calibri"/>
      <w:sz w:val="20"/>
      <w:szCs w:val="20"/>
    </w:rPr>
  </w:style>
  <w:style w:type="paragraph" w:styleId="940">
    <w:name w:val="日期"/>
    <w:basedOn w:val="877"/>
    <w:next w:val="877"/>
    <w:link w:val="941"/>
    <w:qFormat/>
    <w:pPr>
      <w:ind w:left="100"/>
    </w:pPr>
    <w:rPr>
      <w:rFonts w:ascii="仿宋_GB2312" w:hAnsi="等线" w:eastAsia="仿宋_GB2312" w:cs="Times New Roman"/>
      <w:b/>
      <w:sz w:val="36"/>
    </w:rPr>
  </w:style>
  <w:style w:type="character" w:styleId="941">
    <w:name w:val="日期 字符"/>
    <w:next w:val="941"/>
    <w:link w:val="940"/>
    <w:qFormat/>
    <w:rPr>
      <w:rFonts w:ascii="Times New Roman" w:hAnsi="Times New Roman" w:eastAsia="宋体" w:cs="Times New Roman"/>
      <w:szCs w:val="24"/>
    </w:rPr>
  </w:style>
  <w:style w:type="paragraph" w:styleId="942">
    <w:name w:val="正文文本缩进 2"/>
    <w:basedOn w:val="877"/>
    <w:next w:val="942"/>
    <w:link w:val="943"/>
    <w:qFormat/>
    <w:pPr>
      <w:ind w:firstLine="560"/>
      <w:spacing w:line="520" w:lineRule="exact"/>
    </w:pPr>
    <w:rPr>
      <w:rFonts w:ascii="楷体_GB2312" w:hAnsi="等线" w:eastAsia="楷体_GB2312" w:cs="Times New Roman"/>
      <w:sz w:val="28"/>
      <w:szCs w:val="28"/>
    </w:rPr>
  </w:style>
  <w:style w:type="character" w:styleId="943">
    <w:name w:val="正文文本缩进 2 字符"/>
    <w:next w:val="943"/>
    <w:link w:val="942"/>
    <w:qFormat/>
    <w:rPr>
      <w:rFonts w:ascii="Times New Roman" w:hAnsi="Times New Roman" w:eastAsia="宋体" w:cs="Times New Roman"/>
      <w:szCs w:val="24"/>
    </w:rPr>
  </w:style>
  <w:style w:type="paragraph" w:styleId="944">
    <w:name w:val="尾注文本"/>
    <w:basedOn w:val="877"/>
    <w:next w:val="944"/>
    <w:link w:val="945"/>
    <w:qFormat/>
    <w:pPr>
      <w:jc w:val="left"/>
    </w:pPr>
    <w:rPr>
      <w:rFonts w:ascii="等线" w:hAnsi="等线" w:eastAsia="Arial" w:cs="Times New Roman"/>
      <w:lang w:val="zh-CN"/>
    </w:rPr>
  </w:style>
  <w:style w:type="character" w:styleId="945">
    <w:name w:val="尾注文本 字符"/>
    <w:next w:val="945"/>
    <w:link w:val="944"/>
    <w:uiPriority w:val="99"/>
    <w:semiHidden/>
    <w:qFormat/>
    <w:rPr>
      <w:rFonts w:ascii="Times New Roman" w:hAnsi="Times New Roman" w:eastAsia="宋体" w:cs="Times New Roman"/>
      <w:szCs w:val="24"/>
    </w:rPr>
  </w:style>
  <w:style w:type="paragraph" w:styleId="946">
    <w:name w:val="批注框文本"/>
    <w:basedOn w:val="877"/>
    <w:next w:val="946"/>
    <w:link w:val="947"/>
    <w:uiPriority w:val="99"/>
    <w:qFormat/>
    <w:rPr>
      <w:rFonts w:ascii="等线" w:hAnsi="等线" w:eastAsia="Arial" w:cs="Times New Roman"/>
      <w:sz w:val="18"/>
      <w:szCs w:val="18"/>
    </w:rPr>
  </w:style>
  <w:style w:type="character" w:styleId="947">
    <w:name w:val="批注框文本 字符"/>
    <w:next w:val="947"/>
    <w:link w:val="946"/>
    <w:uiPriority w:val="99"/>
    <w:qFormat/>
    <w:rPr>
      <w:rFonts w:ascii="Times New Roman" w:hAnsi="Times New Roman" w:eastAsia="宋体" w:cs="Times New Roman"/>
      <w:sz w:val="18"/>
      <w:szCs w:val="18"/>
    </w:rPr>
  </w:style>
  <w:style w:type="paragraph" w:styleId="948">
    <w:name w:val="页脚"/>
    <w:basedOn w:val="877"/>
    <w:next w:val="948"/>
    <w:link w:val="949"/>
    <w:uiPriority w:val="99"/>
    <w:unhideWhenUsed/>
    <w:qFormat/>
    <w:pPr>
      <w:jc w:val="left"/>
      <w:tabs>
        <w:tab w:val="center" w:pos="4153" w:leader="none"/>
        <w:tab w:val="right" w:pos="8306" w:leader="none"/>
      </w:tabs>
    </w:pPr>
    <w:rPr>
      <w:sz w:val="18"/>
      <w:szCs w:val="18"/>
    </w:rPr>
  </w:style>
  <w:style w:type="character" w:styleId="949">
    <w:name w:val="页脚 字符2"/>
    <w:next w:val="949"/>
    <w:link w:val="948"/>
    <w:uiPriority w:val="99"/>
    <w:qFormat/>
    <w:rPr>
      <w:rFonts w:ascii="Times New Roman" w:hAnsi="Times New Roman" w:eastAsia="宋体" w:cs="Times New Roman"/>
      <w:sz w:val="18"/>
      <w:szCs w:val="18"/>
    </w:rPr>
  </w:style>
  <w:style w:type="paragraph" w:styleId="950">
    <w:name w:val="页眉"/>
    <w:basedOn w:val="877"/>
    <w:next w:val="950"/>
    <w:link w:val="95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51">
    <w:name w:val="页眉 字符2"/>
    <w:next w:val="951"/>
    <w:link w:val="950"/>
    <w:uiPriority w:val="99"/>
    <w:qFormat/>
    <w:rPr>
      <w:rFonts w:ascii="Times New Roman" w:hAnsi="Times New Roman" w:eastAsia="宋体" w:cs="Times New Roman"/>
      <w:sz w:val="18"/>
      <w:szCs w:val="18"/>
    </w:rPr>
  </w:style>
  <w:style w:type="paragraph" w:styleId="952">
    <w:name w:val="toc 1"/>
    <w:basedOn w:val="877"/>
    <w:next w:val="877"/>
    <w:link w:val="877"/>
    <w:uiPriority w:val="39"/>
    <w:qFormat/>
    <w:pPr>
      <w:jc w:val="left"/>
      <w:spacing w:before="120" w:after="120"/>
    </w:pPr>
    <w:rPr>
      <w:rFonts w:ascii="Calibri" w:hAnsi="Calibri"/>
      <w:b/>
      <w:bCs/>
      <w:caps/>
      <w:sz w:val="20"/>
      <w:szCs w:val="20"/>
    </w:rPr>
  </w:style>
  <w:style w:type="paragraph" w:styleId="953">
    <w:name w:val="toc 4"/>
    <w:basedOn w:val="877"/>
    <w:next w:val="877"/>
    <w:link w:val="877"/>
    <w:uiPriority w:val="39"/>
    <w:qFormat/>
    <w:pPr>
      <w:ind w:left="630"/>
      <w:jc w:val="left"/>
    </w:pPr>
    <w:rPr>
      <w:rFonts w:ascii="Calibri" w:hAnsi="Calibri"/>
      <w:sz w:val="18"/>
      <w:szCs w:val="18"/>
    </w:rPr>
  </w:style>
  <w:style w:type="paragraph" w:styleId="954">
    <w:name w:val="索引标题"/>
    <w:basedOn w:val="877"/>
    <w:next w:val="955"/>
    <w:link w:val="877"/>
    <w:unhideWhenUsed/>
    <w:qFormat/>
    <w:pPr>
      <w:spacing w:line="300" w:lineRule="auto"/>
    </w:pPr>
    <w:rPr>
      <w:rFonts w:eastAsia="楷体_GB2312"/>
      <w:sz w:val="24"/>
    </w:rPr>
  </w:style>
  <w:style w:type="paragraph" w:styleId="955">
    <w:name w:val="索引 1"/>
    <w:basedOn w:val="877"/>
    <w:next w:val="877"/>
    <w:link w:val="877"/>
    <w:unhideWhenUsed/>
    <w:qFormat/>
  </w:style>
  <w:style w:type="paragraph" w:styleId="956">
    <w:name w:val="副标题"/>
    <w:basedOn w:val="877"/>
    <w:next w:val="877"/>
    <w:link w:val="957"/>
    <w:qFormat/>
    <w:pPr>
      <w:jc w:val="center"/>
      <w:spacing w:before="240" w:after="60" w:line="312" w:lineRule="auto"/>
      <w:outlineLvl w:val="1"/>
    </w:pPr>
    <w:rPr>
      <w:rFonts w:ascii="等线" w:hAnsi="等线" w:eastAsia="Arial" w:cs="Times New Roman"/>
      <w:b/>
      <w:bCs/>
      <w:sz w:val="32"/>
      <w:szCs w:val="32"/>
    </w:rPr>
  </w:style>
  <w:style w:type="character" w:styleId="957">
    <w:name w:val="副标题 字符"/>
    <w:next w:val="957"/>
    <w:link w:val="956"/>
    <w:uiPriority w:val="11"/>
    <w:qFormat/>
    <w:rPr>
      <w:rFonts w:ascii="等线 Light" w:hAnsi="等线 Light" w:eastAsia="宋体" w:cs="Times New Roman"/>
      <w:b/>
      <w:bCs/>
      <w:sz w:val="32"/>
      <w:szCs w:val="32"/>
    </w:rPr>
  </w:style>
  <w:style w:type="paragraph" w:styleId="958">
    <w:name w:val="脚注文本"/>
    <w:basedOn w:val="877"/>
    <w:next w:val="958"/>
    <w:link w:val="959"/>
    <w:unhideWhenUsed/>
    <w:qFormat/>
    <w:pPr>
      <w:jc w:val="left"/>
    </w:pPr>
    <w:rPr>
      <w:rFonts w:ascii="Calibri" w:hAnsi="Calibri" w:eastAsia="Arial" w:cs="Times New Roman"/>
      <w:sz w:val="18"/>
      <w:szCs w:val="18"/>
    </w:rPr>
  </w:style>
  <w:style w:type="character" w:styleId="959">
    <w:name w:val="脚注文本 字符1"/>
    <w:next w:val="959"/>
    <w:link w:val="958"/>
    <w:uiPriority w:val="99"/>
    <w:semiHidden/>
    <w:qFormat/>
    <w:rPr>
      <w:rFonts w:ascii="Times New Roman" w:hAnsi="Times New Roman" w:eastAsia="宋体" w:cs="Times New Roman"/>
      <w:sz w:val="18"/>
      <w:szCs w:val="18"/>
    </w:rPr>
  </w:style>
  <w:style w:type="paragraph" w:styleId="960">
    <w:name w:val="toc 6"/>
    <w:basedOn w:val="877"/>
    <w:next w:val="877"/>
    <w:link w:val="877"/>
    <w:uiPriority w:val="39"/>
    <w:qFormat/>
    <w:pPr>
      <w:ind w:left="1050"/>
      <w:jc w:val="left"/>
    </w:pPr>
    <w:rPr>
      <w:rFonts w:ascii="Calibri" w:hAnsi="Calibri"/>
      <w:sz w:val="18"/>
      <w:szCs w:val="18"/>
    </w:rPr>
  </w:style>
  <w:style w:type="paragraph" w:styleId="961">
    <w:name w:val="正文文本缩进 3"/>
    <w:basedOn w:val="877"/>
    <w:next w:val="961"/>
    <w:link w:val="962"/>
    <w:qFormat/>
    <w:pPr>
      <w:ind w:left="520" w:firstLine="425"/>
      <w:jc w:val="center"/>
    </w:pPr>
    <w:rPr>
      <w:rFonts w:ascii="方正行楷简体" w:hAnsi="Arial" w:eastAsia="方正行楷简体" w:cs="Times New Roman"/>
      <w:sz w:val="36"/>
      <w:szCs w:val="22"/>
    </w:rPr>
  </w:style>
  <w:style w:type="character" w:styleId="962">
    <w:name w:val="正文文本缩进 3 字符"/>
    <w:next w:val="962"/>
    <w:link w:val="961"/>
    <w:qFormat/>
    <w:rPr>
      <w:rFonts w:ascii="Times New Roman" w:hAnsi="Times New Roman" w:eastAsia="宋体" w:cs="Times New Roman"/>
      <w:sz w:val="16"/>
      <w:szCs w:val="16"/>
    </w:rPr>
  </w:style>
  <w:style w:type="paragraph" w:styleId="963">
    <w:name w:val="索引 7"/>
    <w:basedOn w:val="877"/>
    <w:next w:val="877"/>
    <w:link w:val="877"/>
    <w:qFormat/>
    <w:pPr>
      <w:ind w:left="1470" w:hanging="210"/>
      <w:jc w:val="left"/>
    </w:pPr>
    <w:rPr>
      <w:rFonts w:ascii="Calibri" w:hAnsi="Calibri"/>
      <w:sz w:val="20"/>
      <w:szCs w:val="20"/>
    </w:rPr>
  </w:style>
  <w:style w:type="paragraph" w:styleId="964">
    <w:name w:val="索引 9"/>
    <w:basedOn w:val="877"/>
    <w:next w:val="877"/>
    <w:link w:val="877"/>
    <w:qFormat/>
    <w:pPr>
      <w:ind w:left="1890" w:hanging="210"/>
      <w:jc w:val="left"/>
    </w:pPr>
    <w:rPr>
      <w:rFonts w:ascii="Calibri" w:hAnsi="Calibri"/>
      <w:sz w:val="20"/>
      <w:szCs w:val="20"/>
    </w:rPr>
  </w:style>
  <w:style w:type="paragraph" w:styleId="965">
    <w:name w:val="图表目录"/>
    <w:basedOn w:val="877"/>
    <w:next w:val="877"/>
    <w:link w:val="877"/>
    <w:unhideWhenUsed/>
    <w:qFormat/>
    <w:pPr>
      <w:ind w:left="420" w:hanging="420"/>
      <w:jc w:val="left"/>
      <w:spacing w:line="500" w:lineRule="exact"/>
    </w:pPr>
    <w:rPr>
      <w:rFonts w:ascii="Calibri" w:hAnsi="Calibri" w:eastAsia="仿宋"/>
      <w:smallCaps/>
      <w:sz w:val="20"/>
      <w:szCs w:val="20"/>
    </w:rPr>
  </w:style>
  <w:style w:type="paragraph" w:styleId="966">
    <w:name w:val="toc 2"/>
    <w:basedOn w:val="877"/>
    <w:next w:val="877"/>
    <w:link w:val="877"/>
    <w:uiPriority w:val="39"/>
    <w:unhideWhenUsed/>
    <w:qFormat/>
    <w:pPr>
      <w:ind w:left="420"/>
    </w:pPr>
  </w:style>
  <w:style w:type="paragraph" w:styleId="967">
    <w:name w:val="toc 9"/>
    <w:basedOn w:val="877"/>
    <w:next w:val="877"/>
    <w:link w:val="877"/>
    <w:uiPriority w:val="39"/>
    <w:unhideWhenUsed/>
    <w:qFormat/>
    <w:pPr>
      <w:ind w:left="3360"/>
    </w:pPr>
  </w:style>
  <w:style w:type="paragraph" w:styleId="968">
    <w:name w:val="正文文本 2"/>
    <w:basedOn w:val="877"/>
    <w:next w:val="968"/>
    <w:link w:val="969"/>
    <w:qFormat/>
    <w:pPr>
      <w:spacing w:after="120" w:line="480" w:lineRule="auto"/>
    </w:pPr>
    <w:rPr>
      <w:rFonts w:ascii="等线" w:hAnsi="等线" w:eastAsia="Arial" w:cs="Times New Roman"/>
    </w:rPr>
  </w:style>
  <w:style w:type="character" w:styleId="969">
    <w:name w:val="正文文本 2 字符"/>
    <w:next w:val="969"/>
    <w:link w:val="968"/>
    <w:qFormat/>
    <w:rPr>
      <w:rFonts w:ascii="Times New Roman" w:hAnsi="Times New Roman" w:eastAsia="宋体" w:cs="Times New Roman"/>
      <w:szCs w:val="24"/>
    </w:rPr>
  </w:style>
  <w:style w:type="paragraph" w:styleId="970">
    <w:name w:val="HTML 预设格式"/>
    <w:basedOn w:val="877"/>
    <w:next w:val="970"/>
    <w:link w:val="971"/>
    <w:qFormat/>
    <w:rPr>
      <w:rFonts w:ascii="Courier New" w:hAnsi="Courier New" w:eastAsia="Arial" w:cs="Courier New"/>
      <w:szCs w:val="22"/>
    </w:rPr>
  </w:style>
  <w:style w:type="character" w:styleId="971">
    <w:name w:val="HTML 预设格式 字符1"/>
    <w:next w:val="971"/>
    <w:link w:val="970"/>
    <w:uiPriority w:val="99"/>
    <w:semiHidden/>
    <w:qFormat/>
    <w:rPr>
      <w:rFonts w:ascii="Courier New" w:hAnsi="Courier New" w:eastAsia="宋体" w:cs="Courier New"/>
      <w:sz w:val="20"/>
      <w:szCs w:val="20"/>
    </w:rPr>
  </w:style>
  <w:style w:type="paragraph" w:styleId="972">
    <w:name w:val="普通(网站)"/>
    <w:basedOn w:val="877"/>
    <w:next w:val="972"/>
    <w:link w:val="973"/>
    <w:qFormat/>
    <w:pPr>
      <w:jc w:val="left"/>
      <w:spacing w:before="100" w:beforeAutospacing="1" w:after="100" w:afterAutospacing="1"/>
      <w:widowControl/>
    </w:pPr>
    <w:rPr>
      <w:rFonts w:ascii="宋体" w:hAnsi="宋体" w:eastAsia="Arial" w:cs="宋体"/>
      <w:color w:val="000000"/>
      <w:sz w:val="24"/>
    </w:rPr>
  </w:style>
  <w:style w:type="character" w:styleId="973">
    <w:name w:val="普通(网站) 字符"/>
    <w:next w:val="973"/>
    <w:link w:val="972"/>
    <w:qFormat/>
    <w:rPr>
      <w:rFonts w:ascii="宋体" w:hAnsi="宋体" w:cs="宋体"/>
      <w:color w:val="000000"/>
      <w:sz w:val="24"/>
      <w:szCs w:val="24"/>
    </w:rPr>
  </w:style>
  <w:style w:type="paragraph" w:styleId="974">
    <w:name w:val="索引 2"/>
    <w:basedOn w:val="877"/>
    <w:next w:val="877"/>
    <w:link w:val="877"/>
    <w:qFormat/>
    <w:pPr>
      <w:ind w:left="420" w:hanging="210"/>
      <w:jc w:val="left"/>
    </w:pPr>
    <w:rPr>
      <w:rFonts w:ascii="Calibri" w:hAnsi="Calibri"/>
      <w:sz w:val="20"/>
      <w:szCs w:val="20"/>
    </w:rPr>
  </w:style>
  <w:style w:type="paragraph" w:styleId="975">
    <w:name w:val="标题"/>
    <w:basedOn w:val="877"/>
    <w:next w:val="877"/>
    <w:link w:val="976"/>
    <w:uiPriority w:val="10"/>
    <w:qFormat/>
    <w:pPr>
      <w:jc w:val="center"/>
      <w:spacing w:before="240" w:after="60"/>
      <w:outlineLvl w:val="0"/>
    </w:pPr>
    <w:rPr>
      <w:rFonts w:ascii="Cambria" w:hAnsi="Cambria" w:eastAsia="Arial" w:cs="Times New Roman"/>
      <w:b/>
      <w:bCs/>
      <w:sz w:val="32"/>
      <w:szCs w:val="32"/>
    </w:rPr>
  </w:style>
  <w:style w:type="character" w:styleId="976">
    <w:name w:val="标题 字符"/>
    <w:next w:val="976"/>
    <w:link w:val="975"/>
    <w:uiPriority w:val="10"/>
    <w:qFormat/>
    <w:rPr>
      <w:rFonts w:ascii="等线 Light" w:hAnsi="等线 Light" w:eastAsia="宋体" w:cs="Times New Roman"/>
      <w:b/>
      <w:bCs/>
      <w:sz w:val="32"/>
      <w:szCs w:val="32"/>
    </w:rPr>
  </w:style>
  <w:style w:type="paragraph" w:styleId="977">
    <w:name w:val="批注主题"/>
    <w:basedOn w:val="914"/>
    <w:next w:val="914"/>
    <w:link w:val="978"/>
    <w:uiPriority w:val="99"/>
    <w:qFormat/>
    <w:rPr>
      <w:b/>
      <w:bCs/>
    </w:rPr>
  </w:style>
  <w:style w:type="character" w:styleId="978">
    <w:name w:val="批注主题 字符"/>
    <w:next w:val="978"/>
    <w:link w:val="977"/>
    <w:uiPriority w:val="99"/>
    <w:qFormat/>
    <w:rPr>
      <w:rFonts w:ascii="Times New Roman" w:hAnsi="Times New Roman" w:eastAsia="宋体" w:cs="Times New Roman"/>
      <w:b/>
      <w:bCs/>
      <w:szCs w:val="24"/>
    </w:rPr>
  </w:style>
  <w:style w:type="paragraph" w:styleId="979">
    <w:name w:val="正文文本首行缩进"/>
    <w:basedOn w:val="922"/>
    <w:next w:val="979"/>
    <w:link w:val="980"/>
    <w:unhideWhenUsed/>
    <w:qFormat/>
    <w:pPr>
      <w:ind w:firstLine="420"/>
      <w:spacing w:after="120"/>
    </w:pPr>
    <w:rPr>
      <w:rFonts w:ascii="Arial" w:eastAsia="Arial"/>
      <w:sz w:val="21"/>
      <w:szCs w:val="21"/>
    </w:rPr>
  </w:style>
  <w:style w:type="character" w:styleId="980">
    <w:name w:val="正文文本首行缩进 字符"/>
    <w:next w:val="980"/>
    <w:link w:val="979"/>
    <w:uiPriority w:val="99"/>
    <w:semiHidden/>
    <w:qFormat/>
    <w:rPr>
      <w:rFonts w:ascii="Times New Roman" w:hAnsi="Times New Roman" w:eastAsia="宋体" w:cs="Times New Roman"/>
      <w:szCs w:val="24"/>
    </w:rPr>
  </w:style>
  <w:style w:type="paragraph" w:styleId="981">
    <w:name w:val="正文文本首行缩进 2"/>
    <w:basedOn w:val="924"/>
    <w:next w:val="981"/>
    <w:link w:val="982"/>
    <w:unhideWhenUsed/>
    <w:qFormat/>
    <w:pPr>
      <w:ind w:left="420" w:firstLine="420"/>
      <w:spacing w:after="120"/>
    </w:pPr>
    <w:rPr>
      <w:rFonts w:ascii="Arial" w:hAnsi="Arial" w:eastAsia="方正仿宋_GBK" w:cs="Arial"/>
      <w:sz w:val="21"/>
      <w:szCs w:val="24"/>
    </w:rPr>
  </w:style>
  <w:style w:type="character" w:styleId="982">
    <w:name w:val="正文文本首行缩进 2 字符"/>
    <w:next w:val="982"/>
    <w:link w:val="981"/>
    <w:uiPriority w:val="99"/>
    <w:semiHidden/>
    <w:qFormat/>
    <w:rPr>
      <w:rFonts w:ascii="Times New Roman" w:hAnsi="Times New Roman" w:eastAsia="宋体" w:cs="Times New Roman"/>
      <w:szCs w:val="24"/>
    </w:rPr>
  </w:style>
  <w:style w:type="table" w:styleId="983">
    <w:name w:val="网格型"/>
    <w:basedOn w:val="888"/>
    <w:next w:val="983"/>
    <w:link w:val="877"/>
    <w:uiPriority w:val="59"/>
    <w:unhideWhenUsed/>
    <w:qFormat/>
    <w:tblPr/>
  </w:style>
  <w:style w:type="table" w:styleId="984">
    <w:name w:val="表格主题"/>
    <w:basedOn w:val="888"/>
    <w:next w:val="984"/>
    <w:link w:val="877"/>
    <w:qFormat/>
    <w:pPr>
      <w:jc w:val="both"/>
      <w:widowControl w:val="off"/>
    </w:pPr>
    <w:tblPr/>
  </w:style>
  <w:style w:type="table" w:styleId="985">
    <w:name w:val="典雅型"/>
    <w:basedOn w:val="888"/>
    <w:next w:val="985"/>
    <w:link w:val="877"/>
    <w:unhideWhenUsed/>
    <w:qFormat/>
    <w:pPr>
      <w:jc w:val="both"/>
      <w:widowControl w:val="off"/>
    </w:pPr>
    <w:tblPr/>
  </w:style>
  <w:style w:type="character" w:styleId="986">
    <w:name w:val="要点"/>
    <w:next w:val="986"/>
    <w:link w:val="877"/>
    <w:uiPriority w:val="22"/>
    <w:qFormat/>
    <w:rPr>
      <w:b/>
      <w:bCs/>
    </w:rPr>
  </w:style>
  <w:style w:type="character" w:styleId="987">
    <w:name w:val="尾注引用"/>
    <w:next w:val="987"/>
    <w:link w:val="877"/>
    <w:qFormat/>
    <w:rPr>
      <w:vertAlign w:val="superscript"/>
    </w:rPr>
  </w:style>
  <w:style w:type="character" w:styleId="988">
    <w:name w:val="页码"/>
    <w:next w:val="988"/>
    <w:link w:val="877"/>
    <w:qFormat/>
  </w:style>
  <w:style w:type="character" w:styleId="989">
    <w:name w:val="访问过的超链接"/>
    <w:next w:val="989"/>
    <w:link w:val="877"/>
    <w:uiPriority w:val="99"/>
    <w:unhideWhenUsed/>
    <w:qFormat/>
    <w:rPr>
      <w:color w:val="954f72"/>
      <w:u w:val="single"/>
    </w:rPr>
  </w:style>
  <w:style w:type="character" w:styleId="990">
    <w:name w:val="强调"/>
    <w:next w:val="990"/>
    <w:link w:val="877"/>
    <w:qFormat/>
    <w:rPr>
      <w:color w:val="cc0000"/>
    </w:rPr>
  </w:style>
  <w:style w:type="character" w:styleId="991">
    <w:name w:val="HTML 定义"/>
    <w:next w:val="991"/>
    <w:link w:val="877"/>
    <w:unhideWhenUsed/>
    <w:qFormat/>
  </w:style>
  <w:style w:type="character" w:styleId="992">
    <w:name w:val="HTML 打字机"/>
    <w:next w:val="992"/>
    <w:link w:val="877"/>
    <w:unhideWhenUsed/>
    <w:qFormat/>
    <w:rPr>
      <w:rFonts w:ascii="Courier New" w:hAnsi="Courier New" w:eastAsia="Courier New" w:cs="Courier New"/>
      <w:sz w:val="24"/>
      <w:szCs w:val="24"/>
    </w:rPr>
  </w:style>
  <w:style w:type="character" w:styleId="993">
    <w:name w:val="HTML 缩写"/>
    <w:next w:val="993"/>
    <w:link w:val="877"/>
    <w:qFormat/>
  </w:style>
  <w:style w:type="character" w:styleId="994">
    <w:name w:val="HTML 变量"/>
    <w:next w:val="994"/>
    <w:link w:val="877"/>
    <w:unhideWhenUsed/>
    <w:qFormat/>
  </w:style>
  <w:style w:type="character" w:styleId="995">
    <w:name w:val="超链接"/>
    <w:next w:val="995"/>
    <w:link w:val="877"/>
    <w:uiPriority w:val="99"/>
    <w:qFormat/>
    <w:rPr>
      <w:color w:val="0000ff"/>
      <w:u w:val="none"/>
    </w:rPr>
  </w:style>
  <w:style w:type="character" w:styleId="996">
    <w:name w:val="HTML 代码"/>
    <w:next w:val="996"/>
    <w:link w:val="877"/>
    <w:unhideWhenUsed/>
    <w:qFormat/>
    <w:rPr>
      <w:rFonts w:ascii="Courier New" w:hAnsi="Courier New" w:eastAsia="Courier New" w:cs="Courier New"/>
      <w:sz w:val="24"/>
      <w:szCs w:val="24"/>
    </w:rPr>
  </w:style>
  <w:style w:type="character" w:styleId="997">
    <w:name w:val="批注引用"/>
    <w:next w:val="997"/>
    <w:link w:val="877"/>
    <w:uiPriority w:val="99"/>
    <w:qFormat/>
    <w:rPr>
      <w:sz w:val="21"/>
      <w:szCs w:val="21"/>
    </w:rPr>
  </w:style>
  <w:style w:type="character" w:styleId="998">
    <w:name w:val="HTML 引文"/>
    <w:next w:val="998"/>
    <w:link w:val="877"/>
    <w:unhideWhenUsed/>
    <w:qFormat/>
  </w:style>
  <w:style w:type="character" w:styleId="999">
    <w:name w:val="脚注引用"/>
    <w:next w:val="999"/>
    <w:link w:val="877"/>
    <w:unhideWhenUsed/>
    <w:qFormat/>
    <w:rPr>
      <w:vertAlign w:val="superscript"/>
    </w:rPr>
  </w:style>
  <w:style w:type="character" w:styleId="1000">
    <w:name w:val="HTML 键盘"/>
    <w:next w:val="1000"/>
    <w:link w:val="877"/>
    <w:unhideWhenUsed/>
    <w:qFormat/>
    <w:rPr>
      <w:rFonts w:ascii="Courier New" w:hAnsi="Courier New" w:eastAsia="Courier New" w:cs="Courier New"/>
      <w:sz w:val="24"/>
      <w:szCs w:val="24"/>
    </w:rPr>
  </w:style>
  <w:style w:type="character" w:styleId="1001">
    <w:name w:val="HTML 样本"/>
    <w:next w:val="1001"/>
    <w:link w:val="877"/>
    <w:unhideWhenUsed/>
    <w:qFormat/>
    <w:rPr>
      <w:rFonts w:ascii="Courier New" w:hAnsi="Courier New" w:eastAsia="Courier New" w:cs="Courier New"/>
    </w:rPr>
  </w:style>
  <w:style w:type="character" w:styleId="1002">
    <w:name w:val="标题 4 Char"/>
    <w:next w:val="1002"/>
    <w:link w:val="877"/>
    <w:qFormat/>
    <w:rPr>
      <w:rFonts w:ascii="等线 Light" w:hAnsi="等线 Light" w:eastAsia="Arial" w:cs="Times New Roman"/>
      <w:b/>
      <w:bCs/>
      <w:sz w:val="28"/>
      <w:szCs w:val="28"/>
    </w:rPr>
  </w:style>
  <w:style w:type="character" w:styleId="1003">
    <w:name w:val="标题 字符1"/>
    <w:next w:val="1003"/>
    <w:link w:val="877"/>
    <w:qFormat/>
    <w:rPr>
      <w:rFonts w:ascii="宋体" w:hAnsi="宋体" w:eastAsia="方正小标宋_GBK" w:cs="Times New Roman"/>
      <w:color w:val="000000"/>
      <w:sz w:val="52"/>
      <w:szCs w:val="52"/>
    </w:rPr>
  </w:style>
  <w:style w:type="character" w:styleId="1004">
    <w:name w:val="14_black1"/>
    <w:next w:val="1004"/>
    <w:link w:val="877"/>
    <w:qFormat/>
    <w:rPr>
      <w:color w:val="000000"/>
      <w:sz w:val="23"/>
      <w:szCs w:val="23"/>
    </w:rPr>
  </w:style>
  <w:style w:type="character" w:styleId="1005">
    <w:name w:val="页眉 Char1"/>
    <w:next w:val="1005"/>
    <w:link w:val="877"/>
    <w:qFormat/>
    <w:rPr>
      <w:sz w:val="18"/>
      <w:szCs w:val="18"/>
    </w:rPr>
  </w:style>
  <w:style w:type="character" w:styleId="1006">
    <w:name w:val="Table Heading Char"/>
    <w:next w:val="1006"/>
    <w:link w:val="877"/>
    <w:qFormat/>
    <w:rPr>
      <w:rFonts w:ascii="Book Antiqua" w:hAnsi="Book Antiqua" w:eastAsia="黑体"/>
      <w:bCs/>
      <w:sz w:val="21"/>
      <w:szCs w:val="21"/>
    </w:rPr>
  </w:style>
  <w:style w:type="character" w:styleId="1007">
    <w:name w:val="样式6 Char Char"/>
    <w:next w:val="1007"/>
    <w:link w:val="1008"/>
    <w:qFormat/>
    <w:rPr>
      <w:rFonts w:ascii="宋体" w:hAnsi="宋体"/>
      <w:sz w:val="28"/>
      <w:szCs w:val="28"/>
    </w:rPr>
  </w:style>
  <w:style w:type="paragraph" w:styleId="1008">
    <w:name w:val="样式6"/>
    <w:basedOn w:val="877"/>
    <w:next w:val="1008"/>
    <w:link w:val="1007"/>
    <w:qFormat/>
    <w:pPr>
      <w:ind w:left="980" w:hanging="420"/>
      <w:spacing w:line="360" w:lineRule="auto"/>
    </w:pPr>
    <w:rPr>
      <w:rFonts w:ascii="宋体" w:hAnsi="宋体" w:eastAsia="Arial" w:cs="Times New Roman"/>
      <w:sz w:val="28"/>
      <w:szCs w:val="28"/>
    </w:rPr>
  </w:style>
  <w:style w:type="character" w:styleId="1009">
    <w:name w:val="p0 Char"/>
    <w:next w:val="1009"/>
    <w:link w:val="1010"/>
    <w:qFormat/>
    <w:rPr>
      <w:szCs w:val="21"/>
    </w:rPr>
  </w:style>
  <w:style w:type="paragraph" w:styleId="1010">
    <w:name w:val="p0"/>
    <w:basedOn w:val="877"/>
    <w:next w:val="1010"/>
    <w:link w:val="1009"/>
    <w:qFormat/>
    <w:pPr>
      <w:widowControl/>
    </w:pPr>
    <w:rPr>
      <w:rFonts w:ascii="等线" w:hAnsi="等线" w:eastAsia="Arial" w:cs="Times New Roman"/>
      <w:szCs w:val="21"/>
    </w:rPr>
  </w:style>
  <w:style w:type="character" w:styleId="1011">
    <w:name w:val="EmailStyle891"/>
    <w:next w:val="1011"/>
    <w:link w:val="877"/>
    <w:qFormat/>
    <w:rPr>
      <w:rFonts w:ascii="Arial" w:hAnsi="Arial" w:eastAsia="宋体" w:cs="Arial"/>
      <w:color w:val="000000"/>
      <w:sz w:val="20"/>
    </w:rPr>
  </w:style>
  <w:style w:type="character" w:styleId="1012">
    <w:name w:val="一级条标题 Char Char"/>
    <w:next w:val="1012"/>
    <w:link w:val="1013"/>
    <w:qFormat/>
    <w:rPr>
      <w:rFonts w:ascii="黑体" w:eastAsia="黑体"/>
    </w:rPr>
  </w:style>
  <w:style w:type="paragraph" w:styleId="1013">
    <w:name w:val="一级条标题"/>
    <w:basedOn w:val="1014"/>
    <w:next w:val="1016"/>
    <w:link w:val="1012"/>
    <w:qFormat/>
    <w:pPr>
      <w:ind w:left="420" w:hanging="420"/>
      <w:tabs>
        <w:tab w:val="left" w:pos="567" w:leader="none"/>
        <w:tab w:val="left" w:pos="780" w:leader="none"/>
      </w:tabs>
      <w:outlineLvl w:val="2"/>
    </w:pPr>
  </w:style>
  <w:style w:type="paragraph" w:styleId="1014">
    <w:name w:val="章标题"/>
    <w:next w:val="1016"/>
    <w:link w:val="1015"/>
    <w:qFormat/>
    <w:pPr>
      <w:ind w:left="780" w:hanging="360"/>
      <w:jc w:val="both"/>
      <w:tabs>
        <w:tab w:val="left" w:pos="567" w:leader="none"/>
        <w:tab w:val="left" w:pos="780" w:leader="none"/>
      </w:tabs>
      <w:outlineLvl w:val="1"/>
    </w:pPr>
    <w:rPr>
      <w:rFonts w:ascii="黑体" w:hAnsi="等线" w:eastAsia="黑体"/>
      <w:sz w:val="21"/>
      <w:szCs w:val="22"/>
      <w:lang w:val="en-US" w:eastAsia="zh-CN" w:bidi="ar-SA"/>
    </w:rPr>
  </w:style>
  <w:style w:type="character" w:styleId="1015">
    <w:name w:val="章标题 Char"/>
    <w:next w:val="1015"/>
    <w:link w:val="1014"/>
    <w:qFormat/>
    <w:rPr>
      <w:rFonts w:ascii="黑体" w:eastAsia="黑体"/>
    </w:rPr>
  </w:style>
  <w:style w:type="paragraph" w:styleId="1016">
    <w:name w:val="段"/>
    <w:next w:val="1016"/>
    <w:link w:val="877"/>
    <w:qFormat/>
    <w:pPr>
      <w:ind w:firstLine="200"/>
      <w:jc w:val="both"/>
    </w:pPr>
    <w:rPr>
      <w:rFonts w:ascii="宋体"/>
      <w:sz w:val="21"/>
      <w:lang w:val="en-US" w:eastAsia="zh-CN" w:bidi="ar-SA"/>
    </w:rPr>
  </w:style>
  <w:style w:type="character" w:styleId="1017">
    <w:name w:val="WW8Num35z2"/>
    <w:next w:val="1017"/>
    <w:link w:val="877"/>
    <w:qFormat/>
    <w:rPr>
      <w:rFonts w:ascii="StarSymbol" w:hAnsi="StarSymbol" w:cs="StarSymbol"/>
      <w:sz w:val="18"/>
      <w:szCs w:val="18"/>
    </w:rPr>
  </w:style>
  <w:style w:type="character" w:styleId="1018">
    <w:name w:val="段落 Char1"/>
    <w:next w:val="1018"/>
    <w:link w:val="1019"/>
    <w:qFormat/>
    <w:rPr>
      <w:rFonts w:eastAsia="仿宋_GB2312"/>
      <w:sz w:val="24"/>
      <w:szCs w:val="24"/>
    </w:rPr>
  </w:style>
  <w:style w:type="paragraph" w:styleId="1019">
    <w:name w:val="段落"/>
    <w:next w:val="1019"/>
    <w:link w:val="1018"/>
    <w:qFormat/>
    <w:pPr>
      <w:ind w:firstLine="420"/>
      <w:jc w:val="both"/>
      <w:spacing w:before="120" w:after="120" w:line="360" w:lineRule="auto"/>
    </w:pPr>
    <w:rPr>
      <w:rFonts w:ascii="等线" w:hAnsi="等线" w:eastAsia="仿宋_GB2312"/>
      <w:sz w:val="24"/>
      <w:szCs w:val="24"/>
      <w:lang w:val="en-US" w:eastAsia="zh-CN" w:bidi="ar-SA"/>
    </w:rPr>
  </w:style>
  <w:style w:type="character" w:styleId="1020">
    <w:name w:val="正文首行缩进 Char4"/>
    <w:next w:val="1020"/>
    <w:link w:val="877"/>
    <w:qFormat/>
    <w:rPr>
      <w:rFonts w:ascii="Times New Roman" w:hAnsi="Times New Roman" w:eastAsia="宋体" w:cs="Times New Roman"/>
      <w:szCs w:val="24"/>
    </w:rPr>
  </w:style>
  <w:style w:type="character" w:styleId="1021">
    <w:name w:val="样式1 Char"/>
    <w:next w:val="1021"/>
    <w:link w:val="1022"/>
    <w:qFormat/>
    <w:rPr>
      <w:sz w:val="24"/>
      <w:szCs w:val="24"/>
    </w:rPr>
  </w:style>
  <w:style w:type="paragraph" w:styleId="1022">
    <w:name w:val="样式1"/>
    <w:basedOn w:val="877"/>
    <w:next w:val="1022"/>
    <w:link w:val="1021"/>
    <w:qFormat/>
    <w:pPr>
      <w:ind w:firstLine="480"/>
      <w:spacing w:line="300" w:lineRule="auto"/>
    </w:pPr>
    <w:rPr>
      <w:rFonts w:ascii="等线" w:hAnsi="等线" w:eastAsia="Arial" w:cs="Times New Roman"/>
      <w:sz w:val="24"/>
    </w:rPr>
  </w:style>
  <w:style w:type="character" w:styleId="1023">
    <w:name w:val="HTML 地址 Char2"/>
    <w:next w:val="1023"/>
    <w:link w:val="877"/>
    <w:qFormat/>
    <w:rPr>
      <w:i/>
      <w:iCs/>
      <w:szCs w:val="24"/>
    </w:rPr>
  </w:style>
  <w:style w:type="character" w:styleId="1024">
    <w:name w:val="WW8Num34z1"/>
    <w:next w:val="1024"/>
    <w:link w:val="877"/>
    <w:qFormat/>
    <w:rPr>
      <w:rFonts w:ascii="Wingdings 2" w:hAnsi="Wingdings 2" w:cs="StarSymbol"/>
      <w:sz w:val="18"/>
      <w:szCs w:val="18"/>
    </w:rPr>
  </w:style>
  <w:style w:type="character" w:styleId="1025">
    <w:name w:val="标题 5 Char"/>
    <w:next w:val="1025"/>
    <w:link w:val="877"/>
    <w:uiPriority w:val="9"/>
    <w:semiHidden/>
    <w:qFormat/>
    <w:rPr>
      <w:rFonts w:ascii="Times New Roman" w:hAnsi="Times New Roman" w:eastAsia="宋体" w:cs="Times New Roman"/>
      <w:b/>
      <w:bCs/>
      <w:sz w:val="28"/>
      <w:szCs w:val="28"/>
    </w:rPr>
  </w:style>
  <w:style w:type="character" w:styleId="1026">
    <w:name w:val="WW8Num10z1"/>
    <w:next w:val="1026"/>
    <w:link w:val="877"/>
    <w:qFormat/>
    <w:rPr>
      <w:rFonts w:ascii="Wingdings 2" w:hAnsi="Wingdings 2" w:cs="StarSymbol"/>
      <w:sz w:val="18"/>
      <w:szCs w:val="18"/>
    </w:rPr>
  </w:style>
  <w:style w:type="character" w:styleId="1027">
    <w:name w:val="Char Char312"/>
    <w:next w:val="1027"/>
    <w:link w:val="877"/>
    <w:qFormat/>
    <w:rPr>
      <w:rFonts w:eastAsia="宋体"/>
      <w:sz w:val="21"/>
      <w:szCs w:val="24"/>
      <w:lang w:val="en-US" w:eastAsia="zh-CN" w:bidi="ar-SA"/>
    </w:rPr>
  </w:style>
  <w:style w:type="character" w:styleId="1028">
    <w:name w:val="标题 7 Char1"/>
    <w:next w:val="1028"/>
    <w:link w:val="877"/>
    <w:qFormat/>
    <w:rPr>
      <w:b/>
      <w:bCs/>
      <w:sz w:val="24"/>
      <w:szCs w:val="24"/>
    </w:rPr>
  </w:style>
  <w:style w:type="character" w:styleId="1029">
    <w:name w:val="WW8Num4z1"/>
    <w:next w:val="1029"/>
    <w:link w:val="877"/>
    <w:qFormat/>
    <w:rPr>
      <w:rFonts w:ascii="Wingdings" w:hAnsi="Wingdings"/>
    </w:rPr>
  </w:style>
  <w:style w:type="character" w:styleId="1030">
    <w:name w:val="WW8Num12z2"/>
    <w:next w:val="1030"/>
    <w:link w:val="877"/>
    <w:qFormat/>
    <w:rPr>
      <w:rFonts w:ascii="StarSymbol" w:hAnsi="StarSymbol" w:cs="StarSymbol"/>
      <w:sz w:val="18"/>
      <w:szCs w:val="18"/>
    </w:rPr>
  </w:style>
  <w:style w:type="character" w:styleId="1031">
    <w:name w:val="页脚 Char2"/>
    <w:next w:val="1031"/>
    <w:link w:val="877"/>
    <w:uiPriority w:val="99"/>
    <w:qFormat/>
    <w:rPr>
      <w:sz w:val="18"/>
      <w:szCs w:val="18"/>
    </w:rPr>
  </w:style>
  <w:style w:type="character" w:styleId="1032">
    <w:name w:val="标题 Char3"/>
    <w:next w:val="1032"/>
    <w:link w:val="877"/>
    <w:uiPriority w:val="10"/>
    <w:qFormat/>
    <w:rPr>
      <w:rFonts w:ascii="Cambria" w:hAnsi="Cambria"/>
      <w:b/>
      <w:bCs/>
      <w:sz w:val="32"/>
      <w:szCs w:val="32"/>
    </w:rPr>
  </w:style>
  <w:style w:type="character" w:styleId="1033">
    <w:name w:val="标题 8 Char1"/>
    <w:next w:val="1033"/>
    <w:link w:val="877"/>
    <w:qFormat/>
    <w:rPr>
      <w:rFonts w:ascii="Calibri Light" w:hAnsi="Calibri Light" w:eastAsia="宋体" w:cs="Times New Roman"/>
      <w:sz w:val="24"/>
      <w:szCs w:val="24"/>
    </w:rPr>
  </w:style>
  <w:style w:type="character" w:styleId="1034">
    <w:name w:val="注×： Char"/>
    <w:next w:val="1034"/>
    <w:link w:val="1035"/>
    <w:qFormat/>
    <w:rPr>
      <w:rFonts w:ascii="宋体"/>
      <w:sz w:val="18"/>
    </w:rPr>
  </w:style>
  <w:style w:type="paragraph" w:styleId="1035">
    <w:name w:val="注×："/>
    <w:next w:val="1035"/>
    <w:link w:val="1034"/>
    <w:qFormat/>
    <w:pPr>
      <w:ind w:left="900" w:hanging="500"/>
      <w:jc w:val="both"/>
      <w:widowControl w:val="off"/>
      <w:tabs>
        <w:tab w:val="left" w:pos="630" w:leader="none"/>
        <w:tab w:val="left" w:pos="900" w:leader="none"/>
      </w:tabs>
    </w:pPr>
    <w:rPr>
      <w:rFonts w:ascii="宋体" w:hAnsi="等线" w:eastAsia="Arial"/>
      <w:sz w:val="18"/>
      <w:szCs w:val="22"/>
      <w:lang w:val="en-US" w:eastAsia="zh-CN" w:bidi="ar-SA"/>
    </w:rPr>
  </w:style>
  <w:style w:type="character" w:styleId="1036">
    <w:name w:val="尾注文本 Char1"/>
    <w:next w:val="1036"/>
    <w:link w:val="877"/>
    <w:qFormat/>
    <w:rPr>
      <w:szCs w:val="24"/>
      <w:lang w:val="zh-CN"/>
    </w:rPr>
  </w:style>
  <w:style w:type="character" w:styleId="1037">
    <w:name w:val="style101"/>
    <w:next w:val="1037"/>
    <w:link w:val="877"/>
    <w:qFormat/>
    <w:rPr>
      <w:rFonts w:hint="eastAsia" w:ascii="宋体" w:hAnsi="宋体" w:eastAsia="宋体"/>
      <w:b/>
      <w:bCs/>
      <w:color w:val="ffffff"/>
      <w:sz w:val="21"/>
      <w:szCs w:val="21"/>
      <w:lang w:val="en-US" w:eastAsia="zh-CN" w:bidi="ar-SA"/>
    </w:rPr>
  </w:style>
  <w:style w:type="character" w:styleId="1038">
    <w:name w:val="称呼 Char1"/>
    <w:next w:val="1038"/>
    <w:link w:val="877"/>
    <w:qFormat/>
    <w:rPr>
      <w:sz w:val="21"/>
    </w:rPr>
  </w:style>
  <w:style w:type="character" w:styleId="1039">
    <w:name w:val="标题 Char1"/>
    <w:next w:val="1039"/>
    <w:link w:val="877"/>
    <w:qFormat/>
    <w:rPr>
      <w:rFonts w:ascii="Calibri Light" w:hAnsi="Calibri Light" w:cs="Times New Roman"/>
      <w:b/>
      <w:bCs/>
      <w:sz w:val="32"/>
      <w:szCs w:val="32"/>
    </w:rPr>
  </w:style>
  <w:style w:type="character" w:styleId="1040">
    <w:name w:val="批注文字 Char"/>
    <w:next w:val="1040"/>
    <w:link w:val="877"/>
    <w:qFormat/>
    <w:rPr>
      <w:sz w:val="21"/>
      <w:szCs w:val="24"/>
    </w:rPr>
  </w:style>
  <w:style w:type="character" w:styleId="1041">
    <w:name w:val="WW8Num14z1"/>
    <w:next w:val="1041"/>
    <w:link w:val="877"/>
    <w:qFormat/>
    <w:rPr>
      <w:rFonts w:ascii="Wingdings 2" w:hAnsi="Wingdings 2" w:cs="StarSymbol"/>
      <w:sz w:val="18"/>
      <w:szCs w:val="18"/>
    </w:rPr>
  </w:style>
  <w:style w:type="character" w:styleId="1042">
    <w:name w:val="未处理的提及3"/>
    <w:next w:val="1042"/>
    <w:link w:val="877"/>
    <w:uiPriority w:val="99"/>
    <w:unhideWhenUsed/>
    <w:qFormat/>
    <w:rPr>
      <w:color w:val="605e5c"/>
      <w:shd w:val="clear" w:color="auto" w:fill="e1dfdd"/>
    </w:rPr>
  </w:style>
  <w:style w:type="character" w:styleId="1043">
    <w:name w:val="方案正文-样式 小四 行距: 1.5 倍行距 Char"/>
    <w:next w:val="1043"/>
    <w:link w:val="1044"/>
    <w:qFormat/>
    <w:rPr>
      <w:sz w:val="24"/>
      <w:lang w:val="zh-CN"/>
    </w:rPr>
  </w:style>
  <w:style w:type="paragraph" w:styleId="1044">
    <w:name w:val="方案正文-样式 小四 行距: 1.5 倍行距"/>
    <w:basedOn w:val="877"/>
    <w:next w:val="1044"/>
    <w:link w:val="1043"/>
    <w:qFormat/>
    <w:pPr>
      <w:ind w:left="1134" w:firstLine="480"/>
      <w:spacing w:before="260" w:after="260" w:line="360" w:lineRule="auto"/>
    </w:pPr>
    <w:rPr>
      <w:rFonts w:ascii="等线" w:hAnsi="等线" w:eastAsia="Arial" w:cs="Times New Roman"/>
      <w:sz w:val="24"/>
      <w:szCs w:val="22"/>
      <w:lang w:val="zh-CN"/>
    </w:rPr>
  </w:style>
  <w:style w:type="character" w:styleId="1045">
    <w:name w:val="EmailStyle1281"/>
    <w:next w:val="1045"/>
    <w:link w:val="877"/>
    <w:qFormat/>
    <w:rPr>
      <w:rFonts w:ascii="Arial" w:hAnsi="Arial" w:eastAsia="宋体" w:cs="Arial"/>
      <w:color w:val="000000"/>
      <w:sz w:val="20"/>
    </w:rPr>
  </w:style>
  <w:style w:type="character" w:styleId="1046">
    <w:name w:val="Char Char31"/>
    <w:next w:val="1046"/>
    <w:link w:val="877"/>
    <w:qFormat/>
    <w:rPr>
      <w:rFonts w:eastAsia="宋体"/>
      <w:sz w:val="21"/>
      <w:szCs w:val="24"/>
      <w:lang w:val="en-US" w:eastAsia="zh-CN" w:bidi="ar-SA"/>
    </w:rPr>
  </w:style>
  <w:style w:type="character" w:styleId="1047">
    <w:name w:val="WW8Num20z2"/>
    <w:next w:val="1047"/>
    <w:link w:val="877"/>
    <w:qFormat/>
    <w:rPr>
      <w:rFonts w:ascii="StarSymbol" w:hAnsi="StarSymbol" w:cs="StarSymbol"/>
      <w:sz w:val="18"/>
      <w:szCs w:val="18"/>
    </w:rPr>
  </w:style>
  <w:style w:type="character" w:styleId="1048">
    <w:name w:val="large1"/>
    <w:next w:val="1048"/>
    <w:link w:val="877"/>
    <w:qFormat/>
    <w:rPr>
      <w:rFonts w:hint="eastAsia" w:ascii="宋体" w:hAnsi="宋体" w:eastAsia="宋体"/>
      <w:sz w:val="22"/>
      <w:szCs w:val="22"/>
    </w:rPr>
  </w:style>
  <w:style w:type="character" w:styleId="1049">
    <w:name w:val="样式 正文缩进 + 首行缩进:  2 字符 Char Char"/>
    <w:next w:val="1049"/>
    <w:link w:val="1050"/>
    <w:qFormat/>
    <w:rPr>
      <w:rFonts w:cs="宋体"/>
      <w:sz w:val="24"/>
    </w:rPr>
  </w:style>
  <w:style w:type="paragraph" w:styleId="1050">
    <w:name w:val="样式 正文缩进 + 首行缩进:  2 字符"/>
    <w:basedOn w:val="893"/>
    <w:next w:val="1050"/>
    <w:link w:val="1049"/>
    <w:qFormat/>
    <w:pPr>
      <w:ind w:firstLine="200"/>
      <w:spacing w:line="360" w:lineRule="auto"/>
    </w:pPr>
    <w:rPr>
      <w:rFonts w:ascii="等线" w:hAnsi="等线" w:eastAsia="Arial" w:cs="宋体"/>
      <w:sz w:val="24"/>
      <w:szCs w:val="22"/>
    </w:rPr>
  </w:style>
  <w:style w:type="character" w:styleId="1051">
    <w:name w:val="标题 3 Char Char"/>
    <w:next w:val="1051"/>
    <w:link w:val="877"/>
    <w:qFormat/>
    <w:rPr>
      <w:rFonts w:eastAsia="宋体"/>
      <w:b/>
      <w:sz w:val="32"/>
      <w:lang w:val="en-US" w:eastAsia="zh-CN" w:bidi="ar-SA"/>
    </w:rPr>
  </w:style>
  <w:style w:type="character" w:styleId="1052">
    <w:name w:val="页码2"/>
    <w:next w:val="1052"/>
    <w:link w:val="877"/>
    <w:qFormat/>
  </w:style>
  <w:style w:type="character" w:styleId="1053">
    <w:name w:val="WW8Num37z0"/>
    <w:next w:val="1053"/>
    <w:link w:val="877"/>
    <w:qFormat/>
    <w:rPr>
      <w:rFonts w:ascii="Wingdings" w:hAnsi="Wingdings" w:cs="StarSymbol"/>
      <w:sz w:val="18"/>
      <w:szCs w:val="18"/>
    </w:rPr>
  </w:style>
  <w:style w:type="character" w:styleId="1054">
    <w:name w:val="!RepPar_alt+p Char"/>
    <w:next w:val="1054"/>
    <w:link w:val="1055"/>
    <w:qFormat/>
    <w:rPr>
      <w:sz w:val="24"/>
      <w:szCs w:val="24"/>
      <w:lang w:val="zh-CN"/>
    </w:rPr>
  </w:style>
  <w:style w:type="paragraph" w:styleId="1055">
    <w:name w:val="!RepPar_alt+p"/>
    <w:basedOn w:val="877"/>
    <w:next w:val="1055"/>
    <w:link w:val="1054"/>
    <w:qFormat/>
    <w:pPr>
      <w:ind w:firstLine="200"/>
      <w:spacing w:line="360" w:lineRule="auto"/>
    </w:pPr>
    <w:rPr>
      <w:rFonts w:ascii="等线" w:hAnsi="等线" w:eastAsia="Arial" w:cs="Times New Roman"/>
      <w:sz w:val="24"/>
      <w:lang w:val="zh-CN"/>
    </w:rPr>
  </w:style>
  <w:style w:type="character" w:styleId="1056">
    <w:name w:val="表格 Char Char"/>
    <w:next w:val="1056"/>
    <w:link w:val="1057"/>
    <w:qFormat/>
    <w:rPr>
      <w:rFonts w:ascii="Arial" w:hAnsi="Arial"/>
      <w:sz w:val="24"/>
      <w:szCs w:val="24"/>
    </w:rPr>
  </w:style>
  <w:style w:type="paragraph" w:styleId="1057">
    <w:name w:val="表格"/>
    <w:basedOn w:val="877"/>
    <w:next w:val="1057"/>
    <w:link w:val="1056"/>
    <w:qFormat/>
    <w:rPr>
      <w:rFonts w:ascii="Arial" w:hAnsi="Arial" w:eastAsia="Arial" w:cs="Times New Roman"/>
      <w:sz w:val="24"/>
    </w:rPr>
  </w:style>
  <w:style w:type="character" w:styleId="1058">
    <w:name w:val="WW8Num7z0"/>
    <w:next w:val="1058"/>
    <w:link w:val="877"/>
    <w:qFormat/>
    <w:rPr>
      <w:rFonts w:ascii="Wingdings" w:hAnsi="Wingdings"/>
    </w:rPr>
  </w:style>
  <w:style w:type="character" w:styleId="1059">
    <w:name w:val="WW-Absatz-Standardschriftart1"/>
    <w:next w:val="1059"/>
    <w:link w:val="877"/>
    <w:qFormat/>
  </w:style>
  <w:style w:type="character" w:styleId="1060">
    <w:name w:val="paramlista1"/>
    <w:next w:val="1060"/>
    <w:link w:val="877"/>
    <w:qFormat/>
    <w:rPr>
      <w:rFonts w:ascii="Calibri" w:hAnsi="Calibri" w:eastAsia="宋体" w:cs="Times New Roman"/>
      <w:sz w:val="18"/>
      <w:szCs w:val="18"/>
    </w:rPr>
  </w:style>
  <w:style w:type="character" w:styleId="1061">
    <w:name w:val="WW8Num9z2"/>
    <w:next w:val="1061"/>
    <w:link w:val="877"/>
    <w:qFormat/>
    <w:rPr>
      <w:rFonts w:ascii="StarSymbol" w:hAnsi="StarSymbol" w:cs="StarSymbol"/>
      <w:sz w:val="18"/>
      <w:szCs w:val="18"/>
    </w:rPr>
  </w:style>
  <w:style w:type="character" w:styleId="1062">
    <w:name w:val="m1"/>
    <w:next w:val="1062"/>
    <w:link w:val="877"/>
    <w:qFormat/>
    <w:rPr>
      <w:rFonts w:hint="eastAsia" w:ascii="宋体" w:hAnsi="宋体" w:eastAsia="宋体"/>
      <w:color w:val="0000ff"/>
      <w:lang w:val="en-US" w:eastAsia="zh-CN" w:bidi="ar-SA"/>
    </w:rPr>
  </w:style>
  <w:style w:type="character" w:styleId="1063">
    <w:name w:val="引用 字符"/>
    <w:next w:val="1063"/>
    <w:link w:val="1064"/>
    <w:qFormat/>
    <w:rPr>
      <w:i/>
      <w:iCs/>
      <w:color w:val="000000"/>
      <w:sz w:val="22"/>
      <w:lang w:eastAsia="en-US" w:bidi="en-US"/>
    </w:rPr>
  </w:style>
  <w:style w:type="paragraph" w:styleId="1064">
    <w:name w:val="引用1"/>
    <w:basedOn w:val="877"/>
    <w:next w:val="877"/>
    <w:link w:val="1063"/>
    <w:qFormat/>
    <w:pPr>
      <w:jc w:val="left"/>
      <w:spacing w:after="200" w:line="276" w:lineRule="auto"/>
      <w:widowControl/>
    </w:pPr>
    <w:rPr>
      <w:rFonts w:ascii="等线" w:hAnsi="等线" w:eastAsia="Arial" w:cs="Times New Roman"/>
      <w:i/>
      <w:iCs/>
      <w:color w:val="000000"/>
      <w:sz w:val="22"/>
      <w:szCs w:val="22"/>
      <w:lang w:eastAsia="en-US" w:bidi="en-US"/>
    </w:rPr>
  </w:style>
  <w:style w:type="character" w:styleId="1065">
    <w:name w:val="WW8Num29z2"/>
    <w:next w:val="1065"/>
    <w:link w:val="877"/>
    <w:qFormat/>
    <w:rPr>
      <w:rFonts w:ascii="StarSymbol" w:hAnsi="StarSymbol" w:cs="StarSymbol"/>
      <w:sz w:val="18"/>
      <w:szCs w:val="18"/>
    </w:rPr>
  </w:style>
  <w:style w:type="character" w:styleId="1066">
    <w:name w:val="批注文字 Char4"/>
    <w:next w:val="1066"/>
    <w:link w:val="877"/>
    <w:uiPriority w:val="99"/>
    <w:qFormat/>
    <w:rPr>
      <w:rFonts w:ascii="Calibri" w:hAnsi="Calibri"/>
    </w:rPr>
  </w:style>
  <w:style w:type="character" w:styleId="1067">
    <w:name w:val="HTML 预设格式 Char"/>
    <w:next w:val="1067"/>
    <w:link w:val="877"/>
    <w:uiPriority w:val="99"/>
    <w:qFormat/>
    <w:rPr>
      <w:rFonts w:ascii="Courier New" w:hAnsi="Courier New" w:cs="Courier New"/>
    </w:rPr>
  </w:style>
  <w:style w:type="character" w:styleId="1068">
    <w:name w:val="批注主题 Char1"/>
    <w:next w:val="1068"/>
    <w:link w:val="877"/>
    <w:qFormat/>
    <w:rPr>
      <w:rFonts w:ascii="Calibri" w:hAnsi="Calibri" w:eastAsia="宋体" w:cs="Times New Roman"/>
      <w:b/>
      <w:bCs/>
      <w:sz w:val="21"/>
      <w:szCs w:val="22"/>
    </w:rPr>
  </w:style>
  <w:style w:type="character" w:styleId="1069">
    <w:name w:val="WW8Num29z1"/>
    <w:next w:val="1069"/>
    <w:link w:val="877"/>
    <w:qFormat/>
    <w:rPr>
      <w:rFonts w:ascii="Wingdings 2" w:hAnsi="Wingdings 2" w:cs="StarSymbol"/>
      <w:sz w:val="18"/>
      <w:szCs w:val="18"/>
    </w:rPr>
  </w:style>
  <w:style w:type="character" w:styleId="1070">
    <w:name w:val="正文文本缩进 Char1"/>
    <w:next w:val="1070"/>
    <w:link w:val="877"/>
    <w:qFormat/>
    <w:rPr>
      <w:rFonts w:ascii="Calibri" w:hAnsi="Calibri" w:eastAsia="宋体" w:cs="Times New Roman"/>
    </w:rPr>
  </w:style>
  <w:style w:type="character" w:styleId="1071">
    <w:name w:val="二级条标题 Char"/>
    <w:next w:val="1071"/>
    <w:link w:val="877"/>
    <w:qFormat/>
    <w:rPr>
      <w:rFonts w:ascii="黑体" w:hAnsi="Times New Roman" w:eastAsia="黑体" w:cs="Times New Roman"/>
      <w:szCs w:val="20"/>
    </w:rPr>
  </w:style>
  <w:style w:type="character" w:styleId="1072">
    <w:name w:val="WW8Num26z1"/>
    <w:next w:val="1072"/>
    <w:link w:val="877"/>
    <w:qFormat/>
    <w:rPr>
      <w:rFonts w:ascii="Wingdings 2" w:hAnsi="Wingdings 2" w:cs="StarSymbol"/>
      <w:sz w:val="18"/>
      <w:szCs w:val="18"/>
    </w:rPr>
  </w:style>
  <w:style w:type="character" w:styleId="1073">
    <w:name w:val="正文首行缩进 Char2 Char1 Char Char1 Char2 Char Char Char Char Char Char Char Char Char Char Char"/>
    <w:next w:val="1073"/>
    <w:link w:val="877"/>
    <w:qFormat/>
    <w:rPr>
      <w:rFonts w:ascii="Arial" w:hAnsi="Arial" w:eastAsia="宋体" w:cs="Arial"/>
      <w:b/>
      <w:sz w:val="21"/>
      <w:szCs w:val="21"/>
      <w:lang w:val="en-US" w:eastAsia="zh-CN" w:bidi="ar-SA"/>
    </w:rPr>
  </w:style>
  <w:style w:type="character" w:styleId="1074">
    <w:name w:val="Heading 2 Char"/>
    <w:next w:val="1074"/>
    <w:link w:val="877"/>
    <w:uiPriority w:val="9"/>
    <w:rPr>
      <w:rFonts w:ascii="Arial" w:hAnsi="Arial" w:eastAsia="Arial" w:cs="Arial"/>
      <w:sz w:val="34"/>
    </w:rPr>
  </w:style>
  <w:style w:type="character" w:styleId="1075">
    <w:name w:val="WW8Num21z2"/>
    <w:next w:val="1075"/>
    <w:link w:val="877"/>
    <w:qFormat/>
    <w:rPr>
      <w:rFonts w:ascii="StarSymbol" w:hAnsi="StarSymbol" w:cs="StarSymbol"/>
      <w:sz w:val="18"/>
      <w:szCs w:val="18"/>
    </w:rPr>
  </w:style>
  <w:style w:type="character" w:styleId="1076">
    <w:name w:val="页脚 字符"/>
    <w:next w:val="1076"/>
    <w:link w:val="877"/>
    <w:uiPriority w:val="99"/>
    <w:qFormat/>
    <w:rPr>
      <w:sz w:val="18"/>
    </w:rPr>
  </w:style>
  <w:style w:type="character" w:styleId="1077">
    <w:name w:val="引用 字符1"/>
    <w:next w:val="1077"/>
    <w:link w:val="877"/>
    <w:uiPriority w:val="99"/>
    <w:qFormat/>
    <w:rPr>
      <w:rFonts w:ascii="Times New Roman" w:hAnsi="Times New Roman" w:eastAsia="宋体" w:cs="Times New Roman"/>
      <w:i/>
      <w:iCs/>
      <w:color w:val="404040"/>
      <w:szCs w:val="24"/>
    </w:rPr>
  </w:style>
  <w:style w:type="character" w:styleId="1078">
    <w:name w:val="paragraph1 Char"/>
    <w:next w:val="1078"/>
    <w:link w:val="1079"/>
    <w:qFormat/>
    <w:rPr>
      <w:rFonts w:ascii="仿宋_GB2312" w:eastAsia="仿宋_GB2312"/>
      <w:sz w:val="28"/>
      <w:szCs w:val="24"/>
    </w:rPr>
  </w:style>
  <w:style w:type="paragraph" w:styleId="1079">
    <w:name w:val="paragraph1"/>
    <w:basedOn w:val="877"/>
    <w:next w:val="1079"/>
    <w:link w:val="1078"/>
    <w:qFormat/>
    <w:pPr>
      <w:ind w:firstLine="200"/>
      <w:spacing w:line="360" w:lineRule="auto"/>
    </w:pPr>
    <w:rPr>
      <w:rFonts w:ascii="仿宋_GB2312" w:hAnsi="等线" w:eastAsia="仿宋_GB2312" w:cs="Times New Roman"/>
      <w:sz w:val="28"/>
    </w:rPr>
  </w:style>
  <w:style w:type="character" w:styleId="1080">
    <w:name w:val="bodybold1"/>
    <w:next w:val="1080"/>
    <w:link w:val="877"/>
    <w:qFormat/>
    <w:rPr>
      <w:rFonts w:ascii="Taipei" w:hAnsi="Taipei"/>
      <w:b/>
      <w:bCs/>
      <w:color w:val="0066ff"/>
      <w:sz w:val="26"/>
      <w:szCs w:val="26"/>
      <w:u w:val="none"/>
    </w:rPr>
  </w:style>
  <w:style w:type="character" w:styleId="1081">
    <w:name w:val="正文文本 2 Char1"/>
    <w:next w:val="1081"/>
    <w:link w:val="877"/>
    <w:uiPriority w:val="99"/>
    <w:qFormat/>
    <w:rPr>
      <w:sz w:val="21"/>
      <w:szCs w:val="24"/>
    </w:rPr>
  </w:style>
  <w:style w:type="character" w:styleId="1082">
    <w:name w:val="maintext1"/>
    <w:next w:val="1082"/>
    <w:link w:val="877"/>
    <w:qFormat/>
    <w:rPr>
      <w:rFonts w:ascii="Arial" w:hAnsi="Arial" w:cs="Arial"/>
      <w:color w:val="000000"/>
      <w:sz w:val="18"/>
      <w:szCs w:val="18"/>
    </w:rPr>
  </w:style>
  <w:style w:type="character" w:styleId="1083">
    <w:name w:val="样式 InfoBlue + 倾斜 Char"/>
    <w:next w:val="1083"/>
    <w:link w:val="877"/>
    <w:qFormat/>
    <w:rPr>
      <w:color w:val="0000ff"/>
      <w:sz w:val="21"/>
    </w:rPr>
  </w:style>
  <w:style w:type="character" w:styleId="1084">
    <w:name w:val="before"/>
    <w:next w:val="1084"/>
    <w:link w:val="877"/>
    <w:qFormat/>
  </w:style>
  <w:style w:type="character" w:styleId="1085">
    <w:name w:val="font01"/>
    <w:next w:val="1085"/>
    <w:link w:val="877"/>
    <w:qFormat/>
    <w:rPr>
      <w:rFonts w:hint="eastAsia" w:ascii="楷体" w:hAnsi="楷体" w:eastAsia="楷体" w:cs="楷体"/>
      <w:color w:val="ff0000"/>
      <w:sz w:val="22"/>
      <w:szCs w:val="22"/>
      <w:u w:val="none"/>
    </w:rPr>
  </w:style>
  <w:style w:type="character" w:styleId="1086">
    <w:name w:val="标题 8 字符1"/>
    <w:next w:val="1086"/>
    <w:link w:val="877"/>
    <w:uiPriority w:val="9"/>
    <w:qFormat/>
    <w:rPr>
      <w:rFonts w:ascii="Arial" w:hAnsi="Arial" w:eastAsia="黑体" w:cs="Times New Roman"/>
      <w:sz w:val="24"/>
      <w:szCs w:val="24"/>
    </w:rPr>
  </w:style>
  <w:style w:type="character" w:styleId="1087">
    <w:name w:val="武汉表格 Char"/>
    <w:next w:val="1087"/>
    <w:link w:val="1088"/>
    <w:qFormat/>
    <w:rPr>
      <w:rFonts w:eastAsia="黑体"/>
      <w:szCs w:val="21"/>
    </w:rPr>
  </w:style>
  <w:style w:type="paragraph" w:styleId="1088">
    <w:name w:val="武汉表格"/>
    <w:basedOn w:val="877"/>
    <w:next w:val="1088"/>
    <w:link w:val="1087"/>
    <w:qFormat/>
    <w:rPr>
      <w:rFonts w:ascii="等线" w:hAnsi="等线" w:eastAsia="黑体" w:cs="Times New Roman"/>
      <w:szCs w:val="21"/>
    </w:rPr>
  </w:style>
  <w:style w:type="character" w:styleId="1089">
    <w:name w:val="WW8Num16z0"/>
    <w:next w:val="1089"/>
    <w:link w:val="877"/>
    <w:qFormat/>
    <w:rPr>
      <w:rFonts w:ascii="Wingdings" w:hAnsi="Wingdings" w:cs="StarSymbol"/>
      <w:sz w:val="18"/>
      <w:szCs w:val="18"/>
    </w:rPr>
  </w:style>
  <w:style w:type="character" w:styleId="1090">
    <w:name w:val="WW8Num17z0"/>
    <w:next w:val="1090"/>
    <w:link w:val="877"/>
    <w:qFormat/>
    <w:rPr>
      <w:rFonts w:ascii="Wingdings" w:hAnsi="Wingdings"/>
    </w:rPr>
  </w:style>
  <w:style w:type="character" w:styleId="1091">
    <w:name w:val="批注框文本 字符1"/>
    <w:next w:val="1091"/>
    <w:link w:val="877"/>
    <w:uiPriority w:val="99"/>
    <w:qFormat/>
    <w:rPr>
      <w:rFonts w:ascii="Times New Roman" w:hAnsi="Times New Roman" w:eastAsia="方正仿宋_GBK" w:cs="Times New Roman"/>
      <w:sz w:val="18"/>
      <w:szCs w:val="18"/>
    </w:rPr>
  </w:style>
  <w:style w:type="character" w:styleId="1092">
    <w:name w:val="WW8Num4z2"/>
    <w:next w:val="1092"/>
    <w:link w:val="877"/>
    <w:qFormat/>
    <w:rPr>
      <w:rFonts w:ascii="StarSymbol" w:hAnsi="StarSymbol" w:cs="StarSymbol"/>
      <w:sz w:val="18"/>
      <w:szCs w:val="18"/>
    </w:rPr>
  </w:style>
  <w:style w:type="character" w:styleId="1093">
    <w:name w:val="Heading 3 Char"/>
    <w:next w:val="1093"/>
    <w:link w:val="877"/>
    <w:uiPriority w:val="9"/>
    <w:qFormat/>
    <w:rPr>
      <w:rFonts w:ascii="Arial" w:hAnsi="Arial" w:eastAsia="Arial" w:cs="Arial"/>
      <w:sz w:val="30"/>
      <w:szCs w:val="30"/>
    </w:rPr>
  </w:style>
  <w:style w:type="character" w:styleId="1094">
    <w:name w:val="标题 2 字符1"/>
    <w:next w:val="1094"/>
    <w:link w:val="877"/>
    <w:qFormat/>
    <w:rPr>
      <w:rFonts w:ascii="楷体" w:eastAsia="楷体"/>
      <w:b/>
      <w:bCs/>
      <w:color w:val="000000"/>
      <w:sz w:val="32"/>
      <w:szCs w:val="28"/>
    </w:rPr>
  </w:style>
  <w:style w:type="character" w:styleId="1095">
    <w:name w:val="p11b1"/>
    <w:next w:val="1095"/>
    <w:link w:val="877"/>
    <w:qFormat/>
    <w:rPr>
      <w:color w:val="000000"/>
      <w:spacing w:val="320"/>
      <w:sz w:val="20"/>
      <w:szCs w:val="20"/>
      <w:u w:val="none"/>
    </w:rPr>
  </w:style>
  <w:style w:type="character" w:styleId="1096">
    <w:name w:val="WW8Num24z0"/>
    <w:next w:val="1096"/>
    <w:link w:val="877"/>
    <w:qFormat/>
    <w:rPr>
      <w:rFonts w:ascii="Wingdings" w:hAnsi="Wingdings" w:cs="StarSymbol"/>
      <w:sz w:val="18"/>
      <w:szCs w:val="18"/>
    </w:rPr>
  </w:style>
  <w:style w:type="character" w:styleId="1097">
    <w:name w:val="WW8Num26z0"/>
    <w:next w:val="1097"/>
    <w:link w:val="877"/>
    <w:qFormat/>
    <w:rPr>
      <w:rFonts w:ascii="Wingdings" w:hAnsi="Wingdings" w:cs="StarSymbol"/>
      <w:sz w:val="18"/>
      <w:szCs w:val="18"/>
    </w:rPr>
  </w:style>
  <w:style w:type="character" w:styleId="1098">
    <w:name w:val="font91"/>
    <w:next w:val="1098"/>
    <w:link w:val="877"/>
    <w:qFormat/>
    <w:rPr>
      <w:rFonts w:hint="eastAsia" w:ascii="宋体" w:hAnsi="宋体" w:eastAsia="宋体" w:cs="宋体"/>
      <w:color w:val="000000"/>
      <w:sz w:val="20"/>
      <w:szCs w:val="20"/>
      <w:u w:val="none"/>
    </w:rPr>
  </w:style>
  <w:style w:type="character" w:styleId="1099">
    <w:name w:val="页码1"/>
    <w:next w:val="1099"/>
    <w:link w:val="877"/>
    <w:qFormat/>
  </w:style>
  <w:style w:type="character" w:styleId="1100">
    <w:name w:val="Bullets"/>
    <w:next w:val="1100"/>
    <w:link w:val="877"/>
    <w:qFormat/>
    <w:rPr>
      <w:rFonts w:ascii="StarSymbol" w:hAnsi="StarSymbol" w:eastAsia="StarSymbol" w:cs="StarSymbol"/>
      <w:sz w:val="18"/>
      <w:szCs w:val="18"/>
    </w:rPr>
  </w:style>
  <w:style w:type="character" w:styleId="1101">
    <w:name w:val="apple-style-span"/>
    <w:next w:val="1101"/>
    <w:link w:val="877"/>
    <w:qFormat/>
  </w:style>
  <w:style w:type="character" w:styleId="1102">
    <w:name w:val="页眉 字符1"/>
    <w:next w:val="1102"/>
    <w:link w:val="877"/>
    <w:qFormat/>
    <w:rPr>
      <w:rFonts w:ascii="Times New Roman" w:hAnsi="Times New Roman" w:eastAsia="方正仿宋_GBK" w:cs="Times New Roman"/>
      <w:sz w:val="18"/>
      <w:szCs w:val="18"/>
    </w:rPr>
  </w:style>
  <w:style w:type="character" w:styleId="1103">
    <w:name w:val="mini-tree-nodetext2"/>
    <w:next w:val="1103"/>
    <w:link w:val="877"/>
    <w:qFormat/>
  </w:style>
  <w:style w:type="character" w:styleId="1104">
    <w:name w:val="WW8Num21z1"/>
    <w:next w:val="1104"/>
    <w:link w:val="877"/>
    <w:qFormat/>
    <w:rPr>
      <w:rFonts w:ascii="Wingdings" w:hAnsi="Wingdings"/>
    </w:rPr>
  </w:style>
  <w:style w:type="character" w:styleId="1105">
    <w:name w:val="WW8Num14z0"/>
    <w:next w:val="1105"/>
    <w:link w:val="877"/>
    <w:qFormat/>
    <w:rPr>
      <w:rFonts w:ascii="Wingdings" w:hAnsi="Wingdings" w:cs="StarSymbol"/>
      <w:sz w:val="18"/>
      <w:szCs w:val="18"/>
    </w:rPr>
  </w:style>
  <w:style w:type="character" w:styleId="1106">
    <w:name w:val="正文一 Char Char"/>
    <w:next w:val="1106"/>
    <w:link w:val="1107"/>
    <w:qFormat/>
    <w:rPr>
      <w:rFonts w:ascii="宋体" w:hAnsi="Courier New"/>
      <w:sz w:val="24"/>
    </w:rPr>
  </w:style>
  <w:style w:type="paragraph" w:styleId="1107">
    <w:name w:val="正文一"/>
    <w:basedOn w:val="935"/>
    <w:next w:val="1107"/>
    <w:link w:val="1106"/>
    <w:qFormat/>
    <w:pPr>
      <w:ind w:firstLine="425"/>
    </w:pPr>
    <w:rPr>
      <w:rFonts w:eastAsia="宋体" w:cs="Times New Roman"/>
      <w:sz w:val="24"/>
      <w:szCs w:val="20"/>
    </w:rPr>
  </w:style>
  <w:style w:type="character" w:styleId="1108">
    <w:name w:val="标题 9 Char2"/>
    <w:next w:val="1108"/>
    <w:link w:val="877"/>
    <w:qFormat/>
    <w:rPr>
      <w:rFonts w:ascii="Times New Roman" w:hAnsi="Times New Roman" w:eastAsia="宋体" w:cs="Times New Roman"/>
      <w:b/>
      <w:bCs/>
      <w:sz w:val="30"/>
      <w:szCs w:val="18"/>
    </w:rPr>
  </w:style>
  <w:style w:type="character" w:styleId="1109">
    <w:name w:val="font201"/>
    <w:next w:val="1109"/>
    <w:link w:val="877"/>
    <w:qFormat/>
    <w:rPr>
      <w:spacing w:val="300"/>
    </w:rPr>
  </w:style>
  <w:style w:type="character" w:styleId="1110">
    <w:name w:val="标题 9 Char"/>
    <w:next w:val="1110"/>
    <w:link w:val="877"/>
    <w:uiPriority w:val="9"/>
    <w:semiHidden/>
    <w:qFormat/>
    <w:rPr>
      <w:rFonts w:ascii="等线 Light" w:hAnsi="等线 Light" w:eastAsia="Arial" w:cs="Times New Roman"/>
      <w:szCs w:val="21"/>
    </w:rPr>
  </w:style>
  <w:style w:type="character" w:styleId="1111">
    <w:name w:val="faqq1"/>
    <w:next w:val="1111"/>
    <w:link w:val="877"/>
    <w:qFormat/>
    <w:rPr>
      <w:rFonts w:hint="eastAsia" w:ascii="微软雅黑" w:hAnsi="微软雅黑" w:eastAsia="微软雅黑"/>
      <w:sz w:val="24"/>
      <w:szCs w:val="24"/>
    </w:rPr>
  </w:style>
  <w:style w:type="character" w:styleId="1112">
    <w:name w:val="标题 4 字符2"/>
    <w:next w:val="1112"/>
    <w:link w:val="877"/>
    <w:qFormat/>
    <w:rPr>
      <w:rFonts w:ascii="Arial" w:hAnsi="Arial" w:eastAsia="黑体"/>
      <w:b/>
      <w:bCs/>
      <w:sz w:val="28"/>
      <w:szCs w:val="28"/>
    </w:rPr>
  </w:style>
  <w:style w:type="character" w:styleId="1113">
    <w:name w:val="zn2 Char"/>
    <w:next w:val="1113"/>
    <w:link w:val="1114"/>
    <w:qFormat/>
    <w:rPr>
      <w:rFonts w:ascii="华文楷体" w:hAnsi="Cambria" w:eastAsia="仿宋_GB2312"/>
      <w:b/>
      <w:bCs/>
      <w:sz w:val="32"/>
      <w:szCs w:val="32"/>
    </w:rPr>
  </w:style>
  <w:style w:type="paragraph" w:styleId="1114">
    <w:name w:val="zn2"/>
    <w:basedOn w:val="879"/>
    <w:next w:val="1114"/>
    <w:link w:val="1113"/>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1115">
    <w:name w:val="未处理的提及2"/>
    <w:next w:val="1115"/>
    <w:link w:val="877"/>
    <w:uiPriority w:val="99"/>
    <w:unhideWhenUsed/>
    <w:qFormat/>
    <w:rPr>
      <w:color w:val="605e5c"/>
      <w:shd w:val="clear" w:color="auto" w:fill="e1dfdd"/>
    </w:rPr>
  </w:style>
  <w:style w:type="character" w:styleId="1116">
    <w:name w:val="WW8Num27z0"/>
    <w:next w:val="1116"/>
    <w:link w:val="877"/>
    <w:qFormat/>
    <w:rPr>
      <w:rFonts w:ascii="Wingdings" w:hAnsi="Wingdings" w:cs="StarSymbol"/>
      <w:sz w:val="18"/>
      <w:szCs w:val="18"/>
    </w:rPr>
  </w:style>
  <w:style w:type="character" w:styleId="1117">
    <w:name w:val="正文缩进 Char"/>
    <w:next w:val="1117"/>
    <w:link w:val="877"/>
    <w:qFormat/>
    <w:rPr>
      <w:rFonts w:eastAsia="宋体"/>
      <w:sz w:val="21"/>
      <w:lang w:val="en-US" w:eastAsia="zh-CN" w:bidi="ar-SA"/>
    </w:rPr>
  </w:style>
  <w:style w:type="character" w:styleId="1118">
    <w:name w:val="Default Char"/>
    <w:next w:val="1118"/>
    <w:link w:val="1119"/>
    <w:qFormat/>
    <w:rPr>
      <w:rFonts w:ascii="宋体"/>
      <w:color w:val="000000"/>
      <w:sz w:val="24"/>
      <w:szCs w:val="24"/>
    </w:rPr>
  </w:style>
  <w:style w:type="paragraph" w:styleId="1119">
    <w:name w:val="Default"/>
    <w:next w:val="1119"/>
    <w:link w:val="1118"/>
    <w:qFormat/>
    <w:pPr>
      <w:widowControl w:val="off"/>
    </w:pPr>
    <w:rPr>
      <w:rFonts w:ascii="宋体"/>
      <w:color w:val="000000"/>
      <w:sz w:val="24"/>
      <w:szCs w:val="24"/>
      <w:lang w:val="en-US" w:eastAsia="zh-CN" w:bidi="ar-SA"/>
    </w:rPr>
  </w:style>
  <w:style w:type="character" w:styleId="1120">
    <w:name w:val="附录一级条标题 Char"/>
    <w:next w:val="1120"/>
    <w:link w:val="1121"/>
    <w:qFormat/>
    <w:rPr>
      <w:rFonts w:ascii="黑体" w:eastAsia="黑体"/>
    </w:rPr>
  </w:style>
  <w:style w:type="paragraph" w:styleId="1121">
    <w:name w:val="附录一级条标题"/>
    <w:basedOn w:val="1122"/>
    <w:next w:val="1016"/>
    <w:link w:val="1120"/>
    <w:qFormat/>
    <w:pPr>
      <w:ind w:left="0" w:firstLine="0"/>
      <w:tabs>
        <w:tab w:val="left" w:pos="567" w:leader="none"/>
      </w:tabs>
      <w:outlineLvl w:val="2"/>
    </w:pPr>
  </w:style>
  <w:style w:type="paragraph" w:styleId="1122">
    <w:name w:val="附录章标题"/>
    <w:next w:val="1016"/>
    <w:link w:val="1123"/>
    <w:qFormat/>
    <w:pPr>
      <w:ind w:left="567" w:hanging="567"/>
      <w:jc w:val="both"/>
      <w:tabs>
        <w:tab w:val="left" w:pos="567" w:leader="none"/>
      </w:tabs>
      <w:outlineLvl w:val="1"/>
    </w:pPr>
    <w:rPr>
      <w:rFonts w:ascii="黑体" w:hAnsi="等线" w:eastAsia="黑体"/>
      <w:sz w:val="21"/>
      <w:szCs w:val="22"/>
      <w:lang w:val="en-US" w:eastAsia="zh-CN" w:bidi="ar-SA"/>
    </w:rPr>
  </w:style>
  <w:style w:type="character" w:styleId="1123">
    <w:name w:val="附录章标题 Char"/>
    <w:next w:val="1123"/>
    <w:link w:val="1122"/>
    <w:qFormat/>
    <w:rPr>
      <w:rFonts w:ascii="黑体" w:eastAsia="黑体"/>
    </w:rPr>
  </w:style>
  <w:style w:type="character" w:styleId="1124">
    <w:name w:val="引用 Char1"/>
    <w:next w:val="1124"/>
    <w:link w:val="877"/>
    <w:uiPriority w:val="29"/>
    <w:qFormat/>
    <w:rPr>
      <w:i/>
      <w:iCs/>
      <w:color w:val="404040"/>
      <w:sz w:val="21"/>
    </w:rPr>
  </w:style>
  <w:style w:type="character" w:styleId="1125">
    <w:name w:val="附录图标题 Char"/>
    <w:next w:val="1125"/>
    <w:link w:val="1126"/>
    <w:qFormat/>
    <w:rPr>
      <w:rFonts w:ascii="黑体" w:eastAsia="黑体"/>
    </w:rPr>
  </w:style>
  <w:style w:type="paragraph" w:styleId="1126">
    <w:name w:val="附录图标题"/>
    <w:next w:val="1016"/>
    <w:link w:val="1125"/>
    <w:qFormat/>
    <w:pPr>
      <w:jc w:val="center"/>
    </w:pPr>
    <w:rPr>
      <w:rFonts w:ascii="黑体" w:hAnsi="等线" w:eastAsia="黑体"/>
      <w:sz w:val="21"/>
      <w:szCs w:val="22"/>
      <w:lang w:val="en-US" w:eastAsia="zh-CN" w:bidi="ar-SA"/>
    </w:rPr>
  </w:style>
  <w:style w:type="character" w:styleId="1127">
    <w:name w:val="myp1111"/>
    <w:next w:val="1127"/>
    <w:link w:val="877"/>
    <w:qFormat/>
    <w:rPr>
      <w:rFonts w:ascii="ˎ̥" w:hAnsi="ˎ̥"/>
      <w:color w:val="000000"/>
      <w:sz w:val="20"/>
      <w:szCs w:val="20"/>
      <w:u w:val="none"/>
    </w:rPr>
  </w:style>
  <w:style w:type="character" w:styleId="1128">
    <w:name w:val="WC二级 Char"/>
    <w:next w:val="1128"/>
    <w:link w:val="1129"/>
    <w:qFormat/>
    <w:rPr>
      <w:rFonts w:ascii="Arial" w:hAnsi="Arial" w:eastAsia="黑体"/>
      <w:b/>
      <w:sz w:val="32"/>
      <w:lang w:val="zh-CN"/>
    </w:rPr>
  </w:style>
  <w:style w:type="paragraph" w:styleId="1129">
    <w:name w:val="WC二级"/>
    <w:basedOn w:val="879"/>
    <w:next w:val="1129"/>
    <w:link w:val="1128"/>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130">
    <w:name w:val="WC三级 Char"/>
    <w:next w:val="1130"/>
    <w:link w:val="1131"/>
    <w:qFormat/>
    <w:rPr>
      <w:b/>
      <w:sz w:val="32"/>
      <w:lang w:val="zh-CN"/>
    </w:rPr>
  </w:style>
  <w:style w:type="paragraph" w:styleId="1131">
    <w:name w:val="WC三级"/>
    <w:basedOn w:val="880"/>
    <w:next w:val="1131"/>
    <w:link w:val="1130"/>
    <w:qFormat/>
    <w:pPr>
      <w:ind w:left="1069" w:hanging="709"/>
      <w:spacing w:before="0" w:after="0" w:line="240" w:lineRule="auto"/>
      <w:tabs>
        <w:tab w:val="left" w:pos="0" w:leader="none"/>
        <w:tab w:val="left" w:pos="1069" w:leader="none"/>
      </w:tabs>
    </w:pPr>
    <w:rPr>
      <w:rFonts w:ascii="等线" w:hAnsi="等线" w:eastAsia="Arial" w:cs="Times New Roman"/>
      <w:szCs w:val="22"/>
      <w:lang w:val="zh-CN"/>
    </w:rPr>
  </w:style>
  <w:style w:type="character" w:styleId="1132">
    <w:name w:val="未处理的提及4"/>
    <w:next w:val="1132"/>
    <w:link w:val="877"/>
    <w:uiPriority w:val="99"/>
    <w:unhideWhenUsed/>
    <w:qFormat/>
    <w:rPr>
      <w:color w:val="605e5c"/>
      <w:shd w:val="clear" w:color="auto" w:fill="e1dfdd"/>
    </w:rPr>
  </w:style>
  <w:style w:type="character" w:styleId="1133">
    <w:name w:val="正文文本 3 Char1"/>
    <w:next w:val="1133"/>
    <w:link w:val="877"/>
    <w:qFormat/>
    <w:rPr>
      <w:sz w:val="16"/>
      <w:szCs w:val="16"/>
    </w:rPr>
  </w:style>
  <w:style w:type="character" w:styleId="1134">
    <w:name w:val="short_text1"/>
    <w:next w:val="1134"/>
    <w:link w:val="877"/>
    <w:qFormat/>
    <w:rPr>
      <w:sz w:val="26"/>
      <w:szCs w:val="26"/>
    </w:rPr>
  </w:style>
  <w:style w:type="character" w:styleId="1135">
    <w:name w:val="脚注文本 Char1"/>
    <w:next w:val="1135"/>
    <w:link w:val="877"/>
    <w:semiHidden/>
    <w:qFormat/>
    <w:rPr>
      <w:sz w:val="18"/>
      <w:szCs w:val="18"/>
    </w:rPr>
  </w:style>
  <w:style w:type="character" w:styleId="1136">
    <w:name w:val="n正文 Char"/>
    <w:next w:val="1136"/>
    <w:link w:val="1137"/>
    <w:qFormat/>
    <w:rPr>
      <w:rFonts w:eastAsia="仿宋_GB2312"/>
      <w:color w:val="000000"/>
      <w:sz w:val="28"/>
      <w:szCs w:val="28"/>
    </w:rPr>
  </w:style>
  <w:style w:type="paragraph" w:styleId="1137">
    <w:name w:val="n正文"/>
    <w:next w:val="1137"/>
    <w:link w:val="1136"/>
    <w:qFormat/>
    <w:pPr>
      <w:ind w:firstLine="200"/>
      <w:spacing w:line="360" w:lineRule="auto"/>
    </w:pPr>
    <w:rPr>
      <w:rFonts w:ascii="等线" w:hAnsi="等线" w:eastAsia="仿宋_GB2312"/>
      <w:color w:val="000000"/>
      <w:sz w:val="28"/>
      <w:szCs w:val="28"/>
      <w:lang w:val="en-US" w:eastAsia="zh-CN" w:bidi="ar-SA"/>
    </w:rPr>
  </w:style>
  <w:style w:type="character" w:styleId="1138">
    <w:name w:val="WW8Num36z1"/>
    <w:next w:val="1138"/>
    <w:link w:val="877"/>
    <w:qFormat/>
    <w:rPr>
      <w:rFonts w:ascii="Wingdings 2" w:hAnsi="Wingdings 2" w:cs="StarSymbol"/>
      <w:sz w:val="18"/>
      <w:szCs w:val="18"/>
    </w:rPr>
  </w:style>
  <w:style w:type="character" w:styleId="1139">
    <w:name w:val="EmailStyle170"/>
    <w:next w:val="1139"/>
    <w:link w:val="877"/>
    <w:qFormat/>
    <w:rPr>
      <w:rFonts w:ascii="Arial" w:hAnsi="Arial" w:eastAsia="宋体" w:cs="Arial"/>
      <w:color w:val="000000"/>
      <w:sz w:val="20"/>
    </w:rPr>
  </w:style>
  <w:style w:type="character" w:styleId="1140">
    <w:name w:val="一级条标题 Char"/>
    <w:next w:val="1140"/>
    <w:link w:val="877"/>
    <w:qFormat/>
    <w:rPr>
      <w:rFonts w:ascii="黑体" w:hAnsi="Times New Roman" w:eastAsia="黑体" w:cs="Times New Roman"/>
      <w:szCs w:val="20"/>
    </w:rPr>
  </w:style>
  <w:style w:type="character" w:styleId="1141">
    <w:name w:val="style12"/>
    <w:next w:val="1141"/>
    <w:link w:val="877"/>
    <w:qFormat/>
  </w:style>
  <w:style w:type="character" w:styleId="1142">
    <w:name w:val="列表段落 字符2"/>
    <w:next w:val="1142"/>
    <w:link w:val="1143"/>
    <w:uiPriority w:val="34"/>
    <w:qFormat/>
    <w:rPr>
      <w:rFonts w:ascii="Times New Roman" w:hAnsi="Times New Roman" w:eastAsia="宋体" w:cs="Times New Roman"/>
      <w:szCs w:val="24"/>
    </w:rPr>
  </w:style>
  <w:style w:type="paragraph" w:styleId="1143">
    <w:name w:val="列表段落"/>
    <w:basedOn w:val="877"/>
    <w:next w:val="1143"/>
    <w:link w:val="1142"/>
    <w:uiPriority w:val="34"/>
    <w:qFormat/>
    <w:pPr>
      <w:ind w:firstLine="420"/>
    </w:pPr>
  </w:style>
  <w:style w:type="character" w:styleId="1144">
    <w:name w:val="highlight1"/>
    <w:next w:val="1144"/>
    <w:link w:val="877"/>
    <w:qFormat/>
    <w:rPr>
      <w:shd w:val="clear" w:color="auto" w:fill="ffff00"/>
    </w:rPr>
  </w:style>
  <w:style w:type="character" w:styleId="1145">
    <w:name w:val="标题 2 Char1"/>
    <w:next w:val="1145"/>
    <w:link w:val="877"/>
    <w:qFormat/>
    <w:rPr>
      <w:b/>
      <w:bCs/>
      <w:sz w:val="30"/>
      <w:szCs w:val="32"/>
    </w:rPr>
  </w:style>
  <w:style w:type="character" w:styleId="1146">
    <w:name w:val="正文文本首行缩进 2 字符1"/>
    <w:next w:val="1146"/>
    <w:link w:val="877"/>
    <w:qFormat/>
    <w:rPr>
      <w:rFonts w:ascii="Times New Roman" w:hAnsi="Times New Roman" w:eastAsia="宋体" w:cs="Times New Roman"/>
      <w:szCs w:val="24"/>
      <w:lang w:val="zh-CN" w:eastAsia="zh-CN"/>
    </w:rPr>
  </w:style>
  <w:style w:type="character" w:styleId="1147">
    <w:name w:val="EmailStyle88"/>
    <w:next w:val="1147"/>
    <w:link w:val="877"/>
    <w:qFormat/>
    <w:rPr>
      <w:rFonts w:ascii="Arial" w:hAnsi="Arial" w:eastAsia="宋体" w:cs="Arial"/>
      <w:color w:val="000000"/>
      <w:sz w:val="20"/>
    </w:rPr>
  </w:style>
  <w:style w:type="character" w:styleId="1148">
    <w:name w:val="页眉 Char2"/>
    <w:next w:val="1148"/>
    <w:link w:val="877"/>
    <w:uiPriority w:val="99"/>
    <w:qFormat/>
    <w:rPr>
      <w:sz w:val="18"/>
      <w:szCs w:val="18"/>
    </w:rPr>
  </w:style>
  <w:style w:type="character" w:styleId="1149">
    <w:name w:val="正文首行缩进 Char2"/>
    <w:next w:val="1149"/>
    <w:link w:val="877"/>
    <w:qFormat/>
    <w:rPr>
      <w:rFonts w:ascii="楷体_GB2312" w:hAnsi="Arial" w:eastAsia="楷体_GB2312"/>
      <w:sz w:val="21"/>
      <w:szCs w:val="24"/>
    </w:rPr>
  </w:style>
  <w:style w:type="character" w:styleId="1150">
    <w:name w:val="发布"/>
    <w:next w:val="1150"/>
    <w:link w:val="877"/>
    <w:qFormat/>
    <w:rPr>
      <w:rFonts w:ascii="黑体" w:eastAsia="黑体"/>
      <w:spacing w:val="22"/>
      <w:position w:val="3"/>
      <w:sz w:val="28"/>
    </w:rPr>
  </w:style>
  <w:style w:type="character" w:styleId="1151">
    <w:name w:val="HTML 预设格式 字符"/>
    <w:next w:val="1151"/>
    <w:link w:val="877"/>
    <w:qFormat/>
    <w:rPr>
      <w:rFonts w:ascii="Courier New" w:hAnsi="Courier New" w:eastAsia="宋体" w:cs="Courier New"/>
      <w:sz w:val="20"/>
      <w:szCs w:val="20"/>
    </w:rPr>
  </w:style>
  <w:style w:type="character" w:styleId="1152">
    <w:name w:val="pi1"/>
    <w:next w:val="1152"/>
    <w:link w:val="877"/>
    <w:qFormat/>
    <w:rPr>
      <w:color w:val="0000ff"/>
    </w:rPr>
  </w:style>
  <w:style w:type="character" w:styleId="1153">
    <w:name w:val="f141"/>
    <w:next w:val="1153"/>
    <w:link w:val="877"/>
    <w:qFormat/>
    <w:rPr>
      <w:sz w:val="21"/>
      <w:szCs w:val="21"/>
    </w:rPr>
  </w:style>
  <w:style w:type="character" w:styleId="1154">
    <w:name w:val="WW8Num10z2"/>
    <w:next w:val="1154"/>
    <w:link w:val="877"/>
    <w:qFormat/>
    <w:rPr>
      <w:rFonts w:ascii="StarSymbol" w:hAnsi="StarSymbol" w:cs="StarSymbol"/>
      <w:sz w:val="18"/>
      <w:szCs w:val="18"/>
    </w:rPr>
  </w:style>
  <w:style w:type="character" w:styleId="1155">
    <w:name w:val="标题 6 Char1"/>
    <w:next w:val="1155"/>
    <w:link w:val="877"/>
    <w:qFormat/>
    <w:rPr>
      <w:rFonts w:ascii="Calibri Light" w:hAnsi="Calibri Light" w:eastAsia="宋体" w:cs="Times New Roman"/>
      <w:b/>
      <w:bCs/>
      <w:sz w:val="24"/>
      <w:szCs w:val="24"/>
    </w:rPr>
  </w:style>
  <w:style w:type="character" w:styleId="1156">
    <w:name w:val="样式 宋体 四号"/>
    <w:next w:val="1156"/>
    <w:link w:val="877"/>
    <w:qFormat/>
    <w:rPr>
      <w:rFonts w:ascii="宋体" w:hAnsi="宋体" w:eastAsia="仿宋_GB2312"/>
      <w:sz w:val="28"/>
    </w:rPr>
  </w:style>
  <w:style w:type="character" w:styleId="1157">
    <w:name w:val="WW8Num20z0"/>
    <w:next w:val="1157"/>
    <w:link w:val="877"/>
    <w:qFormat/>
    <w:rPr>
      <w:rFonts w:ascii="Wingdings" w:hAnsi="Wingdings"/>
    </w:rPr>
  </w:style>
  <w:style w:type="character" w:styleId="1158">
    <w:name w:val="我的正文 Char"/>
    <w:next w:val="1158"/>
    <w:link w:val="1159"/>
    <w:qFormat/>
    <w:rPr>
      <w:rFonts w:ascii="Arial" w:hAnsi="Arial"/>
      <w:sz w:val="24"/>
      <w:szCs w:val="18"/>
    </w:rPr>
  </w:style>
  <w:style w:type="paragraph" w:styleId="1159">
    <w:name w:val="我的正文"/>
    <w:basedOn w:val="877"/>
    <w:next w:val="1159"/>
    <w:link w:val="1158"/>
    <w:qFormat/>
    <w:pPr>
      <w:ind w:firstLine="200"/>
      <w:spacing w:line="360" w:lineRule="auto"/>
      <w:widowControl/>
    </w:pPr>
    <w:rPr>
      <w:rFonts w:ascii="Arial" w:hAnsi="Arial" w:eastAsia="Arial" w:cs="Times New Roman"/>
      <w:sz w:val="24"/>
      <w:szCs w:val="18"/>
    </w:rPr>
  </w:style>
  <w:style w:type="character" w:styleId="1160">
    <w:name w:val="正文-new Char"/>
    <w:next w:val="1160"/>
    <w:link w:val="1161"/>
    <w:qFormat/>
    <w:rPr>
      <w:rFonts w:ascii="宋体" w:hAnsi="宋体" w:cs="宋体"/>
      <w:szCs w:val="21"/>
    </w:rPr>
  </w:style>
  <w:style w:type="paragraph" w:styleId="1161">
    <w:name w:val="正文-new"/>
    <w:basedOn w:val="877"/>
    <w:next w:val="1161"/>
    <w:link w:val="1160"/>
    <w:qFormat/>
    <w:pPr>
      <w:ind w:firstLine="425"/>
      <w:spacing w:line="360" w:lineRule="auto"/>
    </w:pPr>
    <w:rPr>
      <w:rFonts w:ascii="宋体" w:hAnsi="宋体" w:eastAsia="Arial" w:cs="宋体"/>
      <w:szCs w:val="21"/>
    </w:rPr>
  </w:style>
  <w:style w:type="character" w:styleId="1162">
    <w:name w:val="WW8Num7z2"/>
    <w:next w:val="1162"/>
    <w:link w:val="877"/>
    <w:qFormat/>
    <w:rPr>
      <w:rFonts w:ascii="StarSymbol" w:hAnsi="StarSymbol" w:cs="StarSymbol"/>
      <w:sz w:val="18"/>
      <w:szCs w:val="18"/>
    </w:rPr>
  </w:style>
  <w:style w:type="character" w:styleId="1163">
    <w:name w:val="脚注文本 Char2"/>
    <w:next w:val="1163"/>
    <w:link w:val="877"/>
    <w:qFormat/>
    <w:rPr>
      <w:rFonts w:ascii="Times New Roman" w:hAnsi="Times New Roman" w:eastAsia="宋体" w:cs="Times New Roman"/>
      <w:sz w:val="18"/>
      <w:szCs w:val="18"/>
    </w:rPr>
  </w:style>
  <w:style w:type="character" w:styleId="1164">
    <w:name w:val="tw4winMark"/>
    <w:next w:val="1164"/>
    <w:link w:val="877"/>
    <w:qFormat/>
    <w:rPr>
      <w:rFonts w:ascii="Courier New" w:hAnsi="Courier New" w:cs="Courier New"/>
      <w:vanish/>
      <w:color w:val="800080"/>
      <w:vertAlign w:val="subscript"/>
    </w:rPr>
  </w:style>
  <w:style w:type="character" w:styleId="1165">
    <w:name w:val="称呼 Char"/>
    <w:next w:val="1165"/>
    <w:link w:val="877"/>
    <w:qFormat/>
    <w:rPr>
      <w:sz w:val="21"/>
      <w:szCs w:val="24"/>
    </w:rPr>
  </w:style>
  <w:style w:type="character" w:styleId="1166">
    <w:name w:val="high-light-bg4"/>
    <w:next w:val="1166"/>
    <w:link w:val="877"/>
    <w:qFormat/>
  </w:style>
  <w:style w:type="character" w:styleId="1167">
    <w:name w:val="range-menu-item-main-content1"/>
    <w:next w:val="1167"/>
    <w:link w:val="877"/>
    <w:qFormat/>
  </w:style>
  <w:style w:type="character" w:styleId="1168">
    <w:name w:val="range-menu-item-main-content"/>
    <w:next w:val="1168"/>
    <w:link w:val="877"/>
    <w:qFormat/>
  </w:style>
  <w:style w:type="character" w:styleId="1169">
    <w:name w:val="WW8Num36z0"/>
    <w:next w:val="1169"/>
    <w:link w:val="877"/>
    <w:qFormat/>
    <w:rPr>
      <w:rFonts w:ascii="Wingdings" w:hAnsi="Wingdings" w:cs="StarSymbol"/>
      <w:sz w:val="18"/>
      <w:szCs w:val="18"/>
    </w:rPr>
  </w:style>
  <w:style w:type="character" w:styleId="1170">
    <w:name w:val="WW8Num11z1"/>
    <w:next w:val="1170"/>
    <w:link w:val="877"/>
    <w:qFormat/>
    <w:rPr>
      <w:rFonts w:ascii="Wingdings" w:hAnsi="Wingdings"/>
    </w:rPr>
  </w:style>
  <w:style w:type="character" w:styleId="1171">
    <w:name w:val="first-child"/>
    <w:next w:val="1171"/>
    <w:link w:val="877"/>
    <w:qFormat/>
  </w:style>
  <w:style w:type="character" w:styleId="1172">
    <w:name w:val="WW8Num25z2"/>
    <w:next w:val="1172"/>
    <w:link w:val="877"/>
    <w:qFormat/>
    <w:rPr>
      <w:rFonts w:ascii="StarSymbol" w:hAnsi="StarSymbol" w:cs="StarSymbol"/>
      <w:sz w:val="18"/>
      <w:szCs w:val="18"/>
    </w:rPr>
  </w:style>
  <w:style w:type="character" w:styleId="1173">
    <w:name w:val="WW8Num32z1"/>
    <w:next w:val="1173"/>
    <w:link w:val="877"/>
    <w:qFormat/>
    <w:rPr>
      <w:rFonts w:ascii="Wingdings 2" w:hAnsi="Wingdings 2" w:cs="StarSymbol"/>
      <w:sz w:val="18"/>
      <w:szCs w:val="18"/>
    </w:rPr>
  </w:style>
  <w:style w:type="character" w:styleId="1174">
    <w:name w:val="Indent Normal Char"/>
    <w:next w:val="1174"/>
    <w:link w:val="877"/>
    <w:qFormat/>
    <w:rPr>
      <w:rFonts w:hint="eastAsia" w:ascii="宋体" w:hAnsi="宋体" w:eastAsia="宋体"/>
      <w:sz w:val="21"/>
      <w:szCs w:val="24"/>
      <w:lang w:val="en-US" w:eastAsia="zh-CN" w:bidi="ar-SA"/>
    </w:rPr>
  </w:style>
  <w:style w:type="character" w:styleId="1175">
    <w:name w:val="label_list1"/>
    <w:next w:val="1175"/>
    <w:link w:val="877"/>
    <w:qFormat/>
  </w:style>
  <w:style w:type="character" w:styleId="1176">
    <w:name w:val="WW8Num18z7"/>
    <w:next w:val="1176"/>
    <w:link w:val="877"/>
    <w:qFormat/>
    <w:rPr>
      <w:rFonts w:ascii="Wingdings" w:hAnsi="Wingdings"/>
    </w:rPr>
  </w:style>
  <w:style w:type="character" w:styleId="1177">
    <w:name w:val="WW8Num3z1"/>
    <w:next w:val="1177"/>
    <w:link w:val="877"/>
    <w:qFormat/>
    <w:rPr>
      <w:rFonts w:ascii="Wingdings 2" w:hAnsi="Wingdings 2" w:cs="StarSymbol"/>
      <w:sz w:val="18"/>
      <w:szCs w:val="18"/>
    </w:rPr>
  </w:style>
  <w:style w:type="character" w:styleId="1178">
    <w:name w:val="MM Topic 2 Char"/>
    <w:next w:val="1178"/>
    <w:link w:val="1179"/>
    <w:qFormat/>
    <w:rPr>
      <w:rFonts w:ascii="Cambria" w:hAnsi="Cambria"/>
      <w:b/>
      <w:bCs/>
      <w:sz w:val="32"/>
      <w:szCs w:val="32"/>
      <w:lang w:val="zh-CN"/>
    </w:rPr>
  </w:style>
  <w:style w:type="paragraph" w:styleId="1179">
    <w:name w:val="MM Topic 2"/>
    <w:basedOn w:val="879"/>
    <w:next w:val="1179"/>
    <w:link w:val="1178"/>
    <w:qFormat/>
    <w:pPr>
      <w:ind w:left="840" w:hanging="420"/>
      <w:jc w:val="both"/>
      <w:tabs>
        <w:tab w:val="left" w:pos="0" w:leader="none"/>
        <w:tab w:val="left" w:pos="420" w:leader="none"/>
        <w:tab w:val="left" w:pos="840" w:leader="none"/>
      </w:tabs>
    </w:pPr>
    <w:rPr>
      <w:rFonts w:ascii="Cambria" w:hAnsi="Cambria" w:eastAsia="Arial" w:cs="Times New Roman"/>
      <w:bCs/>
      <w:sz w:val="32"/>
      <w:szCs w:val="32"/>
      <w:lang w:val="zh-CN"/>
    </w:rPr>
  </w:style>
  <w:style w:type="character" w:styleId="1180">
    <w:name w:val="flname8"/>
    <w:next w:val="1180"/>
    <w:link w:val="877"/>
    <w:qFormat/>
  </w:style>
  <w:style w:type="character" w:styleId="1181">
    <w:name w:val="标题2 Char"/>
    <w:next w:val="1181"/>
    <w:link w:val="1182"/>
    <w:qFormat/>
    <w:rPr>
      <w:rFonts w:ascii="宋体" w:hAnsi="宋体"/>
      <w:b/>
      <w:bCs/>
      <w:sz w:val="28"/>
      <w:szCs w:val="28"/>
    </w:rPr>
  </w:style>
  <w:style w:type="paragraph" w:styleId="1182">
    <w:name w:val="标题2"/>
    <w:basedOn w:val="879"/>
    <w:next w:val="877"/>
    <w:link w:val="1181"/>
    <w:qFormat/>
    <w:pPr>
      <w:ind w:left="425"/>
      <w:jc w:val="left"/>
      <w:spacing w:before="0" w:after="0" w:line="360" w:lineRule="auto"/>
    </w:pPr>
    <w:rPr>
      <w:rFonts w:ascii="宋体" w:hAnsi="宋体" w:eastAsia="Arial" w:cs="Times New Roman"/>
      <w:bCs/>
      <w:sz w:val="28"/>
      <w:szCs w:val="28"/>
    </w:rPr>
  </w:style>
  <w:style w:type="character" w:styleId="1183">
    <w:name w:val="脚注文本 Char3"/>
    <w:next w:val="1183"/>
    <w:link w:val="877"/>
    <w:qFormat/>
    <w:rPr>
      <w:rFonts w:ascii="Calibri" w:hAnsi="Calibri"/>
      <w:sz w:val="18"/>
      <w:szCs w:val="18"/>
    </w:rPr>
  </w:style>
  <w:style w:type="character" w:styleId="1184">
    <w:name w:val="atitle31"/>
    <w:next w:val="1184"/>
    <w:link w:val="877"/>
    <w:qFormat/>
    <w:rPr>
      <w:rFonts w:ascii="Arial" w:hAnsi="Arial" w:cs="Arial"/>
      <w:b/>
      <w:bCs/>
      <w:sz w:val="29"/>
      <w:szCs w:val="29"/>
    </w:rPr>
  </w:style>
  <w:style w:type="character" w:styleId="1185">
    <w:name w:val="WW8Num3z0"/>
    <w:next w:val="1185"/>
    <w:link w:val="877"/>
    <w:qFormat/>
    <w:rPr>
      <w:rFonts w:ascii="Wingdings" w:hAnsi="Wingdings" w:cs="StarSymbol"/>
      <w:sz w:val="18"/>
      <w:szCs w:val="18"/>
    </w:rPr>
  </w:style>
  <w:style w:type="character" w:styleId="1186">
    <w:name w:val="WW-Absatz-Standardschriftart111"/>
    <w:next w:val="1186"/>
    <w:link w:val="877"/>
    <w:qFormat/>
  </w:style>
  <w:style w:type="character" w:styleId="1187">
    <w:name w:val="WW8Num35z0"/>
    <w:next w:val="1187"/>
    <w:link w:val="877"/>
    <w:qFormat/>
    <w:rPr>
      <w:rFonts w:ascii="Wingdings" w:hAnsi="Wingdings" w:cs="StarSymbol"/>
      <w:sz w:val="18"/>
      <w:szCs w:val="18"/>
    </w:rPr>
  </w:style>
  <w:style w:type="character" w:styleId="1188">
    <w:name w:val="font131"/>
    <w:next w:val="1188"/>
    <w:link w:val="877"/>
    <w:qFormat/>
    <w:rPr>
      <w:rFonts w:hint="eastAsia" w:ascii="宋体" w:hAnsi="宋体" w:eastAsia="宋体" w:cs="宋体"/>
      <w:color w:val="000000"/>
      <w:sz w:val="18"/>
      <w:szCs w:val="18"/>
      <w:u w:val="none"/>
    </w:rPr>
  </w:style>
  <w:style w:type="character" w:styleId="1189">
    <w:name w:val="Char Char32"/>
    <w:next w:val="1189"/>
    <w:link w:val="877"/>
    <w:qFormat/>
    <w:rPr>
      <w:rFonts w:eastAsia="宋体"/>
      <w:sz w:val="21"/>
      <w:szCs w:val="24"/>
      <w:lang w:val="en-US" w:eastAsia="zh-CN" w:bidi="ar-SA"/>
    </w:rPr>
  </w:style>
  <w:style w:type="character" w:styleId="1190">
    <w:name w:val="WW8Num24z1"/>
    <w:next w:val="1190"/>
    <w:link w:val="877"/>
    <w:qFormat/>
    <w:rPr>
      <w:rFonts w:ascii="Wingdings 2" w:hAnsi="Wingdings 2" w:cs="StarSymbol"/>
      <w:sz w:val="18"/>
      <w:szCs w:val="18"/>
    </w:rPr>
  </w:style>
  <w:style w:type="character" w:styleId="1191">
    <w:name w:val="Char Char19"/>
    <w:next w:val="1191"/>
    <w:link w:val="877"/>
    <w:qFormat/>
    <w:rPr>
      <w:rFonts w:ascii="Arial" w:hAnsi="Arial" w:eastAsia="黑体"/>
      <w:b/>
      <w:bCs/>
      <w:sz w:val="28"/>
      <w:szCs w:val="28"/>
    </w:rPr>
  </w:style>
  <w:style w:type="character" w:styleId="1192">
    <w:name w:val="normal91"/>
    <w:next w:val="1192"/>
    <w:link w:val="877"/>
    <w:qFormat/>
    <w:rPr>
      <w:rFonts w:ascii="Calibri" w:hAnsi="Calibri" w:eastAsia="宋体" w:cs="Times New Roman"/>
      <w:sz w:val="20"/>
      <w:szCs w:val="20"/>
    </w:rPr>
  </w:style>
  <w:style w:type="character" w:styleId="1193">
    <w:name w:val="title_orange1"/>
    <w:next w:val="1193"/>
    <w:link w:val="877"/>
    <w:qFormat/>
    <w:rPr>
      <w:b/>
      <w:bCs/>
      <w:color w:val="cc6600"/>
      <w:sz w:val="33"/>
      <w:szCs w:val="33"/>
      <w:u w:val="none"/>
    </w:rPr>
  </w:style>
  <w:style w:type="character" w:styleId="1194">
    <w:name w:val="标题 9 字符1"/>
    <w:next w:val="1194"/>
    <w:link w:val="877"/>
    <w:uiPriority w:val="9"/>
    <w:qFormat/>
    <w:rPr>
      <w:rFonts w:ascii="Arial" w:hAnsi="Arial" w:eastAsia="黑体" w:cs="Times New Roman"/>
      <w:sz w:val="24"/>
      <w:szCs w:val="21"/>
    </w:rPr>
  </w:style>
  <w:style w:type="character" w:styleId="1195">
    <w:name w:val="副标题 Char3"/>
    <w:next w:val="1195"/>
    <w:link w:val="877"/>
    <w:qFormat/>
    <w:rPr>
      <w:b/>
      <w:bCs/>
      <w:sz w:val="32"/>
      <w:szCs w:val="32"/>
    </w:rPr>
  </w:style>
  <w:style w:type="character" w:styleId="1196">
    <w:name w:val="_正文段落 Char"/>
    <w:next w:val="1196"/>
    <w:link w:val="877"/>
    <w:qFormat/>
    <w:rPr>
      <w:sz w:val="24"/>
      <w:szCs w:val="24"/>
    </w:rPr>
  </w:style>
  <w:style w:type="character" w:styleId="1197">
    <w:name w:val="日期 Char1"/>
    <w:next w:val="1197"/>
    <w:link w:val="877"/>
    <w:qFormat/>
    <w:rPr>
      <w:sz w:val="21"/>
      <w:szCs w:val="24"/>
    </w:rPr>
  </w:style>
  <w:style w:type="character" w:styleId="1198">
    <w:name w:val="引用 Char"/>
    <w:next w:val="1198"/>
    <w:link w:val="877"/>
    <w:qFormat/>
    <w:rPr>
      <w:rFonts w:ascii="Times New Roman" w:hAnsi="Times New Roman" w:eastAsia="方正仿宋_GBK" w:cs="Times New Roman"/>
      <w:i/>
      <w:iCs/>
      <w:color w:val="000000"/>
      <w:sz w:val="24"/>
      <w:szCs w:val="20"/>
    </w:rPr>
  </w:style>
  <w:style w:type="character" w:styleId="1199">
    <w:name w:val="正文缩进 Char2"/>
    <w:next w:val="1199"/>
    <w:link w:val="877"/>
    <w:qFormat/>
    <w:rPr>
      <w:rFonts w:eastAsia="宋体"/>
      <w:sz w:val="21"/>
      <w:lang w:val="en-US" w:eastAsia="zh-CN" w:bidi="ar-SA"/>
    </w:rPr>
  </w:style>
  <w:style w:type="character" w:styleId="1200">
    <w:name w:val="WW8Num9z1"/>
    <w:next w:val="1200"/>
    <w:link w:val="877"/>
    <w:qFormat/>
    <w:rPr>
      <w:rFonts w:ascii="Wingdings 2" w:hAnsi="Wingdings 2" w:cs="StarSymbol"/>
      <w:sz w:val="18"/>
      <w:szCs w:val="18"/>
    </w:rPr>
  </w:style>
  <w:style w:type="character" w:styleId="1201">
    <w:name w:val="WW8Num6z1"/>
    <w:next w:val="1201"/>
    <w:link w:val="877"/>
    <w:qFormat/>
    <w:rPr>
      <w:rFonts w:ascii="Wingdings" w:hAnsi="Wingdings"/>
    </w:rPr>
  </w:style>
  <w:style w:type="character" w:styleId="1202">
    <w:name w:val="WW8Num5z2"/>
    <w:next w:val="1202"/>
    <w:link w:val="877"/>
    <w:qFormat/>
    <w:rPr>
      <w:rFonts w:ascii="StarSymbol" w:hAnsi="StarSymbol" w:cs="StarSymbol"/>
      <w:sz w:val="18"/>
      <w:szCs w:val="18"/>
    </w:rPr>
  </w:style>
  <w:style w:type="character" w:styleId="1203">
    <w:name w:val="Char Char20"/>
    <w:next w:val="1203"/>
    <w:link w:val="877"/>
    <w:qFormat/>
    <w:rPr>
      <w:rFonts w:ascii="楷体_GB2312" w:eastAsia="楷体_GB2312"/>
      <w:sz w:val="28"/>
    </w:rPr>
  </w:style>
  <w:style w:type="character" w:styleId="1204">
    <w:name w:val="style21"/>
    <w:next w:val="1204"/>
    <w:link w:val="877"/>
    <w:qFormat/>
    <w:rPr>
      <w:color w:val="000080"/>
    </w:rPr>
  </w:style>
  <w:style w:type="character" w:styleId="1205">
    <w:name w:val="WW8Num12z1"/>
    <w:next w:val="1205"/>
    <w:link w:val="877"/>
    <w:qFormat/>
    <w:rPr>
      <w:rFonts w:ascii="Wingdings 2" w:hAnsi="Wingdings 2" w:cs="StarSymbol"/>
      <w:sz w:val="18"/>
      <w:szCs w:val="18"/>
    </w:rPr>
  </w:style>
  <w:style w:type="character" w:styleId="1206">
    <w:name w:val="Char Char15"/>
    <w:next w:val="1206"/>
    <w:link w:val="877"/>
    <w:qFormat/>
    <w:rPr>
      <w:rFonts w:ascii="Arial" w:hAnsi="Arial" w:eastAsia="黑体"/>
      <w:spacing w:val="-2"/>
      <w:position w:val="-6"/>
      <w:sz w:val="24"/>
    </w:rPr>
  </w:style>
  <w:style w:type="character" w:styleId="1207">
    <w:name w:val="副标题 Char2"/>
    <w:next w:val="1207"/>
    <w:link w:val="877"/>
    <w:qFormat/>
    <w:rPr>
      <w:rFonts w:ascii="Cambria" w:hAnsi="Cambria" w:cs="Times New Roman"/>
      <w:b/>
      <w:bCs/>
      <w:sz w:val="32"/>
      <w:szCs w:val="32"/>
    </w:rPr>
  </w:style>
  <w:style w:type="character" w:styleId="1208">
    <w:name w:val="标题 1 Char1"/>
    <w:next w:val="1208"/>
    <w:link w:val="877"/>
    <w:qFormat/>
    <w:rPr>
      <w:b/>
      <w:sz w:val="44"/>
    </w:rPr>
  </w:style>
  <w:style w:type="character" w:styleId="1209">
    <w:name w:val="style31"/>
    <w:next w:val="1209"/>
    <w:link w:val="877"/>
    <w:qFormat/>
    <w:rPr>
      <w:sz w:val="21"/>
      <w:szCs w:val="21"/>
    </w:rPr>
  </w:style>
  <w:style w:type="character" w:styleId="1210">
    <w:name w:val="Char Char171"/>
    <w:next w:val="1210"/>
    <w:link w:val="877"/>
    <w:qFormat/>
    <w:rPr>
      <w:rFonts w:ascii="Arial" w:hAnsi="Arial" w:eastAsia="黑体"/>
      <w:b/>
      <w:spacing w:val="-2"/>
      <w:position w:val="-6"/>
      <w:sz w:val="24"/>
    </w:rPr>
  </w:style>
  <w:style w:type="character" w:styleId="1211">
    <w:name w:val="金宏发行正文 Char Char Char"/>
    <w:next w:val="1211"/>
    <w:link w:val="877"/>
    <w:qFormat/>
    <w:rPr>
      <w:rFonts w:hint="eastAsia" w:ascii="仿宋_GB2312" w:eastAsia="仿宋_GB2312" w:cs="宋体"/>
      <w:sz w:val="28"/>
    </w:rPr>
  </w:style>
  <w:style w:type="character" w:styleId="1212">
    <w:name w:val="WW8Num39z2"/>
    <w:next w:val="1212"/>
    <w:link w:val="877"/>
    <w:qFormat/>
    <w:rPr>
      <w:rFonts w:ascii="StarSymbol" w:hAnsi="StarSymbol" w:cs="StarSymbol"/>
      <w:sz w:val="18"/>
      <w:szCs w:val="18"/>
    </w:rPr>
  </w:style>
  <w:style w:type="character" w:styleId="1213">
    <w:name w:val="highlight"/>
    <w:next w:val="1213"/>
    <w:link w:val="877"/>
    <w:qFormat/>
  </w:style>
  <w:style w:type="character" w:styleId="1214">
    <w:name w:val="htd0"/>
    <w:next w:val="1214"/>
    <w:link w:val="877"/>
    <w:qFormat/>
  </w:style>
  <w:style w:type="character" w:styleId="1215">
    <w:name w:val="WW8Num23z1"/>
    <w:next w:val="1215"/>
    <w:link w:val="877"/>
    <w:qFormat/>
    <w:rPr>
      <w:rFonts w:ascii="Wingdings 2" w:hAnsi="Wingdings 2" w:cs="StarSymbol"/>
      <w:sz w:val="18"/>
      <w:szCs w:val="18"/>
    </w:rPr>
  </w:style>
  <w:style w:type="character" w:styleId="1216">
    <w:name w:val="正文文本缩进 2 Char2"/>
    <w:next w:val="1216"/>
    <w:link w:val="877"/>
    <w:uiPriority w:val="99"/>
    <w:semiHidden/>
    <w:qFormat/>
    <w:rPr>
      <w:sz w:val="21"/>
      <w:szCs w:val="22"/>
    </w:rPr>
  </w:style>
  <w:style w:type="character" w:styleId="1217">
    <w:name w:val="font191"/>
    <w:next w:val="1217"/>
    <w:link w:val="877"/>
    <w:qFormat/>
    <w:rPr>
      <w:rFonts w:ascii="Arial" w:hAnsi="Arial" w:cs="Arial"/>
      <w:b/>
      <w:color w:val="000000"/>
      <w:sz w:val="20"/>
      <w:szCs w:val="20"/>
      <w:u w:val="none"/>
    </w:rPr>
  </w:style>
  <w:style w:type="character" w:styleId="1218">
    <w:name w:val="文档结构图 Char1"/>
    <w:next w:val="1218"/>
    <w:link w:val="877"/>
    <w:qFormat/>
    <w:rPr>
      <w:rFonts w:ascii="宋体" w:hAnsi="Calibri" w:eastAsia="宋体" w:cs="Times New Roman"/>
      <w:sz w:val="18"/>
      <w:szCs w:val="18"/>
    </w:rPr>
  </w:style>
  <w:style w:type="character" w:styleId="1219">
    <w:name w:val="Table Text Char1"/>
    <w:next w:val="1219"/>
    <w:link w:val="877"/>
    <w:qFormat/>
    <w:rPr>
      <w:sz w:val="21"/>
      <w:szCs w:val="21"/>
    </w:rPr>
  </w:style>
  <w:style w:type="character" w:styleId="1220">
    <w:name w:val="WW8Num20z1"/>
    <w:next w:val="1220"/>
    <w:link w:val="877"/>
    <w:qFormat/>
    <w:rPr>
      <w:rFonts w:ascii="Wingdings 2" w:hAnsi="Wingdings 2" w:cs="StarSymbol"/>
      <w:sz w:val="18"/>
      <w:szCs w:val="18"/>
    </w:rPr>
  </w:style>
  <w:style w:type="character" w:styleId="1221">
    <w:name w:val="WW-Absatz-Standardschriftart1111"/>
    <w:next w:val="1221"/>
    <w:link w:val="877"/>
    <w:qFormat/>
  </w:style>
  <w:style w:type="character" w:styleId="1222">
    <w:name w:val="Char Char18"/>
    <w:next w:val="1222"/>
    <w:link w:val="877"/>
    <w:qFormat/>
    <w:rPr>
      <w:rFonts w:ascii="宋体"/>
      <w:b/>
      <w:spacing w:val="-2"/>
      <w:position w:val="-6"/>
      <w:sz w:val="28"/>
    </w:rPr>
  </w:style>
  <w:style w:type="character" w:styleId="1223">
    <w:name w:val="样式 正文文本缩进 + 左  0 字符 Char Char"/>
    <w:next w:val="1223"/>
    <w:link w:val="1224"/>
    <w:qFormat/>
    <w:rPr>
      <w:rFonts w:cs="宋体"/>
      <w:sz w:val="24"/>
    </w:rPr>
  </w:style>
  <w:style w:type="paragraph" w:styleId="1224">
    <w:name w:val="样式 正文文本缩进 + 左  0 字符"/>
    <w:basedOn w:val="924"/>
    <w:next w:val="1224"/>
    <w:link w:val="1223"/>
    <w:qFormat/>
    <w:pPr>
      <w:ind w:firstLine="250"/>
      <w:spacing w:line="360" w:lineRule="auto"/>
    </w:pPr>
    <w:rPr>
      <w:rFonts w:ascii="等线" w:eastAsia="Arial" w:cs="宋体"/>
      <w:sz w:val="24"/>
    </w:rPr>
  </w:style>
  <w:style w:type="character" w:styleId="1225">
    <w:name w:val="Absatz-Standardschriftart"/>
    <w:next w:val="1225"/>
    <w:link w:val="877"/>
    <w:qFormat/>
  </w:style>
  <w:style w:type="character" w:styleId="1226">
    <w:name w:val="正文文本缩进 3 Char3"/>
    <w:next w:val="1226"/>
    <w:link w:val="877"/>
    <w:qFormat/>
    <w:rPr>
      <w:rFonts w:ascii="方正行楷简体" w:hAnsi="Arial" w:eastAsia="方正行楷简体"/>
      <w:sz w:val="36"/>
    </w:rPr>
  </w:style>
  <w:style w:type="character" w:styleId="1227">
    <w:name w:val="正文文本 Char1"/>
    <w:next w:val="1227"/>
    <w:link w:val="877"/>
    <w:qFormat/>
    <w:rPr>
      <w:rFonts w:ascii="Times New Roman" w:hAnsi="Times New Roman" w:eastAsia="宋体" w:cs="Times New Roman"/>
      <w:szCs w:val="24"/>
    </w:rPr>
  </w:style>
  <w:style w:type="character" w:styleId="1228">
    <w:name w:val="WW8Num23z0"/>
    <w:next w:val="1228"/>
    <w:link w:val="877"/>
    <w:qFormat/>
    <w:rPr>
      <w:rFonts w:ascii="Wingdings" w:hAnsi="Wingdings" w:cs="StarSymbol"/>
      <w:sz w:val="18"/>
      <w:szCs w:val="18"/>
    </w:rPr>
  </w:style>
  <w:style w:type="character" w:styleId="1229">
    <w:name w:val="正文文本 2 字符1"/>
    <w:next w:val="1229"/>
    <w:link w:val="877"/>
    <w:uiPriority w:val="99"/>
    <w:semiHidden/>
    <w:qFormat/>
    <w:rPr>
      <w:rFonts w:ascii="Times New Roman" w:hAnsi="Times New Roman" w:eastAsia="方正仿宋_GBK" w:cs="Times New Roman"/>
      <w:sz w:val="24"/>
      <w:szCs w:val="24"/>
    </w:rPr>
  </w:style>
  <w:style w:type="character" w:styleId="1230">
    <w:name w:val="二级采标题 字符"/>
    <w:next w:val="1230"/>
    <w:link w:val="1231"/>
    <w:qFormat/>
    <w:rPr>
      <w:rFonts w:ascii="Calibri" w:hAnsi="Calibri"/>
    </w:rPr>
  </w:style>
  <w:style w:type="paragraph" w:styleId="1231">
    <w:name w:val="二级采标题"/>
    <w:next w:val="1016"/>
    <w:link w:val="1230"/>
    <w:qFormat/>
    <w:pPr>
      <w:ind w:left="1134" w:hanging="1134"/>
    </w:pPr>
    <w:rPr>
      <w:rFonts w:ascii="Calibri" w:hAnsi="Calibri" w:eastAsia="Arial"/>
      <w:sz w:val="21"/>
      <w:szCs w:val="22"/>
      <w:lang w:val="en-US" w:eastAsia="zh-CN" w:bidi="ar-SA"/>
    </w:rPr>
  </w:style>
  <w:style w:type="character" w:styleId="1232">
    <w:name w:val="WW8Num27z2"/>
    <w:next w:val="1232"/>
    <w:link w:val="877"/>
    <w:qFormat/>
    <w:rPr>
      <w:rFonts w:ascii="StarSymbol" w:hAnsi="StarSymbol" w:cs="StarSymbol"/>
      <w:sz w:val="18"/>
      <w:szCs w:val="18"/>
    </w:rPr>
  </w:style>
  <w:style w:type="character" w:styleId="1233">
    <w:name w:val="WW8Num32z0"/>
    <w:next w:val="1233"/>
    <w:link w:val="877"/>
    <w:qFormat/>
    <w:rPr>
      <w:rFonts w:ascii="Wingdings" w:hAnsi="Wingdings" w:cs="StarSymbol"/>
      <w:sz w:val="18"/>
      <w:szCs w:val="18"/>
    </w:rPr>
  </w:style>
  <w:style w:type="character" w:styleId="1234">
    <w:name w:val="Char Char311"/>
    <w:next w:val="1234"/>
    <w:link w:val="877"/>
    <w:qFormat/>
    <w:rPr>
      <w:rFonts w:eastAsia="宋体"/>
      <w:sz w:val="21"/>
      <w:szCs w:val="24"/>
      <w:lang w:val="en-US" w:eastAsia="zh-CN" w:bidi="ar-SA"/>
    </w:rPr>
  </w:style>
  <w:style w:type="character" w:styleId="1235">
    <w:name w:val="apple-converted-space"/>
    <w:next w:val="1235"/>
    <w:link w:val="877"/>
    <w:qFormat/>
  </w:style>
  <w:style w:type="character" w:styleId="1236">
    <w:name w:val="列表段落 字符1"/>
    <w:next w:val="1236"/>
    <w:link w:val="877"/>
    <w:uiPriority w:val="34"/>
    <w:qFormat/>
    <w:rPr>
      <w:rFonts w:ascii="Calibri" w:hAnsi="Calibri"/>
      <w:sz w:val="21"/>
      <w:szCs w:val="22"/>
    </w:rPr>
  </w:style>
  <w:style w:type="character" w:styleId="1237">
    <w:name w:val="正文文本 3 Char3"/>
    <w:next w:val="1237"/>
    <w:link w:val="877"/>
    <w:qFormat/>
    <w:rPr>
      <w:rFonts w:ascii="仿宋_GB2312" w:hAnsi="Arial" w:eastAsia="仿宋_GB2312"/>
      <w:sz w:val="32"/>
    </w:rPr>
  </w:style>
  <w:style w:type="character" w:styleId="1238">
    <w:name w:val="首示例 Char"/>
    <w:next w:val="1238"/>
    <w:link w:val="1239"/>
    <w:qFormat/>
    <w:rPr>
      <w:rFonts w:ascii="宋体" w:hAnsi="宋体"/>
      <w:sz w:val="18"/>
      <w:szCs w:val="18"/>
    </w:rPr>
  </w:style>
  <w:style w:type="paragraph" w:styleId="1239">
    <w:name w:val="首示例"/>
    <w:next w:val="1016"/>
    <w:link w:val="1238"/>
    <w:qFormat/>
    <w:pPr>
      <w:ind w:left="900"/>
      <w:tabs>
        <w:tab w:val="left" w:pos="360" w:leader="none"/>
      </w:tabs>
    </w:pPr>
    <w:rPr>
      <w:rFonts w:ascii="宋体" w:hAnsi="宋体" w:eastAsia="Arial"/>
      <w:sz w:val="18"/>
      <w:szCs w:val="18"/>
      <w:lang w:val="en-US" w:eastAsia="zh-CN" w:bidi="ar-SA"/>
    </w:rPr>
  </w:style>
  <w:style w:type="character" w:styleId="1240">
    <w:name w:val="style241"/>
    <w:next w:val="1240"/>
    <w:link w:val="877"/>
    <w:qFormat/>
    <w:rPr>
      <w:rFonts w:hint="eastAsia" w:ascii="宋体" w:hAnsi="宋体" w:eastAsia="宋体"/>
      <w:color w:val="333333"/>
      <w:lang w:val="en-US" w:eastAsia="zh-CN" w:bidi="ar-SA"/>
    </w:rPr>
  </w:style>
  <w:style w:type="character" w:styleId="1241">
    <w:name w:val="Table Text Char"/>
    <w:next w:val="1241"/>
    <w:link w:val="1242"/>
    <w:qFormat/>
    <w:rPr>
      <w:rFonts w:cs="Arial"/>
      <w:szCs w:val="21"/>
    </w:rPr>
  </w:style>
  <w:style w:type="paragraph" w:styleId="1242">
    <w:name w:val="Table Text"/>
    <w:basedOn w:val="877"/>
    <w:next w:val="1242"/>
    <w:link w:val="1241"/>
    <w:qFormat/>
    <w:pPr>
      <w:jc w:val="left"/>
      <w:spacing w:before="80" w:after="80" w:line="240" w:lineRule="atLeast"/>
    </w:pPr>
    <w:rPr>
      <w:rFonts w:ascii="等线" w:hAnsi="等线" w:eastAsia="Arial" w:cs="Arial"/>
      <w:szCs w:val="21"/>
    </w:rPr>
  </w:style>
  <w:style w:type="character" w:styleId="1243">
    <w:name w:val="op_dict3_lineone_result_tip"/>
    <w:next w:val="1243"/>
    <w:link w:val="877"/>
    <w:qFormat/>
    <w:rPr>
      <w:color w:val="999999"/>
    </w:rPr>
  </w:style>
  <w:style w:type="character" w:styleId="1244">
    <w:name w:val="bz-content"/>
    <w:next w:val="1244"/>
    <w:link w:val="877"/>
    <w:qFormat/>
  </w:style>
  <w:style w:type="character" w:styleId="1245">
    <w:name w:val="WW8Num34z2"/>
    <w:next w:val="1245"/>
    <w:link w:val="877"/>
    <w:qFormat/>
    <w:rPr>
      <w:rFonts w:ascii="StarSymbol" w:hAnsi="StarSymbol" w:cs="StarSymbol"/>
      <w:sz w:val="18"/>
      <w:szCs w:val="18"/>
    </w:rPr>
  </w:style>
  <w:style w:type="character" w:styleId="1246">
    <w:name w:val="pt9-hui-line201"/>
    <w:next w:val="1246"/>
    <w:link w:val="877"/>
    <w:qFormat/>
    <w:rPr>
      <w:color w:val="333333"/>
      <w:spacing w:val="300"/>
      <w:sz w:val="18"/>
      <w:szCs w:val="18"/>
      <w:u w:val="none"/>
    </w:rPr>
  </w:style>
  <w:style w:type="character" w:styleId="1247">
    <w:name w:val="纯文本 Char3"/>
    <w:next w:val="1247"/>
    <w:link w:val="877"/>
    <w:qFormat/>
    <w:rPr>
      <w:rFonts w:ascii="宋体" w:hAnsi="Courier New" w:cs="Courier New"/>
      <w:szCs w:val="21"/>
    </w:rPr>
  </w:style>
  <w:style w:type="character" w:styleId="1248">
    <w:name w:val="批注框文本 Char4"/>
    <w:next w:val="1248"/>
    <w:link w:val="877"/>
    <w:qFormat/>
    <w:rPr>
      <w:sz w:val="18"/>
      <w:szCs w:val="18"/>
    </w:rPr>
  </w:style>
  <w:style w:type="character" w:styleId="1249">
    <w:name w:val="标题 6 Char2"/>
    <w:next w:val="1249"/>
    <w:link w:val="877"/>
    <w:qFormat/>
    <w:rPr>
      <w:rFonts w:ascii="Cambria" w:hAnsi="Cambria" w:eastAsia="宋体" w:cs="Times New Roman"/>
      <w:b/>
      <w:bCs/>
      <w:sz w:val="24"/>
      <w:szCs w:val="24"/>
      <w:lang w:val="zh-CN"/>
    </w:rPr>
  </w:style>
  <w:style w:type="character" w:styleId="1250">
    <w:name w:val="Char Char201"/>
    <w:next w:val="1250"/>
    <w:link w:val="877"/>
    <w:qFormat/>
    <w:rPr>
      <w:rFonts w:ascii="楷体_GB2312" w:eastAsia="楷体_GB2312"/>
      <w:sz w:val="28"/>
    </w:rPr>
  </w:style>
  <w:style w:type="character" w:styleId="1251">
    <w:name w:val="WW8Num1z1"/>
    <w:next w:val="1251"/>
    <w:link w:val="877"/>
    <w:qFormat/>
    <w:rPr>
      <w:rFonts w:ascii="Wingdings" w:hAnsi="Wingdings"/>
    </w:rPr>
  </w:style>
  <w:style w:type="character" w:styleId="1252">
    <w:name w:val="WW8Num11z2"/>
    <w:next w:val="1252"/>
    <w:link w:val="877"/>
    <w:qFormat/>
    <w:rPr>
      <w:rFonts w:ascii="StarSymbol" w:hAnsi="StarSymbol" w:cs="StarSymbol"/>
      <w:sz w:val="18"/>
      <w:szCs w:val="18"/>
    </w:rPr>
  </w:style>
  <w:style w:type="character" w:styleId="1253">
    <w:name w:val="标题 3 Char"/>
    <w:next w:val="1253"/>
    <w:link w:val="877"/>
    <w:uiPriority w:val="9"/>
    <w:qFormat/>
    <w:rPr>
      <w:rFonts w:ascii="Times New Roman" w:hAnsi="Times New Roman" w:eastAsia="宋体" w:cs="Times New Roman"/>
      <w:b/>
      <w:bCs/>
      <w:sz w:val="32"/>
      <w:szCs w:val="32"/>
    </w:rPr>
  </w:style>
  <w:style w:type="character" w:styleId="1254">
    <w:name w:val="Header Char"/>
    <w:next w:val="1254"/>
    <w:link w:val="877"/>
    <w:uiPriority w:val="99"/>
    <w:qFormat/>
  </w:style>
  <w:style w:type="character" w:styleId="1255">
    <w:name w:val="Title Char"/>
    <w:next w:val="1255"/>
    <w:link w:val="877"/>
    <w:uiPriority w:val="10"/>
    <w:qFormat/>
    <w:rPr>
      <w:sz w:val="48"/>
      <w:szCs w:val="48"/>
    </w:rPr>
  </w:style>
  <w:style w:type="character" w:styleId="1256">
    <w:name w:val="Heading 9 Char"/>
    <w:next w:val="1256"/>
    <w:link w:val="877"/>
    <w:uiPriority w:val="9"/>
    <w:qFormat/>
    <w:rPr>
      <w:rFonts w:ascii="Arial" w:hAnsi="Arial" w:eastAsia="Arial" w:cs="Arial"/>
      <w:i/>
      <w:iCs/>
      <w:sz w:val="21"/>
      <w:szCs w:val="21"/>
    </w:rPr>
  </w:style>
  <w:style w:type="character" w:styleId="1257">
    <w:name w:val="Heading 6 Char"/>
    <w:next w:val="1257"/>
    <w:link w:val="877"/>
    <w:uiPriority w:val="9"/>
    <w:qFormat/>
    <w:rPr>
      <w:rFonts w:ascii="Arial" w:hAnsi="Arial" w:eastAsia="Arial" w:cs="Arial"/>
      <w:b/>
      <w:bCs/>
      <w:sz w:val="22"/>
      <w:szCs w:val="22"/>
    </w:rPr>
  </w:style>
  <w:style w:type="character" w:styleId="1258">
    <w:name w:val="Heading 1 Char"/>
    <w:next w:val="1258"/>
    <w:link w:val="877"/>
    <w:uiPriority w:val="9"/>
    <w:rPr>
      <w:rFonts w:ascii="Arial" w:hAnsi="Arial" w:eastAsia="Arial" w:cs="Arial"/>
      <w:sz w:val="40"/>
      <w:szCs w:val="40"/>
    </w:rPr>
  </w:style>
  <w:style w:type="character" w:styleId="1259">
    <w:name w:val="我的图表标题 Char"/>
    <w:next w:val="1259"/>
    <w:link w:val="877"/>
    <w:qFormat/>
    <w:rPr>
      <w:rFonts w:ascii="Cambria" w:hAnsi="Cambria" w:eastAsia="黑体" w:cs="宋体"/>
      <w:sz w:val="24"/>
    </w:rPr>
  </w:style>
  <w:style w:type="character" w:styleId="1260">
    <w:name w:val="WW8Num8z1"/>
    <w:next w:val="1260"/>
    <w:link w:val="877"/>
    <w:qFormat/>
    <w:rPr>
      <w:rFonts w:ascii="Wingdings 2" w:hAnsi="Wingdings 2" w:cs="StarSymbol"/>
      <w:sz w:val="18"/>
      <w:szCs w:val="18"/>
    </w:rPr>
  </w:style>
  <w:style w:type="character" w:styleId="1261">
    <w:name w:val="WW8Num7z1"/>
    <w:next w:val="1261"/>
    <w:link w:val="877"/>
    <w:qFormat/>
    <w:rPr>
      <w:rFonts w:ascii="Wingdings 2" w:hAnsi="Wingdings 2" w:cs="StarSymbol"/>
      <w:sz w:val="18"/>
      <w:szCs w:val="18"/>
    </w:rPr>
  </w:style>
  <w:style w:type="character" w:styleId="1262">
    <w:name w:val="hilite2"/>
    <w:next w:val="1262"/>
    <w:link w:val="877"/>
    <w:qFormat/>
  </w:style>
  <w:style w:type="character" w:styleId="1263">
    <w:name w:val="批注主题 Char4"/>
    <w:next w:val="1263"/>
    <w:link w:val="877"/>
    <w:uiPriority w:val="99"/>
    <w:qFormat/>
    <w:rPr>
      <w:rFonts w:ascii="Calibri" w:hAnsi="Calibri"/>
      <w:b/>
      <w:bCs/>
    </w:rPr>
  </w:style>
  <w:style w:type="character" w:styleId="1264">
    <w:name w:val="style11"/>
    <w:next w:val="1264"/>
    <w:link w:val="877"/>
    <w:qFormat/>
    <w:rPr>
      <w:color w:val="ff0000"/>
    </w:rPr>
  </w:style>
  <w:style w:type="character" w:styleId="1265">
    <w:name w:val="页脚 Char1"/>
    <w:next w:val="1265"/>
    <w:link w:val="877"/>
    <w:qFormat/>
    <w:rPr>
      <w:sz w:val="18"/>
      <w:szCs w:val="18"/>
    </w:rPr>
  </w:style>
  <w:style w:type="character" w:styleId="1266">
    <w:name w:val="HTML 预设格式 Char2"/>
    <w:next w:val="1266"/>
    <w:link w:val="877"/>
    <w:qFormat/>
    <w:rPr>
      <w:rFonts w:ascii="Courier New" w:hAnsi="Courier New" w:cs="Courier New"/>
    </w:rPr>
  </w:style>
  <w:style w:type="character" w:styleId="1267">
    <w:name w:val="正文首行缩进 2 Char"/>
    <w:next w:val="1267"/>
    <w:link w:val="877"/>
    <w:qFormat/>
    <w:rPr>
      <w:rFonts w:ascii="楷体_GB2312" w:eastAsia="楷体_GB2312"/>
      <w:sz w:val="21"/>
      <w:szCs w:val="24"/>
    </w:rPr>
  </w:style>
  <w:style w:type="character" w:styleId="1268">
    <w:name w:val="Char Char6"/>
    <w:next w:val="1268"/>
    <w:link w:val="877"/>
    <w:qFormat/>
    <w:rPr>
      <w:b/>
      <w:bCs/>
      <w:sz w:val="44"/>
      <w:szCs w:val="44"/>
    </w:rPr>
  </w:style>
  <w:style w:type="character" w:styleId="1269">
    <w:name w:val="日期 Char4"/>
    <w:next w:val="1269"/>
    <w:link w:val="877"/>
    <w:qFormat/>
    <w:rPr>
      <w:rFonts w:ascii="仿宋_GB2312" w:eastAsia="仿宋_GB2312"/>
      <w:b/>
      <w:sz w:val="36"/>
      <w:szCs w:val="24"/>
    </w:rPr>
  </w:style>
  <w:style w:type="character" w:styleId="1270">
    <w:name w:val="dls-icon[data-role=icon]"/>
    <w:next w:val="1270"/>
    <w:link w:val="877"/>
    <w:qFormat/>
    <w:rPr>
      <w:sz w:val="24"/>
      <w:szCs w:val="24"/>
    </w:rPr>
  </w:style>
  <w:style w:type="character" w:styleId="1271">
    <w:name w:val="Caption Char"/>
    <w:next w:val="1271"/>
    <w:link w:val="877"/>
    <w:uiPriority w:val="99"/>
  </w:style>
  <w:style w:type="character" w:styleId="1272">
    <w:name w:val="标题 6 字符1"/>
    <w:next w:val="1272"/>
    <w:link w:val="877"/>
    <w:uiPriority w:val="9"/>
    <w:qFormat/>
    <w:rPr>
      <w:rFonts w:ascii="仿宋" w:hAnsi="仿宋" w:eastAsia="仿宋"/>
      <w:bCs/>
      <w:sz w:val="32"/>
      <w:szCs w:val="32"/>
    </w:rPr>
  </w:style>
  <w:style w:type="character" w:styleId="1273">
    <w:name w:val="+正文 Char3"/>
    <w:next w:val="1273"/>
    <w:link w:val="1274"/>
    <w:qFormat/>
    <w:rPr>
      <w:sz w:val="28"/>
    </w:rPr>
  </w:style>
  <w:style w:type="paragraph" w:styleId="1274">
    <w:name w:val="+正文"/>
    <w:basedOn w:val="877"/>
    <w:next w:val="1274"/>
    <w:link w:val="1273"/>
    <w:qFormat/>
    <w:pPr>
      <w:ind w:firstLine="200"/>
      <w:spacing w:line="360" w:lineRule="auto"/>
    </w:pPr>
    <w:rPr>
      <w:rFonts w:ascii="等线" w:hAnsi="等线" w:eastAsia="Arial" w:cs="Times New Roman"/>
      <w:sz w:val="28"/>
      <w:szCs w:val="22"/>
    </w:rPr>
  </w:style>
  <w:style w:type="character" w:styleId="1275">
    <w:name w:val="WW8Num33z1"/>
    <w:next w:val="1275"/>
    <w:link w:val="877"/>
    <w:qFormat/>
    <w:rPr>
      <w:rFonts w:ascii="Wingdings 2" w:hAnsi="Wingdings 2" w:cs="StarSymbol"/>
      <w:sz w:val="18"/>
      <w:szCs w:val="18"/>
    </w:rPr>
  </w:style>
  <w:style w:type="character" w:styleId="1276">
    <w:name w:val="正文2 字符"/>
    <w:next w:val="1276"/>
    <w:link w:val="1277"/>
    <w:qFormat/>
    <w:rPr>
      <w:szCs w:val="24"/>
    </w:rPr>
  </w:style>
  <w:style w:type="paragraph" w:styleId="1277">
    <w:name w:val="正文2"/>
    <w:basedOn w:val="877"/>
    <w:next w:val="1277"/>
    <w:link w:val="1276"/>
    <w:qFormat/>
    <w:pPr>
      <w:ind w:firstLine="420"/>
      <w:spacing w:line="360" w:lineRule="auto"/>
    </w:pPr>
    <w:rPr>
      <w:rFonts w:ascii="等线" w:hAnsi="等线" w:eastAsia="Arial" w:cs="Times New Roman"/>
    </w:rPr>
  </w:style>
  <w:style w:type="character" w:styleId="1278">
    <w:name w:val="WW8Num16z1"/>
    <w:next w:val="1278"/>
    <w:link w:val="877"/>
    <w:qFormat/>
    <w:rPr>
      <w:rFonts w:ascii="Wingdings" w:hAnsi="Wingdings"/>
    </w:rPr>
  </w:style>
  <w:style w:type="character" w:styleId="1279">
    <w:name w:val="WW8Num26z2"/>
    <w:next w:val="1279"/>
    <w:link w:val="877"/>
    <w:qFormat/>
    <w:rPr>
      <w:rFonts w:ascii="StarSymbol" w:hAnsi="StarSymbol" w:cs="StarSymbol"/>
      <w:sz w:val="18"/>
      <w:szCs w:val="18"/>
    </w:rPr>
  </w:style>
  <w:style w:type="character" w:styleId="1280">
    <w:name w:val="WW8Num16z2"/>
    <w:next w:val="1280"/>
    <w:link w:val="877"/>
    <w:qFormat/>
    <w:rPr>
      <w:rFonts w:ascii="StarSymbol" w:hAnsi="StarSymbol" w:cs="StarSymbol"/>
      <w:sz w:val="18"/>
      <w:szCs w:val="18"/>
    </w:rPr>
  </w:style>
  <w:style w:type="character" w:styleId="1281">
    <w:name w:val="WW8Num2z2"/>
    <w:next w:val="1281"/>
    <w:link w:val="877"/>
    <w:qFormat/>
    <w:rPr>
      <w:rFonts w:ascii="StarSymbol" w:hAnsi="StarSymbol" w:cs="StarSymbol"/>
      <w:sz w:val="18"/>
      <w:szCs w:val="18"/>
    </w:rPr>
  </w:style>
  <w:style w:type="character" w:styleId="1282">
    <w:name w:val="WW8Num24z2"/>
    <w:next w:val="1282"/>
    <w:link w:val="877"/>
    <w:qFormat/>
    <w:rPr>
      <w:rFonts w:ascii="StarSymbol" w:hAnsi="StarSymbol" w:cs="StarSymbol"/>
      <w:sz w:val="18"/>
      <w:szCs w:val="18"/>
    </w:rPr>
  </w:style>
  <w:style w:type="character" w:styleId="1283">
    <w:name w:val="WW8Num28z2"/>
    <w:next w:val="1283"/>
    <w:link w:val="877"/>
    <w:qFormat/>
    <w:rPr>
      <w:rFonts w:ascii="StarSymbol" w:hAnsi="StarSymbol" w:cs="StarSymbol"/>
      <w:sz w:val="18"/>
      <w:szCs w:val="18"/>
    </w:rPr>
  </w:style>
  <w:style w:type="character" w:styleId="1284">
    <w:name w:val="纯文本 Char2"/>
    <w:next w:val="1284"/>
    <w:link w:val="877"/>
    <w:qFormat/>
    <w:rPr>
      <w:rFonts w:ascii="宋体" w:hAnsi="Courier New" w:eastAsia="宋体" w:cs="Courier New"/>
      <w:szCs w:val="21"/>
    </w:rPr>
  </w:style>
  <w:style w:type="character" w:styleId="1285">
    <w:name w:val="页眉 Char"/>
    <w:next w:val="1285"/>
    <w:link w:val="877"/>
    <w:uiPriority w:val="99"/>
    <w:qFormat/>
    <w:rPr>
      <w:sz w:val="18"/>
      <w:szCs w:val="18"/>
    </w:rPr>
  </w:style>
  <w:style w:type="character" w:styleId="1286">
    <w:name w:val="页眉 字符"/>
    <w:next w:val="1286"/>
    <w:link w:val="877"/>
    <w:uiPriority w:val="99"/>
    <w:qFormat/>
    <w:rPr>
      <w:sz w:val="18"/>
      <w:szCs w:val="18"/>
    </w:rPr>
  </w:style>
  <w:style w:type="character" w:styleId="1287">
    <w:name w:val="页脚 字符1"/>
    <w:next w:val="1287"/>
    <w:link w:val="877"/>
    <w:uiPriority w:val="99"/>
    <w:qFormat/>
    <w:rPr>
      <w:rFonts w:ascii="Times New Roman" w:hAnsi="Times New Roman" w:eastAsia="方正仿宋_GBK" w:cs="Times New Roman"/>
      <w:sz w:val="18"/>
      <w:szCs w:val="18"/>
    </w:rPr>
  </w:style>
  <w:style w:type="character" w:styleId="1288">
    <w:name w:val="Heading 7 Char"/>
    <w:next w:val="1288"/>
    <w:link w:val="877"/>
    <w:uiPriority w:val="9"/>
    <w:rPr>
      <w:rFonts w:ascii="Arial" w:hAnsi="Arial" w:eastAsia="Arial" w:cs="Arial"/>
      <w:b/>
      <w:bCs/>
      <w:i/>
      <w:iCs/>
      <w:sz w:val="22"/>
      <w:szCs w:val="22"/>
    </w:rPr>
  </w:style>
  <w:style w:type="character" w:styleId="1289">
    <w:name w:val="普通文字 Char Char Char"/>
    <w:next w:val="1289"/>
    <w:link w:val="877"/>
    <w:qFormat/>
    <w:rPr>
      <w:rFonts w:ascii="宋体" w:hAnsi="Courier New" w:eastAsia="宋体" w:cs="Courier New"/>
      <w:sz w:val="21"/>
      <w:szCs w:val="21"/>
      <w:lang w:val="en-US" w:eastAsia="zh-CN" w:bidi="ar-SA"/>
    </w:rPr>
  </w:style>
  <w:style w:type="character" w:styleId="1290">
    <w:name w:val="Char Char3"/>
    <w:next w:val="1290"/>
    <w:link w:val="877"/>
    <w:qFormat/>
    <w:rPr>
      <w:rFonts w:eastAsia="宋体"/>
      <w:sz w:val="21"/>
      <w:szCs w:val="24"/>
      <w:lang w:val="en-US" w:eastAsia="zh-CN" w:bidi="ar-SA"/>
    </w:rPr>
  </w:style>
  <w:style w:type="character" w:styleId="1291">
    <w:name w:val="三级条标题 Char"/>
    <w:next w:val="1291"/>
    <w:link w:val="1292"/>
    <w:qFormat/>
    <w:rPr>
      <w:rFonts w:ascii="黑体" w:eastAsia="黑体"/>
    </w:rPr>
  </w:style>
  <w:style w:type="paragraph" w:styleId="1292">
    <w:name w:val="三级条标题"/>
    <w:basedOn w:val="1293"/>
    <w:next w:val="1016"/>
    <w:link w:val="1291"/>
    <w:qFormat/>
    <w:pPr>
      <w:ind w:left="780" w:hanging="360"/>
      <w:tabs>
        <w:tab w:val="left" w:pos="567" w:leader="none"/>
        <w:tab w:val="left" w:pos="780" w:leader="none"/>
        <w:tab w:val="left" w:pos="1440" w:leader="none"/>
      </w:tabs>
      <w:outlineLvl w:val="4"/>
    </w:pPr>
  </w:style>
  <w:style w:type="paragraph" w:styleId="1293">
    <w:name w:val="二级条标题"/>
    <w:basedOn w:val="1013"/>
    <w:next w:val="1016"/>
    <w:link w:val="1294"/>
    <w:qFormat/>
    <w:pPr>
      <w:ind w:left="630"/>
      <w:tabs>
        <w:tab w:val="left" w:pos="567" w:leader="none"/>
        <w:tab w:val="left" w:pos="780" w:leader="none"/>
      </w:tabs>
      <w:outlineLvl w:val="3"/>
    </w:pPr>
  </w:style>
  <w:style w:type="character" w:styleId="1294">
    <w:name w:val="二级条标题 字符"/>
    <w:next w:val="1294"/>
    <w:link w:val="1293"/>
    <w:qFormat/>
    <w:rPr>
      <w:rFonts w:ascii="黑体" w:eastAsia="黑体"/>
    </w:rPr>
  </w:style>
  <w:style w:type="character" w:styleId="1295">
    <w:name w:val="bz-content1"/>
    <w:next w:val="1295"/>
    <w:link w:val="877"/>
    <w:qFormat/>
    <w:rPr>
      <w:sz w:val="20"/>
      <w:szCs w:val="20"/>
      <w:u w:val="none"/>
    </w:rPr>
  </w:style>
  <w:style w:type="character" w:styleId="1296">
    <w:name w:val="first-child1"/>
    <w:next w:val="1296"/>
    <w:link w:val="877"/>
    <w:qFormat/>
  </w:style>
  <w:style w:type="character" w:styleId="1297">
    <w:name w:val="WW8Num17z2"/>
    <w:next w:val="1297"/>
    <w:link w:val="877"/>
    <w:qFormat/>
    <w:rPr>
      <w:rFonts w:ascii="StarSymbol" w:hAnsi="StarSymbol" w:cs="StarSymbol"/>
      <w:sz w:val="18"/>
      <w:szCs w:val="18"/>
    </w:rPr>
  </w:style>
  <w:style w:type="character" w:styleId="1298">
    <w:name w:val="WW8Num15z0"/>
    <w:next w:val="1298"/>
    <w:link w:val="877"/>
    <w:qFormat/>
    <w:rPr>
      <w:rFonts w:ascii="Wingdings" w:hAnsi="Wingdings" w:cs="StarSymbol"/>
      <w:sz w:val="18"/>
      <w:szCs w:val="18"/>
    </w:rPr>
  </w:style>
  <w:style w:type="character" w:styleId="1299">
    <w:name w:val="op_dict_text21"/>
    <w:next w:val="1299"/>
    <w:link w:val="877"/>
    <w:qFormat/>
  </w:style>
  <w:style w:type="character" w:styleId="1300">
    <w:name w:val="WW8Num13z0"/>
    <w:next w:val="1300"/>
    <w:link w:val="877"/>
    <w:qFormat/>
    <w:rPr>
      <w:rFonts w:ascii="Wingdings" w:hAnsi="Wingdings" w:cs="StarSymbol"/>
      <w:sz w:val="18"/>
      <w:szCs w:val="18"/>
    </w:rPr>
  </w:style>
  <w:style w:type="character" w:styleId="1301">
    <w:name w:val="ABC标题下的小点 Char"/>
    <w:next w:val="1301"/>
    <w:link w:val="1302"/>
    <w:qFormat/>
    <w:rPr>
      <w:rFonts w:ascii="宋体" w:hAnsi="宋体"/>
    </w:rPr>
  </w:style>
  <w:style w:type="paragraph" w:styleId="1302">
    <w:name w:val="ABC标题下的小点"/>
    <w:basedOn w:val="877"/>
    <w:next w:val="1302"/>
    <w:link w:val="1301"/>
    <w:qFormat/>
    <w:pPr>
      <w:ind w:left="1190" w:hanging="567"/>
      <w:spacing w:line="360" w:lineRule="auto"/>
      <w:tabs>
        <w:tab w:val="left" w:pos="1260" w:leader="none"/>
      </w:tabs>
    </w:pPr>
    <w:rPr>
      <w:rFonts w:ascii="宋体" w:hAnsi="宋体" w:eastAsia="Arial" w:cs="Times New Roman"/>
      <w:szCs w:val="22"/>
    </w:rPr>
  </w:style>
  <w:style w:type="character" w:styleId="1303">
    <w:name w:val="Char Char191"/>
    <w:next w:val="1303"/>
    <w:link w:val="877"/>
    <w:qFormat/>
    <w:rPr>
      <w:rFonts w:ascii="Arial" w:hAnsi="Arial" w:eastAsia="黑体"/>
      <w:b/>
      <w:bCs/>
      <w:sz w:val="28"/>
      <w:szCs w:val="28"/>
    </w:rPr>
  </w:style>
  <w:style w:type="character" w:styleId="1304">
    <w:name w:val="正文首行缩进 Char1"/>
    <w:next w:val="1304"/>
    <w:link w:val="877"/>
    <w:qFormat/>
    <w:rPr>
      <w:rFonts w:ascii="Times New Roman" w:hAnsi="Times New Roman" w:eastAsia="宋体" w:cs="Times New Roman"/>
      <w:szCs w:val="24"/>
    </w:rPr>
  </w:style>
  <w:style w:type="character" w:styleId="1305">
    <w:name w:val="javascript"/>
    <w:next w:val="1305"/>
    <w:link w:val="877"/>
    <w:qFormat/>
  </w:style>
  <w:style w:type="character" w:styleId="1306">
    <w:name w:val="Table Heading Char1"/>
    <w:next w:val="1306"/>
    <w:link w:val="1307"/>
    <w:qFormat/>
    <w:rPr>
      <w:rFonts w:ascii="Book Antiqua" w:hAnsi="Book Antiqua" w:eastAsia="黑体" w:cs="Book Antiqua"/>
      <w:bCs/>
      <w:szCs w:val="21"/>
    </w:rPr>
  </w:style>
  <w:style w:type="paragraph" w:styleId="1307">
    <w:name w:val="Table Heading"/>
    <w:basedOn w:val="877"/>
    <w:next w:val="1307"/>
    <w:link w:val="1306"/>
    <w:qFormat/>
    <w:pPr>
      <w:jc w:val="left"/>
      <w:keepNext/>
      <w:spacing w:before="80" w:after="80" w:line="240" w:lineRule="atLeast"/>
    </w:pPr>
    <w:rPr>
      <w:rFonts w:ascii="Book Antiqua" w:hAnsi="Book Antiqua" w:eastAsia="黑体" w:cs="Book Antiqua"/>
      <w:bCs/>
      <w:szCs w:val="21"/>
    </w:rPr>
  </w:style>
  <w:style w:type="character" w:styleId="1308">
    <w:name w:val="标题 2 Char2"/>
    <w:next w:val="1308"/>
    <w:link w:val="877"/>
    <w:qFormat/>
    <w:rPr>
      <w:rFonts w:ascii="Times New Roman" w:hAnsi="Times New Roman" w:eastAsia="宋体" w:cs="Times New Roman"/>
      <w:b/>
      <w:bCs/>
      <w:sz w:val="30"/>
      <w:szCs w:val="32"/>
    </w:rPr>
  </w:style>
  <w:style w:type="character" w:styleId="1309">
    <w:name w:val="_正文段落 Char Char"/>
    <w:next w:val="1309"/>
    <w:link w:val="1310"/>
    <w:qFormat/>
    <w:rPr>
      <w:rFonts w:ascii="宋体" w:hAnsi="宋体"/>
      <w:sz w:val="24"/>
      <w:szCs w:val="28"/>
    </w:rPr>
  </w:style>
  <w:style w:type="paragraph" w:styleId="1310">
    <w:name w:val="_正文段落"/>
    <w:basedOn w:val="877"/>
    <w:next w:val="1310"/>
    <w:link w:val="1309"/>
    <w:qFormat/>
    <w:pPr>
      <w:ind w:firstLine="480"/>
      <w:spacing w:line="360" w:lineRule="auto"/>
    </w:pPr>
    <w:rPr>
      <w:rFonts w:ascii="宋体" w:hAnsi="宋体" w:eastAsia="Arial" w:cs="Times New Roman"/>
      <w:sz w:val="24"/>
      <w:szCs w:val="28"/>
    </w:rPr>
  </w:style>
  <w:style w:type="character" w:styleId="1311">
    <w:name w:val="项目编号B Char"/>
    <w:next w:val="1311"/>
    <w:link w:val="1312"/>
    <w:qFormat/>
    <w:rPr>
      <w:sz w:val="24"/>
      <w:szCs w:val="24"/>
    </w:rPr>
  </w:style>
  <w:style w:type="paragraph" w:styleId="1312">
    <w:name w:val="项目编号B"/>
    <w:next w:val="1312"/>
    <w:link w:val="1311"/>
    <w:qFormat/>
    <w:pPr>
      <w:ind w:firstLine="400"/>
      <w:spacing w:line="360" w:lineRule="auto"/>
      <w:tabs>
        <w:tab w:val="left" w:pos="432" w:leader="none"/>
        <w:tab w:val="left" w:pos="960" w:leader="none"/>
        <w:tab w:val="left" w:pos="1120" w:leader="none"/>
        <w:tab w:val="left" w:pos="1260" w:leader="none"/>
      </w:tabs>
    </w:pPr>
    <w:rPr>
      <w:rFonts w:ascii="等线" w:hAnsi="等线" w:eastAsia="Arial"/>
      <w:sz w:val="24"/>
      <w:szCs w:val="24"/>
      <w:lang w:val="en-US" w:eastAsia="zh-CN" w:bidi="ar-SA"/>
    </w:rPr>
  </w:style>
  <w:style w:type="character" w:styleId="1313">
    <w:name w:val="WW8Num19z1"/>
    <w:next w:val="1313"/>
    <w:link w:val="877"/>
    <w:qFormat/>
    <w:rPr>
      <w:rFonts w:ascii="Wingdings" w:hAnsi="Wingdings"/>
    </w:rPr>
  </w:style>
  <w:style w:type="character" w:styleId="1314">
    <w:name w:val="批注引用2"/>
    <w:next w:val="1314"/>
    <w:link w:val="877"/>
    <w:qFormat/>
    <w:rPr>
      <w:sz w:val="21"/>
      <w:szCs w:val="21"/>
    </w:rPr>
  </w:style>
  <w:style w:type="character" w:styleId="1315">
    <w:name w:val="正文文本 字符1"/>
    <w:next w:val="1315"/>
    <w:link w:val="877"/>
    <w:semiHidden/>
    <w:qFormat/>
    <w:rPr>
      <w:rFonts w:ascii="Times New Roman" w:hAnsi="Times New Roman" w:eastAsia="方正仿宋_GBK" w:cs="Times New Roman"/>
      <w:sz w:val="24"/>
      <w:szCs w:val="20"/>
    </w:rPr>
  </w:style>
  <w:style w:type="character" w:styleId="1316">
    <w:name w:val="EmailStyle901"/>
    <w:next w:val="1316"/>
    <w:link w:val="877"/>
    <w:qFormat/>
    <w:rPr>
      <w:rFonts w:ascii="Arial" w:hAnsi="Arial" w:eastAsia="宋体" w:cs="Arial"/>
      <w:color w:val="000000"/>
      <w:sz w:val="20"/>
    </w:rPr>
  </w:style>
  <w:style w:type="character" w:styleId="1317">
    <w:name w:val="Char Char16"/>
    <w:next w:val="1317"/>
    <w:link w:val="877"/>
    <w:qFormat/>
    <w:rPr>
      <w:rFonts w:ascii="宋体"/>
      <w:b/>
      <w:spacing w:val="-2"/>
      <w:position w:val="-6"/>
      <w:sz w:val="24"/>
    </w:rPr>
  </w:style>
  <w:style w:type="character" w:styleId="1318">
    <w:name w:val="zn3 Char"/>
    <w:next w:val="1318"/>
    <w:link w:val="1319"/>
    <w:qFormat/>
    <w:rPr>
      <w:rFonts w:ascii="仿宋_GB2312" w:hAnsi="仿宋_GB2312" w:eastAsia="仿宋_GB2312"/>
      <w:b/>
      <w:bCs/>
      <w:sz w:val="32"/>
      <w:szCs w:val="32"/>
    </w:rPr>
  </w:style>
  <w:style w:type="paragraph" w:styleId="1319">
    <w:name w:val="zn3"/>
    <w:basedOn w:val="880"/>
    <w:next w:val="877"/>
    <w:link w:val="1318"/>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1320">
    <w:name w:val="表格内容 Char"/>
    <w:next w:val="1320"/>
    <w:link w:val="877"/>
    <w:qFormat/>
    <w:rPr>
      <w:rFonts w:hint="eastAsia" w:ascii="微软雅黑" w:hAnsi="微软雅黑" w:eastAsia="微软雅黑"/>
      <w:sz w:val="18"/>
      <w:szCs w:val="24"/>
      <w:lang w:val="en-GB"/>
    </w:rPr>
  </w:style>
  <w:style w:type="character" w:styleId="1321">
    <w:name w:val="WW8Num35z1"/>
    <w:next w:val="1321"/>
    <w:link w:val="877"/>
    <w:qFormat/>
    <w:rPr>
      <w:rFonts w:ascii="Wingdings 2" w:hAnsi="Wingdings 2" w:cs="StarSymbol"/>
      <w:sz w:val="18"/>
      <w:szCs w:val="18"/>
    </w:rPr>
  </w:style>
  <w:style w:type="character" w:styleId="1322">
    <w:name w:val="WW8Num14z7"/>
    <w:next w:val="1322"/>
    <w:link w:val="877"/>
    <w:qFormat/>
    <w:rPr>
      <w:rFonts w:ascii="Wingdings" w:hAnsi="Wingdings"/>
    </w:rPr>
  </w:style>
  <w:style w:type="character" w:styleId="1323">
    <w:name w:val="正文文本缩进 3 Char2"/>
    <w:next w:val="1323"/>
    <w:link w:val="877"/>
    <w:qFormat/>
    <w:rPr>
      <w:rFonts w:ascii="Times New Roman" w:hAnsi="Times New Roman" w:eastAsia="宋体" w:cs="Times New Roman"/>
      <w:sz w:val="16"/>
      <w:szCs w:val="16"/>
    </w:rPr>
  </w:style>
  <w:style w:type="character" w:styleId="1324">
    <w:name w:val="Heading 4 Char"/>
    <w:next w:val="1324"/>
    <w:link w:val="877"/>
    <w:uiPriority w:val="9"/>
    <w:rPr>
      <w:rFonts w:ascii="Arial" w:hAnsi="Arial" w:eastAsia="Arial" w:cs="Arial"/>
      <w:b/>
      <w:bCs/>
      <w:sz w:val="26"/>
      <w:szCs w:val="26"/>
    </w:rPr>
  </w:style>
  <w:style w:type="character" w:styleId="1325">
    <w:name w:val="WW8Num18z1"/>
    <w:next w:val="1325"/>
    <w:link w:val="877"/>
    <w:qFormat/>
    <w:rPr>
      <w:rFonts w:ascii="Wingdings 2" w:hAnsi="Wingdings 2" w:cs="StarSymbol"/>
      <w:sz w:val="18"/>
      <w:szCs w:val="18"/>
    </w:rPr>
  </w:style>
  <w:style w:type="character" w:styleId="1326">
    <w:name w:val="批注框文本 Char1"/>
    <w:next w:val="1326"/>
    <w:link w:val="877"/>
    <w:qFormat/>
    <w:rPr>
      <w:sz w:val="18"/>
      <w:szCs w:val="18"/>
    </w:rPr>
  </w:style>
  <w:style w:type="character" w:styleId="1327">
    <w:name w:val="fontstyle21"/>
    <w:next w:val="1327"/>
    <w:link w:val="877"/>
    <w:qFormat/>
    <w:rPr>
      <w:rFonts w:ascii="Arial" w:hAnsi="Arial" w:cs="Arial"/>
      <w:color w:val="000000"/>
      <w:sz w:val="24"/>
      <w:szCs w:val="24"/>
    </w:rPr>
  </w:style>
  <w:style w:type="character" w:styleId="1328">
    <w:name w:val="font51"/>
    <w:next w:val="1328"/>
    <w:link w:val="877"/>
    <w:qFormat/>
    <w:rPr>
      <w:rFonts w:ascii="Arial" w:hAnsi="Arial" w:cs="Arial"/>
      <w:color w:val="000000"/>
      <w:sz w:val="20"/>
      <w:szCs w:val="20"/>
      <w:u w:val="none"/>
    </w:rPr>
  </w:style>
  <w:style w:type="character" w:styleId="1329">
    <w:name w:val="px_10"/>
    <w:next w:val="1329"/>
    <w:link w:val="877"/>
    <w:qFormat/>
  </w:style>
  <w:style w:type="character" w:styleId="1330">
    <w:name w:val="正文首行缩进 2 Char3"/>
    <w:next w:val="1330"/>
    <w:link w:val="877"/>
    <w:semiHidden/>
    <w:qFormat/>
    <w:rPr>
      <w:rFonts w:ascii="Arial" w:hAnsi="Arial" w:eastAsia="方正仿宋_GBK" w:cs="Arial"/>
      <w:szCs w:val="24"/>
    </w:rPr>
  </w:style>
  <w:style w:type="character" w:styleId="1331">
    <w:name w:val="EmailStyle128"/>
    <w:next w:val="1331"/>
    <w:link w:val="877"/>
    <w:qFormat/>
    <w:rPr>
      <w:rFonts w:ascii="Arial" w:hAnsi="Arial" w:eastAsia="宋体" w:cs="Arial"/>
      <w:color w:val="000000"/>
      <w:sz w:val="20"/>
    </w:rPr>
  </w:style>
  <w:style w:type="character" w:styleId="1332">
    <w:name w:val="WW8Num19z0"/>
    <w:next w:val="1332"/>
    <w:link w:val="877"/>
    <w:qFormat/>
    <w:rPr>
      <w:rFonts w:ascii="Wingdings" w:hAnsi="Wingdings" w:cs="StarSymbol"/>
      <w:sz w:val="18"/>
      <w:szCs w:val="18"/>
    </w:rPr>
  </w:style>
  <w:style w:type="character" w:styleId="1333">
    <w:name w:val="font71"/>
    <w:next w:val="1333"/>
    <w:link w:val="877"/>
    <w:qFormat/>
    <w:rPr>
      <w:rFonts w:ascii="Arial" w:hAnsi="Arial" w:cs="Arial"/>
      <w:color w:val="000000"/>
      <w:sz w:val="20"/>
      <w:szCs w:val="20"/>
      <w:u w:val="none"/>
    </w:rPr>
  </w:style>
  <w:style w:type="character" w:styleId="1334">
    <w:name w:val="正文（首行缩进两字） Char Char"/>
    <w:next w:val="1334"/>
    <w:link w:val="877"/>
    <w:qFormat/>
    <w:rPr>
      <w:rFonts w:eastAsia="宋体"/>
      <w:sz w:val="24"/>
      <w:lang w:val="en-US" w:eastAsia="zh-CN" w:bidi="ar-SA"/>
    </w:rPr>
  </w:style>
  <w:style w:type="character" w:styleId="1335">
    <w:name w:val="WW8Num22z0"/>
    <w:next w:val="1335"/>
    <w:link w:val="877"/>
    <w:qFormat/>
    <w:rPr>
      <w:rFonts w:ascii="Wingdings" w:hAnsi="Wingdings" w:cs="StarSymbol"/>
      <w:sz w:val="18"/>
      <w:szCs w:val="18"/>
    </w:rPr>
  </w:style>
  <w:style w:type="character" w:styleId="1336">
    <w:name w:val="Char Char151"/>
    <w:next w:val="1336"/>
    <w:link w:val="877"/>
    <w:qFormat/>
    <w:rPr>
      <w:rFonts w:ascii="Arial" w:hAnsi="Arial" w:eastAsia="黑体"/>
      <w:spacing w:val="-2"/>
      <w:position w:val="-6"/>
      <w:sz w:val="24"/>
    </w:rPr>
  </w:style>
  <w:style w:type="character" w:styleId="1337">
    <w:name w:val="文字 Char Char"/>
    <w:next w:val="1337"/>
    <w:link w:val="1338"/>
    <w:qFormat/>
    <w:rPr>
      <w:rFonts w:ascii="楷体_GB2312" w:eastAsia="楷体_GB2312"/>
      <w:sz w:val="28"/>
    </w:rPr>
  </w:style>
  <w:style w:type="paragraph" w:styleId="1338">
    <w:name w:val="文字"/>
    <w:basedOn w:val="877"/>
    <w:next w:val="1338"/>
    <w:link w:val="1337"/>
    <w:qFormat/>
    <w:pPr>
      <w:ind w:right="-210" w:firstLine="556"/>
      <w:spacing w:line="312" w:lineRule="auto"/>
      <w:tabs>
        <w:tab w:val="left" w:pos="8520" w:leader="none"/>
      </w:tabs>
    </w:pPr>
    <w:rPr>
      <w:rFonts w:ascii="楷体_GB2312" w:hAnsi="等线" w:eastAsia="楷体_GB2312" w:cs="Times New Roman"/>
      <w:sz w:val="28"/>
      <w:szCs w:val="22"/>
    </w:rPr>
  </w:style>
  <w:style w:type="character" w:styleId="1339">
    <w:name w:val="标题 4 字符1"/>
    <w:next w:val="1339"/>
    <w:link w:val="877"/>
    <w:qFormat/>
    <w:rPr>
      <w:rFonts w:ascii="仿宋" w:hAnsi="仿宋" w:eastAsia="仿宋"/>
      <w:b/>
      <w:bCs/>
      <w:sz w:val="32"/>
      <w:szCs w:val="32"/>
    </w:rPr>
  </w:style>
  <w:style w:type="character" w:styleId="1340">
    <w:name w:val="样式2 Char"/>
    <w:next w:val="1340"/>
    <w:link w:val="877"/>
    <w:qFormat/>
    <w:rPr>
      <w:rFonts w:hint="eastAsia" w:ascii="方正仿宋_GBK" w:eastAsia="方正仿宋_GBK"/>
      <w:bCs/>
      <w:sz w:val="32"/>
      <w:szCs w:val="24"/>
    </w:rPr>
  </w:style>
  <w:style w:type="character" w:styleId="1341">
    <w:name w:val="Endnote Text Char"/>
    <w:next w:val="1341"/>
    <w:link w:val="877"/>
    <w:uiPriority w:val="99"/>
    <w:qFormat/>
    <w:rPr>
      <w:sz w:val="20"/>
    </w:rPr>
  </w:style>
  <w:style w:type="character" w:styleId="1342">
    <w:name w:val="myp112"/>
    <w:next w:val="1342"/>
    <w:link w:val="877"/>
    <w:qFormat/>
    <w:rPr>
      <w:color w:val="000000"/>
      <w:sz w:val="22"/>
      <w:szCs w:val="22"/>
      <w:u w:val="none"/>
    </w:rPr>
  </w:style>
  <w:style w:type="character" w:styleId="1343">
    <w:name w:val="无间隔 字符1"/>
    <w:next w:val="1343"/>
    <w:link w:val="1344"/>
    <w:qFormat/>
    <w:rPr>
      <w:rFonts w:ascii="Calibri" w:hAnsi="Calibri"/>
    </w:rPr>
  </w:style>
  <w:style w:type="paragraph" w:styleId="1344">
    <w:name w:val="无间隔"/>
    <w:next w:val="1344"/>
    <w:link w:val="1343"/>
    <w:uiPriority w:val="1"/>
    <w:qFormat/>
    <w:pPr>
      <w:jc w:val="both"/>
      <w:widowControl w:val="off"/>
    </w:pPr>
    <w:rPr>
      <w:rFonts w:ascii="Calibri" w:hAnsi="Calibri" w:eastAsia="Arial"/>
      <w:sz w:val="21"/>
      <w:szCs w:val="22"/>
      <w:lang w:val="en-US" w:eastAsia="zh-CN" w:bidi="ar-SA"/>
    </w:rPr>
  </w:style>
  <w:style w:type="character" w:styleId="1345">
    <w:name w:val="FA正文 Char Char"/>
    <w:next w:val="1345"/>
    <w:link w:val="877"/>
    <w:qFormat/>
    <w:rPr>
      <w:rFonts w:hAnsi="宋体" w:cs="宋体"/>
      <w:sz w:val="24"/>
      <w:szCs w:val="21"/>
    </w:rPr>
  </w:style>
  <w:style w:type="character" w:styleId="1346">
    <w:name w:val="标题 2 字符"/>
    <w:next w:val="1346"/>
    <w:link w:val="877"/>
    <w:uiPriority w:val="9"/>
    <w:qFormat/>
    <w:rPr>
      <w:rFonts w:ascii="幼圆" w:hAnsi="Arial" w:eastAsia="楷体_GB2312"/>
      <w:b/>
      <w:sz w:val="44"/>
    </w:rPr>
  </w:style>
  <w:style w:type="character" w:styleId="1347">
    <w:name w:val="正文文本缩进 字符1"/>
    <w:next w:val="1347"/>
    <w:link w:val="877"/>
    <w:semiHidden/>
    <w:qFormat/>
    <w:rPr>
      <w:rFonts w:ascii="方正仿宋_GBK" w:hAnsi="Times New Roman" w:eastAsia="方正仿宋_GBK" w:cs="Times New Roman"/>
      <w:sz w:val="32"/>
      <w:szCs w:val="20"/>
    </w:rPr>
  </w:style>
  <w:style w:type="character" w:styleId="1348">
    <w:name w:val="WW8Num22z1"/>
    <w:next w:val="1348"/>
    <w:link w:val="877"/>
    <w:qFormat/>
    <w:rPr>
      <w:rFonts w:ascii="Wingdings 2" w:hAnsi="Wingdings 2" w:cs="StarSymbol"/>
      <w:sz w:val="18"/>
      <w:szCs w:val="18"/>
    </w:rPr>
  </w:style>
  <w:style w:type="character" w:styleId="1349">
    <w:name w:val="正文首行缩进 Char5"/>
    <w:next w:val="1349"/>
    <w:link w:val="877"/>
    <w:semiHidden/>
    <w:qFormat/>
    <w:rPr>
      <w:rFonts w:ascii="Arial" w:hAnsi="Arial"/>
      <w:szCs w:val="21"/>
    </w:rPr>
  </w:style>
  <w:style w:type="character" w:styleId="1350">
    <w:name w:val="l151"/>
    <w:next w:val="1350"/>
    <w:link w:val="877"/>
    <w:qFormat/>
  </w:style>
  <w:style w:type="character" w:styleId="1351">
    <w:name w:val="Bid_正文 Char"/>
    <w:next w:val="1351"/>
    <w:link w:val="877"/>
    <w:qFormat/>
    <w:rPr>
      <w:sz w:val="24"/>
    </w:rPr>
  </w:style>
  <w:style w:type="character" w:styleId="1352">
    <w:name w:val="WW8Num11z0"/>
    <w:next w:val="1352"/>
    <w:link w:val="877"/>
    <w:qFormat/>
    <w:rPr>
      <w:rFonts w:ascii="Wingdings" w:hAnsi="Wingdings" w:cs="StarSymbol"/>
      <w:sz w:val="18"/>
      <w:szCs w:val="18"/>
    </w:rPr>
  </w:style>
  <w:style w:type="character" w:styleId="1353">
    <w:name w:val="称呼 字符1"/>
    <w:next w:val="1353"/>
    <w:link w:val="877"/>
    <w:qFormat/>
    <w:rPr>
      <w:rFonts w:ascii="Times New Roman" w:hAnsi="Times New Roman" w:eastAsia="宋体" w:cs="Times New Roman"/>
      <w:szCs w:val="24"/>
    </w:rPr>
  </w:style>
  <w:style w:type="character" w:styleId="1354">
    <w:name w:val="WW8Num17z1"/>
    <w:next w:val="1354"/>
    <w:link w:val="877"/>
    <w:qFormat/>
    <w:rPr>
      <w:rFonts w:ascii="Wingdings 2" w:hAnsi="Wingdings 2" w:cs="StarSymbol"/>
      <w:sz w:val="18"/>
      <w:szCs w:val="18"/>
    </w:rPr>
  </w:style>
  <w:style w:type="character" w:styleId="1355">
    <w:name w:val="font81"/>
    <w:next w:val="1355"/>
    <w:link w:val="877"/>
    <w:qFormat/>
    <w:rPr>
      <w:rFonts w:hint="eastAsia" w:ascii="宋体" w:hAnsi="宋体" w:eastAsia="宋体" w:cs="宋体"/>
      <w:b/>
      <w:color w:val="000000"/>
      <w:sz w:val="20"/>
      <w:szCs w:val="20"/>
      <w:u w:val="none"/>
    </w:rPr>
  </w:style>
  <w:style w:type="character" w:styleId="1356">
    <w:name w:val="标题 1 Char2"/>
    <w:next w:val="1356"/>
    <w:link w:val="877"/>
    <w:qFormat/>
    <w:rPr>
      <w:rFonts w:ascii="Times New Roman" w:hAnsi="Times New Roman" w:eastAsia="宋体" w:cs="Times New Roman"/>
      <w:b/>
      <w:bCs/>
      <w:sz w:val="32"/>
      <w:szCs w:val="28"/>
    </w:rPr>
  </w:style>
  <w:style w:type="character" w:styleId="1357">
    <w:name w:val="页脚 Char"/>
    <w:next w:val="1357"/>
    <w:link w:val="877"/>
    <w:uiPriority w:val="99"/>
    <w:qFormat/>
    <w:rPr>
      <w:sz w:val="18"/>
      <w:szCs w:val="18"/>
    </w:rPr>
  </w:style>
  <w:style w:type="character" w:styleId="1358">
    <w:name w:val="Char Char17"/>
    <w:next w:val="1358"/>
    <w:link w:val="877"/>
    <w:qFormat/>
    <w:rPr>
      <w:rFonts w:ascii="Arial" w:hAnsi="Arial" w:eastAsia="黑体"/>
      <w:b/>
      <w:spacing w:val="-2"/>
      <w:position w:val="-6"/>
      <w:sz w:val="24"/>
    </w:rPr>
  </w:style>
  <w:style w:type="character" w:styleId="1359">
    <w:name w:val="标题G Char"/>
    <w:next w:val="1359"/>
    <w:link w:val="877"/>
    <w:qFormat/>
    <w:rPr>
      <w:rFonts w:hint="eastAsia" w:ascii="方正小标宋_GBK" w:hAnsi="方正小标宋_GBK" w:eastAsia="方正小标宋_GBK"/>
      <w:color w:val="000000"/>
      <w:spacing w:val="-20"/>
      <w:sz w:val="44"/>
      <w:szCs w:val="52"/>
    </w:rPr>
  </w:style>
  <w:style w:type="character" w:styleId="1360">
    <w:name w:val="con_text1"/>
    <w:next w:val="1360"/>
    <w:link w:val="877"/>
    <w:qFormat/>
  </w:style>
  <w:style w:type="character" w:styleId="1361">
    <w:name w:val="标题 3 字符"/>
    <w:next w:val="1361"/>
    <w:link w:val="877"/>
    <w:uiPriority w:val="9"/>
    <w:qFormat/>
    <w:rPr>
      <w:b/>
      <w:sz w:val="32"/>
    </w:rPr>
  </w:style>
  <w:style w:type="character" w:styleId="1362">
    <w:name w:val="明显引用 Char1"/>
    <w:next w:val="1362"/>
    <w:link w:val="877"/>
    <w:uiPriority w:val="30"/>
    <w:qFormat/>
    <w:rPr>
      <w:i/>
      <w:iCs/>
      <w:color w:val="5b9bd5"/>
      <w:sz w:val="24"/>
    </w:rPr>
  </w:style>
  <w:style w:type="character" w:styleId="1363">
    <w:name w:val="fnt1"/>
    <w:next w:val="1363"/>
    <w:link w:val="877"/>
    <w:qFormat/>
    <w:rPr>
      <w:rFonts w:ascii="Verdana" w:hAnsi="Verdana"/>
      <w:color w:val="666666"/>
      <w:sz w:val="18"/>
      <w:szCs w:val="18"/>
    </w:rPr>
  </w:style>
  <w:style w:type="character" w:styleId="1364">
    <w:name w:val="font121"/>
    <w:next w:val="1364"/>
    <w:link w:val="877"/>
    <w:qFormat/>
    <w:rPr>
      <w:rFonts w:hint="eastAsia" w:ascii="宋体" w:hAnsi="宋体" w:eastAsia="宋体" w:cs="宋体"/>
      <w:b/>
      <w:color w:val="000000"/>
      <w:sz w:val="20"/>
      <w:szCs w:val="20"/>
      <w:u w:val="none"/>
    </w:rPr>
  </w:style>
  <w:style w:type="character" w:styleId="1365">
    <w:name w:val="WW-Absatz-Standardschriftart"/>
    <w:next w:val="1365"/>
    <w:link w:val="877"/>
    <w:qFormat/>
  </w:style>
  <w:style w:type="character" w:styleId="1366">
    <w:name w:val="EmailStyle1271"/>
    <w:next w:val="1366"/>
    <w:link w:val="877"/>
    <w:qFormat/>
    <w:rPr>
      <w:rFonts w:ascii="Arial" w:hAnsi="Arial" w:eastAsia="宋体" w:cs="Arial"/>
      <w:color w:val="000000"/>
      <w:sz w:val="20"/>
    </w:rPr>
  </w:style>
  <w:style w:type="character" w:styleId="1367">
    <w:name w:val="Char Char181"/>
    <w:next w:val="1367"/>
    <w:link w:val="877"/>
    <w:qFormat/>
    <w:rPr>
      <w:rFonts w:ascii="宋体"/>
      <w:b/>
      <w:spacing w:val="-2"/>
      <w:position w:val="-6"/>
      <w:sz w:val="28"/>
    </w:rPr>
  </w:style>
  <w:style w:type="character" w:styleId="1368">
    <w:name w:val="WW8Num15z1"/>
    <w:next w:val="1368"/>
    <w:link w:val="877"/>
    <w:qFormat/>
    <w:rPr>
      <w:rFonts w:ascii="Wingdings 2" w:hAnsi="Wingdings 2" w:cs="StarSymbol"/>
      <w:sz w:val="18"/>
      <w:szCs w:val="18"/>
    </w:rPr>
  </w:style>
  <w:style w:type="character" w:styleId="1369">
    <w:name w:val="font21"/>
    <w:next w:val="1369"/>
    <w:link w:val="877"/>
    <w:qFormat/>
    <w:rPr>
      <w:rFonts w:hint="eastAsia" w:ascii="楷体" w:hAnsi="楷体" w:eastAsia="楷体" w:cs="楷体"/>
      <w:color w:val="000000"/>
      <w:sz w:val="22"/>
      <w:szCs w:val="22"/>
      <w:u w:val="none"/>
    </w:rPr>
  </w:style>
  <w:style w:type="character" w:styleId="1370">
    <w:name w:val="WW8Num37z1"/>
    <w:next w:val="1370"/>
    <w:link w:val="877"/>
    <w:qFormat/>
    <w:rPr>
      <w:rFonts w:ascii="Wingdings 2" w:hAnsi="Wingdings 2" w:cs="StarSymbol"/>
      <w:sz w:val="18"/>
      <w:szCs w:val="18"/>
    </w:rPr>
  </w:style>
  <w:style w:type="character" w:styleId="1371">
    <w:name w:val="WW8Num8z0"/>
    <w:next w:val="1371"/>
    <w:link w:val="877"/>
    <w:qFormat/>
    <w:rPr>
      <w:rFonts w:ascii="Wingdings" w:hAnsi="Wingdings" w:cs="StarSymbol"/>
      <w:sz w:val="18"/>
      <w:szCs w:val="18"/>
    </w:rPr>
  </w:style>
  <w:style w:type="character" w:styleId="1372">
    <w:name w:val="WW8Num18z2"/>
    <w:next w:val="1372"/>
    <w:link w:val="877"/>
    <w:qFormat/>
    <w:rPr>
      <w:rFonts w:ascii="StarSymbol" w:hAnsi="StarSymbol" w:cs="StarSymbol"/>
      <w:sz w:val="18"/>
      <w:szCs w:val="18"/>
    </w:rPr>
  </w:style>
  <w:style w:type="character" w:styleId="1373">
    <w:name w:val="表格样式 宋体 5号 Char"/>
    <w:next w:val="1373"/>
    <w:link w:val="1374"/>
    <w:qFormat/>
    <w:rPr>
      <w:rFonts w:ascii="宋体" w:hAnsi="宋体"/>
      <w:szCs w:val="21"/>
      <w:lang w:val="zh-CN"/>
    </w:rPr>
  </w:style>
  <w:style w:type="paragraph" w:styleId="1374">
    <w:name w:val="表格样式 宋体 5号"/>
    <w:basedOn w:val="877"/>
    <w:next w:val="1374"/>
    <w:link w:val="1373"/>
    <w:qFormat/>
    <w:pPr>
      <w:jc w:val="left"/>
    </w:pPr>
    <w:rPr>
      <w:rFonts w:ascii="宋体" w:hAnsi="宋体" w:eastAsia="Arial" w:cs="Times New Roman"/>
      <w:szCs w:val="21"/>
      <w:lang w:val="zh-CN"/>
    </w:rPr>
  </w:style>
  <w:style w:type="character" w:styleId="1375">
    <w:name w:val="WW8Num6z0"/>
    <w:next w:val="1375"/>
    <w:link w:val="877"/>
    <w:qFormat/>
    <w:rPr>
      <w:rFonts w:ascii="Wingdings" w:hAnsi="Wingdings" w:cs="StarSymbol"/>
      <w:sz w:val="18"/>
      <w:szCs w:val="18"/>
    </w:rPr>
  </w:style>
  <w:style w:type="character" w:styleId="1376">
    <w:name w:val="标题 7 Char"/>
    <w:next w:val="1376"/>
    <w:link w:val="877"/>
    <w:uiPriority w:val="9"/>
    <w:semiHidden/>
    <w:qFormat/>
    <w:rPr>
      <w:rFonts w:ascii="Times New Roman" w:hAnsi="Times New Roman" w:eastAsia="宋体" w:cs="Times New Roman"/>
      <w:b/>
      <w:bCs/>
      <w:sz w:val="24"/>
      <w:szCs w:val="24"/>
    </w:rPr>
  </w:style>
  <w:style w:type="character" w:styleId="1377">
    <w:name w:val="标书正文 Char"/>
    <w:next w:val="1377"/>
    <w:link w:val="1378"/>
    <w:qFormat/>
    <w:rPr>
      <w:rFonts w:ascii="Calibri" w:hAnsi="Calibri"/>
    </w:rPr>
  </w:style>
  <w:style w:type="paragraph" w:styleId="1378">
    <w:name w:val="标书正文"/>
    <w:basedOn w:val="877"/>
    <w:next w:val="1378"/>
    <w:link w:val="1377"/>
    <w:qFormat/>
    <w:pPr>
      <w:ind w:firstLine="200"/>
      <w:spacing w:before="120" w:line="360" w:lineRule="auto"/>
    </w:pPr>
    <w:rPr>
      <w:rFonts w:ascii="Calibri" w:hAnsi="Calibri" w:eastAsia="Arial" w:cs="Times New Roman"/>
      <w:szCs w:val="22"/>
    </w:rPr>
  </w:style>
  <w:style w:type="character" w:styleId="1379">
    <w:name w:val="WW8Num39z0"/>
    <w:next w:val="1379"/>
    <w:link w:val="877"/>
    <w:qFormat/>
    <w:rPr>
      <w:rFonts w:ascii="Wingdings" w:hAnsi="Wingdings" w:cs="StarSymbol"/>
      <w:sz w:val="18"/>
      <w:szCs w:val="18"/>
    </w:rPr>
  </w:style>
  <w:style w:type="character" w:styleId="1380">
    <w:name w:val="文档结构图 Char2"/>
    <w:next w:val="1380"/>
    <w:link w:val="877"/>
    <w:uiPriority w:val="99"/>
    <w:qFormat/>
    <w:rPr>
      <w:rFonts w:ascii="宋体"/>
      <w:sz w:val="18"/>
      <w:szCs w:val="18"/>
    </w:rPr>
  </w:style>
  <w:style w:type="character" w:styleId="1381">
    <w:name w:val="注释标题 Char1"/>
    <w:next w:val="1381"/>
    <w:link w:val="877"/>
    <w:qFormat/>
    <w:rPr>
      <w:sz w:val="21"/>
      <w:szCs w:val="24"/>
    </w:rPr>
  </w:style>
  <w:style w:type="character" w:styleId="1382">
    <w:name w:val="正文文本缩进 2 Char1"/>
    <w:next w:val="1382"/>
    <w:link w:val="877"/>
    <w:qFormat/>
    <w:rPr>
      <w:rFonts w:ascii="Calibri" w:hAnsi="Calibri" w:eastAsia="宋体" w:cs="Times New Roman"/>
    </w:rPr>
  </w:style>
  <w:style w:type="character" w:styleId="1383">
    <w:name w:val="WW8Num28z0"/>
    <w:next w:val="1383"/>
    <w:link w:val="877"/>
    <w:qFormat/>
    <w:rPr>
      <w:rFonts w:ascii="Wingdings" w:hAnsi="Wingdings" w:cs="StarSymbol"/>
      <w:sz w:val="18"/>
      <w:szCs w:val="18"/>
    </w:rPr>
  </w:style>
  <w:style w:type="character" w:styleId="1384">
    <w:name w:val="WW8Num10z0"/>
    <w:next w:val="1384"/>
    <w:link w:val="877"/>
    <w:qFormat/>
    <w:rPr>
      <w:rFonts w:ascii="Wingdings" w:hAnsi="Wingdings" w:cs="StarSymbol"/>
      <w:sz w:val="18"/>
      <w:szCs w:val="18"/>
    </w:rPr>
  </w:style>
  <w:style w:type="character" w:styleId="1385">
    <w:name w:val="标题 5 Char2"/>
    <w:next w:val="1385"/>
    <w:link w:val="877"/>
    <w:qFormat/>
    <w:rPr>
      <w:rFonts w:ascii="Times New Roman" w:hAnsi="Times New Roman" w:eastAsia="宋体" w:cs="Times New Roman"/>
      <w:b/>
      <w:bCs/>
      <w:sz w:val="21"/>
      <w:szCs w:val="28"/>
      <w:lang w:val="zh-CN"/>
    </w:rPr>
  </w:style>
  <w:style w:type="character" w:styleId="1386">
    <w:name w:val="普通(网站) Char"/>
    <w:next w:val="1386"/>
    <w:link w:val="877"/>
    <w:qFormat/>
    <w:rPr>
      <w:rFonts w:ascii="宋体" w:hAnsi="宋体" w:cs="宋体"/>
      <w:color w:val="000000"/>
      <w:sz w:val="24"/>
      <w:szCs w:val="24"/>
    </w:rPr>
  </w:style>
  <w:style w:type="character" w:styleId="1387">
    <w:name w:val="faqa1"/>
    <w:next w:val="1387"/>
    <w:link w:val="877"/>
    <w:qFormat/>
    <w:rPr>
      <w:rFonts w:hint="eastAsia" w:ascii="微软雅黑" w:hAnsi="微软雅黑" w:eastAsia="微软雅黑"/>
      <w:b/>
      <w:bCs/>
      <w:sz w:val="27"/>
      <w:szCs w:val="27"/>
    </w:rPr>
  </w:style>
  <w:style w:type="character" w:styleId="1388">
    <w:name w:val="文档结构图 字符1"/>
    <w:next w:val="1388"/>
    <w:link w:val="877"/>
    <w:uiPriority w:val="99"/>
    <w:semiHidden/>
    <w:qFormat/>
    <w:rPr>
      <w:rFonts w:ascii="Times New Roman" w:hAnsi="Times New Roman" w:eastAsia="方正仿宋_GBK" w:cs="Times New Roman"/>
      <w:sz w:val="24"/>
      <w:szCs w:val="24"/>
      <w:shd w:val="clear" w:color="auto" w:fill="000080"/>
    </w:rPr>
  </w:style>
  <w:style w:type="character" w:styleId="1389">
    <w:name w:val="WW8Num38z1"/>
    <w:next w:val="1389"/>
    <w:link w:val="877"/>
    <w:qFormat/>
    <w:rPr>
      <w:rFonts w:ascii="Wingdings 2" w:hAnsi="Wingdings 2" w:cs="StarSymbol"/>
      <w:sz w:val="18"/>
      <w:szCs w:val="18"/>
    </w:rPr>
  </w:style>
  <w:style w:type="character" w:styleId="1390">
    <w:name w:val="方案正文 Char1"/>
    <w:next w:val="1390"/>
    <w:link w:val="1391"/>
    <w:qFormat/>
    <w:rPr>
      <w:rFonts w:ascii="宋体" w:hAnsi="宋体" w:cs="宋体"/>
      <w:szCs w:val="28"/>
    </w:rPr>
  </w:style>
  <w:style w:type="paragraph" w:styleId="1391">
    <w:name w:val="方案正文"/>
    <w:basedOn w:val="877"/>
    <w:next w:val="877"/>
    <w:link w:val="1390"/>
    <w:qFormat/>
    <w:pPr>
      <w:ind w:firstLine="200"/>
      <w:jc w:val="left"/>
      <w:spacing w:line="440" w:lineRule="exact"/>
    </w:pPr>
    <w:rPr>
      <w:rFonts w:ascii="宋体" w:hAnsi="宋体" w:eastAsia="Arial" w:cs="宋体"/>
      <w:szCs w:val="28"/>
    </w:rPr>
  </w:style>
  <w:style w:type="character" w:styleId="1392">
    <w:name w:val="批注主题 字符1"/>
    <w:next w:val="1392"/>
    <w:link w:val="877"/>
    <w:uiPriority w:val="99"/>
    <w:qFormat/>
    <w:rPr>
      <w:rFonts w:ascii="Times New Roman" w:hAnsi="Times New Roman" w:eastAsia="方正仿宋_GBK" w:cs="Times New Roman"/>
      <w:b/>
      <w:bCs/>
      <w:sz w:val="24"/>
      <w:szCs w:val="24"/>
    </w:rPr>
  </w:style>
  <w:style w:type="character" w:styleId="1393">
    <w:name w:val="无间隔 字符"/>
    <w:next w:val="1393"/>
    <w:link w:val="1394"/>
    <w:qFormat/>
    <w:rPr>
      <w:rFonts w:ascii="Calibri" w:hAnsi="Calibri"/>
    </w:rPr>
  </w:style>
  <w:style w:type="paragraph" w:styleId="1394">
    <w:name w:val="无间隔1"/>
    <w:next w:val="1394"/>
    <w:link w:val="1393"/>
    <w:qFormat/>
    <w:pPr>
      <w:jc w:val="both"/>
      <w:widowControl w:val="off"/>
    </w:pPr>
    <w:rPr>
      <w:rFonts w:ascii="Calibri" w:hAnsi="Calibri" w:eastAsia="Arial"/>
      <w:sz w:val="21"/>
      <w:szCs w:val="22"/>
      <w:lang w:val="en-US" w:eastAsia="zh-CN" w:bidi="ar-SA"/>
    </w:rPr>
  </w:style>
  <w:style w:type="character" w:styleId="1395">
    <w:name w:val="ordinary-span-edit2"/>
    <w:next w:val="1395"/>
    <w:link w:val="877"/>
    <w:qFormat/>
  </w:style>
  <w:style w:type="character" w:styleId="1396">
    <w:name w:val="WW8Num3z2"/>
    <w:next w:val="1396"/>
    <w:link w:val="877"/>
    <w:qFormat/>
    <w:rPr>
      <w:rFonts w:ascii="StarSymbol" w:hAnsi="StarSymbol" w:cs="StarSymbol"/>
      <w:sz w:val="18"/>
      <w:szCs w:val="18"/>
    </w:rPr>
  </w:style>
  <w:style w:type="character" w:styleId="1397">
    <w:name w:val="EmailStyle171"/>
    <w:next w:val="1397"/>
    <w:link w:val="877"/>
    <w:qFormat/>
    <w:rPr>
      <w:rFonts w:ascii="Arial" w:hAnsi="Arial" w:eastAsia="宋体" w:cs="Arial"/>
      <w:color w:val="000000"/>
      <w:sz w:val="20"/>
    </w:rPr>
  </w:style>
  <w:style w:type="character" w:styleId="1398">
    <w:name w:val="GEO正文 Char"/>
    <w:next w:val="1398"/>
    <w:link w:val="1399"/>
    <w:qFormat/>
    <w:rPr>
      <w:rFonts w:eastAsia="仿宋_GB2312"/>
      <w:sz w:val="28"/>
    </w:rPr>
  </w:style>
  <w:style w:type="paragraph" w:styleId="1399">
    <w:name w:val="GEO正文"/>
    <w:basedOn w:val="877"/>
    <w:next w:val="1399"/>
    <w:link w:val="1398"/>
    <w:qFormat/>
    <w:pPr>
      <w:ind w:firstLine="200"/>
      <w:spacing w:line="360" w:lineRule="auto"/>
    </w:pPr>
    <w:rPr>
      <w:rFonts w:ascii="等线" w:hAnsi="等线" w:eastAsia="仿宋_GB2312" w:cs="Times New Roman"/>
      <w:sz w:val="28"/>
      <w:szCs w:val="22"/>
    </w:rPr>
  </w:style>
  <w:style w:type="character" w:styleId="1400">
    <w:name w:val="icon500"/>
    <w:next w:val="1400"/>
    <w:link w:val="877"/>
    <w:qFormat/>
  </w:style>
  <w:style w:type="character" w:styleId="1401">
    <w:name w:val="WW8Num22z2"/>
    <w:next w:val="1401"/>
    <w:link w:val="877"/>
    <w:qFormat/>
    <w:rPr>
      <w:rFonts w:ascii="StarSymbol" w:hAnsi="StarSymbol" w:cs="StarSymbol"/>
      <w:sz w:val="18"/>
      <w:szCs w:val="18"/>
    </w:rPr>
  </w:style>
  <w:style w:type="character" w:styleId="1402">
    <w:name w:val="样式7 Char Char"/>
    <w:next w:val="1402"/>
    <w:link w:val="1403"/>
    <w:qFormat/>
    <w:rPr>
      <w:rFonts w:ascii="宋体" w:hAnsi="宋体"/>
      <w:sz w:val="28"/>
      <w:szCs w:val="28"/>
    </w:rPr>
  </w:style>
  <w:style w:type="paragraph" w:styleId="1403">
    <w:name w:val="样式7"/>
    <w:basedOn w:val="877"/>
    <w:next w:val="1403"/>
    <w:link w:val="1402"/>
    <w:qFormat/>
    <w:pPr>
      <w:ind w:left="980" w:hanging="420"/>
      <w:spacing w:line="360" w:lineRule="auto"/>
    </w:pPr>
    <w:rPr>
      <w:rFonts w:ascii="宋体" w:hAnsi="宋体" w:eastAsia="Arial" w:cs="Times New Roman"/>
      <w:sz w:val="28"/>
      <w:szCs w:val="28"/>
    </w:rPr>
  </w:style>
  <w:style w:type="character" w:styleId="1404">
    <w:name w:val="WW8Num32z2"/>
    <w:next w:val="1404"/>
    <w:link w:val="877"/>
    <w:qFormat/>
    <w:rPr>
      <w:rFonts w:ascii="StarSymbol" w:hAnsi="StarSymbol" w:cs="StarSymbol"/>
      <w:sz w:val="18"/>
      <w:szCs w:val="18"/>
    </w:rPr>
  </w:style>
  <w:style w:type="character" w:styleId="1405">
    <w:name w:val="tpc_content1"/>
    <w:next w:val="1405"/>
    <w:link w:val="877"/>
    <w:qFormat/>
    <w:rPr>
      <w:sz w:val="19"/>
      <w:szCs w:val="19"/>
    </w:rPr>
  </w:style>
  <w:style w:type="character" w:styleId="1406">
    <w:name w:val="active__1oyv"/>
    <w:next w:val="1406"/>
    <w:link w:val="877"/>
    <w:qFormat/>
    <w:rPr>
      <w:color w:val="383838"/>
    </w:rPr>
  </w:style>
  <w:style w:type="character" w:styleId="1407">
    <w:name w:val="正文首行缩进 2 Char1"/>
    <w:next w:val="1407"/>
    <w:link w:val="877"/>
    <w:qFormat/>
    <w:rPr>
      <w:rFonts w:hint="eastAsia" w:ascii="方正仿宋_GBK" w:eastAsia="方正仿宋_GBK"/>
      <w:sz w:val="32"/>
      <w:szCs w:val="28"/>
    </w:rPr>
  </w:style>
  <w:style w:type="character" w:styleId="1408">
    <w:name w:val="EmailStyle200"/>
    <w:next w:val="1408"/>
    <w:link w:val="877"/>
    <w:qFormat/>
    <w:rPr>
      <w:rFonts w:ascii="Arial" w:hAnsi="Arial" w:eastAsia="宋体" w:cs="Arial"/>
      <w:color w:val="000000"/>
      <w:sz w:val="20"/>
    </w:rPr>
  </w:style>
  <w:style w:type="character" w:styleId="1409">
    <w:name w:val="明显强调1"/>
    <w:next w:val="1409"/>
    <w:link w:val="877"/>
    <w:qFormat/>
    <w:rPr>
      <w:i/>
      <w:iCs/>
      <w:color w:val="5b9bd5"/>
    </w:rPr>
  </w:style>
  <w:style w:type="character" w:styleId="1410">
    <w:name w:val="description5"/>
    <w:next w:val="1410"/>
    <w:link w:val="877"/>
    <w:qFormat/>
  </w:style>
  <w:style w:type="character" w:styleId="1411">
    <w:name w:val="副标题 字符1"/>
    <w:next w:val="1411"/>
    <w:link w:val="877"/>
    <w:qFormat/>
    <w:rPr>
      <w:b/>
      <w:bCs/>
      <w:sz w:val="32"/>
      <w:szCs w:val="32"/>
    </w:rPr>
  </w:style>
  <w:style w:type="character" w:styleId="1412">
    <w:name w:val="EmailStyle201"/>
    <w:next w:val="1412"/>
    <w:link w:val="877"/>
    <w:qFormat/>
    <w:rPr>
      <w:rFonts w:ascii="Arial" w:hAnsi="Arial" w:eastAsia="宋体" w:cs="Arial"/>
      <w:color w:val="000000"/>
      <w:sz w:val="20"/>
    </w:rPr>
  </w:style>
  <w:style w:type="character" w:styleId="1413">
    <w:name w:val="WW8Num14z2"/>
    <w:next w:val="1413"/>
    <w:link w:val="877"/>
    <w:qFormat/>
    <w:rPr>
      <w:rFonts w:ascii="StarSymbol" w:hAnsi="StarSymbol" w:cs="StarSymbol"/>
      <w:sz w:val="18"/>
      <w:szCs w:val="18"/>
    </w:rPr>
  </w:style>
  <w:style w:type="character" w:styleId="1414">
    <w:name w:val="注释标题 Char"/>
    <w:next w:val="1414"/>
    <w:link w:val="877"/>
    <w:qFormat/>
    <w:rPr>
      <w:sz w:val="21"/>
      <w:szCs w:val="24"/>
    </w:rPr>
  </w:style>
  <w:style w:type="character" w:styleId="1415">
    <w:name w:val="正文文本缩进 Char2"/>
    <w:next w:val="1415"/>
    <w:link w:val="877"/>
    <w:uiPriority w:val="99"/>
    <w:semiHidden/>
    <w:qFormat/>
    <w:rPr>
      <w:sz w:val="21"/>
      <w:szCs w:val="22"/>
    </w:rPr>
  </w:style>
  <w:style w:type="character" w:styleId="1416">
    <w:name w:val="明显参考1"/>
    <w:next w:val="1416"/>
    <w:link w:val="877"/>
    <w:qFormat/>
    <w:rPr>
      <w:b/>
      <w:bCs/>
      <w:smallCaps/>
      <w:color w:val="c0504d"/>
      <w:spacing w:val="5"/>
      <w:u w:val="single"/>
    </w:rPr>
  </w:style>
  <w:style w:type="character" w:styleId="1417">
    <w:name w:val="p141"/>
    <w:next w:val="1417"/>
    <w:link w:val="877"/>
    <w:qFormat/>
    <w:rPr>
      <w:sz w:val="21"/>
      <w:szCs w:val="21"/>
    </w:rPr>
  </w:style>
  <w:style w:type="character" w:styleId="1418">
    <w:name w:val="11111 Char"/>
    <w:next w:val="1418"/>
    <w:link w:val="877"/>
    <w:qFormat/>
    <w:rPr>
      <w:rFonts w:hint="eastAsia" w:ascii="宋体" w:hAnsi="宋体" w:eastAsia="宋体" w:cs="宋体"/>
      <w:color w:val="000000"/>
      <w:sz w:val="24"/>
      <w:szCs w:val="24"/>
      <w:lang w:val="zh-CN"/>
    </w:rPr>
  </w:style>
  <w:style w:type="character" w:styleId="1419">
    <w:name w:val="带缩进的正文 Char Char"/>
    <w:next w:val="1419"/>
    <w:link w:val="1420"/>
    <w:qFormat/>
    <w:rPr>
      <w:rFonts w:ascii="Calibri" w:hAnsi="Calibri"/>
      <w:sz w:val="24"/>
    </w:rPr>
  </w:style>
  <w:style w:type="paragraph" w:styleId="1420">
    <w:name w:val="带缩进的正文"/>
    <w:basedOn w:val="877"/>
    <w:next w:val="1420"/>
    <w:link w:val="1419"/>
    <w:qFormat/>
    <w:pPr>
      <w:ind w:firstLine="480"/>
      <w:spacing w:line="360" w:lineRule="auto"/>
    </w:pPr>
    <w:rPr>
      <w:rFonts w:ascii="Calibri" w:hAnsi="Calibri" w:eastAsia="Arial" w:cs="Times New Roman"/>
      <w:sz w:val="24"/>
      <w:szCs w:val="22"/>
    </w:rPr>
  </w:style>
  <w:style w:type="character" w:styleId="1421">
    <w:name w:val="题注 Char1"/>
    <w:next w:val="1421"/>
    <w:link w:val="877"/>
    <w:qFormat/>
    <w:rPr>
      <w:rFonts w:ascii="Arial" w:hAnsi="Arial" w:eastAsia="黑体" w:cs="Arial"/>
      <w:sz w:val="20"/>
      <w:szCs w:val="20"/>
    </w:rPr>
  </w:style>
  <w:style w:type="character" w:styleId="1422">
    <w:name w:val="WW8Num25z7"/>
    <w:next w:val="1422"/>
    <w:link w:val="877"/>
    <w:qFormat/>
    <w:rPr>
      <w:rFonts w:ascii="Wingdings" w:hAnsi="Wingdings"/>
    </w:rPr>
  </w:style>
  <w:style w:type="character" w:styleId="1423">
    <w:name w:val="标题 5 Char1"/>
    <w:next w:val="1423"/>
    <w:link w:val="877"/>
    <w:qFormat/>
    <w:rPr>
      <w:b/>
      <w:bCs/>
      <w:sz w:val="28"/>
      <w:szCs w:val="28"/>
    </w:rPr>
  </w:style>
  <w:style w:type="character" w:styleId="1424">
    <w:name w:val="WW8Num15z7"/>
    <w:next w:val="1424"/>
    <w:link w:val="877"/>
    <w:qFormat/>
    <w:rPr>
      <w:rFonts w:ascii="Wingdings" w:hAnsi="Wingdings"/>
    </w:rPr>
  </w:style>
  <w:style w:type="character" w:styleId="1425">
    <w:name w:val="cf01"/>
    <w:next w:val="1425"/>
    <w:link w:val="877"/>
    <w:qFormat/>
    <w:rPr>
      <w:rFonts w:hint="eastAsia" w:ascii="Microsoft YaHei UI" w:hAnsi="Microsoft YaHei UI" w:eastAsia="Microsoft YaHei UI"/>
      <w:sz w:val="18"/>
      <w:szCs w:val="18"/>
    </w:rPr>
  </w:style>
  <w:style w:type="character" w:styleId="1426">
    <w:name w:val="Heading 8 Char"/>
    <w:next w:val="1426"/>
    <w:link w:val="877"/>
    <w:uiPriority w:val="9"/>
    <w:rPr>
      <w:rFonts w:ascii="Arial" w:hAnsi="Arial" w:eastAsia="Arial" w:cs="Arial"/>
      <w:i/>
      <w:iCs/>
      <w:sz w:val="22"/>
      <w:szCs w:val="22"/>
    </w:rPr>
  </w:style>
  <w:style w:type="character" w:styleId="1427">
    <w:name w:val="WW8Num37z2"/>
    <w:next w:val="1427"/>
    <w:link w:val="877"/>
    <w:qFormat/>
    <w:rPr>
      <w:rFonts w:ascii="StarSymbol" w:hAnsi="StarSymbol" w:cs="StarSymbol"/>
      <w:sz w:val="18"/>
      <w:szCs w:val="18"/>
    </w:rPr>
  </w:style>
  <w:style w:type="character" w:styleId="1428">
    <w:name w:val="列表段落 字符"/>
    <w:next w:val="1428"/>
    <w:link w:val="1429"/>
    <w:qFormat/>
    <w:rPr>
      <w:szCs w:val="24"/>
    </w:rPr>
  </w:style>
  <w:style w:type="paragraph" w:styleId="1429">
    <w:name w:val="列表段落1"/>
    <w:basedOn w:val="877"/>
    <w:next w:val="1429"/>
    <w:link w:val="1428"/>
    <w:qFormat/>
    <w:pPr>
      <w:ind w:firstLine="420"/>
    </w:pPr>
    <w:rPr>
      <w:rFonts w:ascii="等线" w:hAnsi="等线" w:eastAsia="Arial" w:cs="Times New Roman"/>
    </w:rPr>
  </w:style>
  <w:style w:type="character" w:styleId="1430">
    <w:name w:val="称呼 Char3"/>
    <w:next w:val="1430"/>
    <w:link w:val="877"/>
    <w:qFormat/>
    <w:rPr>
      <w:rFonts w:ascii="Arial" w:hAnsi="Arial" w:eastAsia="方正仿宋_GBK" w:cs="Arial"/>
    </w:rPr>
  </w:style>
  <w:style w:type="character" w:styleId="1431">
    <w:name w:val="标题 4 Char2"/>
    <w:next w:val="1431"/>
    <w:link w:val="877"/>
    <w:qFormat/>
    <w:rPr>
      <w:rFonts w:ascii="Times New Roman" w:hAnsi="Times New Roman" w:eastAsia="宋体" w:cs="Times New Roman"/>
      <w:b/>
      <w:bCs/>
      <w:sz w:val="24"/>
      <w:szCs w:val="28"/>
    </w:rPr>
  </w:style>
  <w:style w:type="character" w:styleId="1432">
    <w:name w:val="批注文字 Char1"/>
    <w:next w:val="1432"/>
    <w:link w:val="877"/>
    <w:qFormat/>
    <w:rPr>
      <w:rFonts w:ascii="Times New Roman" w:hAnsi="Times New Roman" w:eastAsia="宋体" w:cs="Times New Roman"/>
      <w:szCs w:val="24"/>
    </w:rPr>
  </w:style>
  <w:style w:type="character" w:styleId="1433">
    <w:name w:val="批注文字 字符1"/>
    <w:next w:val="1433"/>
    <w:link w:val="877"/>
    <w:qFormat/>
    <w:rPr>
      <w:rFonts w:ascii="Times New Roman" w:hAnsi="Times New Roman" w:eastAsia="方正仿宋_GBK" w:cs="Times New Roman"/>
      <w:sz w:val="24"/>
      <w:szCs w:val="24"/>
    </w:rPr>
  </w:style>
  <w:style w:type="character" w:styleId="1434">
    <w:name w:val="WW8Num8z2"/>
    <w:next w:val="1434"/>
    <w:link w:val="877"/>
    <w:qFormat/>
    <w:rPr>
      <w:rFonts w:ascii="StarSymbol" w:hAnsi="StarSymbol" w:cs="StarSymbol"/>
      <w:sz w:val="18"/>
      <w:szCs w:val="18"/>
    </w:rPr>
  </w:style>
  <w:style w:type="character" w:styleId="1435">
    <w:name w:val="WW8Num2z0"/>
    <w:next w:val="1435"/>
    <w:link w:val="877"/>
    <w:qFormat/>
    <w:rPr>
      <w:rFonts w:ascii="Wingdings" w:hAnsi="Wingdings" w:cs="StarSymbol"/>
      <w:sz w:val="18"/>
      <w:szCs w:val="18"/>
    </w:rPr>
  </w:style>
  <w:style w:type="character" w:styleId="1436">
    <w:name w:val="样式 宋体 小四 段前: 7.8 磅 行距: 1.5 倍行距 Char"/>
    <w:next w:val="1436"/>
    <w:link w:val="1437"/>
    <w:qFormat/>
    <w:rPr>
      <w:rFonts w:ascii="宋体" w:hAnsi="宋体"/>
      <w:szCs w:val="21"/>
    </w:rPr>
  </w:style>
  <w:style w:type="paragraph" w:styleId="1437">
    <w:name w:val="样式 宋体 小四 段前: 7.8 磅 行距: 1.5 倍行距"/>
    <w:basedOn w:val="877"/>
    <w:next w:val="1437"/>
    <w:link w:val="1436"/>
    <w:qFormat/>
    <w:pPr>
      <w:ind w:firstLine="420"/>
      <w:jc w:val="left"/>
      <w:spacing w:line="360" w:lineRule="auto"/>
    </w:pPr>
    <w:rPr>
      <w:rFonts w:ascii="宋体" w:hAnsi="宋体" w:eastAsia="Arial" w:cs="Times New Roman"/>
      <w:szCs w:val="21"/>
    </w:rPr>
  </w:style>
  <w:style w:type="character" w:styleId="1438">
    <w:name w:val="批注引用1"/>
    <w:next w:val="1438"/>
    <w:link w:val="877"/>
    <w:qFormat/>
    <w:rPr>
      <w:sz w:val="21"/>
      <w:szCs w:val="21"/>
    </w:rPr>
  </w:style>
  <w:style w:type="character" w:styleId="1439">
    <w:name w:val="无首行缩进正文 Char"/>
    <w:next w:val="1439"/>
    <w:link w:val="877"/>
    <w:qFormat/>
  </w:style>
  <w:style w:type="character" w:styleId="1440">
    <w:name w:val="模板正文 Char"/>
    <w:next w:val="1440"/>
    <w:link w:val="1441"/>
    <w:qFormat/>
    <w:rPr>
      <w:rFonts w:ascii="Calibri" w:hAnsi="Calibri"/>
      <w:sz w:val="28"/>
      <w:szCs w:val="21"/>
    </w:rPr>
  </w:style>
  <w:style w:type="paragraph" w:styleId="1441">
    <w:name w:val="模板正文"/>
    <w:basedOn w:val="877"/>
    <w:next w:val="1441"/>
    <w:link w:val="1440"/>
    <w:qFormat/>
    <w:pPr>
      <w:ind w:firstLine="200"/>
      <w:spacing w:line="360" w:lineRule="auto"/>
    </w:pPr>
    <w:rPr>
      <w:rFonts w:ascii="Calibri" w:hAnsi="Calibri" w:eastAsia="Arial" w:cs="Times New Roman"/>
      <w:sz w:val="28"/>
      <w:szCs w:val="21"/>
    </w:rPr>
  </w:style>
  <w:style w:type="character" w:styleId="1442">
    <w:name w:val="批注文字 Char3"/>
    <w:next w:val="1442"/>
    <w:link w:val="877"/>
    <w:uiPriority w:val="99"/>
    <w:qFormat/>
    <w:rPr>
      <w:rFonts w:ascii="Times New Roman" w:hAnsi="Times New Roman" w:eastAsia="宋体" w:cs="Times New Roman"/>
      <w:szCs w:val="24"/>
      <w:lang w:val="zh-CN"/>
    </w:rPr>
  </w:style>
  <w:style w:type="character" w:styleId="1443">
    <w:name w:val="WW8Num33z0"/>
    <w:next w:val="1443"/>
    <w:link w:val="877"/>
    <w:qFormat/>
    <w:rPr>
      <w:rFonts w:ascii="Wingdings" w:hAnsi="Wingdings" w:cs="StarSymbol"/>
      <w:sz w:val="18"/>
      <w:szCs w:val="18"/>
    </w:rPr>
  </w:style>
  <w:style w:type="character" w:styleId="1444">
    <w:name w:val="atitle21"/>
    <w:next w:val="1444"/>
    <w:link w:val="877"/>
    <w:qFormat/>
    <w:rPr>
      <w:rFonts w:ascii="Arial" w:hAnsi="Arial" w:cs="Arial"/>
      <w:b/>
      <w:bCs/>
      <w:sz w:val="35"/>
      <w:szCs w:val="35"/>
    </w:rPr>
  </w:style>
  <w:style w:type="character" w:styleId="1445">
    <w:name w:val="批注主题 Char2"/>
    <w:next w:val="1445"/>
    <w:link w:val="877"/>
    <w:qFormat/>
    <w:rPr>
      <w:b/>
      <w:bCs/>
      <w:sz w:val="21"/>
      <w:szCs w:val="22"/>
    </w:rPr>
  </w:style>
  <w:style w:type="character" w:styleId="1446">
    <w:name w:val="样式 加粗"/>
    <w:next w:val="1446"/>
    <w:link w:val="877"/>
    <w:qFormat/>
    <w:rPr>
      <w:rFonts w:hint="eastAsia" w:ascii="宋体" w:hAnsi="宋体" w:eastAsia="宋体"/>
      <w:b/>
      <w:bCs/>
      <w:lang w:val="en-US" w:eastAsia="zh-CN" w:bidi="ar-SA"/>
    </w:rPr>
  </w:style>
  <w:style w:type="character" w:styleId="1447">
    <w:name w:val="正文文本 2 Char3"/>
    <w:next w:val="1447"/>
    <w:link w:val="877"/>
    <w:qFormat/>
    <w:rPr>
      <w:szCs w:val="24"/>
    </w:rPr>
  </w:style>
  <w:style w:type="character" w:styleId="1448">
    <w:name w:val="WW8Num13z2"/>
    <w:next w:val="1448"/>
    <w:link w:val="877"/>
    <w:qFormat/>
    <w:rPr>
      <w:rFonts w:ascii="StarSymbol" w:hAnsi="StarSymbol" w:cs="StarSymbol"/>
      <w:sz w:val="18"/>
      <w:szCs w:val="18"/>
    </w:rPr>
  </w:style>
  <w:style w:type="character" w:styleId="1449">
    <w:name w:val="标题 6 Char"/>
    <w:next w:val="1449"/>
    <w:link w:val="877"/>
    <w:uiPriority w:val="9"/>
    <w:semiHidden/>
    <w:qFormat/>
    <w:rPr>
      <w:rFonts w:ascii="等线 Light" w:hAnsi="等线 Light" w:eastAsia="Arial" w:cs="Times New Roman"/>
      <w:b/>
      <w:bCs/>
      <w:sz w:val="24"/>
      <w:szCs w:val="24"/>
    </w:rPr>
  </w:style>
  <w:style w:type="character" w:styleId="1450">
    <w:name w:val="WW8Num13z1"/>
    <w:next w:val="1450"/>
    <w:link w:val="877"/>
    <w:qFormat/>
    <w:rPr>
      <w:rFonts w:ascii="Wingdings 2" w:hAnsi="Wingdings 2" w:cs="StarSymbol"/>
      <w:sz w:val="18"/>
      <w:szCs w:val="18"/>
    </w:rPr>
  </w:style>
  <w:style w:type="character" w:styleId="1451">
    <w:name w:val="Numbering Symbols"/>
    <w:next w:val="1451"/>
    <w:link w:val="877"/>
    <w:qFormat/>
  </w:style>
  <w:style w:type="character" w:styleId="1452">
    <w:name w:val="正文文本 2 Char2"/>
    <w:next w:val="1452"/>
    <w:link w:val="877"/>
    <w:qFormat/>
    <w:rPr>
      <w:rFonts w:ascii="Times New Roman" w:hAnsi="Times New Roman" w:eastAsia="宋体" w:cs="Times New Roman"/>
      <w:szCs w:val="24"/>
    </w:rPr>
  </w:style>
  <w:style w:type="character" w:styleId="1453">
    <w:name w:val="font41"/>
    <w:next w:val="1453"/>
    <w:link w:val="877"/>
    <w:qFormat/>
    <w:rPr>
      <w:rFonts w:hint="eastAsia" w:ascii="宋体" w:hAnsi="宋体" w:eastAsia="宋体" w:cs="宋体"/>
      <w:color w:val="000000"/>
      <w:sz w:val="20"/>
      <w:szCs w:val="20"/>
      <w:u w:val="none"/>
    </w:rPr>
  </w:style>
  <w:style w:type="character" w:styleId="1454">
    <w:name w:val="Subtitle Char"/>
    <w:next w:val="1454"/>
    <w:link w:val="877"/>
    <w:uiPriority w:val="11"/>
    <w:qFormat/>
    <w:rPr>
      <w:sz w:val="24"/>
      <w:szCs w:val="24"/>
    </w:rPr>
  </w:style>
  <w:style w:type="character" w:styleId="1455">
    <w:name w:val="zn1 Char"/>
    <w:next w:val="1455"/>
    <w:link w:val="1456"/>
    <w:qFormat/>
    <w:rPr>
      <w:rFonts w:ascii="黑体" w:hAnsi="仿宋_GB2312" w:eastAsia="黑体"/>
      <w:bCs/>
      <w:sz w:val="36"/>
      <w:szCs w:val="32"/>
      <w:lang w:val="zh-CN"/>
    </w:rPr>
  </w:style>
  <w:style w:type="paragraph" w:styleId="1456">
    <w:name w:val="zn1"/>
    <w:basedOn w:val="878"/>
    <w:next w:val="1456"/>
    <w:link w:val="1455"/>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1457">
    <w:name w:val="标题 Char2"/>
    <w:next w:val="1457"/>
    <w:link w:val="877"/>
    <w:qFormat/>
    <w:rPr>
      <w:rFonts w:ascii="Cambria" w:hAnsi="Cambria" w:eastAsia="黑体" w:cs="Times New Roman"/>
      <w:b/>
      <w:bCs/>
      <w:sz w:val="52"/>
      <w:szCs w:val="32"/>
    </w:rPr>
  </w:style>
  <w:style w:type="character" w:styleId="1458">
    <w:name w:val="文章正文 Char"/>
    <w:next w:val="1458"/>
    <w:link w:val="877"/>
    <w:qFormat/>
    <w:rPr>
      <w:rFonts w:ascii="Calibri" w:hAnsi="Calibri"/>
      <w:sz w:val="21"/>
      <w:szCs w:val="24"/>
    </w:rPr>
  </w:style>
  <w:style w:type="character" w:styleId="1459">
    <w:name w:val="正文Normal Char"/>
    <w:next w:val="1459"/>
    <w:link w:val="877"/>
    <w:qFormat/>
    <w:rPr>
      <w:rFonts w:ascii="Arial" w:hAnsi="Arial" w:cs="Arial"/>
      <w:sz w:val="24"/>
      <w:szCs w:val="24"/>
    </w:rPr>
  </w:style>
  <w:style w:type="character" w:styleId="1460">
    <w:name w:val="WW8Num36z2"/>
    <w:next w:val="1460"/>
    <w:link w:val="877"/>
    <w:qFormat/>
    <w:rPr>
      <w:rFonts w:ascii="StarSymbol" w:hAnsi="StarSymbol" w:cs="StarSymbol"/>
      <w:sz w:val="18"/>
      <w:szCs w:val="18"/>
    </w:rPr>
  </w:style>
  <w:style w:type="character" w:styleId="1461">
    <w:name w:val="不明显参考1"/>
    <w:next w:val="1461"/>
    <w:link w:val="877"/>
    <w:qFormat/>
    <w:rPr>
      <w:smallCaps/>
      <w:color w:val="c0504d"/>
      <w:u w:val="single"/>
    </w:rPr>
  </w:style>
  <w:style w:type="character" w:styleId="1462">
    <w:name w:val="个人答复风格"/>
    <w:next w:val="1462"/>
    <w:link w:val="877"/>
    <w:qFormat/>
    <w:rPr>
      <w:rFonts w:ascii="Arial" w:hAnsi="Arial" w:eastAsia="宋体" w:cs="Arial"/>
      <w:color w:val="000000"/>
      <w:sz w:val="20"/>
    </w:rPr>
  </w:style>
  <w:style w:type="character" w:styleId="1463">
    <w:name w:val="font"/>
    <w:next w:val="1463"/>
    <w:link w:val="877"/>
    <w:qFormat/>
  </w:style>
  <w:style w:type="character" w:styleId="1464">
    <w:name w:val="WW8Num39z1"/>
    <w:next w:val="1464"/>
    <w:link w:val="877"/>
    <w:qFormat/>
    <w:rPr>
      <w:rFonts w:ascii="Wingdings 2" w:hAnsi="Wingdings 2" w:cs="StarSymbol"/>
      <w:sz w:val="18"/>
      <w:szCs w:val="18"/>
    </w:rPr>
  </w:style>
  <w:style w:type="character" w:styleId="1465">
    <w:name w:val="未处理的提及1"/>
    <w:next w:val="1465"/>
    <w:link w:val="877"/>
    <w:uiPriority w:val="99"/>
    <w:unhideWhenUsed/>
    <w:qFormat/>
    <w:rPr>
      <w:color w:val="605e5c"/>
      <w:shd w:val="clear" w:color="auto" w:fill="e1dfdd"/>
    </w:rPr>
  </w:style>
  <w:style w:type="character" w:styleId="1466">
    <w:name w:val="WW-Absatz-Standardschriftart11"/>
    <w:next w:val="1466"/>
    <w:link w:val="877"/>
    <w:qFormat/>
  </w:style>
  <w:style w:type="character" w:styleId="1467">
    <w:name w:val="正文文本 3 Char2"/>
    <w:next w:val="1467"/>
    <w:link w:val="877"/>
    <w:qFormat/>
    <w:rPr>
      <w:rFonts w:ascii="Times New Roman" w:hAnsi="Times New Roman" w:eastAsia="宋体" w:cs="Times New Roman"/>
      <w:sz w:val="16"/>
      <w:szCs w:val="16"/>
    </w:rPr>
  </w:style>
  <w:style w:type="character" w:styleId="1468">
    <w:name w:val="icon501"/>
    <w:next w:val="1468"/>
    <w:link w:val="877"/>
    <w:qFormat/>
    <w:rPr>
      <w:color w:val="a6a6a6"/>
      <w:sz w:val="27"/>
      <w:szCs w:val="27"/>
    </w:rPr>
  </w:style>
  <w:style w:type="character" w:styleId="1469">
    <w:name w:val="WW8Num38z0"/>
    <w:next w:val="1469"/>
    <w:link w:val="877"/>
    <w:qFormat/>
    <w:rPr>
      <w:rFonts w:ascii="Wingdings" w:hAnsi="Wingdings" w:cs="StarSymbol"/>
      <w:sz w:val="18"/>
      <w:szCs w:val="18"/>
    </w:rPr>
  </w:style>
  <w:style w:type="character" w:styleId="1470">
    <w:name w:val="WW8Num28z1"/>
    <w:next w:val="1470"/>
    <w:link w:val="877"/>
    <w:qFormat/>
    <w:rPr>
      <w:rFonts w:ascii="Wingdings 2" w:hAnsi="Wingdings 2" w:cs="StarSymbol"/>
      <w:sz w:val="18"/>
      <w:szCs w:val="18"/>
    </w:rPr>
  </w:style>
  <w:style w:type="character" w:styleId="1471">
    <w:name w:val="WW8Num25z0"/>
    <w:next w:val="1471"/>
    <w:link w:val="877"/>
    <w:qFormat/>
    <w:rPr>
      <w:rFonts w:ascii="Wingdings" w:hAnsi="Wingdings" w:cs="StarSymbol"/>
      <w:sz w:val="18"/>
      <w:szCs w:val="18"/>
    </w:rPr>
  </w:style>
  <w:style w:type="character" w:styleId="1472">
    <w:name w:val="正文文本缩进 3 字符1"/>
    <w:next w:val="1472"/>
    <w:link w:val="877"/>
    <w:uiPriority w:val="99"/>
    <w:qFormat/>
    <w:rPr>
      <w:rFonts w:ascii="宋体" w:hAnsi="Times New Roman" w:eastAsia="方正仿宋_GBK" w:cs="Times New Roman"/>
      <w:sz w:val="16"/>
      <w:szCs w:val="16"/>
    </w:rPr>
  </w:style>
  <w:style w:type="character" w:styleId="1473">
    <w:name w:val="WW8Num1z7"/>
    <w:next w:val="1473"/>
    <w:link w:val="877"/>
    <w:qFormat/>
    <w:rPr>
      <w:rFonts w:ascii="Wingdings" w:hAnsi="Wingdings"/>
    </w:rPr>
  </w:style>
  <w:style w:type="character" w:styleId="1474">
    <w:name w:val="标准文本 Char"/>
    <w:next w:val="1474"/>
    <w:link w:val="1475"/>
    <w:qFormat/>
    <w:rPr>
      <w:rFonts w:cs="宋体"/>
      <w:szCs w:val="21"/>
    </w:rPr>
  </w:style>
  <w:style w:type="paragraph" w:styleId="1475">
    <w:name w:val="标准文本"/>
    <w:basedOn w:val="877"/>
    <w:next w:val="1475"/>
    <w:link w:val="1474"/>
    <w:qFormat/>
    <w:pPr>
      <w:ind w:firstLine="420"/>
      <w:spacing w:line="360" w:lineRule="auto"/>
    </w:pPr>
    <w:rPr>
      <w:rFonts w:ascii="等线" w:hAnsi="等线" w:eastAsia="Arial" w:cs="宋体"/>
      <w:szCs w:val="21"/>
    </w:rPr>
  </w:style>
  <w:style w:type="character" w:styleId="1476">
    <w:name w:val="WW8Num15z2"/>
    <w:next w:val="1476"/>
    <w:link w:val="877"/>
    <w:qFormat/>
    <w:rPr>
      <w:rFonts w:ascii="StarSymbol" w:hAnsi="StarSymbol" w:cs="StarSymbol"/>
      <w:sz w:val="18"/>
      <w:szCs w:val="18"/>
    </w:rPr>
  </w:style>
  <w:style w:type="character" w:styleId="1477">
    <w:name w:val="正文文本缩进 2 Char3"/>
    <w:next w:val="1477"/>
    <w:link w:val="877"/>
    <w:qFormat/>
    <w:rPr>
      <w:rFonts w:ascii="Times New Roman" w:hAnsi="Times New Roman" w:eastAsia="楷体_GB2312" w:cs="Times New Roman"/>
      <w:sz w:val="24"/>
      <w:szCs w:val="24"/>
    </w:rPr>
  </w:style>
  <w:style w:type="character" w:styleId="1478">
    <w:name w:val="overdue2"/>
    <w:next w:val="1478"/>
    <w:link w:val="877"/>
    <w:qFormat/>
  </w:style>
  <w:style w:type="character" w:styleId="1479">
    <w:name w:val="标题 4 Char1"/>
    <w:next w:val="1479"/>
    <w:link w:val="877"/>
    <w:qFormat/>
    <w:rPr>
      <w:rFonts w:ascii="Cambria" w:hAnsi="Cambria" w:eastAsia="宋体" w:cs="Times New Roman"/>
      <w:b/>
      <w:bCs/>
      <w:sz w:val="28"/>
      <w:szCs w:val="28"/>
    </w:rPr>
  </w:style>
  <w:style w:type="character" w:styleId="1480">
    <w:name w:val="注释标题 Char3"/>
    <w:next w:val="1480"/>
    <w:link w:val="877"/>
    <w:qFormat/>
    <w:rPr>
      <w:szCs w:val="24"/>
    </w:rPr>
  </w:style>
  <w:style w:type="character" w:styleId="1481">
    <w:name w:val="lawsitemtext1"/>
    <w:next w:val="1481"/>
    <w:link w:val="877"/>
    <w:qFormat/>
    <w:rPr>
      <w:color w:val="696969"/>
      <w:spacing w:val="280"/>
      <w:sz w:val="21"/>
      <w:szCs w:val="21"/>
    </w:rPr>
  </w:style>
  <w:style w:type="character" w:styleId="1482">
    <w:name w:val="标题 9 Char1"/>
    <w:next w:val="1482"/>
    <w:link w:val="877"/>
    <w:qFormat/>
    <w:rPr>
      <w:rFonts w:ascii="Calibri Light" w:hAnsi="Calibri Light" w:eastAsia="宋体" w:cs="Times New Roman"/>
      <w:sz w:val="21"/>
      <w:szCs w:val="21"/>
    </w:rPr>
  </w:style>
  <w:style w:type="character" w:styleId="1483">
    <w:name w:val="正文文本 Char3"/>
    <w:next w:val="1483"/>
    <w:link w:val="877"/>
    <w:qFormat/>
    <w:rPr>
      <w:rFonts w:ascii="Times New Roman" w:hAnsi="Times New Roman" w:eastAsia="宋体" w:cs="Times New Roman"/>
      <w:szCs w:val="24"/>
    </w:rPr>
  </w:style>
  <w:style w:type="character" w:styleId="1484">
    <w:name w:val="正文文本缩进 Char3"/>
    <w:next w:val="1484"/>
    <w:link w:val="877"/>
    <w:qFormat/>
    <w:rPr>
      <w:rFonts w:ascii="Times New Roman" w:hAnsi="Times New Roman" w:eastAsia="宋体" w:cs="Times New Roman"/>
      <w:szCs w:val="24"/>
      <w:lang w:val="zh-CN" w:eastAsia="zh-CN"/>
    </w:rPr>
  </w:style>
  <w:style w:type="character" w:styleId="1485">
    <w:name w:val="书籍标题1"/>
    <w:next w:val="1485"/>
    <w:link w:val="877"/>
    <w:qFormat/>
    <w:rPr>
      <w:b/>
      <w:bCs/>
      <w:smallCaps/>
      <w:spacing w:val="5"/>
    </w:rPr>
  </w:style>
  <w:style w:type="character" w:styleId="1486">
    <w:name w:val="font31"/>
    <w:next w:val="1486"/>
    <w:link w:val="877"/>
    <w:qFormat/>
    <w:rPr>
      <w:rFonts w:hint="eastAsia" w:ascii="宋体" w:hAnsi="宋体" w:eastAsia="宋体" w:cs="宋体"/>
      <w:b/>
      <w:color w:val="000000"/>
      <w:sz w:val="24"/>
      <w:szCs w:val="24"/>
      <w:u w:val="none"/>
    </w:rPr>
  </w:style>
  <w:style w:type="character" w:styleId="1487">
    <w:name w:val="Footer Char"/>
    <w:next w:val="1487"/>
    <w:link w:val="877"/>
    <w:uiPriority w:val="99"/>
  </w:style>
  <w:style w:type="character" w:styleId="1488">
    <w:name w:val="icon499"/>
    <w:next w:val="1488"/>
    <w:link w:val="877"/>
    <w:qFormat/>
    <w:rPr>
      <w:color w:val="a6a6a6"/>
      <w:sz w:val="27"/>
      <w:szCs w:val="27"/>
    </w:rPr>
  </w:style>
  <w:style w:type="character" w:styleId="1489">
    <w:name w:val="WW8Num18z0"/>
    <w:next w:val="1489"/>
    <w:link w:val="877"/>
    <w:qFormat/>
    <w:rPr>
      <w:rFonts w:ascii="Wingdings" w:hAnsi="Wingdings" w:cs="StarSymbol"/>
      <w:sz w:val="18"/>
      <w:szCs w:val="18"/>
    </w:rPr>
  </w:style>
  <w:style w:type="character" w:styleId="1490">
    <w:name w:val="标题 3 字符1"/>
    <w:next w:val="1490"/>
    <w:link w:val="877"/>
    <w:uiPriority w:val="9"/>
    <w:qFormat/>
    <w:rPr>
      <w:rFonts w:ascii="仿宋" w:eastAsia="仿宋"/>
      <w:b/>
      <w:sz w:val="32"/>
      <w:szCs w:val="32"/>
    </w:rPr>
  </w:style>
  <w:style w:type="character" w:styleId="1491">
    <w:name w:val="main1"/>
    <w:next w:val="1491"/>
    <w:link w:val="877"/>
    <w:qFormat/>
    <w:rPr>
      <w:rFonts w:ascii="ˎ̥" w:hAnsi="ˎ̥" w:eastAsia="宋体"/>
      <w:b/>
      <w:sz w:val="21"/>
      <w:szCs w:val="21"/>
      <w:lang w:val="en-US" w:eastAsia="zh-CN" w:bidi="ar-SA"/>
    </w:rPr>
  </w:style>
  <w:style w:type="character" w:styleId="1492">
    <w:name w:val="标题 7 Char2"/>
    <w:next w:val="1492"/>
    <w:link w:val="877"/>
    <w:qFormat/>
    <w:rPr>
      <w:rFonts w:ascii="Times New Roman" w:hAnsi="Times New Roman" w:eastAsia="宋体" w:cs="Times New Roman"/>
      <w:b/>
      <w:bCs/>
      <w:sz w:val="24"/>
      <w:szCs w:val="24"/>
    </w:rPr>
  </w:style>
  <w:style w:type="character" w:styleId="1493">
    <w:name w:val="正文文本 Char4"/>
    <w:next w:val="1493"/>
    <w:link w:val="877"/>
    <w:qFormat/>
    <w:rPr>
      <w:rFonts w:ascii="楷体_GB2312" w:hAnsi="Arial" w:eastAsia="楷体_GB2312"/>
      <w:sz w:val="28"/>
    </w:rPr>
  </w:style>
  <w:style w:type="character" w:styleId="1494">
    <w:name w:val="WW8Num29z0"/>
    <w:next w:val="1494"/>
    <w:link w:val="877"/>
    <w:qFormat/>
    <w:rPr>
      <w:rFonts w:ascii="Wingdings" w:hAnsi="Wingdings" w:cs="StarSymbol"/>
      <w:sz w:val="18"/>
      <w:szCs w:val="18"/>
    </w:rPr>
  </w:style>
  <w:style w:type="character" w:styleId="1495">
    <w:name w:val="不明显强调1"/>
    <w:next w:val="1495"/>
    <w:link w:val="877"/>
    <w:qFormat/>
    <w:rPr>
      <w:i/>
      <w:iCs/>
      <w:color w:val="808080"/>
    </w:rPr>
  </w:style>
  <w:style w:type="character" w:styleId="1496">
    <w:name w:val="WW8Num34z0"/>
    <w:next w:val="1496"/>
    <w:link w:val="877"/>
    <w:qFormat/>
    <w:rPr>
      <w:rFonts w:ascii="Wingdings" w:hAnsi="Wingdings" w:cs="StarSymbol"/>
      <w:sz w:val="18"/>
      <w:szCs w:val="18"/>
    </w:rPr>
  </w:style>
  <w:style w:type="character" w:styleId="1497">
    <w:name w:val="注释标题 字符"/>
    <w:next w:val="1497"/>
    <w:link w:val="877"/>
    <w:qFormat/>
    <w:rPr>
      <w:rFonts w:ascii="Times New Roman" w:hAnsi="Times New Roman" w:eastAsia="宋体" w:cs="Times New Roman"/>
      <w:szCs w:val="24"/>
    </w:rPr>
  </w:style>
  <w:style w:type="character" w:styleId="1498">
    <w:name w:val="标题 1 Char"/>
    <w:next w:val="1498"/>
    <w:link w:val="877"/>
    <w:uiPriority w:val="9"/>
    <w:qFormat/>
    <w:rPr>
      <w:rFonts w:ascii="Times New Roman" w:hAnsi="Times New Roman" w:eastAsia="宋体" w:cs="Times New Roman"/>
      <w:b/>
      <w:bCs/>
      <w:sz w:val="44"/>
      <w:szCs w:val="44"/>
    </w:rPr>
  </w:style>
  <w:style w:type="character" w:styleId="1499">
    <w:name w:val="正文文本缩进 2 Char4"/>
    <w:next w:val="1499"/>
    <w:link w:val="877"/>
    <w:qFormat/>
    <w:rPr>
      <w:rFonts w:ascii="楷体_GB2312" w:eastAsia="楷体_GB2312"/>
      <w:sz w:val="28"/>
      <w:szCs w:val="28"/>
    </w:rPr>
  </w:style>
  <w:style w:type="character" w:styleId="1500">
    <w:name w:val="ns1"/>
    <w:next w:val="1500"/>
    <w:link w:val="877"/>
    <w:qFormat/>
    <w:rPr>
      <w:color w:val="ff0000"/>
    </w:rPr>
  </w:style>
  <w:style w:type="character" w:styleId="1501">
    <w:name w:val="明显引用 字符2"/>
    <w:next w:val="1501"/>
    <w:link w:val="1502"/>
    <w:uiPriority w:val="30"/>
    <w:qFormat/>
    <w:rPr>
      <w:i/>
    </w:rPr>
  </w:style>
  <w:style w:type="paragraph" w:styleId="1502">
    <w:name w:val="明显引用"/>
    <w:basedOn w:val="877"/>
    <w:next w:val="877"/>
    <w:link w:val="15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03">
    <w:name w:val="Char Char161"/>
    <w:next w:val="1503"/>
    <w:link w:val="877"/>
    <w:qFormat/>
    <w:rPr>
      <w:rFonts w:ascii="宋体"/>
      <w:b/>
      <w:spacing w:val="-2"/>
      <w:position w:val="-6"/>
      <w:sz w:val="24"/>
    </w:rPr>
  </w:style>
  <w:style w:type="character" w:styleId="1504">
    <w:name w:val="overdue"/>
    <w:next w:val="1504"/>
    <w:link w:val="877"/>
    <w:qFormat/>
  </w:style>
  <w:style w:type="character" w:styleId="1505">
    <w:name w:val="正文2 Char Char"/>
    <w:next w:val="1505"/>
    <w:link w:val="877"/>
    <w:qFormat/>
    <w:rPr>
      <w:rFonts w:hint="eastAsia" w:ascii="仿宋_GB2312" w:eastAsia="仿宋_GB2312"/>
      <w:sz w:val="24"/>
    </w:rPr>
  </w:style>
  <w:style w:type="character" w:styleId="1506">
    <w:name w:val="样式sjw Char"/>
    <w:next w:val="1506"/>
    <w:link w:val="1507"/>
    <w:qFormat/>
    <w:rPr>
      <w:rFonts w:ascii="宋体" w:hAnsi="宋体"/>
      <w:caps/>
      <w:color w:val="000000"/>
      <w:sz w:val="18"/>
      <w:szCs w:val="18"/>
      <w:shd w:val="pct10" w:color="auto" w:fill="auto"/>
      <w:lang w:val="zh-CN"/>
    </w:rPr>
  </w:style>
  <w:style w:type="paragraph" w:styleId="1507">
    <w:name w:val="样式sjw"/>
    <w:basedOn w:val="877"/>
    <w:next w:val="1507"/>
    <w:link w:val="1506"/>
    <w:qFormat/>
    <w:pPr>
      <w:jc w:val="left"/>
      <w:shd w:val="pct10" w:color="auto" w:fill="auto"/>
      <w:widowControl/>
    </w:pPr>
    <w:rPr>
      <w:rFonts w:ascii="宋体" w:hAnsi="宋体" w:eastAsia="Arial" w:cs="Times New Roman"/>
      <w:caps/>
      <w:color w:val="000000"/>
      <w:sz w:val="18"/>
      <w:szCs w:val="18"/>
      <w:lang w:val="zh-CN"/>
    </w:rPr>
  </w:style>
  <w:style w:type="character" w:styleId="1508">
    <w:name w:val="正文文本 3 字符1"/>
    <w:next w:val="1508"/>
    <w:link w:val="877"/>
    <w:uiPriority w:val="99"/>
    <w:qFormat/>
    <w:rPr>
      <w:rFonts w:ascii="Times New Roman" w:hAnsi="Times New Roman" w:eastAsia="方正仿宋_GBK" w:cs="Times New Roman"/>
      <w:sz w:val="16"/>
      <w:szCs w:val="16"/>
    </w:rPr>
  </w:style>
  <w:style w:type="character" w:styleId="1509">
    <w:name w:val="FA正文 Char"/>
    <w:next w:val="1509"/>
    <w:link w:val="1510"/>
    <w:qFormat/>
    <w:rPr>
      <w:rFonts w:ascii="宋体" w:hAnsi="宋体"/>
      <w:spacing w:val="10"/>
      <w:sz w:val="24"/>
      <w:szCs w:val="24"/>
    </w:rPr>
  </w:style>
  <w:style w:type="paragraph" w:styleId="1510">
    <w:name w:val="FA正文"/>
    <w:basedOn w:val="877"/>
    <w:next w:val="1510"/>
    <w:link w:val="1509"/>
    <w:qFormat/>
    <w:pPr>
      <w:ind w:firstLine="520"/>
      <w:spacing w:line="360" w:lineRule="auto"/>
      <w:tabs>
        <w:tab w:val="left" w:pos="3375" w:leader="none"/>
      </w:tabs>
    </w:pPr>
    <w:rPr>
      <w:rFonts w:ascii="宋体" w:hAnsi="宋体" w:eastAsia="Arial" w:cs="Times New Roman"/>
      <w:spacing w:val="10"/>
      <w:sz w:val="24"/>
    </w:rPr>
  </w:style>
  <w:style w:type="character" w:styleId="1511">
    <w:name w:val="se11"/>
    <w:next w:val="1511"/>
    <w:link w:val="877"/>
    <w:qFormat/>
    <w:rPr>
      <w:rFonts w:ascii="Tahoma" w:hAnsi="Tahoma" w:cs="Times New Roman"/>
      <w:color w:val="000000"/>
      <w:sz w:val="24"/>
      <w:lang w:bidi="ar-SA"/>
    </w:rPr>
  </w:style>
  <w:style w:type="character" w:styleId="1512">
    <w:name w:val="InfoBlue Char"/>
    <w:next w:val="1512"/>
    <w:link w:val="877"/>
    <w:qFormat/>
    <w:rPr>
      <w:color w:val="0000ff"/>
      <w:sz w:val="21"/>
    </w:rPr>
  </w:style>
  <w:style w:type="character" w:styleId="1513">
    <w:name w:val="WW8Num12z0"/>
    <w:next w:val="1513"/>
    <w:link w:val="877"/>
    <w:qFormat/>
    <w:rPr>
      <w:rFonts w:ascii="Wingdings" w:hAnsi="Wingdings" w:cs="StarSymbol"/>
      <w:sz w:val="18"/>
      <w:szCs w:val="18"/>
    </w:rPr>
  </w:style>
  <w:style w:type="character" w:styleId="1514">
    <w:name w:val="附录公式 Char"/>
    <w:next w:val="1514"/>
    <w:link w:val="1515"/>
    <w:qFormat/>
    <w:rPr>
      <w:rFonts w:ascii="宋体"/>
    </w:rPr>
  </w:style>
  <w:style w:type="paragraph" w:styleId="1515">
    <w:name w:val="附录公式"/>
    <w:basedOn w:val="1016"/>
    <w:next w:val="1016"/>
    <w:link w:val="1514"/>
    <w:qFormat/>
    <w:pPr>
      <w:ind w:firstLine="420"/>
      <w:tabs>
        <w:tab w:val="center" w:pos="4201" w:leader="none"/>
        <w:tab w:val="right" w:pos="9298" w:leader="dot"/>
      </w:tabs>
    </w:pPr>
    <w:rPr>
      <w:rFonts w:hAnsi="等线" w:eastAsia="Arial" w:cs="Times New Roman"/>
      <w:szCs w:val="22"/>
    </w:rPr>
  </w:style>
  <w:style w:type="character" w:styleId="1516">
    <w:name w:val="表头样式 Char"/>
    <w:next w:val="1516"/>
    <w:link w:val="877"/>
    <w:qFormat/>
    <w:rPr>
      <w:rFonts w:ascii="Arial" w:hAnsi="Arial" w:cs="Arial"/>
      <w:b/>
      <w:sz w:val="21"/>
      <w:szCs w:val="21"/>
    </w:rPr>
  </w:style>
  <w:style w:type="character" w:styleId="1517">
    <w:name w:val="WW8Num5z1"/>
    <w:next w:val="1517"/>
    <w:link w:val="877"/>
    <w:qFormat/>
    <w:rPr>
      <w:rFonts w:ascii="Wingdings 2" w:hAnsi="Wingdings 2" w:cs="StarSymbol"/>
      <w:sz w:val="18"/>
      <w:szCs w:val="18"/>
    </w:rPr>
  </w:style>
  <w:style w:type="character" w:styleId="1518">
    <w:name w:val="个人撰写风格"/>
    <w:next w:val="1518"/>
    <w:link w:val="877"/>
    <w:qFormat/>
    <w:rPr>
      <w:rFonts w:ascii="Arial" w:hAnsi="Arial" w:eastAsia="宋体" w:cs="Arial"/>
      <w:color w:val="000000"/>
      <w:sz w:val="20"/>
    </w:rPr>
  </w:style>
  <w:style w:type="character" w:styleId="1519">
    <w:name w:val="!BECC正文 Char"/>
    <w:next w:val="1519"/>
    <w:link w:val="1520"/>
    <w:qFormat/>
    <w:rPr>
      <w:sz w:val="24"/>
      <w:szCs w:val="24"/>
    </w:rPr>
  </w:style>
  <w:style w:type="paragraph" w:styleId="1520">
    <w:name w:val="!BECC正文"/>
    <w:basedOn w:val="877"/>
    <w:next w:val="1520"/>
    <w:link w:val="1519"/>
    <w:qFormat/>
    <w:pPr>
      <w:contextualSpacing/>
      <w:ind w:firstLine="200"/>
      <w:spacing w:line="360" w:lineRule="auto"/>
      <w:tabs>
        <w:tab w:val="left" w:pos="0" w:leader="none"/>
      </w:tabs>
    </w:pPr>
    <w:rPr>
      <w:rFonts w:ascii="等线" w:hAnsi="等线" w:eastAsia="Arial" w:cs="Times New Roman"/>
      <w:sz w:val="24"/>
    </w:rPr>
  </w:style>
  <w:style w:type="character" w:styleId="1521">
    <w:name w:val="标题 7 字符1"/>
    <w:next w:val="1521"/>
    <w:link w:val="877"/>
    <w:uiPriority w:val="9"/>
    <w:qFormat/>
    <w:rPr>
      <w:rFonts w:ascii="Times New Roman" w:hAnsi="Times New Roman" w:eastAsia="方正仿宋_GBK" w:cs="Times New Roman"/>
      <w:b/>
      <w:bCs/>
      <w:sz w:val="24"/>
      <w:szCs w:val="24"/>
    </w:rPr>
  </w:style>
  <w:style w:type="character" w:styleId="1522">
    <w:name w:val="font61"/>
    <w:next w:val="1522"/>
    <w:link w:val="877"/>
    <w:qFormat/>
    <w:rPr>
      <w:rFonts w:ascii="Arial" w:hAnsi="Arial" w:cs="Arial"/>
      <w:b/>
      <w:color w:val="000000"/>
      <w:sz w:val="20"/>
      <w:szCs w:val="20"/>
      <w:u w:val="none"/>
    </w:rPr>
  </w:style>
  <w:style w:type="character" w:styleId="1523">
    <w:name w:val="WW8Num23z2"/>
    <w:next w:val="1523"/>
    <w:link w:val="877"/>
    <w:qFormat/>
    <w:rPr>
      <w:rFonts w:ascii="StarSymbol" w:hAnsi="StarSymbol" w:cs="StarSymbol"/>
      <w:sz w:val="18"/>
      <w:szCs w:val="18"/>
    </w:rPr>
  </w:style>
  <w:style w:type="character" w:styleId="1524">
    <w:name w:val="small1"/>
    <w:next w:val="1524"/>
    <w:link w:val="877"/>
    <w:qFormat/>
    <w:rPr>
      <w:rFonts w:ascii="Verdana" w:hAnsi="Verdana"/>
      <w:sz w:val="18"/>
      <w:szCs w:val="18"/>
    </w:rPr>
  </w:style>
  <w:style w:type="character" w:styleId="1525">
    <w:name w:val="fontstyle01"/>
    <w:next w:val="1525"/>
    <w:link w:val="877"/>
    <w:qFormat/>
    <w:rPr>
      <w:rFonts w:ascii="楷体" w:hAnsi="楷体"/>
      <w:color w:val="000000"/>
      <w:sz w:val="24"/>
      <w:szCs w:val="24"/>
    </w:rPr>
  </w:style>
  <w:style w:type="character" w:styleId="1526">
    <w:name w:val="WW8Num19z2"/>
    <w:next w:val="1526"/>
    <w:link w:val="877"/>
    <w:qFormat/>
    <w:rPr>
      <w:rFonts w:ascii="StarSymbol" w:hAnsi="StarSymbol" w:cs="StarSymbol"/>
      <w:sz w:val="18"/>
      <w:szCs w:val="18"/>
    </w:rPr>
  </w:style>
  <w:style w:type="character" w:styleId="1527">
    <w:name w:val="Heading 5 Char"/>
    <w:next w:val="1527"/>
    <w:link w:val="877"/>
    <w:uiPriority w:val="9"/>
    <w:rPr>
      <w:rFonts w:ascii="Arial" w:hAnsi="Arial" w:eastAsia="Arial" w:cs="Arial"/>
      <w:b/>
      <w:bCs/>
      <w:sz w:val="24"/>
      <w:szCs w:val="24"/>
    </w:rPr>
  </w:style>
  <w:style w:type="character" w:styleId="1528">
    <w:name w:val="正文文本缩进 3 Char1"/>
    <w:next w:val="1528"/>
    <w:link w:val="877"/>
    <w:qFormat/>
    <w:rPr>
      <w:rFonts w:ascii="Calibri" w:hAnsi="Calibri" w:eastAsia="宋体" w:cs="Times New Roman"/>
      <w:sz w:val="16"/>
      <w:szCs w:val="16"/>
    </w:rPr>
  </w:style>
  <w:style w:type="character" w:styleId="1529">
    <w:name w:val="EmailStyle87"/>
    <w:next w:val="1529"/>
    <w:link w:val="877"/>
    <w:qFormat/>
    <w:rPr>
      <w:rFonts w:ascii="Arial" w:hAnsi="Arial" w:eastAsia="宋体" w:cs="Arial"/>
      <w:color w:val="000000"/>
      <w:sz w:val="20"/>
    </w:rPr>
  </w:style>
  <w:style w:type="character" w:styleId="1530">
    <w:name w:val="font111"/>
    <w:next w:val="1530"/>
    <w:link w:val="877"/>
    <w:qFormat/>
    <w:rPr>
      <w:rFonts w:hint="eastAsia" w:ascii="宋体" w:hAnsi="宋体" w:eastAsia="宋体" w:cs="宋体"/>
      <w:color w:val="000000"/>
      <w:sz w:val="21"/>
      <w:szCs w:val="21"/>
      <w:u w:val="none"/>
    </w:rPr>
  </w:style>
  <w:style w:type="character" w:styleId="1531">
    <w:name w:val="WW8Num6z2"/>
    <w:next w:val="1531"/>
    <w:link w:val="877"/>
    <w:qFormat/>
    <w:rPr>
      <w:rFonts w:ascii="StarSymbol" w:hAnsi="StarSymbol" w:cs="StarSymbol"/>
      <w:sz w:val="18"/>
      <w:szCs w:val="18"/>
    </w:rPr>
  </w:style>
  <w:style w:type="character" w:styleId="1532">
    <w:name w:val="彩色网格 - 强调文字颜色 1 Char"/>
    <w:next w:val="1532"/>
    <w:link w:val="1533"/>
    <w:qFormat/>
    <w:rPr>
      <w:rFonts w:eastAsia="方正仿宋_GBK"/>
      <w:i/>
      <w:iCs/>
      <w:color w:val="000000"/>
      <w:szCs w:val="24"/>
    </w:rPr>
  </w:style>
  <w:style w:type="paragraph" w:styleId="1533">
    <w:name w:val="彩色网格 - 强调文字颜色 11"/>
    <w:basedOn w:val="877"/>
    <w:next w:val="877"/>
    <w:link w:val="1532"/>
    <w:qFormat/>
    <w:pPr>
      <w:ind w:firstLine="560"/>
      <w:spacing w:line="360" w:lineRule="auto"/>
    </w:pPr>
    <w:rPr>
      <w:rFonts w:ascii="等线" w:hAnsi="等线" w:eastAsia="方正仿宋_GBK" w:cs="Times New Roman"/>
      <w:i/>
      <w:iCs/>
      <w:color w:val="000000"/>
    </w:rPr>
  </w:style>
  <w:style w:type="character" w:styleId="1534">
    <w:name w:val="文档结构图 Char3"/>
    <w:next w:val="1534"/>
    <w:link w:val="877"/>
    <w:uiPriority w:val="99"/>
    <w:qFormat/>
    <w:rPr>
      <w:rFonts w:ascii="宋体"/>
      <w:sz w:val="18"/>
      <w:szCs w:val="18"/>
    </w:rPr>
  </w:style>
  <w:style w:type="character" w:styleId="1535">
    <w:name w:val="WW8Num25z1"/>
    <w:next w:val="1535"/>
    <w:link w:val="877"/>
    <w:qFormat/>
    <w:rPr>
      <w:rFonts w:ascii="Wingdings 2" w:hAnsi="Wingdings 2" w:cs="StarSymbol"/>
      <w:sz w:val="18"/>
      <w:szCs w:val="18"/>
    </w:rPr>
  </w:style>
  <w:style w:type="character" w:styleId="1536">
    <w:name w:val="默认段落字体1"/>
    <w:next w:val="1536"/>
    <w:link w:val="877"/>
    <w:qFormat/>
  </w:style>
  <w:style w:type="character" w:styleId="1537">
    <w:name w:val="表格 Char"/>
    <w:next w:val="1537"/>
    <w:link w:val="877"/>
    <w:qFormat/>
    <w:rPr>
      <w:rFonts w:ascii="Times New Roman" w:hAnsi="Times New Roman" w:eastAsia="宋体" w:cs="Times New Roman"/>
      <w:sz w:val="24"/>
      <w:szCs w:val="24"/>
    </w:rPr>
  </w:style>
  <w:style w:type="character" w:styleId="1538">
    <w:name w:val="HTML 地址 字符"/>
    <w:next w:val="1538"/>
    <w:link w:val="877"/>
    <w:qFormat/>
    <w:rPr>
      <w:rFonts w:ascii="Times New Roman" w:hAnsi="Times New Roman" w:eastAsia="宋体" w:cs="Times New Roman"/>
      <w:i/>
      <w:iCs/>
      <w:szCs w:val="24"/>
    </w:rPr>
  </w:style>
  <w:style w:type="character" w:styleId="1539">
    <w:name w:val="明显引用 字符1"/>
    <w:next w:val="1539"/>
    <w:link w:val="877"/>
    <w:uiPriority w:val="99"/>
    <w:qFormat/>
    <w:rPr>
      <w:rFonts w:ascii="Times New Roman" w:hAnsi="Times New Roman" w:eastAsia="宋体" w:cs="Times New Roman"/>
      <w:i/>
      <w:iCs/>
      <w:color w:val="4f81bd"/>
      <w:szCs w:val="24"/>
    </w:rPr>
  </w:style>
  <w:style w:type="character" w:styleId="1540">
    <w:name w:val="注： Char"/>
    <w:next w:val="1540"/>
    <w:link w:val="1541"/>
    <w:qFormat/>
    <w:rPr>
      <w:rFonts w:ascii="宋体"/>
      <w:sz w:val="18"/>
    </w:rPr>
  </w:style>
  <w:style w:type="paragraph" w:styleId="1541">
    <w:name w:val="注："/>
    <w:next w:val="1016"/>
    <w:link w:val="1540"/>
    <w:qFormat/>
    <w:pPr>
      <w:ind w:left="840" w:hanging="420"/>
      <w:jc w:val="both"/>
      <w:widowControl w:val="off"/>
      <w:tabs>
        <w:tab w:val="left" w:pos="1200" w:leader="none"/>
      </w:tabs>
    </w:pPr>
    <w:rPr>
      <w:rFonts w:ascii="宋体" w:hAnsi="等线" w:eastAsia="Arial"/>
      <w:sz w:val="18"/>
      <w:szCs w:val="22"/>
      <w:lang w:val="en-US" w:eastAsia="zh-CN" w:bidi="ar-SA"/>
    </w:rPr>
  </w:style>
  <w:style w:type="character" w:styleId="1542">
    <w:name w:val="WW8Num27z1"/>
    <w:next w:val="1542"/>
    <w:link w:val="877"/>
    <w:qFormat/>
    <w:rPr>
      <w:rFonts w:ascii="Wingdings 2" w:hAnsi="Wingdings 2" w:cs="StarSymbol"/>
      <w:sz w:val="18"/>
      <w:szCs w:val="18"/>
    </w:rPr>
  </w:style>
  <w:style w:type="character" w:styleId="1543">
    <w:name w:val="Footnote Text Char"/>
    <w:next w:val="1543"/>
    <w:link w:val="877"/>
    <w:uiPriority w:val="99"/>
    <w:qFormat/>
    <w:rPr>
      <w:sz w:val="18"/>
    </w:rPr>
  </w:style>
  <w:style w:type="character" w:styleId="1544">
    <w:name w:val="标题 2 Char"/>
    <w:next w:val="1544"/>
    <w:link w:val="877"/>
    <w:qFormat/>
    <w:rPr>
      <w:rFonts w:ascii="Arial" w:hAnsi="Arial" w:eastAsia="黑体"/>
      <w:b/>
      <w:bCs/>
      <w:sz w:val="32"/>
      <w:szCs w:val="32"/>
    </w:rPr>
  </w:style>
  <w:style w:type="character" w:styleId="1545">
    <w:name w:val="标题 3 Char2"/>
    <w:next w:val="1545"/>
    <w:link w:val="877"/>
    <w:qFormat/>
    <w:rPr>
      <w:rFonts w:ascii="Times New Roman" w:hAnsi="Times New Roman" w:eastAsia="宋体" w:cs="Times New Roman"/>
      <w:b/>
      <w:bCs/>
      <w:sz w:val="28"/>
      <w:szCs w:val="18"/>
    </w:rPr>
  </w:style>
  <w:style w:type="character" w:styleId="1546">
    <w:name w:val="WW8Num38z2"/>
    <w:next w:val="1546"/>
    <w:link w:val="877"/>
    <w:qFormat/>
    <w:rPr>
      <w:rFonts w:ascii="StarSymbol" w:hAnsi="StarSymbol" w:cs="StarSymbol"/>
      <w:sz w:val="18"/>
      <w:szCs w:val="18"/>
    </w:rPr>
  </w:style>
  <w:style w:type="character" w:styleId="1547">
    <w:name w:val="first-child2"/>
    <w:next w:val="1547"/>
    <w:link w:val="877"/>
    <w:qFormat/>
  </w:style>
  <w:style w:type="character" w:styleId="1548">
    <w:name w:val="项目编号A Char Char"/>
    <w:next w:val="1548"/>
    <w:link w:val="1549"/>
    <w:qFormat/>
    <w:rPr>
      <w:sz w:val="24"/>
      <w:szCs w:val="24"/>
    </w:rPr>
  </w:style>
  <w:style w:type="paragraph" w:styleId="1549">
    <w:name w:val="项目编号A"/>
    <w:next w:val="1549"/>
    <w:link w:val="1548"/>
    <w:qFormat/>
    <w:pPr>
      <w:spacing w:line="360" w:lineRule="auto"/>
      <w:tabs>
        <w:tab w:val="left" w:pos="840" w:leader="none"/>
      </w:tabs>
    </w:pPr>
    <w:rPr>
      <w:rFonts w:ascii="等线" w:hAnsi="等线" w:eastAsia="Arial"/>
      <w:sz w:val="24"/>
      <w:szCs w:val="24"/>
      <w:lang w:val="en-US" w:eastAsia="zh-CN" w:bidi="ar-SA"/>
    </w:rPr>
  </w:style>
  <w:style w:type="character" w:styleId="1550">
    <w:name w:val="WW8Num33z2"/>
    <w:next w:val="1550"/>
    <w:link w:val="877"/>
    <w:qFormat/>
    <w:rPr>
      <w:rFonts w:ascii="StarSymbol" w:hAnsi="StarSymbol" w:cs="StarSymbol"/>
      <w:sz w:val="18"/>
      <w:szCs w:val="18"/>
    </w:rPr>
  </w:style>
  <w:style w:type="character" w:styleId="1551">
    <w:name w:val="HTML 地址 Char"/>
    <w:next w:val="1551"/>
    <w:link w:val="877"/>
    <w:qFormat/>
    <w:rPr>
      <w:i/>
      <w:iCs/>
      <w:sz w:val="21"/>
      <w:szCs w:val="24"/>
    </w:rPr>
  </w:style>
  <w:style w:type="character" w:styleId="1552">
    <w:name w:val="正文A 字符"/>
    <w:next w:val="1552"/>
    <w:link w:val="1553"/>
    <w:qFormat/>
    <w:rPr>
      <w:rFonts w:ascii="Garamond" w:hAnsi="Garamond"/>
      <w:sz w:val="28"/>
      <w:szCs w:val="22"/>
      <w:lang w:val="zh-CN"/>
    </w:rPr>
  </w:style>
  <w:style w:type="paragraph" w:styleId="1553">
    <w:name w:val="正文A"/>
    <w:basedOn w:val="877"/>
    <w:next w:val="1553"/>
    <w:link w:val="1552"/>
    <w:qFormat/>
    <w:pPr>
      <w:ind w:firstLine="200"/>
      <w:spacing w:line="540" w:lineRule="exact"/>
      <w:widowControl/>
    </w:pPr>
    <w:rPr>
      <w:rFonts w:ascii="Garamond" w:hAnsi="Garamond"/>
      <w:sz w:val="28"/>
      <w:szCs w:val="22"/>
      <w:lang w:val="zh-CN"/>
    </w:rPr>
  </w:style>
  <w:style w:type="character" w:styleId="1554">
    <w:name w:val="纯文本 Char1"/>
    <w:next w:val="1554"/>
    <w:link w:val="1555"/>
    <w:qFormat/>
    <w:rPr>
      <w:rFonts w:ascii="宋体" w:hAnsi="Courier New"/>
      <w:sz w:val="21"/>
      <w:szCs w:val="21"/>
    </w:rPr>
  </w:style>
  <w:style w:type="paragraph" w:styleId="1555">
    <w:name w:val="纯文本1"/>
    <w:basedOn w:val="877"/>
    <w:next w:val="1555"/>
    <w:link w:val="1554"/>
    <w:qFormat/>
    <w:rPr>
      <w:rFonts w:ascii="宋体" w:hAnsi="Courier New"/>
      <w:szCs w:val="21"/>
    </w:rPr>
  </w:style>
  <w:style w:type="character" w:styleId="1556">
    <w:name w:val="日期 Char3"/>
    <w:next w:val="1556"/>
    <w:link w:val="877"/>
    <w:qFormat/>
    <w:rPr>
      <w:rFonts w:ascii="Times New Roman" w:hAnsi="Times New Roman" w:eastAsia="宋体" w:cs="Times New Roman"/>
      <w:szCs w:val="24"/>
    </w:rPr>
  </w:style>
  <w:style w:type="character" w:styleId="1557">
    <w:name w:val="正文文本缩进 Char4"/>
    <w:next w:val="1557"/>
    <w:link w:val="877"/>
    <w:qFormat/>
    <w:rPr>
      <w:rFonts w:ascii="楷体_GB2312" w:eastAsia="楷体_GB2312"/>
      <w:sz w:val="32"/>
    </w:rPr>
  </w:style>
  <w:style w:type="character" w:styleId="1558">
    <w:name w:val="WW8Num2z1"/>
    <w:next w:val="1558"/>
    <w:link w:val="877"/>
    <w:qFormat/>
    <w:rPr>
      <w:rFonts w:ascii="Wingdings 2" w:hAnsi="Wingdings 2" w:cs="StarSymbol"/>
      <w:sz w:val="18"/>
      <w:szCs w:val="18"/>
    </w:rPr>
  </w:style>
  <w:style w:type="character" w:styleId="1559">
    <w:name w:val="定制正文 Arial 小四 首行缩进:  0.74 厘米 行距: 1.5 倍行距1 + 宋体 Char"/>
    <w:next w:val="1559"/>
    <w:link w:val="1560"/>
    <w:qFormat/>
    <w:rPr>
      <w:rFonts w:ascii="Arial" w:hAnsi="Arial" w:cs="宋体"/>
      <w:bCs/>
      <w:szCs w:val="21"/>
    </w:rPr>
  </w:style>
  <w:style w:type="paragraph" w:styleId="1560">
    <w:name w:val="定制正文 Arial 小四 首行缩进:  0.74 厘米 行距: 1.5 倍行距1 + 宋体"/>
    <w:basedOn w:val="877"/>
    <w:next w:val="1560"/>
    <w:link w:val="1559"/>
    <w:qFormat/>
    <w:pPr>
      <w:ind w:firstLine="420"/>
      <w:spacing w:line="360" w:lineRule="auto"/>
    </w:pPr>
    <w:rPr>
      <w:rFonts w:ascii="Arial" w:hAnsi="Arial" w:eastAsia="Arial" w:cs="宋体"/>
      <w:bCs/>
      <w:szCs w:val="21"/>
    </w:rPr>
  </w:style>
  <w:style w:type="character" w:styleId="1561">
    <w:name w:val="b1"/>
    <w:next w:val="1561"/>
    <w:link w:val="877"/>
    <w:qFormat/>
    <w:rPr>
      <w:rFonts w:ascii="Courier New" w:hAnsi="Courier New" w:cs="Courier New"/>
      <w:b/>
      <w:bCs/>
      <w:color w:val="ff0000"/>
      <w:u w:val="none"/>
    </w:rPr>
  </w:style>
  <w:style w:type="character" w:styleId="1562">
    <w:name w:val="font141"/>
    <w:next w:val="1562"/>
    <w:link w:val="877"/>
    <w:qFormat/>
    <w:rPr>
      <w:rFonts w:hint="eastAsia" w:ascii="宋体" w:hAnsi="宋体" w:eastAsia="宋体" w:cs="宋体"/>
      <w:color w:val="000000"/>
      <w:sz w:val="20"/>
      <w:szCs w:val="20"/>
      <w:u w:val="none"/>
    </w:rPr>
  </w:style>
  <w:style w:type="character" w:styleId="1563">
    <w:name w:val="脚注文本 字符"/>
    <w:next w:val="1563"/>
    <w:link w:val="877"/>
    <w:qFormat/>
    <w:rPr>
      <w:rFonts w:ascii="Times New Roman" w:hAnsi="Times New Roman" w:eastAsia="宋体" w:cs="Times New Roman"/>
      <w:sz w:val="18"/>
      <w:szCs w:val="18"/>
    </w:rPr>
  </w:style>
  <w:style w:type="character" w:styleId="1564">
    <w:name w:val="WW8Num21z0"/>
    <w:next w:val="1564"/>
    <w:link w:val="877"/>
    <w:qFormat/>
    <w:rPr>
      <w:rFonts w:ascii="Wingdings" w:hAnsi="Wingdings" w:cs="StarSymbol"/>
      <w:sz w:val="18"/>
      <w:szCs w:val="18"/>
    </w:rPr>
  </w:style>
  <w:style w:type="character" w:styleId="1565">
    <w:name w:val="WW8Num5z0"/>
    <w:next w:val="1565"/>
    <w:link w:val="877"/>
    <w:qFormat/>
    <w:rPr>
      <w:rFonts w:ascii="Wingdings" w:hAnsi="Wingdings" w:cs="StarSymbol"/>
      <w:sz w:val="18"/>
      <w:szCs w:val="18"/>
    </w:rPr>
  </w:style>
  <w:style w:type="character" w:styleId="1566">
    <w:name w:val="表头文字(同正文大小) Char"/>
    <w:next w:val="1566"/>
    <w:link w:val="1567"/>
    <w:qFormat/>
    <w:rPr>
      <w:rFonts w:eastAsia="黑体"/>
      <w:lang w:eastAsia="en-US"/>
    </w:rPr>
  </w:style>
  <w:style w:type="paragraph" w:styleId="1567">
    <w:name w:val="表头文字(同正文大小)"/>
    <w:basedOn w:val="877"/>
    <w:next w:val="1567"/>
    <w:link w:val="1566"/>
    <w:qFormat/>
    <w:pPr>
      <w:jc w:val="center"/>
      <w:spacing w:line="264" w:lineRule="auto"/>
    </w:pPr>
    <w:rPr>
      <w:rFonts w:ascii="等线" w:hAnsi="等线" w:eastAsia="黑体" w:cs="Times New Roman"/>
      <w:szCs w:val="22"/>
      <w:lang w:eastAsia="en-US"/>
    </w:rPr>
  </w:style>
  <w:style w:type="character" w:styleId="1568">
    <w:name w:val="引用 字符2"/>
    <w:next w:val="1568"/>
    <w:link w:val="1569"/>
    <w:uiPriority w:val="29"/>
    <w:qFormat/>
    <w:rPr>
      <w:i/>
    </w:rPr>
  </w:style>
  <w:style w:type="paragraph" w:styleId="1569">
    <w:name w:val="引用"/>
    <w:basedOn w:val="877"/>
    <w:next w:val="877"/>
    <w:link w:val="1568"/>
    <w:uiPriority w:val="29"/>
    <w:qFormat/>
    <w:pPr>
      <w:ind w:left="720" w:right="720"/>
    </w:pPr>
    <w:rPr>
      <w:i/>
    </w:rPr>
  </w:style>
  <w:style w:type="character" w:styleId="1570">
    <w:name w:val="副标题 Char1"/>
    <w:next w:val="1570"/>
    <w:link w:val="877"/>
    <w:qFormat/>
    <w:rPr>
      <w:rFonts w:ascii="Cambria" w:hAnsi="Cambria" w:cs="Times New Roman"/>
      <w:b/>
      <w:bCs/>
      <w:sz w:val="32"/>
      <w:szCs w:val="32"/>
    </w:rPr>
  </w:style>
  <w:style w:type="character" w:styleId="1571">
    <w:name w:val="批注主题 Char3"/>
    <w:next w:val="1571"/>
    <w:link w:val="877"/>
    <w:uiPriority w:val="99"/>
    <w:qFormat/>
    <w:rPr>
      <w:rFonts w:ascii="Times New Roman" w:hAnsi="Times New Roman" w:eastAsia="宋体" w:cs="Times New Roman"/>
      <w:b/>
      <w:bCs/>
      <w:szCs w:val="24"/>
      <w:lang w:val="zh-CN"/>
    </w:rPr>
  </w:style>
  <w:style w:type="character" w:styleId="1572">
    <w:name w:val="明显引用 字符"/>
    <w:next w:val="1572"/>
    <w:link w:val="1573"/>
    <w:qFormat/>
    <w:rPr>
      <w:b/>
      <w:bCs/>
      <w:i/>
      <w:iCs/>
      <w:color w:val="4f81bd"/>
      <w:sz w:val="22"/>
      <w:lang w:eastAsia="en-US" w:bidi="en-US"/>
    </w:rPr>
  </w:style>
  <w:style w:type="paragraph" w:styleId="1573">
    <w:name w:val="明显引用1"/>
    <w:basedOn w:val="877"/>
    <w:next w:val="877"/>
    <w:link w:val="1572"/>
    <w:qFormat/>
    <w:pPr>
      <w:ind w:left="936" w:right="936"/>
      <w:jc w:val="left"/>
      <w:spacing w:before="200" w:after="280" w:line="276" w:lineRule="auto"/>
      <w:widowControl/>
      <w:pBdr>
        <w:bottom w:val="single" w:color="4F81BD" w:sz="4" w:space="4"/>
      </w:pBdr>
    </w:pPr>
    <w:rPr>
      <w:rFonts w:ascii="等线" w:hAnsi="等线" w:eastAsia="Arial" w:cs="Times New Roman"/>
      <w:b/>
      <w:bCs/>
      <w:i/>
      <w:iCs/>
      <w:color w:val="4f81bd"/>
      <w:sz w:val="22"/>
      <w:szCs w:val="22"/>
      <w:lang w:eastAsia="en-US" w:bidi="en-US"/>
    </w:rPr>
  </w:style>
  <w:style w:type="character" w:styleId="1574">
    <w:name w:val="icon502"/>
    <w:next w:val="1574"/>
    <w:link w:val="877"/>
    <w:qFormat/>
    <w:rPr>
      <w:color w:val="a6a6a6"/>
      <w:sz w:val="27"/>
      <w:szCs w:val="27"/>
    </w:rPr>
  </w:style>
  <w:style w:type="character" w:styleId="1575">
    <w:name w:val="EmailStyle127"/>
    <w:next w:val="1575"/>
    <w:link w:val="877"/>
    <w:qFormat/>
    <w:rPr>
      <w:rFonts w:ascii="Arial" w:hAnsi="Arial" w:eastAsia="宋体" w:cs="Arial"/>
      <w:color w:val="000000"/>
      <w:sz w:val="20"/>
    </w:rPr>
  </w:style>
  <w:style w:type="character" w:styleId="1576">
    <w:name w:val="Indent Normal Char1"/>
    <w:next w:val="1576"/>
    <w:link w:val="1577"/>
    <w:qFormat/>
    <w:rPr>
      <w:sz w:val="24"/>
      <w:szCs w:val="24"/>
    </w:rPr>
  </w:style>
  <w:style w:type="paragraph" w:styleId="1577">
    <w:name w:val="Indent Normal"/>
    <w:basedOn w:val="877"/>
    <w:next w:val="1577"/>
    <w:link w:val="1576"/>
    <w:qFormat/>
    <w:pPr>
      <w:ind w:firstLine="150"/>
      <w:spacing w:line="360" w:lineRule="auto"/>
    </w:pPr>
    <w:rPr>
      <w:rFonts w:ascii="等线" w:hAnsi="等线" w:eastAsia="Arial" w:cs="Times New Roman"/>
      <w:sz w:val="24"/>
    </w:rPr>
  </w:style>
  <w:style w:type="character" w:styleId="1578">
    <w:name w:val="批注框文本 Char2"/>
    <w:next w:val="1578"/>
    <w:link w:val="877"/>
    <w:qFormat/>
    <w:rPr>
      <w:rFonts w:ascii="Times New Roman" w:hAnsi="Times New Roman" w:eastAsia="方正仿宋_GBK" w:cs="Times New Roman"/>
      <w:sz w:val="18"/>
      <w:szCs w:val="18"/>
    </w:rPr>
  </w:style>
  <w:style w:type="character" w:styleId="1579">
    <w:name w:val="批注框文本 Char3"/>
    <w:next w:val="1579"/>
    <w:link w:val="877"/>
    <w:uiPriority w:val="99"/>
    <w:qFormat/>
    <w:rPr>
      <w:rFonts w:ascii="Times New Roman" w:hAnsi="Times New Roman" w:eastAsia="宋体" w:cs="Times New Roman"/>
      <w:sz w:val="18"/>
      <w:szCs w:val="18"/>
    </w:rPr>
  </w:style>
  <w:style w:type="character" w:styleId="1580">
    <w:name w:val="日期 字符1"/>
    <w:next w:val="1580"/>
    <w:link w:val="877"/>
    <w:semiHidden/>
    <w:qFormat/>
    <w:rPr>
      <w:rFonts w:ascii="Times New Roman" w:hAnsi="Times New Roman" w:eastAsia="方正仿宋_GBK" w:cs="Times New Roman"/>
      <w:szCs w:val="20"/>
    </w:rPr>
  </w:style>
  <w:style w:type="character" w:styleId="1581">
    <w:name w:val="标题 8 Char"/>
    <w:next w:val="1581"/>
    <w:link w:val="877"/>
    <w:uiPriority w:val="9"/>
    <w:semiHidden/>
    <w:qFormat/>
    <w:rPr>
      <w:rFonts w:ascii="等线 Light" w:hAnsi="等线 Light" w:eastAsia="Arial" w:cs="Times New Roman"/>
      <w:sz w:val="24"/>
      <w:szCs w:val="24"/>
    </w:rPr>
  </w:style>
  <w:style w:type="character" w:styleId="1582">
    <w:name w:val="WW8Num4z0"/>
    <w:next w:val="1582"/>
    <w:link w:val="877"/>
    <w:qFormat/>
    <w:rPr>
      <w:rFonts w:ascii="Wingdings" w:hAnsi="Wingdings" w:cs="StarSymbol"/>
      <w:sz w:val="18"/>
      <w:szCs w:val="18"/>
    </w:rPr>
  </w:style>
  <w:style w:type="character" w:styleId="1583">
    <w:name w:val="批注文字 Char2"/>
    <w:next w:val="1583"/>
    <w:link w:val="877"/>
    <w:qFormat/>
    <w:rPr>
      <w:sz w:val="21"/>
      <w:szCs w:val="22"/>
    </w:rPr>
  </w:style>
  <w:style w:type="character" w:styleId="1584">
    <w:name w:val="批注主题 Char"/>
    <w:next w:val="1584"/>
    <w:link w:val="877"/>
    <w:qFormat/>
    <w:rPr>
      <w:b/>
      <w:bCs/>
      <w:sz w:val="21"/>
      <w:szCs w:val="24"/>
    </w:rPr>
  </w:style>
  <w:style w:type="character" w:styleId="1585">
    <w:name w:val="方案文档 Char"/>
    <w:next w:val="1585"/>
    <w:link w:val="1586"/>
    <w:qFormat/>
    <w:rPr>
      <w:sz w:val="24"/>
      <w:szCs w:val="24"/>
    </w:rPr>
  </w:style>
  <w:style w:type="paragraph" w:styleId="1586">
    <w:name w:val="方案文档"/>
    <w:next w:val="1586"/>
    <w:link w:val="1585"/>
    <w:qFormat/>
    <w:pPr>
      <w:ind w:firstLine="200"/>
      <w:spacing w:line="360" w:lineRule="auto"/>
    </w:pPr>
    <w:rPr>
      <w:rFonts w:ascii="等线" w:hAnsi="等线" w:eastAsia="Arial"/>
      <w:sz w:val="24"/>
      <w:szCs w:val="24"/>
      <w:lang w:val="en-US" w:eastAsia="zh-CN" w:bidi="ar-SA"/>
    </w:rPr>
  </w:style>
  <w:style w:type="character" w:styleId="1587">
    <w:name w:val="WW8Num9z0"/>
    <w:next w:val="1587"/>
    <w:link w:val="877"/>
    <w:qFormat/>
    <w:rPr>
      <w:rFonts w:ascii="Wingdings" w:hAnsi="Wingdings" w:cs="StarSymbol"/>
      <w:sz w:val="18"/>
      <w:szCs w:val="18"/>
    </w:rPr>
  </w:style>
  <w:style w:type="character" w:styleId="1588">
    <w:name w:val="标题 3 Char1"/>
    <w:next w:val="1588"/>
    <w:link w:val="877"/>
    <w:qFormat/>
    <w:rPr>
      <w:b/>
      <w:sz w:val="32"/>
    </w:rPr>
  </w:style>
  <w:style w:type="paragraph" w:styleId="1589">
    <w:name w:val="xl27"/>
    <w:basedOn w:val="877"/>
    <w:next w:val="1589"/>
    <w:link w:val="877"/>
    <w:qFormat/>
    <w:pPr>
      <w:jc w:val="left"/>
      <w:spacing w:before="100" w:beforeAutospacing="1" w:after="100" w:afterAutospacing="1"/>
      <w:widowControl/>
    </w:pPr>
    <w:rPr>
      <w:rFonts w:ascii="Tahoma" w:hAnsi="Tahoma" w:eastAsia="Arial Unicode MS" w:cs="Tahoma"/>
      <w:sz w:val="16"/>
      <w:szCs w:val="16"/>
    </w:rPr>
  </w:style>
  <w:style w:type="paragraph" w:styleId="1590">
    <w:name w:val="Char1 Char Char Char2"/>
    <w:basedOn w:val="877"/>
    <w:next w:val="1590"/>
    <w:link w:val="877"/>
    <w:qFormat/>
    <w:pPr>
      <w:ind w:firstLine="560"/>
      <w:spacing w:line="500" w:lineRule="exact"/>
    </w:pPr>
    <w:rPr>
      <w:rFonts w:ascii="Tahoma" w:hAnsi="Tahoma" w:eastAsia="仿宋"/>
      <w:sz w:val="28"/>
      <w:szCs w:val="20"/>
    </w:rPr>
  </w:style>
  <w:style w:type="paragraph" w:styleId="1591">
    <w:name w:val="样式 首行缩进:  2.25 字符"/>
    <w:basedOn w:val="877"/>
    <w:next w:val="1591"/>
    <w:link w:val="877"/>
    <w:qFormat/>
    <w:pPr>
      <w:ind w:firstLine="225"/>
      <w:spacing w:line="360" w:lineRule="auto"/>
    </w:pPr>
    <w:rPr>
      <w:rFonts w:cs="宋体"/>
      <w:sz w:val="24"/>
      <w:szCs w:val="20"/>
    </w:rPr>
  </w:style>
  <w:style w:type="paragraph" w:styleId="1592">
    <w:name w:val="_Style 54"/>
    <w:next w:val="1126"/>
    <w:link w:val="877"/>
    <w:qFormat/>
    <w:rPr>
      <w:rFonts w:ascii="Calibri" w:hAnsi="Calibri"/>
      <w:sz w:val="24"/>
      <w:szCs w:val="24"/>
      <w:lang w:val="en-US" w:eastAsia="zh-CN" w:bidi="ar-SA"/>
    </w:rPr>
  </w:style>
  <w:style w:type="paragraph" w:styleId="1593">
    <w:name w:val="DLP正文"/>
    <w:basedOn w:val="877"/>
    <w:next w:val="1593"/>
    <w:link w:val="877"/>
    <w:qFormat/>
    <w:pPr>
      <w:ind w:firstLine="473"/>
    </w:pPr>
    <w:rPr>
      <w:rFonts w:hAnsi="宋体"/>
      <w:szCs w:val="22"/>
    </w:rPr>
  </w:style>
  <w:style w:type="paragraph" w:styleId="1594">
    <w:name w:val="xl140"/>
    <w:basedOn w:val="877"/>
    <w:next w:val="1594"/>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595">
    <w:name w:val="xl231"/>
    <w:basedOn w:val="877"/>
    <w:next w:val="1595"/>
    <w:link w:val="877"/>
    <w:qFormat/>
    <w:pPr>
      <w:jc w:val="left"/>
      <w:spacing w:before="100" w:beforeAutospacing="1" w:after="100" w:afterAutospacing="1"/>
      <w:shd w:val="clear" w:color="000000" w:fill="ffffff"/>
      <w:widowControl/>
    </w:pPr>
    <w:rPr>
      <w:rFonts w:ascii="Arial" w:hAnsi="Arial" w:cs="Arial"/>
      <w:sz w:val="20"/>
      <w:szCs w:val="20"/>
    </w:rPr>
  </w:style>
  <w:style w:type="paragraph" w:styleId="1596">
    <w:name w:val="纯文本2"/>
    <w:basedOn w:val="877"/>
    <w:next w:val="1596"/>
    <w:link w:val="877"/>
    <w:qFormat/>
    <w:rPr>
      <w:rFonts w:ascii="宋体" w:hAnsi="Courier New"/>
      <w:szCs w:val="21"/>
    </w:rPr>
  </w:style>
  <w:style w:type="paragraph" w:styleId="1597">
    <w:name w:val="正文文本缩进 21"/>
    <w:basedOn w:val="877"/>
    <w:next w:val="1597"/>
    <w:link w:val="877"/>
    <w:qFormat/>
    <w:pPr>
      <w:ind w:firstLine="560"/>
      <w:spacing w:line="520" w:lineRule="exact"/>
    </w:pPr>
    <w:rPr>
      <w:rFonts w:ascii="楷体_GB2312" w:eastAsia="楷体_GB2312"/>
      <w:sz w:val="28"/>
      <w:szCs w:val="28"/>
    </w:rPr>
  </w:style>
  <w:style w:type="paragraph" w:styleId="1598">
    <w:name w:val="xl188"/>
    <w:basedOn w:val="877"/>
    <w:next w:val="1598"/>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9">
    <w:name w:val="xl186"/>
    <w:basedOn w:val="877"/>
    <w:next w:val="1599"/>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0">
    <w:name w:val="xl51"/>
    <w:basedOn w:val="877"/>
    <w:next w:val="1600"/>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01">
    <w:name w:val="03-标书-标题3"/>
    <w:next w:val="1601"/>
    <w:link w:val="877"/>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1602">
    <w:name w:val="Bid_正文"/>
    <w:basedOn w:val="893"/>
    <w:next w:val="1603"/>
    <w:link w:val="877"/>
    <w:qFormat/>
    <w:pPr>
      <w:ind w:firstLine="200"/>
      <w:jc w:val="left"/>
      <w:spacing w:line="590" w:lineRule="atLeast"/>
      <w:widowControl/>
    </w:pPr>
    <w:rPr>
      <w:rFonts w:ascii="方正仿宋_GBK" w:hAnsi="Calibri" w:eastAsia="仿宋"/>
      <w:spacing w:val="-25"/>
      <w:sz w:val="32"/>
      <w:szCs w:val="20"/>
    </w:rPr>
  </w:style>
  <w:style w:type="paragraph" w:styleId="1603">
    <w:name w:val="p1"/>
    <w:basedOn w:val="877"/>
    <w:next w:val="902"/>
    <w:link w:val="877"/>
    <w:qFormat/>
    <w:pPr>
      <w:ind w:firstLine="560"/>
      <w:jc w:val="left"/>
      <w:spacing w:line="500" w:lineRule="exact"/>
      <w:widowControl/>
    </w:pPr>
    <w:rPr>
      <w:rFonts w:ascii="Lucida Grande" w:hAnsi="Lucida Grande" w:eastAsia="仿宋" w:cs="Lucida Grande"/>
      <w:color w:val="000000"/>
      <w:sz w:val="20"/>
      <w:szCs w:val="20"/>
    </w:rPr>
  </w:style>
  <w:style w:type="paragraph" w:styleId="1604">
    <w:name w:val="二级无标题条"/>
    <w:basedOn w:val="877"/>
    <w:next w:val="1604"/>
    <w:link w:val="877"/>
    <w:qFormat/>
    <w:pPr>
      <w:ind w:hanging="420"/>
    </w:pPr>
  </w:style>
  <w:style w:type="paragraph" w:styleId="1605">
    <w:name w:val="xl133"/>
    <w:basedOn w:val="877"/>
    <w:next w:val="1605"/>
    <w:link w:val="87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606">
    <w:name w:val="xl107"/>
    <w:basedOn w:val="877"/>
    <w:next w:val="1606"/>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607">
    <w:name w:val="彩色列表 - 强调文字颜色 111"/>
    <w:basedOn w:val="877"/>
    <w:next w:val="1607"/>
    <w:link w:val="877"/>
    <w:uiPriority w:val="99"/>
    <w:qFormat/>
    <w:pPr>
      <w:ind w:firstLine="420"/>
    </w:pPr>
    <w:rPr>
      <w:rFonts w:ascii="Calibri" w:hAnsi="Calibri"/>
      <w:szCs w:val="22"/>
    </w:rPr>
  </w:style>
  <w:style w:type="paragraph" w:styleId="1608">
    <w:name w:val="Andy_正文格式"/>
    <w:basedOn w:val="877"/>
    <w:next w:val="1608"/>
    <w:link w:val="877"/>
    <w:qFormat/>
    <w:pPr>
      <w:ind w:firstLine="560"/>
      <w:jc w:val="left"/>
    </w:pPr>
    <w:rPr>
      <w:rFonts w:ascii="仿宋_GB2312" w:eastAsia="仿宋_GB2312"/>
      <w:sz w:val="28"/>
      <w:szCs w:val="28"/>
    </w:rPr>
  </w:style>
  <w:style w:type="paragraph" w:styleId="1609">
    <w:name w:val="编写建议"/>
    <w:basedOn w:val="877"/>
    <w:next w:val="922"/>
    <w:link w:val="877"/>
    <w:qFormat/>
    <w:pPr>
      <w:ind w:firstLine="420"/>
      <w:jc w:val="left"/>
      <w:spacing w:line="360" w:lineRule="auto"/>
    </w:pPr>
    <w:rPr>
      <w:rFonts w:ascii="Arial" w:hAnsi="Arial" w:cs="宋体"/>
      <w:i/>
      <w:iCs/>
      <w:color w:val="0000ff"/>
      <w:sz w:val="28"/>
      <w:lang w:eastAsia="ar-SA"/>
    </w:rPr>
  </w:style>
  <w:style w:type="paragraph" w:styleId="1610">
    <w:name w:val="xl232"/>
    <w:basedOn w:val="877"/>
    <w:next w:val="1610"/>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1">
    <w:name w:val="TOC 标题4"/>
    <w:basedOn w:val="878"/>
    <w:next w:val="877"/>
    <w:link w:val="877"/>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612">
    <w:name w:val="xl305"/>
    <w:basedOn w:val="877"/>
    <w:next w:val="1612"/>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13">
    <w:name w:val="题注1"/>
    <w:basedOn w:val="877"/>
    <w:next w:val="1613"/>
    <w:link w:val="877"/>
    <w:qFormat/>
    <w:pPr>
      <w:ind w:firstLine="720"/>
      <w:spacing w:before="120" w:after="120" w:line="360" w:lineRule="auto"/>
      <w:suppressLineNumbers/>
    </w:pPr>
    <w:rPr>
      <w:rFonts w:ascii="仿宋" w:hAnsi="仿宋"/>
      <w:i/>
      <w:iCs/>
      <w:sz w:val="28"/>
      <w:lang w:eastAsia="ar-SA"/>
    </w:rPr>
  </w:style>
  <w:style w:type="paragraph" w:styleId="1614">
    <w:name w:val="pf0"/>
    <w:basedOn w:val="877"/>
    <w:next w:val="1614"/>
    <w:link w:val="877"/>
    <w:qFormat/>
    <w:pPr>
      <w:jc w:val="left"/>
      <w:spacing w:before="100" w:beforeAutospacing="1" w:after="100" w:afterAutospacing="1"/>
      <w:widowControl/>
    </w:pPr>
    <w:rPr>
      <w:rFonts w:ascii="宋体" w:hAnsi="宋体" w:cs="宋体"/>
      <w:sz w:val="24"/>
    </w:rPr>
  </w:style>
  <w:style w:type="paragraph" w:styleId="1615">
    <w:name w:val="AOHead4"/>
    <w:basedOn w:val="877"/>
    <w:next w:val="1616"/>
    <w:link w:val="877"/>
    <w:qFormat/>
    <w:pPr>
      <w:spacing w:before="240" w:line="260" w:lineRule="atLeast"/>
      <w:widowControl/>
      <w:outlineLvl w:val="3"/>
    </w:pPr>
    <w:rPr>
      <w:sz w:val="22"/>
      <w:szCs w:val="20"/>
      <w:lang w:val="en-GB" w:eastAsia="en-US"/>
    </w:rPr>
  </w:style>
  <w:style w:type="paragraph" w:styleId="1616">
    <w:name w:val="AODocTxtL3"/>
    <w:basedOn w:val="877"/>
    <w:next w:val="1616"/>
    <w:link w:val="877"/>
    <w:qFormat/>
    <w:pPr>
      <w:spacing w:before="240" w:line="260" w:lineRule="atLeast"/>
      <w:widowControl/>
    </w:pPr>
    <w:rPr>
      <w:sz w:val="22"/>
      <w:szCs w:val="20"/>
      <w:lang w:val="en-GB" w:eastAsia="en-US"/>
    </w:rPr>
  </w:style>
  <w:style w:type="paragraph" w:styleId="1617">
    <w:name w:val="2"/>
    <w:basedOn w:val="877"/>
    <w:next w:val="1143"/>
    <w:link w:val="877"/>
    <w:uiPriority w:val="34"/>
    <w:qFormat/>
    <w:pPr>
      <w:ind w:firstLine="420"/>
    </w:pPr>
    <w:rPr>
      <w:rFonts w:ascii="Calibri" w:hAnsi="Calibri"/>
      <w:szCs w:val="22"/>
    </w:rPr>
  </w:style>
  <w:style w:type="paragraph" w:styleId="1618">
    <w:name w:val="正文11"/>
    <w:next w:val="1618"/>
    <w:link w:val="877"/>
    <w:qFormat/>
    <w:pPr>
      <w:jc w:val="both"/>
    </w:pPr>
    <w:rPr>
      <w:rFonts w:ascii="Calibri" w:hAnsi="Calibri"/>
      <w:sz w:val="21"/>
      <w:szCs w:val="21"/>
      <w:lang w:val="en-US" w:eastAsia="zh-CN" w:bidi="ar-SA"/>
    </w:rPr>
  </w:style>
  <w:style w:type="paragraph" w:styleId="1619">
    <w:name w:val="_Style 151"/>
    <w:basedOn w:val="877"/>
    <w:next w:val="1143"/>
    <w:link w:val="877"/>
    <w:uiPriority w:val="34"/>
    <w:qFormat/>
    <w:pPr>
      <w:ind w:firstLine="420"/>
    </w:pPr>
    <w:rPr>
      <w:rFonts w:ascii="Calibri" w:hAnsi="Calibri"/>
      <w:szCs w:val="22"/>
    </w:rPr>
  </w:style>
  <w:style w:type="paragraph" w:styleId="1620">
    <w:name w:val="样式 正文文本 2正文文字 2 + (符号) 宋体 行距: 最小值 21 磅"/>
    <w:basedOn w:val="968"/>
    <w:next w:val="1620"/>
    <w:link w:val="877"/>
    <w:qFormat/>
    <w:pPr>
      <w:ind w:firstLine="480"/>
      <w:spacing w:after="0" w:line="420" w:lineRule="atLeast"/>
    </w:pPr>
    <w:rPr>
      <w:rFonts w:ascii="仿宋_GB2312" w:hAnsi="宋体" w:eastAsia="仿宋_GB2312" w:cs="宋体"/>
      <w:sz w:val="24"/>
      <w:szCs w:val="20"/>
      <w:lang w:val="zh-CN"/>
    </w:rPr>
  </w:style>
  <w:style w:type="paragraph" w:styleId="1621">
    <w:name w:val="xl22"/>
    <w:basedOn w:val="877"/>
    <w:next w:val="1621"/>
    <w:link w:val="877"/>
    <w:qFormat/>
    <w:pPr>
      <w:jc w:val="center"/>
      <w:spacing w:before="100" w:beforeAutospacing="1" w:after="100" w:afterAutospacing="1"/>
      <w:widowControl/>
    </w:pPr>
    <w:rPr>
      <w:rFonts w:hint="eastAsia" w:ascii="仿宋_GB2312" w:hAnsi="宋体" w:eastAsia="仿宋_GB2312"/>
      <w:sz w:val="24"/>
    </w:rPr>
  </w:style>
  <w:style w:type="paragraph" w:styleId="1622">
    <w:name w:val="修订3"/>
    <w:next w:val="1622"/>
    <w:link w:val="877"/>
    <w:uiPriority w:val="99"/>
    <w:unhideWhenUsed/>
    <w:qFormat/>
    <w:rPr>
      <w:rFonts w:ascii="仿宋_GB2312" w:hAnsi="仿宋_GB2312" w:eastAsia="仿宋_GB2312"/>
      <w:sz w:val="32"/>
      <w:szCs w:val="22"/>
      <w:lang w:val="en-US" w:eastAsia="zh-CN" w:bidi="ar-SA"/>
    </w:rPr>
  </w:style>
  <w:style w:type="paragraph" w:styleId="1623">
    <w:name w:val="xl173"/>
    <w:basedOn w:val="877"/>
    <w:next w:val="1623"/>
    <w:link w:val="87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4">
    <w:name w:val="an"/>
    <w:basedOn w:val="877"/>
    <w:next w:val="1624"/>
    <w:link w:val="877"/>
    <w:qFormat/>
    <w:pPr>
      <w:jc w:val="left"/>
      <w:spacing w:before="100" w:beforeAutospacing="1" w:after="100" w:afterAutospacing="1"/>
      <w:widowControl/>
    </w:pPr>
    <w:rPr>
      <w:rFonts w:ascii="宋体" w:hAnsi="宋体"/>
      <w:sz w:val="24"/>
    </w:rPr>
  </w:style>
  <w:style w:type="paragraph" w:styleId="1625">
    <w:name w:val="助手文本"/>
    <w:basedOn w:val="877"/>
    <w:next w:val="1625"/>
    <w:link w:val="877"/>
    <w:qFormat/>
    <w:pPr>
      <w:ind w:left="14" w:firstLine="434"/>
      <w:spacing w:line="360" w:lineRule="auto"/>
    </w:pPr>
    <w:rPr>
      <w:rFonts w:ascii="楷体_GB2312" w:eastAsia="楷体_GB2312"/>
      <w:sz w:val="24"/>
      <w:szCs w:val="20"/>
      <w:u w:val="single"/>
    </w:rPr>
  </w:style>
  <w:style w:type="paragraph" w:styleId="1626">
    <w:name w:val="修订2"/>
    <w:next w:val="1626"/>
    <w:link w:val="877"/>
    <w:uiPriority w:val="99"/>
    <w:unhideWhenUsed/>
    <w:qFormat/>
    <w:rPr>
      <w:sz w:val="21"/>
      <w:szCs w:val="24"/>
      <w:lang w:val="en-US" w:eastAsia="zh-CN" w:bidi="ar-SA"/>
    </w:rPr>
  </w:style>
  <w:style w:type="paragraph" w:styleId="1627">
    <w:name w:val="注示头"/>
    <w:basedOn w:val="877"/>
    <w:next w:val="1627"/>
    <w:link w:val="877"/>
    <w:qFormat/>
    <w:pPr>
      <w:pBdr>
        <w:top w:val="single" w:color="000000" w:sz="4" w:space="1"/>
      </w:pBdr>
    </w:pPr>
    <w:rPr>
      <w:rFonts w:ascii="Arial" w:hAnsi="Arial" w:eastAsia="黑体"/>
      <w:sz w:val="18"/>
      <w:szCs w:val="20"/>
    </w:rPr>
  </w:style>
  <w:style w:type="paragraph" w:styleId="1628">
    <w:name w:val="索引 11"/>
    <w:basedOn w:val="877"/>
    <w:next w:val="877"/>
    <w:link w:val="877"/>
    <w:uiPriority w:val="99"/>
    <w:qFormat/>
    <w:pPr>
      <w:spacing w:line="360" w:lineRule="auto"/>
    </w:pPr>
    <w:rPr>
      <w:rFonts w:ascii="仿宋_GB2312" w:eastAsia="仿宋_GB2312"/>
      <w:sz w:val="24"/>
      <w:szCs w:val="20"/>
    </w:rPr>
  </w:style>
  <w:style w:type="paragraph" w:styleId="1629">
    <w:name w:val="正文_8"/>
    <w:next w:val="1629"/>
    <w:link w:val="877"/>
    <w:qFormat/>
    <w:pPr>
      <w:jc w:val="both"/>
      <w:widowControl w:val="off"/>
    </w:pPr>
    <w:rPr>
      <w:rFonts w:ascii="Calibri" w:hAnsi="Calibri"/>
      <w:sz w:val="21"/>
      <w:szCs w:val="22"/>
      <w:lang w:val="en-US" w:eastAsia="zh-CN" w:bidi="ar-SA"/>
    </w:rPr>
  </w:style>
  <w:style w:type="paragraph" w:styleId="1630">
    <w:name w:val="p17"/>
    <w:basedOn w:val="877"/>
    <w:next w:val="1630"/>
    <w:link w:val="877"/>
    <w:qFormat/>
    <w:pPr>
      <w:jc w:val="center"/>
      <w:spacing w:before="156" w:after="156"/>
      <w:widowControl/>
    </w:pPr>
    <w:rPr>
      <w:rFonts w:ascii="黑体" w:hAnsi="黑体" w:eastAsia="黑体" w:cs="宋体"/>
      <w:szCs w:val="21"/>
    </w:rPr>
  </w:style>
  <w:style w:type="paragraph" w:styleId="1631">
    <w:name w:val="xl245"/>
    <w:basedOn w:val="877"/>
    <w:next w:val="1631"/>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2">
    <w:name w:val="封面"/>
    <w:next w:val="1632"/>
    <w:link w:val="877"/>
    <w:qFormat/>
    <w:pPr>
      <w:jc w:val="both"/>
      <w:spacing w:line="412" w:lineRule="atLeast"/>
      <w:widowControl w:val="off"/>
    </w:pPr>
    <w:rPr>
      <w:sz w:val="21"/>
      <w:lang w:val="en-US" w:eastAsia="zh-CN" w:bidi="ar-SA"/>
    </w:rPr>
  </w:style>
  <w:style w:type="paragraph" w:styleId="1633">
    <w:name w:val="SUR-方框标题"/>
    <w:basedOn w:val="877"/>
    <w:next w:val="1633"/>
    <w:link w:val="877"/>
    <w:qFormat/>
    <w:pPr>
      <w:jc w:val="left"/>
      <w:spacing w:line="360" w:lineRule="auto"/>
    </w:pPr>
    <w:rPr>
      <w:szCs w:val="20"/>
      <w:lang w:eastAsia="en-US"/>
    </w:rPr>
  </w:style>
  <w:style w:type="paragraph" w:styleId="1634">
    <w:name w:val="D标题二"/>
    <w:basedOn w:val="1635"/>
    <w:next w:val="1635"/>
    <w:link w:val="877"/>
    <w:qFormat/>
    <w:rPr>
      <w:rFonts w:eastAsia="黑体"/>
    </w:rPr>
  </w:style>
  <w:style w:type="paragraph" w:styleId="1635">
    <w:name w:val="D正文"/>
    <w:next w:val="1635"/>
    <w:link w:val="877"/>
    <w:qFormat/>
    <w:pPr>
      <w:ind w:firstLine="200"/>
      <w:spacing w:line="360" w:lineRule="auto"/>
    </w:pPr>
    <w:rPr>
      <w:rFonts w:eastAsia="楷体_GB2312"/>
      <w:sz w:val="24"/>
      <w:szCs w:val="24"/>
      <w:lang w:val="en-US" w:eastAsia="zh-CN" w:bidi="ar-SA"/>
    </w:rPr>
  </w:style>
  <w:style w:type="paragraph" w:styleId="1636">
    <w:name w:val="txt_font"/>
    <w:basedOn w:val="877"/>
    <w:next w:val="1636"/>
    <w:link w:val="877"/>
    <w:qFormat/>
    <w:pPr>
      <w:ind w:left="270" w:right="270"/>
      <w:jc w:val="left"/>
      <w:spacing w:before="270" w:after="270" w:line="300" w:lineRule="atLeast"/>
      <w:widowControl/>
    </w:pPr>
    <w:rPr>
      <w:rFonts w:ascii="宋体" w:hAnsi="宋体" w:cs="宋体"/>
      <w:sz w:val="24"/>
    </w:rPr>
  </w:style>
  <w:style w:type="paragraph" w:styleId="1637">
    <w:name w:val="TableContent"/>
    <w:next w:val="1637"/>
    <w:link w:val="877"/>
    <w:uiPriority w:val="1"/>
    <w:qFormat/>
    <w:pPr>
      <w:jc w:val="both"/>
      <w:spacing w:before="40" w:after="40"/>
    </w:pPr>
    <w:rPr>
      <w:rFonts w:ascii="Arial" w:hAnsi="Arial"/>
      <w:sz w:val="18"/>
      <w:szCs w:val="44"/>
      <w:lang w:val="en-US" w:eastAsia="zh-CN" w:bidi="ar-SA"/>
    </w:rPr>
  </w:style>
  <w:style w:type="paragraph" w:styleId="1638">
    <w:name w:val="方框下的ABC标题"/>
    <w:basedOn w:val="877"/>
    <w:next w:val="1638"/>
    <w:link w:val="877"/>
    <w:qFormat/>
    <w:pPr>
      <w:spacing w:line="360" w:lineRule="auto"/>
    </w:pPr>
    <w:rPr>
      <w:rFonts w:hAnsi="宋体"/>
    </w:rPr>
  </w:style>
  <w:style w:type="paragraph" w:styleId="1639">
    <w:name w:val="xl70"/>
    <w:basedOn w:val="877"/>
    <w:next w:val="1639"/>
    <w:link w:val="87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40">
    <w:name w:val="封面正文内容"/>
    <w:basedOn w:val="877"/>
    <w:next w:val="877"/>
    <w:link w:val="877"/>
    <w:qFormat/>
    <w:rPr>
      <w:rFonts w:ascii="宋体" w:hAnsi="宋体" w:cs="宋体"/>
      <w:sz w:val="30"/>
      <w:szCs w:val="30"/>
    </w:rPr>
  </w:style>
  <w:style w:type="paragraph" w:styleId="1641">
    <w:name w:val="DLP3.4.4"/>
    <w:basedOn w:val="877"/>
    <w:next w:val="1641"/>
    <w:link w:val="877"/>
    <w:qFormat/>
    <w:pPr>
      <w:ind w:left="1069" w:hanging="709"/>
      <w:keepLines/>
      <w:keepNext/>
      <w:spacing w:before="260" w:after="260" w:line="416" w:lineRule="auto"/>
      <w:tabs>
        <w:tab w:val="left" w:pos="1069" w:leader="none"/>
      </w:tabs>
      <w:outlineLvl w:val="2"/>
    </w:pPr>
    <w:rPr>
      <w:b/>
      <w:sz w:val="30"/>
    </w:rPr>
  </w:style>
  <w:style w:type="paragraph" w:styleId="1642">
    <w:name w:val="Footer1"/>
    <w:next w:val="1642"/>
    <w:link w:val="877"/>
    <w:uiPriority w:val="99"/>
    <w:unhideWhenUsed/>
    <w:qFormat/>
    <w:pPr>
      <w:widowControl w:val="off"/>
      <w:tabs>
        <w:tab w:val="center" w:pos="4153" w:leader="none"/>
        <w:tab w:val="right" w:pos="8306" w:leader="none"/>
      </w:tabs>
    </w:pPr>
    <w:rPr>
      <w:sz w:val="18"/>
      <w:szCs w:val="18"/>
      <w:lang w:val="en-US" w:eastAsia="zh-CN" w:bidi="ar-SA"/>
    </w:rPr>
  </w:style>
  <w:style w:type="paragraph" w:styleId="1643">
    <w:name w:val="封面标准文稿编辑信息2"/>
    <w:basedOn w:val="1644"/>
    <w:next w:val="1643"/>
    <w:link w:val="877"/>
    <w:qFormat/>
    <w:pPr>
      <w:spacing w:after="160"/>
      <w:widowControl w:val="off"/>
      <w:framePr w:w="9639" w:h="6917" w:wrap="around" w:vAnchor="page" w:hAnchor="page" w:xAlign="center" w:y="4466" w:hRule="exact"/>
    </w:pPr>
    <w:rPr>
      <w:szCs w:val="28"/>
    </w:rPr>
  </w:style>
  <w:style w:type="paragraph" w:styleId="1644">
    <w:name w:val="封面标准文稿编辑信息"/>
    <w:next w:val="1644"/>
    <w:link w:val="877"/>
    <w:qFormat/>
    <w:pPr>
      <w:jc w:val="center"/>
      <w:spacing w:before="180" w:line="180" w:lineRule="exact"/>
    </w:pPr>
    <w:rPr>
      <w:rFonts w:ascii="宋体"/>
      <w:sz w:val="21"/>
      <w:lang w:val="en-US" w:eastAsia="zh-CN" w:bidi="ar-SA"/>
    </w:rPr>
  </w:style>
  <w:style w:type="paragraph" w:styleId="1645">
    <w:name w:val="xl290"/>
    <w:basedOn w:val="877"/>
    <w:next w:val="1645"/>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name w:val="xl308"/>
    <w:basedOn w:val="877"/>
    <w:next w:val="1646"/>
    <w:link w:val="87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47">
    <w:name w:val="实施日期"/>
    <w:basedOn w:val="1648"/>
    <w:next w:val="1647"/>
    <w:link w:val="877"/>
    <w:qFormat/>
    <w:pPr>
      <w:ind w:left="2580" w:hanging="420"/>
      <w:jc w:val="right"/>
      <w:framePr w:hSpace="0" w:xAlign="right"/>
    </w:pPr>
  </w:style>
  <w:style w:type="paragraph" w:styleId="1648">
    <w:name w:val="发布日期"/>
    <w:next w:val="1648"/>
    <w:link w:val="877"/>
    <w:qFormat/>
    <w:pPr>
      <w:framePr w:w="4000" w:h="473" w:vSpace="180" w:hSpace="180" w:wrap="around" w:vAnchor="margin" w:hAnchor="margin" w:y="13508" w:hRule="exact"/>
    </w:pPr>
    <w:rPr>
      <w:rFonts w:eastAsia="黑体"/>
      <w:sz w:val="28"/>
      <w:lang w:val="en-US" w:eastAsia="zh-CN" w:bidi="ar-SA"/>
    </w:rPr>
  </w:style>
  <w:style w:type="paragraph" w:styleId="1649">
    <w:name w:val="其他实施日期"/>
    <w:basedOn w:val="1647"/>
    <w:next w:val="1649"/>
    <w:link w:val="877"/>
    <w:qFormat/>
    <w:pPr>
      <w:ind w:left="0" w:firstLine="0"/>
      <w:framePr w:w="3997" w:h="471" w:vSpace="181" w:vAnchor="page" w:hAnchor="page" w:x="7086" w:y="14094" w:hRule="exact"/>
    </w:pPr>
  </w:style>
  <w:style w:type="paragraph" w:styleId="1650">
    <w:name w:val="其他发布日期"/>
    <w:basedOn w:val="1648"/>
    <w:next w:val="1650"/>
    <w:link w:val="877"/>
    <w:qFormat/>
    <w:pPr>
      <w:framePr w:w="3997" w:h="471" w:vSpace="181" w:hSpace="0" w:vAnchor="page" w:hAnchor="page" w:x="1416" w:y="14094" w:hRule="exact"/>
    </w:pPr>
  </w:style>
  <w:style w:type="paragraph" w:styleId="1651">
    <w:name w:val="正文首行缩进 Char3"/>
    <w:basedOn w:val="877"/>
    <w:next w:val="1651"/>
    <w:link w:val="877"/>
    <w:qFormat/>
    <w:pPr>
      <w:ind w:firstLine="560"/>
      <w:spacing w:line="500" w:lineRule="exact"/>
    </w:pPr>
    <w:rPr>
      <w:rFonts w:ascii="Calibri" w:hAnsi="Calibri" w:eastAsia="仿宋"/>
      <w:sz w:val="28"/>
      <w:szCs w:val="20"/>
    </w:rPr>
  </w:style>
  <w:style w:type="paragraph" w:styleId="1652">
    <w:name w:val="正文公式编号制表符"/>
    <w:basedOn w:val="1016"/>
    <w:next w:val="1016"/>
    <w:link w:val="877"/>
    <w:qFormat/>
    <w:pPr>
      <w:ind w:firstLine="0"/>
      <w:tabs>
        <w:tab w:val="center" w:pos="4201" w:leader="none"/>
        <w:tab w:val="right" w:pos="9298" w:leader="dot"/>
      </w:tabs>
    </w:pPr>
  </w:style>
  <w:style w:type="paragraph" w:styleId="1653">
    <w:name w:val="样式 正文文本缩进 + 左侧:  2 字符 行距: 固定值 20 磅 首行缩进:  2 字符"/>
    <w:basedOn w:val="914"/>
    <w:next w:val="1654"/>
    <w:link w:val="877"/>
    <w:qFormat/>
    <w:pPr>
      <w:ind w:left="400" w:firstLine="400"/>
      <w:jc w:val="both"/>
      <w:spacing w:line="360" w:lineRule="auto"/>
    </w:pPr>
    <w:rPr>
      <w:rFonts w:cs="宋体"/>
      <w:szCs w:val="20"/>
    </w:rPr>
  </w:style>
  <w:style w:type="paragraph" w:styleId="1654">
    <w:name w:val="标准书眉一"/>
    <w:next w:val="1654"/>
    <w:link w:val="877"/>
    <w:qFormat/>
    <w:pPr>
      <w:jc w:val="both"/>
    </w:pPr>
    <w:rPr>
      <w:lang w:val="en-US" w:eastAsia="zh-CN" w:bidi="ar-SA"/>
    </w:rPr>
  </w:style>
  <w:style w:type="paragraph" w:styleId="1655">
    <w:name w:val="xl223"/>
    <w:basedOn w:val="877"/>
    <w:next w:val="1655"/>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name w:val="p15"/>
    <w:basedOn w:val="877"/>
    <w:next w:val="1656"/>
    <w:link w:val="877"/>
    <w:qFormat/>
    <w:pPr>
      <w:jc w:val="left"/>
      <w:spacing w:before="156" w:after="156"/>
      <w:widowControl/>
    </w:pPr>
    <w:rPr>
      <w:rFonts w:ascii="黑体" w:hAnsi="黑体" w:eastAsia="黑体" w:cs="宋体"/>
      <w:szCs w:val="21"/>
    </w:rPr>
  </w:style>
  <w:style w:type="paragraph" w:styleId="1657">
    <w:name w:val="一级无"/>
    <w:basedOn w:val="1013"/>
    <w:next w:val="1657"/>
    <w:link w:val="877"/>
    <w:qFormat/>
    <w:pPr>
      <w:ind w:left="0" w:firstLine="0"/>
      <w:jc w:val="left"/>
      <w:tabs>
        <w:tab w:val="left" w:pos="567" w:leader="none"/>
        <w:tab w:val="left" w:pos="780" w:leader="none"/>
      </w:tabs>
    </w:pPr>
    <w:rPr>
      <w:rFonts w:ascii="宋体" w:eastAsia="宋体"/>
      <w:szCs w:val="21"/>
    </w:rPr>
  </w:style>
  <w:style w:type="paragraph" w:styleId="1658">
    <w:name w:val="图的脚注"/>
    <w:next w:val="1016"/>
    <w:link w:val="877"/>
    <w:qFormat/>
    <w:pPr>
      <w:ind w:left="840" w:hanging="420"/>
      <w:jc w:val="both"/>
      <w:widowControl w:val="off"/>
    </w:pPr>
    <w:rPr>
      <w:rFonts w:ascii="宋体"/>
      <w:sz w:val="18"/>
      <w:lang w:val="en-US" w:eastAsia="zh-CN" w:bidi="ar-SA"/>
    </w:rPr>
  </w:style>
  <w:style w:type="paragraph" w:styleId="1659">
    <w:name w:val="图标脚注说明"/>
    <w:basedOn w:val="1016"/>
    <w:next w:val="1659"/>
    <w:link w:val="877"/>
    <w:qFormat/>
    <w:pPr>
      <w:ind w:left="840" w:hanging="420"/>
      <w:tabs>
        <w:tab w:val="center" w:pos="4201" w:leader="none"/>
        <w:tab w:val="right" w:pos="9298" w:leader="dot"/>
      </w:tabs>
    </w:pPr>
    <w:rPr>
      <w:sz w:val="18"/>
      <w:szCs w:val="18"/>
    </w:rPr>
  </w:style>
  <w:style w:type="paragraph" w:styleId="1660">
    <w:name w:val="Char"/>
    <w:basedOn w:val="877"/>
    <w:next w:val="1660"/>
    <w:link w:val="877"/>
    <w:uiPriority w:val="99"/>
    <w:qFormat/>
    <w:pPr>
      <w:spacing w:line="360" w:lineRule="auto"/>
    </w:pPr>
    <w:rPr>
      <w:sz w:val="24"/>
      <w:szCs w:val="20"/>
    </w:rPr>
  </w:style>
  <w:style w:type="paragraph" w:styleId="1661">
    <w:name w:val="三级无"/>
    <w:basedOn w:val="1292"/>
    <w:next w:val="1661"/>
    <w:link w:val="877"/>
    <w:qFormat/>
    <w:pPr>
      <w:jc w:val="left"/>
      <w:tabs>
        <w:tab w:val="left" w:pos="567" w:leader="none"/>
        <w:tab w:val="left" w:pos="780" w:leader="none"/>
        <w:tab w:val="left" w:pos="1440" w:leader="none"/>
      </w:tabs>
    </w:pPr>
    <w:rPr>
      <w:rFonts w:ascii="宋体" w:eastAsia="宋体"/>
      <w:szCs w:val="21"/>
      <w:lang w:val="zh-CN"/>
    </w:rPr>
  </w:style>
  <w:style w:type="paragraph" w:styleId="1662">
    <w:name w:val="xl128"/>
    <w:basedOn w:val="877"/>
    <w:next w:val="1662"/>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3">
    <w:name w:val="其他标准标志"/>
    <w:basedOn w:val="1664"/>
    <w:next w:val="1663"/>
    <w:link w:val="877"/>
    <w:qFormat/>
    <w:pPr>
      <w:framePr w:w="6101" w:h="1389" w:vSpace="181" w:hSpace="181" w:vAnchor="page" w:hAnchor="page" w:x="4670" w:y="939" w:hRule="exact"/>
    </w:pPr>
    <w:rPr>
      <w:szCs w:val="96"/>
    </w:rPr>
  </w:style>
  <w:style w:type="paragraph" w:styleId="1664">
    <w:name w:val="标准标志"/>
    <w:next w:val="877"/>
    <w:link w:val="877"/>
    <w:qFormat/>
    <w:pPr>
      <w:jc w:val="right"/>
      <w:spacing w:line="0" w:lineRule="atLeast"/>
      <w:shd w:val="solid" w:color="ffffff" w:fill="ffffff"/>
      <w:framePr w:w="2268" w:h="1392" w:wrap="around" w:vAnchor="margin" w:hAnchor="margin" w:x="6745" w:y="168" w:hRule="exact"/>
    </w:pPr>
    <w:rPr>
      <w:b/>
      <w:sz w:val="96"/>
      <w:lang w:val="en-US" w:eastAsia="zh-CN" w:bidi="ar-SA"/>
    </w:rPr>
  </w:style>
  <w:style w:type="paragraph" w:styleId="1665">
    <w:name w:val="附录字母编号列项（一级）"/>
    <w:next w:val="1665"/>
    <w:link w:val="877"/>
    <w:qFormat/>
    <w:pPr>
      <w:ind w:left="900" w:hanging="420"/>
    </w:pPr>
    <w:rPr>
      <w:rFonts w:ascii="宋体"/>
      <w:sz w:val="21"/>
      <w:lang w:val="en-US" w:eastAsia="zh-CN" w:bidi="ar-SA"/>
    </w:rPr>
  </w:style>
  <w:style w:type="paragraph" w:styleId="1666">
    <w:name w:val="xl134"/>
    <w:basedOn w:val="877"/>
    <w:next w:val="1666"/>
    <w:link w:val="877"/>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67">
    <w:name w:val="附录五级条标题"/>
    <w:basedOn w:val="1668"/>
    <w:next w:val="1016"/>
    <w:link w:val="877"/>
    <w:qFormat/>
    <w:pPr>
      <w:ind w:left="2940" w:hanging="420"/>
      <w:tabs>
        <w:tab w:val="left" w:pos="567" w:leader="none"/>
        <w:tab w:val="left" w:pos="780" w:leader="none"/>
        <w:tab w:val="left" w:pos="1800" w:leader="none"/>
      </w:tabs>
      <w:outlineLvl w:val="6"/>
    </w:pPr>
  </w:style>
  <w:style w:type="paragraph" w:styleId="1668">
    <w:name w:val="附录四级条标题"/>
    <w:basedOn w:val="1669"/>
    <w:next w:val="1016"/>
    <w:link w:val="877"/>
    <w:qFormat/>
    <w:pPr>
      <w:ind w:left="992" w:hanging="992"/>
      <w:tabs>
        <w:tab w:val="left" w:pos="567" w:leader="none"/>
      </w:tabs>
      <w:outlineLvl w:val="5"/>
    </w:pPr>
  </w:style>
  <w:style w:type="paragraph" w:styleId="1669">
    <w:name w:val="附录三级条标题"/>
    <w:basedOn w:val="1670"/>
    <w:next w:val="1016"/>
    <w:link w:val="877"/>
    <w:qFormat/>
    <w:pPr>
      <w:ind w:left="851" w:hanging="851"/>
      <w:tabs>
        <w:tab w:val="left" w:pos="567" w:leader="none"/>
      </w:tabs>
      <w:outlineLvl w:val="4"/>
    </w:pPr>
  </w:style>
  <w:style w:type="paragraph" w:styleId="1670">
    <w:name w:val="附录二级条标题"/>
    <w:basedOn w:val="1121"/>
    <w:next w:val="1016"/>
    <w:link w:val="877"/>
    <w:qFormat/>
    <w:pPr>
      <w:ind w:left="1779" w:hanging="1069"/>
      <w:tabs>
        <w:tab w:val="left" w:pos="567" w:leader="none"/>
      </w:tabs>
      <w:outlineLvl w:val="3"/>
    </w:pPr>
  </w:style>
  <w:style w:type="paragraph" w:styleId="1671">
    <w:name w:val="xl267"/>
    <w:basedOn w:val="877"/>
    <w:next w:val="1671"/>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2">
    <w:name w:val="封面标准代替信息"/>
    <w:basedOn w:val="1673"/>
    <w:next w:val="1672"/>
    <w:link w:val="877"/>
    <w:qFormat/>
    <w:pPr>
      <w:spacing w:before="57"/>
    </w:pPr>
    <w:rPr>
      <w:rFonts w:ascii="宋体"/>
      <w:sz w:val="21"/>
    </w:rPr>
  </w:style>
  <w:style w:type="paragraph" w:styleId="1673">
    <w:name w:val="封面标准号2"/>
    <w:basedOn w:val="1674"/>
    <w:next w:val="1673"/>
    <w:link w:val="877"/>
    <w:qFormat/>
    <w:pPr>
      <w:spacing w:before="357" w:line="280" w:lineRule="exact"/>
      <w:framePr w:w="9138" w:h="1244" w:wrap="around" w:vAnchor="page" w:hAnchor="margin" w:y="2905" w:hRule="exact"/>
    </w:pPr>
  </w:style>
  <w:style w:type="paragraph" w:styleId="1674">
    <w:name w:val="封面标准号1"/>
    <w:next w:val="1674"/>
    <w:link w:val="877"/>
    <w:qFormat/>
    <w:pPr>
      <w:jc w:val="right"/>
      <w:spacing w:before="308"/>
      <w:widowControl w:val="off"/>
    </w:pPr>
    <w:rPr>
      <w:sz w:val="28"/>
      <w:lang w:val="en-US" w:eastAsia="zh-CN" w:bidi="ar-SA"/>
    </w:rPr>
  </w:style>
  <w:style w:type="paragraph" w:styleId="1675">
    <w:name w:val="附录四级无"/>
    <w:basedOn w:val="1668"/>
    <w:next w:val="1675"/>
    <w:link w:val="877"/>
    <w:qFormat/>
    <w:pPr>
      <w:ind w:left="1134" w:hanging="1134"/>
      <w:tabs>
        <w:tab w:val="left" w:pos="360" w:leader="none"/>
        <w:tab w:val="left" w:pos="567" w:leader="none"/>
      </w:tabs>
    </w:pPr>
    <w:rPr>
      <w:rFonts w:ascii="宋体" w:eastAsia="宋体"/>
      <w:szCs w:val="21"/>
    </w:rPr>
  </w:style>
  <w:style w:type="paragraph" w:styleId="1676">
    <w:name w:val="xl260"/>
    <w:basedOn w:val="877"/>
    <w:next w:val="1676"/>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7">
    <w:name w:val="xl82"/>
    <w:basedOn w:val="877"/>
    <w:next w:val="1677"/>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8">
    <w:name w:val="其他发布部门"/>
    <w:basedOn w:val="1679"/>
    <w:next w:val="1678"/>
    <w:link w:val="877"/>
    <w:qFormat/>
    <w:pPr>
      <w:spacing w:line="0" w:lineRule="atLeast"/>
    </w:pPr>
    <w:rPr>
      <w:rFonts w:ascii="黑体" w:eastAsia="黑体"/>
      <w:b w:val="0"/>
    </w:rPr>
  </w:style>
  <w:style w:type="paragraph" w:styleId="1679">
    <w:name w:val="发布部门"/>
    <w:next w:val="1016"/>
    <w:link w:val="877"/>
    <w:qFormat/>
    <w:pPr>
      <w:jc w:val="center"/>
      <w:framePr w:w="7433" w:h="585" w:vSpace="180" w:hSpace="180" w:wrap="around" w:vAnchor="margin" w:hAnchor="margin" w:xAlign="center" w:y="14398" w:hRule="exact"/>
    </w:pPr>
    <w:rPr>
      <w:rFonts w:ascii="宋体"/>
      <w:b/>
      <w:spacing w:val="20"/>
      <w:sz w:val="36"/>
      <w:lang w:val="en-US" w:eastAsia="zh-CN" w:bidi="ar-SA"/>
    </w:rPr>
  </w:style>
  <w:style w:type="paragraph" w:styleId="1680">
    <w:name w:val="msonormal"/>
    <w:basedOn w:val="877"/>
    <w:next w:val="1680"/>
    <w:link w:val="877"/>
    <w:qFormat/>
    <w:pPr>
      <w:jc w:val="left"/>
      <w:spacing w:before="100" w:beforeAutospacing="1" w:after="100" w:afterAutospacing="1" w:line="360" w:lineRule="auto"/>
      <w:widowControl/>
    </w:pPr>
    <w:rPr>
      <w:rFonts w:ascii="宋体" w:hAnsi="宋体" w:cs="宋体"/>
      <w:sz w:val="24"/>
    </w:rPr>
  </w:style>
  <w:style w:type="paragraph" w:styleId="1681">
    <w:name w:val="xl218"/>
    <w:basedOn w:val="877"/>
    <w:next w:val="1681"/>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2">
    <w:name w:val="xl47"/>
    <w:basedOn w:val="877"/>
    <w:next w:val="1682"/>
    <w:link w:val="877"/>
    <w:qFormat/>
    <w:pPr>
      <w:jc w:val="center"/>
      <w:spacing w:before="100" w:beforeAutospacing="1" w:after="100" w:afterAutospacing="1"/>
      <w:widowControl/>
    </w:pPr>
    <w:rPr>
      <w:rFonts w:hint="eastAsia" w:ascii="黑体" w:hAnsi="Arial Unicode MS" w:eastAsia="黑体"/>
      <w:b/>
      <w:bCs/>
      <w:sz w:val="24"/>
    </w:rPr>
  </w:style>
  <w:style w:type="paragraph" w:styleId="1683">
    <w:name w:val="参考文献"/>
    <w:basedOn w:val="877"/>
    <w:next w:val="1016"/>
    <w:link w:val="877"/>
    <w:qFormat/>
    <w:pPr>
      <w:jc w:val="center"/>
      <w:keepNext/>
      <w:pageBreakBefore/>
      <w:spacing w:before="640" w:after="200"/>
      <w:shd w:val="clear" w:color="ffffff" w:fill="ffffff"/>
      <w:widowControl/>
      <w:outlineLvl w:val="0"/>
    </w:pPr>
    <w:rPr>
      <w:rFonts w:ascii="黑体" w:eastAsia="黑体"/>
      <w:szCs w:val="20"/>
    </w:rPr>
  </w:style>
  <w:style w:type="paragraph" w:styleId="1684">
    <w:name w:val="注×：（正文）"/>
    <w:next w:val="1684"/>
    <w:link w:val="877"/>
    <w:qFormat/>
    <w:pPr>
      <w:ind w:left="360" w:hanging="360"/>
      <w:jc w:val="both"/>
      <w:tabs>
        <w:tab w:val="left" w:pos="0" w:leader="none"/>
      </w:tabs>
    </w:pPr>
    <w:rPr>
      <w:rFonts w:ascii="宋体"/>
      <w:sz w:val="18"/>
      <w:szCs w:val="18"/>
      <w:lang w:val="en-US" w:eastAsia="zh-CN" w:bidi="ar-SA"/>
    </w:rPr>
  </w:style>
  <w:style w:type="paragraph" w:styleId="1685">
    <w:name w:val="二级无"/>
    <w:basedOn w:val="1293"/>
    <w:next w:val="1685"/>
    <w:link w:val="877"/>
    <w:qFormat/>
    <w:pPr>
      <w:ind w:left="0" w:firstLine="0"/>
      <w:jc w:val="left"/>
      <w:tabs>
        <w:tab w:val="left" w:pos="567" w:leader="none"/>
        <w:tab w:val="left" w:pos="780" w:leader="none"/>
      </w:tabs>
    </w:pPr>
    <w:rPr>
      <w:rFonts w:ascii="宋体" w:eastAsia="宋体"/>
      <w:szCs w:val="21"/>
      <w:lang w:val="zh-CN"/>
    </w:rPr>
  </w:style>
  <w:style w:type="paragraph" w:styleId="1686">
    <w:name w:val="列项——（一级）"/>
    <w:next w:val="1686"/>
    <w:link w:val="877"/>
    <w:qFormat/>
    <w:pPr>
      <w:ind w:left="833" w:hanging="408"/>
      <w:jc w:val="both"/>
      <w:widowControl w:val="off"/>
    </w:pPr>
    <w:rPr>
      <w:rFonts w:ascii="宋体"/>
      <w:sz w:val="21"/>
      <w:lang w:val="en-US" w:eastAsia="zh-CN" w:bidi="ar-SA"/>
    </w:rPr>
  </w:style>
  <w:style w:type="paragraph" w:styleId="1687">
    <w:name w:val="xl56"/>
    <w:basedOn w:val="877"/>
    <w:next w:val="1687"/>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88">
    <w:name w:val="样式 样式 首行缩进:  2 字符 + 首行缩进:  2 字符"/>
    <w:basedOn w:val="877"/>
    <w:next w:val="1688"/>
    <w:link w:val="877"/>
    <w:qFormat/>
    <w:pPr>
      <w:ind w:firstLine="200"/>
      <w:spacing w:line="420" w:lineRule="exact"/>
    </w:pPr>
    <w:rPr>
      <w:rFonts w:ascii="仿宋_GB2312" w:eastAsia="仿宋_GB2312" w:cs="宋体"/>
      <w:sz w:val="24"/>
      <w:szCs w:val="20"/>
    </w:rPr>
  </w:style>
  <w:style w:type="paragraph" w:styleId="1689">
    <w:name w:val="编号列项（三级）"/>
    <w:next w:val="1689"/>
    <w:link w:val="877"/>
    <w:qFormat/>
    <w:pPr>
      <w:ind w:left="1260" w:hanging="420"/>
    </w:pPr>
    <w:rPr>
      <w:rFonts w:ascii="宋体"/>
      <w:sz w:val="21"/>
      <w:lang w:val="en-US" w:eastAsia="zh-CN" w:bidi="ar-SA"/>
    </w:rPr>
  </w:style>
  <w:style w:type="paragraph" w:styleId="1690">
    <w:name w:val="Char Char11"/>
    <w:basedOn w:val="877"/>
    <w:next w:val="1690"/>
    <w:link w:val="877"/>
    <w:semiHidden/>
    <w:qFormat/>
    <w:pPr>
      <w:jc w:val="left"/>
      <w:spacing w:after="160" w:line="240" w:lineRule="exact"/>
      <w:widowControl/>
    </w:pPr>
    <w:rPr>
      <w:rFonts w:ascii="Verdana" w:hAnsi="Verdana"/>
      <w:sz w:val="20"/>
      <w:lang w:eastAsia="en-US"/>
    </w:rPr>
  </w:style>
  <w:style w:type="paragraph" w:styleId="1691">
    <w:name w:val="xl39"/>
    <w:basedOn w:val="877"/>
    <w:next w:val="1691"/>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92">
    <w:name w:val="注：（正文）"/>
    <w:basedOn w:val="1541"/>
    <w:next w:val="1016"/>
    <w:link w:val="877"/>
    <w:qFormat/>
    <w:pPr>
      <w:ind w:left="425" w:hanging="425"/>
      <w:tabs>
        <w:tab w:val="left" w:pos="425" w:leader="none"/>
      </w:tabs>
    </w:pPr>
    <w:rPr>
      <w:szCs w:val="18"/>
    </w:rPr>
  </w:style>
  <w:style w:type="paragraph" w:styleId="1693">
    <w:name w:val="xl57"/>
    <w:basedOn w:val="877"/>
    <w:next w:val="1693"/>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4">
    <w:name w:val="xl95"/>
    <w:basedOn w:val="877"/>
    <w:next w:val="1694"/>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5">
    <w:name w:val="font10"/>
    <w:basedOn w:val="877"/>
    <w:next w:val="1695"/>
    <w:link w:val="877"/>
    <w:qFormat/>
    <w:pPr>
      <w:jc w:val="left"/>
      <w:spacing w:before="100" w:beforeAutospacing="1" w:after="100" w:afterAutospacing="1"/>
      <w:widowControl/>
    </w:pPr>
    <w:rPr>
      <w:rFonts w:eastAsia="Arial Unicode MS"/>
      <w:color w:val="000000"/>
      <w:sz w:val="20"/>
      <w:szCs w:val="20"/>
    </w:rPr>
  </w:style>
  <w:style w:type="paragraph" w:styleId="1696">
    <w:name w:val="章正文 Char"/>
    <w:basedOn w:val="877"/>
    <w:next w:val="1696"/>
    <w:link w:val="877"/>
    <w:qFormat/>
    <w:pPr>
      <w:ind w:firstLine="504"/>
      <w:spacing w:line="380" w:lineRule="exact"/>
      <w:widowControl/>
      <w:tabs>
        <w:tab w:val="left" w:pos="780" w:leader="none"/>
      </w:tabs>
    </w:pPr>
    <w:rPr>
      <w:rFonts w:ascii="宋体" w:hAnsi="宋体" w:eastAsia="仿宋_GB2312"/>
      <w:spacing w:val="6"/>
      <w:sz w:val="24"/>
    </w:rPr>
  </w:style>
  <w:style w:type="paragraph" w:styleId="1697">
    <w:name w:val="一级项目符号"/>
    <w:basedOn w:val="877"/>
    <w:next w:val="877"/>
    <w:link w:val="87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698">
    <w:name w:val="左对齐的表内文字"/>
    <w:basedOn w:val="877"/>
    <w:next w:val="966"/>
    <w:link w:val="877"/>
    <w:qFormat/>
    <w:pPr>
      <w:ind w:firstLine="560"/>
      <w:spacing w:line="500" w:lineRule="exact"/>
    </w:pPr>
    <w:rPr>
      <w:rFonts w:ascii="Calibri" w:hAnsi="Calibri" w:eastAsia="仿宋_GB2312" w:cs="宋体"/>
      <w:sz w:val="28"/>
      <w:szCs w:val="20"/>
    </w:rPr>
  </w:style>
  <w:style w:type="paragraph" w:styleId="1699">
    <w:name w:val="Char Char Char Char Char Char Char Char Char Char Char Char Char2"/>
    <w:basedOn w:val="877"/>
    <w:next w:val="1699"/>
    <w:link w:val="877"/>
    <w:qFormat/>
    <w:pPr>
      <w:ind w:firstLine="560"/>
      <w:jc w:val="left"/>
      <w:spacing w:after="160" w:line="240" w:lineRule="exact"/>
      <w:widowControl/>
    </w:pPr>
    <w:rPr>
      <w:rFonts w:ascii="Verdana" w:hAnsi="Verdana" w:eastAsia="仿宋_GB2312"/>
      <w:sz w:val="28"/>
      <w:szCs w:val="20"/>
      <w:lang w:eastAsia="en-US"/>
    </w:rPr>
  </w:style>
  <w:style w:type="paragraph" w:styleId="1700">
    <w:name w:val="正文3"/>
    <w:basedOn w:val="877"/>
    <w:next w:val="1700"/>
    <w:link w:val="877"/>
    <w:qFormat/>
    <w:pPr>
      <w:ind w:firstLine="560"/>
      <w:spacing w:line="500" w:lineRule="exact"/>
      <w:widowControl/>
    </w:pPr>
    <w:rPr>
      <w:rFonts w:ascii="Calibri" w:hAnsi="Calibri" w:eastAsia="仿宋"/>
      <w:sz w:val="28"/>
      <w:szCs w:val="20"/>
    </w:rPr>
  </w:style>
  <w:style w:type="paragraph" w:styleId="1701">
    <w:name w:val="居中图片"/>
    <w:basedOn w:val="877"/>
    <w:next w:val="1701"/>
    <w:link w:val="877"/>
    <w:qFormat/>
    <w:pPr>
      <w:jc w:val="center"/>
    </w:pPr>
    <w:rPr>
      <w:rFonts w:ascii="Calibri" w:hAnsi="Calibri" w:eastAsia="仿宋"/>
      <w:sz w:val="28"/>
      <w:szCs w:val="21"/>
    </w:rPr>
  </w:style>
  <w:style w:type="paragraph" w:styleId="1702">
    <w:name w:val="标题11"/>
    <w:basedOn w:val="877"/>
    <w:next w:val="877"/>
    <w:link w:val="877"/>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703">
    <w:name w:val="目次、标准名称标题"/>
    <w:basedOn w:val="1704"/>
    <w:next w:val="1016"/>
    <w:link w:val="877"/>
    <w:qFormat/>
    <w:pPr>
      <w:spacing w:line="460" w:lineRule="exact"/>
      <w:tabs>
        <w:tab w:val="left" w:pos="425" w:leader="none"/>
      </w:tabs>
    </w:pPr>
  </w:style>
  <w:style w:type="paragraph" w:styleId="1704">
    <w:name w:val="前言、引言标题"/>
    <w:next w:val="877"/>
    <w:link w:val="877"/>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705">
    <w:name w:val="样式 两端对齐"/>
    <w:basedOn w:val="877"/>
    <w:next w:val="1706"/>
    <w:link w:val="877"/>
    <w:qFormat/>
    <w:pPr>
      <w:ind w:firstLine="560"/>
      <w:spacing w:line="360" w:lineRule="auto"/>
    </w:pPr>
    <w:rPr>
      <w:rFonts w:ascii="宋体" w:hAnsi="Calibri" w:eastAsia="仿宋" w:cs="宋体"/>
      <w:sz w:val="28"/>
      <w:szCs w:val="20"/>
    </w:rPr>
  </w:style>
  <w:style w:type="paragraph" w:styleId="1706">
    <w:name w:val="样式 Tabletext + 五号 加粗 居中 段后: 0 磅 行距: 1.5 倍行距"/>
    <w:basedOn w:val="877"/>
    <w:next w:val="1706"/>
    <w:link w:val="877"/>
    <w:qFormat/>
    <w:pPr>
      <w:ind w:firstLine="560"/>
      <w:spacing w:line="500" w:lineRule="exact"/>
    </w:pPr>
    <w:rPr>
      <w:rFonts w:ascii="Calibri" w:hAnsi="Calibri" w:eastAsia="仿宋"/>
      <w:sz w:val="28"/>
      <w:szCs w:val="20"/>
    </w:rPr>
  </w:style>
  <w:style w:type="paragraph" w:styleId="1707">
    <w:name w:val="样式 正文内容 + 左侧:  0.74 厘米 首行缩进:  0.85 厘米"/>
    <w:basedOn w:val="877"/>
    <w:next w:val="1707"/>
    <w:link w:val="877"/>
    <w:qFormat/>
    <w:pPr>
      <w:ind w:left="420" w:firstLine="480"/>
      <w:spacing w:line="380" w:lineRule="exact"/>
    </w:pPr>
    <w:rPr>
      <w:rFonts w:ascii="宋体" w:hAnsi="宋体" w:cs="宋体"/>
      <w:sz w:val="28"/>
      <w:szCs w:val="20"/>
      <w:lang w:eastAsia="ar-SA"/>
    </w:rPr>
  </w:style>
  <w:style w:type="paragraph" w:styleId="1708">
    <w:name w:val="目录标题1"/>
    <w:basedOn w:val="878"/>
    <w:next w:val="877"/>
    <w:link w:val="87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709">
    <w:name w:val="标题8"/>
    <w:basedOn w:val="883"/>
    <w:next w:val="1709"/>
    <w:link w:val="877"/>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1710">
    <w:name w:val="文本块2"/>
    <w:basedOn w:val="877"/>
    <w:next w:val="1710"/>
    <w:link w:val="877"/>
    <w:qFormat/>
    <w:pPr>
      <w:ind w:left="630" w:right="630"/>
      <w:jc w:val="center"/>
    </w:pPr>
    <w:rPr>
      <w:rFonts w:ascii="宋体"/>
      <w:b/>
      <w:sz w:val="32"/>
    </w:rPr>
  </w:style>
  <w:style w:type="paragraph" w:styleId="1711">
    <w:name w:val="_Style 196"/>
    <w:basedOn w:val="877"/>
    <w:next w:val="877"/>
    <w:link w:val="877"/>
    <w:qFormat/>
    <w:pPr>
      <w:ind w:firstLine="560"/>
      <w:spacing w:line="500" w:lineRule="exact"/>
    </w:pPr>
    <w:rPr>
      <w:rFonts w:ascii="Calibri Light" w:hAnsi="Calibri Light" w:eastAsia="仿宋"/>
      <w:color w:val="000000"/>
      <w:sz w:val="28"/>
      <w:szCs w:val="20"/>
    </w:rPr>
  </w:style>
  <w:style w:type="paragraph" w:styleId="1712">
    <w:name w:val="正文编号项"/>
    <w:basedOn w:val="922"/>
    <w:next w:val="1712"/>
    <w:link w:val="877"/>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713">
    <w:name w:val="Bullet Text"/>
    <w:basedOn w:val="877"/>
    <w:next w:val="1714"/>
    <w:link w:val="877"/>
    <w:qFormat/>
    <w:pPr>
      <w:ind w:left="360" w:hanging="360"/>
      <w:jc w:val="left"/>
      <w:spacing w:after="60" w:line="500" w:lineRule="exact"/>
    </w:pPr>
    <w:rPr>
      <w:rFonts w:ascii="Arial" w:hAnsi="Arial" w:eastAsia="仿宋"/>
      <w:sz w:val="20"/>
      <w:szCs w:val="20"/>
    </w:rPr>
  </w:style>
  <w:style w:type="paragraph" w:styleId="1714">
    <w:name w:val="样式 标题 3"/>
    <w:basedOn w:val="880"/>
    <w:next w:val="927"/>
    <w:link w:val="877"/>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715">
    <w:name w:val="Char1 Char Char Char1"/>
    <w:basedOn w:val="877"/>
    <w:next w:val="1715"/>
    <w:link w:val="877"/>
    <w:qFormat/>
    <w:pPr>
      <w:ind w:firstLine="560"/>
      <w:spacing w:line="500" w:lineRule="exact"/>
    </w:pPr>
    <w:rPr>
      <w:rFonts w:ascii="Tahoma" w:hAnsi="Tahoma" w:eastAsia="仿宋"/>
      <w:sz w:val="28"/>
      <w:szCs w:val="20"/>
    </w:rPr>
  </w:style>
  <w:style w:type="paragraph" w:styleId="1716">
    <w:name w:val="标题3"/>
    <w:basedOn w:val="880"/>
    <w:next w:val="1716"/>
    <w:link w:val="877"/>
    <w:qFormat/>
    <w:pPr>
      <w:keepLines w:val="0"/>
      <w:keepNext w:val="0"/>
      <w:spacing w:before="0" w:after="0" w:line="360" w:lineRule="auto"/>
    </w:pPr>
    <w:rPr>
      <w:rFonts w:eastAsia="仿宋_GB2312"/>
      <w:b w:val="0"/>
      <w:bCs/>
      <w:sz w:val="30"/>
      <w:szCs w:val="32"/>
    </w:rPr>
  </w:style>
  <w:style w:type="paragraph" w:styleId="1717">
    <w:name w:val="xl73"/>
    <w:basedOn w:val="877"/>
    <w:next w:val="1717"/>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18">
    <w:name w:val="正文文本3"/>
    <w:next w:val="1718"/>
    <w:link w:val="877"/>
    <w:qFormat/>
    <w:pPr>
      <w:keepLines/>
      <w:spacing w:after="120" w:line="220" w:lineRule="atLeast"/>
    </w:pPr>
    <w:rPr>
      <w:rFonts w:ascii="宋体" w:hAnsi="Calibri"/>
      <w:lang w:val="en-GB" w:eastAsia="zh-CN" w:bidi="ar-SA"/>
    </w:rPr>
  </w:style>
  <w:style w:type="paragraph" w:styleId="1719">
    <w:name w:val="xl207"/>
    <w:basedOn w:val="877"/>
    <w:next w:val="1719"/>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name w:val="xl247"/>
    <w:basedOn w:val="877"/>
    <w:next w:val="1720"/>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name w:val="正文图标题"/>
    <w:next w:val="1016"/>
    <w:link w:val="877"/>
    <w:qFormat/>
    <w:pPr>
      <w:jc w:val="center"/>
    </w:pPr>
    <w:rPr>
      <w:rFonts w:ascii="黑体" w:eastAsia="黑体"/>
      <w:sz w:val="21"/>
      <w:lang w:val="en-US" w:eastAsia="zh-CN" w:bidi="ar-SA"/>
    </w:rPr>
  </w:style>
  <w:style w:type="paragraph" w:styleId="1722">
    <w:name w:val="图中文字"/>
    <w:basedOn w:val="877"/>
    <w:next w:val="1122"/>
    <w:link w:val="877"/>
    <w:qFormat/>
    <w:pPr>
      <w:ind w:firstLine="560"/>
      <w:jc w:val="center"/>
      <w:spacing w:line="500" w:lineRule="exact"/>
      <w:widowControl/>
    </w:pPr>
    <w:rPr>
      <w:rFonts w:ascii="Calibri" w:hAnsi="Calibri" w:eastAsia="仿宋_GB2312"/>
      <w:sz w:val="28"/>
      <w:szCs w:val="20"/>
    </w:rPr>
  </w:style>
  <w:style w:type="paragraph" w:styleId="1723">
    <w:name w:val="xl26"/>
    <w:basedOn w:val="877"/>
    <w:next w:val="1723"/>
    <w:link w:val="87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4">
    <w:name w:val="样式5"/>
    <w:basedOn w:val="877"/>
    <w:next w:val="1724"/>
    <w:link w:val="877"/>
    <w:qFormat/>
    <w:pPr>
      <w:spacing w:line="420" w:lineRule="exact"/>
      <w:outlineLvl w:val="4"/>
    </w:pPr>
    <w:rPr>
      <w:rFonts w:ascii="仿宋_GB2312" w:eastAsia="仿宋_GB2312"/>
      <w:sz w:val="24"/>
      <w:szCs w:val="20"/>
    </w:rPr>
  </w:style>
  <w:style w:type="paragraph" w:styleId="1725">
    <w:name w:val="默认段落字体 Para Char Char Char Char"/>
    <w:basedOn w:val="877"/>
    <w:next w:val="934"/>
    <w:link w:val="877"/>
    <w:qFormat/>
    <w:pPr>
      <w:ind w:firstLine="560"/>
      <w:spacing w:line="360" w:lineRule="auto"/>
    </w:pPr>
    <w:rPr>
      <w:rFonts w:ascii="Calibri" w:hAnsi="Calibri" w:eastAsia="仿宋"/>
      <w:sz w:val="28"/>
      <w:szCs w:val="20"/>
    </w:rPr>
  </w:style>
  <w:style w:type="paragraph" w:styleId="1726">
    <w:name w:val="xl306"/>
    <w:basedOn w:val="877"/>
    <w:next w:val="1726"/>
    <w:link w:val="87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27">
    <w:name w:val="封面标准文稿类别"/>
    <w:next w:val="1727"/>
    <w:link w:val="877"/>
    <w:qFormat/>
    <w:pPr>
      <w:jc w:val="center"/>
      <w:spacing w:before="440" w:line="400" w:lineRule="exact"/>
    </w:pPr>
    <w:rPr>
      <w:rFonts w:ascii="宋体"/>
      <w:sz w:val="24"/>
      <w:lang w:val="en-US" w:eastAsia="zh-CN" w:bidi="ar-SA"/>
    </w:rPr>
  </w:style>
  <w:style w:type="paragraph" w:styleId="1728">
    <w:name w:val="封面标准文稿类别2"/>
    <w:basedOn w:val="1727"/>
    <w:next w:val="1728"/>
    <w:link w:val="877"/>
    <w:qFormat/>
    <w:pPr>
      <w:spacing w:after="160" w:line="240" w:lineRule="auto"/>
      <w:widowControl w:val="off"/>
      <w:framePr w:w="9639" w:h="6917" w:wrap="around" w:vAnchor="page" w:hAnchor="page" w:xAlign="center" w:y="4466" w:hRule="exact"/>
    </w:pPr>
    <w:rPr>
      <w:szCs w:val="28"/>
    </w:rPr>
  </w:style>
  <w:style w:type="paragraph" w:styleId="1729">
    <w:name w:val="无首行缩进正文"/>
    <w:basedOn w:val="1730"/>
    <w:next w:val="1731"/>
    <w:link w:val="877"/>
    <w:qFormat/>
    <w:pPr>
      <w:ind w:firstLine="0"/>
      <w:jc w:val="both"/>
    </w:pPr>
    <w:rPr>
      <w:rFonts w:ascii="Calibri" w:hAnsi="Calibri" w:eastAsia="方正仿宋_GBK" w:cs="Times New Roman"/>
      <w:sz w:val="21"/>
      <w:szCs w:val="24"/>
    </w:rPr>
  </w:style>
  <w:style w:type="paragraph" w:styleId="1730">
    <w:name w:val="我的图表标题"/>
    <w:basedOn w:val="877"/>
    <w:next w:val="1242"/>
    <w:link w:val="877"/>
    <w:qFormat/>
    <w:pPr>
      <w:ind w:firstLine="560"/>
      <w:jc w:val="center"/>
      <w:spacing w:line="360" w:lineRule="auto"/>
    </w:pPr>
    <w:rPr>
      <w:rFonts w:ascii="Cambria" w:hAnsi="Cambria" w:eastAsia="黑体" w:cs="宋体"/>
      <w:sz w:val="28"/>
      <w:szCs w:val="20"/>
    </w:rPr>
  </w:style>
  <w:style w:type="paragraph" w:styleId="1731">
    <w:name w:val="Char Char Char Char"/>
    <w:basedOn w:val="912"/>
    <w:next w:val="1731"/>
    <w:link w:val="877"/>
    <w:qFormat/>
    <w:pPr>
      <w:ind w:firstLine="454"/>
      <w:jc w:val="left"/>
      <w:shd w:val="clear" w:color="auto" w:fill="000080"/>
      <w:widowControl/>
    </w:pPr>
    <w:rPr>
      <w:rFonts w:ascii="Tahoma" w:hAnsi="Tahoma" w:cs="宋体"/>
      <w:sz w:val="21"/>
      <w:szCs w:val="20"/>
    </w:rPr>
  </w:style>
  <w:style w:type="paragraph" w:styleId="1732">
    <w:name w:val="表格文字"/>
    <w:basedOn w:val="877"/>
    <w:next w:val="1732"/>
    <w:link w:val="877"/>
    <w:qFormat/>
    <w:pPr>
      <w:jc w:val="center"/>
      <w:tabs>
        <w:tab w:val="left" w:pos="7740" w:leader="none"/>
      </w:tabs>
    </w:pPr>
    <w:rPr>
      <w:rFonts w:ascii="宋体" w:hAnsi="宋体"/>
      <w:sz w:val="24"/>
      <w:szCs w:val="20"/>
    </w:rPr>
  </w:style>
  <w:style w:type="paragraph" w:styleId="1733">
    <w:name w:val="五号字体"/>
    <w:basedOn w:val="877"/>
    <w:next w:val="1733"/>
    <w:link w:val="877"/>
    <w:qFormat/>
    <w:pPr>
      <w:jc w:val="center"/>
    </w:pPr>
  </w:style>
  <w:style w:type="paragraph" w:styleId="1734">
    <w:name w:val="文章正文"/>
    <w:basedOn w:val="877"/>
    <w:next w:val="1730"/>
    <w:link w:val="877"/>
    <w:qFormat/>
    <w:pPr>
      <w:ind w:firstLine="482"/>
      <w:spacing w:line="360" w:lineRule="auto"/>
    </w:pPr>
    <w:rPr>
      <w:rFonts w:ascii="Calibri" w:hAnsi="Calibri" w:eastAsia="仿宋"/>
    </w:rPr>
  </w:style>
  <w:style w:type="paragraph" w:styleId="1735">
    <w:name w:val="附录数字编号列项（二级）"/>
    <w:next w:val="1735"/>
    <w:link w:val="877"/>
    <w:qFormat/>
    <w:pPr>
      <w:ind w:left="1320" w:hanging="420"/>
    </w:pPr>
    <w:rPr>
      <w:rFonts w:ascii="宋体"/>
      <w:sz w:val="21"/>
      <w:lang w:val="en-US" w:eastAsia="zh-CN" w:bidi="ar-SA"/>
    </w:rPr>
  </w:style>
  <w:style w:type="paragraph" w:styleId="1736">
    <w:name w:val="_Style 15"/>
    <w:basedOn w:val="877"/>
    <w:next w:val="1143"/>
    <w:link w:val="877"/>
    <w:uiPriority w:val="34"/>
    <w:qFormat/>
    <w:pPr>
      <w:ind w:firstLine="420"/>
    </w:pPr>
    <w:rPr>
      <w:rFonts w:ascii="Calibri" w:hAnsi="Calibri"/>
      <w:szCs w:val="22"/>
    </w:rPr>
  </w:style>
  <w:style w:type="paragraph" w:styleId="1737">
    <w:name w:val="中等深浅网格 1 - 着色 21"/>
    <w:basedOn w:val="877"/>
    <w:next w:val="1737"/>
    <w:link w:val="877"/>
    <w:uiPriority w:val="34"/>
    <w:qFormat/>
    <w:pPr>
      <w:ind w:firstLine="420"/>
    </w:pPr>
    <w:rPr>
      <w:rFonts w:ascii="Calibri" w:hAnsi="Calibri" w:eastAsia="仿宋"/>
      <w:sz w:val="28"/>
      <w:szCs w:val="22"/>
    </w:rPr>
  </w:style>
  <w:style w:type="paragraph" w:styleId="1738">
    <w:name w:val="xl272"/>
    <w:basedOn w:val="877"/>
    <w:next w:val="1738"/>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name w:val="xl33"/>
    <w:basedOn w:val="877"/>
    <w:next w:val="1739"/>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40">
    <w:name w:val="font8"/>
    <w:basedOn w:val="877"/>
    <w:next w:val="1740"/>
    <w:link w:val="877"/>
    <w:qFormat/>
    <w:pPr>
      <w:jc w:val="left"/>
      <w:spacing w:before="100" w:beforeAutospacing="1" w:after="100" w:afterAutospacing="1"/>
      <w:widowControl/>
    </w:pPr>
    <w:rPr>
      <w:rFonts w:hint="eastAsia" w:ascii="宋体" w:hAnsi="宋体"/>
      <w:color w:val="000000"/>
      <w:sz w:val="20"/>
      <w:szCs w:val="20"/>
    </w:rPr>
  </w:style>
  <w:style w:type="paragraph" w:styleId="1741">
    <w:name w:val="四级无标题条"/>
    <w:basedOn w:val="877"/>
    <w:next w:val="1741"/>
    <w:link w:val="877"/>
    <w:qFormat/>
    <w:pPr>
      <w:ind w:left="2520" w:hanging="420"/>
    </w:pPr>
  </w:style>
  <w:style w:type="paragraph" w:styleId="1742">
    <w:name w:val="列出段落1"/>
    <w:basedOn w:val="877"/>
    <w:next w:val="1742"/>
    <w:link w:val="877"/>
    <w:qFormat/>
    <w:pPr>
      <w:ind w:firstLine="420"/>
    </w:pPr>
  </w:style>
  <w:style w:type="paragraph" w:styleId="1743">
    <w:name w:val="Char21"/>
    <w:basedOn w:val="877"/>
    <w:next w:val="1743"/>
    <w:link w:val="877"/>
    <w:qFormat/>
    <w:rPr>
      <w:rFonts w:ascii="仿宋_GB2312" w:eastAsia="仿宋_GB2312"/>
      <w:b/>
      <w:sz w:val="32"/>
      <w:szCs w:val="32"/>
    </w:rPr>
  </w:style>
  <w:style w:type="paragraph" w:styleId="1744">
    <w:name w:val="标准文件_段"/>
    <w:next w:val="1744"/>
    <w:link w:val="877"/>
    <w:qFormat/>
    <w:pPr>
      <w:ind w:left="-50" w:right="-50" w:firstLine="428"/>
      <w:jc w:val="both"/>
      <w:spacing w:line="276" w:lineRule="auto"/>
    </w:pPr>
    <w:rPr>
      <w:rFonts w:ascii="宋体"/>
      <w:color w:val="000000"/>
      <w:spacing w:val="2"/>
      <w:sz w:val="21"/>
      <w:lang w:val="en-GB" w:eastAsia="zh-CN" w:bidi="ar-SA"/>
    </w:rPr>
  </w:style>
  <w:style w:type="paragraph" w:styleId="1745">
    <w:name w:val="xl278"/>
    <w:basedOn w:val="877"/>
    <w:next w:val="1745"/>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6">
    <w:name w:val="日期3"/>
    <w:basedOn w:val="877"/>
    <w:next w:val="877"/>
    <w:link w:val="877"/>
    <w:qFormat/>
    <w:pPr>
      <w:ind w:left="100"/>
    </w:pPr>
    <w:rPr>
      <w:rFonts w:ascii="仿宋_GB2312" w:eastAsia="仿宋_GB2312"/>
      <w:b/>
      <w:sz w:val="36"/>
    </w:rPr>
  </w:style>
  <w:style w:type="paragraph" w:styleId="1747">
    <w:name w:val="修订1"/>
    <w:next w:val="1747"/>
    <w:link w:val="877"/>
    <w:uiPriority w:val="99"/>
    <w:qFormat/>
    <w:rPr>
      <w:rFonts w:eastAsia="仿宋"/>
      <w:sz w:val="28"/>
      <w:szCs w:val="24"/>
      <w:lang w:val="en-US" w:eastAsia="zh-CN" w:bidi="ar-SA"/>
    </w:rPr>
  </w:style>
  <w:style w:type="paragraph" w:styleId="1748">
    <w:name w:val="TOC 91"/>
    <w:basedOn w:val="877"/>
    <w:next w:val="877"/>
    <w:link w:val="877"/>
    <w:uiPriority w:val="39"/>
    <w:qFormat/>
    <w:pPr>
      <w:ind w:left="3360"/>
    </w:pPr>
    <w:rPr>
      <w:rFonts w:ascii="Calibri" w:hAnsi="Calibri"/>
      <w:szCs w:val="22"/>
    </w:rPr>
  </w:style>
  <w:style w:type="paragraph" w:styleId="1749">
    <w:name w:val="图表"/>
    <w:basedOn w:val="877"/>
    <w:next w:val="1749"/>
    <w:link w:val="877"/>
    <w:uiPriority w:val="99"/>
    <w:qFormat/>
    <w:pPr>
      <w:ind w:firstLine="200"/>
      <w:jc w:val="center"/>
      <w:spacing w:line="360" w:lineRule="auto"/>
    </w:pPr>
    <w:rPr>
      <w:rFonts w:ascii="方正仿宋_GBK" w:hAnsi="方正仿宋_GBK" w:eastAsia="方正仿宋_GBK"/>
      <w:sz w:val="32"/>
      <w:szCs w:val="22"/>
    </w:rPr>
  </w:style>
  <w:style w:type="paragraph" w:styleId="1750">
    <w:name w:val="正文 首行缩进:  2 字符 Char"/>
    <w:basedOn w:val="877"/>
    <w:next w:val="1750"/>
    <w:link w:val="877"/>
    <w:qFormat/>
    <w:pPr>
      <w:ind w:firstLine="480"/>
      <w:spacing w:line="360" w:lineRule="auto"/>
    </w:pPr>
    <w:rPr>
      <w:rFonts w:cs="宋体"/>
      <w:sz w:val="24"/>
      <w:szCs w:val="20"/>
    </w:rPr>
  </w:style>
  <w:style w:type="paragraph" w:styleId="1751">
    <w:name w:val="封面标准名称2"/>
    <w:basedOn w:val="1752"/>
    <w:next w:val="1751"/>
    <w:link w:val="877"/>
    <w:qFormat/>
    <w:pPr>
      <w:framePr w:w="9639" w:vAnchor="page" w:hAnchor="page" w:y="4466"/>
    </w:pPr>
  </w:style>
  <w:style w:type="paragraph" w:styleId="1752">
    <w:name w:val="封面标准名称"/>
    <w:next w:val="1752"/>
    <w:link w:val="877"/>
    <w:qFormat/>
    <w:pPr>
      <w:jc w:val="center"/>
      <w:spacing w:line="680" w:lineRule="exact"/>
      <w:widowControl w:val="off"/>
      <w:framePr w:w="9638" w:h="6917" w:wrap="around" w:vAnchor="margin" w:hAnchor="margin" w:xAlign="center" w:y="5952" w:hRule="exact"/>
    </w:pPr>
    <w:rPr>
      <w:rFonts w:ascii="黑体" w:eastAsia="黑体"/>
      <w:sz w:val="52"/>
      <w:lang w:val="en-US" w:eastAsia="zh-CN" w:bidi="ar-SA"/>
    </w:rPr>
  </w:style>
  <w:style w:type="paragraph" w:styleId="1753">
    <w:name w:val="NAP Normal"/>
    <w:basedOn w:val="877"/>
    <w:next w:val="1753"/>
    <w:link w:val="877"/>
    <w:qFormat/>
    <w:pPr>
      <w:spacing w:line="240" w:lineRule="exact"/>
    </w:pPr>
    <w:rPr>
      <w:sz w:val="22"/>
      <w:szCs w:val="20"/>
    </w:rPr>
  </w:style>
  <w:style w:type="paragraph" w:styleId="1754">
    <w:name w:val="正文表标题"/>
    <w:next w:val="1016"/>
    <w:link w:val="877"/>
    <w:qFormat/>
    <w:pPr>
      <w:ind w:left="1740" w:hanging="420"/>
      <w:jc w:val="center"/>
    </w:pPr>
    <w:rPr>
      <w:rFonts w:ascii="黑体" w:eastAsia="黑体"/>
      <w:sz w:val="21"/>
      <w:lang w:val="en-US" w:eastAsia="zh-CN" w:bidi="ar-SA"/>
    </w:rPr>
  </w:style>
  <w:style w:type="paragraph" w:styleId="1755">
    <w:name w:val="H2 List Num cont"/>
    <w:basedOn w:val="877"/>
    <w:next w:val="1755"/>
    <w:link w:val="877"/>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756">
    <w:name w:val="注意事项"/>
    <w:basedOn w:val="877"/>
    <w:next w:val="1756"/>
    <w:link w:val="877"/>
    <w:qFormat/>
    <w:pPr>
      <w:ind w:firstLine="200"/>
      <w:spacing w:before="60" w:after="60" w:line="360" w:lineRule="auto"/>
    </w:pPr>
    <w:rPr>
      <w:rFonts w:ascii="仿宋" w:hAnsi="仿宋"/>
      <w:b/>
      <w:bCs/>
      <w:sz w:val="28"/>
      <w:lang w:eastAsia="ar-SA"/>
    </w:rPr>
  </w:style>
  <w:style w:type="paragraph" w:styleId="1757">
    <w:name w:val="È±Ê¡ÎÄ±¾"/>
    <w:basedOn w:val="877"/>
    <w:next w:val="1757"/>
    <w:link w:val="877"/>
    <w:qFormat/>
    <w:pPr>
      <w:jc w:val="left"/>
      <w:widowControl/>
    </w:pPr>
    <w:rPr>
      <w:sz w:val="24"/>
      <w:szCs w:val="20"/>
    </w:rPr>
  </w:style>
  <w:style w:type="paragraph" w:styleId="1758">
    <w:name w:val="一级标题"/>
    <w:basedOn w:val="878"/>
    <w:next w:val="1758"/>
    <w:link w:val="877"/>
    <w:qFormat/>
    <w:pPr>
      <w:jc w:val="center"/>
      <w:keepNext w:val="0"/>
      <w:spacing w:line="360" w:lineRule="auto"/>
    </w:pPr>
    <w:rPr>
      <w:rFonts w:ascii="宋体" w:hAnsi="宋体" w:eastAsia="宋体"/>
      <w:b/>
      <w:sz w:val="32"/>
      <w:szCs w:val="28"/>
    </w:rPr>
  </w:style>
  <w:style w:type="paragraph" w:styleId="1759">
    <w:name w:val="TOC 71"/>
    <w:basedOn w:val="877"/>
    <w:next w:val="877"/>
    <w:link w:val="877"/>
    <w:uiPriority w:val="39"/>
    <w:qFormat/>
    <w:pPr>
      <w:ind w:left="2520"/>
    </w:pPr>
    <w:rPr>
      <w:rFonts w:ascii="Calibri" w:hAnsi="Calibri"/>
      <w:szCs w:val="22"/>
    </w:rPr>
  </w:style>
  <w:style w:type="paragraph" w:styleId="1760">
    <w:name w:val="xl121"/>
    <w:basedOn w:val="877"/>
    <w:next w:val="1760"/>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61">
    <w:name w:val="简单回函地址"/>
    <w:basedOn w:val="877"/>
    <w:next w:val="1761"/>
    <w:link w:val="877"/>
    <w:qFormat/>
    <w:pPr>
      <w:tabs>
        <w:tab w:val="left" w:pos="1140" w:leader="none"/>
      </w:tabs>
    </w:pPr>
  </w:style>
  <w:style w:type="paragraph" w:styleId="1762">
    <w:name w:val="AODocTxtL2"/>
    <w:basedOn w:val="877"/>
    <w:next w:val="1762"/>
    <w:link w:val="877"/>
    <w:qFormat/>
    <w:pPr>
      <w:spacing w:before="240" w:line="260" w:lineRule="atLeast"/>
      <w:widowControl/>
    </w:pPr>
    <w:rPr>
      <w:sz w:val="22"/>
      <w:szCs w:val="20"/>
      <w:lang w:val="en-GB" w:eastAsia="en-US"/>
    </w:rPr>
  </w:style>
  <w:style w:type="paragraph" w:styleId="1763">
    <w:name w:val="标题1"/>
    <w:basedOn w:val="877"/>
    <w:next w:val="877"/>
    <w:link w:val="87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764">
    <w:name w:val="正文_4"/>
    <w:next w:val="1764"/>
    <w:link w:val="877"/>
    <w:qFormat/>
    <w:pPr>
      <w:jc w:val="both"/>
      <w:widowControl w:val="off"/>
    </w:pPr>
    <w:rPr>
      <w:sz w:val="21"/>
      <w:szCs w:val="24"/>
      <w:lang w:val="en-US" w:eastAsia="zh-CN" w:bidi="ar-SA"/>
    </w:rPr>
  </w:style>
  <w:style w:type="paragraph" w:styleId="1765">
    <w:name w:val="font7"/>
    <w:basedOn w:val="877"/>
    <w:next w:val="1765"/>
    <w:link w:val="877"/>
    <w:qFormat/>
    <w:pPr>
      <w:jc w:val="left"/>
      <w:spacing w:before="100" w:beforeAutospacing="1" w:after="100" w:afterAutospacing="1"/>
      <w:widowControl/>
    </w:pPr>
    <w:rPr>
      <w:rFonts w:eastAsia="Arial Unicode MS"/>
      <w:b/>
      <w:bCs/>
      <w:color w:val="000000"/>
      <w:sz w:val="20"/>
      <w:szCs w:val="20"/>
    </w:rPr>
  </w:style>
  <w:style w:type="paragraph" w:styleId="1766">
    <w:name w:val="xl302"/>
    <w:basedOn w:val="877"/>
    <w:next w:val="1766"/>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67">
    <w:name w:val="Char Char Char Char Char Char Char Char Char Char Char Char Char Char Char1 Char"/>
    <w:basedOn w:val="877"/>
    <w:next w:val="924"/>
    <w:link w:val="877"/>
    <w:qFormat/>
    <w:pPr>
      <w:ind w:firstLine="560"/>
      <w:jc w:val="left"/>
      <w:spacing w:after="160" w:line="240" w:lineRule="exact"/>
      <w:widowControl/>
    </w:pPr>
    <w:rPr>
      <w:rFonts w:ascii="Verdana" w:hAnsi="Verdana" w:eastAsia="仿宋"/>
      <w:sz w:val="20"/>
      <w:szCs w:val="20"/>
      <w:lang w:eastAsia="en-US"/>
    </w:rPr>
  </w:style>
  <w:style w:type="paragraph" w:styleId="1768">
    <w:name w:val="TOC 标题12"/>
    <w:basedOn w:val="878"/>
    <w:next w:val="877"/>
    <w:link w:val="87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69">
    <w:name w:val="正文缩进1"/>
    <w:basedOn w:val="877"/>
    <w:next w:val="1769"/>
    <w:link w:val="877"/>
    <w:qFormat/>
    <w:pPr>
      <w:ind w:firstLine="420"/>
    </w:pPr>
    <w:rPr>
      <w:szCs w:val="20"/>
    </w:rPr>
  </w:style>
  <w:style w:type="paragraph" w:styleId="1770">
    <w:name w:val="正文文本缩进 22"/>
    <w:basedOn w:val="877"/>
    <w:next w:val="1770"/>
    <w:link w:val="877"/>
    <w:qFormat/>
    <w:pPr>
      <w:ind w:firstLine="560"/>
      <w:spacing w:line="520" w:lineRule="exact"/>
    </w:pPr>
    <w:rPr>
      <w:rFonts w:ascii="楷体_GB2312" w:eastAsia="楷体_GB2312"/>
      <w:sz w:val="28"/>
      <w:szCs w:val="28"/>
    </w:rPr>
  </w:style>
  <w:style w:type="paragraph" w:styleId="1771">
    <w:name w:val="xl155"/>
    <w:basedOn w:val="877"/>
    <w:next w:val="1771"/>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name w:val="xl277"/>
    <w:basedOn w:val="877"/>
    <w:next w:val="1772"/>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3">
    <w:name w:val="xl52"/>
    <w:basedOn w:val="877"/>
    <w:next w:val="1773"/>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74">
    <w:name w:val="xl209"/>
    <w:basedOn w:val="877"/>
    <w:next w:val="1774"/>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name w:val="xl229"/>
    <w:basedOn w:val="877"/>
    <w:next w:val="1775"/>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name w:val="示例×："/>
    <w:basedOn w:val="1014"/>
    <w:next w:val="1776"/>
    <w:link w:val="877"/>
    <w:qFormat/>
    <w:pPr>
      <w:ind w:left="842" w:hanging="420"/>
      <w:tabs>
        <w:tab w:val="left" w:pos="360" w:leader="none"/>
        <w:tab w:val="left" w:pos="567" w:leader="none"/>
      </w:tabs>
      <w:outlineLvl w:val="9"/>
    </w:pPr>
    <w:rPr>
      <w:rFonts w:ascii="宋体" w:eastAsia="宋体"/>
      <w:sz w:val="18"/>
      <w:szCs w:val="18"/>
    </w:rPr>
  </w:style>
  <w:style w:type="paragraph" w:styleId="1777">
    <w:name w:val="xl249"/>
    <w:basedOn w:val="877"/>
    <w:next w:val="1777"/>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8">
    <w:name w:val="xl263"/>
    <w:basedOn w:val="877"/>
    <w:next w:val="1778"/>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9">
    <w:name w:val="xl284"/>
    <w:basedOn w:val="877"/>
    <w:next w:val="1779"/>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0">
    <w:name w:val="xl294"/>
    <w:basedOn w:val="877"/>
    <w:next w:val="1780"/>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name w:val="正文文本21"/>
    <w:next w:val="1781"/>
    <w:link w:val="877"/>
    <w:qFormat/>
    <w:pPr>
      <w:keepLines/>
      <w:spacing w:after="120" w:line="220" w:lineRule="atLeast"/>
    </w:pPr>
    <w:rPr>
      <w:rFonts w:ascii="宋体" w:hAnsi="Calibri"/>
      <w:lang w:val="en-GB" w:eastAsia="zh-CN" w:bidi="ar-SA"/>
    </w:rPr>
  </w:style>
  <w:style w:type="paragraph" w:styleId="1782">
    <w:name w:val="列出段落3"/>
    <w:basedOn w:val="877"/>
    <w:next w:val="1782"/>
    <w:link w:val="877"/>
    <w:uiPriority w:val="99"/>
    <w:qFormat/>
    <w:pPr>
      <w:ind w:firstLine="420"/>
    </w:pPr>
    <w:rPr>
      <w:rFonts w:ascii="Calibri" w:hAnsi="Calibri"/>
      <w:szCs w:val="22"/>
    </w:rPr>
  </w:style>
  <w:style w:type="paragraph" w:styleId="1783">
    <w:name w:val="样式 小四 首行缩进:  0.74 厘米"/>
    <w:basedOn w:val="877"/>
    <w:next w:val="1783"/>
    <w:link w:val="877"/>
    <w:qFormat/>
    <w:pPr>
      <w:ind w:firstLine="420"/>
      <w:spacing w:line="360" w:lineRule="auto"/>
    </w:pPr>
    <w:rPr>
      <w:rFonts w:cs="宋体"/>
      <w:sz w:val="24"/>
      <w:szCs w:val="20"/>
    </w:rPr>
  </w:style>
  <w:style w:type="paragraph" w:styleId="1784">
    <w:name w:val="_Style 224"/>
    <w:basedOn w:val="877"/>
    <w:next w:val="877"/>
    <w:link w:val="877"/>
    <w:uiPriority w:val="39"/>
    <w:unhideWhenUsed/>
    <w:qFormat/>
    <w:pPr>
      <w:ind w:left="2100"/>
      <w:jc w:val="left"/>
      <w:widowControl/>
    </w:pPr>
    <w:rPr>
      <w:rFonts w:ascii="Calibri" w:hAnsi="Calibri"/>
      <w:szCs w:val="22"/>
    </w:rPr>
  </w:style>
  <w:style w:type="paragraph" w:styleId="1785">
    <w:name w:val="标题 41"/>
    <w:basedOn w:val="880"/>
    <w:next w:val="922"/>
    <w:link w:val="877"/>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786">
    <w:name w:val="xl87"/>
    <w:basedOn w:val="877"/>
    <w:next w:val="1786"/>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87">
    <w:name w:val="样式 标题 2 + 行距: 最小值 12 磅"/>
    <w:basedOn w:val="879"/>
    <w:next w:val="886"/>
    <w:link w:val="877"/>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788">
    <w:name w:val="示例内容"/>
    <w:next w:val="1788"/>
    <w:link w:val="877"/>
    <w:qFormat/>
    <w:pPr>
      <w:ind w:firstLine="200"/>
      <w:tabs>
        <w:tab w:val="left" w:pos="1620" w:leader="none"/>
      </w:tabs>
    </w:pPr>
    <w:rPr>
      <w:rFonts w:ascii="宋体"/>
      <w:sz w:val="18"/>
      <w:szCs w:val="18"/>
      <w:lang w:val="en-US" w:eastAsia="zh-CN" w:bidi="ar-SA"/>
    </w:rPr>
  </w:style>
  <w:style w:type="paragraph" w:styleId="1789">
    <w:name w:val="目录标题"/>
    <w:next w:val="1586"/>
    <w:link w:val="877"/>
    <w:qFormat/>
    <w:pPr>
      <w:jc w:val="center"/>
      <w:spacing w:before="240" w:after="120"/>
    </w:pPr>
    <w:rPr>
      <w:rFonts w:ascii="Calibri" w:hAnsi="Calibri" w:eastAsia="华文新魏"/>
      <w:sz w:val="44"/>
      <w:szCs w:val="24"/>
      <w:lang w:val="en-US" w:eastAsia="zh-CN" w:bidi="ar-SA"/>
    </w:rPr>
  </w:style>
  <w:style w:type="paragraph" w:styleId="1790">
    <w:name w:val="正文无缩进"/>
    <w:basedOn w:val="877"/>
    <w:next w:val="1790"/>
    <w:link w:val="877"/>
    <w:qFormat/>
    <w:pPr>
      <w:jc w:val="center"/>
      <w:spacing w:line="300" w:lineRule="auto"/>
    </w:pPr>
    <w:rPr>
      <w:rFonts w:ascii="宋体" w:hAnsi="宋体"/>
      <w:sz w:val="24"/>
    </w:rPr>
  </w:style>
  <w:style w:type="paragraph" w:styleId="1791">
    <w:name w:val="无间隔2"/>
    <w:next w:val="1791"/>
    <w:link w:val="877"/>
    <w:qFormat/>
    <w:pPr>
      <w:jc w:val="both"/>
      <w:widowControl w:val="off"/>
    </w:pPr>
    <w:rPr>
      <w:rFonts w:ascii="Calibri" w:hAnsi="Calibri" w:cs="黑体"/>
      <w:sz w:val="21"/>
      <w:szCs w:val="22"/>
      <w:lang w:val="en-US" w:eastAsia="zh-CN" w:bidi="ar-SA"/>
    </w:rPr>
  </w:style>
  <w:style w:type="paragraph" w:styleId="1792">
    <w:name w:val="样式 标题 2标题 2 Char Char子子系统子系统1子系统2子系统3子系统4子系统11子系统21子系统..."/>
    <w:basedOn w:val="879"/>
    <w:next w:val="1792"/>
    <w:link w:val="877"/>
    <w:qFormat/>
    <w:pPr>
      <w:ind w:left="786" w:hanging="360"/>
      <w:jc w:val="both"/>
      <w:spacing w:before="0" w:after="0" w:line="240" w:lineRule="auto"/>
      <w:tabs>
        <w:tab w:val="left" w:pos="360" w:leader="none"/>
      </w:tabs>
    </w:pPr>
    <w:rPr>
      <w:rFonts w:ascii="Arial" w:eastAsia="黑体"/>
      <w:sz w:val="30"/>
    </w:rPr>
  </w:style>
  <w:style w:type="paragraph" w:styleId="1793">
    <w:name w:val="xl199"/>
    <w:basedOn w:val="877"/>
    <w:next w:val="1793"/>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name w:val="附录公式编号制表符"/>
    <w:basedOn w:val="877"/>
    <w:next w:val="1016"/>
    <w:link w:val="877"/>
    <w:qFormat/>
    <w:pPr>
      <w:widowControl/>
      <w:tabs>
        <w:tab w:val="center" w:pos="4201" w:leader="none"/>
        <w:tab w:val="right" w:pos="9298" w:leader="dot"/>
      </w:tabs>
    </w:pPr>
    <w:rPr>
      <w:rFonts w:ascii="宋体"/>
      <w:szCs w:val="20"/>
    </w:rPr>
  </w:style>
  <w:style w:type="paragraph" w:styleId="1795">
    <w:name w:val="xl283"/>
    <w:basedOn w:val="877"/>
    <w:next w:val="1795"/>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6">
    <w:name w:val="TOC 标题3"/>
    <w:basedOn w:val="878"/>
    <w:next w:val="877"/>
    <w:link w:val="877"/>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paragraph" w:styleId="1797">
    <w:name w:val="_Style 18"/>
    <w:basedOn w:val="877"/>
    <w:next w:val="1143"/>
    <w:link w:val="877"/>
    <w:uiPriority w:val="34"/>
    <w:qFormat/>
    <w:pPr>
      <w:ind w:firstLine="420"/>
    </w:pPr>
    <w:rPr>
      <w:rFonts w:ascii="Calibri" w:hAnsi="Calibri"/>
      <w:szCs w:val="22"/>
    </w:rPr>
  </w:style>
  <w:style w:type="paragraph" w:styleId="1798">
    <w:name w:val="xl248"/>
    <w:basedOn w:val="877"/>
    <w:next w:val="1798"/>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name w:val="三级无标题条"/>
    <w:basedOn w:val="877"/>
    <w:next w:val="1799"/>
    <w:link w:val="877"/>
    <w:qFormat/>
    <w:pPr>
      <w:ind w:hanging="420"/>
    </w:pPr>
  </w:style>
  <w:style w:type="paragraph" w:styleId="1800">
    <w:name w:val="wx正文+标号"/>
    <w:basedOn w:val="877"/>
    <w:next w:val="1800"/>
    <w:link w:val="877"/>
    <w:semiHidden/>
    <w:qFormat/>
    <w:pPr>
      <w:ind w:left="510" w:hanging="340"/>
      <w:spacing w:line="360" w:lineRule="auto"/>
      <w:tabs>
        <w:tab w:val="left" w:pos="510" w:leader="none"/>
      </w:tabs>
    </w:pPr>
    <w:rPr>
      <w:rFonts w:cs="宋体"/>
      <w:sz w:val="24"/>
      <w:szCs w:val="20"/>
    </w:rPr>
  </w:style>
  <w:style w:type="paragraph" w:styleId="1801">
    <w:name w:val="xl136"/>
    <w:basedOn w:val="877"/>
    <w:next w:val="1801"/>
    <w:link w:val="877"/>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02">
    <w:name w:val="封面标准英文名称"/>
    <w:next w:val="1802"/>
    <w:link w:val="877"/>
    <w:qFormat/>
    <w:pPr>
      <w:jc w:val="center"/>
      <w:spacing w:before="370" w:line="400" w:lineRule="exact"/>
      <w:widowControl w:val="off"/>
    </w:pPr>
    <w:rPr>
      <w:sz w:val="28"/>
      <w:lang w:val="en-US" w:eastAsia="zh-CN" w:bidi="ar-SA"/>
    </w:rPr>
  </w:style>
  <w:style w:type="paragraph" w:styleId="1803">
    <w:name w:val="xl132"/>
    <w:basedOn w:val="877"/>
    <w:next w:val="1803"/>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4">
    <w:name w:val="xl131"/>
    <w:basedOn w:val="877"/>
    <w:next w:val="1804"/>
    <w:link w:val="877"/>
    <w:qFormat/>
    <w:pPr>
      <w:jc w:val="left"/>
      <w:spacing w:before="100" w:beforeAutospacing="1" w:after="100" w:afterAutospacing="1"/>
      <w:widowControl/>
    </w:pPr>
    <w:rPr>
      <w:rFonts w:ascii="宋体" w:hAnsi="宋体" w:cs="宋体"/>
      <w:sz w:val="24"/>
    </w:rPr>
  </w:style>
  <w:style w:type="paragraph" w:styleId="1805">
    <w:name w:val="xl250"/>
    <w:basedOn w:val="877"/>
    <w:next w:val="1805"/>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6">
    <w:name w:val="正常"/>
    <w:next w:val="1806"/>
    <w:link w:val="877"/>
    <w:qFormat/>
    <w:pPr>
      <w:jc w:val="both"/>
      <w:widowControl w:val="off"/>
    </w:pPr>
    <w:rPr>
      <w:rFonts w:ascii="Calibri" w:hAnsi="Calibri"/>
      <w:sz w:val="21"/>
      <w:szCs w:val="22"/>
      <w:lang w:val="en-US" w:eastAsia="zh-CN" w:bidi="ar-SA"/>
    </w:rPr>
  </w:style>
  <w:style w:type="paragraph" w:styleId="1807">
    <w:name w:val="xl97"/>
    <w:basedOn w:val="877"/>
    <w:next w:val="1807"/>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8">
    <w:name w:val="xl204"/>
    <w:basedOn w:val="877"/>
    <w:next w:val="1808"/>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name w:val="xl127"/>
    <w:basedOn w:val="877"/>
    <w:next w:val="1809"/>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10">
    <w:name w:val="xl92"/>
    <w:basedOn w:val="877"/>
    <w:next w:val="1810"/>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11">
    <w:name w:val="04-标书-标题4"/>
    <w:basedOn w:val="877"/>
    <w:next w:val="1811"/>
    <w:link w:val="877"/>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12">
    <w:name w:val="Item List in Table"/>
    <w:basedOn w:val="877"/>
    <w:next w:val="1812"/>
    <w:link w:val="877"/>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13">
    <w:name w:val="xl123"/>
    <w:basedOn w:val="877"/>
    <w:next w:val="1813"/>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14">
    <w:name w:val="列项◆（三级）"/>
    <w:basedOn w:val="877"/>
    <w:next w:val="1814"/>
    <w:link w:val="877"/>
    <w:qFormat/>
    <w:pPr>
      <w:ind w:left="1680" w:hanging="420"/>
    </w:pPr>
    <w:rPr>
      <w:rFonts w:ascii="宋体"/>
      <w:szCs w:val="21"/>
    </w:rPr>
  </w:style>
  <w:style w:type="paragraph" w:styleId="1815">
    <w:name w:val="p16"/>
    <w:basedOn w:val="877"/>
    <w:next w:val="1815"/>
    <w:link w:val="877"/>
    <w:qFormat/>
    <w:pPr>
      <w:ind w:firstLine="420"/>
      <w:widowControl/>
    </w:pPr>
    <w:rPr>
      <w:rFonts w:ascii="宋体" w:hAnsi="宋体" w:cs="宋体"/>
      <w:sz w:val="20"/>
      <w:szCs w:val="20"/>
    </w:rPr>
  </w:style>
  <w:style w:type="paragraph" w:styleId="1816">
    <w:name w:val="Char Char12"/>
    <w:basedOn w:val="877"/>
    <w:next w:val="1816"/>
    <w:link w:val="877"/>
    <w:qFormat/>
    <w:pPr>
      <w:jc w:val="left"/>
      <w:spacing w:after="160" w:line="240" w:lineRule="exact"/>
      <w:widowControl/>
    </w:pPr>
    <w:rPr>
      <w:rFonts w:ascii="Verdana" w:hAnsi="Verdana"/>
      <w:sz w:val="20"/>
      <w:lang w:eastAsia="en-US"/>
    </w:rPr>
  </w:style>
  <w:style w:type="paragraph" w:styleId="1817">
    <w:name w:val="xl89"/>
    <w:basedOn w:val="877"/>
    <w:next w:val="1817"/>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8">
    <w:name w:val="_Style 47"/>
    <w:basedOn w:val="877"/>
    <w:next w:val="1533"/>
    <w:link w:val="877"/>
    <w:qFormat/>
    <w:pPr>
      <w:ind w:firstLine="420"/>
      <w:jc w:val="left"/>
      <w:spacing w:line="360" w:lineRule="auto"/>
    </w:pPr>
    <w:rPr>
      <w:rFonts w:ascii="宋体" w:hAnsi="Calibri"/>
      <w:szCs w:val="20"/>
    </w:rPr>
  </w:style>
  <w:style w:type="paragraph" w:styleId="1819">
    <w:name w:val="xl251"/>
    <w:basedOn w:val="877"/>
    <w:next w:val="1819"/>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0">
    <w:name w:val="xl88"/>
    <w:basedOn w:val="877"/>
    <w:next w:val="1820"/>
    <w:link w:val="87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21">
    <w:name w:val="金宏发行正文 Char Char"/>
    <w:basedOn w:val="877"/>
    <w:next w:val="1741"/>
    <w:link w:val="877"/>
    <w:qFormat/>
    <w:pPr>
      <w:ind w:firstLine="560"/>
      <w:spacing w:line="500" w:lineRule="exact"/>
    </w:pPr>
    <w:rPr>
      <w:rFonts w:ascii="Calibri" w:hAnsi="Calibri" w:eastAsia="仿宋_GB2312" w:cs="宋体"/>
      <w:sz w:val="28"/>
      <w:szCs w:val="20"/>
    </w:rPr>
  </w:style>
  <w:style w:type="paragraph" w:styleId="1822">
    <w:name w:val="xl212"/>
    <w:basedOn w:val="877"/>
    <w:next w:val="1822"/>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name w:val="xl168"/>
    <w:basedOn w:val="877"/>
    <w:next w:val="1823"/>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name w:val="xl275"/>
    <w:basedOn w:val="877"/>
    <w:next w:val="1824"/>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name w:val="xl86"/>
    <w:basedOn w:val="877"/>
    <w:next w:val="1825"/>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26">
    <w:name w:val="xl170"/>
    <w:basedOn w:val="877"/>
    <w:next w:val="1826"/>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name w:val="xl117"/>
    <w:basedOn w:val="877"/>
    <w:next w:val="1827"/>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28">
    <w:name w:val="_Style 1379"/>
    <w:basedOn w:val="877"/>
    <w:next w:val="877"/>
    <w:link w:val="877"/>
    <w:qFormat/>
    <w:pPr>
      <w:jc w:val="center"/>
      <w:pBdr>
        <w:bottom w:val="single" w:color="000000" w:sz="6" w:space="1"/>
      </w:pBdr>
    </w:pPr>
    <w:rPr>
      <w:rFonts w:ascii="Arial"/>
      <w:vanish/>
      <w:sz w:val="16"/>
    </w:rPr>
  </w:style>
  <w:style w:type="paragraph" w:styleId="1829">
    <w:name w:val="四号正文"/>
    <w:basedOn w:val="877"/>
    <w:next w:val="1829"/>
    <w:link w:val="877"/>
    <w:qFormat/>
    <w:pPr>
      <w:ind w:firstLine="560"/>
      <w:spacing w:line="360" w:lineRule="auto"/>
    </w:pPr>
    <w:rPr>
      <w:sz w:val="28"/>
      <w:szCs w:val="28"/>
    </w:rPr>
  </w:style>
  <w:style w:type="paragraph" w:styleId="1830">
    <w:name w:val="xl116"/>
    <w:basedOn w:val="877"/>
    <w:next w:val="1830"/>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1">
    <w:name w:val="xl240"/>
    <w:basedOn w:val="877"/>
    <w:next w:val="1831"/>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name w:val="1 Char Char Char Char"/>
    <w:basedOn w:val="877"/>
    <w:next w:val="1832"/>
    <w:link w:val="877"/>
    <w:qFormat/>
    <w:rPr>
      <w:rFonts w:ascii="Tahoma" w:hAnsi="Tahoma"/>
      <w:sz w:val="24"/>
      <w:szCs w:val="20"/>
    </w:rPr>
  </w:style>
  <w:style w:type="paragraph" w:styleId="1833">
    <w:name w:val="xl122"/>
    <w:basedOn w:val="877"/>
    <w:next w:val="1833"/>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4">
    <w:name w:val="正文编号"/>
    <w:basedOn w:val="877"/>
    <w:next w:val="1834"/>
    <w:link w:val="877"/>
    <w:qFormat/>
    <w:pPr>
      <w:ind w:left="195" w:hanging="51"/>
      <w:spacing w:line="360" w:lineRule="auto"/>
      <w:tabs>
        <w:tab w:val="left" w:pos="0" w:leader="none"/>
        <w:tab w:val="left" w:pos="1380" w:leader="none"/>
      </w:tabs>
    </w:pPr>
    <w:rPr>
      <w:rFonts w:ascii="Book Antiqua" w:hAnsi="Book Antiqua"/>
      <w:sz w:val="24"/>
      <w:szCs w:val="20"/>
    </w:rPr>
  </w:style>
  <w:style w:type="paragraph" w:styleId="1835">
    <w:name w:val="xl287"/>
    <w:basedOn w:val="877"/>
    <w:next w:val="1835"/>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6">
    <w:name w:val="subhead1"/>
    <w:basedOn w:val="877"/>
    <w:next w:val="942"/>
    <w:link w:val="877"/>
    <w:qFormat/>
    <w:pPr>
      <w:ind w:firstLine="560"/>
      <w:jc w:val="left"/>
      <w:spacing w:line="500" w:lineRule="exact"/>
    </w:pPr>
    <w:rPr>
      <w:rFonts w:ascii="Arial" w:hAnsi="Arial" w:eastAsia="仿宋"/>
      <w:b/>
      <w:sz w:val="28"/>
      <w:szCs w:val="20"/>
    </w:rPr>
  </w:style>
  <w:style w:type="paragraph" w:styleId="1837">
    <w:name w:val="xl114"/>
    <w:basedOn w:val="877"/>
    <w:next w:val="1837"/>
    <w:link w:val="87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38">
    <w:name w:val="Char1 Char Char Char21"/>
    <w:basedOn w:val="877"/>
    <w:next w:val="1838"/>
    <w:link w:val="877"/>
    <w:qFormat/>
    <w:rPr>
      <w:rFonts w:ascii="Tahoma" w:hAnsi="Tahoma"/>
      <w:sz w:val="24"/>
      <w:szCs w:val="20"/>
    </w:rPr>
  </w:style>
  <w:style w:type="paragraph" w:styleId="1839">
    <w:name w:val="xl81"/>
    <w:basedOn w:val="877"/>
    <w:next w:val="1839"/>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40">
    <w:name w:val="xl153"/>
    <w:basedOn w:val="877"/>
    <w:next w:val="1840"/>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1">
    <w:name w:val="xl194"/>
    <w:basedOn w:val="877"/>
    <w:next w:val="1841"/>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name w:val="xl112"/>
    <w:basedOn w:val="877"/>
    <w:next w:val="1842"/>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name w:val="xl109"/>
    <w:basedOn w:val="877"/>
    <w:next w:val="1843"/>
    <w:link w:val="87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44">
    <w:name w:val="xl29"/>
    <w:basedOn w:val="877"/>
    <w:next w:val="1844"/>
    <w:link w:val="877"/>
    <w:qFormat/>
    <w:pPr>
      <w:jc w:val="left"/>
      <w:spacing w:before="100" w:beforeAutospacing="1" w:after="100" w:afterAutospacing="1"/>
      <w:widowControl/>
    </w:pPr>
    <w:rPr>
      <w:rFonts w:ascii="Tahoma" w:hAnsi="Tahoma" w:eastAsia="Arial Unicode MS" w:cs="Tahoma"/>
      <w:sz w:val="16"/>
      <w:szCs w:val="16"/>
    </w:rPr>
  </w:style>
  <w:style w:type="paragraph" w:styleId="1845">
    <w:name w:val="MM Topic 1"/>
    <w:basedOn w:val="878"/>
    <w:next w:val="1845"/>
    <w:link w:val="877"/>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1846">
    <w:name w:val="正文文本缩进 31"/>
    <w:basedOn w:val="877"/>
    <w:next w:val="1846"/>
    <w:link w:val="877"/>
    <w:qFormat/>
    <w:pPr>
      <w:ind w:left="520" w:firstLine="425"/>
      <w:jc w:val="center"/>
    </w:pPr>
    <w:rPr>
      <w:rFonts w:ascii="方正行楷简体" w:hAnsi="Arial" w:eastAsia="方正行楷简体"/>
      <w:sz w:val="36"/>
      <w:szCs w:val="20"/>
    </w:rPr>
  </w:style>
  <w:style w:type="paragraph" w:styleId="1847">
    <w:name w:val="Char Char112"/>
    <w:basedOn w:val="877"/>
    <w:next w:val="1847"/>
    <w:link w:val="877"/>
    <w:semiHidden/>
    <w:qFormat/>
    <w:pPr>
      <w:jc w:val="left"/>
      <w:spacing w:after="160" w:line="240" w:lineRule="exact"/>
      <w:widowControl/>
    </w:pPr>
    <w:rPr>
      <w:rFonts w:ascii="Verdana" w:hAnsi="Verdana"/>
      <w:sz w:val="20"/>
      <w:lang w:eastAsia="en-US"/>
    </w:rPr>
  </w:style>
  <w:style w:type="paragraph" w:styleId="1848">
    <w:name w:val="文档正文"/>
    <w:basedOn w:val="877"/>
    <w:next w:val="1848"/>
    <w:link w:val="877"/>
    <w:uiPriority w:val="99"/>
    <w:qFormat/>
    <w:pPr>
      <w:ind w:firstLine="567"/>
      <w:spacing w:line="312" w:lineRule="atLeast"/>
    </w:pPr>
    <w:rPr>
      <w:rFonts w:ascii="长城仿宋" w:eastAsia="长城仿宋"/>
      <w:sz w:val="28"/>
      <w:szCs w:val="20"/>
    </w:rPr>
  </w:style>
  <w:style w:type="paragraph" w:styleId="1849">
    <w:name w:val="xl261"/>
    <w:basedOn w:val="877"/>
    <w:next w:val="1849"/>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0">
    <w:name w:val="xl84"/>
    <w:basedOn w:val="877"/>
    <w:next w:val="1850"/>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1">
    <w:name w:val="xl108"/>
    <w:basedOn w:val="877"/>
    <w:next w:val="1851"/>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2">
    <w:name w:val="Char Char1 Char Char Char Char Char Char"/>
    <w:basedOn w:val="877"/>
    <w:next w:val="1852"/>
    <w:link w:val="877"/>
    <w:qFormat/>
    <w:pPr>
      <w:jc w:val="left"/>
      <w:spacing w:after="160" w:line="240" w:lineRule="exact"/>
      <w:widowControl/>
    </w:pPr>
    <w:rPr>
      <w:rFonts w:ascii="Verdana" w:hAnsi="Verdana" w:eastAsia="仿宋_GB2312"/>
      <w:sz w:val="24"/>
      <w:szCs w:val="20"/>
      <w:lang w:eastAsia="en-US"/>
    </w:rPr>
  </w:style>
  <w:style w:type="paragraph" w:styleId="1853">
    <w:name w:val="我的表格文字"/>
    <w:basedOn w:val="877"/>
    <w:next w:val="1853"/>
    <w:link w:val="877"/>
    <w:qFormat/>
    <w:pPr>
      <w:jc w:val="left"/>
      <w:widowControl/>
    </w:pPr>
    <w:rPr>
      <w:rFonts w:ascii="Arial" w:hAnsi="Arial" w:cs="Microsoft Sans Serif"/>
      <w:sz w:val="24"/>
      <w:szCs w:val="18"/>
    </w:rPr>
  </w:style>
  <w:style w:type="paragraph" w:styleId="1854">
    <w:name w:val="xl139"/>
    <w:basedOn w:val="877"/>
    <w:next w:val="1854"/>
    <w:link w:val="877"/>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55">
    <w:name w:val="xl66"/>
    <w:basedOn w:val="877"/>
    <w:next w:val="1855"/>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56">
    <w:name w:val="xl110"/>
    <w:basedOn w:val="877"/>
    <w:next w:val="1856"/>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7">
    <w:name w:val="样式 首行缩进:  0 字符"/>
    <w:basedOn w:val="877"/>
    <w:next w:val="1857"/>
    <w:link w:val="877"/>
    <w:qFormat/>
    <w:pPr>
      <w:ind w:firstLine="200"/>
      <w:spacing w:line="360" w:lineRule="auto"/>
    </w:pPr>
    <w:rPr>
      <w:rFonts w:cs="宋体"/>
      <w:sz w:val="24"/>
      <w:szCs w:val="20"/>
    </w:rPr>
  </w:style>
  <w:style w:type="paragraph" w:styleId="1858">
    <w:name w:val="中等深浅底纹 1 - 着色 11"/>
    <w:next w:val="1859"/>
    <w:link w:val="877"/>
    <w:qFormat/>
    <w:pPr>
      <w:widowControl w:val="off"/>
    </w:pPr>
    <w:rPr>
      <w:rFonts w:ascii="宋体" w:hAnsi="Calibri"/>
      <w:sz w:val="21"/>
      <w:szCs w:val="22"/>
      <w:lang w:val="en-US" w:eastAsia="zh-CN" w:bidi="ar-SA"/>
    </w:rPr>
  </w:style>
  <w:style w:type="paragraph" w:styleId="1859">
    <w:name w:val="D表"/>
    <w:basedOn w:val="877"/>
    <w:next w:val="912"/>
    <w:link w:val="877"/>
    <w:qFormat/>
    <w:pPr>
      <w:ind w:hanging="2"/>
      <w:spacing w:line="500" w:lineRule="exact"/>
    </w:pPr>
    <w:rPr>
      <w:rFonts w:ascii="Calibri" w:hAnsi="Calibri" w:eastAsia="仿宋"/>
      <w:sz w:val="18"/>
      <w:szCs w:val="18"/>
    </w:rPr>
  </w:style>
  <w:style w:type="paragraph" w:styleId="1860">
    <w:name w:val="表格文字1"/>
    <w:basedOn w:val="877"/>
    <w:next w:val="1860"/>
    <w:link w:val="877"/>
    <w:qFormat/>
    <w:pPr>
      <w:jc w:val="center"/>
    </w:pPr>
    <w:rPr>
      <w:rFonts w:ascii="宋体" w:hAnsi="宋体"/>
      <w:szCs w:val="21"/>
      <w:shd w:val="clear" w:color="auto" w:fill="ffffff"/>
    </w:rPr>
  </w:style>
  <w:style w:type="paragraph" w:styleId="1861">
    <w:name w:val="Char Char Char Char Char Char Char Char Char Char Char Char Char"/>
    <w:basedOn w:val="877"/>
    <w:next w:val="893"/>
    <w:link w:val="877"/>
    <w:qFormat/>
    <w:pPr>
      <w:jc w:val="left"/>
      <w:spacing w:after="160" w:line="240" w:lineRule="exact"/>
      <w:widowControl/>
    </w:pPr>
    <w:rPr>
      <w:rFonts w:ascii="Verdana" w:hAnsi="Verdana" w:eastAsia="仿宋_GB2312"/>
      <w:sz w:val="28"/>
      <w:szCs w:val="20"/>
      <w:lang w:eastAsia="en-US"/>
    </w:rPr>
  </w:style>
  <w:style w:type="paragraph" w:styleId="1862">
    <w:name w:val="explanation"/>
    <w:basedOn w:val="877"/>
    <w:next w:val="1765"/>
    <w:link w:val="877"/>
    <w:qFormat/>
    <w:pPr>
      <w:ind w:firstLine="560"/>
      <w:spacing w:line="500" w:lineRule="exact"/>
    </w:pPr>
    <w:rPr>
      <w:rFonts w:ascii="Calibri" w:hAnsi="Calibri" w:eastAsia="仿宋"/>
      <w:sz w:val="28"/>
    </w:rPr>
  </w:style>
  <w:style w:type="paragraph" w:styleId="1863">
    <w:name w:val="11111"/>
    <w:basedOn w:val="877"/>
    <w:next w:val="1861"/>
    <w:link w:val="877"/>
    <w:qFormat/>
    <w:pPr>
      <w:ind w:firstLine="200"/>
      <w:spacing w:after="120" w:line="360" w:lineRule="auto"/>
    </w:pPr>
    <w:rPr>
      <w:rFonts w:ascii="宋体" w:hAnsi="Calibri" w:eastAsia="仿宋" w:cs="宋体"/>
      <w:color w:val="000000"/>
      <w:sz w:val="28"/>
      <w:lang w:val="zh-CN"/>
    </w:rPr>
  </w:style>
  <w:style w:type="paragraph" w:styleId="1864">
    <w:name w:val="xl25"/>
    <w:basedOn w:val="877"/>
    <w:next w:val="1864"/>
    <w:link w:val="87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5">
    <w:name w:val="附录表标题"/>
    <w:next w:val="1016"/>
    <w:link w:val="877"/>
    <w:qFormat/>
    <w:pPr>
      <w:jc w:val="center"/>
    </w:pPr>
    <w:rPr>
      <w:rFonts w:ascii="黑体" w:eastAsia="黑体"/>
      <w:sz w:val="21"/>
      <w:lang w:val="en-US" w:eastAsia="zh-CN" w:bidi="ar-SA"/>
    </w:rPr>
  </w:style>
  <w:style w:type="paragraph" w:styleId="1866">
    <w:name w:val="我的图片"/>
    <w:basedOn w:val="877"/>
    <w:next w:val="1159"/>
    <w:link w:val="877"/>
    <w:qFormat/>
    <w:pPr>
      <w:jc w:val="center"/>
      <w:spacing w:line="360" w:lineRule="auto"/>
      <w:widowControl/>
    </w:pPr>
    <w:rPr>
      <w:rFonts w:ascii="Arial" w:hAnsi="Arial" w:eastAsia="楷体_GB2312"/>
      <w:sz w:val="24"/>
    </w:rPr>
  </w:style>
  <w:style w:type="paragraph" w:styleId="1867">
    <w:name w:val="xl69"/>
    <w:basedOn w:val="877"/>
    <w:next w:val="1867"/>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68">
    <w:name w:val="GP正文(首行缩进)"/>
    <w:basedOn w:val="877"/>
    <w:next w:val="1868"/>
    <w:link w:val="877"/>
    <w:qFormat/>
    <w:pPr>
      <w:ind w:firstLine="200"/>
      <w:jc w:val="left"/>
      <w:spacing w:line="360" w:lineRule="auto"/>
    </w:pPr>
    <w:rPr>
      <w:sz w:val="24"/>
      <w:szCs w:val="21"/>
    </w:rPr>
  </w:style>
  <w:style w:type="paragraph" w:styleId="1869">
    <w:name w:val="样式 标题 + 右"/>
    <w:basedOn w:val="907"/>
    <w:next w:val="1721"/>
    <w:link w:val="877"/>
    <w:qFormat/>
    <w:pPr>
      <w:ind w:left="0" w:firstLine="560"/>
      <w:jc w:val="right"/>
      <w:spacing w:line="500" w:lineRule="exact"/>
    </w:pPr>
    <w:rPr>
      <w:rFonts w:ascii="宋体" w:hAnsi="Calibri" w:eastAsia="方正小标宋_GBK" w:cs="宋体"/>
      <w:color w:val="000000"/>
      <w:sz w:val="28"/>
      <w:szCs w:val="20"/>
    </w:rPr>
  </w:style>
  <w:style w:type="paragraph" w:styleId="1870">
    <w:name w:val="xl143"/>
    <w:basedOn w:val="877"/>
    <w:next w:val="1870"/>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name w:val="Table Paragraph"/>
    <w:basedOn w:val="877"/>
    <w:next w:val="1871"/>
    <w:link w:val="877"/>
    <w:uiPriority w:val="1"/>
    <w:qFormat/>
    <w:pPr>
      <w:jc w:val="left"/>
    </w:pPr>
    <w:rPr>
      <w:rFonts w:ascii="Calibri" w:hAnsi="Calibri" w:cs="黑体"/>
      <w:sz w:val="22"/>
      <w:szCs w:val="22"/>
      <w:lang w:eastAsia="en-US"/>
    </w:rPr>
  </w:style>
  <w:style w:type="paragraph" w:styleId="1872">
    <w:name w:val="图释"/>
    <w:basedOn w:val="877"/>
    <w:next w:val="1872"/>
    <w:link w:val="877"/>
    <w:uiPriority w:val="99"/>
    <w:qFormat/>
    <w:pPr>
      <w:ind w:firstLine="200"/>
      <w:jc w:val="center"/>
      <w:spacing w:line="560" w:lineRule="exact"/>
    </w:pPr>
    <w:rPr>
      <w:rFonts w:ascii="方正仿宋_GBK" w:hAnsi="方正仿宋_GBK" w:eastAsia="方正楷体_GBK"/>
      <w:sz w:val="28"/>
      <w:szCs w:val="22"/>
    </w:rPr>
  </w:style>
  <w:style w:type="paragraph" w:styleId="1873">
    <w:name w:val="图表脚注说明"/>
    <w:basedOn w:val="877"/>
    <w:next w:val="1873"/>
    <w:link w:val="877"/>
    <w:qFormat/>
    <w:pPr>
      <w:ind w:left="811" w:hanging="448"/>
    </w:pPr>
    <w:rPr>
      <w:rFonts w:ascii="宋体"/>
      <w:sz w:val="18"/>
      <w:szCs w:val="18"/>
    </w:rPr>
  </w:style>
  <w:style w:type="paragraph" w:styleId="1874">
    <w:name w:val="正文--表格内正文"/>
    <w:basedOn w:val="877"/>
    <w:next w:val="1874"/>
    <w:link w:val="877"/>
    <w:qFormat/>
    <w:pPr>
      <w:jc w:val="center"/>
      <w:spacing w:line="0" w:lineRule="atLeast"/>
    </w:pPr>
    <w:rPr>
      <w:rFonts w:ascii="宋体" w:hAnsi="宋体"/>
      <w:sz w:val="24"/>
    </w:rPr>
  </w:style>
  <w:style w:type="paragraph" w:styleId="1875">
    <w:name w:val="xl311"/>
    <w:basedOn w:val="877"/>
    <w:next w:val="1875"/>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6">
    <w:name w:val="xl101"/>
    <w:basedOn w:val="877"/>
    <w:next w:val="1876"/>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7">
    <w:name w:val="列项●（二级）"/>
    <w:next w:val="1877"/>
    <w:link w:val="877"/>
    <w:qFormat/>
    <w:pPr>
      <w:ind w:left="1264" w:hanging="413"/>
      <w:jc w:val="both"/>
      <w:tabs>
        <w:tab w:val="left" w:pos="760" w:leader="none"/>
        <w:tab w:val="left" w:pos="840" w:leader="none"/>
      </w:tabs>
    </w:pPr>
    <w:rPr>
      <w:rFonts w:ascii="宋体"/>
      <w:sz w:val="21"/>
      <w:lang w:val="en-US" w:eastAsia="zh-CN" w:bidi="ar-SA"/>
    </w:rPr>
  </w:style>
  <w:style w:type="paragraph" w:styleId="1878">
    <w:name w:val="TOC 标题111"/>
    <w:basedOn w:val="878"/>
    <w:next w:val="877"/>
    <w:link w:val="87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79">
    <w:name w:val="日期1"/>
    <w:basedOn w:val="877"/>
    <w:next w:val="877"/>
    <w:link w:val="877"/>
    <w:qFormat/>
    <w:pPr>
      <w:jc w:val="right"/>
      <w:spacing w:line="312" w:lineRule="atLeast"/>
    </w:pPr>
    <w:rPr>
      <w:rFonts w:ascii="黑体" w:eastAsia="黑体"/>
      <w:b/>
      <w:sz w:val="32"/>
      <w:szCs w:val="20"/>
    </w:rPr>
  </w:style>
  <w:style w:type="paragraph" w:styleId="1880">
    <w:name w:val="列表1"/>
    <w:basedOn w:val="877"/>
    <w:next w:val="1880"/>
    <w:link w:val="877"/>
    <w:qFormat/>
    <w:pPr>
      <w:ind w:left="200" w:hanging="200"/>
    </w:pPr>
  </w:style>
  <w:style w:type="paragraph" w:styleId="1881">
    <w:name w:val="列出段落12"/>
    <w:basedOn w:val="877"/>
    <w:next w:val="1881"/>
    <w:link w:val="877"/>
    <w:qFormat/>
    <w:pPr>
      <w:ind w:firstLine="420"/>
    </w:pPr>
  </w:style>
  <w:style w:type="paragraph" w:styleId="1882">
    <w:name w:val="xl148"/>
    <w:basedOn w:val="877"/>
    <w:next w:val="1882"/>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name w:val="xl62"/>
    <w:basedOn w:val="877"/>
    <w:next w:val="1883"/>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84">
    <w:name w:val="xl176"/>
    <w:basedOn w:val="877"/>
    <w:next w:val="1884"/>
    <w:link w:val="87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name w:val="二级标题"/>
    <w:basedOn w:val="879"/>
    <w:next w:val="1885"/>
    <w:link w:val="877"/>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86">
    <w:name w:val="Char1"/>
    <w:basedOn w:val="877"/>
    <w:next w:val="1886"/>
    <w:link w:val="877"/>
    <w:qFormat/>
    <w:pPr>
      <w:ind w:left="840" w:hanging="420"/>
      <w:tabs>
        <w:tab w:val="left" w:pos="840" w:leader="none"/>
      </w:tabs>
    </w:pPr>
    <w:rPr>
      <w:sz w:val="24"/>
    </w:rPr>
  </w:style>
  <w:style w:type="paragraph" w:styleId="1887">
    <w:name w:val="正文缩进2"/>
    <w:basedOn w:val="877"/>
    <w:next w:val="1887"/>
    <w:link w:val="877"/>
    <w:qFormat/>
    <w:pPr>
      <w:ind w:firstLine="420"/>
    </w:pPr>
    <w:rPr>
      <w:szCs w:val="20"/>
    </w:rPr>
  </w:style>
  <w:style w:type="paragraph" w:styleId="1888">
    <w:name w:val="引用 Char2"/>
    <w:basedOn w:val="877"/>
    <w:next w:val="1888"/>
    <w:link w:val="877"/>
    <w:qFormat/>
    <w:pPr>
      <w:ind w:firstLine="560"/>
      <w:spacing w:line="500" w:lineRule="exact"/>
    </w:pPr>
    <w:rPr>
      <w:rFonts w:ascii="Calibri" w:hAnsi="Calibri" w:eastAsia="仿宋"/>
      <w:sz w:val="28"/>
      <w:szCs w:val="20"/>
    </w:rPr>
  </w:style>
  <w:style w:type="paragraph" w:styleId="1889">
    <w:name w:val="xl100"/>
    <w:basedOn w:val="877"/>
    <w:next w:val="1889"/>
    <w:link w:val="87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90">
    <w:name w:val="列出段落2"/>
    <w:basedOn w:val="877"/>
    <w:next w:val="1890"/>
    <w:link w:val="877"/>
    <w:qFormat/>
    <w:pPr>
      <w:ind w:firstLine="420"/>
    </w:pPr>
    <w:rPr>
      <w:rFonts w:ascii="Calibri" w:hAnsi="Calibri" w:eastAsia="仿宋_GB2312"/>
      <w:sz w:val="24"/>
      <w:szCs w:val="22"/>
    </w:rPr>
  </w:style>
  <w:style w:type="paragraph" w:styleId="1891">
    <w:name w:val="xl214"/>
    <w:basedOn w:val="877"/>
    <w:next w:val="1891"/>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2">
    <w:name w:val="Char Char Char Char2"/>
    <w:basedOn w:val="877"/>
    <w:next w:val="1892"/>
    <w:link w:val="877"/>
    <w:qFormat/>
    <w:pPr>
      <w:ind w:firstLine="560"/>
      <w:spacing w:line="500" w:lineRule="exact"/>
    </w:pPr>
    <w:rPr>
      <w:rFonts w:ascii="Calibri" w:hAnsi="Calibri" w:eastAsia="仿宋"/>
      <w:sz w:val="28"/>
    </w:rPr>
  </w:style>
  <w:style w:type="paragraph" w:styleId="1893">
    <w:name w:val="xl205"/>
    <w:basedOn w:val="877"/>
    <w:next w:val="1893"/>
    <w:link w:val="877"/>
    <w:qFormat/>
    <w:pPr>
      <w:jc w:val="left"/>
      <w:spacing w:before="100" w:beforeAutospacing="1" w:after="100" w:afterAutospacing="1"/>
      <w:shd w:val="clear" w:color="000000" w:fill="ffffff"/>
      <w:widowControl/>
    </w:pPr>
    <w:rPr>
      <w:rFonts w:ascii="Arial" w:hAnsi="Arial" w:cs="Arial"/>
      <w:sz w:val="20"/>
      <w:szCs w:val="20"/>
    </w:rPr>
  </w:style>
  <w:style w:type="paragraph" w:styleId="1894">
    <w:name w:val="_Style 1422"/>
    <w:basedOn w:val="877"/>
    <w:next w:val="1143"/>
    <w:link w:val="877"/>
    <w:uiPriority w:val="34"/>
    <w:qFormat/>
    <w:pPr>
      <w:spacing w:before="156" w:after="156" w:line="360" w:lineRule="auto"/>
      <w:tabs>
        <w:tab w:val="left" w:pos="993" w:leader="none"/>
      </w:tabs>
    </w:pPr>
    <w:rPr>
      <w:rFonts w:ascii="仿宋" w:hAnsi="仿宋" w:eastAsia="仿宋"/>
      <w:sz w:val="28"/>
      <w:szCs w:val="28"/>
    </w:rPr>
  </w:style>
  <w:style w:type="paragraph" w:styleId="1895">
    <w:name w:val="表内文字"/>
    <w:next w:val="1895"/>
    <w:link w:val="877"/>
    <w:qFormat/>
    <w:rPr>
      <w:sz w:val="21"/>
      <w:lang w:val="en-US" w:eastAsia="zh-CN" w:bidi="ar-SA"/>
    </w:rPr>
  </w:style>
  <w:style w:type="paragraph" w:styleId="1896">
    <w:name w:val="xl236"/>
    <w:basedOn w:val="877"/>
    <w:next w:val="1896"/>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name w:val="SUR-方框下的ABC标题"/>
    <w:basedOn w:val="877"/>
    <w:next w:val="1897"/>
    <w:link w:val="877"/>
    <w:qFormat/>
    <w:pPr>
      <w:ind w:left="726" w:hanging="363"/>
      <w:jc w:val="left"/>
      <w:spacing w:line="360" w:lineRule="auto"/>
      <w:tabs>
        <w:tab w:val="left" w:pos="1140" w:leader="none"/>
      </w:tabs>
    </w:pPr>
    <w:rPr>
      <w:szCs w:val="20"/>
      <w:lang w:eastAsia="en-US"/>
    </w:rPr>
  </w:style>
  <w:style w:type="paragraph" w:styleId="1898">
    <w:name w:val="xl67"/>
    <w:basedOn w:val="877"/>
    <w:next w:val="1898"/>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9">
    <w:name w:val="图表脚注"/>
    <w:next w:val="1016"/>
    <w:link w:val="877"/>
    <w:qFormat/>
    <w:pPr>
      <w:ind w:left="300" w:hanging="100"/>
      <w:jc w:val="both"/>
    </w:pPr>
    <w:rPr>
      <w:rFonts w:ascii="宋体"/>
      <w:sz w:val="18"/>
      <w:lang w:val="en-US" w:eastAsia="zh-CN" w:bidi="ar-SA"/>
    </w:rPr>
  </w:style>
  <w:style w:type="paragraph" w:styleId="1900">
    <w:name w:val="xl160"/>
    <w:basedOn w:val="877"/>
    <w:next w:val="1900"/>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name w:val="Style First line:  2 ch"/>
    <w:basedOn w:val="877"/>
    <w:next w:val="1901"/>
    <w:link w:val="877"/>
    <w:qFormat/>
    <w:pPr>
      <w:ind w:firstLine="200"/>
      <w:spacing w:line="440" w:lineRule="exact"/>
    </w:pPr>
    <w:rPr>
      <w:sz w:val="24"/>
    </w:rPr>
  </w:style>
  <w:style w:type="paragraph" w:styleId="1902">
    <w:name w:val="tabletext"/>
    <w:basedOn w:val="877"/>
    <w:next w:val="1902"/>
    <w:link w:val="877"/>
    <w:qFormat/>
    <w:pPr>
      <w:jc w:val="left"/>
      <w:spacing w:before="100" w:beforeAutospacing="1" w:after="100" w:afterAutospacing="1" w:line="284" w:lineRule="atLeast"/>
      <w:widowControl/>
    </w:pPr>
    <w:rPr>
      <w:rFonts w:ascii="宋体" w:hAnsi="宋体" w:cs="宋体"/>
      <w:szCs w:val="21"/>
    </w:rPr>
  </w:style>
  <w:style w:type="paragraph" w:styleId="1903">
    <w:name w:val="Plain Text1"/>
    <w:basedOn w:val="877"/>
    <w:next w:val="903"/>
    <w:link w:val="877"/>
    <w:qFormat/>
    <w:pPr>
      <w:ind w:firstLine="560"/>
      <w:spacing w:line="360" w:lineRule="auto"/>
    </w:pPr>
    <w:rPr>
      <w:rFonts w:ascii="宋体" w:hAnsi="宋体" w:eastAsia="仿宋"/>
      <w:sz w:val="28"/>
      <w:szCs w:val="20"/>
    </w:rPr>
  </w:style>
  <w:style w:type="paragraph" w:styleId="1904">
    <w:name w:val="xl98"/>
    <w:basedOn w:val="877"/>
    <w:next w:val="1904"/>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5">
    <w:name w:val="xl307"/>
    <w:basedOn w:val="877"/>
    <w:next w:val="1905"/>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6">
    <w:name w:val="xl76"/>
    <w:basedOn w:val="877"/>
    <w:next w:val="1906"/>
    <w:link w:val="87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7">
    <w:name w:val="正文1"/>
    <w:next w:val="1907"/>
    <w:link w:val="877"/>
    <w:qFormat/>
    <w:pPr>
      <w:jc w:val="both"/>
    </w:pPr>
    <w:rPr>
      <w:sz w:val="21"/>
      <w:szCs w:val="21"/>
      <w:lang w:val="en-US" w:eastAsia="zh-CN" w:bidi="ar-SA"/>
    </w:rPr>
  </w:style>
  <w:style w:type="paragraph" w:styleId="1908">
    <w:name w:val="xl146"/>
    <w:basedOn w:val="877"/>
    <w:next w:val="1908"/>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9">
    <w:name w:val="默认段落字体 Para Char Char Char Char Char Char Char"/>
    <w:basedOn w:val="877"/>
    <w:next w:val="1909"/>
    <w:link w:val="877"/>
    <w:qFormat/>
    <w:pPr>
      <w:ind w:left="200"/>
      <w:jc w:val="left"/>
      <w:spacing w:line="360" w:lineRule="auto"/>
    </w:pPr>
    <w:rPr>
      <w:rFonts w:ascii="宋体" w:hAnsi="宋体"/>
      <w:color w:val="000000"/>
      <w:sz w:val="24"/>
      <w:szCs w:val="20"/>
    </w:rPr>
  </w:style>
  <w:style w:type="paragraph" w:styleId="1910">
    <w:name w:val="xl147"/>
    <w:basedOn w:val="877"/>
    <w:next w:val="1910"/>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name w:val="正文文本缩进 32"/>
    <w:basedOn w:val="877"/>
    <w:next w:val="1911"/>
    <w:link w:val="877"/>
    <w:qFormat/>
    <w:pPr>
      <w:ind w:left="520" w:firstLine="425"/>
      <w:jc w:val="center"/>
    </w:pPr>
    <w:rPr>
      <w:rFonts w:ascii="方正行楷简体" w:hAnsi="Arial" w:eastAsia="方正行楷简体"/>
      <w:sz w:val="36"/>
      <w:szCs w:val="20"/>
    </w:rPr>
  </w:style>
  <w:style w:type="paragraph" w:styleId="1912">
    <w:name w:val="xl90"/>
    <w:basedOn w:val="877"/>
    <w:next w:val="1912"/>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13">
    <w:name w:val="14_black"/>
    <w:basedOn w:val="877"/>
    <w:next w:val="1913"/>
    <w:link w:val="877"/>
    <w:qFormat/>
    <w:pPr>
      <w:jc w:val="left"/>
      <w:spacing w:before="100" w:beforeAutospacing="1" w:after="100" w:afterAutospacing="1"/>
      <w:widowControl/>
    </w:pPr>
    <w:rPr>
      <w:rFonts w:ascii="宋体" w:hAnsi="宋体" w:cs="宋体"/>
      <w:color w:val="000000"/>
      <w:sz w:val="23"/>
      <w:szCs w:val="23"/>
    </w:rPr>
  </w:style>
  <w:style w:type="paragraph" w:styleId="1914">
    <w:name w:val="xl163"/>
    <w:basedOn w:val="877"/>
    <w:next w:val="1914"/>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5">
    <w:name w:val="附录五级无"/>
    <w:basedOn w:val="1667"/>
    <w:next w:val="1915"/>
    <w:link w:val="877"/>
    <w:qFormat/>
    <w:pPr>
      <w:ind w:left="980"/>
      <w:tabs>
        <w:tab w:val="left" w:pos="360" w:leader="none"/>
        <w:tab w:val="left" w:pos="567" w:leader="none"/>
        <w:tab w:val="left" w:pos="1800" w:leader="none"/>
      </w:tabs>
    </w:pPr>
    <w:rPr>
      <w:rFonts w:ascii="宋体" w:eastAsia="宋体"/>
      <w:szCs w:val="21"/>
    </w:rPr>
  </w:style>
  <w:style w:type="paragraph" w:styleId="1916">
    <w:name w:val="xl162"/>
    <w:basedOn w:val="877"/>
    <w:next w:val="1916"/>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name w:val="五级无标题条"/>
    <w:basedOn w:val="877"/>
    <w:next w:val="1917"/>
    <w:link w:val="877"/>
    <w:qFormat/>
    <w:pPr>
      <w:ind w:left="2940" w:hanging="420"/>
    </w:pPr>
  </w:style>
  <w:style w:type="paragraph" w:styleId="1918">
    <w:name w:val="xl179"/>
    <w:basedOn w:val="877"/>
    <w:next w:val="1918"/>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name w:val="列出段落11"/>
    <w:basedOn w:val="877"/>
    <w:next w:val="1919"/>
    <w:link w:val="877"/>
    <w:qFormat/>
    <w:pPr>
      <w:ind w:firstLine="420"/>
    </w:pPr>
  </w:style>
  <w:style w:type="paragraph" w:styleId="1920">
    <w:name w:val="文档结构图2"/>
    <w:basedOn w:val="877"/>
    <w:next w:val="1920"/>
    <w:link w:val="877"/>
    <w:qFormat/>
    <w:rPr>
      <w:rFonts w:ascii="宋体"/>
      <w:sz w:val="18"/>
      <w:szCs w:val="18"/>
    </w:rPr>
  </w:style>
  <w:style w:type="paragraph" w:styleId="1921">
    <w:name w:val="Style Heading 2 节 + Before:  0.35 line After:  0.35 line"/>
    <w:basedOn w:val="1922"/>
    <w:next w:val="1921"/>
    <w:link w:val="877"/>
    <w:qFormat/>
    <w:pPr>
      <w:ind w:left="0" w:firstLine="0"/>
      <w:tabs>
        <w:tab w:val="left" w:pos="576" w:leader="none"/>
      </w:tabs>
    </w:pPr>
    <w:rPr>
      <w:szCs w:val="20"/>
    </w:rPr>
  </w:style>
  <w:style w:type="paragraph" w:styleId="1922">
    <w:name w:val="Heading 2 节"/>
    <w:next w:val="877"/>
    <w:link w:val="877"/>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923">
    <w:name w:val="Header Odd"/>
    <w:basedOn w:val="1924"/>
    <w:next w:val="1668"/>
    <w:link w:val="877"/>
    <w:qFormat/>
    <w:pPr>
      <w:jc w:val="right"/>
      <w:widowControl/>
      <w:pBdr>
        <w:bottom w:val="single" w:color="4F81BD" w:sz="4" w:space="1"/>
      </w:pBdr>
    </w:pPr>
    <w:rPr>
      <w:b/>
      <w:bCs/>
      <w:color w:val="1f497d"/>
      <w:sz w:val="20"/>
      <w:szCs w:val="23"/>
    </w:rPr>
  </w:style>
  <w:style w:type="paragraph" w:styleId="1924">
    <w:name w:val="中等深浅网格 2 - 着色 11"/>
    <w:next w:val="1924"/>
    <w:link w:val="877"/>
    <w:uiPriority w:val="99"/>
    <w:qFormat/>
    <w:pPr>
      <w:widowControl w:val="off"/>
    </w:pPr>
    <w:rPr>
      <w:rFonts w:ascii="宋体" w:hAnsi="Calibri"/>
      <w:sz w:val="21"/>
      <w:lang w:val="en-US" w:eastAsia="zh-CN" w:bidi="ar-SA"/>
    </w:rPr>
  </w:style>
  <w:style w:type="paragraph" w:styleId="1925">
    <w:name w:val="内容标题"/>
    <w:basedOn w:val="877"/>
    <w:next w:val="1925"/>
    <w:link w:val="877"/>
    <w:qFormat/>
    <w:pPr>
      <w:shd w:val="clear" w:color="auto" w:fill="000080"/>
    </w:pPr>
    <w:rPr>
      <w:rFonts w:ascii="Tahoma" w:hAnsi="Tahoma"/>
      <w:sz w:val="24"/>
      <w:shd w:val="clear" w:color="auto" w:fill="000080"/>
    </w:rPr>
  </w:style>
  <w:style w:type="paragraph" w:styleId="1926">
    <w:name w:val="Header1"/>
    <w:next w:val="1926"/>
    <w:link w:val="877"/>
    <w:uiPriority w:val="99"/>
    <w:unhideWhenUsed/>
    <w:qFormat/>
    <w:pPr>
      <w:jc w:val="center"/>
      <w:widowControl w:val="off"/>
      <w:tabs>
        <w:tab w:val="center" w:pos="4153" w:leader="none"/>
        <w:tab w:val="right" w:pos="8306" w:leader="none"/>
      </w:tabs>
      <w:pBdr>
        <w:bottom w:val="single" w:color="000000" w:sz="6" w:space="1"/>
      </w:pBdr>
    </w:pPr>
    <w:rPr>
      <w:sz w:val="18"/>
      <w:szCs w:val="18"/>
      <w:lang w:val="en-US" w:eastAsia="zh-CN" w:bidi="ar-SA"/>
    </w:rPr>
  </w:style>
  <w:style w:type="paragraph" w:styleId="1927">
    <w:name w:val="xl166"/>
    <w:basedOn w:val="877"/>
    <w:next w:val="1927"/>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8">
    <w:name w:val="xl210"/>
    <w:basedOn w:val="877"/>
    <w:next w:val="1928"/>
    <w:link w:val="877"/>
    <w:qFormat/>
    <w:pPr>
      <w:jc w:val="left"/>
      <w:spacing w:before="100" w:beforeAutospacing="1" w:after="100" w:afterAutospacing="1"/>
      <w:shd w:val="clear" w:color="000000" w:fill="ffffff"/>
      <w:widowControl/>
    </w:pPr>
    <w:rPr>
      <w:rFonts w:ascii="Arial" w:hAnsi="Arial" w:cs="Arial"/>
      <w:sz w:val="20"/>
      <w:szCs w:val="20"/>
    </w:rPr>
  </w:style>
  <w:style w:type="paragraph" w:styleId="1929">
    <w:name w:val="表格正文"/>
    <w:basedOn w:val="877"/>
    <w:next w:val="1929"/>
    <w:link w:val="877"/>
    <w:qFormat/>
    <w:pPr>
      <w:jc w:val="center"/>
    </w:pPr>
    <w:rPr>
      <w:rFonts w:eastAsia="仿宋_GB2312"/>
    </w:rPr>
  </w:style>
  <w:style w:type="paragraph" w:styleId="1930">
    <w:name w:val="xl289"/>
    <w:basedOn w:val="877"/>
    <w:next w:val="1930"/>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name w:val="xl159"/>
    <w:basedOn w:val="877"/>
    <w:next w:val="1931"/>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name w:val="xl130"/>
    <w:basedOn w:val="877"/>
    <w:next w:val="1932"/>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33">
    <w:name w:val="xl80"/>
    <w:basedOn w:val="877"/>
    <w:next w:val="1933"/>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4">
    <w:name w:val="xl316"/>
    <w:basedOn w:val="877"/>
    <w:next w:val="1934"/>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5">
    <w:name w:val="封面一致性程度标识"/>
    <w:next w:val="1935"/>
    <w:link w:val="877"/>
    <w:qFormat/>
    <w:pPr>
      <w:jc w:val="center"/>
      <w:spacing w:before="440" w:line="400" w:lineRule="exact"/>
    </w:pPr>
    <w:rPr>
      <w:rFonts w:ascii="宋体"/>
      <w:sz w:val="28"/>
      <w:lang w:val="en-US" w:eastAsia="zh-CN" w:bidi="ar-SA"/>
    </w:rPr>
  </w:style>
  <w:style w:type="paragraph" w:styleId="1936">
    <w:name w:val="xl55"/>
    <w:basedOn w:val="877"/>
    <w:next w:val="1936"/>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7">
    <w:name w:val="_Style 1"/>
    <w:basedOn w:val="877"/>
    <w:next w:val="1937"/>
    <w:link w:val="877"/>
    <w:uiPriority w:val="99"/>
    <w:qFormat/>
    <w:pPr>
      <w:ind w:firstLine="420"/>
      <w:jc w:val="left"/>
      <w:spacing w:line="400" w:lineRule="exact"/>
    </w:pPr>
    <w:rPr>
      <w:rFonts w:ascii="Calibri" w:hAnsi="Calibri" w:eastAsia="仿宋_GB2312"/>
      <w:sz w:val="24"/>
      <w:szCs w:val="22"/>
    </w:rPr>
  </w:style>
  <w:style w:type="paragraph" w:styleId="1938">
    <w:name w:val="xl221"/>
    <w:basedOn w:val="877"/>
    <w:next w:val="1938"/>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name w:val="xl150"/>
    <w:basedOn w:val="877"/>
    <w:next w:val="1939"/>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0">
    <w:name w:val="版权申明"/>
    <w:basedOn w:val="877"/>
    <w:next w:val="1940"/>
    <w:link w:val="877"/>
    <w:qFormat/>
    <w:pPr>
      <w:ind w:firstLine="720"/>
      <w:jc w:val="center"/>
      <w:spacing w:line="360" w:lineRule="auto"/>
    </w:pPr>
    <w:rPr>
      <w:rFonts w:ascii="宋体" w:hAnsi="宋体" w:cs="宋体"/>
      <w:b/>
      <w:bCs/>
      <w:color w:val="000000"/>
      <w:sz w:val="28"/>
      <w:szCs w:val="20"/>
      <w:lang w:eastAsia="ar-SA"/>
    </w:rPr>
  </w:style>
  <w:style w:type="paragraph" w:styleId="1941">
    <w:name w:val="xl269"/>
    <w:basedOn w:val="877"/>
    <w:next w:val="1941"/>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name w:val="xl201"/>
    <w:basedOn w:val="877"/>
    <w:next w:val="1942"/>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name w:val="xl296"/>
    <w:basedOn w:val="877"/>
    <w:next w:val="1943"/>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4">
    <w:name w:val="Char Char3 Char Char Char Char"/>
    <w:basedOn w:val="877"/>
    <w:next w:val="1944"/>
    <w:link w:val="877"/>
    <w:qFormat/>
    <w:pPr>
      <w:jc w:val="left"/>
      <w:spacing w:after="160" w:line="240" w:lineRule="exact"/>
      <w:widowControl/>
    </w:pPr>
    <w:rPr>
      <w:rFonts w:ascii="Verdana" w:hAnsi="Verdana"/>
      <w:sz w:val="20"/>
      <w:szCs w:val="20"/>
      <w:lang w:eastAsia="en-US"/>
    </w:rPr>
  </w:style>
  <w:style w:type="paragraph" w:styleId="1945">
    <w:name w:val="xl279"/>
    <w:basedOn w:val="877"/>
    <w:next w:val="1945"/>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name w:val="xl34"/>
    <w:basedOn w:val="877"/>
    <w:next w:val="1946"/>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47">
    <w:name w:val="xl203"/>
    <w:basedOn w:val="877"/>
    <w:next w:val="1947"/>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name w:val="标准书脚_偶数页"/>
    <w:next w:val="1948"/>
    <w:link w:val="877"/>
    <w:qFormat/>
    <w:pPr>
      <w:spacing w:before="120"/>
    </w:pPr>
    <w:rPr>
      <w:sz w:val="18"/>
      <w:lang w:val="en-US" w:eastAsia="zh-CN" w:bidi="ar-SA"/>
    </w:rPr>
  </w:style>
  <w:style w:type="paragraph" w:styleId="1949">
    <w:name w:val="xl239"/>
    <w:basedOn w:val="877"/>
    <w:next w:val="1949"/>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0">
    <w:name w:val="xl31"/>
    <w:basedOn w:val="877"/>
    <w:next w:val="1950"/>
    <w:link w:val="877"/>
    <w:qFormat/>
    <w:pPr>
      <w:jc w:val="left"/>
      <w:spacing w:before="100" w:beforeAutospacing="1" w:after="100" w:afterAutospacing="1"/>
      <w:widowControl/>
    </w:pPr>
    <w:rPr>
      <w:rFonts w:ascii="Tahoma" w:hAnsi="Tahoma" w:eastAsia="Arial Unicode MS" w:cs="Tahoma"/>
      <w:sz w:val="16"/>
      <w:szCs w:val="16"/>
    </w:rPr>
  </w:style>
  <w:style w:type="paragraph" w:styleId="1951">
    <w:name w:val="xl228"/>
    <w:basedOn w:val="877"/>
    <w:next w:val="1951"/>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name w:val="修订4"/>
    <w:next w:val="1952"/>
    <w:link w:val="877"/>
    <w:uiPriority w:val="99"/>
    <w:unhideWhenUsed/>
    <w:qFormat/>
    <w:rPr>
      <w:rFonts w:ascii="仿宋" w:hAnsi="仿宋" w:eastAsia="仿宋"/>
      <w:sz w:val="28"/>
      <w:szCs w:val="28"/>
      <w:lang w:val="en-US" w:eastAsia="zh-CN" w:bidi="ar-SA"/>
    </w:rPr>
  </w:style>
  <w:style w:type="paragraph" w:styleId="1953">
    <w:name w:val="xl243"/>
    <w:basedOn w:val="877"/>
    <w:next w:val="1953"/>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4">
    <w:name w:val="xl252"/>
    <w:basedOn w:val="877"/>
    <w:next w:val="1954"/>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name w:val="xl309"/>
    <w:basedOn w:val="877"/>
    <w:next w:val="1955"/>
    <w:link w:val="87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56">
    <w:name w:val="xl99"/>
    <w:basedOn w:val="877"/>
    <w:next w:val="1956"/>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7">
    <w:name w:val="xl298"/>
    <w:basedOn w:val="877"/>
    <w:next w:val="1957"/>
    <w:link w:val="87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58">
    <w:name w:val="faqa"/>
    <w:basedOn w:val="877"/>
    <w:next w:val="1958"/>
    <w:link w:val="877"/>
    <w:qFormat/>
    <w:pPr>
      <w:jc w:val="left"/>
      <w:spacing w:after="150"/>
      <w:widowControl/>
    </w:pPr>
    <w:rPr>
      <w:rFonts w:ascii="微软雅黑" w:hAnsi="微软雅黑" w:eastAsia="微软雅黑" w:cs="宋体"/>
      <w:b/>
      <w:bCs/>
      <w:sz w:val="27"/>
      <w:szCs w:val="27"/>
    </w:rPr>
  </w:style>
  <w:style w:type="paragraph" w:styleId="1959">
    <w:name w:val="xl182"/>
    <w:basedOn w:val="877"/>
    <w:next w:val="1959"/>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name w:val="xl187"/>
    <w:basedOn w:val="877"/>
    <w:next w:val="1960"/>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name w:val="五号正文项目（标准）"/>
    <w:basedOn w:val="877"/>
    <w:next w:val="1961"/>
    <w:link w:val="877"/>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62">
    <w:name w:val="xl268"/>
    <w:basedOn w:val="877"/>
    <w:next w:val="1962"/>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name w:val="TOC 标题1"/>
    <w:basedOn w:val="878"/>
    <w:next w:val="877"/>
    <w:link w:val="87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64">
    <w:name w:val="xl191"/>
    <w:basedOn w:val="877"/>
    <w:next w:val="1964"/>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name w:val="xl177"/>
    <w:basedOn w:val="877"/>
    <w:next w:val="1965"/>
    <w:link w:val="87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6">
    <w:name w:val="Char Char1"/>
    <w:basedOn w:val="877"/>
    <w:next w:val="1966"/>
    <w:link w:val="877"/>
    <w:uiPriority w:val="99"/>
    <w:semiHidden/>
    <w:qFormat/>
    <w:pPr>
      <w:jc w:val="left"/>
      <w:spacing w:after="160" w:line="240" w:lineRule="exact"/>
      <w:widowControl/>
    </w:pPr>
    <w:rPr>
      <w:rFonts w:ascii="Verdana" w:hAnsi="Verdana"/>
      <w:sz w:val="20"/>
      <w:lang w:eastAsia="en-US"/>
    </w:rPr>
  </w:style>
  <w:style w:type="paragraph" w:styleId="1967">
    <w:name w:val="xl273"/>
    <w:basedOn w:val="877"/>
    <w:next w:val="1967"/>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8">
    <w:name w:val="xl208"/>
    <w:basedOn w:val="877"/>
    <w:next w:val="1968"/>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name w:val="表头"/>
    <w:basedOn w:val="877"/>
    <w:next w:val="1969"/>
    <w:link w:val="877"/>
    <w:qFormat/>
    <w:pPr>
      <w:jc w:val="center"/>
      <w:spacing w:line="360" w:lineRule="auto"/>
    </w:pPr>
    <w:rPr>
      <w:rFonts w:ascii="Calibri" w:hAnsi="Calibri" w:cs="宋体"/>
      <w:b/>
      <w:bCs/>
      <w:color w:val="000000"/>
      <w:szCs w:val="20"/>
    </w:rPr>
  </w:style>
  <w:style w:type="paragraph" w:styleId="1970">
    <w:name w:val="xl246"/>
    <w:basedOn w:val="877"/>
    <w:next w:val="1970"/>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1">
    <w:name w:val="表格1"/>
    <w:basedOn w:val="877"/>
    <w:next w:val="1971"/>
    <w:link w:val="877"/>
    <w:qFormat/>
    <w:rPr>
      <w:rFonts w:ascii="宋体"/>
      <w:szCs w:val="21"/>
    </w:rPr>
  </w:style>
  <w:style w:type="paragraph" w:styleId="1972">
    <w:name w:val="文档结构图1"/>
    <w:basedOn w:val="877"/>
    <w:next w:val="1972"/>
    <w:link w:val="877"/>
    <w:qFormat/>
    <w:rPr>
      <w:rFonts w:ascii="宋体"/>
      <w:sz w:val="18"/>
      <w:szCs w:val="18"/>
    </w:rPr>
  </w:style>
  <w:style w:type="paragraph" w:styleId="1973">
    <w:name w:val="Char11"/>
    <w:basedOn w:val="877"/>
    <w:next w:val="1973"/>
    <w:link w:val="877"/>
    <w:qFormat/>
    <w:rPr>
      <w:rFonts w:ascii="Tahoma" w:hAnsi="Tahoma"/>
      <w:sz w:val="24"/>
      <w:szCs w:val="20"/>
    </w:rPr>
  </w:style>
  <w:style w:type="paragraph" w:styleId="1974">
    <w:name w:val="Tabletext"/>
    <w:basedOn w:val="877"/>
    <w:next w:val="1973"/>
    <w:link w:val="877"/>
    <w:qFormat/>
    <w:pPr>
      <w:ind w:firstLine="560"/>
      <w:jc w:val="left"/>
      <w:keepLines/>
      <w:spacing w:after="120" w:line="240" w:lineRule="atLeast"/>
    </w:pPr>
    <w:rPr>
      <w:rFonts w:ascii="Calibri" w:hAnsi="Calibri" w:eastAsia="仿宋"/>
      <w:sz w:val="28"/>
      <w:szCs w:val="20"/>
      <w:lang w:eastAsia="en-US"/>
    </w:rPr>
  </w:style>
  <w:style w:type="paragraph" w:styleId="1975">
    <w:name w:val="标准称谓"/>
    <w:next w:val="877"/>
    <w:link w:val="877"/>
    <w:qFormat/>
    <w:pPr>
      <w:jc w:val="both"/>
      <w:spacing w:line="0" w:lineRule="atLeast"/>
      <w:widowControl w:val="off"/>
      <w:framePr w:w="9638" w:h="754" w:vSpace="180" w:hSpace="180" w:wrap="around" w:vAnchor="page" w:hAnchor="margin" w:xAlign="center" w:y="2125" w:hRule="exact"/>
    </w:pPr>
    <w:rPr>
      <w:rFonts w:ascii="宋体"/>
      <w:b/>
      <w:bCs/>
      <w:spacing w:val="20"/>
      <w:sz w:val="52"/>
      <w:lang w:val="en-US" w:eastAsia="zh-CN" w:bidi="ar-SA"/>
    </w:rPr>
  </w:style>
  <w:style w:type="paragraph" w:styleId="1976">
    <w:name w:val="Heading"/>
    <w:basedOn w:val="877"/>
    <w:next w:val="922"/>
    <w:link w:val="877"/>
    <w:qFormat/>
    <w:pPr>
      <w:ind w:firstLine="720"/>
      <w:keepNext/>
      <w:spacing w:before="240" w:after="120" w:line="360" w:lineRule="auto"/>
    </w:pPr>
    <w:rPr>
      <w:rFonts w:ascii="华文黑体" w:hAnsi="华文黑体" w:eastAsia="华文黑体" w:cs="华文黑体"/>
      <w:sz w:val="28"/>
      <w:szCs w:val="28"/>
      <w:lang w:eastAsia="ar-SA"/>
    </w:rPr>
  </w:style>
  <w:style w:type="paragraph" w:styleId="1977">
    <w:name w:val="终结线"/>
    <w:basedOn w:val="877"/>
    <w:next w:val="1977"/>
    <w:link w:val="877"/>
    <w:qFormat/>
    <w:pPr>
      <w:framePr w:vSpace="181" w:hSpace="181" w:wrap="around" w:vAnchor="text" w:hAnchor="margin" w:xAlign="center" w:y="282"/>
    </w:pPr>
  </w:style>
  <w:style w:type="paragraph" w:styleId="1978">
    <w:name w:val="正文Normal"/>
    <w:basedOn w:val="877"/>
    <w:next w:val="1143"/>
    <w:link w:val="877"/>
    <w:qFormat/>
    <w:pPr>
      <w:ind w:firstLine="480"/>
      <w:spacing w:after="120" w:line="360" w:lineRule="auto"/>
    </w:pPr>
    <w:rPr>
      <w:rFonts w:ascii="Arial" w:hAnsi="Arial" w:eastAsia="仿宋" w:cs="Arial"/>
      <w:sz w:val="28"/>
    </w:rPr>
  </w:style>
  <w:style w:type="paragraph" w:styleId="1979">
    <w:name w:val="Char Char2 Char"/>
    <w:basedOn w:val="877"/>
    <w:next w:val="1979"/>
    <w:link w:val="877"/>
    <w:qFormat/>
    <w:pPr>
      <w:ind w:left="390" w:hanging="390"/>
      <w:keepLines/>
      <w:keepNext/>
      <w:pageBreakBefore/>
      <w:tabs>
        <w:tab w:val="left" w:pos="390" w:leader="none"/>
      </w:tabs>
    </w:pPr>
    <w:rPr>
      <w:szCs w:val="20"/>
    </w:rPr>
  </w:style>
  <w:style w:type="paragraph" w:styleId="1980">
    <w:name w:val="列项——"/>
    <w:next w:val="1980"/>
    <w:link w:val="877"/>
    <w:qFormat/>
    <w:pPr>
      <w:ind w:left="840" w:hanging="420"/>
      <w:jc w:val="both"/>
      <w:widowControl w:val="off"/>
      <w:tabs>
        <w:tab w:val="left" w:pos="1140" w:leader="none"/>
      </w:tabs>
    </w:pPr>
    <w:rPr>
      <w:rFonts w:ascii="宋体"/>
      <w:sz w:val="21"/>
      <w:lang w:val="en-US" w:eastAsia="zh-CN" w:bidi="ar-SA"/>
    </w:rPr>
  </w:style>
  <w:style w:type="paragraph" w:styleId="1981">
    <w:name w:val="txt"/>
    <w:basedOn w:val="877"/>
    <w:next w:val="1982"/>
    <w:link w:val="877"/>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82">
    <w:name w:val="封面正文"/>
    <w:next w:val="1982"/>
    <w:link w:val="877"/>
    <w:qFormat/>
    <w:pPr>
      <w:jc w:val="both"/>
    </w:pPr>
    <w:rPr>
      <w:lang w:val="en-US" w:eastAsia="zh-CN" w:bidi="ar-SA"/>
    </w:rPr>
  </w:style>
  <w:style w:type="paragraph" w:styleId="1983">
    <w:name w:val="正文文本1"/>
    <w:basedOn w:val="877"/>
    <w:next w:val="1983"/>
    <w:link w:val="877"/>
    <w:qFormat/>
    <w:pPr>
      <w:jc w:val="left"/>
      <w:spacing w:after="120" w:line="288" w:lineRule="auto"/>
      <w:widowControl/>
    </w:pPr>
    <w:rPr>
      <w:rFonts w:ascii="Verdana" w:hAnsi="Verdana"/>
      <w:sz w:val="24"/>
      <w:szCs w:val="20"/>
      <w:lang w:eastAsia="en-US"/>
    </w:rPr>
  </w:style>
  <w:style w:type="paragraph" w:styleId="1984">
    <w:name w:val="正文(首行缩进)"/>
    <w:basedOn w:val="877"/>
    <w:next w:val="1984"/>
    <w:link w:val="877"/>
    <w:qFormat/>
    <w:pPr>
      <w:ind w:firstLine="480"/>
      <w:jc w:val="left"/>
      <w:spacing w:line="360" w:lineRule="auto"/>
    </w:pPr>
    <w:rPr>
      <w:rFonts w:ascii="楷体_GB2312" w:hAnsi="宋体" w:eastAsia="楷体_GB2312"/>
      <w:color w:val="000000"/>
      <w:sz w:val="24"/>
    </w:rPr>
  </w:style>
  <w:style w:type="paragraph" w:styleId="1985">
    <w:name w:val="Style Heading 3H31.1.1标题 3Level 3 Headlevel_3PIM 3h3sect1.2...."/>
    <w:basedOn w:val="880"/>
    <w:next w:val="1985"/>
    <w:link w:val="877"/>
    <w:qFormat/>
    <w:pPr>
      <w:ind w:left="720" w:hanging="720"/>
      <w:spacing w:before="120" w:after="120" w:line="360" w:lineRule="auto"/>
    </w:pPr>
    <w:rPr>
      <w:rFonts w:eastAsia="黑体"/>
      <w:bCs/>
      <w:sz w:val="24"/>
    </w:rPr>
  </w:style>
  <w:style w:type="paragraph" w:styleId="1986">
    <w:name w:val="评估表"/>
    <w:basedOn w:val="877"/>
    <w:next w:val="1986"/>
    <w:link w:val="877"/>
    <w:qFormat/>
    <w:pPr>
      <w:spacing w:line="240" w:lineRule="exact"/>
    </w:pPr>
    <w:rPr>
      <w:rFonts w:ascii="方正仿宋_GBK" w:hAnsi="方正仿宋_GBK" w:eastAsia="方正仿宋_GBK"/>
      <w:sz w:val="18"/>
      <w:szCs w:val="18"/>
    </w:rPr>
  </w:style>
  <w:style w:type="paragraph" w:styleId="1987">
    <w:name w:val="xl304"/>
    <w:basedOn w:val="877"/>
    <w:next w:val="1987"/>
    <w:link w:val="87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88">
    <w:name w:val="标题5"/>
    <w:basedOn w:val="877"/>
    <w:next w:val="1988"/>
    <w:link w:val="877"/>
    <w:qFormat/>
    <w:pPr>
      <w:ind w:firstLine="560"/>
      <w:jc w:val="center"/>
      <w:spacing w:line="500" w:lineRule="exact"/>
    </w:pPr>
    <w:rPr>
      <w:rFonts w:ascii="宋体" w:hAnsi="宋体" w:eastAsia="仿宋"/>
      <w:b/>
      <w:sz w:val="52"/>
      <w:szCs w:val="22"/>
    </w:rPr>
  </w:style>
  <w:style w:type="paragraph" w:styleId="1989">
    <w:name w:val="TOC 51"/>
    <w:basedOn w:val="877"/>
    <w:next w:val="877"/>
    <w:link w:val="877"/>
    <w:uiPriority w:val="39"/>
    <w:qFormat/>
    <w:pPr>
      <w:ind w:left="1680"/>
    </w:pPr>
    <w:rPr>
      <w:rFonts w:ascii="Calibri" w:hAnsi="Calibri"/>
      <w:szCs w:val="22"/>
    </w:rPr>
  </w:style>
  <w:style w:type="paragraph" w:styleId="1990">
    <w:name w:val="xl71"/>
    <w:basedOn w:val="877"/>
    <w:next w:val="1990"/>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91">
    <w:name w:val="xl280"/>
    <w:basedOn w:val="877"/>
    <w:next w:val="1991"/>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name w:val="xl299"/>
    <w:basedOn w:val="877"/>
    <w:next w:val="1992"/>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93">
    <w:name w:val="text-tag"/>
    <w:basedOn w:val="877"/>
    <w:next w:val="1993"/>
    <w:link w:val="877"/>
    <w:uiPriority w:val="99"/>
    <w:semiHidden/>
    <w:qFormat/>
    <w:pPr>
      <w:jc w:val="left"/>
      <w:spacing w:before="100" w:beforeAutospacing="1" w:after="100" w:afterAutospacing="1"/>
      <w:widowControl/>
    </w:pPr>
    <w:rPr>
      <w:rFonts w:ascii="宋体" w:hAnsi="宋体" w:cs="宋体"/>
      <w:sz w:val="24"/>
    </w:rPr>
  </w:style>
  <w:style w:type="paragraph" w:styleId="1994">
    <w:name w:val="图表目录1"/>
    <w:basedOn w:val="937"/>
    <w:next w:val="1994"/>
    <w:link w:val="877"/>
    <w:qFormat/>
    <w:pPr>
      <w:jc w:val="center"/>
      <w:spacing w:after="120" w:line="360" w:lineRule="auto"/>
    </w:pPr>
    <w:rPr>
      <w:rFonts w:ascii="楷体"/>
      <w:sz w:val="28"/>
    </w:rPr>
  </w:style>
  <w:style w:type="paragraph" w:styleId="1995">
    <w:name w:val="样式4 Char"/>
    <w:basedOn w:val="877"/>
    <w:next w:val="1995"/>
    <w:link w:val="877"/>
    <w:qFormat/>
    <w:pPr>
      <w:ind w:firstLine="480"/>
      <w:jc w:val="left"/>
      <w:spacing w:line="360" w:lineRule="auto"/>
      <w:widowControl/>
    </w:pPr>
    <w:rPr>
      <w:color w:val="000000"/>
      <w:sz w:val="24"/>
    </w:rPr>
  </w:style>
  <w:style w:type="paragraph" w:styleId="1996">
    <w:name w:val="xl120"/>
    <w:basedOn w:val="877"/>
    <w:next w:val="1996"/>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7">
    <w:name w:val="正文首行缩进1"/>
    <w:basedOn w:val="877"/>
    <w:next w:val="1997"/>
    <w:link w:val="877"/>
    <w:qFormat/>
    <w:pPr>
      <w:ind w:firstLine="420"/>
      <w:spacing w:line="360" w:lineRule="auto"/>
    </w:pPr>
    <w:rPr>
      <w:rFonts w:ascii="Arial" w:hAnsi="Arial"/>
      <w:sz w:val="20"/>
      <w:szCs w:val="21"/>
    </w:rPr>
  </w:style>
  <w:style w:type="paragraph" w:styleId="1998">
    <w:name w:val="xl295"/>
    <w:basedOn w:val="877"/>
    <w:next w:val="1998"/>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9">
    <w:name w:val="修订11"/>
    <w:next w:val="1999"/>
    <w:link w:val="877"/>
    <w:uiPriority w:val="99"/>
    <w:qFormat/>
    <w:rPr>
      <w:rFonts w:ascii="宋体" w:hAnsi="Calibri"/>
      <w:sz w:val="21"/>
      <w:lang w:val="en-US" w:eastAsia="zh-CN" w:bidi="ar-SA"/>
    </w:rPr>
  </w:style>
  <w:style w:type="paragraph" w:styleId="2000">
    <w:name w:val="正文文本 21"/>
    <w:basedOn w:val="877"/>
    <w:next w:val="2000"/>
    <w:link w:val="877"/>
    <w:qFormat/>
    <w:pPr>
      <w:spacing w:after="120" w:line="480" w:lineRule="auto"/>
    </w:pPr>
  </w:style>
  <w:style w:type="paragraph" w:styleId="2001">
    <w:name w:val="彩色底纹 - 强调文字颜色 11"/>
    <w:next w:val="2001"/>
    <w:link w:val="877"/>
    <w:uiPriority w:val="99"/>
    <w:semiHidden/>
    <w:qFormat/>
    <w:rPr>
      <w:rFonts w:ascii="Calibri" w:hAnsi="Calibri"/>
      <w:sz w:val="21"/>
      <w:szCs w:val="22"/>
      <w:lang w:val="en-US" w:eastAsia="zh-CN" w:bidi="ar-SA"/>
    </w:rPr>
  </w:style>
  <w:style w:type="paragraph" w:styleId="2002">
    <w:name w:val="FA正文+标号"/>
    <w:basedOn w:val="877"/>
    <w:next w:val="2002"/>
    <w:link w:val="877"/>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2003">
    <w:name w:val="附录表标号"/>
    <w:basedOn w:val="877"/>
    <w:next w:val="1016"/>
    <w:link w:val="877"/>
    <w:qFormat/>
    <w:pPr>
      <w:ind w:left="811" w:hanging="448"/>
      <w:jc w:val="center"/>
      <w:spacing w:line="14" w:lineRule="exact"/>
      <w:outlineLvl w:val="0"/>
    </w:pPr>
    <w:rPr>
      <w:color w:val="ffffff"/>
    </w:rPr>
  </w:style>
  <w:style w:type="paragraph" w:styleId="2004">
    <w:name w:val="_Style 6"/>
    <w:basedOn w:val="877"/>
    <w:next w:val="2004"/>
    <w:link w:val="877"/>
    <w:uiPriority w:val="34"/>
    <w:qFormat/>
    <w:pPr>
      <w:ind w:firstLine="420"/>
    </w:pPr>
  </w:style>
  <w:style w:type="paragraph" w:styleId="2005">
    <w:name w:val="hands-on正文"/>
    <w:basedOn w:val="877"/>
    <w:next w:val="2005"/>
    <w:link w:val="877"/>
    <w:qFormat/>
    <w:pPr>
      <w:ind w:firstLine="420"/>
      <w:jc w:val="left"/>
      <w:spacing w:before="40" w:after="80" w:line="320" w:lineRule="exact"/>
    </w:pPr>
    <w:rPr>
      <w:rFonts w:ascii="宋体" w:hAnsi="宋体" w:cs="宋体"/>
      <w:color w:val="000000"/>
      <w:szCs w:val="20"/>
    </w:rPr>
  </w:style>
  <w:style w:type="paragraph" w:styleId="2006">
    <w:name w:val="xl37"/>
    <w:basedOn w:val="877"/>
    <w:next w:val="2006"/>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07">
    <w:name w:val="xl45"/>
    <w:basedOn w:val="877"/>
    <w:next w:val="2007"/>
    <w:link w:val="877"/>
    <w:qFormat/>
    <w:pPr>
      <w:jc w:val="left"/>
      <w:spacing w:before="100" w:beforeAutospacing="1" w:after="100" w:afterAutospacing="1"/>
      <w:widowControl/>
    </w:pPr>
    <w:rPr>
      <w:rFonts w:hint="eastAsia" w:ascii="黑体" w:hAnsi="Arial Unicode MS" w:eastAsia="黑体"/>
      <w:b/>
      <w:bCs/>
      <w:sz w:val="24"/>
    </w:rPr>
  </w:style>
  <w:style w:type="paragraph" w:styleId="2008">
    <w:name w:val="a"/>
    <w:basedOn w:val="877"/>
    <w:next w:val="2008"/>
    <w:link w:val="877"/>
    <w:qFormat/>
    <w:pPr>
      <w:jc w:val="left"/>
      <w:spacing w:before="100" w:beforeAutospacing="1" w:after="100" w:afterAutospacing="1"/>
      <w:widowControl/>
    </w:pPr>
    <w:rPr>
      <w:rFonts w:ascii="宋体" w:hAnsi="宋体" w:cs="宋体"/>
      <w:sz w:val="24"/>
    </w:rPr>
  </w:style>
  <w:style w:type="paragraph" w:styleId="2009">
    <w:name w:val="xl85"/>
    <w:basedOn w:val="877"/>
    <w:next w:val="2009"/>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0">
    <w:name w:val="InfoBlue"/>
    <w:basedOn w:val="877"/>
    <w:next w:val="2010"/>
    <w:link w:val="877"/>
    <w:qFormat/>
    <w:pPr>
      <w:ind w:left="720" w:firstLine="560"/>
      <w:jc w:val="left"/>
      <w:spacing w:after="120" w:line="360" w:lineRule="auto"/>
    </w:pPr>
    <w:rPr>
      <w:rFonts w:ascii="Calibri" w:hAnsi="Calibri" w:eastAsia="仿宋"/>
      <w:color w:val="0000ff"/>
      <w:szCs w:val="20"/>
    </w:rPr>
  </w:style>
  <w:style w:type="paragraph" w:styleId="2011">
    <w:name w:val="font5"/>
    <w:basedOn w:val="877"/>
    <w:next w:val="2011"/>
    <w:link w:val="877"/>
    <w:qFormat/>
    <w:pPr>
      <w:jc w:val="left"/>
      <w:spacing w:before="100" w:beforeAutospacing="1" w:after="100" w:afterAutospacing="1"/>
      <w:widowControl/>
    </w:pPr>
    <w:rPr>
      <w:rFonts w:ascii="Tahoma" w:hAnsi="Tahoma" w:eastAsia="Arial Unicode MS" w:cs="Tahoma"/>
      <w:sz w:val="20"/>
      <w:szCs w:val="20"/>
    </w:rPr>
  </w:style>
  <w:style w:type="paragraph" w:styleId="2012">
    <w:name w:val="样式 标题 1 + 行距: 最小值 12 磅"/>
    <w:basedOn w:val="878"/>
    <w:next w:val="2010"/>
    <w:link w:val="877"/>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13">
    <w:name w:val="Char Char 字元 字元 字元 Char Char Char Char"/>
    <w:basedOn w:val="877"/>
    <w:next w:val="2013"/>
    <w:link w:val="877"/>
    <w:uiPriority w:val="99"/>
    <w:unhideWhenUsed/>
    <w:qFormat/>
    <w:pPr>
      <w:spacing w:line="360" w:lineRule="auto"/>
    </w:pPr>
    <w:rPr>
      <w:rFonts w:hint="eastAsia"/>
    </w:rPr>
  </w:style>
  <w:style w:type="paragraph" w:styleId="2014">
    <w:name w:val="font12"/>
    <w:basedOn w:val="877"/>
    <w:next w:val="2014"/>
    <w:link w:val="877"/>
    <w:qFormat/>
    <w:pPr>
      <w:jc w:val="left"/>
      <w:spacing w:before="100" w:beforeAutospacing="1" w:after="100" w:afterAutospacing="1"/>
      <w:widowControl/>
    </w:pPr>
    <w:rPr>
      <w:rFonts w:eastAsia="Arial Unicode MS"/>
      <w:b/>
      <w:bCs/>
      <w:sz w:val="20"/>
      <w:szCs w:val="20"/>
    </w:rPr>
  </w:style>
  <w:style w:type="paragraph" w:styleId="2015">
    <w:name w:val="xl314"/>
    <w:basedOn w:val="877"/>
    <w:next w:val="2015"/>
    <w:link w:val="87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16">
    <w:name w:val="TOC 标题2"/>
    <w:basedOn w:val="878"/>
    <w:next w:val="877"/>
    <w:link w:val="87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17">
    <w:name w:val="xl258"/>
    <w:basedOn w:val="877"/>
    <w:next w:val="2017"/>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18">
    <w:name w:val="xl233"/>
    <w:basedOn w:val="877"/>
    <w:next w:val="2018"/>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9">
    <w:name w:val="xl113"/>
    <w:basedOn w:val="877"/>
    <w:next w:val="2019"/>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name w:val="样式1111"/>
    <w:basedOn w:val="877"/>
    <w:next w:val="2020"/>
    <w:link w:val="877"/>
    <w:qFormat/>
    <w:pPr>
      <w:ind w:firstLine="200"/>
      <w:jc w:val="left"/>
      <w:spacing w:line="360" w:lineRule="auto"/>
    </w:pPr>
    <w:rPr>
      <w:sz w:val="24"/>
    </w:rPr>
  </w:style>
  <w:style w:type="paragraph" w:styleId="2021">
    <w:name w:val="font6"/>
    <w:basedOn w:val="877"/>
    <w:next w:val="2021"/>
    <w:link w:val="877"/>
    <w:qFormat/>
    <w:pPr>
      <w:jc w:val="left"/>
      <w:spacing w:before="100" w:beforeAutospacing="1" w:after="100" w:afterAutospacing="1"/>
      <w:widowControl/>
    </w:pPr>
    <w:rPr>
      <w:rFonts w:hint="eastAsia" w:ascii="黑体" w:hAnsi="Arial Unicode MS" w:eastAsia="黑体"/>
      <w:b/>
      <w:bCs/>
      <w:sz w:val="20"/>
      <w:szCs w:val="20"/>
    </w:rPr>
  </w:style>
  <w:style w:type="paragraph" w:styleId="2022">
    <w:name w:val="xl152"/>
    <w:basedOn w:val="877"/>
    <w:next w:val="2022"/>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3">
    <w:name w:val="表蕊居中"/>
    <w:next w:val="2023"/>
    <w:link w:val="877"/>
    <w:qFormat/>
    <w:pPr>
      <w:jc w:val="center"/>
      <w:spacing w:line="320" w:lineRule="exact"/>
    </w:pPr>
    <w:rPr>
      <w:rFonts w:cs="宋体-18030"/>
      <w:sz w:val="21"/>
      <w:szCs w:val="28"/>
      <w:lang w:val="en-US" w:eastAsia="zh-CN" w:bidi="ar-SA"/>
    </w:rPr>
  </w:style>
  <w:style w:type="paragraph" w:styleId="2024">
    <w:name w:val="样式 样式 标题 3H3Heading 3 - oldh3sect1.2.3BOD 0level_3PIM 3Leve... +..."/>
    <w:basedOn w:val="877"/>
    <w:next w:val="2024"/>
    <w:link w:val="877"/>
    <w:qFormat/>
    <w:pPr>
      <w:ind w:left="709" w:hanging="709"/>
      <w:spacing w:line="300" w:lineRule="auto"/>
      <w:tabs>
        <w:tab w:val="left" w:pos="709" w:leader="none"/>
      </w:tabs>
    </w:pPr>
  </w:style>
  <w:style w:type="paragraph" w:styleId="2025">
    <w:name w:val="xl219"/>
    <w:basedOn w:val="877"/>
    <w:next w:val="2025"/>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6">
    <w:name w:val="xl72"/>
    <w:basedOn w:val="877"/>
    <w:next w:val="2026"/>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27">
    <w:name w:val="文档名称"/>
    <w:basedOn w:val="877"/>
    <w:next w:val="2027"/>
    <w:link w:val="877"/>
    <w:qFormat/>
    <w:pPr>
      <w:ind w:firstLine="720"/>
      <w:jc w:val="center"/>
      <w:spacing w:line="360" w:lineRule="auto"/>
    </w:pPr>
    <w:rPr>
      <w:rFonts w:ascii="仿宋" w:hAnsi="仿宋" w:eastAsia="黑体"/>
      <w:b/>
      <w:sz w:val="48"/>
      <w:szCs w:val="48"/>
      <w:lang w:eastAsia="ar-SA"/>
    </w:rPr>
  </w:style>
  <w:style w:type="paragraph" w:styleId="2028">
    <w:name w:val="批注主题2"/>
    <w:basedOn w:val="914"/>
    <w:next w:val="914"/>
    <w:link w:val="877"/>
    <w:qFormat/>
    <w:rPr>
      <w:b/>
      <w:bCs/>
    </w:rPr>
  </w:style>
  <w:style w:type="paragraph" w:styleId="2029">
    <w:name w:val="xl220"/>
    <w:basedOn w:val="877"/>
    <w:next w:val="2029"/>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0">
    <w:name w:val="样式 标题 2第一章 标题 2Heading 2 HiddenHeading 2 CCBSH2h22nd level..."/>
    <w:basedOn w:val="879"/>
    <w:next w:val="2030"/>
    <w:link w:val="877"/>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1">
    <w:name w:val="正文 + 四号"/>
    <w:basedOn w:val="877"/>
    <w:next w:val="2031"/>
    <w:link w:val="877"/>
    <w:qFormat/>
    <w:pPr>
      <w:spacing w:line="480" w:lineRule="exact"/>
    </w:pPr>
    <w:rPr>
      <w:sz w:val="28"/>
      <w:szCs w:val="20"/>
    </w:rPr>
  </w:style>
  <w:style w:type="paragraph" w:styleId="2032">
    <w:name w:val="附录标识"/>
    <w:basedOn w:val="1704"/>
    <w:next w:val="2032"/>
    <w:link w:val="877"/>
    <w:qFormat/>
    <w:pPr>
      <w:ind w:left="780" w:hanging="360"/>
      <w:spacing w:after="200"/>
      <w:tabs>
        <w:tab w:val="left" w:pos="425" w:leader="none"/>
        <w:tab w:val="left" w:pos="780" w:leader="none"/>
        <w:tab w:val="left" w:pos="6405" w:leader="none"/>
      </w:tabs>
    </w:pPr>
    <w:rPr>
      <w:sz w:val="21"/>
    </w:rPr>
  </w:style>
  <w:style w:type="paragraph" w:styleId="2033">
    <w:name w:val="xl255"/>
    <w:basedOn w:val="877"/>
    <w:next w:val="2033"/>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4">
    <w:name w:val="小四缩进"/>
    <w:basedOn w:val="877"/>
    <w:next w:val="2034"/>
    <w:link w:val="877"/>
    <w:qFormat/>
    <w:pPr>
      <w:ind w:firstLine="480"/>
      <w:spacing w:line="360" w:lineRule="auto"/>
    </w:pPr>
    <w:rPr>
      <w:sz w:val="24"/>
    </w:rPr>
  </w:style>
  <w:style w:type="paragraph" w:styleId="2035">
    <w:name w:val="xl61"/>
    <w:basedOn w:val="877"/>
    <w:next w:val="2035"/>
    <w:link w:val="87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36">
    <w:name w:val="MM Topic 3"/>
    <w:basedOn w:val="880"/>
    <w:next w:val="2036"/>
    <w:link w:val="877"/>
    <w:qFormat/>
    <w:pPr>
      <w:ind w:left="420" w:hanging="420"/>
      <w:tabs>
        <w:tab w:val="left" w:pos="0" w:leader="none"/>
      </w:tabs>
    </w:pPr>
    <w:rPr>
      <w:rFonts w:ascii="Calibri" w:hAnsi="Calibri"/>
      <w:bCs/>
      <w:szCs w:val="32"/>
      <w:lang w:val="zh-CN"/>
    </w:rPr>
  </w:style>
  <w:style w:type="paragraph" w:styleId="2037">
    <w:name w:val="点对点应答文字"/>
    <w:basedOn w:val="877"/>
    <w:next w:val="2037"/>
    <w:link w:val="877"/>
    <w:qFormat/>
    <w:pPr>
      <w:jc w:val="left"/>
      <w:spacing w:line="360" w:lineRule="auto"/>
    </w:pPr>
    <w:rPr>
      <w:i/>
      <w:color w:val="0000ff"/>
      <w:szCs w:val="20"/>
      <w:lang w:eastAsia="en-US"/>
    </w:rPr>
  </w:style>
  <w:style w:type="paragraph" w:styleId="2038">
    <w:name w:val="Heading 1 前言"/>
    <w:next w:val="877"/>
    <w:link w:val="877"/>
    <w:qFormat/>
    <w:pPr>
      <w:jc w:val="center"/>
    </w:pPr>
    <w:rPr>
      <w:rFonts w:ascii="黑体" w:hAnsi="黑体" w:eastAsia="黑体"/>
      <w:b/>
      <w:bCs/>
      <w:sz w:val="32"/>
      <w:lang w:val="en-US" w:eastAsia="zh-CN" w:bidi="ar-SA"/>
    </w:rPr>
  </w:style>
  <w:style w:type="paragraph" w:styleId="2039">
    <w:name w:val="xl262"/>
    <w:basedOn w:val="877"/>
    <w:next w:val="2039"/>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0">
    <w:name w:val="Birdseed"/>
    <w:basedOn w:val="877"/>
    <w:next w:val="2040"/>
    <w:link w:val="877"/>
    <w:qFormat/>
    <w:pPr>
      <w:jc w:val="left"/>
      <w:widowControl/>
    </w:pPr>
    <w:rPr>
      <w:rFonts w:ascii="Palatino Linotype" w:hAnsi="Palatino Linotype"/>
      <w:sz w:val="18"/>
      <w:szCs w:val="20"/>
    </w:rPr>
  </w:style>
  <w:style w:type="paragraph" w:styleId="2041">
    <w:name w:val="制作人文字"/>
    <w:basedOn w:val="877"/>
    <w:next w:val="2041"/>
    <w:link w:val="877"/>
    <w:qFormat/>
    <w:rPr>
      <w:rFonts w:ascii="Arial" w:hAnsi="Arial" w:eastAsia="仿宋_GB2312"/>
      <w:bCs/>
      <w:sz w:val="28"/>
      <w:szCs w:val="20"/>
    </w:rPr>
  </w:style>
  <w:style w:type="paragraph" w:styleId="2042">
    <w:name w:val="文件标题1.1"/>
    <w:basedOn w:val="877"/>
    <w:next w:val="2042"/>
    <w:link w:val="877"/>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43">
    <w:name w:val="标题 11"/>
    <w:basedOn w:val="877"/>
    <w:next w:val="877"/>
    <w:link w:val="877"/>
    <w:qFormat/>
    <w:pPr>
      <w:keepLines/>
      <w:keepNext/>
      <w:spacing w:line="590" w:lineRule="exact"/>
      <w:outlineLvl w:val="0"/>
    </w:pPr>
    <w:rPr>
      <w:rFonts w:ascii="Calibri" w:hAnsi="Calibri" w:eastAsia="方正黑体_GBK"/>
      <w:bCs/>
      <w:sz w:val="32"/>
      <w:szCs w:val="44"/>
    </w:rPr>
  </w:style>
  <w:style w:type="paragraph" w:styleId="2044">
    <w:name w:val="xl216"/>
    <w:basedOn w:val="877"/>
    <w:next w:val="2044"/>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5">
    <w:name w:val="xl77"/>
    <w:basedOn w:val="877"/>
    <w:next w:val="2045"/>
    <w:link w:val="87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46">
    <w:name w:val="Test2"/>
    <w:basedOn w:val="879"/>
    <w:next w:val="2046"/>
    <w:link w:val="877"/>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7">
    <w:name w:val="xl285"/>
    <w:basedOn w:val="877"/>
    <w:next w:val="2047"/>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8">
    <w:name w:val="正文文本 32"/>
    <w:basedOn w:val="877"/>
    <w:next w:val="2048"/>
    <w:link w:val="877"/>
    <w:qFormat/>
    <w:rPr>
      <w:rFonts w:ascii="仿宋_GB2312" w:hAnsi="Arial" w:eastAsia="仿宋_GB2312"/>
      <w:sz w:val="32"/>
      <w:szCs w:val="20"/>
    </w:rPr>
  </w:style>
  <w:style w:type="paragraph" w:styleId="2049">
    <w:name w:val="无编号标题"/>
    <w:basedOn w:val="877"/>
    <w:next w:val="1674"/>
    <w:link w:val="877"/>
    <w:qFormat/>
    <w:pPr>
      <w:ind w:firstLine="560"/>
      <w:jc w:val="center"/>
      <w:pageBreakBefore/>
      <w:spacing w:line="480" w:lineRule="auto"/>
      <w:suppressLineNumbers/>
    </w:pPr>
    <w:rPr>
      <w:rFonts w:ascii="宋体" w:hAnsi="宋体" w:eastAsia="仿宋"/>
      <w:b/>
      <w:sz w:val="36"/>
      <w:szCs w:val="44"/>
    </w:rPr>
  </w:style>
  <w:style w:type="paragraph" w:styleId="2050">
    <w:name w:val="正文（缩进）"/>
    <w:basedOn w:val="877"/>
    <w:next w:val="2050"/>
    <w:link w:val="877"/>
    <w:qFormat/>
    <w:pPr>
      <w:ind w:firstLine="640"/>
      <w:spacing w:before="156" w:after="156" w:line="480" w:lineRule="exact"/>
    </w:pPr>
    <w:rPr>
      <w:rFonts w:eastAsia="华文仿宋"/>
      <w:sz w:val="28"/>
      <w:szCs w:val="20"/>
    </w:rPr>
  </w:style>
  <w:style w:type="paragraph" w:styleId="2051">
    <w:name w:val="xl226"/>
    <w:basedOn w:val="877"/>
    <w:next w:val="2051"/>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2">
    <w:name w:val="样式 行距: 固定值 20 磅 首行缩进:  2 字符"/>
    <w:basedOn w:val="877"/>
    <w:next w:val="2049"/>
    <w:link w:val="877"/>
    <w:qFormat/>
    <w:pPr>
      <w:ind w:firstLine="200"/>
      <w:jc w:val="left"/>
      <w:spacing w:line="360" w:lineRule="auto"/>
    </w:pPr>
    <w:rPr>
      <w:rFonts w:ascii="宋体" w:hAnsi="Calibri" w:eastAsia="仿宋" w:cs="宋体"/>
      <w:sz w:val="28"/>
      <w:szCs w:val="20"/>
    </w:rPr>
  </w:style>
  <w:style w:type="paragraph" w:styleId="2053">
    <w:name w:val="xl161"/>
    <w:basedOn w:val="877"/>
    <w:next w:val="2053"/>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4">
    <w:name w:val="ABC_正文"/>
    <w:basedOn w:val="877"/>
    <w:next w:val="2054"/>
    <w:link w:val="877"/>
    <w:qFormat/>
    <w:pPr>
      <w:ind w:firstLine="200"/>
      <w:widowControl/>
    </w:pPr>
    <w:rPr>
      <w:rFonts w:ascii="Calibri" w:hAnsi="宋体" w:eastAsia="Times New Roman"/>
      <w:sz w:val="20"/>
      <w:szCs w:val="20"/>
    </w:rPr>
  </w:style>
  <w:style w:type="paragraph" w:styleId="2055">
    <w:name w:val="xl38"/>
    <w:basedOn w:val="877"/>
    <w:next w:val="2055"/>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2056">
    <w:name w:val="xl200"/>
    <w:basedOn w:val="877"/>
    <w:next w:val="2056"/>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name w:val="DT T-Body"/>
    <w:next w:val="2057"/>
    <w:link w:val="877"/>
    <w:qFormat/>
    <w:pPr>
      <w:spacing w:before="60" w:after="60" w:line="300" w:lineRule="auto"/>
    </w:pPr>
    <w:rPr>
      <w:rFonts w:ascii="Trebuchet MS" w:hAnsi="Trebuchet MS"/>
      <w:szCs w:val="18"/>
      <w:lang w:val="en-GB" w:eastAsia="en-US" w:bidi="ar-SA"/>
    </w:rPr>
  </w:style>
  <w:style w:type="paragraph" w:styleId="2058">
    <w:name w:val="zn4"/>
    <w:basedOn w:val="1319"/>
    <w:next w:val="881"/>
    <w:link w:val="877"/>
    <w:qFormat/>
    <w:pPr>
      <w:ind w:left="851" w:hanging="851"/>
      <w:tabs>
        <w:tab w:val="left" w:pos="0" w:leader="none"/>
        <w:tab w:val="left" w:pos="425" w:leader="none"/>
        <w:tab w:val="left" w:pos="1080" w:leader="none"/>
      </w:tabs>
      <w:outlineLvl w:val="3"/>
    </w:pPr>
    <w:rPr>
      <w:lang w:val="zh-CN"/>
    </w:rPr>
  </w:style>
  <w:style w:type="paragraph" w:styleId="2059">
    <w:name w:val="xl115"/>
    <w:basedOn w:val="877"/>
    <w:next w:val="2059"/>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0">
    <w:name w:val="xl274"/>
    <w:basedOn w:val="877"/>
    <w:next w:val="2060"/>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1">
    <w:name w:val="示例"/>
    <w:next w:val="1016"/>
    <w:link w:val="877"/>
    <w:qFormat/>
    <w:pPr>
      <w:ind w:left="425" w:firstLine="419"/>
      <w:jc w:val="both"/>
      <w:tabs>
        <w:tab w:val="left" w:pos="425" w:leader="none"/>
        <w:tab w:val="left" w:pos="816" w:leader="none"/>
      </w:tabs>
    </w:pPr>
    <w:rPr>
      <w:rFonts w:ascii="宋体"/>
      <w:sz w:val="18"/>
      <w:lang w:val="en-US" w:eastAsia="zh-CN" w:bidi="ar-SA"/>
    </w:rPr>
  </w:style>
  <w:style w:type="paragraph" w:styleId="2062">
    <w:name w:val="Normal_19"/>
    <w:next w:val="2062"/>
    <w:link w:val="877"/>
    <w:qFormat/>
    <w:pPr>
      <w:jc w:val="both"/>
      <w:widowControl w:val="off"/>
    </w:pPr>
    <w:rPr>
      <w:sz w:val="21"/>
      <w:szCs w:val="24"/>
      <w:lang w:val="en-US" w:eastAsia="zh-CN" w:bidi="ar-SA"/>
    </w:rPr>
  </w:style>
  <w:style w:type="paragraph" w:styleId="2063">
    <w:name w:val="表头样式"/>
    <w:basedOn w:val="877"/>
    <w:next w:val="2063"/>
    <w:link w:val="877"/>
    <w:qFormat/>
    <w:pPr>
      <w:ind w:firstLine="560"/>
      <w:jc w:val="center"/>
      <w:keepNext/>
      <w:spacing w:line="500" w:lineRule="exact"/>
    </w:pPr>
    <w:rPr>
      <w:rFonts w:ascii="Arial" w:hAnsi="Arial" w:eastAsia="仿宋"/>
      <w:b/>
      <w:szCs w:val="21"/>
    </w:rPr>
  </w:style>
  <w:style w:type="paragraph" w:styleId="2064">
    <w:name w:val="xl300"/>
    <w:basedOn w:val="877"/>
    <w:next w:val="2064"/>
    <w:link w:val="87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65">
    <w:name w:val="xl125"/>
    <w:basedOn w:val="877"/>
    <w:next w:val="2065"/>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66">
    <w:name w:val="xl36"/>
    <w:basedOn w:val="877"/>
    <w:next w:val="2066"/>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67">
    <w:name w:val="xl198"/>
    <w:basedOn w:val="877"/>
    <w:next w:val="2067"/>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name w:val="xl192"/>
    <w:basedOn w:val="877"/>
    <w:next w:val="2068"/>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name w:val="Char2"/>
    <w:basedOn w:val="877"/>
    <w:next w:val="2069"/>
    <w:link w:val="877"/>
    <w:qFormat/>
    <w:pPr>
      <w:tabs>
        <w:tab w:val="left" w:pos="360" w:leader="none"/>
      </w:tabs>
    </w:pPr>
    <w:rPr>
      <w:sz w:val="24"/>
    </w:rPr>
  </w:style>
  <w:style w:type="paragraph" w:styleId="2070">
    <w:name w:val="xl202"/>
    <w:basedOn w:val="877"/>
    <w:next w:val="2070"/>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1">
    <w:name w:val="xl35"/>
    <w:basedOn w:val="877"/>
    <w:next w:val="2071"/>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72">
    <w:name w:val="样式4"/>
    <w:basedOn w:val="877"/>
    <w:next w:val="2072"/>
    <w:link w:val="877"/>
    <w:qFormat/>
    <w:pPr>
      <w:ind w:left="-2"/>
      <w:spacing w:line="440" w:lineRule="exact"/>
    </w:pPr>
    <w:rPr>
      <w:rFonts w:ascii="宋体" w:hAnsi="宋体"/>
      <w:sz w:val="28"/>
    </w:rPr>
  </w:style>
  <w:style w:type="paragraph" w:styleId="2073">
    <w:name w:val="xl196"/>
    <w:basedOn w:val="877"/>
    <w:next w:val="2073"/>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name w:val="列项说明"/>
    <w:basedOn w:val="877"/>
    <w:next w:val="2074"/>
    <w:link w:val="877"/>
    <w:qFormat/>
    <w:pPr>
      <w:ind w:left="400" w:hanging="200"/>
      <w:jc w:val="left"/>
      <w:spacing w:line="320" w:lineRule="exact"/>
    </w:pPr>
    <w:rPr>
      <w:rFonts w:ascii="宋体"/>
      <w:szCs w:val="20"/>
    </w:rPr>
  </w:style>
  <w:style w:type="paragraph" w:styleId="2075">
    <w:name w:val="xl32"/>
    <w:basedOn w:val="877"/>
    <w:next w:val="2075"/>
    <w:link w:val="877"/>
    <w:qFormat/>
    <w:pPr>
      <w:jc w:val="left"/>
      <w:spacing w:before="100" w:beforeAutospacing="1" w:after="100" w:afterAutospacing="1"/>
      <w:widowControl/>
    </w:pPr>
    <w:rPr>
      <w:rFonts w:ascii="Tahoma" w:hAnsi="Tahoma" w:eastAsia="Arial Unicode MS" w:cs="Tahoma"/>
      <w:sz w:val="16"/>
      <w:szCs w:val="16"/>
    </w:rPr>
  </w:style>
  <w:style w:type="paragraph" w:styleId="2076">
    <w:name w:val="正文 New New"/>
    <w:next w:val="2076"/>
    <w:link w:val="877"/>
    <w:qFormat/>
    <w:pPr>
      <w:jc w:val="both"/>
      <w:widowControl w:val="off"/>
    </w:pPr>
    <w:rPr>
      <w:sz w:val="21"/>
      <w:szCs w:val="24"/>
      <w:lang w:val="en-US" w:eastAsia="zh-CN" w:bidi="ar-SA"/>
    </w:rPr>
  </w:style>
  <w:style w:type="paragraph" w:styleId="2077">
    <w:name w:val="图5"/>
    <w:basedOn w:val="877"/>
    <w:next w:val="2077"/>
    <w:link w:val="877"/>
    <w:qFormat/>
    <w:pPr>
      <w:jc w:val="center"/>
      <w:spacing w:line="220" w:lineRule="exact"/>
    </w:pPr>
    <w:rPr>
      <w:rFonts w:ascii="仿宋_GB2312" w:eastAsia="仿宋_GB2312"/>
      <w:szCs w:val="20"/>
    </w:rPr>
  </w:style>
  <w:style w:type="paragraph" w:styleId="2078">
    <w:name w:val="xl75"/>
    <w:basedOn w:val="877"/>
    <w:next w:val="2078"/>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79">
    <w:name w:val="xl46"/>
    <w:basedOn w:val="877"/>
    <w:next w:val="2079"/>
    <w:link w:val="877"/>
    <w:qFormat/>
    <w:pPr>
      <w:jc w:val="left"/>
      <w:spacing w:before="100" w:beforeAutospacing="1" w:after="100" w:afterAutospacing="1"/>
      <w:widowControl/>
    </w:pPr>
    <w:rPr>
      <w:rFonts w:ascii="Arial Unicode MS" w:hAnsi="Arial Unicode MS" w:eastAsia="Arial Unicode MS"/>
      <w:sz w:val="24"/>
    </w:rPr>
  </w:style>
  <w:style w:type="paragraph" w:styleId="2080">
    <w:name w:val="xl319"/>
    <w:basedOn w:val="877"/>
    <w:next w:val="2080"/>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1">
    <w:name w:val="xl237"/>
    <w:basedOn w:val="877"/>
    <w:next w:val="2081"/>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2">
    <w:name w:val="xl105"/>
    <w:basedOn w:val="877"/>
    <w:next w:val="2082"/>
    <w:link w:val="87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83">
    <w:name w:val="文献分类号"/>
    <w:next w:val="2083"/>
    <w:link w:val="877"/>
    <w:qFormat/>
    <w:pPr>
      <w:widowControl w:val="off"/>
      <w:framePr w:vSpace="180" w:hSpace="180" w:wrap="around" w:vAnchor="margin" w:hAnchor="margin" w:yAlign="top"/>
    </w:pPr>
    <w:rPr>
      <w:rFonts w:eastAsia="黑体"/>
      <w:sz w:val="21"/>
      <w:lang w:val="en-US" w:eastAsia="zh-CN" w:bidi="ar-SA"/>
    </w:rPr>
  </w:style>
  <w:style w:type="paragraph" w:styleId="2084">
    <w:name w:val="中等深浅网格 21"/>
    <w:next w:val="2084"/>
    <w:link w:val="877"/>
    <w:qFormat/>
    <w:pPr>
      <w:jc w:val="both"/>
      <w:widowControl w:val="off"/>
    </w:pPr>
    <w:rPr>
      <w:rFonts w:ascii="Calibri" w:hAnsi="Calibri"/>
      <w:sz w:val="21"/>
      <w:szCs w:val="22"/>
      <w:lang w:val="en-US" w:eastAsia="zh-CN" w:bidi="ar-SA"/>
    </w:rPr>
  </w:style>
  <w:style w:type="paragraph" w:styleId="2085">
    <w:name w:val="xl318"/>
    <w:basedOn w:val="877"/>
    <w:next w:val="2085"/>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6">
    <w:name w:val="xl24"/>
    <w:basedOn w:val="877"/>
    <w:next w:val="2086"/>
    <w:link w:val="87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87">
    <w:name w:val="font0"/>
    <w:basedOn w:val="877"/>
    <w:next w:val="2087"/>
    <w:link w:val="877"/>
    <w:qFormat/>
    <w:pPr>
      <w:jc w:val="left"/>
      <w:spacing w:before="100" w:beforeAutospacing="1" w:after="100" w:afterAutospacing="1"/>
      <w:widowControl/>
    </w:pPr>
    <w:rPr>
      <w:rFonts w:hint="eastAsia" w:ascii="宋体" w:hAnsi="宋体"/>
      <w:sz w:val="24"/>
    </w:rPr>
  </w:style>
  <w:style w:type="paragraph" w:styleId="2088">
    <w:name w:val="xl183"/>
    <w:basedOn w:val="877"/>
    <w:next w:val="2088"/>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9">
    <w:name w:val="xl91"/>
    <w:basedOn w:val="877"/>
    <w:next w:val="2089"/>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0">
    <w:name w:val="xl63"/>
    <w:basedOn w:val="877"/>
    <w:next w:val="2090"/>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91">
    <w:name w:val="xl164"/>
    <w:basedOn w:val="877"/>
    <w:next w:val="2091"/>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2">
    <w:name w:val="xl158"/>
    <w:basedOn w:val="877"/>
    <w:next w:val="2092"/>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name w:val="正文·"/>
    <w:basedOn w:val="877"/>
    <w:next w:val="2093"/>
    <w:link w:val="877"/>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2094">
    <w:name w:val="示意图说明"/>
    <w:basedOn w:val="877"/>
    <w:next w:val="893"/>
    <w:link w:val="877"/>
    <w:qFormat/>
    <w:pPr>
      <w:jc w:val="center"/>
      <w:spacing w:line="360" w:lineRule="auto"/>
    </w:pPr>
    <w:rPr>
      <w:rFonts w:eastAsia="黑体"/>
      <w:szCs w:val="20"/>
      <w:lang w:eastAsia="en-US"/>
    </w:rPr>
  </w:style>
  <w:style w:type="paragraph" w:styleId="2095">
    <w:name w:val="条文脚注"/>
    <w:basedOn w:val="958"/>
    <w:next w:val="2095"/>
    <w:link w:val="877"/>
    <w:qFormat/>
    <w:pPr>
      <w:ind w:left="780" w:hanging="360"/>
      <w:jc w:val="both"/>
    </w:pPr>
    <w:rPr>
      <w:rFonts w:ascii="宋体" w:hAnsi="Times New Roman"/>
    </w:rPr>
  </w:style>
  <w:style w:type="paragraph" w:styleId="2096">
    <w:name w:val="方框标题"/>
    <w:basedOn w:val="877"/>
    <w:next w:val="877"/>
    <w:link w:val="877"/>
    <w:qFormat/>
    <w:pPr>
      <w:ind w:firstLine="397"/>
      <w:spacing w:line="360" w:lineRule="auto"/>
      <w:tabs>
        <w:tab w:val="left" w:pos="420" w:leader="none"/>
      </w:tabs>
    </w:pPr>
    <w:rPr>
      <w:rFonts w:eastAsia="黑体"/>
    </w:rPr>
  </w:style>
  <w:style w:type="paragraph" w:styleId="2097">
    <w:name w:val="普通(网站)1"/>
    <w:basedOn w:val="877"/>
    <w:next w:val="2097"/>
    <w:link w:val="877"/>
    <w:qFormat/>
    <w:pPr>
      <w:jc w:val="left"/>
      <w:spacing w:before="100" w:beforeAutospacing="1" w:after="100" w:afterAutospacing="1"/>
      <w:widowControl/>
    </w:pPr>
    <w:rPr>
      <w:rFonts w:ascii="宋体" w:hAnsi="宋体" w:cs="宋体"/>
      <w:color w:val="000000"/>
      <w:sz w:val="24"/>
    </w:rPr>
  </w:style>
  <w:style w:type="paragraph" w:styleId="2098">
    <w:name w:val="普通(网站)2"/>
    <w:basedOn w:val="877"/>
    <w:next w:val="2098"/>
    <w:link w:val="877"/>
    <w:qFormat/>
    <w:pPr>
      <w:jc w:val="left"/>
      <w:spacing w:before="100" w:beforeAutospacing="1" w:after="100" w:afterAutospacing="1"/>
      <w:widowControl/>
    </w:pPr>
    <w:rPr>
      <w:rFonts w:ascii="宋体" w:hAnsi="宋体" w:cs="宋体"/>
      <w:color w:val="000000"/>
      <w:sz w:val="24"/>
    </w:rPr>
  </w:style>
  <w:style w:type="paragraph" w:styleId="2099">
    <w:name w:val="xl58"/>
    <w:basedOn w:val="877"/>
    <w:next w:val="2099"/>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100">
    <w:name w:val="xl320"/>
    <w:basedOn w:val="877"/>
    <w:next w:val="2100"/>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01">
    <w:name w:val="附录一级无"/>
    <w:basedOn w:val="1121"/>
    <w:next w:val="2101"/>
    <w:link w:val="877"/>
    <w:qFormat/>
    <w:pPr>
      <w:ind w:left="1779" w:hanging="1069"/>
      <w:tabs>
        <w:tab w:val="left" w:pos="360" w:leader="none"/>
        <w:tab w:val="left" w:pos="567" w:leader="none"/>
      </w:tabs>
    </w:pPr>
    <w:rPr>
      <w:rFonts w:ascii="宋体" w:eastAsia="宋体"/>
      <w:szCs w:val="21"/>
    </w:rPr>
  </w:style>
  <w:style w:type="paragraph" w:styleId="2102">
    <w:name w:val="正文格式"/>
    <w:basedOn w:val="877"/>
    <w:next w:val="2102"/>
    <w:link w:val="877"/>
    <w:qFormat/>
    <w:pPr>
      <w:ind w:firstLine="482"/>
      <w:spacing w:line="400" w:lineRule="exact"/>
      <w:widowControl/>
    </w:pPr>
    <w:rPr>
      <w:rFonts w:ascii="Arial" w:hAnsi="Arial" w:eastAsia="新宋体"/>
      <w:sz w:val="24"/>
      <w:szCs w:val="20"/>
    </w:rPr>
  </w:style>
  <w:style w:type="paragraph" w:styleId="2103">
    <w:name w:val="xl270"/>
    <w:basedOn w:val="877"/>
    <w:next w:val="2103"/>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4">
    <w:name w:val="xl242"/>
    <w:basedOn w:val="877"/>
    <w:next w:val="2104"/>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5">
    <w:name w:val="li_正文"/>
    <w:basedOn w:val="877"/>
    <w:next w:val="2105"/>
    <w:link w:val="877"/>
    <w:qFormat/>
    <w:pPr>
      <w:ind w:firstLine="560"/>
      <w:spacing w:line="360" w:lineRule="auto"/>
    </w:pPr>
    <w:rPr>
      <w:rFonts w:ascii="仿宋_GB2312" w:eastAsia="仿宋_GB2312"/>
      <w:sz w:val="28"/>
      <w:szCs w:val="28"/>
    </w:rPr>
  </w:style>
  <w:style w:type="paragraph" w:styleId="2106">
    <w:name w:val="font14"/>
    <w:basedOn w:val="877"/>
    <w:next w:val="2106"/>
    <w:link w:val="877"/>
    <w:qFormat/>
    <w:pPr>
      <w:jc w:val="left"/>
      <w:spacing w:before="100" w:beforeAutospacing="1" w:after="100" w:afterAutospacing="1"/>
      <w:widowControl/>
    </w:pPr>
    <w:rPr>
      <w:rFonts w:ascii="宋体" w:hAnsi="宋体" w:cs="宋体"/>
      <w:sz w:val="20"/>
      <w:szCs w:val="20"/>
    </w:rPr>
  </w:style>
  <w:style w:type="paragraph" w:styleId="2107">
    <w:name w:val="xl190"/>
    <w:basedOn w:val="877"/>
    <w:next w:val="2107"/>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8">
    <w:name w:val="样式 标题 55l4H5h5Second Subheading + 段前: 0.5 行 段后: 0.5 行 行距:..."/>
    <w:basedOn w:val="882"/>
    <w:next w:val="2108"/>
    <w:link w:val="877"/>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109">
    <w:name w:val="xl151"/>
    <w:basedOn w:val="877"/>
    <w:next w:val="2109"/>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0">
    <w:name w:val="xl60"/>
    <w:basedOn w:val="877"/>
    <w:next w:val="2110"/>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2111">
    <w:name w:val="正文文本 31"/>
    <w:basedOn w:val="877"/>
    <w:next w:val="2111"/>
    <w:link w:val="877"/>
    <w:qFormat/>
    <w:rPr>
      <w:rFonts w:ascii="仿宋_GB2312" w:hAnsi="Arial" w:eastAsia="仿宋_GB2312"/>
      <w:sz w:val="32"/>
      <w:szCs w:val="20"/>
    </w:rPr>
  </w:style>
  <w:style w:type="paragraph" w:styleId="2112">
    <w:name w:val="xl78"/>
    <w:basedOn w:val="877"/>
    <w:next w:val="2112"/>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13">
    <w:name w:val="附录三级无"/>
    <w:basedOn w:val="1669"/>
    <w:next w:val="2113"/>
    <w:link w:val="877"/>
    <w:qFormat/>
    <w:pPr>
      <w:ind w:left="992" w:hanging="992"/>
      <w:tabs>
        <w:tab w:val="left" w:pos="360" w:leader="none"/>
        <w:tab w:val="left" w:pos="567" w:leader="none"/>
      </w:tabs>
    </w:pPr>
    <w:rPr>
      <w:rFonts w:ascii="宋体" w:eastAsia="宋体"/>
      <w:szCs w:val="21"/>
    </w:rPr>
  </w:style>
  <w:style w:type="paragraph" w:styleId="2114">
    <w:name w:val="xl266"/>
    <w:basedOn w:val="877"/>
    <w:next w:val="2114"/>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5">
    <w:name w:val="正文符号编号"/>
    <w:basedOn w:val="877"/>
    <w:next w:val="2115"/>
    <w:link w:val="877"/>
    <w:qFormat/>
    <w:pPr>
      <w:ind w:left="1395" w:hanging="600"/>
      <w:spacing w:line="360" w:lineRule="auto"/>
      <w:tabs>
        <w:tab w:val="left" w:pos="1395" w:leader="none"/>
      </w:tabs>
    </w:pPr>
    <w:rPr>
      <w:sz w:val="24"/>
      <w:szCs w:val="20"/>
    </w:rPr>
  </w:style>
  <w:style w:type="paragraph" w:styleId="2116">
    <w:name w:val="Contents 10"/>
    <w:basedOn w:val="2117"/>
    <w:next w:val="2116"/>
    <w:link w:val="877"/>
    <w:qFormat/>
    <w:pPr>
      <w:ind w:left="2547"/>
      <w:tabs>
        <w:tab w:val="right" w:pos="24919" w:leader="dot"/>
      </w:tabs>
    </w:pPr>
  </w:style>
  <w:style w:type="paragraph" w:styleId="2117">
    <w:name w:val="Index"/>
    <w:basedOn w:val="877"/>
    <w:next w:val="2117"/>
    <w:link w:val="877"/>
    <w:qFormat/>
    <w:pPr>
      <w:ind w:firstLine="720"/>
      <w:spacing w:line="360" w:lineRule="auto"/>
      <w:suppressLineNumbers/>
    </w:pPr>
    <w:rPr>
      <w:rFonts w:ascii="仿宋" w:hAnsi="仿宋"/>
      <w:sz w:val="28"/>
      <w:lang w:eastAsia="ar-SA"/>
    </w:rPr>
  </w:style>
  <w:style w:type="paragraph" w:styleId="2118">
    <w:name w:val="无间隔11"/>
    <w:next w:val="1394"/>
    <w:link w:val="877"/>
    <w:uiPriority w:val="1"/>
    <w:qFormat/>
    <w:rPr>
      <w:rFonts w:ascii="Calibri" w:hAnsi="Calibri"/>
      <w:sz w:val="22"/>
      <w:szCs w:val="22"/>
      <w:lang w:val="en-US" w:eastAsia="zh-CN" w:bidi="ar-SA"/>
    </w:rPr>
  </w:style>
  <w:style w:type="paragraph" w:styleId="2119">
    <w:name w:val="xl137"/>
    <w:basedOn w:val="877"/>
    <w:next w:val="2119"/>
    <w:link w:val="877"/>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120">
    <w:name w:val="xl169"/>
    <w:basedOn w:val="877"/>
    <w:next w:val="2120"/>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1">
    <w:name w:val="1"/>
    <w:basedOn w:val="877"/>
    <w:next w:val="1143"/>
    <w:link w:val="877"/>
    <w:uiPriority w:val="34"/>
    <w:qFormat/>
    <w:pPr>
      <w:ind w:firstLine="420"/>
    </w:pPr>
    <w:rPr>
      <w:rFonts w:ascii="Calibri" w:hAnsi="Calibri"/>
      <w:szCs w:val="22"/>
    </w:rPr>
  </w:style>
  <w:style w:type="paragraph" w:styleId="2122">
    <w:name w:val="xl154"/>
    <w:basedOn w:val="877"/>
    <w:next w:val="2122"/>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3">
    <w:name w:val="xl79"/>
    <w:basedOn w:val="877"/>
    <w:next w:val="2123"/>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4">
    <w:name w:val="Char Char Char Char Char Char Char Char Char Char Char Char Char1"/>
    <w:basedOn w:val="877"/>
    <w:next w:val="2124"/>
    <w:link w:val="877"/>
    <w:qFormat/>
    <w:pPr>
      <w:ind w:firstLine="560"/>
      <w:jc w:val="left"/>
      <w:spacing w:after="160" w:line="240" w:lineRule="exact"/>
      <w:widowControl/>
    </w:pPr>
    <w:rPr>
      <w:rFonts w:ascii="Verdana" w:hAnsi="Verdana" w:eastAsia="仿宋_GB2312"/>
      <w:sz w:val="28"/>
      <w:szCs w:val="20"/>
      <w:lang w:eastAsia="en-US"/>
    </w:rPr>
  </w:style>
  <w:style w:type="paragraph" w:styleId="2125">
    <w:name w:val="xl215"/>
    <w:basedOn w:val="877"/>
    <w:next w:val="2125"/>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name w:val="xl253"/>
    <w:basedOn w:val="877"/>
    <w:next w:val="2126"/>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7">
    <w:name w:val="附录图标号"/>
    <w:basedOn w:val="877"/>
    <w:next w:val="2127"/>
    <w:link w:val="877"/>
    <w:qFormat/>
    <w:pPr>
      <w:ind w:firstLine="363"/>
      <w:jc w:val="center"/>
      <w:keepNext/>
      <w:pageBreakBefore/>
      <w:spacing w:line="14" w:lineRule="exact"/>
      <w:widowControl/>
      <w:outlineLvl w:val="0"/>
    </w:pPr>
    <w:rPr>
      <w:color w:val="ffffff"/>
    </w:rPr>
  </w:style>
  <w:style w:type="paragraph" w:styleId="2128">
    <w:name w:val="xl118"/>
    <w:basedOn w:val="877"/>
    <w:next w:val="2128"/>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9">
    <w:name w:val="参考文献、索引标题"/>
    <w:basedOn w:val="1704"/>
    <w:next w:val="877"/>
    <w:link w:val="877"/>
    <w:qFormat/>
    <w:pPr>
      <w:spacing w:after="200"/>
      <w:tabs>
        <w:tab w:val="left" w:pos="425" w:leader="none"/>
      </w:tabs>
    </w:pPr>
    <w:rPr>
      <w:sz w:val="21"/>
    </w:rPr>
  </w:style>
  <w:style w:type="paragraph" w:styleId="2130">
    <w:name w:val="段 Char"/>
    <w:next w:val="2130"/>
    <w:link w:val="877"/>
    <w:qFormat/>
    <w:pPr>
      <w:ind w:firstLine="200"/>
      <w:jc w:val="both"/>
    </w:pPr>
    <w:rPr>
      <w:rFonts w:ascii="宋体"/>
      <w:sz w:val="21"/>
      <w:lang w:val="en-US" w:eastAsia="zh-CN" w:bidi="ar-SA"/>
    </w:rPr>
  </w:style>
  <w:style w:type="paragraph" w:styleId="2131">
    <w:name w:val="xl49"/>
    <w:basedOn w:val="877"/>
    <w:next w:val="2131"/>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132">
    <w:name w:val="xl193"/>
    <w:basedOn w:val="877"/>
    <w:next w:val="2132"/>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3">
    <w:name w:val="TOC 81"/>
    <w:basedOn w:val="877"/>
    <w:next w:val="877"/>
    <w:link w:val="877"/>
    <w:uiPriority w:val="39"/>
    <w:qFormat/>
    <w:pPr>
      <w:ind w:left="2940"/>
    </w:pPr>
    <w:rPr>
      <w:rFonts w:ascii="Calibri" w:hAnsi="Calibri"/>
      <w:szCs w:val="22"/>
    </w:rPr>
  </w:style>
  <w:style w:type="paragraph" w:styleId="2134">
    <w:name w:val="xl94"/>
    <w:basedOn w:val="877"/>
    <w:next w:val="2134"/>
    <w:link w:val="87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35">
    <w:name w:val="正文首行缩进两字"/>
    <w:next w:val="2135"/>
    <w:link w:val="877"/>
    <w:qFormat/>
    <w:pPr>
      <w:ind w:left="710"/>
      <w:jc w:val="both"/>
      <w:spacing w:line="300" w:lineRule="auto"/>
    </w:pPr>
    <w:rPr>
      <w:szCs w:val="21"/>
      <w:lang w:val="en-US" w:eastAsia="zh-CN" w:bidi="ar-SA"/>
    </w:rPr>
  </w:style>
  <w:style w:type="paragraph" w:styleId="2136">
    <w:name w:val="_Style 1380"/>
    <w:basedOn w:val="877"/>
    <w:next w:val="877"/>
    <w:link w:val="877"/>
    <w:qFormat/>
    <w:pPr>
      <w:jc w:val="center"/>
      <w:pBdr>
        <w:top w:val="single" w:color="000000" w:sz="6" w:space="1"/>
      </w:pBdr>
    </w:pPr>
    <w:rPr>
      <w:rFonts w:ascii="Arial"/>
      <w:vanish/>
      <w:sz w:val="16"/>
    </w:rPr>
  </w:style>
  <w:style w:type="paragraph" w:styleId="2137">
    <w:name w:val="xl30"/>
    <w:basedOn w:val="877"/>
    <w:next w:val="2137"/>
    <w:link w:val="877"/>
    <w:qFormat/>
    <w:pPr>
      <w:jc w:val="left"/>
      <w:spacing w:before="100" w:beforeAutospacing="1" w:after="100" w:afterAutospacing="1"/>
      <w:widowControl/>
    </w:pPr>
    <w:rPr>
      <w:rFonts w:ascii="Tahoma" w:hAnsi="Tahoma" w:eastAsia="Arial Unicode MS" w:cs="Tahoma"/>
      <w:sz w:val="16"/>
      <w:szCs w:val="16"/>
    </w:rPr>
  </w:style>
  <w:style w:type="paragraph" w:styleId="2138">
    <w:name w:val="可研正文"/>
    <w:basedOn w:val="877"/>
    <w:next w:val="2138"/>
    <w:link w:val="877"/>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2139">
    <w:name w:val="正文排列"/>
    <w:basedOn w:val="877"/>
    <w:next w:val="2139"/>
    <w:link w:val="877"/>
    <w:qFormat/>
    <w:pPr>
      <w:ind w:left="902"/>
      <w:tabs>
        <w:tab w:val="left" w:pos="902" w:leader="none"/>
      </w:tabs>
    </w:pPr>
    <w:rPr>
      <w:rFonts w:eastAsia="仿宋"/>
      <w:sz w:val="28"/>
      <w:szCs w:val="20"/>
    </w:rPr>
  </w:style>
  <w:style w:type="paragraph" w:styleId="2140">
    <w:name w:val="xl149"/>
    <w:basedOn w:val="877"/>
    <w:next w:val="2140"/>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1">
    <w:name w:val="四级无"/>
    <w:basedOn w:val="2142"/>
    <w:next w:val="2141"/>
    <w:link w:val="877"/>
    <w:qFormat/>
    <w:pPr>
      <w:jc w:val="left"/>
      <w:tabs>
        <w:tab w:val="left" w:pos="567" w:leader="none"/>
        <w:tab w:val="left" w:pos="780" w:leader="none"/>
        <w:tab w:val="left" w:pos="1440" w:leader="none"/>
      </w:tabs>
    </w:pPr>
    <w:rPr>
      <w:rFonts w:ascii="宋体" w:eastAsia="宋体"/>
      <w:szCs w:val="21"/>
      <w:lang w:val="zh-CN"/>
    </w:rPr>
  </w:style>
  <w:style w:type="paragraph" w:styleId="2142">
    <w:name w:val="四级条标题"/>
    <w:basedOn w:val="1292"/>
    <w:next w:val="1016"/>
    <w:link w:val="877"/>
    <w:qFormat/>
    <w:pPr>
      <w:ind w:left="2520" w:hanging="420"/>
      <w:tabs>
        <w:tab w:val="left" w:pos="567" w:leader="none"/>
        <w:tab w:val="left" w:pos="780" w:leader="none"/>
        <w:tab w:val="left" w:pos="1440" w:leader="none"/>
      </w:tabs>
      <w:outlineLvl w:val="5"/>
    </w:pPr>
  </w:style>
  <w:style w:type="paragraph" w:styleId="2143">
    <w:name w:val="xl225"/>
    <w:basedOn w:val="877"/>
    <w:next w:val="2143"/>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144">
    <w:name w:val="TOC 61"/>
    <w:basedOn w:val="877"/>
    <w:next w:val="877"/>
    <w:link w:val="877"/>
    <w:uiPriority w:val="39"/>
    <w:qFormat/>
    <w:pPr>
      <w:ind w:left="2100"/>
    </w:pPr>
    <w:rPr>
      <w:rFonts w:ascii="Calibri" w:hAnsi="Calibri"/>
      <w:szCs w:val="22"/>
    </w:rPr>
  </w:style>
  <w:style w:type="paragraph" w:styleId="2145">
    <w:name w:val="修订"/>
    <w:next w:val="2145"/>
    <w:link w:val="877"/>
    <w:uiPriority w:val="99"/>
    <w:unhideWhenUsed/>
    <w:rPr>
      <w:sz w:val="21"/>
      <w:szCs w:val="24"/>
      <w:lang w:val="en-US" w:eastAsia="zh-CN" w:bidi="ar-SA"/>
    </w:rPr>
  </w:style>
  <w:style w:type="paragraph" w:styleId="2146">
    <w:name w:val="xl119"/>
    <w:basedOn w:val="877"/>
    <w:next w:val="2146"/>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7">
    <w:name w:val="技术方案正文样式"/>
    <w:basedOn w:val="877"/>
    <w:next w:val="2147"/>
    <w:link w:val="877"/>
    <w:qFormat/>
    <w:pPr>
      <w:ind w:firstLine="480"/>
      <w:spacing w:line="400" w:lineRule="exact"/>
    </w:pPr>
    <w:rPr>
      <w:rFonts w:ascii="宋体" w:hAnsi="宋体" w:cs="宋体"/>
      <w:sz w:val="24"/>
      <w:szCs w:val="21"/>
    </w:rPr>
  </w:style>
  <w:style w:type="paragraph" w:styleId="2148">
    <w:name w:val="Char1 Char Char Char3"/>
    <w:basedOn w:val="877"/>
    <w:next w:val="2148"/>
    <w:link w:val="877"/>
    <w:qFormat/>
    <w:rPr>
      <w:rFonts w:ascii="Tahoma" w:hAnsi="Tahoma"/>
      <w:sz w:val="24"/>
      <w:szCs w:val="20"/>
    </w:rPr>
  </w:style>
  <w:style w:type="paragraph" w:styleId="2149">
    <w:name w:val="xl276"/>
    <w:basedOn w:val="877"/>
    <w:next w:val="2149"/>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0">
    <w:name w:val="_Style 62"/>
    <w:next w:val="967"/>
    <w:link w:val="877"/>
    <w:qFormat/>
    <w:pPr>
      <w:jc w:val="both"/>
      <w:widowControl w:val="off"/>
    </w:pPr>
    <w:rPr>
      <w:rFonts w:ascii="Calibri" w:hAnsi="Calibri"/>
      <w:sz w:val="21"/>
      <w:szCs w:val="22"/>
      <w:lang w:val="en-US" w:eastAsia="zh-CN" w:bidi="ar-SA"/>
    </w:rPr>
  </w:style>
  <w:style w:type="paragraph" w:styleId="2151">
    <w:name w:val="font13"/>
    <w:basedOn w:val="877"/>
    <w:next w:val="2151"/>
    <w:link w:val="877"/>
    <w:qFormat/>
    <w:pPr>
      <w:jc w:val="left"/>
      <w:spacing w:before="100" w:beforeAutospacing="1" w:after="100" w:afterAutospacing="1"/>
      <w:widowControl/>
    </w:pPr>
    <w:rPr>
      <w:rFonts w:hint="eastAsia" w:ascii="宋体" w:hAnsi="宋体"/>
      <w:b/>
      <w:bCs/>
      <w:sz w:val="20"/>
      <w:szCs w:val="20"/>
    </w:rPr>
  </w:style>
  <w:style w:type="paragraph" w:styleId="2152">
    <w:name w:val="附录二级无"/>
    <w:basedOn w:val="1670"/>
    <w:next w:val="2152"/>
    <w:link w:val="877"/>
    <w:qFormat/>
    <w:pPr>
      <w:ind w:left="851" w:hanging="851"/>
      <w:tabs>
        <w:tab w:val="left" w:pos="360" w:leader="none"/>
        <w:tab w:val="left" w:pos="567" w:leader="none"/>
      </w:tabs>
    </w:pPr>
    <w:rPr>
      <w:rFonts w:ascii="宋体" w:eastAsia="宋体"/>
      <w:szCs w:val="21"/>
    </w:rPr>
  </w:style>
  <w:style w:type="paragraph" w:styleId="2153">
    <w:name w:val="一级无标题条"/>
    <w:basedOn w:val="877"/>
    <w:next w:val="2153"/>
    <w:link w:val="877"/>
    <w:qFormat/>
    <w:pPr>
      <w:ind w:left="3420" w:hanging="420"/>
    </w:pPr>
  </w:style>
  <w:style w:type="paragraph" w:styleId="2154">
    <w:name w:val="xl288"/>
    <w:basedOn w:val="877"/>
    <w:next w:val="2154"/>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5">
    <w:name w:val="xl271"/>
    <w:basedOn w:val="877"/>
    <w:next w:val="2155"/>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6">
    <w:name w:val="xl178"/>
    <w:basedOn w:val="877"/>
    <w:next w:val="2156"/>
    <w:link w:val="87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7">
    <w:name w:val="无标题条"/>
    <w:next w:val="1016"/>
    <w:link w:val="877"/>
    <w:qFormat/>
    <w:pPr>
      <w:jc w:val="both"/>
    </w:pPr>
    <w:rPr>
      <w:sz w:val="21"/>
      <w:lang w:val="en-US" w:eastAsia="zh-CN" w:bidi="ar-SA"/>
    </w:rPr>
  </w:style>
  <w:style w:type="paragraph" w:styleId="2158">
    <w:name w:val="五级条标题"/>
    <w:basedOn w:val="2142"/>
    <w:next w:val="1016"/>
    <w:link w:val="877"/>
    <w:qFormat/>
    <w:pPr>
      <w:ind w:left="1276" w:hanging="1276"/>
      <w:tabs>
        <w:tab w:val="left" w:pos="567" w:leader="none"/>
        <w:tab w:val="left" w:pos="1440" w:leader="none"/>
        <w:tab w:val="left" w:pos="1800" w:leader="none"/>
      </w:tabs>
      <w:outlineLvl w:val="6"/>
    </w:pPr>
  </w:style>
  <w:style w:type="paragraph" w:styleId="2159">
    <w:name w:val="日期2"/>
    <w:basedOn w:val="877"/>
    <w:next w:val="877"/>
    <w:link w:val="877"/>
    <w:qFormat/>
    <w:pPr>
      <w:ind w:left="100"/>
    </w:pPr>
    <w:rPr>
      <w:rFonts w:ascii="仿宋_GB2312" w:eastAsia="仿宋_GB2312"/>
      <w:b/>
      <w:sz w:val="36"/>
    </w:rPr>
  </w:style>
  <w:style w:type="paragraph" w:styleId="2160">
    <w:name w:val="五级无"/>
    <w:basedOn w:val="2158"/>
    <w:next w:val="2160"/>
    <w:link w:val="877"/>
    <w:qFormat/>
    <w:pPr>
      <w:jc w:val="left"/>
      <w:tabs>
        <w:tab w:val="left" w:pos="567" w:leader="none"/>
        <w:tab w:val="left" w:pos="1440" w:leader="none"/>
        <w:tab w:val="left" w:pos="1800" w:leader="none"/>
      </w:tabs>
    </w:pPr>
    <w:rPr>
      <w:rFonts w:ascii="宋体" w:eastAsia="宋体"/>
      <w:szCs w:val="21"/>
      <w:lang w:val="zh-CN"/>
    </w:rPr>
  </w:style>
  <w:style w:type="paragraph" w:styleId="2161">
    <w:name w:val="font11"/>
    <w:basedOn w:val="877"/>
    <w:next w:val="2161"/>
    <w:link w:val="877"/>
    <w:qFormat/>
    <w:pPr>
      <w:jc w:val="left"/>
      <w:spacing w:before="100" w:beforeAutospacing="1" w:after="100" w:afterAutospacing="1"/>
      <w:widowControl/>
    </w:pPr>
    <w:rPr>
      <w:rFonts w:hint="eastAsia" w:ascii="宋体" w:hAnsi="宋体"/>
      <w:sz w:val="20"/>
      <w:szCs w:val="20"/>
    </w:rPr>
  </w:style>
  <w:style w:type="paragraph" w:styleId="2162">
    <w:name w:val="Table Contents"/>
    <w:basedOn w:val="877"/>
    <w:next w:val="2162"/>
    <w:link w:val="877"/>
    <w:qFormat/>
    <w:pPr>
      <w:ind w:firstLine="720"/>
      <w:spacing w:line="360" w:lineRule="auto"/>
      <w:suppressLineNumbers/>
    </w:pPr>
    <w:rPr>
      <w:rFonts w:ascii="仿宋" w:hAnsi="仿宋"/>
      <w:sz w:val="28"/>
      <w:lang w:eastAsia="ar-SA"/>
    </w:rPr>
  </w:style>
  <w:style w:type="paragraph" w:styleId="2163">
    <w:name w:val="22h222heading2hiddenhead"/>
    <w:basedOn w:val="877"/>
    <w:next w:val="2163"/>
    <w:link w:val="877"/>
    <w:qFormat/>
    <w:pPr>
      <w:jc w:val="left"/>
      <w:spacing w:before="100" w:beforeAutospacing="1" w:after="100" w:afterAutospacing="1"/>
      <w:widowControl/>
    </w:pPr>
    <w:rPr>
      <w:rFonts w:ascii="宋体" w:hAnsi="宋体" w:cs="宋体"/>
      <w:sz w:val="24"/>
    </w:rPr>
  </w:style>
  <w:style w:type="paragraph" w:styleId="2164">
    <w:name w:val="文本块1"/>
    <w:basedOn w:val="877"/>
    <w:next w:val="2164"/>
    <w:link w:val="877"/>
    <w:qFormat/>
    <w:pPr>
      <w:ind w:left="630" w:right="630"/>
      <w:jc w:val="center"/>
    </w:pPr>
    <w:rPr>
      <w:rFonts w:ascii="宋体"/>
      <w:b/>
      <w:sz w:val="32"/>
    </w:rPr>
  </w:style>
  <w:style w:type="paragraph" w:styleId="2165">
    <w:name w:val="目次、索引正文"/>
    <w:next w:val="2165"/>
    <w:link w:val="877"/>
    <w:qFormat/>
    <w:pPr>
      <w:jc w:val="both"/>
      <w:spacing w:line="320" w:lineRule="exact"/>
    </w:pPr>
    <w:rPr>
      <w:rFonts w:ascii="宋体"/>
      <w:sz w:val="21"/>
      <w:lang w:val="en-US" w:eastAsia="zh-CN" w:bidi="ar-SA"/>
    </w:rPr>
  </w:style>
  <w:style w:type="paragraph" w:styleId="2166">
    <w:name w:val="_Style 31"/>
    <w:basedOn w:val="877"/>
    <w:next w:val="1143"/>
    <w:link w:val="877"/>
    <w:uiPriority w:val="34"/>
    <w:qFormat/>
    <w:pPr>
      <w:ind w:firstLine="420"/>
    </w:pPr>
    <w:rPr>
      <w:rFonts w:ascii="Calibri" w:hAnsi="Calibri"/>
      <w:szCs w:val="22"/>
    </w:rPr>
  </w:style>
  <w:style w:type="paragraph" w:styleId="2167">
    <w:name w:val="Char Char111"/>
    <w:basedOn w:val="877"/>
    <w:next w:val="2167"/>
    <w:link w:val="877"/>
    <w:uiPriority w:val="99"/>
    <w:semiHidden/>
    <w:qFormat/>
    <w:pPr>
      <w:jc w:val="left"/>
      <w:spacing w:after="160" w:line="240" w:lineRule="exact"/>
      <w:widowControl/>
    </w:pPr>
    <w:rPr>
      <w:rFonts w:ascii="Verdana" w:hAnsi="Verdana"/>
      <w:sz w:val="20"/>
      <w:lang w:eastAsia="en-US"/>
    </w:rPr>
  </w:style>
  <w:style w:type="paragraph" w:styleId="2168">
    <w:name w:val="标题4"/>
    <w:basedOn w:val="880"/>
    <w:next w:val="2168"/>
    <w:link w:val="877"/>
    <w:qFormat/>
    <w:pPr>
      <w:jc w:val="center"/>
      <w:spacing w:before="120" w:after="120" w:line="415" w:lineRule="auto"/>
    </w:pPr>
    <w:rPr>
      <w:rFonts w:eastAsia="仿宋_GB2312"/>
    </w:rPr>
  </w:style>
  <w:style w:type="paragraph" w:styleId="2169">
    <w:name w:val="正文文本4"/>
    <w:basedOn w:val="877"/>
    <w:next w:val="2169"/>
    <w:link w:val="877"/>
    <w:uiPriority w:val="99"/>
    <w:qFormat/>
    <w:pPr>
      <w:jc w:val="left"/>
      <w:spacing w:after="120" w:line="288" w:lineRule="auto"/>
      <w:widowControl/>
    </w:pPr>
    <w:rPr>
      <w:rFonts w:ascii="Verdana" w:hAnsi="Verdana"/>
      <w:sz w:val="24"/>
      <w:szCs w:val="20"/>
      <w:lang w:eastAsia="en-US"/>
    </w:rPr>
  </w:style>
  <w:style w:type="paragraph" w:styleId="2170">
    <w:name w:val="xl213"/>
    <w:basedOn w:val="877"/>
    <w:next w:val="2170"/>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1">
    <w:name w:val="xl104"/>
    <w:basedOn w:val="877"/>
    <w:next w:val="2171"/>
    <w:link w:val="87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72">
    <w:name w:val="xl222"/>
    <w:basedOn w:val="877"/>
    <w:next w:val="2172"/>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3">
    <w:name w:val="首行"/>
    <w:basedOn w:val="877"/>
    <w:next w:val="2173"/>
    <w:link w:val="877"/>
    <w:qFormat/>
    <w:pPr>
      <w:ind w:firstLine="200"/>
      <w:spacing w:before="156" w:after="156" w:line="360" w:lineRule="auto"/>
    </w:pPr>
    <w:rPr>
      <w:rFonts w:ascii="仿宋" w:hAnsi="仿宋" w:eastAsia="仿宋"/>
      <w:sz w:val="28"/>
      <w:szCs w:val="28"/>
    </w:rPr>
  </w:style>
  <w:style w:type="paragraph" w:styleId="2174">
    <w:name w:val="标准"/>
    <w:basedOn w:val="877"/>
    <w:next w:val="2174"/>
    <w:link w:val="877"/>
    <w:qFormat/>
    <w:pPr>
      <w:spacing w:line="240" w:lineRule="atLeast"/>
    </w:pPr>
    <w:rPr>
      <w:rFonts w:eastAsia="楷体_GB2312"/>
      <w:sz w:val="24"/>
      <w:szCs w:val="20"/>
    </w:rPr>
  </w:style>
  <w:style w:type="paragraph" w:styleId="2175">
    <w:name w:val="xl206"/>
    <w:basedOn w:val="877"/>
    <w:next w:val="2175"/>
    <w:link w:val="877"/>
    <w:qFormat/>
    <w:pPr>
      <w:jc w:val="left"/>
      <w:spacing w:before="100" w:beforeAutospacing="1" w:after="100" w:afterAutospacing="1"/>
      <w:shd w:val="clear" w:color="000000" w:fill="ffffff"/>
      <w:widowControl/>
    </w:pPr>
    <w:rPr>
      <w:rFonts w:ascii="Arial" w:hAnsi="Arial" w:cs="Arial"/>
      <w:sz w:val="20"/>
      <w:szCs w:val="20"/>
    </w:rPr>
  </w:style>
  <w:style w:type="paragraph" w:styleId="2176">
    <w:name w:val="xl184"/>
    <w:basedOn w:val="877"/>
    <w:next w:val="2176"/>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7">
    <w:name w:val="xl102"/>
    <w:basedOn w:val="877"/>
    <w:next w:val="2177"/>
    <w:link w:val="87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78">
    <w:name w:val="正文4"/>
    <w:basedOn w:val="877"/>
    <w:next w:val="2178"/>
    <w:link w:val="877"/>
    <w:qFormat/>
    <w:pPr>
      <w:ind w:firstLine="480"/>
      <w:spacing w:line="360" w:lineRule="auto"/>
    </w:pPr>
    <w:rPr>
      <w:rFonts w:ascii="楷体_GB2312" w:hAnsi="宋体" w:eastAsia="楷体_GB2312"/>
      <w:sz w:val="24"/>
      <w:szCs w:val="20"/>
    </w:rPr>
  </w:style>
  <w:style w:type="paragraph" w:styleId="2179">
    <w:name w:val="reader-word-layer"/>
    <w:basedOn w:val="877"/>
    <w:next w:val="2179"/>
    <w:link w:val="877"/>
    <w:qFormat/>
    <w:pPr>
      <w:jc w:val="left"/>
      <w:spacing w:before="100" w:beforeAutospacing="1" w:after="100" w:afterAutospacing="1"/>
      <w:widowControl/>
    </w:pPr>
    <w:rPr>
      <w:rFonts w:ascii="宋体" w:hAnsi="宋体" w:cs="宋体"/>
      <w:sz w:val="24"/>
    </w:rPr>
  </w:style>
  <w:style w:type="paragraph" w:styleId="2180">
    <w:name w:val="示例后文字"/>
    <w:basedOn w:val="1016"/>
    <w:next w:val="1016"/>
    <w:link w:val="877"/>
    <w:qFormat/>
    <w:pPr>
      <w:ind w:firstLine="360"/>
      <w:tabs>
        <w:tab w:val="center" w:pos="4201" w:leader="none"/>
        <w:tab w:val="right" w:pos="9298" w:leader="dot"/>
      </w:tabs>
    </w:pPr>
    <w:rPr>
      <w:sz w:val="18"/>
    </w:rPr>
  </w:style>
  <w:style w:type="paragraph" w:styleId="2181">
    <w:name w:val="xl172"/>
    <w:basedOn w:val="877"/>
    <w:next w:val="2181"/>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2">
    <w:name w:val="xl174"/>
    <w:basedOn w:val="877"/>
    <w:next w:val="2182"/>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3">
    <w:name w:val="xl312"/>
    <w:basedOn w:val="877"/>
    <w:next w:val="2183"/>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4">
    <w:name w:val="Subject"/>
    <w:basedOn w:val="877"/>
    <w:next w:val="2184"/>
    <w:link w:val="877"/>
    <w:qFormat/>
    <w:pPr>
      <w:jc w:val="center"/>
      <w:widowControl/>
    </w:pPr>
    <w:rPr>
      <w:rFonts w:ascii="Calibri" w:hAnsi="Calibri" w:eastAsia="黑体"/>
      <w:b/>
      <w:sz w:val="48"/>
    </w:rPr>
  </w:style>
  <w:style w:type="paragraph" w:styleId="2185">
    <w:name w:val="_Style 5"/>
    <w:basedOn w:val="877"/>
    <w:next w:val="2185"/>
    <w:link w:val="877"/>
    <w:uiPriority w:val="34"/>
    <w:qFormat/>
  </w:style>
  <w:style w:type="paragraph" w:styleId="2186">
    <w:name w:val="xl171"/>
    <w:basedOn w:val="877"/>
    <w:next w:val="2186"/>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7">
    <w:name w:val="封面一致性程度标识2"/>
    <w:basedOn w:val="1935"/>
    <w:next w:val="2187"/>
    <w:link w:val="877"/>
    <w:qFormat/>
    <w:pPr>
      <w:widowControl w:val="off"/>
      <w:framePr w:w="9639" w:h="6917" w:wrap="around" w:vAnchor="page" w:hAnchor="page" w:xAlign="center" w:y="4466" w:hRule="exact"/>
    </w:pPr>
    <w:rPr>
      <w:szCs w:val="28"/>
    </w:rPr>
  </w:style>
  <w:style w:type="paragraph" w:styleId="2188">
    <w:name w:val="Char Char Char Char1"/>
    <w:basedOn w:val="877"/>
    <w:next w:val="2188"/>
    <w:link w:val="877"/>
    <w:qFormat/>
    <w:pPr>
      <w:ind w:firstLine="560"/>
      <w:spacing w:line="500" w:lineRule="exact"/>
    </w:pPr>
    <w:rPr>
      <w:rFonts w:ascii="Calibri" w:hAnsi="Calibri" w:eastAsia="仿宋"/>
      <w:sz w:val="28"/>
    </w:rPr>
  </w:style>
  <w:style w:type="paragraph" w:styleId="2189">
    <w:name w:val="xl235"/>
    <w:basedOn w:val="877"/>
    <w:next w:val="2189"/>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0">
    <w:name w:val="TOC 标题11"/>
    <w:basedOn w:val="878"/>
    <w:next w:val="877"/>
    <w:link w:val="87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91">
    <w:name w:val="TOC Heading"/>
    <w:next w:val="2191"/>
    <w:link w:val="877"/>
    <w:uiPriority w:val="39"/>
    <w:unhideWhenUsed/>
    <w:qFormat/>
    <w:rPr>
      <w:lang w:val="en-US" w:eastAsia="zh-CN" w:bidi="ar-SA"/>
    </w:rPr>
  </w:style>
  <w:style w:type="paragraph" w:styleId="2192">
    <w:name w:val="xl142"/>
    <w:basedOn w:val="877"/>
    <w:next w:val="2192"/>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3">
    <w:name w:val="其他标准称谓"/>
    <w:next w:val="2193"/>
    <w:link w:val="877"/>
    <w:qFormat/>
    <w:pPr>
      <w:jc w:val="both"/>
      <w:spacing w:line="0" w:lineRule="atLeast"/>
    </w:pPr>
    <w:rPr>
      <w:rFonts w:ascii="黑体" w:hAnsi="宋体" w:eastAsia="黑体"/>
      <w:sz w:val="52"/>
      <w:lang w:val="en-US" w:eastAsia="zh-CN" w:bidi="ar-SA"/>
    </w:rPr>
  </w:style>
  <w:style w:type="paragraph" w:styleId="2194">
    <w:name w:val="样式 标题 2市检方案标题2第一层条h22章标题节标题第一章 标题 2Heading 2 HiddenHead..."/>
    <w:basedOn w:val="879"/>
    <w:next w:val="2194"/>
    <w:link w:val="877"/>
    <w:qFormat/>
    <w:pPr>
      <w:jc w:val="left"/>
      <w:spacing w:before="120" w:after="120" w:line="264" w:lineRule="auto"/>
    </w:pPr>
    <w:rPr>
      <w:rFonts w:ascii="楷体_GB2312" w:hAnsi="楷体" w:cs="宋体"/>
      <w:color w:val="000000"/>
      <w:sz w:val="28"/>
      <w:szCs w:val="28"/>
    </w:rPr>
  </w:style>
  <w:style w:type="paragraph" w:styleId="2195">
    <w:name w:val="表格文本"/>
    <w:basedOn w:val="877"/>
    <w:next w:val="2195"/>
    <w:link w:val="877"/>
    <w:qFormat/>
    <w:pPr>
      <w:jc w:val="left"/>
      <w:tabs>
        <w:tab w:val="decimal" w:pos="0" w:leader="none"/>
      </w:tabs>
    </w:pPr>
    <w:rPr>
      <w:rFonts w:ascii="Arial" w:hAnsi="Arial"/>
      <w:szCs w:val="21"/>
    </w:rPr>
  </w:style>
  <w:style w:type="paragraph" w:styleId="2196">
    <w:name w:val="text-center"/>
    <w:basedOn w:val="877"/>
    <w:next w:val="2196"/>
    <w:link w:val="877"/>
    <w:qFormat/>
    <w:pPr>
      <w:jc w:val="center"/>
      <w:spacing w:after="150"/>
      <w:widowControl/>
    </w:pPr>
    <w:rPr>
      <w:rFonts w:ascii="宋体" w:hAnsi="宋体" w:cs="宋体"/>
      <w:sz w:val="24"/>
    </w:rPr>
  </w:style>
  <w:style w:type="paragraph" w:styleId="2197">
    <w:name w:val="Char Char Char"/>
    <w:basedOn w:val="877"/>
    <w:next w:val="2197"/>
    <w:link w:val="877"/>
    <w:qFormat/>
    <w:pPr>
      <w:ind w:hanging="425"/>
      <w:keepNext/>
      <w:spacing w:before="80" w:after="80"/>
      <w:widowControl/>
      <w:tabs>
        <w:tab w:val="left" w:pos="425" w:leader="none"/>
      </w:tabs>
    </w:pPr>
    <w:rPr>
      <w:rFonts w:ascii="Arial" w:hAnsi="Arial" w:cs="Arial"/>
      <w:sz w:val="20"/>
      <w:szCs w:val="20"/>
    </w:rPr>
  </w:style>
  <w:style w:type="paragraph" w:styleId="2198">
    <w:name w:val="文头"/>
    <w:basedOn w:val="877"/>
    <w:next w:val="2198"/>
    <w:link w:val="877"/>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99">
    <w:name w:val="xl111"/>
    <w:basedOn w:val="877"/>
    <w:next w:val="2199"/>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0">
    <w:name w:val="xl259"/>
    <w:basedOn w:val="877"/>
    <w:next w:val="2200"/>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1">
    <w:name w:val="xl264"/>
    <w:basedOn w:val="877"/>
    <w:next w:val="2201"/>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2">
    <w:name w:val="列项说明数字编号"/>
    <w:next w:val="2202"/>
    <w:link w:val="877"/>
    <w:qFormat/>
    <w:pPr>
      <w:ind w:left="600" w:hanging="200"/>
    </w:pPr>
    <w:rPr>
      <w:rFonts w:ascii="宋体"/>
      <w:sz w:val="21"/>
      <w:lang w:val="en-US" w:eastAsia="zh-CN" w:bidi="ar-SA"/>
    </w:rPr>
  </w:style>
  <w:style w:type="paragraph" w:styleId="2203">
    <w:name w:val="数字编号列项（二级）"/>
    <w:next w:val="2203"/>
    <w:link w:val="877"/>
    <w:qFormat/>
    <w:pPr>
      <w:ind w:left="1260" w:hanging="420"/>
      <w:jc w:val="both"/>
      <w:tabs>
        <w:tab w:val="left" w:pos="360" w:leader="none"/>
      </w:tabs>
    </w:pPr>
    <w:rPr>
      <w:rFonts w:ascii="宋体"/>
      <w:sz w:val="21"/>
      <w:lang w:val="en-US" w:eastAsia="zh-CN" w:bidi="ar-SA"/>
    </w:rPr>
  </w:style>
  <w:style w:type="paragraph" w:styleId="2204">
    <w:name w:val="xl65"/>
    <w:basedOn w:val="877"/>
    <w:next w:val="2204"/>
    <w:link w:val="87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205">
    <w:name w:val="01-标书-标题1"/>
    <w:next w:val="877"/>
    <w:link w:val="877"/>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2206">
    <w:name w:val="xl54"/>
    <w:basedOn w:val="877"/>
    <w:next w:val="2206"/>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207">
    <w:name w:val="正文段"/>
    <w:basedOn w:val="877"/>
    <w:next w:val="2207"/>
    <w:link w:val="877"/>
    <w:qFormat/>
    <w:pPr>
      <w:ind w:firstLine="454"/>
      <w:spacing w:after="240" w:line="360" w:lineRule="atLeast"/>
      <w:widowControl/>
    </w:pPr>
    <w:rPr>
      <w:rFonts w:ascii="宋体"/>
      <w:sz w:val="24"/>
      <w:szCs w:val="20"/>
    </w:rPr>
  </w:style>
  <w:style w:type="paragraph" w:styleId="2208">
    <w:name w:val="批注主题1"/>
    <w:basedOn w:val="914"/>
    <w:next w:val="914"/>
    <w:link w:val="877"/>
    <w:qFormat/>
    <w:rPr>
      <w:b/>
      <w:bCs/>
    </w:rPr>
  </w:style>
  <w:style w:type="paragraph" w:styleId="2209">
    <w:name w:val="xl313"/>
    <w:basedOn w:val="877"/>
    <w:next w:val="2209"/>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210">
    <w:name w:val="xl106"/>
    <w:basedOn w:val="877"/>
    <w:next w:val="2210"/>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1">
    <w:name w:val="xl315"/>
    <w:basedOn w:val="877"/>
    <w:next w:val="2211"/>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2">
    <w:name w:val="xl135"/>
    <w:basedOn w:val="877"/>
    <w:next w:val="2212"/>
    <w:link w:val="877"/>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13">
    <w:name w:val="TOC Heading1"/>
    <w:basedOn w:val="878"/>
    <w:next w:val="877"/>
    <w:link w:val="877"/>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14">
    <w:name w:val="正文文本 Char2"/>
    <w:basedOn w:val="877"/>
    <w:next w:val="2214"/>
    <w:link w:val="877"/>
    <w:qFormat/>
    <w:pPr>
      <w:ind w:firstLine="560"/>
      <w:spacing w:line="500" w:lineRule="exact"/>
    </w:pPr>
    <w:rPr>
      <w:rFonts w:ascii="Calibri" w:hAnsi="Calibri" w:eastAsia="仿宋"/>
      <w:sz w:val="28"/>
      <w:szCs w:val="20"/>
    </w:rPr>
  </w:style>
  <w:style w:type="paragraph" w:styleId="2215">
    <w:name w:val="列项·"/>
    <w:next w:val="2215"/>
    <w:link w:val="877"/>
    <w:qFormat/>
    <w:pPr>
      <w:ind w:left="840" w:hanging="425"/>
      <w:jc w:val="both"/>
      <w:tabs>
        <w:tab w:val="left" w:pos="425" w:leader="none"/>
        <w:tab w:val="left" w:pos="840" w:leader="none"/>
      </w:tabs>
    </w:pPr>
    <w:rPr>
      <w:rFonts w:ascii="宋体"/>
      <w:sz w:val="21"/>
      <w:lang w:val="en-US" w:eastAsia="zh-CN" w:bidi="ar-SA"/>
    </w:rPr>
  </w:style>
  <w:style w:type="paragraph" w:styleId="2216">
    <w:name w:val="font9"/>
    <w:basedOn w:val="877"/>
    <w:next w:val="2216"/>
    <w:link w:val="877"/>
    <w:qFormat/>
    <w:pPr>
      <w:jc w:val="left"/>
      <w:spacing w:before="100" w:beforeAutospacing="1" w:after="100" w:afterAutospacing="1"/>
      <w:widowControl/>
    </w:pPr>
    <w:rPr>
      <w:rFonts w:eastAsia="Arial Unicode MS"/>
      <w:sz w:val="20"/>
      <w:szCs w:val="20"/>
    </w:rPr>
  </w:style>
  <w:style w:type="paragraph" w:styleId="2217">
    <w:name w:val="Char1 Char Char Char11"/>
    <w:basedOn w:val="877"/>
    <w:next w:val="2217"/>
    <w:link w:val="877"/>
    <w:qFormat/>
    <w:rPr>
      <w:rFonts w:ascii="Tahoma" w:hAnsi="Tahoma"/>
      <w:sz w:val="24"/>
      <w:szCs w:val="20"/>
    </w:rPr>
  </w:style>
  <w:style w:type="paragraph" w:styleId="2218">
    <w:name w:val="_Style 2"/>
    <w:basedOn w:val="877"/>
    <w:next w:val="2218"/>
    <w:link w:val="877"/>
    <w:uiPriority w:val="34"/>
    <w:qFormat/>
    <w:pPr>
      <w:ind w:firstLine="420"/>
    </w:pPr>
    <w:rPr>
      <w:rFonts w:ascii="Calibri" w:hAnsi="Calibri"/>
      <w:szCs w:val="22"/>
    </w:rPr>
  </w:style>
  <w:style w:type="paragraph" w:styleId="2219">
    <w:name w:val="正文一级"/>
    <w:basedOn w:val="877"/>
    <w:next w:val="2219"/>
    <w:link w:val="877"/>
    <w:qFormat/>
    <w:pPr>
      <w:ind w:left="567" w:firstLine="200"/>
      <w:spacing w:before="50" w:after="120" w:line="360" w:lineRule="auto"/>
      <w:widowControl/>
    </w:pPr>
    <w:rPr>
      <w:rFonts w:ascii="宋体" w:hAnsi="CG Times"/>
      <w:sz w:val="24"/>
      <w:szCs w:val="20"/>
    </w:rPr>
  </w:style>
  <w:style w:type="paragraph" w:styleId="2220">
    <w:name w:val="样式 行距: 1.5 倍行距"/>
    <w:basedOn w:val="877"/>
    <w:next w:val="2220"/>
    <w:link w:val="877"/>
    <w:qFormat/>
    <w:pPr>
      <w:spacing w:line="360" w:lineRule="auto"/>
    </w:pPr>
    <w:rPr>
      <w:rFonts w:ascii="宋体" w:hAnsi="宋体"/>
      <w:bCs/>
      <w:sz w:val="28"/>
      <w:szCs w:val="20"/>
    </w:rPr>
  </w:style>
  <w:style w:type="paragraph" w:styleId="2221">
    <w:name w:val="样式3"/>
    <w:basedOn w:val="877"/>
    <w:next w:val="2221"/>
    <w:link w:val="877"/>
    <w:qFormat/>
    <w:pPr>
      <w:ind w:firstLine="420"/>
      <w:spacing w:line="360" w:lineRule="auto"/>
      <w:tabs>
        <w:tab w:val="left" w:pos="695" w:leader="none"/>
      </w:tabs>
    </w:pPr>
    <w:rPr>
      <w:rFonts w:ascii="Calibri" w:hAnsi="Calibri" w:eastAsia="仿宋"/>
      <w:sz w:val="28"/>
    </w:rPr>
  </w:style>
  <w:style w:type="paragraph" w:styleId="2222">
    <w:name w:val="02-标书-标题2"/>
    <w:next w:val="2222"/>
    <w:link w:val="877"/>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2223">
    <w:name w:val="Char Char Char Char Char Char Char Char Char1 Char Char Char Char Char Char Char Char Char Char"/>
    <w:basedOn w:val="877"/>
    <w:next w:val="2221"/>
    <w:link w:val="877"/>
    <w:qFormat/>
    <w:pPr>
      <w:ind w:firstLine="560"/>
      <w:jc w:val="left"/>
      <w:spacing w:after="160" w:line="240" w:lineRule="exact"/>
      <w:widowControl/>
    </w:pPr>
    <w:rPr>
      <w:rFonts w:ascii="Verdana" w:hAnsi="Verdana" w:eastAsia="仿宋_GB2312"/>
      <w:sz w:val="28"/>
      <w:szCs w:val="20"/>
      <w:lang w:eastAsia="en-US"/>
    </w:rPr>
  </w:style>
  <w:style w:type="paragraph" w:styleId="2224">
    <w:name w:val="xl303"/>
    <w:basedOn w:val="877"/>
    <w:next w:val="2224"/>
    <w:link w:val="87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225">
    <w:name w:val="样式 标题 2 + 五号"/>
    <w:basedOn w:val="879"/>
    <w:next w:val="979"/>
    <w:link w:val="877"/>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26">
    <w:name w:val="样式 标题 3 + 非加粗 倾斜"/>
    <w:basedOn w:val="880"/>
    <w:next w:val="2225"/>
    <w:link w:val="877"/>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27">
    <w:name w:val="xl317"/>
    <w:basedOn w:val="877"/>
    <w:next w:val="2227"/>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8">
    <w:name w:val="xl124"/>
    <w:basedOn w:val="877"/>
    <w:next w:val="2228"/>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9">
    <w:name w:val="xl83"/>
    <w:basedOn w:val="877"/>
    <w:next w:val="2229"/>
    <w:link w:val="87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30">
    <w:name w:val="xl301"/>
    <w:basedOn w:val="877"/>
    <w:next w:val="2230"/>
    <w:link w:val="87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31">
    <w:name w:val="Normal (Web)1"/>
    <w:basedOn w:val="877"/>
    <w:next w:val="2231"/>
    <w:link w:val="877"/>
    <w:qFormat/>
    <w:pPr>
      <w:jc w:val="left"/>
      <w:spacing w:before="100" w:beforeAutospacing="1" w:after="100" w:afterAutospacing="1"/>
      <w:widowControl/>
    </w:pPr>
    <w:rPr>
      <w:rFonts w:ascii="宋体" w:hAnsi="宋体" w:cs="宋体"/>
      <w:sz w:val="24"/>
    </w:rPr>
  </w:style>
  <w:style w:type="paragraph" w:styleId="2232">
    <w:name w:val="xl256"/>
    <w:basedOn w:val="877"/>
    <w:next w:val="2232"/>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3">
    <w:name w:val="Char Char1 Char Char Char Char Char Char Char Char"/>
    <w:basedOn w:val="877"/>
    <w:next w:val="2233"/>
    <w:link w:val="877"/>
    <w:qFormat/>
    <w:pPr>
      <w:spacing w:line="360" w:lineRule="auto"/>
    </w:pPr>
  </w:style>
  <w:style w:type="paragraph" w:styleId="2234">
    <w:name w:val="xl293"/>
    <w:basedOn w:val="877"/>
    <w:next w:val="2234"/>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5">
    <w:name w:val="number0"/>
    <w:basedOn w:val="922"/>
    <w:next w:val="2235"/>
    <w:link w:val="877"/>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36">
    <w:name w:val="xl165"/>
    <w:basedOn w:val="877"/>
    <w:next w:val="2236"/>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7">
    <w:name w:val="xl141"/>
    <w:basedOn w:val="877"/>
    <w:next w:val="2237"/>
    <w:link w:val="877"/>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38">
    <w:name w:val="缺省文本"/>
    <w:basedOn w:val="877"/>
    <w:next w:val="2238"/>
    <w:link w:val="877"/>
    <w:qFormat/>
    <w:pPr>
      <w:ind w:firstLine="200"/>
      <w:jc w:val="left"/>
      <w:spacing w:line="360" w:lineRule="auto"/>
    </w:pPr>
    <w:rPr>
      <w:sz w:val="24"/>
    </w:rPr>
  </w:style>
  <w:style w:type="paragraph" w:styleId="2239">
    <w:name w:val="xl244"/>
    <w:basedOn w:val="877"/>
    <w:next w:val="2239"/>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0">
    <w:name w:val="xl93"/>
    <w:basedOn w:val="877"/>
    <w:next w:val="2240"/>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41">
    <w:name w:val="xl234"/>
    <w:basedOn w:val="877"/>
    <w:next w:val="2241"/>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2">
    <w:name w:val="xl157"/>
    <w:basedOn w:val="877"/>
    <w:next w:val="2242"/>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3">
    <w:name w:val="_Style 171"/>
    <w:basedOn w:val="877"/>
    <w:next w:val="877"/>
    <w:link w:val="877"/>
    <w:qFormat/>
    <w:pPr>
      <w:ind w:firstLine="560"/>
      <w:spacing w:line="500" w:lineRule="exact"/>
    </w:pPr>
    <w:rPr>
      <w:rFonts w:ascii="Cambria" w:hAnsi="Cambria" w:eastAsia="仿宋"/>
      <w:color w:val="000000"/>
      <w:sz w:val="28"/>
      <w:szCs w:val="20"/>
    </w:rPr>
  </w:style>
  <w:style w:type="paragraph" w:styleId="2244">
    <w:name w:val="封面标准英文名称2"/>
    <w:basedOn w:val="1802"/>
    <w:next w:val="2244"/>
    <w:link w:val="877"/>
    <w:qFormat/>
    <w:pPr>
      <w:framePr w:w="9639" w:h="6917" w:wrap="around" w:vAnchor="page" w:hAnchor="page" w:xAlign="center" w:y="4466" w:hRule="exact"/>
    </w:pPr>
    <w:rPr>
      <w:rFonts w:eastAsia="黑体"/>
      <w:szCs w:val="28"/>
    </w:rPr>
  </w:style>
  <w:style w:type="paragraph" w:styleId="2245">
    <w:name w:val="目录标题2"/>
    <w:basedOn w:val="878"/>
    <w:next w:val="877"/>
    <w:link w:val="87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46">
    <w:name w:val="xl96"/>
    <w:basedOn w:val="877"/>
    <w:next w:val="2246"/>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47">
    <w:name w:val="标准正文"/>
    <w:basedOn w:val="877"/>
    <w:next w:val="886"/>
    <w:link w:val="877"/>
    <w:qFormat/>
    <w:pPr>
      <w:ind w:firstLine="560"/>
      <w:spacing w:line="500" w:lineRule="exact"/>
    </w:pPr>
    <w:rPr>
      <w:rFonts w:ascii="Calibri" w:hAnsi="Calibri" w:eastAsia="仿宋"/>
      <w:sz w:val="28"/>
      <w:lang w:val="en-GB"/>
    </w:rPr>
  </w:style>
  <w:style w:type="paragraph" w:styleId="2248">
    <w:name w:val="0-投标正文"/>
    <w:basedOn w:val="878"/>
    <w:next w:val="2248"/>
    <w:link w:val="877"/>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paragraph" w:styleId="2249">
    <w:name w:val="表格内容"/>
    <w:basedOn w:val="877"/>
    <w:next w:val="1679"/>
    <w:link w:val="877"/>
    <w:qFormat/>
    <w:pPr>
      <w:ind w:firstLine="560"/>
      <w:jc w:val="left"/>
      <w:spacing w:line="360" w:lineRule="auto"/>
    </w:pPr>
    <w:rPr>
      <w:rFonts w:ascii="微软雅黑" w:hAnsi="微软雅黑" w:eastAsia="微软雅黑"/>
      <w:sz w:val="18"/>
      <w:lang w:val="en-GB"/>
    </w:rPr>
  </w:style>
  <w:style w:type="paragraph" w:styleId="2250">
    <w:name w:val="xl282"/>
    <w:basedOn w:val="877"/>
    <w:next w:val="2250"/>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51">
    <w:name w:val="Char Char Char Char Char Char Char Char Char Char"/>
    <w:basedOn w:val="882"/>
    <w:next w:val="2251"/>
    <w:link w:val="877"/>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252">
    <w:name w:val="TOC 41"/>
    <w:basedOn w:val="877"/>
    <w:next w:val="877"/>
    <w:link w:val="877"/>
    <w:uiPriority w:val="39"/>
    <w:qFormat/>
    <w:pPr>
      <w:ind w:left="1260"/>
    </w:pPr>
    <w:rPr>
      <w:rFonts w:ascii="Calibri" w:hAnsi="Calibri"/>
      <w:szCs w:val="22"/>
    </w:rPr>
  </w:style>
  <w:style w:type="paragraph" w:styleId="2253">
    <w:name w:val="编号1-2"/>
    <w:basedOn w:val="877"/>
    <w:next w:val="877"/>
    <w:link w:val="877"/>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54">
    <w:name w:val="标准书眉_奇数页"/>
    <w:next w:val="877"/>
    <w:link w:val="877"/>
    <w:qFormat/>
    <w:pPr>
      <w:jc w:val="right"/>
      <w:spacing w:after="120"/>
      <w:tabs>
        <w:tab w:val="center" w:pos="4154" w:leader="none"/>
        <w:tab w:val="right" w:pos="8306" w:leader="none"/>
      </w:tabs>
    </w:pPr>
    <w:rPr>
      <w:sz w:val="21"/>
      <w:lang w:val="en-US" w:eastAsia="zh-CN" w:bidi="ar-SA"/>
    </w:rPr>
  </w:style>
  <w:style w:type="paragraph" w:styleId="2255">
    <w:name w:val="标准书眉_偶数页"/>
    <w:basedOn w:val="2254"/>
    <w:next w:val="877"/>
    <w:link w:val="877"/>
    <w:qFormat/>
    <w:pPr>
      <w:jc w:val="left"/>
      <w:tabs>
        <w:tab w:val="center" w:pos="4154" w:leader="none"/>
        <w:tab w:val="right" w:pos="8306" w:leader="none"/>
      </w:tabs>
    </w:pPr>
  </w:style>
  <w:style w:type="paragraph" w:styleId="2256">
    <w:name w:val="xl129"/>
    <w:basedOn w:val="877"/>
    <w:next w:val="2256"/>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57">
    <w:name w:val="xl217"/>
    <w:basedOn w:val="877"/>
    <w:next w:val="2257"/>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8">
    <w:name w:val="xl230"/>
    <w:basedOn w:val="877"/>
    <w:next w:val="2258"/>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9">
    <w:name w:val="xl126"/>
    <w:basedOn w:val="877"/>
    <w:next w:val="2259"/>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260">
    <w:name w:val="正文首行缩进2"/>
    <w:basedOn w:val="877"/>
    <w:next w:val="2260"/>
    <w:link w:val="877"/>
    <w:qFormat/>
    <w:pPr>
      <w:ind w:firstLine="420"/>
      <w:spacing w:line="360" w:lineRule="auto"/>
    </w:pPr>
    <w:rPr>
      <w:rFonts w:ascii="Arial" w:hAnsi="Arial"/>
      <w:sz w:val="20"/>
      <w:szCs w:val="21"/>
    </w:rPr>
  </w:style>
  <w:style w:type="paragraph" w:styleId="2261">
    <w:name w:val="xl227"/>
    <w:basedOn w:val="877"/>
    <w:next w:val="2261"/>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2">
    <w:name w:val="AOHead3"/>
    <w:basedOn w:val="877"/>
    <w:next w:val="1762"/>
    <w:link w:val="877"/>
    <w:qFormat/>
    <w:pPr>
      <w:ind w:left="1440" w:hanging="720"/>
      <w:spacing w:before="240" w:line="260" w:lineRule="atLeast"/>
      <w:widowControl/>
      <w:tabs>
        <w:tab w:val="left" w:pos="1440" w:leader="none"/>
      </w:tabs>
      <w:outlineLvl w:val="2"/>
    </w:pPr>
    <w:rPr>
      <w:rFonts w:eastAsia="LF Song"/>
      <w:sz w:val="24"/>
      <w:szCs w:val="20"/>
    </w:rPr>
  </w:style>
  <w:style w:type="paragraph" w:styleId="2263">
    <w:name w:val="xl145"/>
    <w:basedOn w:val="877"/>
    <w:next w:val="2263"/>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4">
    <w:name w:val="xl59"/>
    <w:basedOn w:val="877"/>
    <w:next w:val="2264"/>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2265">
    <w:name w:val="列表2"/>
    <w:basedOn w:val="877"/>
    <w:next w:val="2265"/>
    <w:link w:val="877"/>
    <w:qFormat/>
    <w:pPr>
      <w:ind w:left="200" w:hanging="200"/>
    </w:pPr>
  </w:style>
  <w:style w:type="paragraph" w:styleId="2266">
    <w:name w:val="xl185"/>
    <w:basedOn w:val="877"/>
    <w:next w:val="2266"/>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7">
    <w:name w:val="xl254"/>
    <w:basedOn w:val="877"/>
    <w:next w:val="2267"/>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8">
    <w:name w:val="xl64"/>
    <w:basedOn w:val="877"/>
    <w:next w:val="2268"/>
    <w:link w:val="87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269">
    <w:name w:val="xl167"/>
    <w:basedOn w:val="877"/>
    <w:next w:val="2269"/>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0">
    <w:name w:val="正文文本缩进2"/>
    <w:basedOn w:val="877"/>
    <w:next w:val="2270"/>
    <w:link w:val="877"/>
    <w:qFormat/>
    <w:pPr>
      <w:ind w:firstLine="645"/>
    </w:pPr>
    <w:rPr>
      <w:rFonts w:ascii="楷体_GB2312" w:eastAsia="楷体_GB2312"/>
      <w:sz w:val="32"/>
      <w:szCs w:val="20"/>
    </w:rPr>
  </w:style>
  <w:style w:type="paragraph" w:styleId="2271">
    <w:name w:val="正文文本缩进1"/>
    <w:basedOn w:val="877"/>
    <w:next w:val="2271"/>
    <w:link w:val="877"/>
    <w:qFormat/>
    <w:pPr>
      <w:ind w:firstLine="645"/>
    </w:pPr>
    <w:rPr>
      <w:rFonts w:ascii="楷体_GB2312" w:eastAsia="楷体_GB2312"/>
      <w:sz w:val="32"/>
      <w:szCs w:val="20"/>
    </w:rPr>
  </w:style>
  <w:style w:type="paragraph" w:styleId="2272">
    <w:name w:val="列出段落4"/>
    <w:basedOn w:val="877"/>
    <w:next w:val="2272"/>
    <w:link w:val="877"/>
    <w:qFormat/>
    <w:pPr>
      <w:ind w:firstLine="420"/>
    </w:pPr>
    <w:rPr>
      <w:rFonts w:ascii="Calibri" w:hAnsi="Calibri"/>
      <w:szCs w:val="22"/>
    </w:rPr>
  </w:style>
  <w:style w:type="paragraph" w:styleId="2273">
    <w:name w:val="标题G"/>
    <w:basedOn w:val="907"/>
    <w:next w:val="2012"/>
    <w:link w:val="877"/>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74">
    <w:name w:val="xl180"/>
    <w:basedOn w:val="877"/>
    <w:next w:val="2274"/>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5">
    <w:name w:val="样式2"/>
    <w:basedOn w:val="877"/>
    <w:next w:val="2275"/>
    <w:link w:val="877"/>
    <w:qFormat/>
    <w:pPr>
      <w:ind w:left="624" w:hanging="720"/>
    </w:pPr>
    <w:rPr>
      <w:rFonts w:ascii="黑体" w:eastAsia="黑体"/>
      <w:b/>
      <w:sz w:val="30"/>
    </w:rPr>
  </w:style>
  <w:style w:type="paragraph" w:styleId="2276">
    <w:name w:val="xl211"/>
    <w:basedOn w:val="877"/>
    <w:next w:val="2276"/>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77">
    <w:name w:val="xl181"/>
    <w:basedOn w:val="877"/>
    <w:next w:val="2277"/>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8">
    <w:name w:val="xl297"/>
    <w:basedOn w:val="877"/>
    <w:next w:val="2278"/>
    <w:link w:val="87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279">
    <w:name w:val="xl257"/>
    <w:basedOn w:val="877"/>
    <w:next w:val="2279"/>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0">
    <w:name w:val="序列1"/>
    <w:basedOn w:val="877"/>
    <w:next w:val="2280"/>
    <w:link w:val="877"/>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81">
    <w:name w:val="xl286"/>
    <w:basedOn w:val="877"/>
    <w:next w:val="2281"/>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82">
    <w:name w:val="正文４"/>
    <w:basedOn w:val="877"/>
    <w:next w:val="2282"/>
    <w:link w:val="877"/>
    <w:qFormat/>
    <w:pPr>
      <w:ind w:firstLine="480"/>
      <w:spacing w:line="360" w:lineRule="auto"/>
    </w:pPr>
    <w:rPr>
      <w:sz w:val="24"/>
      <w:szCs w:val="20"/>
    </w:rPr>
  </w:style>
  <w:style w:type="paragraph" w:styleId="2283">
    <w:name w:val="xl265"/>
    <w:basedOn w:val="877"/>
    <w:next w:val="2283"/>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4">
    <w:name w:val="普通正文"/>
    <w:basedOn w:val="877"/>
    <w:next w:val="2284"/>
    <w:link w:val="877"/>
    <w:qFormat/>
    <w:pPr>
      <w:ind w:firstLine="480"/>
      <w:jc w:val="left"/>
      <w:spacing w:before="120" w:after="120" w:line="360" w:lineRule="auto"/>
    </w:pPr>
    <w:rPr>
      <w:rFonts w:ascii="Arial" w:hAnsi="Arial"/>
      <w:sz w:val="24"/>
    </w:rPr>
  </w:style>
  <w:style w:type="paragraph" w:styleId="2285">
    <w:name w:val="表号"/>
    <w:basedOn w:val="877"/>
    <w:next w:val="1307"/>
    <w:link w:val="877"/>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86">
    <w:name w:val="xl48"/>
    <w:basedOn w:val="877"/>
    <w:next w:val="2286"/>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287">
    <w:name w:val="样式 (符号) 宋体 首行缩进:  2 字符"/>
    <w:basedOn w:val="877"/>
    <w:next w:val="2287"/>
    <w:link w:val="877"/>
    <w:qFormat/>
    <w:pPr>
      <w:ind w:firstLine="200"/>
      <w:spacing w:line="420" w:lineRule="exact"/>
    </w:pPr>
    <w:rPr>
      <w:rFonts w:ascii="仿宋_GB2312" w:hAnsi="宋体" w:eastAsia="仿宋_GB2312" w:cs="宋体"/>
      <w:sz w:val="24"/>
      <w:szCs w:val="20"/>
    </w:rPr>
  </w:style>
  <w:style w:type="paragraph" w:styleId="2288">
    <w:name w:val="字母编号列项（一级）"/>
    <w:next w:val="2288"/>
    <w:link w:val="877"/>
    <w:qFormat/>
    <w:pPr>
      <w:ind w:left="840" w:hanging="420"/>
      <w:jc w:val="both"/>
    </w:pPr>
    <w:rPr>
      <w:rFonts w:ascii="宋体"/>
      <w:sz w:val="21"/>
      <w:lang w:val="en-US" w:eastAsia="zh-CN" w:bidi="ar-SA"/>
    </w:rPr>
  </w:style>
  <w:style w:type="paragraph" w:styleId="2289">
    <w:name w:val="_Style 44"/>
    <w:next w:val="877"/>
    <w:link w:val="877"/>
    <w:qFormat/>
    <w:pPr>
      <w:jc w:val="both"/>
      <w:widowControl w:val="off"/>
    </w:pPr>
    <w:rPr>
      <w:rFonts w:ascii="Calibri" w:hAnsi="Calibri"/>
      <w:sz w:val="24"/>
      <w:szCs w:val="24"/>
      <w:lang w:val="en-US" w:eastAsia="zh-CN" w:bidi="ar-SA"/>
    </w:rPr>
  </w:style>
  <w:style w:type="paragraph" w:styleId="2290">
    <w:name w:val="样式 InfoBlue + 倾斜"/>
    <w:basedOn w:val="2226"/>
    <w:next w:val="2223"/>
    <w:link w:val="877"/>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291">
    <w:name w:val="Paragraph1"/>
    <w:basedOn w:val="877"/>
    <w:next w:val="1948"/>
    <w:link w:val="877"/>
    <w:qFormat/>
    <w:pPr>
      <w:ind w:firstLine="560"/>
      <w:spacing w:before="80" w:line="500" w:lineRule="exact"/>
    </w:pPr>
    <w:rPr>
      <w:rFonts w:ascii="宋体" w:hAnsi="Calibri" w:eastAsia="仿宋"/>
      <w:sz w:val="20"/>
      <w:szCs w:val="20"/>
    </w:rPr>
  </w:style>
  <w:style w:type="paragraph" w:styleId="2292">
    <w:name w:val="paragraphindent"/>
    <w:basedOn w:val="877"/>
    <w:next w:val="2292"/>
    <w:link w:val="877"/>
    <w:qFormat/>
    <w:pPr>
      <w:ind w:firstLine="480"/>
      <w:jc w:val="left"/>
      <w:spacing w:before="100" w:beforeAutospacing="1" w:after="100" w:afterAutospacing="1"/>
      <w:widowControl/>
    </w:pPr>
    <w:rPr>
      <w:rFonts w:ascii="宋体" w:hAnsi="宋体" w:cs="宋体"/>
      <w:sz w:val="24"/>
    </w:rPr>
  </w:style>
  <w:style w:type="paragraph" w:styleId="2293">
    <w:name w:val="xl291"/>
    <w:basedOn w:val="877"/>
    <w:next w:val="2293"/>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4">
    <w:name w:val="xl224"/>
    <w:basedOn w:val="877"/>
    <w:next w:val="2294"/>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5">
    <w:name w:val="正文文本 22"/>
    <w:basedOn w:val="877"/>
    <w:next w:val="2295"/>
    <w:link w:val="877"/>
    <w:qFormat/>
    <w:pPr>
      <w:spacing w:after="120" w:line="480" w:lineRule="auto"/>
    </w:pPr>
  </w:style>
  <w:style w:type="paragraph" w:styleId="2296">
    <w:name w:val="xl144"/>
    <w:basedOn w:val="877"/>
    <w:next w:val="2296"/>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7">
    <w:name w:val="Char Char Char Char Char Char Char Char Char Char Char Char Char Char Char Char Char Char Char Char"/>
    <w:basedOn w:val="877"/>
    <w:next w:val="877"/>
    <w:link w:val="877"/>
    <w:qFormat/>
    <w:pPr>
      <w:ind w:left="420" w:hanging="420"/>
      <w:spacing w:line="360" w:lineRule="auto"/>
      <w:tabs>
        <w:tab w:val="left" w:pos="851" w:leader="none"/>
      </w:tabs>
    </w:pPr>
    <w:rPr>
      <w:rFonts w:ascii="Calibri" w:hAnsi="Calibri" w:eastAsia="仿宋"/>
      <w:sz w:val="28"/>
    </w:rPr>
  </w:style>
  <w:style w:type="paragraph" w:styleId="2298">
    <w:name w:val="xl53"/>
    <w:basedOn w:val="877"/>
    <w:next w:val="2298"/>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299">
    <w:name w:val="正文文本2"/>
    <w:basedOn w:val="877"/>
    <w:next w:val="2299"/>
    <w:link w:val="877"/>
    <w:uiPriority w:val="99"/>
    <w:qFormat/>
    <w:pPr>
      <w:jc w:val="left"/>
      <w:spacing w:after="120" w:line="288" w:lineRule="auto"/>
      <w:widowControl/>
    </w:pPr>
    <w:rPr>
      <w:rFonts w:ascii="Verdana" w:hAnsi="Verdana"/>
      <w:sz w:val="24"/>
      <w:szCs w:val="20"/>
      <w:lang w:eastAsia="en-US"/>
    </w:rPr>
  </w:style>
  <w:style w:type="paragraph" w:styleId="2300">
    <w:name w:val="xl28"/>
    <w:basedOn w:val="877"/>
    <w:next w:val="2300"/>
    <w:link w:val="877"/>
    <w:qFormat/>
    <w:pPr>
      <w:jc w:val="left"/>
      <w:spacing w:before="100" w:beforeAutospacing="1" w:after="100" w:afterAutospacing="1"/>
      <w:widowControl/>
    </w:pPr>
    <w:rPr>
      <w:rFonts w:ascii="Tahoma" w:hAnsi="Tahoma" w:eastAsia="Arial Unicode MS" w:cs="Tahoma"/>
      <w:sz w:val="16"/>
      <w:szCs w:val="16"/>
    </w:rPr>
  </w:style>
  <w:style w:type="paragraph" w:styleId="2301">
    <w:name w:val="ordinary-output"/>
    <w:basedOn w:val="877"/>
    <w:next w:val="2301"/>
    <w:link w:val="877"/>
    <w:qFormat/>
    <w:pPr>
      <w:jc w:val="left"/>
      <w:spacing w:before="100" w:beforeAutospacing="1" w:after="100" w:afterAutospacing="1" w:line="330" w:lineRule="atLeast"/>
      <w:widowControl/>
    </w:pPr>
    <w:rPr>
      <w:rFonts w:ascii="宋体" w:hAnsi="宋体" w:cs="宋体"/>
      <w:color w:val="333333"/>
      <w:sz w:val="24"/>
    </w:rPr>
  </w:style>
  <w:style w:type="paragraph" w:styleId="2302">
    <w:name w:val="xl241"/>
    <w:basedOn w:val="877"/>
    <w:next w:val="2302"/>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03">
    <w:name w:val="xl138"/>
    <w:basedOn w:val="877"/>
    <w:next w:val="2303"/>
    <w:link w:val="877"/>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304">
    <w:name w:val="xl103"/>
    <w:basedOn w:val="877"/>
    <w:next w:val="2304"/>
    <w:link w:val="87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305">
    <w:name w:val="xl238"/>
    <w:basedOn w:val="877"/>
    <w:next w:val="2305"/>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06">
    <w:name w:val="xl197"/>
    <w:basedOn w:val="877"/>
    <w:next w:val="2306"/>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07">
    <w:name w:val="xl292"/>
    <w:basedOn w:val="877"/>
    <w:next w:val="2307"/>
    <w:link w:val="8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08">
    <w:name w:val="xl189"/>
    <w:basedOn w:val="877"/>
    <w:next w:val="2308"/>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09">
    <w:name w:val="xl195"/>
    <w:basedOn w:val="877"/>
    <w:next w:val="2309"/>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10">
    <w:name w:val="附录标题"/>
    <w:basedOn w:val="1016"/>
    <w:next w:val="1016"/>
    <w:link w:val="877"/>
    <w:qFormat/>
    <w:pPr>
      <w:ind w:firstLine="0"/>
      <w:jc w:val="center"/>
      <w:tabs>
        <w:tab w:val="center" w:pos="4201" w:leader="none"/>
        <w:tab w:val="right" w:pos="9298" w:leader="dot"/>
      </w:tabs>
    </w:pPr>
    <w:rPr>
      <w:rFonts w:ascii="黑体" w:eastAsia="黑体"/>
    </w:rPr>
  </w:style>
  <w:style w:type="paragraph" w:styleId="2311">
    <w:name w:val="xl68"/>
    <w:basedOn w:val="877"/>
    <w:next w:val="2311"/>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12">
    <w:name w:val="标准书脚_奇数页"/>
    <w:next w:val="2312"/>
    <w:link w:val="877"/>
    <w:qFormat/>
    <w:pPr>
      <w:jc w:val="right"/>
      <w:spacing w:before="120"/>
    </w:pPr>
    <w:rPr>
      <w:sz w:val="18"/>
      <w:lang w:val="en-US" w:eastAsia="zh-CN" w:bidi="ar-SA"/>
    </w:rPr>
  </w:style>
  <w:style w:type="paragraph" w:styleId="2313">
    <w:name w:val="xl74"/>
    <w:basedOn w:val="877"/>
    <w:next w:val="2313"/>
    <w:link w:val="8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314">
    <w:name w:val="Char1 Char Char Char"/>
    <w:basedOn w:val="877"/>
    <w:next w:val="2314"/>
    <w:link w:val="877"/>
    <w:uiPriority w:val="99"/>
    <w:qFormat/>
    <w:rPr>
      <w:rFonts w:ascii="Tahoma" w:hAnsi="Tahoma"/>
      <w:sz w:val="24"/>
      <w:szCs w:val="20"/>
    </w:rPr>
  </w:style>
  <w:style w:type="paragraph" w:styleId="2315">
    <w:name w:val="xl175"/>
    <w:basedOn w:val="877"/>
    <w:next w:val="2315"/>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16">
    <w:name w:val="xl156"/>
    <w:basedOn w:val="877"/>
    <w:next w:val="2316"/>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17">
    <w:name w:val="xl50"/>
    <w:basedOn w:val="877"/>
    <w:next w:val="2317"/>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2318">
    <w:name w:val="_Style 3"/>
    <w:basedOn w:val="877"/>
    <w:next w:val="2318"/>
    <w:link w:val="877"/>
    <w:uiPriority w:val="34"/>
    <w:qFormat/>
    <w:pPr>
      <w:jc w:val="left"/>
      <w:spacing w:before="100" w:beforeAutospacing="1" w:after="100" w:afterAutospacing="1"/>
      <w:widowControl/>
    </w:pPr>
    <w:rPr>
      <w:rFonts w:ascii="宋体" w:hAnsi="宋体" w:cs="宋体"/>
      <w:sz w:val="28"/>
    </w:rPr>
  </w:style>
  <w:style w:type="paragraph" w:styleId="2319">
    <w:name w:val="xl310"/>
    <w:basedOn w:val="877"/>
    <w:next w:val="2319"/>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20">
    <w:name w:val="日期 Char2"/>
    <w:basedOn w:val="877"/>
    <w:next w:val="2320"/>
    <w:link w:val="877"/>
    <w:qFormat/>
    <w:pPr>
      <w:ind w:firstLine="560"/>
      <w:spacing w:line="500" w:lineRule="exact"/>
    </w:pPr>
    <w:rPr>
      <w:rFonts w:ascii="Calibri" w:hAnsi="Calibri" w:eastAsia="仿宋"/>
      <w:sz w:val="28"/>
      <w:szCs w:val="20"/>
    </w:rPr>
  </w:style>
  <w:style w:type="paragraph" w:styleId="2321">
    <w:name w:val="我的标题1"/>
    <w:basedOn w:val="877"/>
    <w:next w:val="2321"/>
    <w:link w:val="877"/>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2322">
    <w:name w:val="xl281"/>
    <w:basedOn w:val="877"/>
    <w:next w:val="2322"/>
    <w:link w:val="87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2323">
    <w:name w:val="List Table 5 Dark - Accent 4"/>
    <w:basedOn w:val="888"/>
    <w:next w:val="2323"/>
    <w:link w:val="877"/>
    <w:uiPriority w:val="99"/>
    <w:pPr>
      <w:spacing w:after="0" w:line="240" w:lineRule="auto"/>
    </w:pPr>
    <w:tblPr/>
  </w:style>
  <w:style w:type="table" w:styleId="2324">
    <w:name w:val="Grid Table 1 Light - Accent 3"/>
    <w:basedOn w:val="888"/>
    <w:next w:val="2324"/>
    <w:link w:val="877"/>
    <w:uiPriority w:val="99"/>
    <w:pPr>
      <w:spacing w:after="0" w:line="240" w:lineRule="auto"/>
    </w:pPr>
    <w:tblPr/>
  </w:style>
  <w:style w:type="table" w:styleId="2325">
    <w:name w:val="Grid Table 2 - Accent 3"/>
    <w:basedOn w:val="888"/>
    <w:next w:val="2325"/>
    <w:link w:val="877"/>
    <w:uiPriority w:val="99"/>
    <w:pPr>
      <w:spacing w:after="0" w:line="240" w:lineRule="auto"/>
    </w:pPr>
    <w:tblPr/>
  </w:style>
  <w:style w:type="table" w:styleId="2326">
    <w:name w:val="List Table 1 Light - Accent 5"/>
    <w:basedOn w:val="888"/>
    <w:next w:val="2326"/>
    <w:link w:val="877"/>
    <w:uiPriority w:val="99"/>
    <w:qFormat/>
    <w:pPr>
      <w:spacing w:after="0" w:line="240" w:lineRule="auto"/>
    </w:pPr>
    <w:tblPr/>
  </w:style>
  <w:style w:type="table" w:styleId="2327">
    <w:name w:val="Lined - Accent 2"/>
    <w:basedOn w:val="888"/>
    <w:next w:val="2327"/>
    <w:link w:val="877"/>
    <w:uiPriority w:val="99"/>
    <w:qFormat/>
    <w:pPr>
      <w:spacing w:after="0" w:line="240" w:lineRule="auto"/>
    </w:pPr>
    <w:rPr>
      <w:color w:val="404040"/>
    </w:rPr>
    <w:tblPr/>
  </w:style>
  <w:style w:type="table" w:styleId="2328">
    <w:name w:val="List Table 5 Dark - Accent 1"/>
    <w:basedOn w:val="888"/>
    <w:next w:val="2328"/>
    <w:link w:val="877"/>
    <w:uiPriority w:val="99"/>
    <w:pPr>
      <w:spacing w:after="0" w:line="240" w:lineRule="auto"/>
    </w:pPr>
    <w:tblPr/>
  </w:style>
  <w:style w:type="table" w:styleId="2329">
    <w:name w:val="Grid Table 7 Colorful - Accent 4"/>
    <w:basedOn w:val="888"/>
    <w:next w:val="2329"/>
    <w:link w:val="877"/>
    <w:uiPriority w:val="99"/>
    <w:qFormat/>
    <w:pPr>
      <w:spacing w:after="0" w:line="240" w:lineRule="auto"/>
    </w:pPr>
    <w:tblPr/>
  </w:style>
  <w:style w:type="table" w:styleId="2330">
    <w:name w:val="Bordered &amp; Lined - Accent"/>
    <w:basedOn w:val="888"/>
    <w:next w:val="2330"/>
    <w:link w:val="877"/>
    <w:uiPriority w:val="99"/>
    <w:qFormat/>
    <w:pPr>
      <w:spacing w:after="0" w:line="240" w:lineRule="auto"/>
    </w:pPr>
    <w:rPr>
      <w:color w:val="404040"/>
    </w:rPr>
    <w:tblPr/>
  </w:style>
  <w:style w:type="table" w:styleId="2331">
    <w:name w:val="List Table 4 - Accent 1"/>
    <w:basedOn w:val="888"/>
    <w:next w:val="2331"/>
    <w:link w:val="877"/>
    <w:uiPriority w:val="99"/>
    <w:qFormat/>
    <w:pPr>
      <w:spacing w:after="0" w:line="240" w:lineRule="auto"/>
    </w:pPr>
    <w:tblPr/>
  </w:style>
  <w:style w:type="table" w:styleId="2332">
    <w:name w:val="Grid Table 6 Colorful - Accent 2"/>
    <w:basedOn w:val="888"/>
    <w:next w:val="2332"/>
    <w:link w:val="877"/>
    <w:uiPriority w:val="99"/>
    <w:qFormat/>
    <w:pPr>
      <w:spacing w:after="0" w:line="240" w:lineRule="auto"/>
    </w:pPr>
    <w:tblPr/>
  </w:style>
  <w:style w:type="table" w:styleId="2333">
    <w:name w:val="网格型6"/>
    <w:basedOn w:val="888"/>
    <w:next w:val="2333"/>
    <w:link w:val="877"/>
    <w:uiPriority w:val="59"/>
    <w:qFormat/>
    <w:tblPr/>
  </w:style>
  <w:style w:type="table" w:styleId="2334">
    <w:name w:val="List Table 2 - Accent 3"/>
    <w:basedOn w:val="888"/>
    <w:next w:val="2334"/>
    <w:link w:val="877"/>
    <w:uiPriority w:val="99"/>
    <w:qFormat/>
    <w:pPr>
      <w:spacing w:after="0" w:line="240" w:lineRule="auto"/>
    </w:pPr>
    <w:tblPr/>
  </w:style>
  <w:style w:type="table" w:styleId="2335">
    <w:name w:val="Grid Table 6 Colorful - Accent 5"/>
    <w:basedOn w:val="888"/>
    <w:next w:val="2335"/>
    <w:link w:val="877"/>
    <w:uiPriority w:val="99"/>
    <w:qFormat/>
    <w:pPr>
      <w:spacing w:after="0" w:line="240" w:lineRule="auto"/>
    </w:pPr>
    <w:tblPr/>
  </w:style>
  <w:style w:type="table" w:styleId="2336">
    <w:name w:val="Plain Table 5"/>
    <w:basedOn w:val="888"/>
    <w:next w:val="2336"/>
    <w:link w:val="877"/>
    <w:uiPriority w:val="99"/>
    <w:pPr>
      <w:spacing w:after="0" w:line="240" w:lineRule="auto"/>
    </w:pPr>
    <w:tblPr/>
  </w:style>
  <w:style w:type="table" w:styleId="2337">
    <w:name w:val="Grid Table 5 Dark"/>
    <w:basedOn w:val="888"/>
    <w:next w:val="2337"/>
    <w:link w:val="877"/>
    <w:uiPriority w:val="99"/>
    <w:qFormat/>
    <w:pPr>
      <w:spacing w:after="0" w:line="240" w:lineRule="auto"/>
    </w:pPr>
    <w:tblPr/>
  </w:style>
  <w:style w:type="table" w:styleId="2338">
    <w:name w:val="Grid Table 2 - Accent 6"/>
    <w:basedOn w:val="888"/>
    <w:next w:val="2338"/>
    <w:link w:val="877"/>
    <w:uiPriority w:val="99"/>
    <w:pPr>
      <w:spacing w:after="0" w:line="240" w:lineRule="auto"/>
    </w:pPr>
    <w:tblPr/>
  </w:style>
  <w:style w:type="table" w:styleId="2339">
    <w:name w:val="网格型14"/>
    <w:basedOn w:val="888"/>
    <w:next w:val="2339"/>
    <w:link w:val="877"/>
    <w:uiPriority w:val="39"/>
    <w:qFormat/>
    <w:pPr>
      <w:jc w:val="both"/>
      <w:widowControl w:val="off"/>
    </w:pPr>
    <w:tblPr/>
  </w:style>
  <w:style w:type="table" w:styleId="2340">
    <w:name w:val="List Table 4 - Accent 2"/>
    <w:basedOn w:val="888"/>
    <w:next w:val="2340"/>
    <w:link w:val="877"/>
    <w:uiPriority w:val="99"/>
    <w:qFormat/>
    <w:pPr>
      <w:spacing w:after="0" w:line="240" w:lineRule="auto"/>
    </w:pPr>
    <w:tblPr/>
  </w:style>
  <w:style w:type="table" w:styleId="2341">
    <w:name w:val="List Table 6 Colorful"/>
    <w:basedOn w:val="888"/>
    <w:next w:val="2341"/>
    <w:link w:val="877"/>
    <w:uiPriority w:val="99"/>
    <w:pPr>
      <w:spacing w:after="0" w:line="240" w:lineRule="auto"/>
    </w:pPr>
    <w:tblPr/>
  </w:style>
  <w:style w:type="table" w:styleId="2342">
    <w:name w:val="List Table 3"/>
    <w:basedOn w:val="888"/>
    <w:next w:val="2342"/>
    <w:link w:val="877"/>
    <w:uiPriority w:val="99"/>
    <w:qFormat/>
    <w:pPr>
      <w:spacing w:after="0" w:line="240" w:lineRule="auto"/>
    </w:pPr>
    <w:tblPr/>
  </w:style>
  <w:style w:type="table" w:styleId="2343">
    <w:name w:val="List Table 2 - Accent 2"/>
    <w:basedOn w:val="888"/>
    <w:next w:val="2343"/>
    <w:link w:val="877"/>
    <w:uiPriority w:val="99"/>
    <w:qFormat/>
    <w:pPr>
      <w:spacing w:after="0" w:line="240" w:lineRule="auto"/>
    </w:pPr>
    <w:tblPr/>
  </w:style>
  <w:style w:type="table" w:styleId="2344">
    <w:name w:val="Grid Table 2"/>
    <w:basedOn w:val="888"/>
    <w:next w:val="2344"/>
    <w:link w:val="877"/>
    <w:uiPriority w:val="99"/>
    <w:pPr>
      <w:spacing w:after="0" w:line="240" w:lineRule="auto"/>
    </w:pPr>
    <w:tblPr/>
  </w:style>
  <w:style w:type="table" w:styleId="2345">
    <w:name w:val="Grid Table 2 - Accent 5"/>
    <w:basedOn w:val="888"/>
    <w:next w:val="2345"/>
    <w:link w:val="877"/>
    <w:uiPriority w:val="99"/>
    <w:pPr>
      <w:spacing w:after="0" w:line="240" w:lineRule="auto"/>
    </w:pPr>
    <w:tblPr/>
  </w:style>
  <w:style w:type="table" w:styleId="2346">
    <w:name w:val="List Table 3 - Accent 6"/>
    <w:basedOn w:val="888"/>
    <w:next w:val="2346"/>
    <w:link w:val="877"/>
    <w:uiPriority w:val="99"/>
    <w:qFormat/>
    <w:pPr>
      <w:spacing w:after="0" w:line="240" w:lineRule="auto"/>
    </w:pPr>
    <w:tblPr/>
  </w:style>
  <w:style w:type="table" w:styleId="2347">
    <w:name w:val="网格型9"/>
    <w:basedOn w:val="888"/>
    <w:next w:val="2347"/>
    <w:link w:val="877"/>
    <w:qFormat/>
    <w:pPr>
      <w:jc w:val="both"/>
      <w:widowControl w:val="off"/>
    </w:pPr>
    <w:rPr>
      <w:rFonts w:ascii="Calibri" w:hAnsi="Calibri"/>
    </w:rPr>
    <w:tblPr/>
  </w:style>
  <w:style w:type="table" w:styleId="2348">
    <w:name w:val="List Table 1 Light - Accent 6"/>
    <w:basedOn w:val="888"/>
    <w:next w:val="2348"/>
    <w:link w:val="877"/>
    <w:uiPriority w:val="99"/>
    <w:qFormat/>
    <w:pPr>
      <w:spacing w:after="0" w:line="240" w:lineRule="auto"/>
    </w:pPr>
    <w:tblPr/>
  </w:style>
  <w:style w:type="table" w:styleId="2349">
    <w:name w:val="网格型22"/>
    <w:basedOn w:val="888"/>
    <w:next w:val="2349"/>
    <w:link w:val="877"/>
    <w:uiPriority w:val="39"/>
    <w:qFormat/>
    <w:pPr>
      <w:jc w:val="both"/>
      <w:widowControl w:val="off"/>
    </w:pPr>
    <w:tblPr/>
  </w:style>
  <w:style w:type="table" w:styleId="2350">
    <w:name w:val="Grid Table 3 - Accent 3"/>
    <w:basedOn w:val="888"/>
    <w:next w:val="2350"/>
    <w:link w:val="877"/>
    <w:uiPriority w:val="99"/>
    <w:qFormat/>
    <w:pPr>
      <w:spacing w:after="0" w:line="240" w:lineRule="auto"/>
    </w:pPr>
    <w:tblPr/>
  </w:style>
  <w:style w:type="table" w:styleId="2351">
    <w:name w:val="Grid Table 6 Colorful - Accent 3"/>
    <w:basedOn w:val="888"/>
    <w:next w:val="2351"/>
    <w:link w:val="877"/>
    <w:uiPriority w:val="99"/>
    <w:qFormat/>
    <w:pPr>
      <w:spacing w:after="0" w:line="240" w:lineRule="auto"/>
    </w:pPr>
    <w:tblPr/>
  </w:style>
  <w:style w:type="table" w:styleId="2352">
    <w:name w:val="List Table 4 - Accent 5"/>
    <w:basedOn w:val="888"/>
    <w:next w:val="2352"/>
    <w:link w:val="877"/>
    <w:uiPriority w:val="99"/>
    <w:pPr>
      <w:spacing w:after="0" w:line="240" w:lineRule="auto"/>
    </w:pPr>
    <w:tblPr/>
  </w:style>
  <w:style w:type="table" w:styleId="2353">
    <w:name w:val="Lined - Accent 6"/>
    <w:basedOn w:val="888"/>
    <w:next w:val="2353"/>
    <w:link w:val="877"/>
    <w:uiPriority w:val="99"/>
    <w:qFormat/>
    <w:pPr>
      <w:spacing w:after="0" w:line="240" w:lineRule="auto"/>
    </w:pPr>
    <w:rPr>
      <w:color w:val="404040"/>
    </w:rPr>
    <w:tblPr/>
  </w:style>
  <w:style w:type="table" w:styleId="2354">
    <w:name w:val="Grid Table 7 Colorful - Accent 6"/>
    <w:basedOn w:val="888"/>
    <w:next w:val="2354"/>
    <w:link w:val="877"/>
    <w:uiPriority w:val="99"/>
    <w:qFormat/>
    <w:pPr>
      <w:spacing w:after="0" w:line="240" w:lineRule="auto"/>
    </w:pPr>
    <w:tblPr/>
  </w:style>
  <w:style w:type="table" w:styleId="2355">
    <w:name w:val="Grid Table 2 - Accent 4"/>
    <w:basedOn w:val="888"/>
    <w:next w:val="2355"/>
    <w:link w:val="877"/>
    <w:uiPriority w:val="99"/>
    <w:pPr>
      <w:spacing w:after="0" w:line="240" w:lineRule="auto"/>
    </w:pPr>
    <w:tblPr/>
  </w:style>
  <w:style w:type="table" w:styleId="2356">
    <w:name w:val="Bordered - Accent 6"/>
    <w:basedOn w:val="888"/>
    <w:next w:val="2356"/>
    <w:link w:val="877"/>
    <w:uiPriority w:val="99"/>
    <w:qFormat/>
    <w:pPr>
      <w:spacing w:after="0" w:line="240" w:lineRule="auto"/>
    </w:pPr>
    <w:tblPr/>
  </w:style>
  <w:style w:type="table" w:styleId="2357">
    <w:name w:val="Bordered &amp; Lined - Accent 4"/>
    <w:basedOn w:val="888"/>
    <w:next w:val="2357"/>
    <w:link w:val="877"/>
    <w:uiPriority w:val="99"/>
    <w:qFormat/>
    <w:pPr>
      <w:spacing w:after="0" w:line="240" w:lineRule="auto"/>
    </w:pPr>
    <w:rPr>
      <w:color w:val="404040"/>
    </w:rPr>
    <w:tblPr/>
  </w:style>
  <w:style w:type="table" w:styleId="2358">
    <w:name w:val="Bordered &amp; Lined - Accent 1"/>
    <w:basedOn w:val="888"/>
    <w:next w:val="2358"/>
    <w:link w:val="877"/>
    <w:uiPriority w:val="99"/>
    <w:qFormat/>
    <w:pPr>
      <w:spacing w:after="0" w:line="240" w:lineRule="auto"/>
    </w:pPr>
    <w:rPr>
      <w:color w:val="404040"/>
    </w:rPr>
    <w:tblPr/>
  </w:style>
  <w:style w:type="table" w:styleId="2359">
    <w:name w:val="List Table 5 Dark - Accent 6"/>
    <w:basedOn w:val="888"/>
    <w:next w:val="2359"/>
    <w:link w:val="877"/>
    <w:uiPriority w:val="99"/>
    <w:pPr>
      <w:spacing w:after="0" w:line="240" w:lineRule="auto"/>
    </w:pPr>
    <w:tblPr/>
  </w:style>
  <w:style w:type="table" w:styleId="2360">
    <w:name w:val="List Table 4 - Accent 4"/>
    <w:basedOn w:val="888"/>
    <w:next w:val="2360"/>
    <w:link w:val="877"/>
    <w:uiPriority w:val="99"/>
    <w:pPr>
      <w:spacing w:after="0" w:line="240" w:lineRule="auto"/>
    </w:pPr>
    <w:tblPr/>
  </w:style>
  <w:style w:type="table" w:styleId="2361">
    <w:name w:val="List Table 2"/>
    <w:basedOn w:val="888"/>
    <w:next w:val="2361"/>
    <w:link w:val="877"/>
    <w:uiPriority w:val="99"/>
    <w:qFormat/>
    <w:pPr>
      <w:spacing w:after="0" w:line="240" w:lineRule="auto"/>
    </w:pPr>
    <w:tblPr/>
  </w:style>
  <w:style w:type="table" w:styleId="2362">
    <w:name w:val="Grid Table 6 Colorful - Accent 4"/>
    <w:basedOn w:val="888"/>
    <w:next w:val="2362"/>
    <w:link w:val="877"/>
    <w:uiPriority w:val="99"/>
    <w:qFormat/>
    <w:pPr>
      <w:spacing w:after="0" w:line="240" w:lineRule="auto"/>
    </w:pPr>
    <w:tblPr/>
  </w:style>
  <w:style w:type="table" w:styleId="2363">
    <w:name w:val="Grid Table 5 Dark- Accent 4"/>
    <w:basedOn w:val="888"/>
    <w:next w:val="2363"/>
    <w:link w:val="877"/>
    <w:uiPriority w:val="99"/>
    <w:qFormat/>
    <w:pPr>
      <w:spacing w:after="0" w:line="240" w:lineRule="auto"/>
    </w:pPr>
    <w:tblPr/>
  </w:style>
  <w:style w:type="table" w:styleId="2364">
    <w:name w:val="Lined - Accent 5"/>
    <w:basedOn w:val="888"/>
    <w:next w:val="2364"/>
    <w:link w:val="877"/>
    <w:uiPriority w:val="99"/>
    <w:qFormat/>
    <w:pPr>
      <w:spacing w:after="0" w:line="240" w:lineRule="auto"/>
    </w:pPr>
    <w:rPr>
      <w:color w:val="404040"/>
    </w:rPr>
    <w:tblPr/>
  </w:style>
  <w:style w:type="table" w:styleId="2365">
    <w:name w:val="Grid Table 4 - Accent 2"/>
    <w:basedOn w:val="888"/>
    <w:next w:val="2365"/>
    <w:link w:val="877"/>
    <w:uiPriority w:val="59"/>
    <w:pPr>
      <w:spacing w:after="0" w:line="240" w:lineRule="auto"/>
    </w:pPr>
    <w:tblPr/>
  </w:style>
  <w:style w:type="table" w:styleId="2366">
    <w:name w:val="Grid Table 4 - Accent 1"/>
    <w:basedOn w:val="888"/>
    <w:next w:val="2366"/>
    <w:link w:val="877"/>
    <w:uiPriority w:val="59"/>
    <w:qFormat/>
    <w:pPr>
      <w:spacing w:after="0" w:line="240" w:lineRule="auto"/>
    </w:pPr>
    <w:tblPr/>
  </w:style>
  <w:style w:type="table" w:styleId="2367">
    <w:name w:val="Grid Table 2 - Accent 2"/>
    <w:basedOn w:val="888"/>
    <w:next w:val="2367"/>
    <w:link w:val="877"/>
    <w:uiPriority w:val="99"/>
    <w:pPr>
      <w:spacing w:after="0" w:line="240" w:lineRule="auto"/>
    </w:pPr>
    <w:tblPr/>
  </w:style>
  <w:style w:type="table" w:styleId="2368">
    <w:name w:val="Grid Table 1 Light - Accent 6"/>
    <w:basedOn w:val="888"/>
    <w:next w:val="2368"/>
    <w:link w:val="877"/>
    <w:uiPriority w:val="99"/>
    <w:pPr>
      <w:spacing w:after="0" w:line="240" w:lineRule="auto"/>
    </w:pPr>
    <w:tblPr/>
  </w:style>
  <w:style w:type="table" w:styleId="2369">
    <w:name w:val="Lined - Accent 3"/>
    <w:basedOn w:val="888"/>
    <w:next w:val="2369"/>
    <w:link w:val="877"/>
    <w:uiPriority w:val="99"/>
    <w:qFormat/>
    <w:pPr>
      <w:spacing w:after="0" w:line="240" w:lineRule="auto"/>
    </w:pPr>
    <w:rPr>
      <w:color w:val="404040"/>
    </w:rPr>
    <w:tblPr/>
  </w:style>
  <w:style w:type="table" w:styleId="2370">
    <w:name w:val="List Table 1 Light - Accent 3"/>
    <w:basedOn w:val="888"/>
    <w:next w:val="2370"/>
    <w:link w:val="877"/>
    <w:uiPriority w:val="99"/>
    <w:qFormat/>
    <w:pPr>
      <w:spacing w:after="0" w:line="240" w:lineRule="auto"/>
    </w:pPr>
    <w:tblPr/>
  </w:style>
  <w:style w:type="table" w:styleId="2371">
    <w:name w:val="List Table 4"/>
    <w:basedOn w:val="888"/>
    <w:next w:val="2371"/>
    <w:link w:val="877"/>
    <w:uiPriority w:val="99"/>
    <w:qFormat/>
    <w:pPr>
      <w:spacing w:after="0" w:line="240" w:lineRule="auto"/>
    </w:pPr>
    <w:tblPr/>
  </w:style>
  <w:style w:type="table" w:styleId="2372">
    <w:name w:val="Grid Table 5 Dark- Accent 1"/>
    <w:basedOn w:val="888"/>
    <w:next w:val="2372"/>
    <w:link w:val="877"/>
    <w:uiPriority w:val="99"/>
    <w:qFormat/>
    <w:pPr>
      <w:spacing w:after="0" w:line="240" w:lineRule="auto"/>
    </w:pPr>
    <w:tblPr/>
  </w:style>
  <w:style w:type="table" w:styleId="2373">
    <w:name w:val="List Table 7 Colorful - Accent 1"/>
    <w:basedOn w:val="888"/>
    <w:next w:val="2373"/>
    <w:link w:val="877"/>
    <w:uiPriority w:val="99"/>
    <w:qFormat/>
    <w:pPr>
      <w:spacing w:after="0" w:line="240" w:lineRule="auto"/>
    </w:pPr>
    <w:tblPr/>
  </w:style>
  <w:style w:type="table" w:styleId="2374">
    <w:name w:val="Plain Table 2"/>
    <w:basedOn w:val="888"/>
    <w:next w:val="2374"/>
    <w:link w:val="877"/>
    <w:uiPriority w:val="59"/>
    <w:pPr>
      <w:spacing w:after="0" w:line="240" w:lineRule="auto"/>
    </w:pPr>
    <w:tblPr/>
  </w:style>
  <w:style w:type="table" w:styleId="2375">
    <w:name w:val="网格型24"/>
    <w:basedOn w:val="888"/>
    <w:next w:val="2375"/>
    <w:link w:val="877"/>
    <w:uiPriority w:val="39"/>
    <w:qFormat/>
    <w:pPr>
      <w:jc w:val="both"/>
      <w:widowControl w:val="off"/>
    </w:pPr>
    <w:tblPr/>
  </w:style>
  <w:style w:type="table" w:styleId="2376">
    <w:name w:val="网格型11"/>
    <w:basedOn w:val="888"/>
    <w:next w:val="2376"/>
    <w:link w:val="877"/>
    <w:uiPriority w:val="39"/>
    <w:qFormat/>
    <w:pPr>
      <w:jc w:val="both"/>
      <w:widowControl w:val="off"/>
    </w:pPr>
    <w:tblPr/>
  </w:style>
  <w:style w:type="table" w:styleId="2377">
    <w:name w:val="网格型10"/>
    <w:basedOn w:val="888"/>
    <w:next w:val="2377"/>
    <w:link w:val="877"/>
    <w:uiPriority w:val="39"/>
    <w:qFormat/>
    <w:tblPr/>
  </w:style>
  <w:style w:type="table" w:styleId="2378">
    <w:name w:val="Plain Table 4"/>
    <w:basedOn w:val="888"/>
    <w:next w:val="2378"/>
    <w:link w:val="877"/>
    <w:uiPriority w:val="99"/>
    <w:pPr>
      <w:spacing w:after="0" w:line="240" w:lineRule="auto"/>
    </w:pPr>
    <w:tblPr/>
  </w:style>
  <w:style w:type="table" w:styleId="2379">
    <w:name w:val="List Table 2 - Accent 1"/>
    <w:basedOn w:val="888"/>
    <w:next w:val="2379"/>
    <w:link w:val="877"/>
    <w:uiPriority w:val="99"/>
    <w:qFormat/>
    <w:pPr>
      <w:spacing w:after="0" w:line="240" w:lineRule="auto"/>
    </w:pPr>
    <w:tblPr/>
  </w:style>
  <w:style w:type="table" w:styleId="2380">
    <w:name w:val="Bordered - Accent 4"/>
    <w:basedOn w:val="888"/>
    <w:next w:val="2380"/>
    <w:link w:val="877"/>
    <w:uiPriority w:val="99"/>
    <w:qFormat/>
    <w:pPr>
      <w:spacing w:after="0" w:line="240" w:lineRule="auto"/>
    </w:pPr>
    <w:tblPr/>
  </w:style>
  <w:style w:type="table" w:styleId="2381">
    <w:name w:val="Grid Table 7 Colorful - Accent 1"/>
    <w:basedOn w:val="888"/>
    <w:next w:val="2381"/>
    <w:link w:val="877"/>
    <w:uiPriority w:val="99"/>
    <w:qFormat/>
    <w:pPr>
      <w:spacing w:after="0" w:line="240" w:lineRule="auto"/>
    </w:pPr>
    <w:tblPr/>
  </w:style>
  <w:style w:type="table" w:styleId="2382">
    <w:name w:val="List Table 6 Colorful - Accent 1"/>
    <w:basedOn w:val="888"/>
    <w:next w:val="2382"/>
    <w:link w:val="877"/>
    <w:uiPriority w:val="99"/>
    <w:pPr>
      <w:spacing w:after="0" w:line="240" w:lineRule="auto"/>
    </w:pPr>
    <w:tblPr/>
  </w:style>
  <w:style w:type="table" w:styleId="2383">
    <w:name w:val="Grid Table 1 Light - Accent 5"/>
    <w:basedOn w:val="888"/>
    <w:next w:val="2383"/>
    <w:link w:val="877"/>
    <w:uiPriority w:val="99"/>
    <w:pPr>
      <w:spacing w:after="0" w:line="240" w:lineRule="auto"/>
    </w:pPr>
    <w:tblPr/>
  </w:style>
  <w:style w:type="table" w:styleId="2384">
    <w:name w:val="Grid Table 5 Dark - Accent 2"/>
    <w:basedOn w:val="888"/>
    <w:next w:val="2384"/>
    <w:link w:val="877"/>
    <w:uiPriority w:val="99"/>
    <w:qFormat/>
    <w:pPr>
      <w:spacing w:after="0" w:line="240" w:lineRule="auto"/>
    </w:pPr>
    <w:tblPr/>
  </w:style>
  <w:style w:type="table" w:styleId="2385">
    <w:name w:val="List Table 7 Colorful - Accent 6"/>
    <w:basedOn w:val="888"/>
    <w:next w:val="2385"/>
    <w:link w:val="877"/>
    <w:uiPriority w:val="99"/>
    <w:qFormat/>
    <w:pPr>
      <w:spacing w:after="0" w:line="240" w:lineRule="auto"/>
    </w:pPr>
    <w:tblPr/>
  </w:style>
  <w:style w:type="table" w:styleId="2386">
    <w:name w:val="Grid Table 4 - Accent 5"/>
    <w:basedOn w:val="888"/>
    <w:next w:val="2386"/>
    <w:link w:val="877"/>
    <w:uiPriority w:val="59"/>
    <w:pPr>
      <w:spacing w:after="0" w:line="240" w:lineRule="auto"/>
    </w:pPr>
    <w:tblPr/>
  </w:style>
  <w:style w:type="table" w:styleId="2387">
    <w:name w:val="List Table 3 - Accent 1"/>
    <w:basedOn w:val="888"/>
    <w:next w:val="2387"/>
    <w:link w:val="877"/>
    <w:uiPriority w:val="99"/>
    <w:qFormat/>
    <w:pPr>
      <w:spacing w:after="0" w:line="240" w:lineRule="auto"/>
    </w:pPr>
    <w:tblPr/>
  </w:style>
  <w:style w:type="table" w:styleId="2388">
    <w:name w:val="Grid Table 4 - Accent 4"/>
    <w:basedOn w:val="888"/>
    <w:next w:val="2388"/>
    <w:link w:val="877"/>
    <w:uiPriority w:val="59"/>
    <w:pPr>
      <w:spacing w:after="0" w:line="240" w:lineRule="auto"/>
    </w:pPr>
    <w:tblPr/>
  </w:style>
  <w:style w:type="table" w:styleId="2389">
    <w:name w:val="List Table 6 Colorful - Accent 6"/>
    <w:basedOn w:val="888"/>
    <w:next w:val="2389"/>
    <w:link w:val="877"/>
    <w:uiPriority w:val="99"/>
    <w:qFormat/>
    <w:pPr>
      <w:spacing w:after="0" w:line="240" w:lineRule="auto"/>
    </w:pPr>
    <w:tblPr/>
  </w:style>
  <w:style w:type="table" w:styleId="2390">
    <w:name w:val="Grid Table 4"/>
    <w:basedOn w:val="888"/>
    <w:next w:val="2390"/>
    <w:link w:val="877"/>
    <w:uiPriority w:val="59"/>
    <w:qFormat/>
    <w:pPr>
      <w:spacing w:after="0" w:line="240" w:lineRule="auto"/>
    </w:pPr>
    <w:tblPr/>
  </w:style>
  <w:style w:type="table" w:styleId="2391">
    <w:name w:val="List Table 7 Colorful"/>
    <w:basedOn w:val="888"/>
    <w:next w:val="2391"/>
    <w:link w:val="877"/>
    <w:uiPriority w:val="99"/>
    <w:qFormat/>
    <w:pPr>
      <w:spacing w:after="0" w:line="240" w:lineRule="auto"/>
    </w:pPr>
    <w:tblPr/>
  </w:style>
  <w:style w:type="table" w:styleId="2392">
    <w:name w:val="网格型1"/>
    <w:basedOn w:val="888"/>
    <w:next w:val="2392"/>
    <w:link w:val="877"/>
    <w:uiPriority w:val="39"/>
    <w:qFormat/>
    <w:tblPr/>
  </w:style>
  <w:style w:type="table" w:styleId="2393">
    <w:name w:val="List Table 3 - Accent 2"/>
    <w:basedOn w:val="888"/>
    <w:next w:val="2393"/>
    <w:link w:val="877"/>
    <w:uiPriority w:val="99"/>
    <w:qFormat/>
    <w:pPr>
      <w:spacing w:after="0" w:line="240" w:lineRule="auto"/>
    </w:pPr>
    <w:tblPr/>
  </w:style>
  <w:style w:type="table" w:styleId="2394">
    <w:name w:val="网格型8"/>
    <w:basedOn w:val="888"/>
    <w:next w:val="2394"/>
    <w:link w:val="877"/>
    <w:uiPriority w:val="59"/>
    <w:qFormat/>
    <w:rPr>
      <w:rFonts w:ascii="Calibri" w:hAnsi="Calibri"/>
    </w:rPr>
    <w:tblPr/>
  </w:style>
  <w:style w:type="table" w:styleId="2395">
    <w:name w:val="List Table 5 Dark - Accent 2"/>
    <w:basedOn w:val="888"/>
    <w:next w:val="2395"/>
    <w:link w:val="877"/>
    <w:uiPriority w:val="99"/>
    <w:pPr>
      <w:spacing w:after="0" w:line="240" w:lineRule="auto"/>
    </w:pPr>
    <w:tblPr/>
  </w:style>
  <w:style w:type="table" w:styleId="2396">
    <w:name w:val="List Table 5 Dark - Accent 3"/>
    <w:basedOn w:val="888"/>
    <w:next w:val="2396"/>
    <w:link w:val="877"/>
    <w:uiPriority w:val="99"/>
    <w:pPr>
      <w:spacing w:after="0" w:line="240" w:lineRule="auto"/>
    </w:pPr>
    <w:tblPr/>
  </w:style>
  <w:style w:type="table" w:styleId="2397">
    <w:name w:val="List Table 6 Colorful - Accent 4"/>
    <w:basedOn w:val="888"/>
    <w:next w:val="2397"/>
    <w:link w:val="877"/>
    <w:uiPriority w:val="99"/>
    <w:qFormat/>
    <w:pPr>
      <w:spacing w:after="0" w:line="240" w:lineRule="auto"/>
    </w:pPr>
    <w:tblPr/>
  </w:style>
  <w:style w:type="table" w:styleId="2398">
    <w:name w:val="网格型12"/>
    <w:basedOn w:val="888"/>
    <w:next w:val="2398"/>
    <w:link w:val="877"/>
    <w:uiPriority w:val="39"/>
    <w:qFormat/>
    <w:pPr>
      <w:jc w:val="both"/>
      <w:widowControl w:val="off"/>
    </w:pPr>
    <w:tblPr/>
  </w:style>
  <w:style w:type="table" w:styleId="2399">
    <w:name w:val="网格型5"/>
    <w:basedOn w:val="888"/>
    <w:next w:val="2399"/>
    <w:link w:val="877"/>
    <w:uiPriority w:val="59"/>
    <w:qFormat/>
    <w:tblPr/>
  </w:style>
  <w:style w:type="table" w:styleId="2400">
    <w:name w:val="Grid Table 4 - Accent 3"/>
    <w:basedOn w:val="888"/>
    <w:next w:val="2400"/>
    <w:link w:val="877"/>
    <w:uiPriority w:val="59"/>
    <w:pPr>
      <w:spacing w:after="0" w:line="240" w:lineRule="auto"/>
    </w:pPr>
    <w:tblPr/>
  </w:style>
  <w:style w:type="table" w:styleId="2401">
    <w:name w:val="List Table 7 Colorful - Accent 5"/>
    <w:basedOn w:val="888"/>
    <w:next w:val="2401"/>
    <w:link w:val="877"/>
    <w:uiPriority w:val="99"/>
    <w:qFormat/>
    <w:pPr>
      <w:spacing w:after="0" w:line="240" w:lineRule="auto"/>
    </w:pPr>
    <w:tblPr/>
  </w:style>
  <w:style w:type="table" w:styleId="2402">
    <w:name w:val="Grid Table 7 Colorful - Accent 3"/>
    <w:basedOn w:val="888"/>
    <w:next w:val="2402"/>
    <w:link w:val="877"/>
    <w:uiPriority w:val="99"/>
    <w:qFormat/>
    <w:pPr>
      <w:spacing w:after="0" w:line="240" w:lineRule="auto"/>
    </w:pPr>
    <w:tblPr/>
  </w:style>
  <w:style w:type="table" w:styleId="2403">
    <w:name w:val="List Table 7 Colorful - Accent 3"/>
    <w:basedOn w:val="888"/>
    <w:next w:val="2403"/>
    <w:link w:val="877"/>
    <w:uiPriority w:val="99"/>
    <w:qFormat/>
    <w:pPr>
      <w:spacing w:after="0" w:line="240" w:lineRule="auto"/>
    </w:pPr>
    <w:tblPr/>
  </w:style>
  <w:style w:type="table" w:styleId="2404">
    <w:name w:val="Grid Table 6 Colorful - Accent 6"/>
    <w:basedOn w:val="888"/>
    <w:next w:val="2404"/>
    <w:link w:val="877"/>
    <w:uiPriority w:val="99"/>
    <w:qFormat/>
    <w:pPr>
      <w:spacing w:after="0" w:line="240" w:lineRule="auto"/>
    </w:pPr>
    <w:tblPr/>
  </w:style>
  <w:style w:type="table" w:styleId="2405">
    <w:name w:val="List Table 6 Colorful - Accent 5"/>
    <w:basedOn w:val="888"/>
    <w:next w:val="2405"/>
    <w:link w:val="877"/>
    <w:uiPriority w:val="99"/>
    <w:qFormat/>
    <w:pPr>
      <w:spacing w:after="0" w:line="240" w:lineRule="auto"/>
    </w:pPr>
    <w:tblPr/>
  </w:style>
  <w:style w:type="table" w:styleId="2406">
    <w:name w:val="Grid Table 3 - Accent 4"/>
    <w:basedOn w:val="888"/>
    <w:next w:val="2406"/>
    <w:link w:val="877"/>
    <w:uiPriority w:val="99"/>
    <w:qFormat/>
    <w:pPr>
      <w:spacing w:after="0" w:line="240" w:lineRule="auto"/>
    </w:pPr>
    <w:tblPr/>
  </w:style>
  <w:style w:type="table" w:styleId="2407">
    <w:name w:val="网格型23"/>
    <w:basedOn w:val="888"/>
    <w:next w:val="2407"/>
    <w:link w:val="877"/>
    <w:uiPriority w:val="39"/>
    <w:qFormat/>
    <w:pPr>
      <w:jc w:val="both"/>
      <w:widowControl w:val="off"/>
    </w:pPr>
    <w:tblPr/>
  </w:style>
  <w:style w:type="table" w:styleId="2408">
    <w:name w:val="Grid Table 4 - Accent 6"/>
    <w:basedOn w:val="888"/>
    <w:next w:val="2408"/>
    <w:link w:val="877"/>
    <w:uiPriority w:val="59"/>
    <w:pPr>
      <w:spacing w:after="0" w:line="240" w:lineRule="auto"/>
    </w:pPr>
    <w:tblPr/>
  </w:style>
  <w:style w:type="table" w:styleId="2409">
    <w:name w:val="List Table 1 Light - Accent 1"/>
    <w:basedOn w:val="888"/>
    <w:next w:val="2409"/>
    <w:link w:val="877"/>
    <w:uiPriority w:val="99"/>
    <w:qFormat/>
    <w:pPr>
      <w:spacing w:after="0" w:line="240" w:lineRule="auto"/>
    </w:pPr>
    <w:tblPr/>
  </w:style>
  <w:style w:type="table" w:styleId="2410">
    <w:name w:val="Grid Table 3 - Accent 2"/>
    <w:basedOn w:val="888"/>
    <w:next w:val="2410"/>
    <w:link w:val="877"/>
    <w:uiPriority w:val="99"/>
    <w:qFormat/>
    <w:pPr>
      <w:spacing w:after="0" w:line="240" w:lineRule="auto"/>
    </w:pPr>
    <w:tblPr/>
  </w:style>
  <w:style w:type="table" w:styleId="2411">
    <w:name w:val="List Table 1 Light - Accent 4"/>
    <w:basedOn w:val="888"/>
    <w:next w:val="2411"/>
    <w:link w:val="877"/>
    <w:uiPriority w:val="99"/>
    <w:qFormat/>
    <w:pPr>
      <w:spacing w:after="0" w:line="240" w:lineRule="auto"/>
    </w:pPr>
    <w:tblPr/>
  </w:style>
  <w:style w:type="table" w:styleId="2412">
    <w:name w:val="List Table 4 - Accent 3"/>
    <w:basedOn w:val="888"/>
    <w:next w:val="2412"/>
    <w:link w:val="877"/>
    <w:uiPriority w:val="99"/>
    <w:pPr>
      <w:spacing w:after="0" w:line="240" w:lineRule="auto"/>
    </w:pPr>
    <w:tblPr/>
  </w:style>
  <w:style w:type="table" w:styleId="2413">
    <w:name w:val="Grid Table 6 Colorful"/>
    <w:basedOn w:val="888"/>
    <w:next w:val="2413"/>
    <w:link w:val="877"/>
    <w:uiPriority w:val="99"/>
    <w:qFormat/>
    <w:pPr>
      <w:spacing w:after="0" w:line="240" w:lineRule="auto"/>
    </w:pPr>
    <w:tblPr/>
  </w:style>
  <w:style w:type="table" w:styleId="2414">
    <w:name w:val="List Table 1 Light"/>
    <w:basedOn w:val="888"/>
    <w:next w:val="2414"/>
    <w:link w:val="877"/>
    <w:uiPriority w:val="99"/>
    <w:qFormat/>
    <w:pPr>
      <w:spacing w:after="0" w:line="240" w:lineRule="auto"/>
    </w:pPr>
    <w:tblPr/>
  </w:style>
  <w:style w:type="table" w:styleId="2415">
    <w:name w:val="Grid Table 7 Colorful"/>
    <w:basedOn w:val="888"/>
    <w:next w:val="2415"/>
    <w:link w:val="877"/>
    <w:uiPriority w:val="99"/>
    <w:qFormat/>
    <w:pPr>
      <w:spacing w:after="0" w:line="240" w:lineRule="auto"/>
    </w:pPr>
    <w:tblPr/>
  </w:style>
  <w:style w:type="table" w:styleId="2416">
    <w:name w:val="网格型13"/>
    <w:basedOn w:val="888"/>
    <w:next w:val="2416"/>
    <w:link w:val="877"/>
    <w:uiPriority w:val="39"/>
    <w:qFormat/>
    <w:pPr>
      <w:jc w:val="both"/>
      <w:widowControl w:val="off"/>
    </w:pPr>
    <w:tblPr/>
  </w:style>
  <w:style w:type="table" w:styleId="2417">
    <w:name w:val="Grid Table 5 Dark - Accent 3"/>
    <w:basedOn w:val="888"/>
    <w:next w:val="2417"/>
    <w:link w:val="877"/>
    <w:uiPriority w:val="99"/>
    <w:qFormat/>
    <w:pPr>
      <w:spacing w:after="0" w:line="240" w:lineRule="auto"/>
    </w:pPr>
    <w:tblPr/>
  </w:style>
  <w:style w:type="table" w:styleId="2418">
    <w:name w:val="List Table 5 Dark"/>
    <w:basedOn w:val="888"/>
    <w:next w:val="2418"/>
    <w:link w:val="877"/>
    <w:uiPriority w:val="99"/>
    <w:pPr>
      <w:spacing w:after="0" w:line="240" w:lineRule="auto"/>
    </w:pPr>
    <w:tblPr/>
  </w:style>
  <w:style w:type="table" w:styleId="2419">
    <w:name w:val="Grid Table 3 - Accent 1"/>
    <w:basedOn w:val="888"/>
    <w:next w:val="2419"/>
    <w:link w:val="877"/>
    <w:uiPriority w:val="99"/>
    <w:qFormat/>
    <w:pPr>
      <w:spacing w:after="0" w:line="240" w:lineRule="auto"/>
    </w:pPr>
    <w:tblPr/>
  </w:style>
  <w:style w:type="table" w:styleId="2420">
    <w:name w:val="Plain Table 1"/>
    <w:basedOn w:val="888"/>
    <w:next w:val="2420"/>
    <w:link w:val="877"/>
    <w:uiPriority w:val="59"/>
    <w:pPr>
      <w:spacing w:after="0" w:line="240" w:lineRule="auto"/>
    </w:pPr>
    <w:tblPr/>
  </w:style>
  <w:style w:type="table" w:styleId="2421">
    <w:name w:val="Bordered &amp; Lined - Accent 3"/>
    <w:basedOn w:val="888"/>
    <w:next w:val="2421"/>
    <w:link w:val="877"/>
    <w:uiPriority w:val="99"/>
    <w:qFormat/>
    <w:pPr>
      <w:spacing w:after="0" w:line="240" w:lineRule="auto"/>
    </w:pPr>
    <w:rPr>
      <w:color w:val="404040"/>
    </w:rPr>
    <w:tblPr/>
  </w:style>
  <w:style w:type="table" w:styleId="2422">
    <w:name w:val="Grid Table 5 Dark - Accent 6"/>
    <w:basedOn w:val="888"/>
    <w:next w:val="2422"/>
    <w:link w:val="877"/>
    <w:uiPriority w:val="99"/>
    <w:qFormat/>
    <w:pPr>
      <w:spacing w:after="0" w:line="240" w:lineRule="auto"/>
    </w:pPr>
    <w:tblPr/>
  </w:style>
  <w:style w:type="table" w:styleId="2423">
    <w:name w:val="List Table 4 - Accent 6"/>
    <w:basedOn w:val="888"/>
    <w:next w:val="2423"/>
    <w:link w:val="877"/>
    <w:uiPriority w:val="99"/>
    <w:pPr>
      <w:spacing w:after="0" w:line="240" w:lineRule="auto"/>
    </w:pPr>
    <w:tblPr/>
  </w:style>
  <w:style w:type="table" w:styleId="2424">
    <w:name w:val="Lined - Accent 1"/>
    <w:basedOn w:val="888"/>
    <w:next w:val="2424"/>
    <w:link w:val="877"/>
    <w:uiPriority w:val="99"/>
    <w:qFormat/>
    <w:pPr>
      <w:spacing w:after="0" w:line="240" w:lineRule="auto"/>
    </w:pPr>
    <w:rPr>
      <w:color w:val="404040"/>
    </w:rPr>
    <w:tblPr/>
  </w:style>
  <w:style w:type="table" w:styleId="2425">
    <w:name w:val="Grid Table 6 Colorful - Accent 1"/>
    <w:basedOn w:val="888"/>
    <w:next w:val="2425"/>
    <w:link w:val="877"/>
    <w:uiPriority w:val="99"/>
    <w:qFormat/>
    <w:pPr>
      <w:spacing w:after="0" w:line="240" w:lineRule="auto"/>
    </w:pPr>
    <w:tblPr/>
  </w:style>
  <w:style w:type="table" w:styleId="2426">
    <w:name w:val="Grid Table 1 Light - Accent 4"/>
    <w:basedOn w:val="888"/>
    <w:next w:val="2426"/>
    <w:link w:val="877"/>
    <w:uiPriority w:val="99"/>
    <w:pPr>
      <w:spacing w:after="0" w:line="240" w:lineRule="auto"/>
    </w:pPr>
    <w:tblPr/>
  </w:style>
  <w:style w:type="table" w:styleId="2427">
    <w:name w:val="Grid Table 7 Colorful - Accent 2"/>
    <w:basedOn w:val="888"/>
    <w:next w:val="2427"/>
    <w:link w:val="877"/>
    <w:uiPriority w:val="99"/>
    <w:qFormat/>
    <w:pPr>
      <w:spacing w:after="0" w:line="240" w:lineRule="auto"/>
    </w:pPr>
    <w:tblPr/>
  </w:style>
  <w:style w:type="table" w:styleId="2428">
    <w:name w:val="Grid Table 1 Light"/>
    <w:basedOn w:val="888"/>
    <w:next w:val="2428"/>
    <w:link w:val="877"/>
    <w:uiPriority w:val="99"/>
    <w:pPr>
      <w:spacing w:after="0" w:line="240" w:lineRule="auto"/>
    </w:pPr>
    <w:tblPr/>
  </w:style>
  <w:style w:type="table" w:styleId="2429">
    <w:name w:val="List Table 2 - Accent 6"/>
    <w:basedOn w:val="888"/>
    <w:next w:val="2429"/>
    <w:link w:val="877"/>
    <w:uiPriority w:val="99"/>
    <w:qFormat/>
    <w:pPr>
      <w:spacing w:after="0" w:line="240" w:lineRule="auto"/>
    </w:pPr>
    <w:tblPr/>
  </w:style>
  <w:style w:type="table" w:styleId="2430">
    <w:name w:val="Grid Table 5 Dark - Accent 5"/>
    <w:basedOn w:val="888"/>
    <w:next w:val="2430"/>
    <w:link w:val="877"/>
    <w:uiPriority w:val="99"/>
    <w:qFormat/>
    <w:pPr>
      <w:spacing w:after="0" w:line="240" w:lineRule="auto"/>
    </w:pPr>
    <w:tblPr/>
  </w:style>
  <w:style w:type="table" w:styleId="2431">
    <w:name w:val="Plain Table 3"/>
    <w:basedOn w:val="888"/>
    <w:next w:val="2431"/>
    <w:link w:val="877"/>
    <w:uiPriority w:val="99"/>
    <w:pPr>
      <w:spacing w:after="0" w:line="240" w:lineRule="auto"/>
    </w:pPr>
    <w:tblPr/>
  </w:style>
  <w:style w:type="table" w:styleId="2432">
    <w:name w:val="List Table 7 Colorful - Accent 4"/>
    <w:basedOn w:val="888"/>
    <w:next w:val="2432"/>
    <w:link w:val="877"/>
    <w:uiPriority w:val="99"/>
    <w:qFormat/>
    <w:pPr>
      <w:spacing w:after="0" w:line="240" w:lineRule="auto"/>
    </w:pPr>
    <w:tblPr/>
  </w:style>
  <w:style w:type="table" w:styleId="2433">
    <w:name w:val="Grid Table 3 - Accent 5"/>
    <w:basedOn w:val="888"/>
    <w:next w:val="2433"/>
    <w:link w:val="877"/>
    <w:uiPriority w:val="99"/>
    <w:pPr>
      <w:spacing w:after="0" w:line="240" w:lineRule="auto"/>
    </w:pPr>
    <w:tblPr/>
  </w:style>
  <w:style w:type="table" w:styleId="2434">
    <w:name w:val="Grid Table 3"/>
    <w:basedOn w:val="888"/>
    <w:next w:val="2434"/>
    <w:link w:val="877"/>
    <w:uiPriority w:val="99"/>
    <w:qFormat/>
    <w:pPr>
      <w:spacing w:after="0" w:line="240" w:lineRule="auto"/>
    </w:pPr>
    <w:tblPr/>
  </w:style>
  <w:style w:type="table" w:styleId="2435">
    <w:name w:val="网格型3"/>
    <w:basedOn w:val="888"/>
    <w:next w:val="2435"/>
    <w:link w:val="877"/>
    <w:uiPriority w:val="59"/>
    <w:qFormat/>
    <w:tblPr/>
  </w:style>
  <w:style w:type="table" w:styleId="2436">
    <w:name w:val="List Table 7 Colorful - Accent 2"/>
    <w:basedOn w:val="888"/>
    <w:next w:val="2436"/>
    <w:link w:val="877"/>
    <w:uiPriority w:val="99"/>
    <w:qFormat/>
    <w:pPr>
      <w:spacing w:after="0" w:line="240" w:lineRule="auto"/>
    </w:pPr>
    <w:tblPr/>
  </w:style>
  <w:style w:type="table" w:styleId="2437">
    <w:name w:val="Grid Table 1 Light - Accent 1"/>
    <w:basedOn w:val="888"/>
    <w:next w:val="2437"/>
    <w:link w:val="877"/>
    <w:uiPriority w:val="99"/>
    <w:pPr>
      <w:spacing w:after="0" w:line="240" w:lineRule="auto"/>
    </w:pPr>
    <w:tblPr/>
  </w:style>
  <w:style w:type="table" w:styleId="2438">
    <w:name w:val="List Table 2 - Accent 4"/>
    <w:basedOn w:val="888"/>
    <w:next w:val="2438"/>
    <w:link w:val="877"/>
    <w:uiPriority w:val="99"/>
    <w:qFormat/>
    <w:pPr>
      <w:spacing w:after="0" w:line="240" w:lineRule="auto"/>
    </w:pPr>
    <w:tblPr/>
  </w:style>
  <w:style w:type="table" w:styleId="2439">
    <w:name w:val="List Table 2 - Accent 5"/>
    <w:basedOn w:val="888"/>
    <w:next w:val="2439"/>
    <w:link w:val="877"/>
    <w:uiPriority w:val="99"/>
    <w:qFormat/>
    <w:pPr>
      <w:spacing w:after="0" w:line="240" w:lineRule="auto"/>
    </w:pPr>
    <w:tblPr/>
  </w:style>
  <w:style w:type="table" w:styleId="2440">
    <w:name w:val="Bordered - Accent 2"/>
    <w:basedOn w:val="888"/>
    <w:next w:val="2440"/>
    <w:link w:val="877"/>
    <w:uiPriority w:val="99"/>
    <w:qFormat/>
    <w:pPr>
      <w:spacing w:after="0" w:line="240" w:lineRule="auto"/>
    </w:pPr>
    <w:tblPr/>
  </w:style>
  <w:style w:type="table" w:styleId="2441">
    <w:name w:val="Bordered"/>
    <w:basedOn w:val="888"/>
    <w:next w:val="2441"/>
    <w:link w:val="877"/>
    <w:uiPriority w:val="99"/>
    <w:qFormat/>
    <w:pPr>
      <w:spacing w:after="0" w:line="240" w:lineRule="auto"/>
    </w:pPr>
    <w:tblPr/>
  </w:style>
  <w:style w:type="table" w:styleId="2442">
    <w:name w:val="List Table 1 Light - Accent 2"/>
    <w:basedOn w:val="888"/>
    <w:next w:val="2442"/>
    <w:link w:val="877"/>
    <w:uiPriority w:val="99"/>
    <w:qFormat/>
    <w:pPr>
      <w:spacing w:after="0" w:line="240" w:lineRule="auto"/>
    </w:pPr>
    <w:tblPr/>
  </w:style>
  <w:style w:type="table" w:styleId="2443">
    <w:name w:val="网格型4"/>
    <w:basedOn w:val="888"/>
    <w:next w:val="2443"/>
    <w:link w:val="877"/>
    <w:uiPriority w:val="59"/>
    <w:qFormat/>
    <w:tblPr/>
  </w:style>
  <w:style w:type="table" w:styleId="2444">
    <w:name w:val="Bordered &amp; Lined - Accent 6"/>
    <w:basedOn w:val="888"/>
    <w:next w:val="2444"/>
    <w:link w:val="877"/>
    <w:uiPriority w:val="99"/>
    <w:qFormat/>
    <w:pPr>
      <w:spacing w:after="0" w:line="240" w:lineRule="auto"/>
    </w:pPr>
    <w:rPr>
      <w:color w:val="404040"/>
    </w:rPr>
    <w:tblPr/>
  </w:style>
  <w:style w:type="table" w:styleId="2445">
    <w:name w:val="Grid Table 3 - Accent 6"/>
    <w:basedOn w:val="888"/>
    <w:next w:val="2445"/>
    <w:link w:val="877"/>
    <w:uiPriority w:val="99"/>
    <w:qFormat/>
    <w:pPr>
      <w:spacing w:after="0" w:line="240" w:lineRule="auto"/>
    </w:pPr>
    <w:tblPr/>
  </w:style>
  <w:style w:type="table" w:styleId="2446">
    <w:name w:val="List Table 6 Colorful - Accent 3"/>
    <w:basedOn w:val="888"/>
    <w:next w:val="2446"/>
    <w:link w:val="877"/>
    <w:uiPriority w:val="99"/>
    <w:qFormat/>
    <w:pPr>
      <w:spacing w:after="0" w:line="240" w:lineRule="auto"/>
    </w:pPr>
    <w:tblPr/>
  </w:style>
  <w:style w:type="table" w:styleId="2447">
    <w:name w:val="Bordered &amp; Lined - Accent 5"/>
    <w:basedOn w:val="888"/>
    <w:next w:val="2447"/>
    <w:link w:val="877"/>
    <w:uiPriority w:val="99"/>
    <w:qFormat/>
    <w:pPr>
      <w:spacing w:after="0" w:line="240" w:lineRule="auto"/>
    </w:pPr>
    <w:rPr>
      <w:color w:val="404040"/>
    </w:rPr>
    <w:tblPr/>
  </w:style>
  <w:style w:type="table" w:styleId="2448">
    <w:name w:val="List Table 3 - Accent 3"/>
    <w:basedOn w:val="888"/>
    <w:next w:val="2448"/>
    <w:link w:val="877"/>
    <w:uiPriority w:val="99"/>
    <w:qFormat/>
    <w:pPr>
      <w:spacing w:after="0" w:line="240" w:lineRule="auto"/>
    </w:pPr>
    <w:tblPr/>
  </w:style>
  <w:style w:type="table" w:styleId="2449">
    <w:name w:val="Lined - Accent 4"/>
    <w:basedOn w:val="888"/>
    <w:next w:val="2449"/>
    <w:link w:val="877"/>
    <w:uiPriority w:val="99"/>
    <w:qFormat/>
    <w:pPr>
      <w:spacing w:after="0" w:line="240" w:lineRule="auto"/>
    </w:pPr>
    <w:rPr>
      <w:color w:val="404040"/>
    </w:rPr>
    <w:tblPr/>
  </w:style>
  <w:style w:type="table" w:styleId="2450">
    <w:name w:val="Bordered - Accent 3"/>
    <w:basedOn w:val="888"/>
    <w:next w:val="2450"/>
    <w:link w:val="877"/>
    <w:uiPriority w:val="99"/>
    <w:qFormat/>
    <w:pPr>
      <w:spacing w:after="0" w:line="240" w:lineRule="auto"/>
    </w:pPr>
    <w:tblPr/>
  </w:style>
  <w:style w:type="table" w:styleId="2451">
    <w:name w:val="网格型7"/>
    <w:basedOn w:val="888"/>
    <w:next w:val="2451"/>
    <w:link w:val="877"/>
    <w:uiPriority w:val="59"/>
    <w:qFormat/>
    <w:tblPr/>
  </w:style>
  <w:style w:type="table" w:styleId="2452">
    <w:name w:val="Grid Table 1 Light - Accent 2"/>
    <w:basedOn w:val="888"/>
    <w:next w:val="2452"/>
    <w:link w:val="877"/>
    <w:uiPriority w:val="99"/>
    <w:pPr>
      <w:spacing w:after="0" w:line="240" w:lineRule="auto"/>
    </w:pPr>
    <w:tblPr/>
  </w:style>
  <w:style w:type="table" w:styleId="2453">
    <w:name w:val="List Table 6 Colorful - Accent 2"/>
    <w:basedOn w:val="888"/>
    <w:next w:val="2453"/>
    <w:link w:val="877"/>
    <w:uiPriority w:val="99"/>
    <w:pPr>
      <w:spacing w:after="0" w:line="240" w:lineRule="auto"/>
    </w:pPr>
    <w:tblPr/>
  </w:style>
  <w:style w:type="table" w:styleId="2454">
    <w:name w:val="Bordered - Accent 5"/>
    <w:basedOn w:val="888"/>
    <w:next w:val="2454"/>
    <w:link w:val="877"/>
    <w:uiPriority w:val="99"/>
    <w:qFormat/>
    <w:pPr>
      <w:spacing w:after="0" w:line="240" w:lineRule="auto"/>
    </w:pPr>
    <w:tblPr/>
  </w:style>
  <w:style w:type="table" w:styleId="2455">
    <w:name w:val="Bordered - Accent 1"/>
    <w:basedOn w:val="888"/>
    <w:next w:val="2455"/>
    <w:link w:val="877"/>
    <w:uiPriority w:val="99"/>
    <w:qFormat/>
    <w:pPr>
      <w:spacing w:after="0" w:line="240" w:lineRule="auto"/>
    </w:pPr>
    <w:tblPr/>
  </w:style>
  <w:style w:type="table" w:styleId="2456">
    <w:name w:val="Grid Table 2 - Accent 1"/>
    <w:basedOn w:val="888"/>
    <w:next w:val="2456"/>
    <w:link w:val="877"/>
    <w:uiPriority w:val="99"/>
    <w:pPr>
      <w:spacing w:after="0" w:line="240" w:lineRule="auto"/>
    </w:pPr>
    <w:tblPr/>
  </w:style>
  <w:style w:type="table" w:styleId="2457">
    <w:name w:val="Bordered &amp; Lined - Accent 2"/>
    <w:basedOn w:val="888"/>
    <w:next w:val="2457"/>
    <w:link w:val="877"/>
    <w:uiPriority w:val="99"/>
    <w:qFormat/>
    <w:pPr>
      <w:spacing w:after="0" w:line="240" w:lineRule="auto"/>
    </w:pPr>
    <w:rPr>
      <w:color w:val="404040"/>
    </w:rPr>
    <w:tblPr/>
  </w:style>
  <w:style w:type="table" w:styleId="2458">
    <w:name w:val="网格型21"/>
    <w:basedOn w:val="888"/>
    <w:next w:val="2458"/>
    <w:link w:val="877"/>
    <w:uiPriority w:val="39"/>
    <w:qFormat/>
    <w:pPr>
      <w:jc w:val="both"/>
      <w:widowControl w:val="off"/>
    </w:pPr>
    <w:tblPr/>
  </w:style>
  <w:style w:type="table" w:styleId="2459">
    <w:name w:val="List Table 3 - Accent 4"/>
    <w:basedOn w:val="888"/>
    <w:next w:val="2459"/>
    <w:link w:val="877"/>
    <w:uiPriority w:val="99"/>
    <w:qFormat/>
    <w:pPr>
      <w:spacing w:after="0" w:line="240" w:lineRule="auto"/>
    </w:pPr>
    <w:tblPr/>
  </w:style>
  <w:style w:type="table" w:styleId="2460">
    <w:name w:val="Table Grid Light"/>
    <w:basedOn w:val="888"/>
    <w:next w:val="2460"/>
    <w:link w:val="877"/>
    <w:uiPriority w:val="59"/>
    <w:pPr>
      <w:spacing w:after="0" w:line="240" w:lineRule="auto"/>
    </w:pPr>
    <w:tblPr/>
  </w:style>
  <w:style w:type="table" w:styleId="2461">
    <w:name w:val="List Table 5 Dark - Accent 5"/>
    <w:basedOn w:val="888"/>
    <w:next w:val="2461"/>
    <w:link w:val="877"/>
    <w:uiPriority w:val="99"/>
    <w:pPr>
      <w:spacing w:after="0" w:line="240" w:lineRule="auto"/>
    </w:pPr>
    <w:tblPr/>
  </w:style>
  <w:style w:type="table" w:styleId="2462">
    <w:name w:val="Lined - Accent"/>
    <w:basedOn w:val="888"/>
    <w:next w:val="2462"/>
    <w:link w:val="877"/>
    <w:uiPriority w:val="99"/>
    <w:qFormat/>
    <w:pPr>
      <w:spacing w:after="0" w:line="240" w:lineRule="auto"/>
    </w:pPr>
    <w:rPr>
      <w:color w:val="404040"/>
    </w:rPr>
    <w:tblPr/>
  </w:style>
  <w:style w:type="table" w:styleId="2463">
    <w:name w:val="网格型2"/>
    <w:basedOn w:val="888"/>
    <w:next w:val="2463"/>
    <w:link w:val="877"/>
    <w:uiPriority w:val="39"/>
    <w:qFormat/>
    <w:tblPr/>
  </w:style>
  <w:style w:type="table" w:styleId="2464">
    <w:name w:val="Grid Table 7 Colorful - Accent 5"/>
    <w:basedOn w:val="888"/>
    <w:next w:val="2464"/>
    <w:link w:val="877"/>
    <w:uiPriority w:val="99"/>
    <w:qFormat/>
    <w:pPr>
      <w:spacing w:after="0" w:line="240" w:lineRule="auto"/>
    </w:pPr>
    <w:tblPr/>
  </w:style>
  <w:style w:type="table" w:styleId="2465">
    <w:name w:val="List Table 3 - Accent 5"/>
    <w:basedOn w:val="888"/>
    <w:next w:val="2465"/>
    <w:link w:val="877"/>
    <w:uiPriority w:val="99"/>
    <w:qFormat/>
    <w:pPr>
      <w:spacing w:after="0" w:line="240" w:lineRule="auto"/>
    </w:pPr>
    <w:tblPr/>
  </w:style>
  <w:style w:type="character" w:styleId="2466" w:default="1">
    <w:name w:val="Default Paragraph Font"/>
    <w:uiPriority w:val="1"/>
    <w:semiHidden/>
    <w:unhideWhenUsed/>
  </w:style>
  <w:style w:type="numbering" w:styleId="2467" w:default="1">
    <w:name w:val="No List"/>
    <w:uiPriority w:val="99"/>
    <w:semiHidden/>
    <w:unhideWhenUsed/>
  </w:style>
  <w:style w:type="table" w:styleId="24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xuyanjun</cp:lastModifiedBy>
  <cp:revision>7</cp:revision>
  <dcterms:created xsi:type="dcterms:W3CDTF">2025-05-14T07:18:00Z</dcterms:created>
  <dcterms:modified xsi:type="dcterms:W3CDTF">2025-07-14T08:40:41Z</dcterms:modified>
  <cp:version>1048576</cp:version>
</cp:coreProperties>
</file>