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b/>
          <w:bCs/>
          <w:color w:val="auto"/>
          <w:sz w:val="72"/>
          <w:szCs w:val="72"/>
        </w:rPr>
      </w:pPr>
      <w:r>
        <w:rPr>
          <w:rFonts w:hint="eastAsia" w:ascii="宋体" w:hAnsi="宋体"/>
          <w:b/>
          <w:bCs/>
          <w:color w:val="auto"/>
          <w:sz w:val="72"/>
          <w:szCs w:val="72"/>
        </w:rPr>
        <w:t xml:space="preserve">南通大学</w:t>
      </w:r>
      <w:r/>
    </w:p>
    <w:p>
      <w:pPr>
        <w:jc w:val="center"/>
        <w:rPr>
          <w:rFonts w:hint="eastAsia" w:ascii="宋体" w:hAnsi="宋体"/>
          <w:b/>
          <w:bCs/>
          <w:color w:val="auto"/>
          <w:sz w:val="44"/>
          <w:szCs w:val="44"/>
        </w:rPr>
      </w:pPr>
      <w:r>
        <w:rPr>
          <w:rFonts w:hint="eastAsia" w:ascii="宋体" w:hAnsi="宋体"/>
          <w:b/>
          <w:bCs/>
          <w:color w:val="auto"/>
          <w:sz w:val="44"/>
          <w:szCs w:val="44"/>
        </w:rPr>
      </w:r>
      <w:r/>
    </w:p>
    <w:p>
      <w:pPr>
        <w:jc w:val="center"/>
        <w:rPr>
          <w:rFonts w:hint="eastAsia" w:ascii="宋体" w:hAnsi="宋体"/>
          <w:b/>
          <w:bCs/>
          <w:color w:val="auto"/>
          <w:sz w:val="44"/>
          <w:szCs w:val="44"/>
        </w:rPr>
      </w:pPr>
      <w:r>
        <w:rPr>
          <w:rFonts w:hint="eastAsia" w:ascii="宋体" w:hAnsi="宋体"/>
          <w:b/>
          <w:bCs/>
          <w:color w:val="auto"/>
          <w:sz w:val="44"/>
          <w:szCs w:val="44"/>
        </w:rPr>
        <w:t xml:space="preserve">2026年ScienceDirect数据库采购项目</w:t>
      </w:r>
      <w:r/>
    </w:p>
    <w:p>
      <w:pPr>
        <w:jc w:val="center"/>
        <w:rPr>
          <w:rFonts w:hint="eastAsia" w:ascii="宋体" w:hAnsi="宋体"/>
          <w:b/>
          <w:bCs/>
          <w:color w:val="auto"/>
          <w:sz w:val="36"/>
        </w:rPr>
      </w:pPr>
      <w:r>
        <w:rPr>
          <w:rFonts w:hint="eastAsia" w:ascii="宋体" w:hAnsi="宋体"/>
          <w:b/>
          <w:bCs/>
          <w:color w:val="auto"/>
          <w:sz w:val="36"/>
        </w:rPr>
      </w:r>
      <w:r/>
    </w:p>
    <w:p>
      <w:pPr>
        <w:jc w:val="center"/>
        <w:rPr>
          <w:rFonts w:hint="eastAsia" w:ascii="宋体" w:hAnsi="宋体"/>
          <w:b/>
          <w:bCs/>
          <w:color w:val="auto"/>
          <w:sz w:val="36"/>
        </w:rPr>
      </w:pPr>
      <w:r>
        <w:rPr>
          <w:rFonts w:hint="eastAsia" w:ascii="宋体" w:hAnsi="宋体"/>
          <w:b/>
          <w:bCs/>
          <w:color w:val="auto"/>
          <w:sz w:val="36"/>
        </w:rPr>
      </w:r>
      <w:r/>
    </w:p>
    <w:p>
      <w:pPr>
        <w:jc w:val="center"/>
        <w:rPr>
          <w:rFonts w:hint="eastAsia" w:ascii="宋体" w:hAnsi="宋体"/>
          <w:b/>
          <w:bCs/>
          <w:color w:val="auto"/>
          <w:sz w:val="96"/>
        </w:rPr>
      </w:pPr>
      <w:r>
        <w:rPr>
          <w:rFonts w:hint="eastAsia" w:ascii="宋体" w:hAnsi="宋体"/>
          <w:b/>
          <w:bCs/>
          <w:color w:val="auto"/>
          <w:sz w:val="96"/>
          <w:szCs w:val="72"/>
        </w:rPr>
        <w:t xml:space="preserve">招标文件</w:t>
      </w:r>
      <w:r/>
    </w:p>
    <w:p>
      <w:pPr>
        <w:rPr>
          <w:rFonts w:hint="eastAsia" w:ascii="宋体" w:hAnsi="宋体"/>
          <w:b/>
          <w:bCs/>
          <w:color w:val="auto"/>
          <w:sz w:val="36"/>
        </w:rPr>
      </w:pPr>
      <w:r>
        <w:rPr>
          <w:rFonts w:hint="eastAsia" w:ascii="宋体" w:hAnsi="宋体"/>
          <w:b/>
          <w:bCs/>
          <w:color w:val="auto"/>
          <w:sz w:val="36"/>
        </w:rPr>
      </w:r>
      <w:r/>
    </w:p>
    <w:p>
      <w:pPr>
        <w:jc w:val="center"/>
        <w:rPr>
          <w:rFonts w:hint="eastAsia" w:ascii="宋体" w:hAnsi="宋体" w:eastAsia="宋体"/>
          <w:b/>
          <w:bCs/>
          <w:color w:val="auto"/>
          <w:sz w:val="36"/>
          <w:lang w:val="en-US" w:eastAsia="zh-CN"/>
        </w:rPr>
      </w:pPr>
      <w:r>
        <w:rPr>
          <w:rFonts w:hint="eastAsia" w:ascii="宋体" w:hAnsi="宋体"/>
          <w:b/>
          <w:bCs/>
          <w:color w:val="auto"/>
          <w:sz w:val="36"/>
        </w:rPr>
        <w:t xml:space="preserve">项目编号：</w:t>
      </w:r>
      <w:r>
        <w:rPr>
          <w:rFonts w:hint="eastAsia" w:ascii="宋体" w:hAnsi="宋体"/>
          <w:b/>
          <w:bCs/>
          <w:color w:val="auto"/>
          <w:sz w:val="36"/>
          <w:lang w:eastAsia="zh-CN"/>
        </w:rPr>
        <w:t xml:space="preserve">JSZC-320000-DFHX-G2025-0041</w:t>
      </w:r>
      <w:r/>
    </w:p>
    <w:p>
      <w:pPr>
        <w:jc w:val="center"/>
        <w:rPr>
          <w:rFonts w:hint="eastAsia" w:ascii="宋体" w:hAnsi="宋体"/>
          <w:b/>
          <w:bCs/>
          <w:color w:val="auto"/>
          <w:sz w:val="36"/>
        </w:rPr>
      </w:pPr>
      <w:r>
        <w:rPr>
          <w:rFonts w:hint="eastAsia" w:ascii="宋体" w:hAnsi="宋体"/>
          <w:b/>
          <w:bCs/>
          <w:color w:val="auto"/>
          <w:sz w:val="36"/>
        </w:rPr>
        <w:t xml:space="preserve">采购人项目编号：TDFW(GK)2025-180</w:t>
      </w:r>
      <w:r/>
    </w:p>
    <w:p>
      <w:pPr>
        <w:rPr>
          <w:rFonts w:hint="eastAsia" w:ascii="宋体" w:hAnsi="宋体"/>
          <w:b/>
          <w:bCs/>
          <w:color w:val="auto"/>
          <w:sz w:val="36"/>
        </w:rPr>
      </w:pPr>
      <w:r>
        <w:rPr>
          <w:rFonts w:hint="eastAsia" w:ascii="宋体" w:hAnsi="宋体"/>
          <w:b/>
          <w:bCs/>
          <w:color w:val="auto"/>
          <w:sz w:val="36"/>
        </w:rPr>
      </w:r>
      <w:r/>
    </w:p>
    <w:p>
      <w:pPr>
        <w:rPr>
          <w:rFonts w:hint="eastAsia" w:ascii="宋体" w:hAnsi="宋体"/>
          <w:b/>
          <w:bCs/>
          <w:color w:val="auto"/>
          <w:sz w:val="36"/>
        </w:rPr>
      </w:pPr>
      <w:r>
        <w:rPr>
          <w:rFonts w:hint="eastAsia" w:ascii="宋体" w:hAnsi="宋体"/>
          <w:b/>
          <w:bCs/>
          <w:color w:val="auto"/>
          <w:sz w:val="36"/>
        </w:rPr>
      </w:r>
      <w:r/>
    </w:p>
    <w:p>
      <w:pPr>
        <w:rPr>
          <w:rFonts w:hint="eastAsia" w:ascii="宋体" w:hAnsi="宋体"/>
          <w:b/>
          <w:bCs/>
          <w:color w:val="auto"/>
          <w:sz w:val="36"/>
        </w:rPr>
      </w:pPr>
      <w:r>
        <w:rPr>
          <w:rFonts w:hint="eastAsia" w:ascii="宋体" w:hAnsi="宋体"/>
          <w:b/>
          <w:bCs/>
          <w:color w:val="auto"/>
          <w:sz w:val="36"/>
        </w:rPr>
      </w:r>
      <w:r/>
    </w:p>
    <w:p>
      <w:pPr>
        <w:rPr>
          <w:rFonts w:hint="eastAsia" w:ascii="宋体" w:hAnsi="宋体"/>
          <w:b/>
          <w:bCs/>
          <w:color w:val="auto"/>
          <w:sz w:val="36"/>
        </w:rPr>
      </w:pPr>
      <w:r>
        <w:rPr>
          <w:rFonts w:hint="eastAsia" w:ascii="宋体" w:hAnsi="宋体"/>
          <w:b/>
          <w:bCs/>
          <w:color w:val="auto"/>
          <w:sz w:val="36"/>
        </w:rPr>
      </w:r>
      <w:r/>
    </w:p>
    <w:p>
      <w:pPr>
        <w:rPr>
          <w:rFonts w:hint="eastAsia" w:ascii="宋体" w:hAnsi="宋体"/>
          <w:b/>
          <w:bCs/>
          <w:color w:val="auto"/>
          <w:sz w:val="36"/>
        </w:rPr>
      </w:pPr>
      <w:r>
        <w:rPr>
          <w:rFonts w:hint="eastAsia" w:ascii="宋体" w:hAnsi="宋体"/>
          <w:b/>
          <w:bCs/>
          <w:color w:val="auto"/>
          <w:sz w:val="36"/>
        </w:rPr>
      </w:r>
      <w:r/>
    </w:p>
    <w:p>
      <w:pPr>
        <w:rPr>
          <w:rFonts w:hint="eastAsia" w:ascii="宋体" w:hAnsi="宋体"/>
          <w:b/>
          <w:bCs/>
          <w:color w:val="auto"/>
          <w:sz w:val="36"/>
        </w:rPr>
      </w:pPr>
      <w:r>
        <w:rPr>
          <w:rFonts w:hint="eastAsia" w:ascii="宋体" w:hAnsi="宋体"/>
          <w:b/>
          <w:bCs/>
          <w:color w:val="auto"/>
          <w:sz w:val="36"/>
        </w:rPr>
      </w:r>
      <w:r/>
    </w:p>
    <w:p>
      <w:pPr>
        <w:ind w:firstLine="1606"/>
        <w:spacing w:line="640" w:lineRule="exact"/>
        <w:rPr>
          <w:rFonts w:eastAsia="宋体"/>
          <w:b/>
          <w:bCs/>
          <w:color w:val="auto"/>
          <w:sz w:val="32"/>
          <w:szCs w:val="32"/>
        </w:rPr>
      </w:pPr>
      <w:r>
        <w:rPr>
          <w:rFonts w:eastAsia="宋体"/>
          <w:b/>
          <w:bCs/>
          <w:color w:val="auto"/>
          <w:sz w:val="32"/>
          <w:szCs w:val="32"/>
        </w:rPr>
        <w:t xml:space="preserve">采购单位</w:t>
      </w:r>
      <w:r>
        <w:rPr>
          <w:rFonts w:hint="eastAsia" w:eastAsia="宋体"/>
          <w:b/>
          <w:bCs/>
          <w:color w:val="auto"/>
          <w:sz w:val="32"/>
          <w:szCs w:val="32"/>
        </w:rPr>
        <w:t xml:space="preserve">：</w:t>
      </w:r>
      <w:r>
        <w:rPr>
          <w:rFonts w:hint="eastAsia" w:eastAsia="宋体"/>
          <w:b/>
          <w:bCs/>
          <w:color w:val="auto"/>
          <w:sz w:val="32"/>
          <w:szCs w:val="32"/>
          <w:lang w:val="en-US" w:eastAsia="zh-CN"/>
        </w:rPr>
        <w:t xml:space="preserve">南通大学</w:t>
      </w:r>
      <w:r/>
    </w:p>
    <w:p>
      <w:pPr>
        <w:ind w:firstLine="1590"/>
        <w:spacing w:line="640" w:lineRule="exact"/>
        <w:rPr>
          <w:rFonts w:eastAsia="宋体"/>
          <w:b/>
          <w:bCs/>
          <w:color w:val="auto"/>
          <w:sz w:val="32"/>
          <w:szCs w:val="32"/>
        </w:rPr>
      </w:pPr>
      <w:r>
        <w:rPr>
          <w:rFonts w:eastAsia="宋体"/>
          <w:b/>
          <w:bCs/>
          <w:color w:val="auto"/>
          <w:sz w:val="32"/>
          <w:szCs w:val="32"/>
        </w:rPr>
        <w:t xml:space="preserve">代理机构：</w:t>
      </w:r>
      <w:r>
        <w:rPr>
          <w:rFonts w:hint="eastAsia" w:eastAsia="宋体"/>
          <w:b/>
          <w:bCs/>
          <w:color w:val="auto"/>
          <w:sz w:val="32"/>
          <w:szCs w:val="32"/>
        </w:rPr>
        <w:t xml:space="preserve">东方华星建设管理（江苏）有限公司</w:t>
      </w:r>
      <w:r/>
    </w:p>
    <w:p>
      <w:pPr>
        <w:ind w:firstLine="1606"/>
        <w:spacing w:line="640" w:lineRule="exact"/>
        <w:rPr>
          <w:rFonts w:eastAsia="宋体"/>
          <w:b/>
          <w:bCs/>
          <w:color w:val="auto"/>
          <w:sz w:val="32"/>
          <w:szCs w:val="32"/>
          <w:u w:val="single"/>
        </w:rPr>
      </w:pPr>
      <w:r>
        <w:rPr>
          <w:rFonts w:eastAsia="宋体"/>
          <w:b/>
          <w:bCs/>
          <w:color w:val="auto"/>
          <w:sz w:val="32"/>
          <w:szCs w:val="32"/>
        </w:rPr>
        <w:t xml:space="preserve">日期：二〇二</w:t>
      </w:r>
      <w:r>
        <w:rPr>
          <w:rFonts w:hint="eastAsia" w:eastAsia="宋体"/>
          <w:b/>
          <w:bCs/>
          <w:color w:val="auto"/>
          <w:sz w:val="32"/>
          <w:szCs w:val="32"/>
          <w:lang w:val="en-US" w:eastAsia="zh-CN"/>
        </w:rPr>
        <w:t xml:space="preserve">五</w:t>
      </w:r>
      <w:r>
        <w:rPr>
          <w:rFonts w:eastAsia="宋体"/>
          <w:b/>
          <w:bCs/>
          <w:color w:val="auto"/>
          <w:sz w:val="32"/>
          <w:szCs w:val="32"/>
        </w:rPr>
        <w:t xml:space="preserve">年</w:t>
      </w:r>
      <w:r>
        <w:rPr>
          <w:rFonts w:hint="eastAsia" w:eastAsia="宋体"/>
          <w:b/>
          <w:bCs/>
          <w:color w:val="auto"/>
          <w:sz w:val="32"/>
          <w:szCs w:val="32"/>
          <w:lang w:val="en-US" w:eastAsia="zh-CN"/>
        </w:rPr>
        <w:t xml:space="preserve">十</w:t>
      </w:r>
      <w:r>
        <w:rPr>
          <w:rFonts w:hint="eastAsia"/>
          <w:b/>
          <w:bCs/>
          <w:color w:val="auto"/>
          <w:sz w:val="32"/>
          <w:szCs w:val="32"/>
          <w:lang w:val="en-US" w:eastAsia="zh-CN"/>
        </w:rPr>
        <w:t xml:space="preserve">一</w:t>
      </w:r>
      <w:r>
        <w:rPr>
          <w:rFonts w:hint="eastAsia" w:eastAsia="宋体"/>
          <w:b/>
          <w:bCs/>
          <w:color w:val="auto"/>
          <w:sz w:val="32"/>
          <w:szCs w:val="32"/>
        </w:rPr>
        <w:t xml:space="preserve">月</w:t>
      </w:r>
      <w:r/>
    </w:p>
    <w:p>
      <w:pPr>
        <w:rPr>
          <w:rFonts w:ascii="宋体" w:hAnsi="宋体" w:cs="Arial"/>
          <w:bCs/>
          <w:color w:val="auto"/>
          <w:sz w:val="32"/>
        </w:rPr>
      </w:pPr>
      <w:r>
        <w:rPr>
          <w:rFonts w:ascii="宋体" w:hAnsi="宋体" w:cs="Arial"/>
          <w:bCs/>
          <w:color w:val="auto"/>
          <w:sz w:val="32"/>
        </w:rPr>
        <w:br w:type="page" w:clear="all"/>
      </w:r>
      <w:r/>
    </w:p>
    <w:p>
      <w:pPr>
        <w:jc w:val="center"/>
        <w:rPr>
          <w:rFonts w:hint="eastAsia" w:ascii="宋体" w:hAnsi="宋体" w:cs="Arial"/>
          <w:bCs/>
          <w:color w:val="auto"/>
          <w:sz w:val="32"/>
        </w:rPr>
      </w:pPr>
      <w:r>
        <w:rPr>
          <w:rFonts w:ascii="宋体" w:hAnsi="宋体" w:cs="Arial"/>
          <w:bCs/>
          <w:color w:val="auto"/>
          <w:sz w:val="32"/>
        </w:rPr>
        <w:t xml:space="preserve">目   录</w:t>
      </w:r>
      <w:r/>
    </w:p>
    <w:p>
      <w:pPr>
        <w:pStyle w:val="795"/>
        <w:tabs>
          <w:tab w:val="clear" w:pos="9016" w:leader="none"/>
          <w:tab w:val="right" w:pos="9026" w:leader="dot"/>
        </w:tabs>
        <w:rPr>
          <w:b/>
          <w:bCs/>
          <w:color w:val="auto"/>
        </w:rPr>
      </w:pPr>
      <w:r>
        <w:rPr>
          <w:rFonts w:ascii="宋体" w:hAnsi="宋体"/>
          <w:color w:val="auto"/>
          <w:szCs w:val="20"/>
        </w:rPr>
        <w:fldChar w:fldCharType="begin"/>
      </w:r>
      <w:r>
        <w:rPr>
          <w:rFonts w:ascii="宋体" w:hAnsi="宋体"/>
          <w:color w:val="auto"/>
          <w:szCs w:val="20"/>
        </w:rPr>
        <w:instrText xml:space="preserve"> TOC \o "1-3" \h \z \u </w:instrText>
      </w:r>
      <w:r>
        <w:rPr>
          <w:rFonts w:ascii="宋体" w:hAnsi="宋体"/>
          <w:color w:val="auto"/>
          <w:szCs w:val="20"/>
        </w:rPr>
        <w:fldChar w:fldCharType="separate"/>
      </w:r>
      <w:r>
        <w:rPr>
          <w:rFonts w:ascii="宋体" w:hAnsi="宋体"/>
          <w:b/>
          <w:bCs/>
          <w:color w:val="auto"/>
          <w:szCs w:val="20"/>
        </w:rPr>
        <w:fldChar w:fldCharType="begin"/>
      </w:r>
      <w:r>
        <w:rPr>
          <w:rFonts w:ascii="宋体" w:hAnsi="宋体"/>
          <w:b/>
          <w:bCs/>
          <w:color w:val="auto"/>
          <w:szCs w:val="20"/>
        </w:rPr>
        <w:instrText xml:space="preserve"> HYPERLINK \l _Toc593410373 </w:instrText>
      </w:r>
      <w:r>
        <w:rPr>
          <w:rFonts w:ascii="宋体" w:hAnsi="宋体"/>
          <w:b/>
          <w:bCs/>
          <w:color w:val="auto"/>
          <w:szCs w:val="20"/>
        </w:rPr>
        <w:fldChar w:fldCharType="separate"/>
      </w:r>
      <w:r>
        <w:rPr>
          <w:rFonts w:hint="eastAsia" w:ascii="宋体" w:hAnsi="宋体" w:cs="Arial"/>
          <w:b/>
          <w:bCs/>
          <w:color w:val="auto"/>
          <w:szCs w:val="28"/>
        </w:rPr>
        <w:t xml:space="preserve">第一部分：招标公告</w:t>
      </w:r>
      <w:r>
        <w:rPr>
          <w:b/>
          <w:bCs/>
          <w:color w:val="auto"/>
        </w:rPr>
        <w:tab/>
      </w:r>
      <w:r>
        <w:rPr>
          <w:b/>
          <w:bCs/>
          <w:color w:val="auto"/>
        </w:rPr>
        <w:fldChar w:fldCharType="begin"/>
      </w:r>
      <w:r>
        <w:rPr>
          <w:b/>
          <w:bCs/>
          <w:color w:val="auto"/>
        </w:rPr>
        <w:instrText xml:space="preserve"> PAGEREF _Toc593410373 \h </w:instrText>
      </w:r>
      <w:r>
        <w:rPr>
          <w:b/>
          <w:bCs/>
          <w:color w:val="auto"/>
        </w:rPr>
        <w:fldChar w:fldCharType="separate"/>
      </w:r>
      <w:r>
        <w:rPr>
          <w:b/>
          <w:bCs/>
          <w:color w:val="auto"/>
        </w:rPr>
        <w:t xml:space="preserve">4</w:t>
      </w:r>
      <w:r>
        <w:rPr>
          <w:b/>
          <w:bCs/>
          <w:color w:val="auto"/>
        </w:rPr>
        <w:fldChar w:fldCharType="end"/>
      </w:r>
      <w:r>
        <w:rPr>
          <w:rFonts w:ascii="宋体" w:hAnsi="宋体"/>
          <w:b/>
          <w:bCs/>
          <w:color w:val="auto"/>
          <w:szCs w:val="20"/>
        </w:rPr>
        <w:fldChar w:fldCharType="end"/>
      </w:r>
      <w:r/>
    </w:p>
    <w:p>
      <w:pPr>
        <w:pStyle w:val="802"/>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_Toc534082343 </w:instrText>
      </w:r>
      <w:r>
        <w:rPr>
          <w:rFonts w:ascii="宋体" w:hAnsi="宋体"/>
          <w:b/>
          <w:bCs/>
          <w:color w:val="auto"/>
          <w:szCs w:val="20"/>
        </w:rPr>
        <w:fldChar w:fldCharType="separate"/>
      </w:r>
      <w:r>
        <w:rPr>
          <w:rFonts w:hint="eastAsia" w:ascii="宋体" w:hAnsi="宋体" w:eastAsia="宋体" w:cs="宋体"/>
          <w:b/>
          <w:bCs/>
          <w:color w:val="auto"/>
          <w:szCs w:val="21"/>
        </w:rPr>
        <w:t xml:space="preserve">一、项目基本情况</w:t>
      </w:r>
      <w:r>
        <w:rPr>
          <w:b/>
          <w:bCs/>
          <w:color w:val="auto"/>
        </w:rPr>
        <w:tab/>
      </w:r>
      <w:r>
        <w:rPr>
          <w:b/>
          <w:bCs/>
          <w:color w:val="auto"/>
        </w:rPr>
        <w:fldChar w:fldCharType="begin"/>
      </w:r>
      <w:r>
        <w:rPr>
          <w:b/>
          <w:bCs/>
          <w:color w:val="auto"/>
        </w:rPr>
        <w:instrText xml:space="preserve"> PAGEREF _Toc534082343 \h </w:instrText>
      </w:r>
      <w:r>
        <w:rPr>
          <w:b/>
          <w:bCs/>
          <w:color w:val="auto"/>
        </w:rPr>
        <w:fldChar w:fldCharType="separate"/>
      </w:r>
      <w:r>
        <w:rPr>
          <w:b/>
          <w:bCs/>
          <w:color w:val="auto"/>
        </w:rPr>
        <w:t xml:space="preserve">4</w:t>
      </w:r>
      <w:r>
        <w:rPr>
          <w:b/>
          <w:bCs/>
          <w:color w:val="auto"/>
        </w:rPr>
        <w:fldChar w:fldCharType="end"/>
      </w:r>
      <w:r>
        <w:rPr>
          <w:rFonts w:ascii="宋体" w:hAnsi="宋体"/>
          <w:b/>
          <w:bCs/>
          <w:color w:val="auto"/>
          <w:szCs w:val="20"/>
        </w:rPr>
        <w:fldChar w:fldCharType="end"/>
      </w:r>
      <w:r/>
    </w:p>
    <w:p>
      <w:pPr>
        <w:pStyle w:val="802"/>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_Toc1987777988 </w:instrText>
      </w:r>
      <w:r>
        <w:rPr>
          <w:rFonts w:ascii="宋体" w:hAnsi="宋体"/>
          <w:b/>
          <w:bCs/>
          <w:color w:val="auto"/>
          <w:szCs w:val="20"/>
        </w:rPr>
        <w:fldChar w:fldCharType="separate"/>
      </w:r>
      <w:r>
        <w:rPr>
          <w:rFonts w:hint="eastAsia" w:ascii="宋体" w:hAnsi="宋体" w:eastAsia="宋体" w:cs="宋体"/>
          <w:b/>
          <w:bCs/>
          <w:color w:val="auto"/>
          <w:szCs w:val="21"/>
        </w:rPr>
        <w:t xml:space="preserve">二、申请人的资格要求</w:t>
      </w:r>
      <w:r>
        <w:rPr>
          <w:b/>
          <w:bCs/>
          <w:color w:val="auto"/>
        </w:rPr>
        <w:tab/>
      </w:r>
      <w:r>
        <w:rPr>
          <w:b/>
          <w:bCs/>
          <w:color w:val="auto"/>
        </w:rPr>
        <w:fldChar w:fldCharType="begin"/>
      </w:r>
      <w:r>
        <w:rPr>
          <w:b/>
          <w:bCs/>
          <w:color w:val="auto"/>
        </w:rPr>
        <w:instrText xml:space="preserve"> PAGEREF _Toc1987777988 \h </w:instrText>
      </w:r>
      <w:r>
        <w:rPr>
          <w:b/>
          <w:bCs/>
          <w:color w:val="auto"/>
        </w:rPr>
        <w:fldChar w:fldCharType="separate"/>
      </w:r>
      <w:r>
        <w:rPr>
          <w:b/>
          <w:bCs/>
          <w:color w:val="auto"/>
        </w:rPr>
        <w:t xml:space="preserve">4</w:t>
      </w:r>
      <w:r>
        <w:rPr>
          <w:b/>
          <w:bCs/>
          <w:color w:val="auto"/>
        </w:rPr>
        <w:fldChar w:fldCharType="end"/>
      </w:r>
      <w:r>
        <w:rPr>
          <w:rFonts w:ascii="宋体" w:hAnsi="宋体"/>
          <w:b/>
          <w:bCs/>
          <w:color w:val="auto"/>
          <w:szCs w:val="20"/>
        </w:rPr>
        <w:fldChar w:fldCharType="end"/>
      </w:r>
      <w:r/>
    </w:p>
    <w:p>
      <w:pPr>
        <w:pStyle w:val="802"/>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_Toc181547937 </w:instrText>
      </w:r>
      <w:r>
        <w:rPr>
          <w:rFonts w:ascii="宋体" w:hAnsi="宋体"/>
          <w:b/>
          <w:bCs/>
          <w:color w:val="auto"/>
          <w:szCs w:val="20"/>
        </w:rPr>
        <w:fldChar w:fldCharType="separate"/>
      </w:r>
      <w:r>
        <w:rPr>
          <w:rFonts w:hint="eastAsia" w:ascii="宋体" w:hAnsi="宋体" w:eastAsia="宋体" w:cs="宋体"/>
          <w:b/>
          <w:bCs/>
          <w:color w:val="auto"/>
          <w:szCs w:val="21"/>
        </w:rPr>
        <w:t xml:space="preserve">三、获取招标文件</w:t>
      </w:r>
      <w:r>
        <w:rPr>
          <w:b/>
          <w:bCs/>
          <w:color w:val="auto"/>
        </w:rPr>
        <w:tab/>
      </w:r>
      <w:r>
        <w:rPr>
          <w:b/>
          <w:bCs/>
          <w:color w:val="auto"/>
        </w:rPr>
        <w:fldChar w:fldCharType="begin"/>
      </w:r>
      <w:r>
        <w:rPr>
          <w:b/>
          <w:bCs/>
          <w:color w:val="auto"/>
        </w:rPr>
        <w:instrText xml:space="preserve"> PAGEREF _Toc181547937 \h </w:instrText>
      </w:r>
      <w:r>
        <w:rPr>
          <w:b/>
          <w:bCs/>
          <w:color w:val="auto"/>
        </w:rPr>
        <w:fldChar w:fldCharType="separate"/>
      </w:r>
      <w:r>
        <w:rPr>
          <w:b/>
          <w:bCs/>
          <w:color w:val="auto"/>
        </w:rPr>
        <w:t xml:space="preserve">4</w:t>
      </w:r>
      <w:r>
        <w:rPr>
          <w:b/>
          <w:bCs/>
          <w:color w:val="auto"/>
        </w:rPr>
        <w:fldChar w:fldCharType="end"/>
      </w:r>
      <w:r>
        <w:rPr>
          <w:rFonts w:ascii="宋体" w:hAnsi="宋体"/>
          <w:b/>
          <w:bCs/>
          <w:color w:val="auto"/>
          <w:szCs w:val="20"/>
        </w:rPr>
        <w:fldChar w:fldCharType="end"/>
      </w:r>
      <w:r/>
    </w:p>
    <w:p>
      <w:pPr>
        <w:pStyle w:val="802"/>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_Toc1849398419 </w:instrText>
      </w:r>
      <w:r>
        <w:rPr>
          <w:rFonts w:ascii="宋体" w:hAnsi="宋体"/>
          <w:b/>
          <w:bCs/>
          <w:color w:val="auto"/>
          <w:szCs w:val="20"/>
        </w:rPr>
        <w:fldChar w:fldCharType="separate"/>
      </w:r>
      <w:r>
        <w:rPr>
          <w:rFonts w:hint="eastAsia" w:ascii="宋体" w:hAnsi="宋体" w:eastAsia="宋体" w:cs="宋体"/>
          <w:b/>
          <w:bCs/>
          <w:color w:val="auto"/>
          <w:szCs w:val="21"/>
        </w:rPr>
        <w:t xml:space="preserve">四、提交投标文件截止时间、开标时间和地点</w:t>
      </w:r>
      <w:r>
        <w:rPr>
          <w:b/>
          <w:bCs/>
          <w:color w:val="auto"/>
        </w:rPr>
        <w:tab/>
      </w:r>
      <w:r>
        <w:rPr>
          <w:b/>
          <w:bCs/>
          <w:color w:val="auto"/>
        </w:rPr>
        <w:fldChar w:fldCharType="begin"/>
      </w:r>
      <w:r>
        <w:rPr>
          <w:b/>
          <w:bCs/>
          <w:color w:val="auto"/>
        </w:rPr>
        <w:instrText xml:space="preserve"> PAGEREF _Toc1849398419 \h </w:instrText>
      </w:r>
      <w:r>
        <w:rPr>
          <w:b/>
          <w:bCs/>
          <w:color w:val="auto"/>
        </w:rPr>
        <w:fldChar w:fldCharType="separate"/>
      </w:r>
      <w:r>
        <w:rPr>
          <w:b/>
          <w:bCs/>
          <w:color w:val="auto"/>
        </w:rPr>
        <w:t xml:space="preserve">5</w:t>
      </w:r>
      <w:r>
        <w:rPr>
          <w:b/>
          <w:bCs/>
          <w:color w:val="auto"/>
        </w:rPr>
        <w:fldChar w:fldCharType="end"/>
      </w:r>
      <w:r>
        <w:rPr>
          <w:rFonts w:ascii="宋体" w:hAnsi="宋体"/>
          <w:b/>
          <w:bCs/>
          <w:color w:val="auto"/>
          <w:szCs w:val="20"/>
        </w:rPr>
        <w:fldChar w:fldCharType="end"/>
      </w:r>
      <w:r/>
    </w:p>
    <w:p>
      <w:pPr>
        <w:pStyle w:val="802"/>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_Toc160921455 </w:instrText>
      </w:r>
      <w:r>
        <w:rPr>
          <w:rFonts w:ascii="宋体" w:hAnsi="宋体"/>
          <w:b/>
          <w:bCs/>
          <w:color w:val="auto"/>
          <w:szCs w:val="20"/>
        </w:rPr>
        <w:fldChar w:fldCharType="separate"/>
      </w:r>
      <w:r>
        <w:rPr>
          <w:rFonts w:hint="eastAsia" w:ascii="宋体" w:hAnsi="宋体" w:eastAsia="宋体" w:cs="宋体"/>
          <w:b/>
          <w:bCs/>
          <w:color w:val="auto"/>
          <w:szCs w:val="21"/>
        </w:rPr>
        <w:t xml:space="preserve">五、公告期限</w:t>
      </w:r>
      <w:r>
        <w:rPr>
          <w:b/>
          <w:bCs/>
          <w:color w:val="auto"/>
        </w:rPr>
        <w:tab/>
      </w:r>
      <w:r>
        <w:rPr>
          <w:b/>
          <w:bCs/>
          <w:color w:val="auto"/>
        </w:rPr>
        <w:fldChar w:fldCharType="begin"/>
      </w:r>
      <w:r>
        <w:rPr>
          <w:b/>
          <w:bCs/>
          <w:color w:val="auto"/>
        </w:rPr>
        <w:instrText xml:space="preserve"> PAGEREF _Toc160921455 \h </w:instrText>
      </w:r>
      <w:r>
        <w:rPr>
          <w:b/>
          <w:bCs/>
          <w:color w:val="auto"/>
        </w:rPr>
        <w:fldChar w:fldCharType="separate"/>
      </w:r>
      <w:r>
        <w:rPr>
          <w:b/>
          <w:bCs/>
          <w:color w:val="auto"/>
        </w:rPr>
        <w:t xml:space="preserve">5</w:t>
      </w:r>
      <w:r>
        <w:rPr>
          <w:b/>
          <w:bCs/>
          <w:color w:val="auto"/>
        </w:rPr>
        <w:fldChar w:fldCharType="end"/>
      </w:r>
      <w:r>
        <w:rPr>
          <w:rFonts w:ascii="宋体" w:hAnsi="宋体"/>
          <w:b/>
          <w:bCs/>
          <w:color w:val="auto"/>
          <w:szCs w:val="20"/>
        </w:rPr>
        <w:fldChar w:fldCharType="end"/>
      </w:r>
      <w:r/>
    </w:p>
    <w:p>
      <w:pPr>
        <w:pStyle w:val="802"/>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_Toc924982612 </w:instrText>
      </w:r>
      <w:r>
        <w:rPr>
          <w:rFonts w:ascii="宋体" w:hAnsi="宋体"/>
          <w:b/>
          <w:bCs/>
          <w:color w:val="auto"/>
          <w:szCs w:val="20"/>
        </w:rPr>
        <w:fldChar w:fldCharType="separate"/>
      </w:r>
      <w:r>
        <w:rPr>
          <w:rFonts w:hint="default" w:ascii="宋体" w:hAnsi="宋体" w:eastAsia="宋体" w:cs="宋体"/>
          <w:b/>
          <w:bCs/>
          <w:color w:val="auto"/>
          <w:szCs w:val="21"/>
        </w:rPr>
        <w:t xml:space="preserve">六、 </w:t>
      </w:r>
      <w:r>
        <w:rPr>
          <w:rFonts w:hint="eastAsia" w:ascii="宋体" w:hAnsi="宋体" w:eastAsia="宋体" w:cs="宋体"/>
          <w:b/>
          <w:bCs/>
          <w:color w:val="auto"/>
          <w:szCs w:val="21"/>
        </w:rPr>
        <w:t xml:space="preserve">其他补充事宜</w:t>
      </w:r>
      <w:r>
        <w:rPr>
          <w:b/>
          <w:bCs/>
          <w:color w:val="auto"/>
        </w:rPr>
        <w:tab/>
      </w:r>
      <w:r>
        <w:rPr>
          <w:b/>
          <w:bCs/>
          <w:color w:val="auto"/>
        </w:rPr>
        <w:fldChar w:fldCharType="begin"/>
      </w:r>
      <w:r>
        <w:rPr>
          <w:b/>
          <w:bCs/>
          <w:color w:val="auto"/>
        </w:rPr>
        <w:instrText xml:space="preserve"> PAGEREF _Toc924982612 \h </w:instrText>
      </w:r>
      <w:r>
        <w:rPr>
          <w:b/>
          <w:bCs/>
          <w:color w:val="auto"/>
        </w:rPr>
        <w:fldChar w:fldCharType="separate"/>
      </w:r>
      <w:r>
        <w:rPr>
          <w:b/>
          <w:bCs/>
          <w:color w:val="auto"/>
        </w:rPr>
        <w:t xml:space="preserve">5</w:t>
      </w:r>
      <w:r>
        <w:rPr>
          <w:b/>
          <w:bCs/>
          <w:color w:val="auto"/>
        </w:rPr>
        <w:fldChar w:fldCharType="end"/>
      </w:r>
      <w:r>
        <w:rPr>
          <w:rFonts w:ascii="宋体" w:hAnsi="宋体"/>
          <w:b/>
          <w:bCs/>
          <w:color w:val="auto"/>
          <w:szCs w:val="20"/>
        </w:rPr>
        <w:fldChar w:fldCharType="end"/>
      </w:r>
      <w:r/>
    </w:p>
    <w:p>
      <w:pPr>
        <w:pStyle w:val="802"/>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_Toc548639251 </w:instrText>
      </w:r>
      <w:r>
        <w:rPr>
          <w:rFonts w:ascii="宋体" w:hAnsi="宋体"/>
          <w:b/>
          <w:bCs/>
          <w:color w:val="auto"/>
          <w:szCs w:val="20"/>
        </w:rPr>
        <w:fldChar w:fldCharType="separate"/>
      </w:r>
      <w:r>
        <w:rPr>
          <w:rFonts w:hint="eastAsia" w:ascii="宋体" w:hAnsi="宋体" w:eastAsia="宋体" w:cs="宋体"/>
          <w:b/>
          <w:bCs/>
          <w:color w:val="auto"/>
          <w:szCs w:val="21"/>
        </w:rPr>
        <w:t xml:space="preserve">七、对本次招标提出询问，请按</w:t>
      </w:r>
      <w:r>
        <w:rPr>
          <w:rFonts w:ascii="宋体" w:hAnsi="宋体" w:eastAsia="宋体" w:cs="宋体"/>
          <w:b/>
          <w:bCs/>
          <w:color w:val="auto"/>
          <w:szCs w:val="21"/>
        </w:rPr>
        <w:t xml:space="preserve">以下方式</w:t>
      </w:r>
      <w:r>
        <w:rPr>
          <w:rFonts w:hint="eastAsia" w:ascii="宋体" w:hAnsi="宋体" w:eastAsia="宋体" w:cs="宋体"/>
          <w:b/>
          <w:bCs/>
          <w:color w:val="auto"/>
          <w:szCs w:val="21"/>
        </w:rPr>
        <w:t xml:space="preserve">联系</w:t>
      </w:r>
      <w:r>
        <w:rPr>
          <w:b/>
          <w:bCs/>
          <w:color w:val="auto"/>
        </w:rPr>
        <w:tab/>
      </w:r>
      <w:r>
        <w:rPr>
          <w:b/>
          <w:bCs/>
          <w:color w:val="auto"/>
        </w:rPr>
        <w:fldChar w:fldCharType="begin"/>
      </w:r>
      <w:r>
        <w:rPr>
          <w:b/>
          <w:bCs/>
          <w:color w:val="auto"/>
        </w:rPr>
        <w:instrText xml:space="preserve"> PAGEREF _Toc548639251 \h </w:instrText>
      </w:r>
      <w:r>
        <w:rPr>
          <w:b/>
          <w:bCs/>
          <w:color w:val="auto"/>
        </w:rPr>
        <w:fldChar w:fldCharType="separate"/>
      </w:r>
      <w:r>
        <w:rPr>
          <w:b/>
          <w:bCs/>
          <w:color w:val="auto"/>
        </w:rPr>
        <w:t xml:space="preserve">5</w:t>
      </w:r>
      <w:r>
        <w:rPr>
          <w:b/>
          <w:bCs/>
          <w:color w:val="auto"/>
        </w:rPr>
        <w:fldChar w:fldCharType="end"/>
      </w:r>
      <w:r>
        <w:rPr>
          <w:rFonts w:ascii="宋体" w:hAnsi="宋体"/>
          <w:b/>
          <w:bCs/>
          <w:color w:val="auto"/>
          <w:szCs w:val="20"/>
        </w:rPr>
        <w:fldChar w:fldCharType="end"/>
      </w:r>
      <w:r/>
    </w:p>
    <w:p>
      <w:pPr>
        <w:pStyle w:val="795"/>
        <w:tabs>
          <w:tab w:val="clear" w:pos="9016" w:leader="none"/>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_Toc1832594986 </w:instrText>
      </w:r>
      <w:r>
        <w:rPr>
          <w:rFonts w:ascii="宋体" w:hAnsi="宋体"/>
          <w:b/>
          <w:bCs/>
          <w:color w:val="auto"/>
          <w:szCs w:val="20"/>
        </w:rPr>
        <w:fldChar w:fldCharType="separate"/>
      </w:r>
      <w:r>
        <w:rPr>
          <w:rFonts w:hint="eastAsia" w:ascii="宋体" w:hAnsi="宋体" w:cs="Arial"/>
          <w:b/>
          <w:bCs/>
          <w:color w:val="auto"/>
          <w:szCs w:val="28"/>
        </w:rPr>
        <w:t xml:space="preserve">第二部分：投标人须知</w:t>
      </w:r>
      <w:r>
        <w:rPr>
          <w:b/>
          <w:bCs/>
          <w:color w:val="auto"/>
        </w:rPr>
        <w:tab/>
      </w:r>
      <w:r>
        <w:rPr>
          <w:b/>
          <w:bCs/>
          <w:color w:val="auto"/>
        </w:rPr>
        <w:fldChar w:fldCharType="begin"/>
      </w:r>
      <w:r>
        <w:rPr>
          <w:b/>
          <w:bCs/>
          <w:color w:val="auto"/>
        </w:rPr>
        <w:instrText xml:space="preserve"> PAGEREF _Toc1832594986 \h </w:instrText>
      </w:r>
      <w:r>
        <w:rPr>
          <w:b/>
          <w:bCs/>
          <w:color w:val="auto"/>
        </w:rPr>
        <w:fldChar w:fldCharType="separate"/>
      </w:r>
      <w:r>
        <w:rPr>
          <w:b/>
          <w:bCs/>
          <w:color w:val="auto"/>
        </w:rPr>
        <w:t xml:space="preserve">6</w:t>
      </w:r>
      <w:r>
        <w:rPr>
          <w:b/>
          <w:bCs/>
          <w:color w:val="auto"/>
        </w:rPr>
        <w:fldChar w:fldCharType="end"/>
      </w:r>
      <w:r>
        <w:rPr>
          <w:rFonts w:ascii="宋体" w:hAnsi="宋体"/>
          <w:b/>
          <w:bCs/>
          <w:color w:val="auto"/>
          <w:szCs w:val="20"/>
        </w:rPr>
        <w:fldChar w:fldCharType="end"/>
      </w:r>
      <w:r/>
    </w:p>
    <w:p>
      <w:pPr>
        <w:pStyle w:val="802"/>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_Toc1213464428 </w:instrText>
      </w:r>
      <w:r>
        <w:rPr>
          <w:rFonts w:ascii="宋体" w:hAnsi="宋体"/>
          <w:b/>
          <w:bCs/>
          <w:color w:val="auto"/>
          <w:szCs w:val="20"/>
        </w:rPr>
        <w:fldChar w:fldCharType="separate"/>
      </w:r>
      <w:r>
        <w:rPr>
          <w:rFonts w:hint="eastAsia" w:ascii="宋体" w:hAnsi="宋体"/>
          <w:b/>
          <w:bCs/>
          <w:color w:val="auto"/>
        </w:rPr>
        <w:t xml:space="preserve">投标人须知前附表</w:t>
      </w:r>
      <w:r>
        <w:rPr>
          <w:b/>
          <w:bCs/>
          <w:color w:val="auto"/>
        </w:rPr>
        <w:tab/>
      </w:r>
      <w:r>
        <w:rPr>
          <w:b/>
          <w:bCs/>
          <w:color w:val="auto"/>
        </w:rPr>
        <w:fldChar w:fldCharType="begin"/>
      </w:r>
      <w:r>
        <w:rPr>
          <w:b/>
          <w:bCs/>
          <w:color w:val="auto"/>
        </w:rPr>
        <w:instrText xml:space="preserve"> PAGEREF _Toc1213464428 \h </w:instrText>
      </w:r>
      <w:r>
        <w:rPr>
          <w:b/>
          <w:bCs/>
          <w:color w:val="auto"/>
        </w:rPr>
        <w:fldChar w:fldCharType="separate"/>
      </w:r>
      <w:r>
        <w:rPr>
          <w:b/>
          <w:bCs/>
          <w:color w:val="auto"/>
        </w:rPr>
        <w:t xml:space="preserve">6</w:t>
      </w:r>
      <w:r>
        <w:rPr>
          <w:b/>
          <w:bCs/>
          <w:color w:val="auto"/>
        </w:rPr>
        <w:fldChar w:fldCharType="end"/>
      </w:r>
      <w:r>
        <w:rPr>
          <w:rFonts w:ascii="宋体" w:hAnsi="宋体"/>
          <w:b/>
          <w:bCs/>
          <w:color w:val="auto"/>
          <w:szCs w:val="20"/>
        </w:rPr>
        <w:fldChar w:fldCharType="end"/>
      </w:r>
      <w:r/>
    </w:p>
    <w:p>
      <w:pPr>
        <w:pStyle w:val="802"/>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_Toc44445837 </w:instrText>
      </w:r>
      <w:r>
        <w:rPr>
          <w:rFonts w:ascii="宋体" w:hAnsi="宋体"/>
          <w:b/>
          <w:bCs/>
          <w:color w:val="auto"/>
          <w:szCs w:val="20"/>
        </w:rPr>
        <w:fldChar w:fldCharType="separate"/>
      </w:r>
      <w:r>
        <w:rPr>
          <w:rFonts w:hint="eastAsia" w:ascii="宋体" w:hAnsi="宋体" w:cs="Arial"/>
          <w:b/>
          <w:bCs/>
          <w:color w:val="auto"/>
          <w:szCs w:val="20"/>
        </w:rPr>
        <w:t xml:space="preserve">一、总则</w:t>
      </w:r>
      <w:r>
        <w:rPr>
          <w:b/>
          <w:bCs/>
          <w:color w:val="auto"/>
        </w:rPr>
        <w:tab/>
      </w:r>
      <w:r>
        <w:rPr>
          <w:b/>
          <w:bCs/>
          <w:color w:val="auto"/>
        </w:rPr>
        <w:fldChar w:fldCharType="begin"/>
      </w:r>
      <w:r>
        <w:rPr>
          <w:b/>
          <w:bCs/>
          <w:color w:val="auto"/>
        </w:rPr>
        <w:instrText xml:space="preserve"> PAGEREF _Toc44445837 \h </w:instrText>
      </w:r>
      <w:r>
        <w:rPr>
          <w:b/>
          <w:bCs/>
          <w:color w:val="auto"/>
        </w:rPr>
        <w:fldChar w:fldCharType="separate"/>
      </w:r>
      <w:r>
        <w:rPr>
          <w:b/>
          <w:bCs/>
          <w:color w:val="auto"/>
        </w:rPr>
        <w:t xml:space="preserve">9</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_Toc1824356950 </w:instrText>
      </w:r>
      <w:r>
        <w:rPr>
          <w:rFonts w:ascii="宋体" w:hAnsi="宋体"/>
          <w:b/>
          <w:bCs/>
          <w:color w:val="auto"/>
          <w:szCs w:val="20"/>
        </w:rPr>
        <w:fldChar w:fldCharType="separate"/>
      </w:r>
      <w:r>
        <w:rPr>
          <w:rFonts w:hint="eastAsia" w:ascii="宋体" w:hAnsi="宋体" w:cs="Arial"/>
          <w:b/>
          <w:bCs/>
          <w:color w:val="auto"/>
          <w:szCs w:val="21"/>
          <w:lang w:val="zh-CN"/>
        </w:rPr>
        <w:t xml:space="preserve">1 </w:t>
      </w:r>
      <w:r>
        <w:rPr>
          <w:rFonts w:ascii="宋体" w:hAnsi="宋体" w:cs="Arial"/>
          <w:b/>
          <w:bCs/>
          <w:color w:val="auto"/>
          <w:szCs w:val="21"/>
          <w:lang w:val="zh-CN"/>
        </w:rPr>
        <w:t xml:space="preserve">适用法律</w:t>
      </w:r>
      <w:r>
        <w:rPr>
          <w:b/>
          <w:bCs/>
          <w:color w:val="auto"/>
        </w:rPr>
        <w:tab/>
      </w:r>
      <w:r>
        <w:rPr>
          <w:b/>
          <w:bCs/>
          <w:color w:val="auto"/>
        </w:rPr>
        <w:fldChar w:fldCharType="begin"/>
      </w:r>
      <w:r>
        <w:rPr>
          <w:b/>
          <w:bCs/>
          <w:color w:val="auto"/>
        </w:rPr>
        <w:instrText xml:space="preserve"> PAGEREF _Toc1824356950 \h </w:instrText>
      </w:r>
      <w:r>
        <w:rPr>
          <w:b/>
          <w:bCs/>
          <w:color w:val="auto"/>
        </w:rPr>
        <w:fldChar w:fldCharType="separate"/>
      </w:r>
      <w:r>
        <w:rPr>
          <w:b/>
          <w:bCs/>
          <w:color w:val="auto"/>
        </w:rPr>
        <w:t xml:space="preserve">9</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_Toc195746784 </w:instrText>
      </w:r>
      <w:r>
        <w:rPr>
          <w:rFonts w:ascii="宋体" w:hAnsi="宋体"/>
          <w:b/>
          <w:bCs/>
          <w:color w:val="auto"/>
          <w:szCs w:val="20"/>
        </w:rPr>
        <w:fldChar w:fldCharType="separate"/>
      </w:r>
      <w:r>
        <w:rPr>
          <w:rFonts w:hint="eastAsia" w:ascii="宋体" w:hAnsi="宋体" w:cs="Arial"/>
          <w:b/>
          <w:bCs/>
          <w:color w:val="auto"/>
          <w:szCs w:val="21"/>
          <w:lang w:val="zh-CN"/>
        </w:rPr>
        <w:t xml:space="preserve">2 适用范围</w:t>
      </w:r>
      <w:r>
        <w:rPr>
          <w:b/>
          <w:bCs/>
          <w:color w:val="auto"/>
        </w:rPr>
        <w:tab/>
      </w:r>
      <w:r>
        <w:rPr>
          <w:b/>
          <w:bCs/>
          <w:color w:val="auto"/>
        </w:rPr>
        <w:fldChar w:fldCharType="begin"/>
      </w:r>
      <w:r>
        <w:rPr>
          <w:b/>
          <w:bCs/>
          <w:color w:val="auto"/>
        </w:rPr>
        <w:instrText xml:space="preserve"> PAGEREF _Toc195746784 \h </w:instrText>
      </w:r>
      <w:r>
        <w:rPr>
          <w:b/>
          <w:bCs/>
          <w:color w:val="auto"/>
        </w:rPr>
        <w:fldChar w:fldCharType="separate"/>
      </w:r>
      <w:r>
        <w:rPr>
          <w:b/>
          <w:bCs/>
          <w:color w:val="auto"/>
        </w:rPr>
        <w:t xml:space="preserve">9</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_Toc2118735131 </w:instrText>
      </w:r>
      <w:r>
        <w:rPr>
          <w:rFonts w:ascii="宋体" w:hAnsi="宋体"/>
          <w:b/>
          <w:bCs/>
          <w:color w:val="auto"/>
          <w:szCs w:val="20"/>
        </w:rPr>
        <w:fldChar w:fldCharType="separate"/>
      </w:r>
      <w:r>
        <w:rPr>
          <w:rFonts w:hint="eastAsia" w:ascii="宋体" w:hAnsi="宋体" w:cs="Arial"/>
          <w:b/>
          <w:bCs/>
          <w:color w:val="auto"/>
          <w:szCs w:val="21"/>
          <w:lang w:val="zh-CN"/>
        </w:rPr>
        <w:t xml:space="preserve">3 资金来源及采购方式</w:t>
      </w:r>
      <w:r>
        <w:rPr>
          <w:b/>
          <w:bCs/>
          <w:color w:val="auto"/>
        </w:rPr>
        <w:tab/>
      </w:r>
      <w:r>
        <w:rPr>
          <w:b/>
          <w:bCs/>
          <w:color w:val="auto"/>
        </w:rPr>
        <w:fldChar w:fldCharType="begin"/>
      </w:r>
      <w:r>
        <w:rPr>
          <w:b/>
          <w:bCs/>
          <w:color w:val="auto"/>
        </w:rPr>
        <w:instrText xml:space="preserve"> PAGEREF _Toc2118735131 \h </w:instrText>
      </w:r>
      <w:r>
        <w:rPr>
          <w:b/>
          <w:bCs/>
          <w:color w:val="auto"/>
        </w:rPr>
        <w:fldChar w:fldCharType="separate"/>
      </w:r>
      <w:r>
        <w:rPr>
          <w:b/>
          <w:bCs/>
          <w:color w:val="auto"/>
        </w:rPr>
        <w:t xml:space="preserve">9</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_Toc7512163 </w:instrText>
      </w:r>
      <w:r>
        <w:rPr>
          <w:rFonts w:ascii="宋体" w:hAnsi="宋体"/>
          <w:b/>
          <w:bCs/>
          <w:color w:val="auto"/>
          <w:szCs w:val="20"/>
        </w:rPr>
        <w:fldChar w:fldCharType="separate"/>
      </w:r>
      <w:r>
        <w:rPr>
          <w:rFonts w:hint="eastAsia" w:ascii="宋体" w:hAnsi="宋体" w:cs="Arial"/>
          <w:b/>
          <w:bCs/>
          <w:color w:val="auto"/>
          <w:szCs w:val="21"/>
          <w:lang w:val="zh-CN"/>
        </w:rPr>
        <w:t xml:space="preserve">4 政策功能</w:t>
      </w:r>
      <w:r>
        <w:rPr>
          <w:b/>
          <w:bCs/>
          <w:color w:val="auto"/>
        </w:rPr>
        <w:tab/>
      </w:r>
      <w:r>
        <w:rPr>
          <w:b/>
          <w:bCs/>
          <w:color w:val="auto"/>
        </w:rPr>
        <w:fldChar w:fldCharType="begin"/>
      </w:r>
      <w:r>
        <w:rPr>
          <w:b/>
          <w:bCs/>
          <w:color w:val="auto"/>
        </w:rPr>
        <w:instrText xml:space="preserve"> PAGEREF _Toc7512163 \h </w:instrText>
      </w:r>
      <w:r>
        <w:rPr>
          <w:b/>
          <w:bCs/>
          <w:color w:val="auto"/>
        </w:rPr>
        <w:fldChar w:fldCharType="separate"/>
      </w:r>
      <w:r>
        <w:rPr>
          <w:b/>
          <w:bCs/>
          <w:color w:val="auto"/>
        </w:rPr>
        <w:t xml:space="preserve">9</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_Toc1702872015 </w:instrText>
      </w:r>
      <w:r>
        <w:rPr>
          <w:rFonts w:ascii="宋体" w:hAnsi="宋体"/>
          <w:b/>
          <w:bCs/>
          <w:color w:val="auto"/>
          <w:szCs w:val="20"/>
        </w:rPr>
        <w:fldChar w:fldCharType="separate"/>
      </w:r>
      <w:r>
        <w:rPr>
          <w:rFonts w:hint="eastAsia" w:ascii="宋体" w:hAnsi="宋体" w:cs="Arial"/>
          <w:b/>
          <w:bCs/>
          <w:color w:val="auto"/>
          <w:szCs w:val="21"/>
          <w:lang w:val="zh-CN"/>
        </w:rPr>
        <w:t xml:space="preserve">5 </w:t>
      </w:r>
      <w:r>
        <w:rPr>
          <w:rFonts w:ascii="宋体" w:hAnsi="宋体" w:cs="Arial"/>
          <w:b/>
          <w:bCs/>
          <w:color w:val="auto"/>
          <w:szCs w:val="21"/>
          <w:lang w:val="zh-CN"/>
        </w:rPr>
        <w:t xml:space="preserve">招标文件的约束力</w:t>
      </w:r>
      <w:r>
        <w:rPr>
          <w:b/>
          <w:bCs/>
          <w:color w:val="auto"/>
        </w:rPr>
        <w:tab/>
      </w:r>
      <w:r>
        <w:rPr>
          <w:b/>
          <w:bCs/>
          <w:color w:val="auto"/>
        </w:rPr>
        <w:fldChar w:fldCharType="begin"/>
      </w:r>
      <w:r>
        <w:rPr>
          <w:b/>
          <w:bCs/>
          <w:color w:val="auto"/>
        </w:rPr>
        <w:instrText xml:space="preserve"> PAGEREF _Toc1702872015 \h </w:instrText>
      </w:r>
      <w:r>
        <w:rPr>
          <w:b/>
          <w:bCs/>
          <w:color w:val="auto"/>
        </w:rPr>
        <w:fldChar w:fldCharType="separate"/>
      </w:r>
      <w:r>
        <w:rPr>
          <w:b/>
          <w:bCs/>
          <w:color w:val="auto"/>
        </w:rPr>
        <w:t xml:space="preserve">9</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_Toc655392536 </w:instrText>
      </w:r>
      <w:r>
        <w:rPr>
          <w:rFonts w:ascii="宋体" w:hAnsi="宋体"/>
          <w:b/>
          <w:bCs/>
          <w:color w:val="auto"/>
          <w:szCs w:val="20"/>
        </w:rPr>
        <w:fldChar w:fldCharType="separate"/>
      </w:r>
      <w:r>
        <w:rPr>
          <w:rFonts w:hint="eastAsia" w:ascii="宋体" w:hAnsi="宋体" w:cs="Arial"/>
          <w:b/>
          <w:bCs/>
          <w:color w:val="auto"/>
          <w:szCs w:val="21"/>
          <w:lang w:val="zh-CN"/>
        </w:rPr>
        <w:t xml:space="preserve">6 定义</w:t>
      </w:r>
      <w:r>
        <w:rPr>
          <w:b/>
          <w:bCs/>
          <w:color w:val="auto"/>
        </w:rPr>
        <w:tab/>
      </w:r>
      <w:r>
        <w:rPr>
          <w:b/>
          <w:bCs/>
          <w:color w:val="auto"/>
        </w:rPr>
        <w:fldChar w:fldCharType="begin"/>
      </w:r>
      <w:r>
        <w:rPr>
          <w:b/>
          <w:bCs/>
          <w:color w:val="auto"/>
        </w:rPr>
        <w:instrText xml:space="preserve"> PAGEREF _Toc655392536 \h </w:instrText>
      </w:r>
      <w:r>
        <w:rPr>
          <w:b/>
          <w:bCs/>
          <w:color w:val="auto"/>
        </w:rPr>
        <w:fldChar w:fldCharType="separate"/>
      </w:r>
      <w:r>
        <w:rPr>
          <w:b/>
          <w:bCs/>
          <w:color w:val="auto"/>
        </w:rPr>
        <w:t xml:space="preserve">9</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_Toc738727089 </w:instrText>
      </w:r>
      <w:r>
        <w:rPr>
          <w:rFonts w:ascii="宋体" w:hAnsi="宋体"/>
          <w:b/>
          <w:bCs/>
          <w:color w:val="auto"/>
          <w:szCs w:val="20"/>
        </w:rPr>
        <w:fldChar w:fldCharType="separate"/>
      </w:r>
      <w:r>
        <w:rPr>
          <w:rFonts w:hint="eastAsia" w:ascii="宋体" w:hAnsi="宋体" w:cs="Arial"/>
          <w:b/>
          <w:bCs/>
          <w:color w:val="auto"/>
          <w:szCs w:val="21"/>
          <w:lang w:val="zh-CN"/>
        </w:rPr>
        <w:t xml:space="preserve">7 合格的投标人</w:t>
      </w:r>
      <w:r>
        <w:rPr>
          <w:b/>
          <w:bCs/>
          <w:color w:val="auto"/>
        </w:rPr>
        <w:tab/>
      </w:r>
      <w:r>
        <w:rPr>
          <w:b/>
          <w:bCs/>
          <w:color w:val="auto"/>
        </w:rPr>
        <w:fldChar w:fldCharType="begin"/>
      </w:r>
      <w:r>
        <w:rPr>
          <w:b/>
          <w:bCs/>
          <w:color w:val="auto"/>
        </w:rPr>
        <w:instrText xml:space="preserve"> PAGEREF _Toc738727089 \h </w:instrText>
      </w:r>
      <w:r>
        <w:rPr>
          <w:b/>
          <w:bCs/>
          <w:color w:val="auto"/>
        </w:rPr>
        <w:fldChar w:fldCharType="separate"/>
      </w:r>
      <w:r>
        <w:rPr>
          <w:b/>
          <w:bCs/>
          <w:color w:val="auto"/>
        </w:rPr>
        <w:t xml:space="preserve">10</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_Toc1183221516 </w:instrText>
      </w:r>
      <w:r>
        <w:rPr>
          <w:rFonts w:ascii="宋体" w:hAnsi="宋体"/>
          <w:b/>
          <w:bCs/>
          <w:color w:val="auto"/>
          <w:szCs w:val="20"/>
        </w:rPr>
        <w:fldChar w:fldCharType="separate"/>
      </w:r>
      <w:r>
        <w:rPr>
          <w:rFonts w:hint="eastAsia" w:ascii="宋体" w:hAnsi="宋体" w:cs="Arial"/>
          <w:b/>
          <w:bCs/>
          <w:color w:val="auto"/>
          <w:szCs w:val="21"/>
          <w:lang w:val="zh-CN"/>
        </w:rPr>
        <w:t xml:space="preserve">8 </w:t>
      </w:r>
      <w:r>
        <w:rPr>
          <w:rFonts w:ascii="宋体" w:hAnsi="宋体" w:cs="Arial"/>
          <w:b/>
          <w:bCs/>
          <w:color w:val="auto"/>
          <w:szCs w:val="21"/>
          <w:lang w:val="zh-CN"/>
        </w:rPr>
        <w:t xml:space="preserve">公平竞争原则</w:t>
      </w:r>
      <w:r>
        <w:rPr>
          <w:b/>
          <w:bCs/>
          <w:color w:val="auto"/>
        </w:rPr>
        <w:tab/>
      </w:r>
      <w:r>
        <w:rPr>
          <w:b/>
          <w:bCs/>
          <w:color w:val="auto"/>
        </w:rPr>
        <w:fldChar w:fldCharType="begin"/>
      </w:r>
      <w:r>
        <w:rPr>
          <w:b/>
          <w:bCs/>
          <w:color w:val="auto"/>
        </w:rPr>
        <w:instrText xml:space="preserve"> PAGEREF _Toc1183221516 \h </w:instrText>
      </w:r>
      <w:r>
        <w:rPr>
          <w:b/>
          <w:bCs/>
          <w:color w:val="auto"/>
        </w:rPr>
        <w:fldChar w:fldCharType="separate"/>
      </w:r>
      <w:r>
        <w:rPr>
          <w:b/>
          <w:bCs/>
          <w:color w:val="auto"/>
        </w:rPr>
        <w:t xml:space="preserve">10</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_Toc705448192 </w:instrText>
      </w:r>
      <w:r>
        <w:rPr>
          <w:rFonts w:ascii="宋体" w:hAnsi="宋体"/>
          <w:b/>
          <w:bCs/>
          <w:color w:val="auto"/>
          <w:szCs w:val="20"/>
        </w:rPr>
        <w:fldChar w:fldCharType="separate"/>
      </w:r>
      <w:r>
        <w:rPr>
          <w:rFonts w:hint="eastAsia" w:ascii="宋体" w:hAnsi="宋体" w:cs="Arial"/>
          <w:b/>
          <w:bCs/>
          <w:color w:val="auto"/>
          <w:szCs w:val="21"/>
          <w:lang w:val="zh-CN"/>
        </w:rPr>
        <w:t xml:space="preserve">9 投标费用</w:t>
      </w:r>
      <w:r>
        <w:rPr>
          <w:b/>
          <w:bCs/>
          <w:color w:val="auto"/>
        </w:rPr>
        <w:tab/>
      </w:r>
      <w:r>
        <w:rPr>
          <w:b/>
          <w:bCs/>
          <w:color w:val="auto"/>
        </w:rPr>
        <w:fldChar w:fldCharType="begin"/>
      </w:r>
      <w:r>
        <w:rPr>
          <w:b/>
          <w:bCs/>
          <w:color w:val="auto"/>
        </w:rPr>
        <w:instrText xml:space="preserve"> PAGEREF _Toc705448192 \h </w:instrText>
      </w:r>
      <w:r>
        <w:rPr>
          <w:b/>
          <w:bCs/>
          <w:color w:val="auto"/>
        </w:rPr>
        <w:fldChar w:fldCharType="separate"/>
      </w:r>
      <w:r>
        <w:rPr>
          <w:b/>
          <w:bCs/>
          <w:color w:val="auto"/>
        </w:rPr>
        <w:t xml:space="preserve">10</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_Toc210547857 </w:instrText>
      </w:r>
      <w:r>
        <w:rPr>
          <w:rFonts w:ascii="宋体" w:hAnsi="宋体"/>
          <w:b/>
          <w:bCs/>
          <w:color w:val="auto"/>
          <w:szCs w:val="20"/>
        </w:rPr>
        <w:fldChar w:fldCharType="separate"/>
      </w:r>
      <w:r>
        <w:rPr>
          <w:rFonts w:hint="eastAsia" w:ascii="宋体" w:hAnsi="宋体" w:cs="Arial"/>
          <w:b/>
          <w:bCs/>
          <w:color w:val="auto"/>
          <w:szCs w:val="21"/>
          <w:lang w:val="zh-CN"/>
        </w:rPr>
        <w:t xml:space="preserve">10 投标保证金的退还与没收</w:t>
      </w:r>
      <w:r>
        <w:rPr>
          <w:b/>
          <w:bCs/>
          <w:color w:val="auto"/>
        </w:rPr>
        <w:tab/>
      </w:r>
      <w:r>
        <w:rPr>
          <w:b/>
          <w:bCs/>
          <w:color w:val="auto"/>
        </w:rPr>
        <w:fldChar w:fldCharType="begin"/>
      </w:r>
      <w:r>
        <w:rPr>
          <w:b/>
          <w:bCs/>
          <w:color w:val="auto"/>
        </w:rPr>
        <w:instrText xml:space="preserve"> PAGEREF _Toc210547857 \h </w:instrText>
      </w:r>
      <w:r>
        <w:rPr>
          <w:b/>
          <w:bCs/>
          <w:color w:val="auto"/>
        </w:rPr>
        <w:fldChar w:fldCharType="separate"/>
      </w:r>
      <w:r>
        <w:rPr>
          <w:b/>
          <w:bCs/>
          <w:color w:val="auto"/>
        </w:rPr>
        <w:t xml:space="preserve">10</w:t>
      </w:r>
      <w:r>
        <w:rPr>
          <w:b/>
          <w:bCs/>
          <w:color w:val="auto"/>
        </w:rPr>
        <w:fldChar w:fldCharType="end"/>
      </w:r>
      <w:r>
        <w:rPr>
          <w:rFonts w:ascii="宋体" w:hAnsi="宋体"/>
          <w:b/>
          <w:bCs/>
          <w:color w:val="auto"/>
          <w:szCs w:val="20"/>
        </w:rPr>
        <w:fldChar w:fldCharType="end"/>
      </w:r>
      <w:r/>
    </w:p>
    <w:p>
      <w:pPr>
        <w:pStyle w:val="802"/>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_Toc1772265990 </w:instrText>
      </w:r>
      <w:r>
        <w:rPr>
          <w:rFonts w:ascii="宋体" w:hAnsi="宋体"/>
          <w:b/>
          <w:bCs/>
          <w:color w:val="auto"/>
          <w:szCs w:val="20"/>
        </w:rPr>
        <w:fldChar w:fldCharType="separate"/>
      </w:r>
      <w:r>
        <w:rPr>
          <w:rFonts w:hint="eastAsia" w:ascii="宋体" w:hAnsi="宋体" w:cs="Arial"/>
          <w:b/>
          <w:bCs/>
          <w:color w:val="auto"/>
          <w:szCs w:val="20"/>
        </w:rPr>
        <w:t xml:space="preserve">二、招标文件</w:t>
      </w:r>
      <w:r>
        <w:rPr>
          <w:b/>
          <w:bCs/>
          <w:color w:val="auto"/>
        </w:rPr>
        <w:tab/>
      </w:r>
      <w:r>
        <w:rPr>
          <w:b/>
          <w:bCs/>
          <w:color w:val="auto"/>
        </w:rPr>
        <w:fldChar w:fldCharType="begin"/>
      </w:r>
      <w:r>
        <w:rPr>
          <w:b/>
          <w:bCs/>
          <w:color w:val="auto"/>
        </w:rPr>
        <w:instrText xml:space="preserve"> PAGEREF _Toc1772265990 \h </w:instrText>
      </w:r>
      <w:r>
        <w:rPr>
          <w:b/>
          <w:bCs/>
          <w:color w:val="auto"/>
        </w:rPr>
        <w:fldChar w:fldCharType="separate"/>
      </w:r>
      <w:r>
        <w:rPr>
          <w:b/>
          <w:bCs/>
          <w:color w:val="auto"/>
        </w:rPr>
        <w:t xml:space="preserve">10</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_Toc876310040 </w:instrText>
      </w:r>
      <w:r>
        <w:rPr>
          <w:rFonts w:ascii="宋体" w:hAnsi="宋体"/>
          <w:b/>
          <w:bCs/>
          <w:color w:val="auto"/>
          <w:szCs w:val="20"/>
        </w:rPr>
        <w:fldChar w:fldCharType="separate"/>
      </w:r>
      <w:r>
        <w:rPr>
          <w:rFonts w:hint="eastAsia" w:ascii="宋体" w:hAnsi="宋体" w:cs="Arial"/>
          <w:b/>
          <w:bCs/>
          <w:color w:val="auto"/>
          <w:szCs w:val="21"/>
          <w:lang w:val="zh-CN"/>
        </w:rPr>
        <w:t xml:space="preserve">11 招标文件构成</w:t>
      </w:r>
      <w:r>
        <w:rPr>
          <w:b/>
          <w:bCs/>
          <w:color w:val="auto"/>
        </w:rPr>
        <w:tab/>
      </w:r>
      <w:r>
        <w:rPr>
          <w:b/>
          <w:bCs/>
          <w:color w:val="auto"/>
        </w:rPr>
        <w:fldChar w:fldCharType="begin"/>
      </w:r>
      <w:r>
        <w:rPr>
          <w:b/>
          <w:bCs/>
          <w:color w:val="auto"/>
        </w:rPr>
        <w:instrText xml:space="preserve"> PAGEREF _Toc876310040 \h </w:instrText>
      </w:r>
      <w:r>
        <w:rPr>
          <w:b/>
          <w:bCs/>
          <w:color w:val="auto"/>
        </w:rPr>
        <w:fldChar w:fldCharType="separate"/>
      </w:r>
      <w:r>
        <w:rPr>
          <w:b/>
          <w:bCs/>
          <w:color w:val="auto"/>
        </w:rPr>
        <w:t xml:space="preserve">10</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_Toc699991154 </w:instrText>
      </w:r>
      <w:r>
        <w:rPr>
          <w:rFonts w:ascii="宋体" w:hAnsi="宋体"/>
          <w:b/>
          <w:bCs/>
          <w:color w:val="auto"/>
          <w:szCs w:val="20"/>
        </w:rPr>
        <w:fldChar w:fldCharType="separate"/>
      </w:r>
      <w:r>
        <w:rPr>
          <w:rFonts w:hint="eastAsia" w:ascii="宋体" w:hAnsi="宋体" w:cs="Arial"/>
          <w:b/>
          <w:bCs/>
          <w:color w:val="auto"/>
          <w:szCs w:val="21"/>
          <w:lang w:val="zh-CN"/>
        </w:rPr>
        <w:t xml:space="preserve">12 招标文件的澄清或者修改</w:t>
      </w:r>
      <w:r>
        <w:rPr>
          <w:b/>
          <w:bCs/>
          <w:color w:val="auto"/>
        </w:rPr>
        <w:tab/>
      </w:r>
      <w:r>
        <w:rPr>
          <w:b/>
          <w:bCs/>
          <w:color w:val="auto"/>
        </w:rPr>
        <w:fldChar w:fldCharType="begin"/>
      </w:r>
      <w:r>
        <w:rPr>
          <w:b/>
          <w:bCs/>
          <w:color w:val="auto"/>
        </w:rPr>
        <w:instrText xml:space="preserve"> PAGEREF _Toc699991154 \h </w:instrText>
      </w:r>
      <w:r>
        <w:rPr>
          <w:b/>
          <w:bCs/>
          <w:color w:val="auto"/>
        </w:rPr>
        <w:fldChar w:fldCharType="separate"/>
      </w:r>
      <w:r>
        <w:rPr>
          <w:b/>
          <w:bCs/>
          <w:color w:val="auto"/>
        </w:rPr>
        <w:t xml:space="preserve">11</w:t>
      </w:r>
      <w:r>
        <w:rPr>
          <w:b/>
          <w:bCs/>
          <w:color w:val="auto"/>
        </w:rPr>
        <w:fldChar w:fldCharType="end"/>
      </w:r>
      <w:r>
        <w:rPr>
          <w:rFonts w:ascii="宋体" w:hAnsi="宋体"/>
          <w:b/>
          <w:bCs/>
          <w:color w:val="auto"/>
          <w:szCs w:val="20"/>
        </w:rPr>
        <w:fldChar w:fldCharType="end"/>
      </w:r>
      <w:r/>
    </w:p>
    <w:p>
      <w:pPr>
        <w:pStyle w:val="802"/>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_Toc835907012 </w:instrText>
      </w:r>
      <w:r>
        <w:rPr>
          <w:rFonts w:ascii="宋体" w:hAnsi="宋体"/>
          <w:b/>
          <w:bCs/>
          <w:color w:val="auto"/>
          <w:szCs w:val="20"/>
        </w:rPr>
        <w:fldChar w:fldCharType="separate"/>
      </w:r>
      <w:r>
        <w:rPr>
          <w:rFonts w:hint="eastAsia" w:ascii="宋体" w:hAnsi="宋体" w:cs="Arial"/>
          <w:b/>
          <w:bCs/>
          <w:color w:val="auto"/>
          <w:szCs w:val="20"/>
        </w:rPr>
        <w:t xml:space="preserve">三、投标文件的编制</w:t>
      </w:r>
      <w:r>
        <w:rPr>
          <w:b/>
          <w:bCs/>
          <w:color w:val="auto"/>
        </w:rPr>
        <w:tab/>
      </w:r>
      <w:r>
        <w:rPr>
          <w:b/>
          <w:bCs/>
          <w:color w:val="auto"/>
        </w:rPr>
        <w:fldChar w:fldCharType="begin"/>
      </w:r>
      <w:r>
        <w:rPr>
          <w:b/>
          <w:bCs/>
          <w:color w:val="auto"/>
        </w:rPr>
        <w:instrText xml:space="preserve"> PAGEREF _Toc835907012 \h </w:instrText>
      </w:r>
      <w:r>
        <w:rPr>
          <w:b/>
          <w:bCs/>
          <w:color w:val="auto"/>
        </w:rPr>
        <w:fldChar w:fldCharType="separate"/>
      </w:r>
      <w:r>
        <w:rPr>
          <w:b/>
          <w:bCs/>
          <w:color w:val="auto"/>
        </w:rPr>
        <w:t xml:space="preserve">11</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_Toc251132010 </w:instrText>
      </w:r>
      <w:r>
        <w:rPr>
          <w:rFonts w:ascii="宋体" w:hAnsi="宋体"/>
          <w:b/>
          <w:bCs/>
          <w:color w:val="auto"/>
          <w:szCs w:val="20"/>
        </w:rPr>
        <w:fldChar w:fldCharType="separate"/>
      </w:r>
      <w:r>
        <w:rPr>
          <w:rFonts w:hint="eastAsia" w:ascii="宋体" w:hAnsi="宋体" w:cs="Arial"/>
          <w:b/>
          <w:bCs/>
          <w:color w:val="auto"/>
          <w:szCs w:val="21"/>
          <w:lang w:val="zh-CN"/>
        </w:rPr>
        <w:t xml:space="preserve">13 投标内容</w:t>
      </w:r>
      <w:r>
        <w:rPr>
          <w:b/>
          <w:bCs/>
          <w:color w:val="auto"/>
        </w:rPr>
        <w:tab/>
      </w:r>
      <w:r>
        <w:rPr>
          <w:b/>
          <w:bCs/>
          <w:color w:val="auto"/>
        </w:rPr>
        <w:fldChar w:fldCharType="begin"/>
      </w:r>
      <w:r>
        <w:rPr>
          <w:b/>
          <w:bCs/>
          <w:color w:val="auto"/>
        </w:rPr>
        <w:instrText xml:space="preserve"> PAGEREF _Toc251132010 \h </w:instrText>
      </w:r>
      <w:r>
        <w:rPr>
          <w:b/>
          <w:bCs/>
          <w:color w:val="auto"/>
        </w:rPr>
        <w:fldChar w:fldCharType="separate"/>
      </w:r>
      <w:r>
        <w:rPr>
          <w:b/>
          <w:bCs/>
          <w:color w:val="auto"/>
        </w:rPr>
        <w:t xml:space="preserve">11</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_Toc970325715 </w:instrText>
      </w:r>
      <w:r>
        <w:rPr>
          <w:rFonts w:ascii="宋体" w:hAnsi="宋体"/>
          <w:b/>
          <w:bCs/>
          <w:color w:val="auto"/>
          <w:szCs w:val="20"/>
        </w:rPr>
        <w:fldChar w:fldCharType="separate"/>
      </w:r>
      <w:r>
        <w:rPr>
          <w:rFonts w:hint="eastAsia" w:ascii="宋体" w:hAnsi="宋体" w:cs="Arial"/>
          <w:b/>
          <w:bCs/>
          <w:color w:val="auto"/>
          <w:szCs w:val="21"/>
          <w:lang w:val="zh-CN"/>
        </w:rPr>
        <w:t xml:space="preserve">14 投标文件的语言及计量单位</w:t>
      </w:r>
      <w:r>
        <w:rPr>
          <w:b/>
          <w:bCs/>
          <w:color w:val="auto"/>
        </w:rPr>
        <w:tab/>
      </w:r>
      <w:r>
        <w:rPr>
          <w:b/>
          <w:bCs/>
          <w:color w:val="auto"/>
        </w:rPr>
        <w:fldChar w:fldCharType="begin"/>
      </w:r>
      <w:r>
        <w:rPr>
          <w:b/>
          <w:bCs/>
          <w:color w:val="auto"/>
        </w:rPr>
        <w:instrText xml:space="preserve"> PAGEREF _Toc970325715 \h </w:instrText>
      </w:r>
      <w:r>
        <w:rPr>
          <w:b/>
          <w:bCs/>
          <w:color w:val="auto"/>
        </w:rPr>
        <w:fldChar w:fldCharType="separate"/>
      </w:r>
      <w:r>
        <w:rPr>
          <w:b/>
          <w:bCs/>
          <w:color w:val="auto"/>
        </w:rPr>
        <w:t xml:space="preserve">11</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_Toc273476687 </w:instrText>
      </w:r>
      <w:r>
        <w:rPr>
          <w:rFonts w:ascii="宋体" w:hAnsi="宋体"/>
          <w:b/>
          <w:bCs/>
          <w:color w:val="auto"/>
          <w:szCs w:val="20"/>
        </w:rPr>
        <w:fldChar w:fldCharType="separate"/>
      </w:r>
      <w:r>
        <w:rPr>
          <w:rFonts w:hint="eastAsia" w:ascii="宋体" w:hAnsi="宋体" w:cs="Arial"/>
          <w:b/>
          <w:bCs/>
          <w:color w:val="auto"/>
          <w:szCs w:val="21"/>
          <w:lang w:val="zh-CN"/>
        </w:rPr>
        <w:t xml:space="preserve">15 </w:t>
      </w:r>
      <w:r>
        <w:rPr>
          <w:rFonts w:ascii="宋体" w:hAnsi="宋体" w:cs="Arial"/>
          <w:b/>
          <w:bCs/>
          <w:color w:val="auto"/>
          <w:szCs w:val="21"/>
          <w:lang w:val="zh-CN"/>
        </w:rPr>
        <w:t xml:space="preserve">联合体（</w:t>
      </w:r>
      <w:r>
        <w:rPr>
          <w:rFonts w:hint="eastAsia" w:ascii="宋体" w:hAnsi="宋体" w:cs="Arial"/>
          <w:b/>
          <w:bCs/>
          <w:color w:val="auto"/>
          <w:szCs w:val="21"/>
          <w:lang w:val="zh-CN"/>
        </w:rPr>
        <w:t xml:space="preserve">本项目不适用</w:t>
      </w:r>
      <w:r>
        <w:rPr>
          <w:rFonts w:ascii="宋体" w:hAnsi="宋体" w:cs="Arial"/>
          <w:b/>
          <w:bCs/>
          <w:color w:val="auto"/>
          <w:szCs w:val="21"/>
          <w:lang w:val="zh-CN"/>
        </w:rPr>
        <w:t xml:space="preserve">）</w:t>
      </w:r>
      <w:r>
        <w:rPr>
          <w:b/>
          <w:bCs/>
          <w:color w:val="auto"/>
        </w:rPr>
        <w:tab/>
      </w:r>
      <w:r>
        <w:rPr>
          <w:b/>
          <w:bCs/>
          <w:color w:val="auto"/>
        </w:rPr>
        <w:fldChar w:fldCharType="begin"/>
      </w:r>
      <w:r>
        <w:rPr>
          <w:b/>
          <w:bCs/>
          <w:color w:val="auto"/>
        </w:rPr>
        <w:instrText xml:space="preserve"> PAGEREF _Toc273476687 \h </w:instrText>
      </w:r>
      <w:r>
        <w:rPr>
          <w:b/>
          <w:bCs/>
          <w:color w:val="auto"/>
        </w:rPr>
        <w:fldChar w:fldCharType="separate"/>
      </w:r>
      <w:r>
        <w:rPr>
          <w:b/>
          <w:bCs/>
          <w:color w:val="auto"/>
        </w:rPr>
        <w:t xml:space="preserve">11</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_Toc707673829 </w:instrText>
      </w:r>
      <w:r>
        <w:rPr>
          <w:rFonts w:ascii="宋体" w:hAnsi="宋体"/>
          <w:b/>
          <w:bCs/>
          <w:color w:val="auto"/>
          <w:szCs w:val="20"/>
        </w:rPr>
        <w:fldChar w:fldCharType="separate"/>
      </w:r>
      <w:r>
        <w:rPr>
          <w:rFonts w:hint="eastAsia" w:ascii="宋体" w:hAnsi="宋体" w:cs="Arial"/>
          <w:b/>
          <w:bCs/>
          <w:color w:val="auto"/>
          <w:szCs w:val="21"/>
          <w:lang w:val="zh-CN"/>
        </w:rPr>
        <w:t xml:space="preserve">16 投标文件构成</w:t>
      </w:r>
      <w:r>
        <w:rPr>
          <w:b/>
          <w:bCs/>
          <w:color w:val="auto"/>
        </w:rPr>
        <w:tab/>
      </w:r>
      <w:r>
        <w:rPr>
          <w:b/>
          <w:bCs/>
          <w:color w:val="auto"/>
        </w:rPr>
        <w:fldChar w:fldCharType="begin"/>
      </w:r>
      <w:r>
        <w:rPr>
          <w:b/>
          <w:bCs/>
          <w:color w:val="auto"/>
        </w:rPr>
        <w:instrText xml:space="preserve"> PAGEREF _Toc707673829 \h </w:instrText>
      </w:r>
      <w:r>
        <w:rPr>
          <w:b/>
          <w:bCs/>
          <w:color w:val="auto"/>
        </w:rPr>
        <w:fldChar w:fldCharType="separate"/>
      </w:r>
      <w:r>
        <w:rPr>
          <w:b/>
          <w:bCs/>
          <w:color w:val="auto"/>
        </w:rPr>
        <w:t xml:space="preserve">12</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_Toc1109606917 </w:instrText>
      </w:r>
      <w:r>
        <w:rPr>
          <w:rFonts w:ascii="宋体" w:hAnsi="宋体"/>
          <w:b/>
          <w:bCs/>
          <w:color w:val="auto"/>
          <w:szCs w:val="20"/>
        </w:rPr>
        <w:fldChar w:fldCharType="separate"/>
      </w:r>
      <w:r>
        <w:rPr>
          <w:rFonts w:hint="eastAsia" w:ascii="宋体" w:hAnsi="宋体" w:cs="Arial"/>
          <w:b/>
          <w:bCs/>
          <w:color w:val="auto"/>
          <w:szCs w:val="21"/>
          <w:lang w:val="zh-CN"/>
        </w:rPr>
        <w:t xml:space="preserve">17 投标报价</w:t>
      </w:r>
      <w:r>
        <w:rPr>
          <w:b/>
          <w:bCs/>
          <w:color w:val="auto"/>
        </w:rPr>
        <w:tab/>
      </w:r>
      <w:r>
        <w:rPr>
          <w:b/>
          <w:bCs/>
          <w:color w:val="auto"/>
        </w:rPr>
        <w:fldChar w:fldCharType="begin"/>
      </w:r>
      <w:r>
        <w:rPr>
          <w:b/>
          <w:bCs/>
          <w:color w:val="auto"/>
        </w:rPr>
        <w:instrText xml:space="preserve"> PAGEREF _Toc1109606917 \h </w:instrText>
      </w:r>
      <w:r>
        <w:rPr>
          <w:b/>
          <w:bCs/>
          <w:color w:val="auto"/>
        </w:rPr>
        <w:fldChar w:fldCharType="separate"/>
      </w:r>
      <w:r>
        <w:rPr>
          <w:b/>
          <w:bCs/>
          <w:color w:val="auto"/>
        </w:rPr>
        <w:t xml:space="preserve">13</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_Toc415463471 </w:instrText>
      </w:r>
      <w:r>
        <w:rPr>
          <w:rFonts w:ascii="宋体" w:hAnsi="宋体"/>
          <w:b/>
          <w:bCs/>
          <w:color w:val="auto"/>
          <w:szCs w:val="20"/>
        </w:rPr>
        <w:fldChar w:fldCharType="separate"/>
      </w:r>
      <w:r>
        <w:rPr>
          <w:rFonts w:hint="eastAsia" w:ascii="宋体" w:hAnsi="宋体" w:cs="Arial"/>
          <w:b/>
          <w:bCs/>
          <w:color w:val="auto"/>
          <w:szCs w:val="21"/>
          <w:lang w:val="zh-CN"/>
        </w:rPr>
        <w:t xml:space="preserve">18 投标有效期</w:t>
      </w:r>
      <w:r>
        <w:rPr>
          <w:b/>
          <w:bCs/>
          <w:color w:val="auto"/>
        </w:rPr>
        <w:tab/>
      </w:r>
      <w:r>
        <w:rPr>
          <w:b/>
          <w:bCs/>
          <w:color w:val="auto"/>
        </w:rPr>
        <w:fldChar w:fldCharType="begin"/>
      </w:r>
      <w:r>
        <w:rPr>
          <w:b/>
          <w:bCs/>
          <w:color w:val="auto"/>
        </w:rPr>
        <w:instrText xml:space="preserve"> PAGEREF _Toc415463471 \h </w:instrText>
      </w:r>
      <w:r>
        <w:rPr>
          <w:b/>
          <w:bCs/>
          <w:color w:val="auto"/>
        </w:rPr>
        <w:fldChar w:fldCharType="separate"/>
      </w:r>
      <w:r>
        <w:rPr>
          <w:b/>
          <w:bCs/>
          <w:color w:val="auto"/>
        </w:rPr>
        <w:t xml:space="preserve">13</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_Toc1225220700 </w:instrText>
      </w:r>
      <w:r>
        <w:rPr>
          <w:rFonts w:ascii="宋体" w:hAnsi="宋体"/>
          <w:b/>
          <w:bCs/>
          <w:color w:val="auto"/>
          <w:szCs w:val="20"/>
        </w:rPr>
        <w:fldChar w:fldCharType="separate"/>
      </w:r>
      <w:r>
        <w:rPr>
          <w:rFonts w:hint="eastAsia" w:ascii="宋体" w:hAnsi="宋体" w:cs="Arial"/>
          <w:b/>
          <w:bCs/>
          <w:color w:val="auto"/>
          <w:szCs w:val="21"/>
          <w:lang w:val="zh-CN"/>
        </w:rPr>
        <w:t xml:space="preserve">19 </w:t>
      </w:r>
      <w:r>
        <w:rPr>
          <w:rFonts w:ascii="宋体" w:hAnsi="宋体" w:cs="Arial"/>
          <w:b/>
          <w:bCs/>
          <w:color w:val="auto"/>
          <w:szCs w:val="21"/>
          <w:lang w:val="zh-CN"/>
        </w:rPr>
        <w:t xml:space="preserve">投标文件的签署及其形式</w:t>
      </w:r>
      <w:r>
        <w:rPr>
          <w:b/>
          <w:bCs/>
          <w:color w:val="auto"/>
        </w:rPr>
        <w:tab/>
      </w:r>
      <w:r>
        <w:rPr>
          <w:b/>
          <w:bCs/>
          <w:color w:val="auto"/>
        </w:rPr>
        <w:fldChar w:fldCharType="begin"/>
      </w:r>
      <w:r>
        <w:rPr>
          <w:b/>
          <w:bCs/>
          <w:color w:val="auto"/>
        </w:rPr>
        <w:instrText xml:space="preserve"> PAGEREF _Toc1225220700 \h </w:instrText>
      </w:r>
      <w:r>
        <w:rPr>
          <w:b/>
          <w:bCs/>
          <w:color w:val="auto"/>
        </w:rPr>
        <w:fldChar w:fldCharType="separate"/>
      </w:r>
      <w:r>
        <w:rPr>
          <w:b/>
          <w:bCs/>
          <w:color w:val="auto"/>
        </w:rPr>
        <w:t xml:space="preserve">13</w:t>
      </w:r>
      <w:r>
        <w:rPr>
          <w:b/>
          <w:bCs/>
          <w:color w:val="auto"/>
        </w:rPr>
        <w:fldChar w:fldCharType="end"/>
      </w:r>
      <w:r>
        <w:rPr>
          <w:rFonts w:ascii="宋体" w:hAnsi="宋体"/>
          <w:b/>
          <w:bCs/>
          <w:color w:val="auto"/>
          <w:szCs w:val="20"/>
        </w:rPr>
        <w:fldChar w:fldCharType="end"/>
      </w:r>
      <w:r/>
    </w:p>
    <w:p>
      <w:pPr>
        <w:pStyle w:val="802"/>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_Toc63613817 </w:instrText>
      </w:r>
      <w:r>
        <w:rPr>
          <w:rFonts w:ascii="宋体" w:hAnsi="宋体"/>
          <w:b/>
          <w:bCs/>
          <w:color w:val="auto"/>
          <w:szCs w:val="20"/>
        </w:rPr>
        <w:fldChar w:fldCharType="separate"/>
      </w:r>
      <w:r>
        <w:rPr>
          <w:rFonts w:hint="eastAsia" w:ascii="宋体" w:hAnsi="宋体" w:cs="Arial"/>
          <w:b/>
          <w:bCs/>
          <w:color w:val="auto"/>
          <w:szCs w:val="20"/>
        </w:rPr>
        <w:t xml:space="preserve">四、投标文件的提交</w:t>
      </w:r>
      <w:r>
        <w:rPr>
          <w:b/>
          <w:bCs/>
          <w:color w:val="auto"/>
        </w:rPr>
        <w:tab/>
      </w:r>
      <w:r>
        <w:rPr>
          <w:b/>
          <w:bCs/>
          <w:color w:val="auto"/>
        </w:rPr>
        <w:fldChar w:fldCharType="begin"/>
      </w:r>
      <w:r>
        <w:rPr>
          <w:b/>
          <w:bCs/>
          <w:color w:val="auto"/>
        </w:rPr>
        <w:instrText xml:space="preserve"> PAGEREF _Toc63613817 \h </w:instrText>
      </w:r>
      <w:r>
        <w:rPr>
          <w:b/>
          <w:bCs/>
          <w:color w:val="auto"/>
        </w:rPr>
        <w:fldChar w:fldCharType="separate"/>
      </w:r>
      <w:r>
        <w:rPr>
          <w:b/>
          <w:bCs/>
          <w:color w:val="auto"/>
        </w:rPr>
        <w:t xml:space="preserve">13</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_Toc1858049760 </w:instrText>
      </w:r>
      <w:r>
        <w:rPr>
          <w:rFonts w:ascii="宋体" w:hAnsi="宋体"/>
          <w:b/>
          <w:bCs/>
          <w:color w:val="auto"/>
          <w:szCs w:val="20"/>
        </w:rPr>
        <w:fldChar w:fldCharType="separate"/>
      </w:r>
      <w:r>
        <w:rPr>
          <w:rFonts w:hint="eastAsia" w:ascii="宋体" w:hAnsi="宋体" w:cs="Arial"/>
          <w:b/>
          <w:bCs/>
          <w:color w:val="auto"/>
          <w:szCs w:val="21"/>
          <w:lang w:val="zh-CN"/>
        </w:rPr>
        <w:t xml:space="preserve">20 </w:t>
      </w:r>
      <w:r>
        <w:rPr>
          <w:rFonts w:ascii="宋体" w:hAnsi="宋体" w:cs="Arial"/>
          <w:b/>
          <w:bCs/>
          <w:color w:val="auto"/>
          <w:szCs w:val="21"/>
          <w:lang w:val="zh-CN"/>
        </w:rPr>
        <w:t xml:space="preserve">投标文件的</w:t>
      </w:r>
      <w:r>
        <w:rPr>
          <w:rFonts w:hint="eastAsia" w:ascii="宋体" w:hAnsi="宋体" w:cs="Arial"/>
          <w:b/>
          <w:bCs/>
          <w:color w:val="auto"/>
          <w:szCs w:val="21"/>
          <w:lang w:val="zh-CN"/>
        </w:rPr>
        <w:t xml:space="preserve">提交</w:t>
      </w:r>
      <w:r>
        <w:rPr>
          <w:b/>
          <w:bCs/>
          <w:color w:val="auto"/>
        </w:rPr>
        <w:tab/>
      </w:r>
      <w:r>
        <w:rPr>
          <w:b/>
          <w:bCs/>
          <w:color w:val="auto"/>
        </w:rPr>
        <w:fldChar w:fldCharType="begin"/>
      </w:r>
      <w:r>
        <w:rPr>
          <w:b/>
          <w:bCs/>
          <w:color w:val="auto"/>
        </w:rPr>
        <w:instrText xml:space="preserve"> PAGEREF _Toc1858049760 \h </w:instrText>
      </w:r>
      <w:r>
        <w:rPr>
          <w:b/>
          <w:bCs/>
          <w:color w:val="auto"/>
        </w:rPr>
        <w:fldChar w:fldCharType="separate"/>
      </w:r>
      <w:r>
        <w:rPr>
          <w:b/>
          <w:bCs/>
          <w:color w:val="auto"/>
        </w:rPr>
        <w:t xml:space="preserve">13</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_Toc1682605293 </w:instrText>
      </w:r>
      <w:r>
        <w:rPr>
          <w:rFonts w:ascii="宋体" w:hAnsi="宋体"/>
          <w:b/>
          <w:bCs/>
          <w:color w:val="auto"/>
          <w:szCs w:val="20"/>
        </w:rPr>
        <w:fldChar w:fldCharType="separate"/>
      </w:r>
      <w:r>
        <w:rPr>
          <w:rFonts w:hint="eastAsia" w:ascii="宋体" w:hAnsi="宋体" w:cs="Arial"/>
          <w:b/>
          <w:bCs/>
          <w:color w:val="auto"/>
          <w:szCs w:val="21"/>
          <w:lang w:val="zh-CN"/>
        </w:rPr>
        <w:t xml:space="preserve">21 投标截止日期</w:t>
      </w:r>
      <w:r>
        <w:rPr>
          <w:b/>
          <w:bCs/>
          <w:color w:val="auto"/>
        </w:rPr>
        <w:tab/>
      </w:r>
      <w:r>
        <w:rPr>
          <w:b/>
          <w:bCs/>
          <w:color w:val="auto"/>
        </w:rPr>
        <w:fldChar w:fldCharType="begin"/>
      </w:r>
      <w:r>
        <w:rPr>
          <w:b/>
          <w:bCs/>
          <w:color w:val="auto"/>
        </w:rPr>
        <w:instrText xml:space="preserve"> PAGEREF _Toc1682605293 \h </w:instrText>
      </w:r>
      <w:r>
        <w:rPr>
          <w:b/>
          <w:bCs/>
          <w:color w:val="auto"/>
        </w:rPr>
        <w:fldChar w:fldCharType="separate"/>
      </w:r>
      <w:r>
        <w:rPr>
          <w:b/>
          <w:bCs/>
          <w:color w:val="auto"/>
        </w:rPr>
        <w:t xml:space="preserve">14</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_Toc1482495755 </w:instrText>
      </w:r>
      <w:r>
        <w:rPr>
          <w:rFonts w:ascii="宋体" w:hAnsi="宋体"/>
          <w:b/>
          <w:bCs/>
          <w:color w:val="auto"/>
          <w:szCs w:val="20"/>
        </w:rPr>
        <w:fldChar w:fldCharType="separate"/>
      </w:r>
      <w:r>
        <w:rPr>
          <w:rFonts w:hint="eastAsia" w:ascii="宋体" w:hAnsi="宋体" w:cs="Arial"/>
          <w:b/>
          <w:bCs/>
          <w:color w:val="auto"/>
          <w:szCs w:val="21"/>
          <w:lang w:val="zh-CN"/>
        </w:rPr>
        <w:t xml:space="preserve">22 </w:t>
      </w:r>
      <w:r>
        <w:rPr>
          <w:rFonts w:ascii="宋体" w:hAnsi="宋体" w:cs="Arial"/>
          <w:b/>
          <w:bCs/>
          <w:color w:val="auto"/>
          <w:szCs w:val="21"/>
          <w:lang w:val="zh-CN"/>
        </w:rPr>
        <w:t xml:space="preserve">投标文件的修改或撤回</w:t>
      </w:r>
      <w:r>
        <w:rPr>
          <w:b/>
          <w:bCs/>
          <w:color w:val="auto"/>
        </w:rPr>
        <w:tab/>
      </w:r>
      <w:r>
        <w:rPr>
          <w:b/>
          <w:bCs/>
          <w:color w:val="auto"/>
        </w:rPr>
        <w:fldChar w:fldCharType="begin"/>
      </w:r>
      <w:r>
        <w:rPr>
          <w:b/>
          <w:bCs/>
          <w:color w:val="auto"/>
        </w:rPr>
        <w:instrText xml:space="preserve"> PAGEREF _Toc1482495755 \h </w:instrText>
      </w:r>
      <w:r>
        <w:rPr>
          <w:b/>
          <w:bCs/>
          <w:color w:val="auto"/>
        </w:rPr>
        <w:fldChar w:fldCharType="separate"/>
      </w:r>
      <w:r>
        <w:rPr>
          <w:b/>
          <w:bCs/>
          <w:color w:val="auto"/>
        </w:rPr>
        <w:t xml:space="preserve">14</w:t>
      </w:r>
      <w:r>
        <w:rPr>
          <w:b/>
          <w:bCs/>
          <w:color w:val="auto"/>
        </w:rPr>
        <w:fldChar w:fldCharType="end"/>
      </w:r>
      <w:r>
        <w:rPr>
          <w:rFonts w:ascii="宋体" w:hAnsi="宋体"/>
          <w:b/>
          <w:bCs/>
          <w:color w:val="auto"/>
          <w:szCs w:val="20"/>
        </w:rPr>
        <w:fldChar w:fldCharType="end"/>
      </w:r>
      <w:r/>
    </w:p>
    <w:p>
      <w:pPr>
        <w:pStyle w:val="802"/>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_Toc1200881791 </w:instrText>
      </w:r>
      <w:r>
        <w:rPr>
          <w:rFonts w:ascii="宋体" w:hAnsi="宋体"/>
          <w:b/>
          <w:bCs/>
          <w:color w:val="auto"/>
          <w:szCs w:val="20"/>
        </w:rPr>
        <w:fldChar w:fldCharType="separate"/>
      </w:r>
      <w:r>
        <w:rPr>
          <w:rFonts w:hint="eastAsia" w:ascii="宋体" w:hAnsi="宋体" w:cs="Arial"/>
          <w:b/>
          <w:bCs/>
          <w:color w:val="auto"/>
          <w:szCs w:val="20"/>
        </w:rPr>
        <w:t xml:space="preserve">五、开标与评标</w:t>
      </w:r>
      <w:r>
        <w:rPr>
          <w:b/>
          <w:bCs/>
          <w:color w:val="auto"/>
        </w:rPr>
        <w:tab/>
      </w:r>
      <w:r>
        <w:rPr>
          <w:b/>
          <w:bCs/>
          <w:color w:val="auto"/>
        </w:rPr>
        <w:fldChar w:fldCharType="begin"/>
      </w:r>
      <w:r>
        <w:rPr>
          <w:b/>
          <w:bCs/>
          <w:color w:val="auto"/>
        </w:rPr>
        <w:instrText xml:space="preserve"> PAGEREF _Toc1200881791 \h </w:instrText>
      </w:r>
      <w:r>
        <w:rPr>
          <w:b/>
          <w:bCs/>
          <w:color w:val="auto"/>
        </w:rPr>
        <w:fldChar w:fldCharType="separate"/>
      </w:r>
      <w:r>
        <w:rPr>
          <w:b/>
          <w:bCs/>
          <w:color w:val="auto"/>
        </w:rPr>
        <w:t xml:space="preserve">14</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_Toc1168946831 </w:instrText>
      </w:r>
      <w:r>
        <w:rPr>
          <w:rFonts w:ascii="宋体" w:hAnsi="宋体"/>
          <w:b/>
          <w:bCs/>
          <w:color w:val="auto"/>
          <w:szCs w:val="20"/>
        </w:rPr>
        <w:fldChar w:fldCharType="separate"/>
      </w:r>
      <w:r>
        <w:rPr>
          <w:rFonts w:hint="eastAsia" w:ascii="宋体" w:hAnsi="宋体" w:cs="Arial"/>
          <w:b/>
          <w:bCs/>
          <w:color w:val="auto"/>
          <w:szCs w:val="21"/>
          <w:lang w:val="zh-CN"/>
        </w:rPr>
        <w:t xml:space="preserve">23 开标</w:t>
      </w:r>
      <w:r>
        <w:rPr>
          <w:b/>
          <w:bCs/>
          <w:color w:val="auto"/>
        </w:rPr>
        <w:tab/>
      </w:r>
      <w:r>
        <w:rPr>
          <w:b/>
          <w:bCs/>
          <w:color w:val="auto"/>
        </w:rPr>
        <w:fldChar w:fldCharType="begin"/>
      </w:r>
      <w:r>
        <w:rPr>
          <w:b/>
          <w:bCs/>
          <w:color w:val="auto"/>
        </w:rPr>
        <w:instrText xml:space="preserve"> PAGEREF _Toc1168946831 \h </w:instrText>
      </w:r>
      <w:r>
        <w:rPr>
          <w:b/>
          <w:bCs/>
          <w:color w:val="auto"/>
        </w:rPr>
        <w:fldChar w:fldCharType="separate"/>
      </w:r>
      <w:r>
        <w:rPr>
          <w:b/>
          <w:bCs/>
          <w:color w:val="auto"/>
        </w:rPr>
        <w:t xml:space="preserve">14</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_Toc1308985861 </w:instrText>
      </w:r>
      <w:r>
        <w:rPr>
          <w:rFonts w:ascii="宋体" w:hAnsi="宋体"/>
          <w:b/>
          <w:bCs/>
          <w:color w:val="auto"/>
          <w:szCs w:val="20"/>
        </w:rPr>
        <w:fldChar w:fldCharType="separate"/>
      </w:r>
      <w:r>
        <w:rPr>
          <w:rFonts w:hint="eastAsia" w:ascii="宋体" w:hAnsi="宋体" w:cs="Arial"/>
          <w:b/>
          <w:bCs/>
          <w:color w:val="auto"/>
          <w:szCs w:val="21"/>
          <w:lang w:val="zh-CN"/>
        </w:rPr>
        <w:t xml:space="preserve">24 评标委员会</w:t>
      </w:r>
      <w:r>
        <w:rPr>
          <w:b/>
          <w:bCs/>
          <w:color w:val="auto"/>
        </w:rPr>
        <w:tab/>
      </w:r>
      <w:r>
        <w:rPr>
          <w:b/>
          <w:bCs/>
          <w:color w:val="auto"/>
        </w:rPr>
        <w:fldChar w:fldCharType="begin"/>
      </w:r>
      <w:r>
        <w:rPr>
          <w:b/>
          <w:bCs/>
          <w:color w:val="auto"/>
        </w:rPr>
        <w:instrText xml:space="preserve"> PAGEREF _Toc1308985861 \h </w:instrText>
      </w:r>
      <w:r>
        <w:rPr>
          <w:b/>
          <w:bCs/>
          <w:color w:val="auto"/>
        </w:rPr>
        <w:fldChar w:fldCharType="separate"/>
      </w:r>
      <w:r>
        <w:rPr>
          <w:b/>
          <w:bCs/>
          <w:color w:val="auto"/>
        </w:rPr>
        <w:t xml:space="preserve">15</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_Toc1302885959 </w:instrText>
      </w:r>
      <w:r>
        <w:rPr>
          <w:rFonts w:ascii="宋体" w:hAnsi="宋体"/>
          <w:b/>
          <w:bCs/>
          <w:color w:val="auto"/>
          <w:szCs w:val="20"/>
        </w:rPr>
        <w:fldChar w:fldCharType="separate"/>
      </w:r>
      <w:r>
        <w:rPr>
          <w:rFonts w:hint="eastAsia" w:ascii="宋体" w:hAnsi="宋体" w:cs="Arial"/>
          <w:b/>
          <w:bCs/>
          <w:color w:val="auto"/>
          <w:szCs w:val="21"/>
          <w:lang w:val="zh-CN"/>
        </w:rPr>
        <w:t xml:space="preserve">25 评标组织</w:t>
      </w:r>
      <w:r>
        <w:rPr>
          <w:b/>
          <w:bCs/>
          <w:color w:val="auto"/>
        </w:rPr>
        <w:tab/>
      </w:r>
      <w:r>
        <w:rPr>
          <w:b/>
          <w:bCs/>
          <w:color w:val="auto"/>
        </w:rPr>
        <w:fldChar w:fldCharType="begin"/>
      </w:r>
      <w:r>
        <w:rPr>
          <w:b/>
          <w:bCs/>
          <w:color w:val="auto"/>
        </w:rPr>
        <w:instrText xml:space="preserve"> PAGEREF _Toc1302885959 \h </w:instrText>
      </w:r>
      <w:r>
        <w:rPr>
          <w:b/>
          <w:bCs/>
          <w:color w:val="auto"/>
        </w:rPr>
        <w:fldChar w:fldCharType="separate"/>
      </w:r>
      <w:r>
        <w:rPr>
          <w:b/>
          <w:bCs/>
          <w:color w:val="auto"/>
        </w:rPr>
        <w:t xml:space="preserve">15</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_Toc1861048101 </w:instrText>
      </w:r>
      <w:r>
        <w:rPr>
          <w:rFonts w:ascii="宋体" w:hAnsi="宋体"/>
          <w:b/>
          <w:bCs/>
          <w:color w:val="auto"/>
          <w:szCs w:val="20"/>
        </w:rPr>
        <w:fldChar w:fldCharType="separate"/>
      </w:r>
      <w:r>
        <w:rPr>
          <w:rFonts w:hint="eastAsia" w:ascii="宋体" w:hAnsi="宋体" w:cs="Arial"/>
          <w:b/>
          <w:bCs/>
          <w:color w:val="auto"/>
          <w:szCs w:val="21"/>
          <w:lang w:val="zh-CN"/>
        </w:rPr>
        <w:t xml:space="preserve">26 投标人资格审查</w:t>
      </w:r>
      <w:r>
        <w:rPr>
          <w:b/>
          <w:bCs/>
          <w:color w:val="auto"/>
        </w:rPr>
        <w:tab/>
      </w:r>
      <w:r>
        <w:rPr>
          <w:b/>
          <w:bCs/>
          <w:color w:val="auto"/>
        </w:rPr>
        <w:fldChar w:fldCharType="begin"/>
      </w:r>
      <w:r>
        <w:rPr>
          <w:b/>
          <w:bCs/>
          <w:color w:val="auto"/>
        </w:rPr>
        <w:instrText xml:space="preserve"> PAGEREF _Toc1861048101 \h </w:instrText>
      </w:r>
      <w:r>
        <w:rPr>
          <w:b/>
          <w:bCs/>
          <w:color w:val="auto"/>
        </w:rPr>
        <w:fldChar w:fldCharType="separate"/>
      </w:r>
      <w:r>
        <w:rPr>
          <w:b/>
          <w:bCs/>
          <w:color w:val="auto"/>
        </w:rPr>
        <w:t xml:space="preserve">15</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_Toc536114952 </w:instrText>
      </w:r>
      <w:r>
        <w:rPr>
          <w:rFonts w:ascii="宋体" w:hAnsi="宋体"/>
          <w:b/>
          <w:bCs/>
          <w:color w:val="auto"/>
          <w:szCs w:val="20"/>
        </w:rPr>
        <w:fldChar w:fldCharType="separate"/>
      </w:r>
      <w:r>
        <w:rPr>
          <w:rFonts w:hint="eastAsia" w:ascii="宋体" w:hAnsi="宋体" w:cs="Arial"/>
          <w:b/>
          <w:bCs/>
          <w:color w:val="auto"/>
          <w:szCs w:val="21"/>
          <w:lang w:val="zh-CN"/>
        </w:rPr>
        <w:t xml:space="preserve">27 投标文件符合性审查</w:t>
      </w:r>
      <w:r>
        <w:rPr>
          <w:b/>
          <w:bCs/>
          <w:color w:val="auto"/>
        </w:rPr>
        <w:tab/>
      </w:r>
      <w:r>
        <w:rPr>
          <w:b/>
          <w:bCs/>
          <w:color w:val="auto"/>
        </w:rPr>
        <w:fldChar w:fldCharType="begin"/>
      </w:r>
      <w:r>
        <w:rPr>
          <w:b/>
          <w:bCs/>
          <w:color w:val="auto"/>
        </w:rPr>
        <w:instrText xml:space="preserve"> PAGEREF _Toc536114952 \h </w:instrText>
      </w:r>
      <w:r>
        <w:rPr>
          <w:b/>
          <w:bCs/>
          <w:color w:val="auto"/>
        </w:rPr>
        <w:fldChar w:fldCharType="separate"/>
      </w:r>
      <w:r>
        <w:rPr>
          <w:b/>
          <w:bCs/>
          <w:color w:val="auto"/>
        </w:rPr>
        <w:t xml:space="preserve">15</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_Toc1790099099 </w:instrText>
      </w:r>
      <w:r>
        <w:rPr>
          <w:rFonts w:ascii="宋体" w:hAnsi="宋体"/>
          <w:b/>
          <w:bCs/>
          <w:color w:val="auto"/>
          <w:szCs w:val="20"/>
        </w:rPr>
        <w:fldChar w:fldCharType="separate"/>
      </w:r>
      <w:r>
        <w:rPr>
          <w:rFonts w:hint="eastAsia" w:ascii="宋体" w:hAnsi="宋体" w:cs="Arial"/>
          <w:b/>
          <w:bCs/>
          <w:color w:val="auto"/>
          <w:szCs w:val="21"/>
          <w:lang w:val="zh-CN"/>
        </w:rPr>
        <w:t xml:space="preserve">28 投标文件修正</w:t>
      </w:r>
      <w:r>
        <w:rPr>
          <w:b/>
          <w:bCs/>
          <w:color w:val="auto"/>
        </w:rPr>
        <w:tab/>
      </w:r>
      <w:r>
        <w:rPr>
          <w:b/>
          <w:bCs/>
          <w:color w:val="auto"/>
        </w:rPr>
        <w:fldChar w:fldCharType="begin"/>
      </w:r>
      <w:r>
        <w:rPr>
          <w:b/>
          <w:bCs/>
          <w:color w:val="auto"/>
        </w:rPr>
        <w:instrText xml:space="preserve"> PAGEREF _Toc1790099099 \h </w:instrText>
      </w:r>
      <w:r>
        <w:rPr>
          <w:b/>
          <w:bCs/>
          <w:color w:val="auto"/>
        </w:rPr>
        <w:fldChar w:fldCharType="separate"/>
      </w:r>
      <w:r>
        <w:rPr>
          <w:b/>
          <w:bCs/>
          <w:color w:val="auto"/>
        </w:rPr>
        <w:t xml:space="preserve">16</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_Toc2097146070 </w:instrText>
      </w:r>
      <w:r>
        <w:rPr>
          <w:rFonts w:ascii="宋体" w:hAnsi="宋体"/>
          <w:b/>
          <w:bCs/>
          <w:color w:val="auto"/>
          <w:szCs w:val="20"/>
        </w:rPr>
        <w:fldChar w:fldCharType="separate"/>
      </w:r>
      <w:r>
        <w:rPr>
          <w:rFonts w:hint="eastAsia" w:ascii="宋体" w:hAnsi="宋体" w:cs="Arial"/>
          <w:b/>
          <w:bCs/>
          <w:color w:val="auto"/>
          <w:szCs w:val="21"/>
          <w:lang w:val="zh-CN"/>
        </w:rPr>
        <w:t xml:space="preserve">29 投标文件的澄清</w:t>
      </w:r>
      <w:r>
        <w:rPr>
          <w:b/>
          <w:bCs/>
          <w:color w:val="auto"/>
        </w:rPr>
        <w:tab/>
      </w:r>
      <w:r>
        <w:rPr>
          <w:b/>
          <w:bCs/>
          <w:color w:val="auto"/>
        </w:rPr>
        <w:fldChar w:fldCharType="begin"/>
      </w:r>
      <w:r>
        <w:rPr>
          <w:b/>
          <w:bCs/>
          <w:color w:val="auto"/>
        </w:rPr>
        <w:instrText xml:space="preserve"> PAGEREF _Toc2097146070 \h </w:instrText>
      </w:r>
      <w:r>
        <w:rPr>
          <w:b/>
          <w:bCs/>
          <w:color w:val="auto"/>
        </w:rPr>
        <w:fldChar w:fldCharType="separate"/>
      </w:r>
      <w:r>
        <w:rPr>
          <w:b/>
          <w:bCs/>
          <w:color w:val="auto"/>
        </w:rPr>
        <w:t xml:space="preserve">16</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_Toc84900279 </w:instrText>
      </w:r>
      <w:r>
        <w:rPr>
          <w:rFonts w:ascii="宋体" w:hAnsi="宋体"/>
          <w:b/>
          <w:bCs/>
          <w:color w:val="auto"/>
          <w:szCs w:val="20"/>
        </w:rPr>
        <w:fldChar w:fldCharType="separate"/>
      </w:r>
      <w:r>
        <w:rPr>
          <w:rFonts w:hint="eastAsia" w:ascii="宋体" w:hAnsi="宋体" w:cs="Arial"/>
          <w:b/>
          <w:bCs/>
          <w:color w:val="auto"/>
          <w:szCs w:val="21"/>
          <w:lang w:val="zh-CN"/>
        </w:rPr>
        <w:t xml:space="preserve">30 对投标文件的综合评审</w:t>
      </w:r>
      <w:r>
        <w:rPr>
          <w:b/>
          <w:bCs/>
          <w:color w:val="auto"/>
        </w:rPr>
        <w:tab/>
      </w:r>
      <w:r>
        <w:rPr>
          <w:b/>
          <w:bCs/>
          <w:color w:val="auto"/>
        </w:rPr>
        <w:fldChar w:fldCharType="begin"/>
      </w:r>
      <w:r>
        <w:rPr>
          <w:b/>
          <w:bCs/>
          <w:color w:val="auto"/>
        </w:rPr>
        <w:instrText xml:space="preserve"> PAGEREF _Toc84900279 \h </w:instrText>
      </w:r>
      <w:r>
        <w:rPr>
          <w:b/>
          <w:bCs/>
          <w:color w:val="auto"/>
        </w:rPr>
        <w:fldChar w:fldCharType="separate"/>
      </w:r>
      <w:r>
        <w:rPr>
          <w:b/>
          <w:bCs/>
          <w:color w:val="auto"/>
        </w:rPr>
        <w:t xml:space="preserve">17</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_Toc989847545 </w:instrText>
      </w:r>
      <w:r>
        <w:rPr>
          <w:rFonts w:ascii="宋体" w:hAnsi="宋体"/>
          <w:b/>
          <w:bCs/>
          <w:color w:val="auto"/>
          <w:szCs w:val="20"/>
        </w:rPr>
        <w:fldChar w:fldCharType="separate"/>
      </w:r>
      <w:r>
        <w:rPr>
          <w:rFonts w:hint="eastAsia" w:ascii="宋体" w:hAnsi="宋体" w:cs="Arial"/>
          <w:b/>
          <w:bCs/>
          <w:color w:val="auto"/>
          <w:szCs w:val="21"/>
          <w:lang w:val="zh-CN"/>
        </w:rPr>
        <w:t xml:space="preserve">31 评标过程的保密</w:t>
      </w:r>
      <w:r>
        <w:rPr>
          <w:b/>
          <w:bCs/>
          <w:color w:val="auto"/>
        </w:rPr>
        <w:tab/>
      </w:r>
      <w:r>
        <w:rPr>
          <w:b/>
          <w:bCs/>
          <w:color w:val="auto"/>
        </w:rPr>
        <w:fldChar w:fldCharType="begin"/>
      </w:r>
      <w:r>
        <w:rPr>
          <w:b/>
          <w:bCs/>
          <w:color w:val="auto"/>
        </w:rPr>
        <w:instrText xml:space="preserve"> PAGEREF _Toc989847545 \h </w:instrText>
      </w:r>
      <w:r>
        <w:rPr>
          <w:b/>
          <w:bCs/>
          <w:color w:val="auto"/>
        </w:rPr>
        <w:fldChar w:fldCharType="separate"/>
      </w:r>
      <w:r>
        <w:rPr>
          <w:b/>
          <w:bCs/>
          <w:color w:val="auto"/>
        </w:rPr>
        <w:t xml:space="preserve">17</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_Toc1959359153 </w:instrText>
      </w:r>
      <w:r>
        <w:rPr>
          <w:rFonts w:ascii="宋体" w:hAnsi="宋体"/>
          <w:b/>
          <w:bCs/>
          <w:color w:val="auto"/>
          <w:szCs w:val="20"/>
        </w:rPr>
        <w:fldChar w:fldCharType="separate"/>
      </w:r>
      <w:r>
        <w:rPr>
          <w:rFonts w:hint="eastAsia" w:ascii="宋体" w:hAnsi="宋体" w:cs="Arial"/>
          <w:b/>
          <w:bCs/>
          <w:color w:val="auto"/>
          <w:szCs w:val="21"/>
          <w:lang w:val="zh-CN"/>
        </w:rPr>
        <w:t xml:space="preserve">32 </w:t>
      </w:r>
      <w:r>
        <w:rPr>
          <w:rFonts w:ascii="宋体" w:hAnsi="宋体" w:cs="Arial"/>
          <w:b/>
          <w:bCs/>
          <w:color w:val="auto"/>
          <w:szCs w:val="21"/>
          <w:lang w:val="zh-CN"/>
        </w:rPr>
        <w:t xml:space="preserve">无效投标条款和废标条款</w:t>
      </w:r>
      <w:r>
        <w:rPr>
          <w:b/>
          <w:bCs/>
          <w:color w:val="auto"/>
        </w:rPr>
        <w:tab/>
      </w:r>
      <w:r>
        <w:rPr>
          <w:b/>
          <w:bCs/>
          <w:color w:val="auto"/>
        </w:rPr>
        <w:fldChar w:fldCharType="begin"/>
      </w:r>
      <w:r>
        <w:rPr>
          <w:b/>
          <w:bCs/>
          <w:color w:val="auto"/>
        </w:rPr>
        <w:instrText xml:space="preserve"> PAGEREF _Toc1959359153 \h </w:instrText>
      </w:r>
      <w:r>
        <w:rPr>
          <w:b/>
          <w:bCs/>
          <w:color w:val="auto"/>
        </w:rPr>
        <w:fldChar w:fldCharType="separate"/>
      </w:r>
      <w:r>
        <w:rPr>
          <w:b/>
          <w:bCs/>
          <w:color w:val="auto"/>
        </w:rPr>
        <w:t xml:space="preserve">17</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_Toc1435041373 </w:instrText>
      </w:r>
      <w:r>
        <w:rPr>
          <w:rFonts w:ascii="宋体" w:hAnsi="宋体"/>
          <w:b/>
          <w:bCs/>
          <w:color w:val="auto"/>
          <w:szCs w:val="20"/>
        </w:rPr>
        <w:fldChar w:fldCharType="separate"/>
      </w:r>
      <w:r>
        <w:rPr>
          <w:rFonts w:hint="eastAsia" w:ascii="宋体" w:hAnsi="宋体" w:cs="Arial"/>
          <w:b/>
          <w:bCs/>
          <w:color w:val="auto"/>
          <w:szCs w:val="21"/>
          <w:lang w:val="zh-CN"/>
        </w:rPr>
        <w:t xml:space="preserve">33 投标人</w:t>
      </w:r>
      <w:r>
        <w:rPr>
          <w:rFonts w:ascii="宋体" w:hAnsi="宋体" w:cs="Arial"/>
          <w:b/>
          <w:bCs/>
          <w:color w:val="auto"/>
          <w:szCs w:val="21"/>
          <w:lang w:val="zh-CN"/>
        </w:rPr>
        <w:t xml:space="preserve">不足三家的处理</w:t>
      </w:r>
      <w:r>
        <w:rPr>
          <w:b/>
          <w:bCs/>
          <w:color w:val="auto"/>
        </w:rPr>
        <w:tab/>
      </w:r>
      <w:r>
        <w:rPr>
          <w:b/>
          <w:bCs/>
          <w:color w:val="auto"/>
        </w:rPr>
        <w:fldChar w:fldCharType="begin"/>
      </w:r>
      <w:r>
        <w:rPr>
          <w:b/>
          <w:bCs/>
          <w:color w:val="auto"/>
        </w:rPr>
        <w:instrText xml:space="preserve"> PAGEREF _Toc1435041373 \h </w:instrText>
      </w:r>
      <w:r>
        <w:rPr>
          <w:b/>
          <w:bCs/>
          <w:color w:val="auto"/>
        </w:rPr>
        <w:fldChar w:fldCharType="separate"/>
      </w:r>
      <w:r>
        <w:rPr>
          <w:b/>
          <w:bCs/>
          <w:color w:val="auto"/>
        </w:rPr>
        <w:t xml:space="preserve">18</w:t>
      </w:r>
      <w:r>
        <w:rPr>
          <w:b/>
          <w:bCs/>
          <w:color w:val="auto"/>
        </w:rPr>
        <w:fldChar w:fldCharType="end"/>
      </w:r>
      <w:r>
        <w:rPr>
          <w:rFonts w:ascii="宋体" w:hAnsi="宋体"/>
          <w:b/>
          <w:bCs/>
          <w:color w:val="auto"/>
          <w:szCs w:val="20"/>
        </w:rPr>
        <w:fldChar w:fldCharType="end"/>
      </w:r>
      <w:r/>
    </w:p>
    <w:p>
      <w:pPr>
        <w:pStyle w:val="802"/>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_Toc351516554 </w:instrText>
      </w:r>
      <w:r>
        <w:rPr>
          <w:rFonts w:ascii="宋体" w:hAnsi="宋体"/>
          <w:b/>
          <w:bCs/>
          <w:color w:val="auto"/>
          <w:szCs w:val="20"/>
        </w:rPr>
        <w:fldChar w:fldCharType="separate"/>
      </w:r>
      <w:r>
        <w:rPr>
          <w:rFonts w:hint="eastAsia" w:ascii="宋体" w:hAnsi="宋体" w:cs="Arial"/>
          <w:b/>
          <w:bCs/>
          <w:color w:val="auto"/>
          <w:szCs w:val="20"/>
        </w:rPr>
        <w:t xml:space="preserve">六、授予合同</w:t>
      </w:r>
      <w:r>
        <w:rPr>
          <w:b/>
          <w:bCs/>
          <w:color w:val="auto"/>
        </w:rPr>
        <w:tab/>
      </w:r>
      <w:r>
        <w:rPr>
          <w:b/>
          <w:bCs/>
          <w:color w:val="auto"/>
        </w:rPr>
        <w:fldChar w:fldCharType="begin"/>
      </w:r>
      <w:r>
        <w:rPr>
          <w:b/>
          <w:bCs/>
          <w:color w:val="auto"/>
        </w:rPr>
        <w:instrText xml:space="preserve"> PAGEREF _Toc351516554 \h </w:instrText>
      </w:r>
      <w:r>
        <w:rPr>
          <w:b/>
          <w:bCs/>
          <w:color w:val="auto"/>
        </w:rPr>
        <w:fldChar w:fldCharType="separate"/>
      </w:r>
      <w:r>
        <w:rPr>
          <w:b/>
          <w:bCs/>
          <w:color w:val="auto"/>
        </w:rPr>
        <w:t xml:space="preserve">18</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_Toc211210181 </w:instrText>
      </w:r>
      <w:r>
        <w:rPr>
          <w:rFonts w:ascii="宋体" w:hAnsi="宋体"/>
          <w:b/>
          <w:bCs/>
          <w:color w:val="auto"/>
          <w:szCs w:val="20"/>
        </w:rPr>
        <w:fldChar w:fldCharType="separate"/>
      </w:r>
      <w:r>
        <w:rPr>
          <w:rFonts w:hint="eastAsia" w:ascii="宋体" w:hAnsi="宋体" w:cs="Arial"/>
          <w:b/>
          <w:bCs/>
          <w:color w:val="auto"/>
          <w:szCs w:val="21"/>
          <w:lang w:val="zh-CN"/>
        </w:rPr>
        <w:t xml:space="preserve">34 </w:t>
      </w:r>
      <w:r>
        <w:rPr>
          <w:rFonts w:ascii="宋体" w:hAnsi="宋体" w:cs="Arial"/>
          <w:b/>
          <w:bCs/>
          <w:color w:val="auto"/>
          <w:szCs w:val="21"/>
          <w:lang w:val="zh-CN"/>
        </w:rPr>
        <w:t xml:space="preserve">确定中标人</w:t>
      </w:r>
      <w:r>
        <w:rPr>
          <w:b/>
          <w:bCs/>
          <w:color w:val="auto"/>
        </w:rPr>
        <w:tab/>
      </w:r>
      <w:r>
        <w:rPr>
          <w:b/>
          <w:bCs/>
          <w:color w:val="auto"/>
        </w:rPr>
        <w:fldChar w:fldCharType="begin"/>
      </w:r>
      <w:r>
        <w:rPr>
          <w:b/>
          <w:bCs/>
          <w:color w:val="auto"/>
        </w:rPr>
        <w:instrText xml:space="preserve"> PAGEREF _Toc211210181 \h </w:instrText>
      </w:r>
      <w:r>
        <w:rPr>
          <w:b/>
          <w:bCs/>
          <w:color w:val="auto"/>
        </w:rPr>
        <w:fldChar w:fldCharType="separate"/>
      </w:r>
      <w:r>
        <w:rPr>
          <w:b/>
          <w:bCs/>
          <w:color w:val="auto"/>
        </w:rPr>
        <w:t xml:space="preserve">18</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_Toc19043576 </w:instrText>
      </w:r>
      <w:r>
        <w:rPr>
          <w:rFonts w:ascii="宋体" w:hAnsi="宋体"/>
          <w:b/>
          <w:bCs/>
          <w:color w:val="auto"/>
          <w:szCs w:val="20"/>
        </w:rPr>
        <w:fldChar w:fldCharType="separate"/>
      </w:r>
      <w:r>
        <w:rPr>
          <w:rFonts w:hint="eastAsia" w:ascii="宋体" w:hAnsi="宋体" w:cs="Arial"/>
          <w:b/>
          <w:bCs/>
          <w:color w:val="auto"/>
          <w:szCs w:val="21"/>
          <w:lang w:val="zh-CN"/>
        </w:rPr>
        <w:t xml:space="preserve">35 中标通知书</w:t>
      </w:r>
      <w:r>
        <w:rPr>
          <w:b/>
          <w:bCs/>
          <w:color w:val="auto"/>
        </w:rPr>
        <w:tab/>
      </w:r>
      <w:r>
        <w:rPr>
          <w:b/>
          <w:bCs/>
          <w:color w:val="auto"/>
        </w:rPr>
        <w:fldChar w:fldCharType="begin"/>
      </w:r>
      <w:r>
        <w:rPr>
          <w:b/>
          <w:bCs/>
          <w:color w:val="auto"/>
        </w:rPr>
        <w:instrText xml:space="preserve"> PAGEREF _Toc19043576 \h </w:instrText>
      </w:r>
      <w:r>
        <w:rPr>
          <w:b/>
          <w:bCs/>
          <w:color w:val="auto"/>
        </w:rPr>
        <w:fldChar w:fldCharType="separate"/>
      </w:r>
      <w:r>
        <w:rPr>
          <w:b/>
          <w:bCs/>
          <w:color w:val="auto"/>
        </w:rPr>
        <w:t xml:space="preserve">18</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_Toc90318429 </w:instrText>
      </w:r>
      <w:r>
        <w:rPr>
          <w:rFonts w:ascii="宋体" w:hAnsi="宋体"/>
          <w:b/>
          <w:bCs/>
          <w:color w:val="auto"/>
          <w:szCs w:val="20"/>
        </w:rPr>
        <w:fldChar w:fldCharType="separate"/>
      </w:r>
      <w:r>
        <w:rPr>
          <w:rFonts w:hint="eastAsia" w:ascii="宋体" w:hAnsi="宋体" w:cs="Arial"/>
          <w:b/>
          <w:bCs/>
          <w:color w:val="auto"/>
          <w:szCs w:val="21"/>
          <w:lang w:val="zh-CN"/>
        </w:rPr>
        <w:t xml:space="preserve">36 签订合同</w:t>
      </w:r>
      <w:r>
        <w:rPr>
          <w:b/>
          <w:bCs/>
          <w:color w:val="auto"/>
        </w:rPr>
        <w:tab/>
      </w:r>
      <w:r>
        <w:rPr>
          <w:b/>
          <w:bCs/>
          <w:color w:val="auto"/>
        </w:rPr>
        <w:fldChar w:fldCharType="begin"/>
      </w:r>
      <w:r>
        <w:rPr>
          <w:b/>
          <w:bCs/>
          <w:color w:val="auto"/>
        </w:rPr>
        <w:instrText xml:space="preserve"> PAGEREF _Toc90318429 \h </w:instrText>
      </w:r>
      <w:r>
        <w:rPr>
          <w:b/>
          <w:bCs/>
          <w:color w:val="auto"/>
        </w:rPr>
        <w:fldChar w:fldCharType="separate"/>
      </w:r>
      <w:r>
        <w:rPr>
          <w:b/>
          <w:bCs/>
          <w:color w:val="auto"/>
        </w:rPr>
        <w:t xml:space="preserve">19</w:t>
      </w:r>
      <w:r>
        <w:rPr>
          <w:b/>
          <w:bCs/>
          <w:color w:val="auto"/>
        </w:rPr>
        <w:fldChar w:fldCharType="end"/>
      </w:r>
      <w:r>
        <w:rPr>
          <w:rFonts w:ascii="宋体" w:hAnsi="宋体"/>
          <w:b/>
          <w:bCs/>
          <w:color w:val="auto"/>
          <w:szCs w:val="20"/>
        </w:rPr>
        <w:fldChar w:fldCharType="end"/>
      </w:r>
      <w:r/>
    </w:p>
    <w:p>
      <w:pPr>
        <w:pStyle w:val="802"/>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_Toc1858381421 </w:instrText>
      </w:r>
      <w:r>
        <w:rPr>
          <w:rFonts w:ascii="宋体" w:hAnsi="宋体"/>
          <w:b/>
          <w:bCs/>
          <w:color w:val="auto"/>
          <w:szCs w:val="20"/>
        </w:rPr>
        <w:fldChar w:fldCharType="separate"/>
      </w:r>
      <w:r>
        <w:rPr>
          <w:rFonts w:hint="eastAsia" w:ascii="宋体" w:hAnsi="宋体" w:cs="Arial"/>
          <w:b/>
          <w:bCs/>
          <w:color w:val="auto"/>
          <w:szCs w:val="20"/>
        </w:rPr>
        <w:t xml:space="preserve">七、质疑处理</w:t>
      </w:r>
      <w:r>
        <w:rPr>
          <w:b/>
          <w:bCs/>
          <w:color w:val="auto"/>
        </w:rPr>
        <w:tab/>
      </w:r>
      <w:r>
        <w:rPr>
          <w:b/>
          <w:bCs/>
          <w:color w:val="auto"/>
        </w:rPr>
        <w:fldChar w:fldCharType="begin"/>
      </w:r>
      <w:r>
        <w:rPr>
          <w:b/>
          <w:bCs/>
          <w:color w:val="auto"/>
        </w:rPr>
        <w:instrText xml:space="preserve"> PAGEREF _Toc1858381421 \h </w:instrText>
      </w:r>
      <w:r>
        <w:rPr>
          <w:b/>
          <w:bCs/>
          <w:color w:val="auto"/>
        </w:rPr>
        <w:fldChar w:fldCharType="separate"/>
      </w:r>
      <w:r>
        <w:rPr>
          <w:b/>
          <w:bCs/>
          <w:color w:val="auto"/>
        </w:rPr>
        <w:t xml:space="preserve">19</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_Toc814380779 </w:instrText>
      </w:r>
      <w:r>
        <w:rPr>
          <w:rFonts w:ascii="宋体" w:hAnsi="宋体"/>
          <w:b/>
          <w:bCs/>
          <w:color w:val="auto"/>
          <w:szCs w:val="20"/>
        </w:rPr>
        <w:fldChar w:fldCharType="separate"/>
      </w:r>
      <w:r>
        <w:rPr>
          <w:rFonts w:hint="eastAsia" w:ascii="宋体" w:hAnsi="宋体" w:cs="Arial"/>
          <w:b/>
          <w:bCs/>
          <w:color w:val="auto"/>
          <w:szCs w:val="21"/>
          <w:lang w:val="zh-CN"/>
        </w:rPr>
        <w:t xml:space="preserve">37 提出质疑</w:t>
      </w:r>
      <w:r>
        <w:rPr>
          <w:b/>
          <w:bCs/>
          <w:color w:val="auto"/>
        </w:rPr>
        <w:tab/>
      </w:r>
      <w:r>
        <w:rPr>
          <w:b/>
          <w:bCs/>
          <w:color w:val="auto"/>
        </w:rPr>
        <w:fldChar w:fldCharType="begin"/>
      </w:r>
      <w:r>
        <w:rPr>
          <w:b/>
          <w:bCs/>
          <w:color w:val="auto"/>
        </w:rPr>
        <w:instrText xml:space="preserve"> PAGEREF _Toc814380779 \h </w:instrText>
      </w:r>
      <w:r>
        <w:rPr>
          <w:b/>
          <w:bCs/>
          <w:color w:val="auto"/>
        </w:rPr>
        <w:fldChar w:fldCharType="separate"/>
      </w:r>
      <w:r>
        <w:rPr>
          <w:b/>
          <w:bCs/>
          <w:color w:val="auto"/>
        </w:rPr>
        <w:t xml:space="preserve">19</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_Toc1384470322 </w:instrText>
      </w:r>
      <w:r>
        <w:rPr>
          <w:rFonts w:ascii="宋体" w:hAnsi="宋体"/>
          <w:b/>
          <w:bCs/>
          <w:color w:val="auto"/>
          <w:szCs w:val="20"/>
        </w:rPr>
        <w:fldChar w:fldCharType="separate"/>
      </w:r>
      <w:r>
        <w:rPr>
          <w:rFonts w:hint="eastAsia" w:ascii="宋体" w:hAnsi="宋体" w:cs="Arial"/>
          <w:b/>
          <w:bCs/>
          <w:color w:val="auto"/>
          <w:szCs w:val="21"/>
          <w:lang w:val="zh-CN"/>
        </w:rPr>
        <w:t xml:space="preserve">38 质疑答复</w:t>
      </w:r>
      <w:r>
        <w:rPr>
          <w:b/>
          <w:bCs/>
          <w:color w:val="auto"/>
        </w:rPr>
        <w:tab/>
      </w:r>
      <w:r>
        <w:rPr>
          <w:b/>
          <w:bCs/>
          <w:color w:val="auto"/>
        </w:rPr>
        <w:fldChar w:fldCharType="begin"/>
      </w:r>
      <w:r>
        <w:rPr>
          <w:b/>
          <w:bCs/>
          <w:color w:val="auto"/>
        </w:rPr>
        <w:instrText xml:space="preserve"> PAGEREF _Toc1384470322 \h </w:instrText>
      </w:r>
      <w:r>
        <w:rPr>
          <w:b/>
          <w:bCs/>
          <w:color w:val="auto"/>
        </w:rPr>
        <w:fldChar w:fldCharType="separate"/>
      </w:r>
      <w:r>
        <w:rPr>
          <w:b/>
          <w:bCs/>
          <w:color w:val="auto"/>
        </w:rPr>
        <w:t xml:space="preserve">19</w:t>
      </w:r>
      <w:r>
        <w:rPr>
          <w:b/>
          <w:bCs/>
          <w:color w:val="auto"/>
        </w:rPr>
        <w:fldChar w:fldCharType="end"/>
      </w:r>
      <w:r>
        <w:rPr>
          <w:rFonts w:ascii="宋体" w:hAnsi="宋体"/>
          <w:b/>
          <w:bCs/>
          <w:color w:val="auto"/>
          <w:szCs w:val="20"/>
        </w:rPr>
        <w:fldChar w:fldCharType="end"/>
      </w:r>
      <w:r/>
    </w:p>
    <w:p>
      <w:pPr>
        <w:pStyle w:val="802"/>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_Toc807386609 </w:instrText>
      </w:r>
      <w:r>
        <w:rPr>
          <w:rFonts w:ascii="宋体" w:hAnsi="宋体"/>
          <w:b/>
          <w:bCs/>
          <w:color w:val="auto"/>
          <w:szCs w:val="20"/>
        </w:rPr>
        <w:fldChar w:fldCharType="separate"/>
      </w:r>
      <w:r>
        <w:rPr>
          <w:rFonts w:hint="eastAsia" w:ascii="宋体" w:hAnsi="宋体" w:cs="Arial"/>
          <w:b/>
          <w:bCs/>
          <w:color w:val="auto"/>
          <w:szCs w:val="20"/>
        </w:rPr>
        <w:t xml:space="preserve">八、其它</w:t>
      </w:r>
      <w:r>
        <w:rPr>
          <w:b/>
          <w:bCs/>
          <w:color w:val="auto"/>
        </w:rPr>
        <w:tab/>
      </w:r>
      <w:r>
        <w:rPr>
          <w:b/>
          <w:bCs/>
          <w:color w:val="auto"/>
        </w:rPr>
        <w:fldChar w:fldCharType="begin"/>
      </w:r>
      <w:r>
        <w:rPr>
          <w:b/>
          <w:bCs/>
          <w:color w:val="auto"/>
        </w:rPr>
        <w:instrText xml:space="preserve"> PAGEREF _Toc807386609 \h </w:instrText>
      </w:r>
      <w:r>
        <w:rPr>
          <w:b/>
          <w:bCs/>
          <w:color w:val="auto"/>
        </w:rPr>
        <w:fldChar w:fldCharType="separate"/>
      </w:r>
      <w:r>
        <w:rPr>
          <w:b/>
          <w:bCs/>
          <w:color w:val="auto"/>
        </w:rPr>
        <w:t xml:space="preserve">19</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_Toc1945055717 </w:instrText>
      </w:r>
      <w:r>
        <w:rPr>
          <w:rFonts w:ascii="宋体" w:hAnsi="宋体"/>
          <w:b/>
          <w:bCs/>
          <w:color w:val="auto"/>
          <w:szCs w:val="20"/>
        </w:rPr>
        <w:fldChar w:fldCharType="separate"/>
      </w:r>
      <w:r>
        <w:rPr>
          <w:rFonts w:hint="eastAsia" w:ascii="宋体" w:hAnsi="宋体" w:cs="Arial"/>
          <w:b/>
          <w:bCs/>
          <w:color w:val="auto"/>
          <w:szCs w:val="21"/>
          <w:lang w:val="zh-CN"/>
        </w:rPr>
        <w:t xml:space="preserve">39 采购人对供应商的管理</w:t>
      </w:r>
      <w:r>
        <w:rPr>
          <w:b/>
          <w:bCs/>
          <w:color w:val="auto"/>
        </w:rPr>
        <w:tab/>
      </w:r>
      <w:r>
        <w:rPr>
          <w:b/>
          <w:bCs/>
          <w:color w:val="auto"/>
        </w:rPr>
        <w:fldChar w:fldCharType="begin"/>
      </w:r>
      <w:r>
        <w:rPr>
          <w:b/>
          <w:bCs/>
          <w:color w:val="auto"/>
        </w:rPr>
        <w:instrText xml:space="preserve"> PAGEREF _Toc1945055717 \h </w:instrText>
      </w:r>
      <w:r>
        <w:rPr>
          <w:b/>
          <w:bCs/>
          <w:color w:val="auto"/>
        </w:rPr>
        <w:fldChar w:fldCharType="separate"/>
      </w:r>
      <w:r>
        <w:rPr>
          <w:b/>
          <w:bCs/>
          <w:color w:val="auto"/>
        </w:rPr>
        <w:t xml:space="preserve">19</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_Toc1555360985 </w:instrText>
      </w:r>
      <w:r>
        <w:rPr>
          <w:rFonts w:ascii="宋体" w:hAnsi="宋体"/>
          <w:b/>
          <w:bCs/>
          <w:color w:val="auto"/>
          <w:szCs w:val="20"/>
        </w:rPr>
        <w:fldChar w:fldCharType="separate"/>
      </w:r>
      <w:r>
        <w:rPr>
          <w:rFonts w:hint="eastAsia" w:ascii="宋体" w:hAnsi="宋体" w:cs="Arial"/>
          <w:b/>
          <w:bCs/>
          <w:color w:val="auto"/>
          <w:szCs w:val="21"/>
          <w:lang w:val="zh-CN"/>
        </w:rPr>
        <w:t xml:space="preserve">40 现场勘查</w:t>
      </w:r>
      <w:r>
        <w:rPr>
          <w:b/>
          <w:bCs/>
          <w:color w:val="auto"/>
        </w:rPr>
        <w:tab/>
      </w:r>
      <w:r>
        <w:rPr>
          <w:b/>
          <w:bCs/>
          <w:color w:val="auto"/>
        </w:rPr>
        <w:fldChar w:fldCharType="begin"/>
      </w:r>
      <w:r>
        <w:rPr>
          <w:b/>
          <w:bCs/>
          <w:color w:val="auto"/>
        </w:rPr>
        <w:instrText xml:space="preserve"> PAGEREF _Toc1555360985 \h </w:instrText>
      </w:r>
      <w:r>
        <w:rPr>
          <w:b/>
          <w:bCs/>
          <w:color w:val="auto"/>
        </w:rPr>
        <w:fldChar w:fldCharType="separate"/>
      </w:r>
      <w:r>
        <w:rPr>
          <w:b/>
          <w:bCs/>
          <w:color w:val="auto"/>
        </w:rPr>
        <w:t xml:space="preserve">20</w:t>
      </w:r>
      <w:r>
        <w:rPr>
          <w:b/>
          <w:bCs/>
          <w:color w:val="auto"/>
        </w:rPr>
        <w:fldChar w:fldCharType="end"/>
      </w:r>
      <w:r>
        <w:rPr>
          <w:rFonts w:ascii="宋体" w:hAnsi="宋体"/>
          <w:b/>
          <w:bCs/>
          <w:color w:val="auto"/>
          <w:szCs w:val="20"/>
        </w:rPr>
        <w:fldChar w:fldCharType="end"/>
      </w:r>
      <w:r/>
    </w:p>
    <w:p>
      <w:pPr>
        <w:pStyle w:val="795"/>
        <w:tabs>
          <w:tab w:val="clear" w:pos="9016" w:leader="none"/>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_Toc1781123611 </w:instrText>
      </w:r>
      <w:r>
        <w:rPr>
          <w:rFonts w:ascii="宋体" w:hAnsi="宋体"/>
          <w:b/>
          <w:bCs/>
          <w:color w:val="auto"/>
          <w:szCs w:val="20"/>
        </w:rPr>
        <w:fldChar w:fldCharType="separate"/>
      </w:r>
      <w:r>
        <w:rPr>
          <w:rFonts w:hint="eastAsia" w:ascii="宋体" w:hAnsi="宋体" w:cs="Arial"/>
          <w:b/>
          <w:bCs/>
          <w:color w:val="auto"/>
          <w:szCs w:val="28"/>
        </w:rPr>
        <w:t xml:space="preserve">第三部分：项目需求</w:t>
      </w:r>
      <w:r>
        <w:rPr>
          <w:b/>
          <w:bCs/>
          <w:color w:val="auto"/>
        </w:rPr>
        <w:tab/>
      </w:r>
      <w:r>
        <w:rPr>
          <w:b/>
          <w:bCs/>
          <w:color w:val="auto"/>
        </w:rPr>
        <w:fldChar w:fldCharType="begin"/>
      </w:r>
      <w:r>
        <w:rPr>
          <w:b/>
          <w:bCs/>
          <w:color w:val="auto"/>
        </w:rPr>
        <w:instrText xml:space="preserve"> PAGEREF _Toc1781123611 \h </w:instrText>
      </w:r>
      <w:r>
        <w:rPr>
          <w:b/>
          <w:bCs/>
          <w:color w:val="auto"/>
        </w:rPr>
        <w:fldChar w:fldCharType="separate"/>
      </w:r>
      <w:r>
        <w:rPr>
          <w:b/>
          <w:bCs/>
          <w:color w:val="auto"/>
        </w:rPr>
        <w:t xml:space="preserve">21</w:t>
      </w:r>
      <w:r>
        <w:rPr>
          <w:b/>
          <w:bCs/>
          <w:color w:val="auto"/>
        </w:rPr>
        <w:fldChar w:fldCharType="end"/>
      </w:r>
      <w:r>
        <w:rPr>
          <w:rFonts w:ascii="宋体" w:hAnsi="宋体"/>
          <w:b/>
          <w:bCs/>
          <w:color w:val="auto"/>
          <w:szCs w:val="20"/>
        </w:rPr>
        <w:fldChar w:fldCharType="end"/>
      </w:r>
      <w:r/>
    </w:p>
    <w:p>
      <w:pPr>
        <w:pStyle w:val="795"/>
        <w:tabs>
          <w:tab w:val="clear" w:pos="9016" w:leader="none"/>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_Toc1569974544 </w:instrText>
      </w:r>
      <w:r>
        <w:rPr>
          <w:rFonts w:ascii="宋体" w:hAnsi="宋体"/>
          <w:b/>
          <w:bCs/>
          <w:color w:val="auto"/>
          <w:szCs w:val="20"/>
        </w:rPr>
        <w:fldChar w:fldCharType="separate"/>
      </w:r>
      <w:r>
        <w:rPr>
          <w:rFonts w:hint="eastAsia" w:ascii="宋体" w:hAnsi="宋体" w:cs="Arial"/>
          <w:b/>
          <w:bCs/>
          <w:color w:val="auto"/>
          <w:szCs w:val="28"/>
        </w:rPr>
        <w:t xml:space="preserve">第四部分：合同条款</w:t>
      </w:r>
      <w:r>
        <w:rPr>
          <w:b/>
          <w:bCs/>
          <w:color w:val="auto"/>
        </w:rPr>
        <w:tab/>
      </w:r>
      <w:r>
        <w:rPr>
          <w:b/>
          <w:bCs/>
          <w:color w:val="auto"/>
        </w:rPr>
        <w:fldChar w:fldCharType="begin"/>
      </w:r>
      <w:r>
        <w:rPr>
          <w:b/>
          <w:bCs/>
          <w:color w:val="auto"/>
        </w:rPr>
        <w:instrText xml:space="preserve"> PAGEREF _Toc1569974544 \h </w:instrText>
      </w:r>
      <w:r>
        <w:rPr>
          <w:b/>
          <w:bCs/>
          <w:color w:val="auto"/>
        </w:rPr>
        <w:fldChar w:fldCharType="separate"/>
      </w:r>
      <w:r>
        <w:rPr>
          <w:b/>
          <w:bCs/>
          <w:color w:val="auto"/>
        </w:rPr>
        <w:t xml:space="preserve">22</w:t>
      </w:r>
      <w:r>
        <w:rPr>
          <w:b/>
          <w:bCs/>
          <w:color w:val="auto"/>
        </w:rPr>
        <w:fldChar w:fldCharType="end"/>
      </w:r>
      <w:r>
        <w:rPr>
          <w:rFonts w:ascii="宋体" w:hAnsi="宋体"/>
          <w:b/>
          <w:bCs/>
          <w:color w:val="auto"/>
          <w:szCs w:val="20"/>
        </w:rPr>
        <w:fldChar w:fldCharType="end"/>
      </w:r>
      <w:r/>
    </w:p>
    <w:p>
      <w:pPr>
        <w:pStyle w:val="795"/>
        <w:tabs>
          <w:tab w:val="clear" w:pos="9016" w:leader="none"/>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_Toc430590319 </w:instrText>
      </w:r>
      <w:r>
        <w:rPr>
          <w:rFonts w:ascii="宋体" w:hAnsi="宋体"/>
          <w:b/>
          <w:bCs/>
          <w:color w:val="auto"/>
          <w:szCs w:val="20"/>
        </w:rPr>
        <w:fldChar w:fldCharType="separate"/>
      </w:r>
      <w:r>
        <w:rPr>
          <w:rFonts w:hint="eastAsia" w:ascii="宋体" w:hAnsi="宋体" w:eastAsia="宋体" w:cs="宋体"/>
          <w:b/>
          <w:bCs/>
          <w:color w:val="auto"/>
          <w:spacing w:val="0"/>
          <w:szCs w:val="21"/>
        </w:rPr>
        <w:t xml:space="preserve">1. 服务内容</w:t>
      </w:r>
      <w:r>
        <w:rPr>
          <w:b/>
          <w:bCs/>
          <w:color w:val="auto"/>
        </w:rPr>
        <w:tab/>
      </w:r>
      <w:r>
        <w:rPr>
          <w:b/>
          <w:bCs/>
          <w:color w:val="auto"/>
        </w:rPr>
        <w:fldChar w:fldCharType="begin"/>
      </w:r>
      <w:r>
        <w:rPr>
          <w:b/>
          <w:bCs/>
          <w:color w:val="auto"/>
        </w:rPr>
        <w:instrText xml:space="preserve"> PAGEREF _Toc430590319 \h </w:instrText>
      </w:r>
      <w:r>
        <w:rPr>
          <w:b/>
          <w:bCs/>
          <w:color w:val="auto"/>
        </w:rPr>
        <w:fldChar w:fldCharType="separate"/>
      </w:r>
      <w:r>
        <w:rPr>
          <w:b/>
          <w:bCs/>
          <w:color w:val="auto"/>
        </w:rPr>
        <w:t xml:space="preserve">22</w:t>
      </w:r>
      <w:r>
        <w:rPr>
          <w:b/>
          <w:bCs/>
          <w:color w:val="auto"/>
        </w:rPr>
        <w:fldChar w:fldCharType="end"/>
      </w:r>
      <w:r>
        <w:rPr>
          <w:rFonts w:ascii="宋体" w:hAnsi="宋体"/>
          <w:b/>
          <w:bCs/>
          <w:color w:val="auto"/>
          <w:szCs w:val="20"/>
        </w:rPr>
        <w:fldChar w:fldCharType="end"/>
      </w:r>
      <w:r/>
    </w:p>
    <w:p>
      <w:pPr>
        <w:pStyle w:val="795"/>
        <w:tabs>
          <w:tab w:val="clear" w:pos="9016" w:leader="none"/>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_Toc2059084690 </w:instrText>
      </w:r>
      <w:r>
        <w:rPr>
          <w:rFonts w:ascii="宋体" w:hAnsi="宋体"/>
          <w:b/>
          <w:bCs/>
          <w:color w:val="auto"/>
          <w:szCs w:val="20"/>
        </w:rPr>
        <w:fldChar w:fldCharType="separate"/>
      </w:r>
      <w:r>
        <w:rPr>
          <w:rFonts w:hint="eastAsia" w:ascii="宋体" w:hAnsi="宋体" w:eastAsia="宋体" w:cs="宋体"/>
          <w:b/>
          <w:bCs/>
          <w:color w:val="auto"/>
          <w:spacing w:val="-4"/>
          <w:szCs w:val="21"/>
        </w:rPr>
        <w:t xml:space="preserve">2. 服务地点、期限</w:t>
      </w:r>
      <w:r>
        <w:rPr>
          <w:b/>
          <w:bCs/>
          <w:color w:val="auto"/>
        </w:rPr>
        <w:tab/>
      </w:r>
      <w:r>
        <w:rPr>
          <w:b/>
          <w:bCs/>
          <w:color w:val="auto"/>
        </w:rPr>
        <w:fldChar w:fldCharType="begin"/>
      </w:r>
      <w:r>
        <w:rPr>
          <w:b/>
          <w:bCs/>
          <w:color w:val="auto"/>
        </w:rPr>
        <w:instrText xml:space="preserve"> PAGEREF _Toc2059084690 \h </w:instrText>
      </w:r>
      <w:r>
        <w:rPr>
          <w:b/>
          <w:bCs/>
          <w:color w:val="auto"/>
        </w:rPr>
        <w:fldChar w:fldCharType="separate"/>
      </w:r>
      <w:r>
        <w:rPr>
          <w:b/>
          <w:bCs/>
          <w:color w:val="auto"/>
        </w:rPr>
        <w:t xml:space="preserve">23</w:t>
      </w:r>
      <w:r>
        <w:rPr>
          <w:b/>
          <w:bCs/>
          <w:color w:val="auto"/>
        </w:rPr>
        <w:fldChar w:fldCharType="end"/>
      </w:r>
      <w:r>
        <w:rPr>
          <w:rFonts w:ascii="宋体" w:hAnsi="宋体"/>
          <w:b/>
          <w:bCs/>
          <w:color w:val="auto"/>
          <w:szCs w:val="20"/>
        </w:rPr>
        <w:fldChar w:fldCharType="end"/>
      </w:r>
      <w:r/>
    </w:p>
    <w:p>
      <w:pPr>
        <w:pStyle w:val="795"/>
        <w:tabs>
          <w:tab w:val="clear" w:pos="9016" w:leader="none"/>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_Toc337413425 </w:instrText>
      </w:r>
      <w:r>
        <w:rPr>
          <w:rFonts w:ascii="宋体" w:hAnsi="宋体"/>
          <w:b/>
          <w:bCs/>
          <w:color w:val="auto"/>
          <w:szCs w:val="20"/>
        </w:rPr>
        <w:fldChar w:fldCharType="separate"/>
      </w:r>
      <w:r>
        <w:rPr>
          <w:rFonts w:hint="eastAsia" w:ascii="宋体" w:hAnsi="宋体" w:eastAsia="宋体" w:cs="宋体"/>
          <w:b/>
          <w:bCs/>
          <w:color w:val="auto"/>
          <w:spacing w:val="0"/>
          <w:szCs w:val="21"/>
        </w:rPr>
        <w:t xml:space="preserve">11. 争议解决方式</w:t>
      </w:r>
      <w:r>
        <w:rPr>
          <w:b/>
          <w:bCs/>
          <w:color w:val="auto"/>
        </w:rPr>
        <w:tab/>
      </w:r>
      <w:r>
        <w:rPr>
          <w:b/>
          <w:bCs/>
          <w:color w:val="auto"/>
        </w:rPr>
        <w:fldChar w:fldCharType="begin"/>
      </w:r>
      <w:r>
        <w:rPr>
          <w:b/>
          <w:bCs/>
          <w:color w:val="auto"/>
        </w:rPr>
        <w:instrText xml:space="preserve"> PAGEREF _Toc337413425 \h </w:instrText>
      </w:r>
      <w:r>
        <w:rPr>
          <w:b/>
          <w:bCs/>
          <w:color w:val="auto"/>
        </w:rPr>
        <w:fldChar w:fldCharType="separate"/>
      </w:r>
      <w:r>
        <w:rPr>
          <w:b/>
          <w:bCs/>
          <w:color w:val="auto"/>
        </w:rPr>
        <w:t xml:space="preserve">25</w:t>
      </w:r>
      <w:r>
        <w:rPr>
          <w:b/>
          <w:bCs/>
          <w:color w:val="auto"/>
        </w:rPr>
        <w:fldChar w:fldCharType="end"/>
      </w:r>
      <w:r>
        <w:rPr>
          <w:rFonts w:ascii="宋体" w:hAnsi="宋体"/>
          <w:b/>
          <w:bCs/>
          <w:color w:val="auto"/>
          <w:szCs w:val="20"/>
        </w:rPr>
        <w:fldChar w:fldCharType="end"/>
      </w:r>
      <w:r/>
    </w:p>
    <w:p>
      <w:pPr>
        <w:pStyle w:val="795"/>
        <w:tabs>
          <w:tab w:val="clear" w:pos="9016" w:leader="none"/>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_Toc1550605895 </w:instrText>
      </w:r>
      <w:r>
        <w:rPr>
          <w:rFonts w:ascii="宋体" w:hAnsi="宋体"/>
          <w:b/>
          <w:bCs/>
          <w:color w:val="auto"/>
          <w:szCs w:val="20"/>
        </w:rPr>
        <w:fldChar w:fldCharType="separate"/>
      </w:r>
      <w:r>
        <w:rPr>
          <w:rFonts w:hint="eastAsia" w:ascii="宋体" w:hAnsi="宋体" w:eastAsia="宋体" w:cs="宋体"/>
          <w:b/>
          <w:bCs/>
          <w:color w:val="auto"/>
          <w:spacing w:val="0"/>
          <w:szCs w:val="21"/>
        </w:rPr>
        <w:t xml:space="preserve">12. 保密责任及知识产权</w:t>
      </w:r>
      <w:r>
        <w:rPr>
          <w:b/>
          <w:bCs/>
          <w:color w:val="auto"/>
        </w:rPr>
        <w:tab/>
      </w:r>
      <w:r>
        <w:rPr>
          <w:b/>
          <w:bCs/>
          <w:color w:val="auto"/>
        </w:rPr>
        <w:fldChar w:fldCharType="begin"/>
      </w:r>
      <w:r>
        <w:rPr>
          <w:b/>
          <w:bCs/>
          <w:color w:val="auto"/>
        </w:rPr>
        <w:instrText xml:space="preserve"> PAGEREF _Toc1550605895 \h </w:instrText>
      </w:r>
      <w:r>
        <w:rPr>
          <w:b/>
          <w:bCs/>
          <w:color w:val="auto"/>
        </w:rPr>
        <w:fldChar w:fldCharType="separate"/>
      </w:r>
      <w:r>
        <w:rPr>
          <w:b/>
          <w:bCs/>
          <w:color w:val="auto"/>
        </w:rPr>
        <w:t xml:space="preserve">26</w:t>
      </w:r>
      <w:r>
        <w:rPr>
          <w:b/>
          <w:bCs/>
          <w:color w:val="auto"/>
        </w:rPr>
        <w:fldChar w:fldCharType="end"/>
      </w:r>
      <w:r>
        <w:rPr>
          <w:rFonts w:ascii="宋体" w:hAnsi="宋体"/>
          <w:b/>
          <w:bCs/>
          <w:color w:val="auto"/>
          <w:szCs w:val="20"/>
        </w:rPr>
        <w:fldChar w:fldCharType="end"/>
      </w:r>
      <w:r/>
    </w:p>
    <w:p>
      <w:pPr>
        <w:pStyle w:val="795"/>
        <w:tabs>
          <w:tab w:val="clear" w:pos="9016" w:leader="none"/>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_Toc1319220920 </w:instrText>
      </w:r>
      <w:r>
        <w:rPr>
          <w:rFonts w:ascii="宋体" w:hAnsi="宋体"/>
          <w:b/>
          <w:bCs/>
          <w:color w:val="auto"/>
          <w:szCs w:val="20"/>
        </w:rPr>
        <w:fldChar w:fldCharType="separate"/>
      </w:r>
      <w:r>
        <w:rPr>
          <w:rFonts w:hint="eastAsia" w:ascii="宋体" w:hAnsi="宋体" w:eastAsia="宋体" w:cs="宋体"/>
          <w:b/>
          <w:bCs/>
          <w:color w:val="auto"/>
          <w:spacing w:val="0"/>
          <w:szCs w:val="21"/>
        </w:rPr>
        <w:t xml:space="preserve">13. 合同终止与解除</w:t>
      </w:r>
      <w:r>
        <w:rPr>
          <w:b/>
          <w:bCs/>
          <w:color w:val="auto"/>
        </w:rPr>
        <w:tab/>
      </w:r>
      <w:r>
        <w:rPr>
          <w:b/>
          <w:bCs/>
          <w:color w:val="auto"/>
        </w:rPr>
        <w:fldChar w:fldCharType="begin"/>
      </w:r>
      <w:r>
        <w:rPr>
          <w:b/>
          <w:bCs/>
          <w:color w:val="auto"/>
        </w:rPr>
        <w:instrText xml:space="preserve"> PAGEREF _Toc1319220920 \h </w:instrText>
      </w:r>
      <w:r>
        <w:rPr>
          <w:b/>
          <w:bCs/>
          <w:color w:val="auto"/>
        </w:rPr>
        <w:fldChar w:fldCharType="separate"/>
      </w:r>
      <w:r>
        <w:rPr>
          <w:b/>
          <w:bCs/>
          <w:color w:val="auto"/>
        </w:rPr>
        <w:t xml:space="preserve">26</w:t>
      </w:r>
      <w:r>
        <w:rPr>
          <w:b/>
          <w:bCs/>
          <w:color w:val="auto"/>
        </w:rPr>
        <w:fldChar w:fldCharType="end"/>
      </w:r>
      <w:r>
        <w:rPr>
          <w:rFonts w:ascii="宋体" w:hAnsi="宋体"/>
          <w:b/>
          <w:bCs/>
          <w:color w:val="auto"/>
          <w:szCs w:val="20"/>
        </w:rPr>
        <w:fldChar w:fldCharType="end"/>
      </w:r>
      <w:r/>
    </w:p>
    <w:p>
      <w:pPr>
        <w:pStyle w:val="802"/>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_Toc1524830812 </w:instrText>
      </w:r>
      <w:r>
        <w:rPr>
          <w:rFonts w:ascii="宋体" w:hAnsi="宋体"/>
          <w:b/>
          <w:bCs/>
          <w:color w:val="auto"/>
          <w:szCs w:val="20"/>
        </w:rPr>
        <w:fldChar w:fldCharType="separate"/>
      </w:r>
      <w:r>
        <w:rPr>
          <w:rFonts w:hint="eastAsia" w:ascii="宋体" w:hAnsi="宋体" w:eastAsia="宋体"/>
          <w:b/>
          <w:bCs/>
          <w:color w:val="auto"/>
          <w:szCs w:val="21"/>
        </w:rPr>
        <w:t xml:space="preserve">一、投标人资格审查标准</w:t>
      </w:r>
      <w:r>
        <w:rPr>
          <w:b/>
          <w:bCs/>
          <w:color w:val="auto"/>
        </w:rPr>
        <w:tab/>
      </w:r>
      <w:r>
        <w:rPr>
          <w:b/>
          <w:bCs/>
          <w:color w:val="auto"/>
        </w:rPr>
        <w:fldChar w:fldCharType="begin"/>
      </w:r>
      <w:r>
        <w:rPr>
          <w:b/>
          <w:bCs/>
          <w:color w:val="auto"/>
        </w:rPr>
        <w:instrText xml:space="preserve"> PAGEREF _Toc1524830812 \h </w:instrText>
      </w:r>
      <w:r>
        <w:rPr>
          <w:b/>
          <w:bCs/>
          <w:color w:val="auto"/>
        </w:rPr>
        <w:fldChar w:fldCharType="separate"/>
      </w:r>
      <w:r>
        <w:rPr>
          <w:b/>
          <w:bCs/>
          <w:color w:val="auto"/>
        </w:rPr>
        <w:t xml:space="preserve">28</w:t>
      </w:r>
      <w:r>
        <w:rPr>
          <w:b/>
          <w:bCs/>
          <w:color w:val="auto"/>
        </w:rPr>
        <w:fldChar w:fldCharType="end"/>
      </w:r>
      <w:r>
        <w:rPr>
          <w:rFonts w:ascii="宋体" w:hAnsi="宋体"/>
          <w:b/>
          <w:bCs/>
          <w:color w:val="auto"/>
          <w:szCs w:val="20"/>
        </w:rPr>
        <w:fldChar w:fldCharType="end"/>
      </w:r>
      <w:r/>
    </w:p>
    <w:p>
      <w:pPr>
        <w:pStyle w:val="802"/>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_Toc1909097633 </w:instrText>
      </w:r>
      <w:r>
        <w:rPr>
          <w:rFonts w:ascii="宋体" w:hAnsi="宋体"/>
          <w:b/>
          <w:bCs/>
          <w:color w:val="auto"/>
          <w:szCs w:val="20"/>
        </w:rPr>
        <w:fldChar w:fldCharType="separate"/>
      </w:r>
      <w:r>
        <w:rPr>
          <w:rFonts w:hint="eastAsia" w:ascii="宋体" w:hAnsi="宋体" w:eastAsia="宋体"/>
          <w:b/>
          <w:bCs/>
          <w:color w:val="auto"/>
          <w:szCs w:val="21"/>
        </w:rPr>
        <w:t xml:space="preserve">二、投标文件符合性审查标准</w:t>
      </w:r>
      <w:r>
        <w:rPr>
          <w:b/>
          <w:bCs/>
          <w:color w:val="auto"/>
        </w:rPr>
        <w:tab/>
      </w:r>
      <w:r>
        <w:rPr>
          <w:b/>
          <w:bCs/>
          <w:color w:val="auto"/>
        </w:rPr>
        <w:fldChar w:fldCharType="begin"/>
      </w:r>
      <w:r>
        <w:rPr>
          <w:b/>
          <w:bCs/>
          <w:color w:val="auto"/>
        </w:rPr>
        <w:instrText xml:space="preserve"> PAGEREF _Toc1909097633 \h </w:instrText>
      </w:r>
      <w:r>
        <w:rPr>
          <w:b/>
          <w:bCs/>
          <w:color w:val="auto"/>
        </w:rPr>
        <w:fldChar w:fldCharType="separate"/>
      </w:r>
      <w:r>
        <w:rPr>
          <w:b/>
          <w:bCs/>
          <w:color w:val="auto"/>
        </w:rPr>
        <w:t xml:space="preserve">28</w:t>
      </w:r>
      <w:r>
        <w:rPr>
          <w:b/>
          <w:bCs/>
          <w:color w:val="auto"/>
        </w:rPr>
        <w:fldChar w:fldCharType="end"/>
      </w:r>
      <w:r>
        <w:rPr>
          <w:rFonts w:ascii="宋体" w:hAnsi="宋体"/>
          <w:b/>
          <w:bCs/>
          <w:color w:val="auto"/>
          <w:szCs w:val="20"/>
        </w:rPr>
        <w:fldChar w:fldCharType="end"/>
      </w:r>
      <w:r/>
    </w:p>
    <w:p>
      <w:pPr>
        <w:pStyle w:val="802"/>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_Toc650748004 </w:instrText>
      </w:r>
      <w:r>
        <w:rPr>
          <w:rFonts w:ascii="宋体" w:hAnsi="宋体"/>
          <w:b/>
          <w:bCs/>
          <w:color w:val="auto"/>
          <w:szCs w:val="20"/>
        </w:rPr>
        <w:fldChar w:fldCharType="separate"/>
      </w:r>
      <w:r>
        <w:rPr>
          <w:rFonts w:hint="eastAsia" w:ascii="宋体" w:hAnsi="宋体" w:eastAsia="宋体" w:cs="宋体"/>
          <w:b/>
          <w:bCs/>
          <w:color w:val="auto"/>
          <w:szCs w:val="21"/>
        </w:rPr>
        <w:t xml:space="preserve">三、评分标准</w:t>
      </w:r>
      <w:r>
        <w:rPr>
          <w:b/>
          <w:bCs/>
          <w:color w:val="auto"/>
        </w:rPr>
        <w:tab/>
      </w:r>
      <w:r>
        <w:rPr>
          <w:b/>
          <w:bCs/>
          <w:color w:val="auto"/>
        </w:rPr>
        <w:fldChar w:fldCharType="begin"/>
      </w:r>
      <w:r>
        <w:rPr>
          <w:b/>
          <w:bCs/>
          <w:color w:val="auto"/>
        </w:rPr>
        <w:instrText xml:space="preserve"> PAGEREF _Toc650748004 \h </w:instrText>
      </w:r>
      <w:r>
        <w:rPr>
          <w:b/>
          <w:bCs/>
          <w:color w:val="auto"/>
        </w:rPr>
        <w:fldChar w:fldCharType="separate"/>
      </w:r>
      <w:r>
        <w:rPr>
          <w:b/>
          <w:bCs/>
          <w:color w:val="auto"/>
        </w:rPr>
        <w:t xml:space="preserve">29</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_Toc2134972704 </w:instrText>
      </w:r>
      <w:r>
        <w:rPr>
          <w:rFonts w:ascii="宋体" w:hAnsi="宋体"/>
          <w:b/>
          <w:bCs/>
          <w:color w:val="auto"/>
          <w:szCs w:val="20"/>
        </w:rPr>
        <w:fldChar w:fldCharType="separate"/>
      </w:r>
      <w:r>
        <w:rPr>
          <w:rFonts w:hint="eastAsia" w:ascii="宋体" w:hAnsi="宋体" w:cs="Arial"/>
          <w:b/>
          <w:bCs/>
          <w:color w:val="auto"/>
          <w:szCs w:val="21"/>
          <w:lang w:val="zh-CN"/>
        </w:rPr>
        <w:t xml:space="preserve">1 </w:t>
      </w:r>
      <w:r>
        <w:rPr>
          <w:rFonts w:ascii="宋体" w:hAnsi="宋体" w:cs="Arial"/>
          <w:b/>
          <w:bCs/>
          <w:color w:val="auto"/>
          <w:szCs w:val="21"/>
          <w:lang w:val="zh-CN"/>
        </w:rPr>
        <w:t xml:space="preserve">评标方法</w:t>
      </w:r>
      <w:r>
        <w:rPr>
          <w:b/>
          <w:bCs/>
          <w:color w:val="auto"/>
        </w:rPr>
        <w:tab/>
      </w:r>
      <w:r>
        <w:rPr>
          <w:b/>
          <w:bCs/>
          <w:color w:val="auto"/>
        </w:rPr>
        <w:fldChar w:fldCharType="begin"/>
      </w:r>
      <w:r>
        <w:rPr>
          <w:b/>
          <w:bCs/>
          <w:color w:val="auto"/>
        </w:rPr>
        <w:instrText xml:space="preserve"> PAGEREF _Toc2134972704 \h </w:instrText>
      </w:r>
      <w:r>
        <w:rPr>
          <w:b/>
          <w:bCs/>
          <w:color w:val="auto"/>
        </w:rPr>
        <w:fldChar w:fldCharType="separate"/>
      </w:r>
      <w:r>
        <w:rPr>
          <w:b/>
          <w:bCs/>
          <w:color w:val="auto"/>
        </w:rPr>
        <w:t xml:space="preserve">29</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_Toc181978405 </w:instrText>
      </w:r>
      <w:r>
        <w:rPr>
          <w:rFonts w:ascii="宋体" w:hAnsi="宋体"/>
          <w:b/>
          <w:bCs/>
          <w:color w:val="auto"/>
          <w:szCs w:val="20"/>
        </w:rPr>
        <w:fldChar w:fldCharType="separate"/>
      </w:r>
      <w:r>
        <w:rPr>
          <w:rFonts w:hint="eastAsia" w:ascii="宋体" w:hAnsi="宋体" w:cs="Arial"/>
          <w:b/>
          <w:bCs/>
          <w:color w:val="auto"/>
          <w:szCs w:val="21"/>
          <w:lang w:val="zh-CN"/>
        </w:rPr>
        <w:t xml:space="preserve">2 执行政府采购政策</w:t>
      </w:r>
      <w:r>
        <w:rPr>
          <w:b/>
          <w:bCs/>
          <w:color w:val="auto"/>
        </w:rPr>
        <w:tab/>
      </w:r>
      <w:r>
        <w:rPr>
          <w:b/>
          <w:bCs/>
          <w:color w:val="auto"/>
        </w:rPr>
        <w:fldChar w:fldCharType="begin"/>
      </w:r>
      <w:r>
        <w:rPr>
          <w:b/>
          <w:bCs/>
          <w:color w:val="auto"/>
        </w:rPr>
        <w:instrText xml:space="preserve"> PAGEREF _Toc181978405 \h </w:instrText>
      </w:r>
      <w:r>
        <w:rPr>
          <w:b/>
          <w:bCs/>
          <w:color w:val="auto"/>
        </w:rPr>
        <w:fldChar w:fldCharType="separate"/>
      </w:r>
      <w:r>
        <w:rPr>
          <w:b/>
          <w:bCs/>
          <w:color w:val="auto"/>
        </w:rPr>
        <w:t xml:space="preserve">29</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_Toc494339507 </w:instrText>
      </w:r>
      <w:r>
        <w:rPr>
          <w:rFonts w:ascii="宋体" w:hAnsi="宋体"/>
          <w:b/>
          <w:bCs/>
          <w:color w:val="auto"/>
          <w:szCs w:val="20"/>
        </w:rPr>
        <w:fldChar w:fldCharType="separate"/>
      </w:r>
      <w:r>
        <w:rPr>
          <w:rFonts w:hint="eastAsia" w:ascii="宋体" w:hAnsi="宋体" w:eastAsia="宋体" w:cs="宋体"/>
          <w:b/>
          <w:bCs/>
          <w:color w:val="auto"/>
          <w:szCs w:val="21"/>
          <w:lang w:val="zh-CN"/>
        </w:rPr>
        <w:t xml:space="preserve">3 评审</w:t>
      </w:r>
      <w:r>
        <w:rPr>
          <w:rFonts w:hint="eastAsia" w:ascii="宋体" w:hAnsi="宋体" w:eastAsia="宋体" w:cs="宋体"/>
          <w:b/>
          <w:bCs/>
          <w:color w:val="auto"/>
          <w:szCs w:val="21"/>
          <w:lang w:val="en-US" w:eastAsia="zh-CN"/>
        </w:rPr>
        <w:t xml:space="preserve">原则</w:t>
      </w:r>
      <w:r>
        <w:rPr>
          <w:b/>
          <w:bCs/>
          <w:color w:val="auto"/>
        </w:rPr>
        <w:tab/>
      </w:r>
      <w:r>
        <w:rPr>
          <w:b/>
          <w:bCs/>
          <w:color w:val="auto"/>
        </w:rPr>
        <w:fldChar w:fldCharType="begin"/>
      </w:r>
      <w:r>
        <w:rPr>
          <w:b/>
          <w:bCs/>
          <w:color w:val="auto"/>
        </w:rPr>
        <w:instrText xml:space="preserve"> PAGEREF _Toc494339507 \h </w:instrText>
      </w:r>
      <w:r>
        <w:rPr>
          <w:b/>
          <w:bCs/>
          <w:color w:val="auto"/>
        </w:rPr>
        <w:fldChar w:fldCharType="separate"/>
      </w:r>
      <w:r>
        <w:rPr>
          <w:b/>
          <w:bCs/>
          <w:color w:val="auto"/>
        </w:rPr>
        <w:t xml:space="preserve">30</w:t>
      </w:r>
      <w:r>
        <w:rPr>
          <w:b/>
          <w:bCs/>
          <w:color w:val="auto"/>
        </w:rPr>
        <w:fldChar w:fldCharType="end"/>
      </w:r>
      <w:r>
        <w:rPr>
          <w:rFonts w:ascii="宋体" w:hAnsi="宋体"/>
          <w:b/>
          <w:bCs/>
          <w:color w:val="auto"/>
          <w:szCs w:val="20"/>
        </w:rPr>
        <w:fldChar w:fldCharType="end"/>
      </w:r>
      <w:r/>
    </w:p>
    <w:p>
      <w:pPr>
        <w:pStyle w:val="795"/>
        <w:tabs>
          <w:tab w:val="clear" w:pos="9016" w:leader="none"/>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_Toc1897347553 </w:instrText>
      </w:r>
      <w:r>
        <w:rPr>
          <w:rFonts w:ascii="宋体" w:hAnsi="宋体"/>
          <w:b/>
          <w:bCs/>
          <w:color w:val="auto"/>
          <w:szCs w:val="20"/>
        </w:rPr>
        <w:fldChar w:fldCharType="separate"/>
      </w:r>
      <w:r>
        <w:rPr>
          <w:rFonts w:hint="eastAsia" w:ascii="宋体" w:hAnsi="宋体" w:cs="Arial"/>
          <w:b/>
          <w:bCs/>
          <w:color w:val="auto"/>
          <w:szCs w:val="28"/>
        </w:rPr>
        <w:t xml:space="preserve">第六部分：投标文件组成</w:t>
      </w:r>
      <w:r>
        <w:rPr>
          <w:b/>
          <w:bCs/>
          <w:color w:val="auto"/>
        </w:rPr>
        <w:tab/>
      </w:r>
      <w:r>
        <w:rPr>
          <w:b/>
          <w:bCs/>
          <w:color w:val="auto"/>
        </w:rPr>
        <w:fldChar w:fldCharType="begin"/>
      </w:r>
      <w:r>
        <w:rPr>
          <w:b/>
          <w:bCs/>
          <w:color w:val="auto"/>
        </w:rPr>
        <w:instrText xml:space="preserve"> PAGEREF _Toc1897347553 \h </w:instrText>
      </w:r>
      <w:r>
        <w:rPr>
          <w:b/>
          <w:bCs/>
          <w:color w:val="auto"/>
        </w:rPr>
        <w:fldChar w:fldCharType="separate"/>
      </w:r>
      <w:r>
        <w:rPr>
          <w:b/>
          <w:bCs/>
          <w:color w:val="auto"/>
        </w:rPr>
        <w:t xml:space="preserve">31</w:t>
      </w:r>
      <w:r>
        <w:rPr>
          <w:b/>
          <w:bCs/>
          <w:color w:val="auto"/>
        </w:rPr>
        <w:fldChar w:fldCharType="end"/>
      </w:r>
      <w:r>
        <w:rPr>
          <w:rFonts w:ascii="宋体" w:hAnsi="宋体"/>
          <w:b/>
          <w:bCs/>
          <w:color w:val="auto"/>
          <w:szCs w:val="20"/>
        </w:rPr>
        <w:fldChar w:fldCharType="end"/>
      </w:r>
      <w:r/>
    </w:p>
    <w:p>
      <w:pPr>
        <w:pStyle w:val="802"/>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_Toc735648968 </w:instrText>
      </w:r>
      <w:r>
        <w:rPr>
          <w:rFonts w:ascii="宋体" w:hAnsi="宋体"/>
          <w:b/>
          <w:bCs/>
          <w:color w:val="auto"/>
          <w:szCs w:val="20"/>
        </w:rPr>
        <w:fldChar w:fldCharType="separate"/>
      </w:r>
      <w:r>
        <w:rPr>
          <w:rFonts w:hint="eastAsia" w:ascii="宋体" w:hAnsi="宋体"/>
          <w:b/>
          <w:bCs/>
          <w:color w:val="auto"/>
          <w:szCs w:val="28"/>
        </w:rPr>
        <w:t xml:space="preserve">投标人提交投标文件须知</w:t>
      </w:r>
      <w:r>
        <w:rPr>
          <w:b/>
          <w:bCs/>
          <w:color w:val="auto"/>
        </w:rPr>
        <w:tab/>
      </w:r>
      <w:r>
        <w:rPr>
          <w:b/>
          <w:bCs/>
          <w:color w:val="auto"/>
        </w:rPr>
        <w:fldChar w:fldCharType="begin"/>
      </w:r>
      <w:r>
        <w:rPr>
          <w:b/>
          <w:bCs/>
          <w:color w:val="auto"/>
        </w:rPr>
        <w:instrText xml:space="preserve"> PAGEREF _Toc735648968 \h </w:instrText>
      </w:r>
      <w:r>
        <w:rPr>
          <w:b/>
          <w:bCs/>
          <w:color w:val="auto"/>
        </w:rPr>
        <w:fldChar w:fldCharType="separate"/>
      </w:r>
      <w:r>
        <w:rPr>
          <w:b/>
          <w:bCs/>
          <w:color w:val="auto"/>
        </w:rPr>
        <w:t xml:space="preserve">31</w:t>
      </w:r>
      <w:r>
        <w:rPr>
          <w:b/>
          <w:bCs/>
          <w:color w:val="auto"/>
        </w:rPr>
        <w:fldChar w:fldCharType="end"/>
      </w:r>
      <w:r>
        <w:rPr>
          <w:rFonts w:ascii="宋体" w:hAnsi="宋体"/>
          <w:b/>
          <w:bCs/>
          <w:color w:val="auto"/>
          <w:szCs w:val="20"/>
        </w:rPr>
        <w:fldChar w:fldCharType="end"/>
      </w:r>
      <w:r/>
    </w:p>
    <w:p>
      <w:pPr>
        <w:pStyle w:val="802"/>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_Toc988849397 </w:instrText>
      </w:r>
      <w:r>
        <w:rPr>
          <w:rFonts w:ascii="宋体" w:hAnsi="宋体"/>
          <w:b/>
          <w:bCs/>
          <w:color w:val="auto"/>
          <w:szCs w:val="20"/>
        </w:rPr>
        <w:fldChar w:fldCharType="separate"/>
      </w:r>
      <w:r>
        <w:rPr>
          <w:rFonts w:hint="eastAsia" w:ascii="宋体" w:hAnsi="宋体"/>
          <w:b/>
          <w:bCs/>
          <w:color w:val="auto"/>
          <w:szCs w:val="28"/>
        </w:rPr>
        <w:t xml:space="preserve">投标人资格审查响应对照表</w:t>
      </w:r>
      <w:r>
        <w:rPr>
          <w:b/>
          <w:bCs/>
          <w:color w:val="auto"/>
        </w:rPr>
        <w:tab/>
      </w:r>
      <w:r>
        <w:rPr>
          <w:b/>
          <w:bCs/>
          <w:color w:val="auto"/>
        </w:rPr>
        <w:fldChar w:fldCharType="begin"/>
      </w:r>
      <w:r>
        <w:rPr>
          <w:b/>
          <w:bCs/>
          <w:color w:val="auto"/>
        </w:rPr>
        <w:instrText xml:space="preserve"> PAGEREF _Toc988849397 \h </w:instrText>
      </w:r>
      <w:r>
        <w:rPr>
          <w:b/>
          <w:bCs/>
          <w:color w:val="auto"/>
        </w:rPr>
        <w:fldChar w:fldCharType="separate"/>
      </w:r>
      <w:r>
        <w:rPr>
          <w:b/>
          <w:bCs/>
          <w:color w:val="auto"/>
        </w:rPr>
        <w:t xml:space="preserve">33</w:t>
      </w:r>
      <w:r>
        <w:rPr>
          <w:b/>
          <w:bCs/>
          <w:color w:val="auto"/>
        </w:rPr>
        <w:fldChar w:fldCharType="end"/>
      </w:r>
      <w:r>
        <w:rPr>
          <w:rFonts w:ascii="宋体" w:hAnsi="宋体"/>
          <w:b/>
          <w:bCs/>
          <w:color w:val="auto"/>
          <w:szCs w:val="20"/>
        </w:rPr>
        <w:fldChar w:fldCharType="end"/>
      </w:r>
      <w:r/>
    </w:p>
    <w:p>
      <w:pPr>
        <w:pStyle w:val="802"/>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_Toc215871246 </w:instrText>
      </w:r>
      <w:r>
        <w:rPr>
          <w:rFonts w:ascii="宋体" w:hAnsi="宋体"/>
          <w:b/>
          <w:bCs/>
          <w:color w:val="auto"/>
          <w:szCs w:val="20"/>
        </w:rPr>
        <w:fldChar w:fldCharType="separate"/>
      </w:r>
      <w:r>
        <w:rPr>
          <w:rFonts w:hint="eastAsia" w:ascii="宋体" w:hAnsi="宋体"/>
          <w:b/>
          <w:bCs/>
          <w:color w:val="auto"/>
          <w:szCs w:val="28"/>
        </w:rPr>
        <w:t xml:space="preserve">投标文件符合性审查响应对照表</w:t>
      </w:r>
      <w:r>
        <w:rPr>
          <w:b/>
          <w:bCs/>
          <w:color w:val="auto"/>
        </w:rPr>
        <w:tab/>
      </w:r>
      <w:r>
        <w:rPr>
          <w:b/>
          <w:bCs/>
          <w:color w:val="auto"/>
        </w:rPr>
        <w:fldChar w:fldCharType="begin"/>
      </w:r>
      <w:r>
        <w:rPr>
          <w:b/>
          <w:bCs/>
          <w:color w:val="auto"/>
        </w:rPr>
        <w:instrText xml:space="preserve"> PAGEREF _Toc215871246 \h </w:instrText>
      </w:r>
      <w:r>
        <w:rPr>
          <w:b/>
          <w:bCs/>
          <w:color w:val="auto"/>
        </w:rPr>
        <w:fldChar w:fldCharType="separate"/>
      </w:r>
      <w:r>
        <w:rPr>
          <w:b/>
          <w:bCs/>
          <w:color w:val="auto"/>
        </w:rPr>
        <w:t xml:space="preserve">34</w:t>
      </w:r>
      <w:r>
        <w:rPr>
          <w:b/>
          <w:bCs/>
          <w:color w:val="auto"/>
        </w:rPr>
        <w:fldChar w:fldCharType="end"/>
      </w:r>
      <w:r>
        <w:rPr>
          <w:rFonts w:ascii="宋体" w:hAnsi="宋体"/>
          <w:b/>
          <w:bCs/>
          <w:color w:val="auto"/>
          <w:szCs w:val="20"/>
        </w:rPr>
        <w:fldChar w:fldCharType="end"/>
      </w:r>
      <w:r/>
    </w:p>
    <w:p>
      <w:pPr>
        <w:pStyle w:val="802"/>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_Toc477921032 </w:instrText>
      </w:r>
      <w:r>
        <w:rPr>
          <w:rFonts w:ascii="宋体" w:hAnsi="宋体"/>
          <w:b/>
          <w:bCs/>
          <w:color w:val="auto"/>
          <w:szCs w:val="20"/>
        </w:rPr>
        <w:fldChar w:fldCharType="separate"/>
      </w:r>
      <w:r>
        <w:rPr>
          <w:rFonts w:hint="default" w:ascii="宋体" w:hAnsi="宋体" w:cs="Arial"/>
          <w:b/>
          <w:bCs/>
          <w:color w:val="auto"/>
          <w:szCs w:val="21"/>
        </w:rPr>
        <w:t xml:space="preserve">一、 </w:t>
      </w:r>
      <w:r>
        <w:rPr>
          <w:rFonts w:hint="eastAsia" w:ascii="宋体" w:hAnsi="宋体" w:cs="Arial"/>
          <w:b/>
          <w:bCs/>
          <w:color w:val="auto"/>
          <w:szCs w:val="21"/>
        </w:rPr>
        <w:t xml:space="preserve">技术规格响应/偏离表</w:t>
      </w:r>
      <w:r>
        <w:rPr>
          <w:b/>
          <w:bCs/>
          <w:color w:val="auto"/>
        </w:rPr>
        <w:tab/>
      </w:r>
      <w:r>
        <w:rPr>
          <w:b/>
          <w:bCs/>
          <w:color w:val="auto"/>
        </w:rPr>
        <w:fldChar w:fldCharType="begin"/>
      </w:r>
      <w:r>
        <w:rPr>
          <w:b/>
          <w:bCs/>
          <w:color w:val="auto"/>
        </w:rPr>
        <w:instrText xml:space="preserve"> PAGEREF _Toc477921032 \h </w:instrText>
      </w:r>
      <w:r>
        <w:rPr>
          <w:b/>
          <w:bCs/>
          <w:color w:val="auto"/>
        </w:rPr>
        <w:fldChar w:fldCharType="separate"/>
      </w:r>
      <w:r>
        <w:rPr>
          <w:b/>
          <w:bCs/>
          <w:color w:val="auto"/>
        </w:rPr>
        <w:t xml:space="preserve">36</w:t>
      </w:r>
      <w:r>
        <w:rPr>
          <w:b/>
          <w:bCs/>
          <w:color w:val="auto"/>
        </w:rPr>
        <w:fldChar w:fldCharType="end"/>
      </w:r>
      <w:r>
        <w:rPr>
          <w:rFonts w:ascii="宋体" w:hAnsi="宋体"/>
          <w:b/>
          <w:bCs/>
          <w:color w:val="auto"/>
          <w:szCs w:val="20"/>
        </w:rPr>
        <w:fldChar w:fldCharType="end"/>
      </w:r>
      <w:r/>
    </w:p>
    <w:p>
      <w:pPr>
        <w:pStyle w:val="802"/>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_Toc829945044 </w:instrText>
      </w:r>
      <w:r>
        <w:rPr>
          <w:rFonts w:ascii="宋体" w:hAnsi="宋体"/>
          <w:b/>
          <w:bCs/>
          <w:color w:val="auto"/>
          <w:szCs w:val="20"/>
        </w:rPr>
        <w:fldChar w:fldCharType="separate"/>
      </w:r>
      <w:r>
        <w:rPr>
          <w:rFonts w:hint="default" w:ascii="宋体" w:hAnsi="宋体" w:cs="Arial"/>
          <w:b/>
          <w:bCs/>
          <w:color w:val="auto"/>
          <w:szCs w:val="21"/>
        </w:rPr>
        <w:t xml:space="preserve">二、 </w:t>
      </w:r>
      <w:r>
        <w:rPr>
          <w:rFonts w:hint="eastAsia" w:ascii="宋体" w:hAnsi="宋体" w:cs="Arial"/>
          <w:b/>
          <w:bCs/>
          <w:color w:val="auto"/>
          <w:szCs w:val="21"/>
        </w:rPr>
        <w:t xml:space="preserve">商务条款响应/偏离表</w:t>
      </w:r>
      <w:r>
        <w:rPr>
          <w:b/>
          <w:bCs/>
          <w:color w:val="auto"/>
        </w:rPr>
        <w:tab/>
      </w:r>
      <w:r>
        <w:rPr>
          <w:b/>
          <w:bCs/>
          <w:color w:val="auto"/>
        </w:rPr>
        <w:fldChar w:fldCharType="begin"/>
      </w:r>
      <w:r>
        <w:rPr>
          <w:b/>
          <w:bCs/>
          <w:color w:val="auto"/>
        </w:rPr>
        <w:instrText xml:space="preserve"> PAGEREF _Toc829945044 \h </w:instrText>
      </w:r>
      <w:r>
        <w:rPr>
          <w:b/>
          <w:bCs/>
          <w:color w:val="auto"/>
        </w:rPr>
        <w:fldChar w:fldCharType="separate"/>
      </w:r>
      <w:r>
        <w:rPr>
          <w:b/>
          <w:bCs/>
          <w:color w:val="auto"/>
        </w:rPr>
        <w:t xml:space="preserve">37</w:t>
      </w:r>
      <w:r>
        <w:rPr>
          <w:b/>
          <w:bCs/>
          <w:color w:val="auto"/>
        </w:rPr>
        <w:fldChar w:fldCharType="end"/>
      </w:r>
      <w:r>
        <w:rPr>
          <w:rFonts w:ascii="宋体" w:hAnsi="宋体"/>
          <w:b/>
          <w:bCs/>
          <w:color w:val="auto"/>
          <w:szCs w:val="20"/>
        </w:rPr>
        <w:fldChar w:fldCharType="end"/>
      </w:r>
      <w:r/>
    </w:p>
    <w:p>
      <w:pPr>
        <w:pStyle w:val="802"/>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_Toc980067243 </w:instrText>
      </w:r>
      <w:r>
        <w:rPr>
          <w:rFonts w:ascii="宋体" w:hAnsi="宋体"/>
          <w:b/>
          <w:bCs/>
          <w:color w:val="auto"/>
          <w:szCs w:val="20"/>
        </w:rPr>
        <w:fldChar w:fldCharType="separate"/>
      </w:r>
      <w:r>
        <w:rPr>
          <w:rFonts w:hint="default" w:ascii="宋体" w:hAnsi="宋体" w:cs="Arial"/>
          <w:b/>
          <w:bCs/>
          <w:color w:val="auto"/>
          <w:szCs w:val="21"/>
        </w:rPr>
        <w:t xml:space="preserve">三、 </w:t>
      </w:r>
      <w:r>
        <w:rPr>
          <w:rFonts w:ascii="宋体" w:hAnsi="宋体" w:cs="Arial"/>
          <w:b/>
          <w:bCs/>
          <w:color w:val="auto"/>
          <w:szCs w:val="21"/>
        </w:rPr>
        <w:t xml:space="preserve">资格证明文件</w:t>
      </w:r>
      <w:r>
        <w:rPr>
          <w:b/>
          <w:bCs/>
          <w:color w:val="auto"/>
        </w:rPr>
        <w:tab/>
      </w:r>
      <w:r>
        <w:rPr>
          <w:b/>
          <w:bCs/>
          <w:color w:val="auto"/>
        </w:rPr>
        <w:fldChar w:fldCharType="begin"/>
      </w:r>
      <w:r>
        <w:rPr>
          <w:b/>
          <w:bCs/>
          <w:color w:val="auto"/>
        </w:rPr>
        <w:instrText xml:space="preserve"> PAGEREF _Toc980067243 \h </w:instrText>
      </w:r>
      <w:r>
        <w:rPr>
          <w:b/>
          <w:bCs/>
          <w:color w:val="auto"/>
        </w:rPr>
        <w:fldChar w:fldCharType="separate"/>
      </w:r>
      <w:r>
        <w:rPr>
          <w:b/>
          <w:bCs/>
          <w:color w:val="auto"/>
        </w:rPr>
        <w:t xml:space="preserve">38</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_Toc790580611 </w:instrText>
      </w:r>
      <w:r>
        <w:rPr>
          <w:rFonts w:ascii="宋体" w:hAnsi="宋体"/>
          <w:b/>
          <w:bCs/>
          <w:color w:val="auto"/>
          <w:szCs w:val="20"/>
        </w:rPr>
        <w:fldChar w:fldCharType="separate"/>
      </w:r>
      <w:r>
        <w:rPr>
          <w:rFonts w:hint="eastAsia" w:ascii="宋体" w:hAnsi="宋体" w:cs="Arial"/>
          <w:b/>
          <w:bCs/>
          <w:color w:val="auto"/>
          <w:szCs w:val="21"/>
          <w:lang w:val="zh-CN"/>
        </w:rPr>
        <w:t xml:space="preserve">1. 营业执照</w:t>
      </w:r>
      <w:r>
        <w:rPr>
          <w:b/>
          <w:bCs/>
          <w:color w:val="auto"/>
        </w:rPr>
        <w:tab/>
      </w:r>
      <w:r>
        <w:rPr>
          <w:b/>
          <w:bCs/>
          <w:color w:val="auto"/>
        </w:rPr>
        <w:fldChar w:fldCharType="begin"/>
      </w:r>
      <w:r>
        <w:rPr>
          <w:b/>
          <w:bCs/>
          <w:color w:val="auto"/>
        </w:rPr>
        <w:instrText xml:space="preserve"> PAGEREF _Toc790580611 \h </w:instrText>
      </w:r>
      <w:r>
        <w:rPr>
          <w:b/>
          <w:bCs/>
          <w:color w:val="auto"/>
        </w:rPr>
        <w:fldChar w:fldCharType="separate"/>
      </w:r>
      <w:r>
        <w:rPr>
          <w:b/>
          <w:bCs/>
          <w:color w:val="auto"/>
        </w:rPr>
        <w:t xml:space="preserve">38</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_Toc807005088 </w:instrText>
      </w:r>
      <w:r>
        <w:rPr>
          <w:rFonts w:ascii="宋体" w:hAnsi="宋体"/>
          <w:b/>
          <w:bCs/>
          <w:color w:val="auto"/>
          <w:szCs w:val="20"/>
        </w:rPr>
        <w:fldChar w:fldCharType="separate"/>
      </w:r>
      <w:r>
        <w:rPr>
          <w:rFonts w:hint="eastAsia" w:ascii="宋体" w:hAnsi="宋体" w:cs="Arial"/>
          <w:b/>
          <w:bCs/>
          <w:color w:val="auto"/>
          <w:szCs w:val="21"/>
          <w:lang w:val="zh-CN"/>
        </w:rPr>
        <w:t xml:space="preserve">2. 投标承诺函</w:t>
      </w:r>
      <w:r>
        <w:rPr>
          <w:b/>
          <w:bCs/>
          <w:color w:val="auto"/>
        </w:rPr>
        <w:tab/>
      </w:r>
      <w:r>
        <w:rPr>
          <w:b/>
          <w:bCs/>
          <w:color w:val="auto"/>
        </w:rPr>
        <w:fldChar w:fldCharType="begin"/>
      </w:r>
      <w:r>
        <w:rPr>
          <w:b/>
          <w:bCs/>
          <w:color w:val="auto"/>
        </w:rPr>
        <w:instrText xml:space="preserve"> PAGEREF _Toc807005088 \h </w:instrText>
      </w:r>
      <w:r>
        <w:rPr>
          <w:b/>
          <w:bCs/>
          <w:color w:val="auto"/>
        </w:rPr>
        <w:fldChar w:fldCharType="separate"/>
      </w:r>
      <w:r>
        <w:rPr>
          <w:b/>
          <w:bCs/>
          <w:color w:val="auto"/>
        </w:rPr>
        <w:t xml:space="preserve">39</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_Toc1975283211 </w:instrText>
      </w:r>
      <w:r>
        <w:rPr>
          <w:rFonts w:ascii="宋体" w:hAnsi="宋体"/>
          <w:b/>
          <w:bCs/>
          <w:color w:val="auto"/>
          <w:szCs w:val="20"/>
        </w:rPr>
        <w:fldChar w:fldCharType="separate"/>
      </w:r>
      <w:r>
        <w:rPr>
          <w:rFonts w:hint="eastAsia" w:ascii="宋体" w:hAnsi="宋体" w:cs="Arial"/>
          <w:b/>
          <w:bCs/>
          <w:color w:val="auto"/>
          <w:szCs w:val="21"/>
          <w:lang w:val="zh-CN"/>
        </w:rPr>
        <w:t xml:space="preserve">3. 法定代表人资格证明</w:t>
      </w:r>
      <w:r>
        <w:rPr>
          <w:b/>
          <w:bCs/>
          <w:color w:val="auto"/>
        </w:rPr>
        <w:tab/>
      </w:r>
      <w:r>
        <w:rPr>
          <w:b/>
          <w:bCs/>
          <w:color w:val="auto"/>
        </w:rPr>
        <w:fldChar w:fldCharType="begin"/>
      </w:r>
      <w:r>
        <w:rPr>
          <w:b/>
          <w:bCs/>
          <w:color w:val="auto"/>
        </w:rPr>
        <w:instrText xml:space="preserve"> PAGEREF _Toc1975283211 \h </w:instrText>
      </w:r>
      <w:r>
        <w:rPr>
          <w:b/>
          <w:bCs/>
          <w:color w:val="auto"/>
        </w:rPr>
        <w:fldChar w:fldCharType="separate"/>
      </w:r>
      <w:r>
        <w:rPr>
          <w:b/>
          <w:bCs/>
          <w:color w:val="auto"/>
        </w:rPr>
        <w:t xml:space="preserve">40</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_Toc635228304 </w:instrText>
      </w:r>
      <w:r>
        <w:rPr>
          <w:rFonts w:ascii="宋体" w:hAnsi="宋体"/>
          <w:b/>
          <w:bCs/>
          <w:color w:val="auto"/>
          <w:szCs w:val="20"/>
        </w:rPr>
        <w:fldChar w:fldCharType="separate"/>
      </w:r>
      <w:r>
        <w:rPr>
          <w:rFonts w:hint="eastAsia" w:ascii="宋体" w:hAnsi="宋体" w:cs="Arial"/>
          <w:b/>
          <w:bCs/>
          <w:color w:val="auto"/>
          <w:szCs w:val="21"/>
          <w:lang w:val="zh-CN"/>
        </w:rPr>
        <w:t xml:space="preserve">4. 法定代表人授权委托书</w:t>
      </w:r>
      <w:r>
        <w:rPr>
          <w:b/>
          <w:bCs/>
          <w:color w:val="auto"/>
        </w:rPr>
        <w:tab/>
      </w:r>
      <w:r>
        <w:rPr>
          <w:b/>
          <w:bCs/>
          <w:color w:val="auto"/>
        </w:rPr>
        <w:fldChar w:fldCharType="begin"/>
      </w:r>
      <w:r>
        <w:rPr>
          <w:b/>
          <w:bCs/>
          <w:color w:val="auto"/>
        </w:rPr>
        <w:instrText xml:space="preserve"> PAGEREF _Toc635228304 \h </w:instrText>
      </w:r>
      <w:r>
        <w:rPr>
          <w:b/>
          <w:bCs/>
          <w:color w:val="auto"/>
        </w:rPr>
        <w:fldChar w:fldCharType="separate"/>
      </w:r>
      <w:r>
        <w:rPr>
          <w:b/>
          <w:bCs/>
          <w:color w:val="auto"/>
        </w:rPr>
        <w:t xml:space="preserve">41</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_Toc1140896091 </w:instrText>
      </w:r>
      <w:r>
        <w:rPr>
          <w:rFonts w:ascii="宋体" w:hAnsi="宋体"/>
          <w:b/>
          <w:bCs/>
          <w:color w:val="auto"/>
          <w:szCs w:val="20"/>
        </w:rPr>
        <w:fldChar w:fldCharType="separate"/>
      </w:r>
      <w:r>
        <w:rPr>
          <w:rFonts w:hint="eastAsia" w:ascii="宋体" w:hAnsi="宋体" w:cs="Arial"/>
          <w:b/>
          <w:bCs/>
          <w:color w:val="auto"/>
          <w:szCs w:val="21"/>
          <w:lang w:val="zh-CN"/>
        </w:rPr>
        <w:t xml:space="preserve">5. 针对本项目的特定资格要求</w:t>
      </w:r>
      <w:r>
        <w:rPr>
          <w:b/>
          <w:bCs/>
          <w:color w:val="auto"/>
        </w:rPr>
        <w:tab/>
      </w:r>
      <w:r>
        <w:rPr>
          <w:b/>
          <w:bCs/>
          <w:color w:val="auto"/>
        </w:rPr>
        <w:fldChar w:fldCharType="begin"/>
      </w:r>
      <w:r>
        <w:rPr>
          <w:b/>
          <w:bCs/>
          <w:color w:val="auto"/>
        </w:rPr>
        <w:instrText xml:space="preserve"> PAGEREF _Toc1140896091 \h </w:instrText>
      </w:r>
      <w:r>
        <w:rPr>
          <w:b/>
          <w:bCs/>
          <w:color w:val="auto"/>
        </w:rPr>
        <w:fldChar w:fldCharType="separate"/>
      </w:r>
      <w:r>
        <w:rPr>
          <w:b/>
          <w:bCs/>
          <w:color w:val="auto"/>
        </w:rPr>
        <w:t xml:space="preserve">42</w:t>
      </w:r>
      <w:r>
        <w:rPr>
          <w:b/>
          <w:bCs/>
          <w:color w:val="auto"/>
        </w:rPr>
        <w:fldChar w:fldCharType="end"/>
      </w:r>
      <w:r>
        <w:rPr>
          <w:rFonts w:ascii="宋体" w:hAnsi="宋体"/>
          <w:b/>
          <w:bCs/>
          <w:color w:val="auto"/>
          <w:szCs w:val="20"/>
        </w:rPr>
        <w:fldChar w:fldCharType="end"/>
      </w:r>
      <w:r/>
    </w:p>
    <w:p>
      <w:pPr>
        <w:pStyle w:val="802"/>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_Toc159117374 </w:instrText>
      </w:r>
      <w:r>
        <w:rPr>
          <w:rFonts w:ascii="宋体" w:hAnsi="宋体"/>
          <w:b/>
          <w:bCs/>
          <w:color w:val="auto"/>
          <w:szCs w:val="20"/>
        </w:rPr>
        <w:fldChar w:fldCharType="separate"/>
      </w:r>
      <w:r>
        <w:rPr>
          <w:rFonts w:hint="default" w:ascii="宋体" w:hAnsi="宋体" w:cs="Arial"/>
          <w:b/>
          <w:bCs/>
          <w:color w:val="auto"/>
          <w:szCs w:val="21"/>
        </w:rPr>
        <w:t xml:space="preserve">四、 </w:t>
      </w:r>
      <w:r>
        <w:rPr>
          <w:rFonts w:hint="eastAsia" w:ascii="宋体" w:hAnsi="宋体" w:cs="Arial"/>
          <w:b/>
          <w:bCs/>
          <w:color w:val="auto"/>
          <w:szCs w:val="21"/>
        </w:rPr>
        <w:t xml:space="preserve">其他</w:t>
      </w:r>
      <w:r>
        <w:rPr>
          <w:b/>
          <w:bCs/>
          <w:color w:val="auto"/>
        </w:rPr>
        <w:tab/>
      </w:r>
      <w:r>
        <w:rPr>
          <w:b/>
          <w:bCs/>
          <w:color w:val="auto"/>
        </w:rPr>
        <w:fldChar w:fldCharType="begin"/>
      </w:r>
      <w:r>
        <w:rPr>
          <w:b/>
          <w:bCs/>
          <w:color w:val="auto"/>
        </w:rPr>
        <w:instrText xml:space="preserve"> PAGEREF _Toc159117374 \h </w:instrText>
      </w:r>
      <w:r>
        <w:rPr>
          <w:b/>
          <w:bCs/>
          <w:color w:val="auto"/>
        </w:rPr>
        <w:fldChar w:fldCharType="separate"/>
      </w:r>
      <w:r>
        <w:rPr>
          <w:b/>
          <w:bCs/>
          <w:color w:val="auto"/>
        </w:rPr>
        <w:t xml:space="preserve">45</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_Toc668564303 </w:instrText>
      </w:r>
      <w:r>
        <w:rPr>
          <w:rFonts w:ascii="宋体" w:hAnsi="宋体"/>
          <w:b/>
          <w:bCs/>
          <w:color w:val="auto"/>
          <w:szCs w:val="20"/>
        </w:rPr>
        <w:fldChar w:fldCharType="separate"/>
      </w:r>
      <w:r>
        <w:rPr>
          <w:rFonts w:hint="eastAsia" w:ascii="宋体" w:hAnsi="宋体" w:cs="Arial"/>
          <w:b/>
          <w:bCs/>
          <w:color w:val="auto"/>
          <w:szCs w:val="21"/>
          <w:lang w:val="zh-CN"/>
        </w:rPr>
        <w:t xml:space="preserve">1. 中小企业声明函</w:t>
      </w:r>
      <w:r>
        <w:rPr>
          <w:b/>
          <w:bCs/>
          <w:color w:val="auto"/>
        </w:rPr>
        <w:tab/>
      </w:r>
      <w:r>
        <w:rPr>
          <w:b/>
          <w:bCs/>
          <w:color w:val="auto"/>
        </w:rPr>
        <w:fldChar w:fldCharType="begin"/>
      </w:r>
      <w:r>
        <w:rPr>
          <w:b/>
          <w:bCs/>
          <w:color w:val="auto"/>
        </w:rPr>
        <w:instrText xml:space="preserve"> PAGEREF _Toc668564303 \h </w:instrText>
      </w:r>
      <w:r>
        <w:rPr>
          <w:b/>
          <w:bCs/>
          <w:color w:val="auto"/>
        </w:rPr>
        <w:fldChar w:fldCharType="separate"/>
      </w:r>
      <w:r>
        <w:rPr>
          <w:b/>
          <w:bCs/>
          <w:color w:val="auto"/>
        </w:rPr>
        <w:t xml:space="preserve">45</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_Toc1060279139 </w:instrText>
      </w:r>
      <w:r>
        <w:rPr>
          <w:rFonts w:ascii="宋体" w:hAnsi="宋体"/>
          <w:b/>
          <w:bCs/>
          <w:color w:val="auto"/>
          <w:szCs w:val="20"/>
        </w:rPr>
        <w:fldChar w:fldCharType="separate"/>
      </w:r>
      <w:r>
        <w:rPr>
          <w:rFonts w:hint="eastAsia" w:ascii="宋体" w:hAnsi="宋体" w:cs="Arial"/>
          <w:b/>
          <w:bCs/>
          <w:color w:val="auto"/>
          <w:szCs w:val="21"/>
          <w:lang w:val="zh-CN"/>
        </w:rPr>
        <w:t xml:space="preserve">2. 残疾人福利性单位声明函</w:t>
      </w:r>
      <w:r>
        <w:rPr>
          <w:b/>
          <w:bCs/>
          <w:color w:val="auto"/>
        </w:rPr>
        <w:tab/>
      </w:r>
      <w:r>
        <w:rPr>
          <w:b/>
          <w:bCs/>
          <w:color w:val="auto"/>
        </w:rPr>
        <w:fldChar w:fldCharType="begin"/>
      </w:r>
      <w:r>
        <w:rPr>
          <w:b/>
          <w:bCs/>
          <w:color w:val="auto"/>
        </w:rPr>
        <w:instrText xml:space="preserve"> PAGEREF _Toc1060279139 \h </w:instrText>
      </w:r>
      <w:r>
        <w:rPr>
          <w:b/>
          <w:bCs/>
          <w:color w:val="auto"/>
        </w:rPr>
        <w:fldChar w:fldCharType="separate"/>
      </w:r>
      <w:r>
        <w:rPr>
          <w:b/>
          <w:bCs/>
          <w:color w:val="auto"/>
        </w:rPr>
        <w:t xml:space="preserve">46</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_Toc292186367 </w:instrText>
      </w:r>
      <w:r>
        <w:rPr>
          <w:rFonts w:ascii="宋体" w:hAnsi="宋体"/>
          <w:b/>
          <w:bCs/>
          <w:color w:val="auto"/>
          <w:szCs w:val="20"/>
        </w:rPr>
        <w:fldChar w:fldCharType="separate"/>
      </w:r>
      <w:r>
        <w:rPr>
          <w:rFonts w:hint="eastAsia" w:ascii="宋体" w:hAnsi="宋体" w:cs="Arial"/>
          <w:b/>
          <w:bCs/>
          <w:color w:val="auto"/>
          <w:szCs w:val="21"/>
          <w:lang w:val="zh-CN"/>
        </w:rPr>
        <w:t xml:space="preserve">3. 监狱企业资格证明材料</w:t>
      </w:r>
      <w:r>
        <w:rPr>
          <w:b/>
          <w:bCs/>
          <w:color w:val="auto"/>
        </w:rPr>
        <w:tab/>
      </w:r>
      <w:r>
        <w:rPr>
          <w:b/>
          <w:bCs/>
          <w:color w:val="auto"/>
        </w:rPr>
        <w:fldChar w:fldCharType="begin"/>
      </w:r>
      <w:r>
        <w:rPr>
          <w:b/>
          <w:bCs/>
          <w:color w:val="auto"/>
        </w:rPr>
        <w:instrText xml:space="preserve"> PAGEREF _Toc292186367 \h </w:instrText>
      </w:r>
      <w:r>
        <w:rPr>
          <w:b/>
          <w:bCs/>
          <w:color w:val="auto"/>
        </w:rPr>
        <w:fldChar w:fldCharType="separate"/>
      </w:r>
      <w:r>
        <w:rPr>
          <w:b/>
          <w:bCs/>
          <w:color w:val="auto"/>
        </w:rPr>
        <w:t xml:space="preserve">47</w:t>
      </w:r>
      <w:r>
        <w:rPr>
          <w:b/>
          <w:bCs/>
          <w:color w:val="auto"/>
        </w:rPr>
        <w:fldChar w:fldCharType="end"/>
      </w:r>
      <w:r>
        <w:rPr>
          <w:rFonts w:ascii="宋体" w:hAnsi="宋体"/>
          <w:b/>
          <w:bCs/>
          <w:color w:val="auto"/>
          <w:szCs w:val="20"/>
        </w:rPr>
        <w:fldChar w:fldCharType="end"/>
      </w:r>
      <w:r/>
    </w:p>
    <w:p>
      <w:pPr>
        <w:pStyle w:val="786"/>
        <w:tabs>
          <w:tab w:val="right" w:pos="9026" w:leader="dot"/>
        </w:tabs>
        <w:rPr>
          <w:color w:val="auto"/>
        </w:rPr>
      </w:pPr>
      <w:r>
        <w:rPr>
          <w:rFonts w:ascii="宋体" w:hAnsi="宋体"/>
          <w:b/>
          <w:bCs/>
          <w:color w:val="auto"/>
          <w:szCs w:val="20"/>
        </w:rPr>
        <w:fldChar w:fldCharType="begin"/>
      </w:r>
      <w:r>
        <w:rPr>
          <w:rFonts w:ascii="宋体" w:hAnsi="宋体"/>
          <w:b/>
          <w:bCs/>
          <w:color w:val="auto"/>
          <w:szCs w:val="20"/>
        </w:rPr>
        <w:instrText xml:space="preserve"> HYPERLINK \l _Toc1628653127 </w:instrText>
      </w:r>
      <w:r>
        <w:rPr>
          <w:rFonts w:ascii="宋体" w:hAnsi="宋体"/>
          <w:b/>
          <w:bCs/>
          <w:color w:val="auto"/>
          <w:szCs w:val="20"/>
        </w:rPr>
        <w:fldChar w:fldCharType="separate"/>
      </w:r>
      <w:r>
        <w:rPr>
          <w:rFonts w:hint="eastAsia" w:ascii="宋体" w:hAnsi="宋体" w:cs="Arial"/>
          <w:b/>
          <w:bCs/>
          <w:color w:val="auto"/>
          <w:szCs w:val="21"/>
          <w:lang w:val="zh-CN"/>
        </w:rPr>
        <w:t xml:space="preserve">4. 投标人认为需要提供的其它资料（如有）</w:t>
      </w:r>
      <w:r>
        <w:rPr>
          <w:b/>
          <w:bCs/>
          <w:color w:val="auto"/>
        </w:rPr>
        <w:tab/>
      </w:r>
      <w:r>
        <w:rPr>
          <w:b/>
          <w:bCs/>
          <w:color w:val="auto"/>
        </w:rPr>
        <w:fldChar w:fldCharType="begin"/>
      </w:r>
      <w:r>
        <w:rPr>
          <w:b/>
          <w:bCs/>
          <w:color w:val="auto"/>
        </w:rPr>
        <w:instrText xml:space="preserve"> PAGEREF _Toc1628653127 \h </w:instrText>
      </w:r>
      <w:r>
        <w:rPr>
          <w:b/>
          <w:bCs/>
          <w:color w:val="auto"/>
        </w:rPr>
        <w:fldChar w:fldCharType="separate"/>
      </w:r>
      <w:r>
        <w:rPr>
          <w:b/>
          <w:bCs/>
          <w:color w:val="auto"/>
        </w:rPr>
        <w:t xml:space="preserve">48</w:t>
      </w:r>
      <w:r>
        <w:rPr>
          <w:b/>
          <w:bCs/>
          <w:color w:val="auto"/>
        </w:rPr>
        <w:fldChar w:fldCharType="end"/>
      </w:r>
      <w:r>
        <w:rPr>
          <w:rFonts w:ascii="宋体" w:hAnsi="宋体"/>
          <w:b/>
          <w:bCs/>
          <w:color w:val="auto"/>
          <w:szCs w:val="20"/>
        </w:rPr>
        <w:fldChar w:fldCharType="end"/>
      </w:r>
      <w:r/>
    </w:p>
    <w:p>
      <w:pPr>
        <w:ind w:firstLine="420"/>
        <w:rPr>
          <w:rFonts w:hint="eastAsia" w:ascii="宋体" w:hAnsi="宋体"/>
          <w:color w:val="auto"/>
          <w:szCs w:val="20"/>
        </w:rPr>
      </w:pPr>
      <w:r>
        <w:rPr>
          <w:rFonts w:ascii="宋体" w:hAnsi="宋体"/>
          <w:color w:val="auto"/>
          <w:szCs w:val="20"/>
        </w:rPr>
        <w:fldChar w:fldCharType="end"/>
      </w:r>
      <w:r/>
    </w:p>
    <w:p>
      <w:pPr>
        <w:ind w:firstLine="420"/>
        <w:rPr>
          <w:rFonts w:hint="eastAsia" w:ascii="宋体" w:hAnsi="宋体"/>
          <w:color w:val="auto"/>
          <w:szCs w:val="20"/>
        </w:rPr>
        <w:sectPr>
          <w:headerReference w:type="default" r:id="rId9"/>
          <w:footerReference w:type="default" r:id="rId11"/>
          <w:footnotePr/>
          <w:endnotePr/>
          <w:type w:val="nextPage"/>
          <w:pgSz w:w="11906" w:h="16838" w:orient="portrait"/>
          <w:pgMar w:top="1701" w:right="1440" w:bottom="1440" w:left="1440" w:header="851" w:footer="992" w:gutter="0"/>
          <w:cols w:num="1" w:sep="0" w:space="425" w:equalWidth="1"/>
          <w:docGrid w:linePitch="360"/>
        </w:sectPr>
      </w:pPr>
      <w:r>
        <w:rPr>
          <w:rFonts w:hint="eastAsia" w:ascii="宋体" w:hAnsi="宋体"/>
          <w:color w:val="auto"/>
          <w:szCs w:val="20"/>
        </w:rPr>
      </w:r>
      <w:r/>
    </w:p>
    <w:p>
      <w:pPr>
        <w:ind w:left="1440" w:hanging="1440"/>
        <w:jc w:val="center"/>
        <w:spacing w:line="440" w:lineRule="exact"/>
        <w:rPr>
          <w:rFonts w:hint="eastAsia" w:ascii="宋体" w:hAnsi="宋体" w:cs="Arial"/>
          <w:b/>
          <w:color w:val="auto"/>
          <w:sz w:val="28"/>
          <w:szCs w:val="28"/>
        </w:rPr>
        <w:outlineLvl w:val="0"/>
      </w:pPr>
      <w:r/>
      <w:bookmarkStart w:id="0" w:name="_Toc593410373"/>
      <w:r>
        <w:rPr>
          <w:rFonts w:hint="eastAsia" w:ascii="宋体" w:hAnsi="宋体" w:cs="Arial"/>
          <w:b/>
          <w:color w:val="auto"/>
          <w:sz w:val="28"/>
          <w:szCs w:val="28"/>
        </w:rPr>
        <w:t xml:space="preserve">第一部分：招标公告</w:t>
      </w:r>
      <w:bookmarkEnd w:id="0"/>
      <w:r/>
      <w:r/>
    </w:p>
    <w:p>
      <w:pPr>
        <w:ind w:firstLine="422"/>
        <w:rPr>
          <w:rFonts w:hint="eastAsia" w:ascii="宋体" w:hAnsi="宋体"/>
          <w:b/>
          <w:color w:val="auto"/>
          <w:szCs w:val="21"/>
        </w:rPr>
      </w:pPr>
      <w:r/>
      <w:bookmarkStart w:id="1" w:name="_Toc28359002"/>
      <w:r/>
      <w:bookmarkStart w:id="2" w:name="_Toc35393790"/>
      <w:r/>
      <w:bookmarkStart w:id="3" w:name="_Toc35393621"/>
      <w:r/>
      <w:bookmarkStart w:id="4" w:name="_Toc28359079"/>
      <w:r/>
      <w:bookmarkStart w:id="5" w:name="_Hlk24379207"/>
      <w:r/>
      <w:r/>
    </w:p>
    <w:p>
      <w:pPr>
        <w:ind w:firstLine="422"/>
        <w:rPr>
          <w:rFonts w:hint="eastAsia" w:ascii="宋体" w:hAnsi="宋体"/>
          <w:b/>
          <w:bCs/>
          <w:color w:val="auto"/>
          <w:szCs w:val="21"/>
        </w:rPr>
        <w:pBdr>
          <w:top w:val="single" w:color="auto" w:sz="4" w:space="1"/>
          <w:left w:val="single" w:color="auto" w:sz="4" w:space="0"/>
          <w:bottom w:val="single" w:color="auto" w:sz="4" w:space="1"/>
          <w:right w:val="single" w:color="auto" w:sz="4" w:space="4"/>
        </w:pBdr>
      </w:pPr>
      <w:r>
        <w:rPr>
          <w:rFonts w:hint="eastAsia" w:ascii="宋体" w:hAnsi="宋体"/>
          <w:b/>
          <w:bCs/>
          <w:color w:val="auto"/>
          <w:szCs w:val="21"/>
        </w:rPr>
        <w:t xml:space="preserve">项目概况</w:t>
      </w:r>
      <w:r/>
    </w:p>
    <w:p>
      <w:pPr>
        <w:ind w:firstLine="422"/>
        <w:spacing w:line="360" w:lineRule="auto"/>
        <w:rPr>
          <w:rFonts w:hint="eastAsia" w:ascii="宋体" w:hAnsi="宋体"/>
          <w:color w:val="auto"/>
          <w:szCs w:val="21"/>
        </w:rPr>
        <w:pBdr>
          <w:top w:val="single" w:color="auto" w:sz="4" w:space="1"/>
          <w:left w:val="single" w:color="auto" w:sz="4" w:space="0"/>
          <w:bottom w:val="single" w:color="auto" w:sz="4" w:space="1"/>
          <w:right w:val="single" w:color="auto" w:sz="4" w:space="4"/>
        </w:pBdr>
      </w:pPr>
      <w:r>
        <w:rPr>
          <w:rFonts w:hint="eastAsia" w:ascii="宋体" w:hAnsi="宋体"/>
          <w:b/>
          <w:bCs/>
          <w:color w:val="auto"/>
          <w:szCs w:val="21"/>
          <w:u w:val="single"/>
        </w:rPr>
        <w:t xml:space="preserve">南通大学2026年ScienceDirect数据库采购项目</w:t>
      </w:r>
      <w:r>
        <w:rPr>
          <w:rFonts w:hint="eastAsia" w:ascii="宋体" w:hAnsi="宋体"/>
          <w:color w:val="auto"/>
          <w:szCs w:val="21"/>
        </w:rPr>
        <w:t xml:space="preserve">的潜在投标人应在</w:t>
      </w:r>
      <w:r>
        <w:rPr>
          <w:rFonts w:ascii="宋体" w:hAnsi="宋体" w:eastAsia="宋体" w:cs="宋体"/>
          <w:color w:val="auto"/>
          <w:sz w:val="21"/>
          <w:u w:val="single"/>
        </w:rPr>
        <w:t xml:space="preserve">南通大学招投标管理办公室官网（https://ztb.ntu.edu.cn/）</w:t>
      </w:r>
      <w:r>
        <w:rPr>
          <w:rFonts w:ascii="宋体" w:hAnsi="宋体" w:eastAsia="宋体" w:cs="宋体"/>
          <w:color w:val="auto"/>
          <w:sz w:val="21"/>
        </w:rPr>
        <w:t xml:space="preserve">获取招标文件</w:t>
      </w:r>
      <w:r>
        <w:rPr>
          <w:rFonts w:hint="eastAsia" w:ascii="宋体" w:hAnsi="宋体"/>
          <w:color w:val="auto"/>
          <w:szCs w:val="21"/>
        </w:rPr>
        <w:t xml:space="preserve">，并于</w:t>
      </w:r>
      <w:r>
        <w:rPr>
          <w:rFonts w:hint="eastAsia" w:ascii="宋体" w:hAnsi="宋体" w:cs="宋体"/>
          <w:color w:val="auto"/>
          <w:sz w:val="21"/>
          <w:u w:val="single"/>
          <w:lang w:eastAsia="zh-CN"/>
        </w:rPr>
        <w:t xml:space="preserve">2025年11月28日</w:t>
      </w:r>
      <w:r>
        <w:rPr>
          <w:rFonts w:hint="eastAsia" w:ascii="宋体" w:hAnsi="宋体" w:eastAsia="宋体" w:cs="宋体"/>
          <w:color w:val="auto"/>
          <w:sz w:val="21"/>
          <w:u w:val="single"/>
          <w:lang w:eastAsia="zh-CN"/>
        </w:rPr>
        <w:t xml:space="preserve">14点30分</w:t>
      </w:r>
      <w:r>
        <w:rPr>
          <w:rFonts w:hint="eastAsia" w:ascii="宋体" w:hAnsi="宋体"/>
          <w:bCs/>
          <w:color w:val="auto"/>
          <w:szCs w:val="21"/>
        </w:rPr>
        <w:t xml:space="preserve">（北京时间）前提交投标</w:t>
      </w:r>
      <w:r>
        <w:rPr>
          <w:rFonts w:ascii="宋体" w:hAnsi="宋体"/>
          <w:bCs/>
          <w:color w:val="auto"/>
          <w:szCs w:val="21"/>
        </w:rPr>
        <w:t xml:space="preserve">文件</w:t>
      </w:r>
      <w:r>
        <w:rPr>
          <w:rFonts w:hint="eastAsia" w:ascii="宋体" w:hAnsi="宋体"/>
          <w:color w:val="auto"/>
          <w:szCs w:val="21"/>
        </w:rPr>
        <w:t xml:space="preserve">。</w:t>
      </w:r>
      <w:r/>
    </w:p>
    <w:p>
      <w:pPr>
        <w:ind w:firstLine="422"/>
        <w:rPr>
          <w:rFonts w:hint="eastAsia" w:ascii="宋体" w:hAnsi="宋体"/>
          <w:b/>
          <w:color w:val="auto"/>
          <w:szCs w:val="21"/>
          <w:u w:val="single"/>
        </w:rPr>
      </w:pPr>
      <w:r>
        <w:rPr>
          <w:rFonts w:hint="eastAsia" w:ascii="宋体" w:hAnsi="宋体"/>
          <w:b/>
          <w:color w:val="auto"/>
          <w:szCs w:val="21"/>
          <w:u w:val="single"/>
        </w:rPr>
      </w:r>
      <w:r/>
    </w:p>
    <w:p>
      <w:pPr>
        <w:pStyle w:val="764"/>
        <w:ind w:left="420"/>
        <w:spacing w:before="0" w:after="0" w:line="360" w:lineRule="auto"/>
        <w:rPr>
          <w:rFonts w:hint="eastAsia" w:ascii="宋体" w:hAnsi="宋体" w:eastAsia="宋体" w:cs="宋体"/>
          <w:b/>
          <w:color w:val="auto"/>
          <w:sz w:val="21"/>
          <w:szCs w:val="21"/>
        </w:rPr>
      </w:pPr>
      <w:r/>
      <w:bookmarkStart w:id="6" w:name="_Toc534082343"/>
      <w:r>
        <w:rPr>
          <w:rFonts w:hint="eastAsia" w:ascii="宋体" w:hAnsi="宋体" w:eastAsia="宋体" w:cs="宋体"/>
          <w:b/>
          <w:color w:val="auto"/>
          <w:sz w:val="21"/>
          <w:szCs w:val="21"/>
        </w:rPr>
        <w:t xml:space="preserve">一、项目基本情况</w:t>
      </w:r>
      <w:bookmarkEnd w:id="1"/>
      <w:r/>
      <w:bookmarkEnd w:id="2"/>
      <w:r/>
      <w:bookmarkEnd w:id="3"/>
      <w:r/>
      <w:bookmarkEnd w:id="4"/>
      <w:r/>
      <w:bookmarkEnd w:id="6"/>
      <w:r/>
      <w:r/>
    </w:p>
    <w:p>
      <w:pPr>
        <w:pStyle w:val="983"/>
        <w:numPr>
          <w:ilvl w:val="0"/>
          <w:numId w:val="0"/>
        </w:numPr>
        <w:ind w:left="420"/>
        <w:spacing w:line="360" w:lineRule="auto"/>
        <w:rPr>
          <w:rFonts w:hint="eastAsia" w:ascii="宋体" w:hAnsi="宋体"/>
          <w:color w:val="auto"/>
          <w:szCs w:val="21"/>
        </w:rPr>
      </w:pPr>
      <w:r>
        <w:rPr>
          <w:rFonts w:hint="eastAsia" w:ascii="宋体" w:hAnsi="宋体"/>
          <w:color w:val="auto"/>
          <w:szCs w:val="21"/>
          <w:lang w:val="en-US" w:eastAsia="zh-CN"/>
        </w:rPr>
        <w:t xml:space="preserve">1.</w:t>
      </w:r>
      <w:r>
        <w:rPr>
          <w:rFonts w:hint="eastAsia" w:ascii="宋体" w:hAnsi="宋体"/>
          <w:color w:val="auto"/>
          <w:szCs w:val="21"/>
        </w:rPr>
        <w:t xml:space="preserve">项目编号：JSZC-320000-DFHX-G2025-0041（采购人项目编号：TDFW(GK)2025-180）</w:t>
      </w:r>
      <w:r/>
    </w:p>
    <w:p>
      <w:pPr>
        <w:pStyle w:val="983"/>
        <w:numPr>
          <w:ilvl w:val="0"/>
          <w:numId w:val="0"/>
        </w:numPr>
        <w:ind w:left="420"/>
        <w:spacing w:line="360" w:lineRule="auto"/>
        <w:rPr>
          <w:rFonts w:hint="eastAsia" w:ascii="宋体" w:hAnsi="宋体"/>
          <w:color w:val="auto"/>
          <w:szCs w:val="21"/>
        </w:rPr>
      </w:pPr>
      <w:r>
        <w:rPr>
          <w:rFonts w:hint="eastAsia" w:ascii="宋体" w:hAnsi="宋体"/>
          <w:color w:val="auto"/>
          <w:szCs w:val="21"/>
          <w:lang w:val="en-US" w:eastAsia="zh-CN"/>
        </w:rPr>
        <w:t xml:space="preserve">2.</w:t>
      </w:r>
      <w:r>
        <w:rPr>
          <w:rFonts w:hint="eastAsia" w:ascii="宋体" w:hAnsi="宋体"/>
          <w:color w:val="auto"/>
          <w:szCs w:val="21"/>
        </w:rPr>
        <w:t xml:space="preserve">项目名称：</w:t>
      </w:r>
      <w:bookmarkEnd w:id="5"/>
      <w:r>
        <w:rPr>
          <w:rFonts w:hint="eastAsia" w:ascii="宋体" w:hAnsi="宋体"/>
          <w:color w:val="auto"/>
          <w:szCs w:val="21"/>
        </w:rPr>
        <w:t xml:space="preserve">南通大学2026年ScienceDirect数据库采购项目</w:t>
      </w:r>
      <w:r/>
    </w:p>
    <w:p>
      <w:pPr>
        <w:pStyle w:val="983"/>
        <w:numPr>
          <w:ilvl w:val="0"/>
          <w:numId w:val="0"/>
        </w:numPr>
        <w:ind w:left="420"/>
        <w:spacing w:line="360" w:lineRule="auto"/>
        <w:rPr>
          <w:rFonts w:hint="eastAsia" w:ascii="宋体" w:hAnsi="宋体"/>
          <w:color w:val="auto"/>
          <w:szCs w:val="21"/>
        </w:rPr>
      </w:pPr>
      <w:r>
        <w:rPr>
          <w:rFonts w:hint="eastAsia" w:ascii="宋体" w:hAnsi="宋体"/>
          <w:color w:val="auto"/>
          <w:szCs w:val="21"/>
          <w:lang w:val="en-US" w:eastAsia="zh-CN"/>
        </w:rPr>
        <w:t xml:space="preserve">3.</w:t>
      </w:r>
      <w:r>
        <w:rPr>
          <w:rFonts w:hint="eastAsia" w:ascii="宋体" w:hAnsi="宋体"/>
          <w:color w:val="auto"/>
          <w:szCs w:val="21"/>
        </w:rPr>
        <w:t xml:space="preserve">预算金额：人民币</w:t>
      </w:r>
      <w:r>
        <w:rPr>
          <w:rFonts w:hint="eastAsia" w:ascii="宋体" w:hAnsi="宋体"/>
          <w:color w:val="auto"/>
          <w:szCs w:val="21"/>
          <w:lang w:eastAsia="zh-CN"/>
        </w:rPr>
        <w:t xml:space="preserve">365万元</w:t>
      </w:r>
      <w:r/>
    </w:p>
    <w:p>
      <w:pPr>
        <w:pStyle w:val="983"/>
        <w:numPr>
          <w:ilvl w:val="0"/>
          <w:numId w:val="0"/>
        </w:numPr>
        <w:ind w:left="420"/>
        <w:spacing w:line="360" w:lineRule="auto"/>
        <w:rPr>
          <w:rFonts w:hint="eastAsia" w:ascii="宋体" w:hAnsi="宋体"/>
          <w:color w:val="auto"/>
          <w:szCs w:val="21"/>
        </w:rPr>
      </w:pPr>
      <w:r>
        <w:rPr>
          <w:rFonts w:hint="eastAsia" w:ascii="宋体" w:hAnsi="宋体"/>
          <w:color w:val="auto"/>
          <w:szCs w:val="21"/>
          <w:lang w:val="en-US" w:eastAsia="zh-CN"/>
        </w:rPr>
        <w:t xml:space="preserve">4.</w:t>
      </w:r>
      <w:r>
        <w:rPr>
          <w:rFonts w:hint="eastAsia" w:ascii="宋体" w:hAnsi="宋体"/>
          <w:color w:val="auto"/>
          <w:szCs w:val="21"/>
        </w:rPr>
        <w:t xml:space="preserve">最高限价：</w:t>
      </w:r>
      <w:bookmarkStart w:id="7" w:name="_Hlk146536231"/>
      <w:r>
        <w:rPr>
          <w:rFonts w:hint="eastAsia" w:ascii="宋体" w:hAnsi="宋体"/>
          <w:color w:val="auto"/>
          <w:szCs w:val="21"/>
        </w:rPr>
        <w:t xml:space="preserve">人民币</w:t>
      </w:r>
      <w:r>
        <w:rPr>
          <w:rFonts w:hint="eastAsia" w:ascii="宋体" w:hAnsi="宋体"/>
          <w:color w:val="auto"/>
          <w:szCs w:val="21"/>
          <w:lang w:eastAsia="zh-CN"/>
        </w:rPr>
        <w:t xml:space="preserve">365万元，</w:t>
      </w:r>
      <w:r>
        <w:rPr>
          <w:rFonts w:ascii="宋体" w:hAnsi="宋体"/>
          <w:color w:val="auto"/>
          <w:szCs w:val="21"/>
        </w:rPr>
        <w:t xml:space="preserve">报价超过</w:t>
      </w:r>
      <w:r>
        <w:rPr>
          <w:rFonts w:hint="eastAsia" w:ascii="宋体" w:hAnsi="宋体"/>
          <w:color w:val="auto"/>
          <w:szCs w:val="21"/>
        </w:rPr>
        <w:t xml:space="preserve">最高限价</w:t>
      </w:r>
      <w:r>
        <w:rPr>
          <w:rFonts w:ascii="宋体" w:hAnsi="宋体"/>
          <w:color w:val="auto"/>
          <w:szCs w:val="21"/>
        </w:rPr>
        <w:t xml:space="preserve">将作无效投标处理</w:t>
      </w:r>
      <w:bookmarkEnd w:id="7"/>
      <w:r/>
      <w:r/>
    </w:p>
    <w:p>
      <w:pPr>
        <w:pStyle w:val="983"/>
        <w:numPr>
          <w:ilvl w:val="0"/>
          <w:numId w:val="0"/>
        </w:numPr>
        <w:ind w:left="420"/>
        <w:spacing w:line="360" w:lineRule="auto"/>
        <w:rPr>
          <w:rFonts w:hint="eastAsia" w:ascii="宋体" w:hAnsi="宋体"/>
          <w:color w:val="auto"/>
          <w:szCs w:val="21"/>
        </w:rPr>
      </w:pPr>
      <w:r>
        <w:rPr>
          <w:rFonts w:hint="eastAsia" w:ascii="宋体" w:hAnsi="宋体"/>
          <w:color w:val="auto"/>
          <w:szCs w:val="21"/>
          <w:lang w:val="en-US" w:eastAsia="zh-CN"/>
        </w:rPr>
        <w:t xml:space="preserve">5.</w:t>
      </w:r>
      <w:r>
        <w:rPr>
          <w:rFonts w:hint="eastAsia" w:ascii="宋体" w:hAnsi="宋体"/>
          <w:color w:val="auto"/>
          <w:szCs w:val="21"/>
        </w:rPr>
        <w:t xml:space="preserve">采购需求：详见</w:t>
      </w:r>
      <w:r>
        <w:rPr>
          <w:rFonts w:hint="eastAsia" w:ascii="宋体" w:hAnsi="宋体"/>
          <w:color w:val="auto"/>
          <w:szCs w:val="21"/>
          <w:lang w:val="en-US" w:eastAsia="zh-CN"/>
        </w:rPr>
        <w:t xml:space="preserve">招标</w:t>
      </w:r>
      <w:r>
        <w:rPr>
          <w:rFonts w:hint="eastAsia" w:ascii="宋体" w:hAnsi="宋体"/>
          <w:color w:val="auto"/>
          <w:szCs w:val="21"/>
        </w:rPr>
        <w:t xml:space="preserve">文件第三</w:t>
      </w:r>
      <w:r>
        <w:rPr>
          <w:rFonts w:hint="eastAsia" w:ascii="宋体" w:hAnsi="宋体"/>
          <w:color w:val="auto"/>
          <w:szCs w:val="21"/>
          <w:lang w:val="en-US" w:eastAsia="zh-CN"/>
        </w:rPr>
        <w:t xml:space="preserve">部分</w:t>
      </w:r>
      <w:r>
        <w:rPr>
          <w:rFonts w:hint="eastAsia" w:ascii="宋体" w:hAnsi="宋体"/>
          <w:color w:val="auto"/>
          <w:szCs w:val="21"/>
        </w:rPr>
        <w:t xml:space="preserve">“项目需求”，请仔细研究。</w:t>
      </w:r>
      <w:r/>
    </w:p>
    <w:p>
      <w:pPr>
        <w:pStyle w:val="983"/>
        <w:numPr>
          <w:ilvl w:val="0"/>
          <w:numId w:val="0"/>
        </w:numPr>
        <w:ind w:left="420"/>
        <w:spacing w:line="360" w:lineRule="auto"/>
        <w:rPr>
          <w:rFonts w:hint="eastAsia" w:ascii="宋体" w:hAnsi="宋体"/>
          <w:color w:val="auto"/>
          <w:szCs w:val="21"/>
        </w:rPr>
      </w:pPr>
      <w:r/>
      <w:bookmarkStart w:id="8" w:name="_Hlk151151331"/>
      <w:r>
        <w:rPr>
          <w:rFonts w:hint="eastAsia" w:ascii="宋体" w:hAnsi="宋体"/>
          <w:color w:val="auto"/>
          <w:szCs w:val="21"/>
          <w:lang w:val="en-US" w:eastAsia="zh-CN"/>
        </w:rPr>
        <w:t xml:space="preserve">6.</w:t>
      </w:r>
      <w:r>
        <w:rPr>
          <w:rFonts w:hint="eastAsia" w:ascii="宋体" w:hAnsi="宋体"/>
          <w:color w:val="auto"/>
          <w:szCs w:val="21"/>
        </w:rPr>
        <w:t xml:space="preserve">合同履行期限：</w:t>
      </w:r>
      <w:r>
        <w:rPr>
          <w:rFonts w:hint="eastAsia" w:ascii="宋体" w:hAnsi="宋体"/>
          <w:color w:val="auto"/>
          <w:szCs w:val="21"/>
          <w:lang w:val="en-US" w:eastAsia="zh-CN"/>
        </w:rPr>
        <w:t xml:space="preserve">2026年1月1日至2026年12月31日</w:t>
      </w:r>
      <w:r>
        <w:rPr>
          <w:rFonts w:hint="eastAsia" w:ascii="宋体" w:hAnsi="宋体"/>
          <w:color w:val="auto"/>
          <w:szCs w:val="21"/>
        </w:rPr>
        <w:t xml:space="preserve">。</w:t>
      </w:r>
      <w:r/>
    </w:p>
    <w:p>
      <w:pPr>
        <w:pStyle w:val="983"/>
        <w:numPr>
          <w:ilvl w:val="0"/>
          <w:numId w:val="0"/>
        </w:numPr>
        <w:ind w:left="420"/>
        <w:spacing w:line="360" w:lineRule="auto"/>
        <w:rPr>
          <w:rFonts w:hint="eastAsia" w:ascii="宋体" w:hAnsi="宋体"/>
          <w:color w:val="auto"/>
          <w:szCs w:val="21"/>
        </w:rPr>
      </w:pPr>
      <w:r>
        <w:rPr>
          <w:rFonts w:hint="eastAsia" w:ascii="宋体" w:hAnsi="宋体"/>
          <w:color w:val="auto"/>
          <w:szCs w:val="21"/>
          <w:lang w:val="en-US" w:eastAsia="zh-CN"/>
        </w:rPr>
        <w:t xml:space="preserve">7.</w:t>
      </w:r>
      <w:r>
        <w:rPr>
          <w:rFonts w:hint="eastAsia" w:ascii="宋体" w:hAnsi="宋体"/>
          <w:color w:val="auto"/>
          <w:szCs w:val="21"/>
        </w:rPr>
        <w:t xml:space="preserve">本项目不接受联合体投标。</w:t>
      </w:r>
      <w:r/>
    </w:p>
    <w:p>
      <w:pPr>
        <w:pStyle w:val="764"/>
        <w:ind w:left="420"/>
        <w:spacing w:before="0" w:after="0" w:line="360" w:lineRule="auto"/>
        <w:rPr>
          <w:rFonts w:hint="eastAsia" w:ascii="宋体" w:hAnsi="宋体" w:eastAsia="宋体" w:cs="宋体"/>
          <w:b/>
          <w:color w:val="auto"/>
          <w:sz w:val="21"/>
          <w:szCs w:val="21"/>
        </w:rPr>
      </w:pPr>
      <w:r/>
      <w:bookmarkStart w:id="9" w:name="_Toc28359003"/>
      <w:r/>
      <w:bookmarkStart w:id="10" w:name="_Toc35393622"/>
      <w:r/>
      <w:bookmarkStart w:id="11" w:name="_Toc28359080"/>
      <w:r/>
      <w:bookmarkStart w:id="12" w:name="_Toc1987777988"/>
      <w:r/>
      <w:bookmarkStart w:id="13" w:name="_Toc35393791"/>
      <w:r>
        <w:rPr>
          <w:rFonts w:hint="eastAsia" w:ascii="宋体" w:hAnsi="宋体" w:eastAsia="宋体" w:cs="宋体"/>
          <w:b/>
          <w:color w:val="auto"/>
          <w:sz w:val="21"/>
          <w:szCs w:val="21"/>
        </w:rPr>
        <w:t xml:space="preserve">二、申请人的资格要求</w:t>
      </w:r>
      <w:bookmarkEnd w:id="9"/>
      <w:r/>
      <w:bookmarkEnd w:id="10"/>
      <w:r/>
      <w:bookmarkEnd w:id="11"/>
      <w:r/>
      <w:bookmarkEnd w:id="12"/>
      <w:r/>
      <w:bookmarkEnd w:id="13"/>
      <w:r/>
      <w:bookmarkEnd w:id="8"/>
      <w:r/>
    </w:p>
    <w:p>
      <w:pPr>
        <w:pStyle w:val="983"/>
        <w:numPr>
          <w:ilvl w:val="0"/>
          <w:numId w:val="0"/>
        </w:numPr>
        <w:ind w:left="0" w:firstLine="420"/>
        <w:spacing w:line="360" w:lineRule="auto"/>
        <w:tabs>
          <w:tab w:val="left" w:pos="6660" w:leader="none"/>
        </w:tabs>
        <w:rPr>
          <w:rFonts w:hint="eastAsia" w:ascii="宋体" w:hAnsi="宋体"/>
          <w:color w:val="auto"/>
          <w:szCs w:val="21"/>
        </w:rPr>
      </w:pPr>
      <w:r/>
      <w:bookmarkStart w:id="14" w:name="_Toc28359081"/>
      <w:r/>
      <w:bookmarkStart w:id="15" w:name="_Toc28359004"/>
      <w:r/>
      <w:bookmarkStart w:id="16" w:name="_Toc35393792"/>
      <w:r/>
      <w:bookmarkStart w:id="17" w:name="_Toc35393623"/>
      <w:r>
        <w:rPr>
          <w:rFonts w:hint="eastAsia" w:ascii="宋体" w:hAnsi="宋体"/>
          <w:color w:val="auto"/>
          <w:szCs w:val="21"/>
          <w:lang w:val="en-US" w:eastAsia="zh-CN"/>
        </w:rPr>
        <w:t xml:space="preserve">1.</w:t>
      </w:r>
      <w:r>
        <w:rPr>
          <w:rFonts w:hint="eastAsia" w:ascii="宋体" w:hAnsi="宋体"/>
          <w:color w:val="auto"/>
          <w:szCs w:val="21"/>
        </w:rPr>
        <w:t xml:space="preserve">满足《中华人民共和国政府采购法》第二十二条规定：</w:t>
      </w:r>
      <w:r>
        <w:rPr>
          <w:rFonts w:hint="eastAsia"/>
          <w:color w:val="auto"/>
        </w:rPr>
        <w:t xml:space="preserve">提供加盖公章的营业执照（或事业单位法人证书）复印件及投标承诺函</w:t>
      </w:r>
      <w:r>
        <w:rPr>
          <w:rFonts w:hint="eastAsia" w:ascii="宋体" w:hAnsi="宋体"/>
          <w:color w:val="auto"/>
          <w:szCs w:val="21"/>
        </w:rPr>
        <w:t xml:space="preserve">。</w:t>
      </w:r>
      <w:r/>
    </w:p>
    <w:p>
      <w:pPr>
        <w:pStyle w:val="983"/>
        <w:numPr>
          <w:ilvl w:val="0"/>
          <w:numId w:val="0"/>
        </w:numPr>
        <w:ind w:left="420"/>
        <w:spacing w:line="360" w:lineRule="auto"/>
        <w:rPr>
          <w:rFonts w:hint="eastAsia" w:ascii="宋体" w:hAnsi="宋体"/>
          <w:color w:val="auto"/>
          <w:szCs w:val="21"/>
        </w:rPr>
      </w:pPr>
      <w:r>
        <w:rPr>
          <w:rFonts w:hint="eastAsia" w:ascii="宋体" w:hAnsi="宋体"/>
          <w:color w:val="auto"/>
          <w:szCs w:val="21"/>
          <w:lang w:val="en-US" w:eastAsia="zh-CN"/>
        </w:rPr>
        <w:t xml:space="preserve">2.</w:t>
      </w:r>
      <w:r>
        <w:rPr>
          <w:rFonts w:hint="eastAsia" w:ascii="宋体" w:hAnsi="宋体"/>
          <w:color w:val="auto"/>
          <w:szCs w:val="21"/>
        </w:rPr>
        <w:t xml:space="preserve">落实政府采购政策需满足的资格要求：无。</w:t>
      </w:r>
      <w:r/>
    </w:p>
    <w:p>
      <w:pPr>
        <w:pStyle w:val="983"/>
        <w:numPr>
          <w:ilvl w:val="0"/>
          <w:numId w:val="0"/>
        </w:numPr>
        <w:ind w:left="420"/>
        <w:spacing w:line="360" w:lineRule="auto"/>
        <w:rPr>
          <w:rFonts w:hint="eastAsia" w:ascii="宋体" w:hAnsi="宋体"/>
          <w:color w:val="auto"/>
          <w:szCs w:val="21"/>
        </w:rPr>
      </w:pPr>
      <w:r>
        <w:rPr>
          <w:rFonts w:hint="eastAsia" w:ascii="宋体" w:hAnsi="宋体"/>
          <w:color w:val="auto"/>
          <w:szCs w:val="21"/>
          <w:lang w:val="en-US" w:eastAsia="zh-CN"/>
        </w:rPr>
        <w:t xml:space="preserve">3.</w:t>
      </w:r>
      <w:r>
        <w:rPr>
          <w:rFonts w:hint="eastAsia" w:ascii="宋体" w:hAnsi="宋体"/>
          <w:color w:val="auto"/>
          <w:szCs w:val="21"/>
        </w:rPr>
        <w:t xml:space="preserve">本项目的特定资格要求：</w:t>
      </w:r>
      <w:r/>
    </w:p>
    <w:p>
      <w:pPr>
        <w:ind w:firstLine="420"/>
        <w:spacing w:line="360" w:lineRule="auto"/>
        <w:rPr>
          <w:rFonts w:hint="eastAsia" w:ascii="宋体" w:hAnsi="宋体"/>
          <w:color w:val="auto"/>
          <w:szCs w:val="21"/>
        </w:rPr>
      </w:pPr>
      <w:r>
        <w:rPr>
          <w:rFonts w:hint="eastAsia" w:ascii="宋体" w:hAnsi="宋体"/>
          <w:color w:val="auto"/>
          <w:szCs w:val="22"/>
        </w:rPr>
        <w:t xml:space="preserve">（</w:t>
      </w:r>
      <w:r>
        <w:rPr>
          <w:rFonts w:ascii="宋体" w:hAnsi="宋体"/>
          <w:color w:val="auto"/>
          <w:szCs w:val="22"/>
        </w:rPr>
        <w:t xml:space="preserve">1</w:t>
      </w:r>
      <w:r>
        <w:rPr>
          <w:rFonts w:hint="eastAsia" w:ascii="宋体" w:hAnsi="宋体"/>
          <w:color w:val="auto"/>
          <w:szCs w:val="22"/>
        </w:rPr>
        <w:t xml:space="preserve">）投标人需具有有效的《出版物进口经营许可证》和《出版物经营许可证》</w:t>
      </w:r>
      <w:r>
        <w:rPr>
          <w:rFonts w:hint="eastAsia" w:ascii="宋体" w:hAnsi="宋体"/>
          <w:color w:val="auto"/>
          <w:szCs w:val="21"/>
        </w:rPr>
        <w:t xml:space="preserve">；</w:t>
      </w:r>
      <w:r/>
    </w:p>
    <w:p>
      <w:pPr>
        <w:ind w:firstLine="420"/>
        <w:spacing w:line="360" w:lineRule="auto"/>
        <w:rPr>
          <w:rFonts w:hint="eastAsia" w:ascii="宋体" w:hAnsi="宋体"/>
          <w:color w:val="auto"/>
          <w:szCs w:val="21"/>
          <w:lang w:val="en-US" w:eastAsia="zh-CN"/>
        </w:rPr>
      </w:pPr>
      <w:r/>
      <w:bookmarkStart w:id="18" w:name="_Hlk116713867"/>
      <w:r>
        <w:rPr>
          <w:rFonts w:hint="eastAsia" w:ascii="宋体" w:hAnsi="宋体"/>
          <w:color w:val="auto"/>
          <w:szCs w:val="21"/>
          <w:lang w:eastAsia="zh-CN"/>
        </w:rPr>
        <w:t xml:space="preserve">（</w:t>
      </w:r>
      <w:r>
        <w:rPr>
          <w:rFonts w:hint="eastAsia" w:ascii="宋体" w:hAnsi="宋体"/>
          <w:color w:val="auto"/>
          <w:szCs w:val="21"/>
          <w:lang w:val="en-US" w:eastAsia="zh-CN"/>
        </w:rPr>
        <w:t xml:space="preserve">2）未被“信用中国”网站（www.creditchina.gov.cn）、</w:t>
      </w:r>
      <w:r>
        <w:rPr>
          <w:rFonts w:ascii="宋体" w:hAnsi="宋体"/>
          <w:color w:val="auto"/>
          <w:szCs w:val="21"/>
        </w:rPr>
        <w:t xml:space="preserve">中国政府采购网(www.ccgp.gov.cn)</w:t>
      </w:r>
      <w:r>
        <w:rPr>
          <w:rFonts w:hint="eastAsia" w:ascii="宋体" w:hAnsi="宋体"/>
          <w:color w:val="auto"/>
          <w:szCs w:val="21"/>
          <w:lang w:val="en-US" w:eastAsia="zh-CN"/>
        </w:rPr>
        <w:t xml:space="preserve">列入失信被执行人、重大税收违法案件当事人名单、政府采购严重失信行为记录名单，提供截图。</w:t>
      </w:r>
      <w:r/>
    </w:p>
    <w:p>
      <w:pPr>
        <w:ind w:firstLine="420"/>
        <w:spacing w:line="360" w:lineRule="auto"/>
        <w:rPr>
          <w:rFonts w:hint="eastAsia" w:ascii="宋体" w:hAnsi="宋体"/>
          <w:color w:val="auto"/>
        </w:rPr>
      </w:pPr>
      <w:r>
        <w:rPr>
          <w:rFonts w:hint="eastAsia" w:ascii="宋体" w:hAnsi="宋体"/>
          <w:color w:val="auto"/>
          <w:szCs w:val="21"/>
          <w:lang w:val="en-US" w:eastAsia="zh-CN"/>
        </w:rPr>
        <w:t xml:space="preserve">（3）</w:t>
      </w:r>
      <w:r>
        <w:rPr>
          <w:rFonts w:hint="eastAsia" w:ascii="宋体" w:hAnsi="宋体"/>
          <w:color w:val="auto"/>
          <w:szCs w:val="21"/>
        </w:rPr>
        <w:t xml:space="preserve">单位负责人为同一人或者存在直接控股、管理关系的不同供应商，不得参加同一合同项下的政府采购活动。</w:t>
      </w:r>
      <w:bookmarkEnd w:id="18"/>
      <w:r/>
    </w:p>
    <w:p>
      <w:pPr>
        <w:pStyle w:val="764"/>
        <w:ind w:left="420"/>
        <w:spacing w:before="0" w:after="0" w:line="360" w:lineRule="auto"/>
        <w:rPr>
          <w:rFonts w:hint="eastAsia" w:ascii="宋体" w:hAnsi="宋体" w:eastAsia="宋体" w:cs="宋体"/>
          <w:b/>
          <w:color w:val="auto"/>
          <w:sz w:val="21"/>
          <w:szCs w:val="21"/>
        </w:rPr>
      </w:pPr>
      <w:r/>
      <w:bookmarkStart w:id="19" w:name="_Toc181547937"/>
      <w:r>
        <w:rPr>
          <w:rFonts w:hint="eastAsia" w:ascii="宋体" w:hAnsi="宋体" w:eastAsia="宋体" w:cs="宋体"/>
          <w:b/>
          <w:color w:val="auto"/>
          <w:sz w:val="21"/>
          <w:szCs w:val="21"/>
        </w:rPr>
        <w:t xml:space="preserve">三、获取招标文件</w:t>
      </w:r>
      <w:bookmarkEnd w:id="14"/>
      <w:r/>
      <w:bookmarkEnd w:id="15"/>
      <w:r/>
      <w:bookmarkEnd w:id="16"/>
      <w:r/>
      <w:bookmarkEnd w:id="17"/>
      <w:r/>
      <w:bookmarkEnd w:id="19"/>
      <w:r/>
      <w:r/>
    </w:p>
    <w:p>
      <w:pPr>
        <w:pStyle w:val="983"/>
        <w:numPr>
          <w:ilvl w:val="0"/>
          <w:numId w:val="0"/>
        </w:numPr>
        <w:ind w:left="11" w:firstLine="420"/>
        <w:spacing w:line="360" w:lineRule="auto"/>
        <w:tabs>
          <w:tab w:val="left" w:pos="6660" w:leader="none"/>
        </w:tabs>
        <w:rPr>
          <w:rFonts w:hint="eastAsia" w:ascii="宋体" w:hAnsi="宋体"/>
          <w:color w:val="auto"/>
          <w:szCs w:val="21"/>
        </w:rPr>
      </w:pPr>
      <w:r>
        <w:rPr>
          <w:rFonts w:hint="eastAsia" w:ascii="宋体" w:hAnsi="宋体"/>
          <w:color w:val="auto"/>
          <w:szCs w:val="21"/>
          <w:lang w:val="en-US" w:eastAsia="zh-CN"/>
        </w:rPr>
        <w:t xml:space="preserve">1.</w:t>
      </w:r>
      <w:r>
        <w:rPr>
          <w:rFonts w:hint="eastAsia" w:ascii="宋体" w:hAnsi="宋体"/>
          <w:color w:val="auto"/>
          <w:szCs w:val="21"/>
        </w:rPr>
        <w:t xml:space="preserve">时间：</w:t>
      </w:r>
      <w:r>
        <w:rPr>
          <w:rFonts w:ascii="宋体" w:hAnsi="宋体" w:eastAsia="宋体" w:cs="宋体"/>
          <w:color w:val="auto"/>
          <w:sz w:val="21"/>
        </w:rPr>
        <w:t xml:space="preserve">2025年</w:t>
      </w:r>
      <w:r>
        <w:rPr>
          <w:rFonts w:hint="eastAsia" w:ascii="宋体" w:hAnsi="宋体" w:eastAsia="宋体" w:cs="宋体"/>
          <w:color w:val="auto"/>
          <w:sz w:val="21"/>
          <w:u w:val="single"/>
          <w:lang w:val="en-US" w:eastAsia="zh-CN"/>
        </w:rPr>
        <w:t xml:space="preserve">11</w:t>
      </w:r>
      <w:r>
        <w:rPr>
          <w:rFonts w:ascii="宋体" w:hAnsi="宋体" w:eastAsia="宋体" w:cs="宋体"/>
          <w:color w:val="auto"/>
          <w:sz w:val="21"/>
        </w:rPr>
        <w:t xml:space="preserve">月</w:t>
      </w:r>
      <w:r>
        <w:rPr>
          <w:rFonts w:hint="eastAsia" w:ascii="宋体" w:hAnsi="宋体" w:cs="宋体"/>
          <w:color w:val="auto"/>
          <w:sz w:val="21"/>
          <w:u w:val="single"/>
          <w:lang w:val="en-US" w:eastAsia="zh-CN"/>
        </w:rPr>
        <w:t xml:space="preserve">7</w:t>
      </w:r>
      <w:r>
        <w:rPr>
          <w:rFonts w:ascii="宋体" w:hAnsi="宋体" w:eastAsia="宋体" w:cs="宋体"/>
          <w:color w:val="auto"/>
          <w:sz w:val="21"/>
        </w:rPr>
        <w:t xml:space="preserve">日至2025年</w:t>
      </w:r>
      <w:r>
        <w:rPr>
          <w:rFonts w:ascii="宋体" w:hAnsi="宋体" w:eastAsia="宋体" w:cs="宋体"/>
          <w:color w:val="auto"/>
          <w:sz w:val="21"/>
          <w:u w:val="single"/>
        </w:rPr>
        <w:t xml:space="preserve">1</w:t>
      </w:r>
      <w:r>
        <w:rPr>
          <w:rFonts w:hint="eastAsia" w:ascii="宋体" w:hAnsi="宋体" w:eastAsia="宋体" w:cs="宋体"/>
          <w:color w:val="auto"/>
          <w:sz w:val="21"/>
          <w:u w:val="single"/>
          <w:lang w:val="en-US" w:eastAsia="zh-CN"/>
        </w:rPr>
        <w:t xml:space="preserve">1</w:t>
      </w:r>
      <w:r>
        <w:rPr>
          <w:rFonts w:ascii="宋体" w:hAnsi="宋体" w:eastAsia="宋体" w:cs="宋体"/>
          <w:color w:val="auto"/>
          <w:sz w:val="21"/>
        </w:rPr>
        <w:t xml:space="preserve">月</w:t>
      </w:r>
      <w:r>
        <w:rPr>
          <w:rFonts w:hint="eastAsia" w:ascii="宋体" w:hAnsi="宋体" w:cs="宋体"/>
          <w:color w:val="auto"/>
          <w:sz w:val="21"/>
          <w:u w:val="single"/>
          <w:lang w:val="en-US" w:eastAsia="zh-CN"/>
        </w:rPr>
        <w:t xml:space="preserve">27</w:t>
      </w:r>
      <w:r>
        <w:rPr>
          <w:rFonts w:ascii="宋体" w:hAnsi="宋体" w:eastAsia="宋体" w:cs="宋体"/>
          <w:color w:val="auto"/>
          <w:sz w:val="21"/>
        </w:rPr>
        <w:t xml:space="preserve">日</w:t>
      </w:r>
      <w:r>
        <w:rPr>
          <w:rFonts w:hint="eastAsia" w:ascii="宋体" w:hAnsi="宋体"/>
          <w:color w:val="auto"/>
          <w:szCs w:val="21"/>
        </w:rPr>
        <w:t xml:space="preserve">，每天上午9点00分至11点</w:t>
      </w:r>
      <w:r>
        <w:rPr>
          <w:rFonts w:ascii="宋体" w:hAnsi="宋体"/>
          <w:color w:val="auto"/>
          <w:szCs w:val="21"/>
        </w:rPr>
        <w:t xml:space="preserve">30</w:t>
      </w:r>
      <w:r>
        <w:rPr>
          <w:rFonts w:hint="eastAsia" w:ascii="宋体" w:hAnsi="宋体"/>
          <w:color w:val="auto"/>
          <w:szCs w:val="21"/>
        </w:rPr>
        <w:t xml:space="preserve">分，下午13点</w:t>
      </w:r>
      <w:r>
        <w:rPr>
          <w:rFonts w:ascii="宋体" w:hAnsi="宋体"/>
          <w:color w:val="auto"/>
          <w:szCs w:val="21"/>
        </w:rPr>
        <w:t xml:space="preserve">30</w:t>
      </w:r>
      <w:r>
        <w:rPr>
          <w:rFonts w:hint="eastAsia" w:ascii="宋体" w:hAnsi="宋体"/>
          <w:color w:val="auto"/>
          <w:szCs w:val="21"/>
        </w:rPr>
        <w:t xml:space="preserve">分至17点00分（北京时间，</w:t>
      </w:r>
      <w:r>
        <w:rPr>
          <w:rFonts w:ascii="宋体" w:hAnsi="宋体"/>
          <w:color w:val="auto"/>
          <w:szCs w:val="21"/>
        </w:rPr>
        <w:t xml:space="preserve">法定节假日</w:t>
      </w:r>
      <w:r>
        <w:rPr>
          <w:rFonts w:hint="eastAsia" w:ascii="宋体" w:hAnsi="宋体"/>
          <w:color w:val="auto"/>
          <w:szCs w:val="21"/>
        </w:rPr>
        <w:t xml:space="preserve">除外），若潜在投标人未能在上述时间之内按照指定方式获取文件，则其投标将被拒绝。</w:t>
      </w:r>
      <w:r/>
    </w:p>
    <w:p>
      <w:pPr>
        <w:pStyle w:val="983"/>
        <w:numPr>
          <w:ilvl w:val="0"/>
          <w:numId w:val="0"/>
        </w:numPr>
        <w:ind w:left="0" w:firstLine="420"/>
        <w:spacing w:line="360" w:lineRule="auto"/>
        <w:tabs>
          <w:tab w:val="left" w:pos="6660" w:leader="none"/>
        </w:tabs>
        <w:rPr>
          <w:rFonts w:hint="eastAsia" w:ascii="宋体" w:hAnsi="宋体"/>
          <w:color w:val="auto"/>
          <w:szCs w:val="21"/>
        </w:rPr>
      </w:pPr>
      <w:r>
        <w:rPr>
          <w:rFonts w:hint="eastAsia" w:ascii="宋体" w:hAnsi="宋体"/>
          <w:color w:val="auto"/>
          <w:szCs w:val="21"/>
          <w:lang w:val="en-US" w:eastAsia="zh-CN"/>
        </w:rPr>
        <w:t xml:space="preserve">2.</w:t>
      </w:r>
      <w:r>
        <w:rPr>
          <w:rFonts w:hint="eastAsia" w:ascii="宋体" w:hAnsi="宋体"/>
          <w:color w:val="auto"/>
          <w:szCs w:val="21"/>
        </w:rPr>
        <w:t xml:space="preserve">地点：</w:t>
      </w:r>
      <w:r>
        <w:rPr>
          <w:rFonts w:hint="eastAsia" w:ascii="宋体" w:hAnsi="宋体" w:cs="宋体"/>
          <w:b/>
          <w:color w:val="auto"/>
          <w:spacing w:val="4"/>
          <w:szCs w:val="21"/>
        </w:rPr>
        <w:t xml:space="preserve">本次招标文件在南通</w:t>
      </w:r>
      <w:r>
        <w:rPr>
          <w:rFonts w:hint="eastAsia" w:ascii="宋体" w:hAnsi="宋体" w:cs="宋体"/>
          <w:b/>
          <w:color w:val="auto"/>
          <w:szCs w:val="21"/>
        </w:rPr>
        <w:t xml:space="preserve">大学招投标管理办公室官网（</w:t>
      </w:r>
      <w:r>
        <w:rPr>
          <w:rFonts w:hint="eastAsia" w:ascii="宋体" w:hAnsi="宋体" w:cs="宋体"/>
          <w:color w:val="auto"/>
          <w:szCs w:val="21"/>
        </w:rPr>
        <w:t xml:space="preserve">https://ztb.ntu.edu.cn</w:t>
      </w:r>
      <w:r>
        <w:rPr>
          <w:rFonts w:hint="eastAsia" w:ascii="宋体" w:hAnsi="宋体" w:cs="宋体"/>
          <w:b/>
          <w:color w:val="auto"/>
          <w:szCs w:val="21"/>
        </w:rPr>
        <w:t xml:space="preserve">/）</w:t>
      </w:r>
      <w:r>
        <w:rPr>
          <w:rFonts w:hint="eastAsia" w:ascii="宋体" w:hAnsi="宋体" w:cs="宋体"/>
          <w:b/>
          <w:color w:val="auto"/>
          <w:spacing w:val="4"/>
          <w:szCs w:val="21"/>
        </w:rPr>
        <w:t xml:space="preserve">上发布，由供应商报名后自行下载，其他任何媒介上转载的招标信息均为无效，后果自负。</w:t>
      </w:r>
      <w:r/>
    </w:p>
    <w:p>
      <w:pPr>
        <w:pStyle w:val="983"/>
        <w:numPr>
          <w:ilvl w:val="0"/>
          <w:numId w:val="0"/>
        </w:numPr>
        <w:ind w:left="11" w:firstLine="420"/>
        <w:spacing w:line="360" w:lineRule="auto"/>
        <w:tabs>
          <w:tab w:val="left" w:pos="6660" w:leader="none"/>
        </w:tabs>
        <w:rPr>
          <w:rFonts w:hint="eastAsia" w:ascii="宋体" w:hAnsi="宋体"/>
          <w:color w:val="auto"/>
          <w:szCs w:val="21"/>
        </w:rPr>
      </w:pPr>
      <w:r>
        <w:rPr>
          <w:rFonts w:hint="eastAsia" w:ascii="宋体" w:hAnsi="宋体"/>
          <w:color w:val="auto"/>
          <w:szCs w:val="21"/>
          <w:lang w:val="en-US" w:eastAsia="zh-CN"/>
        </w:rPr>
        <w:t xml:space="preserve">3.</w:t>
      </w:r>
      <w:r>
        <w:rPr>
          <w:rFonts w:hint="eastAsia" w:ascii="宋体" w:hAnsi="宋体"/>
          <w:color w:val="auto"/>
          <w:szCs w:val="21"/>
        </w:rPr>
        <w:t xml:space="preserve">方式：线上获取。</w:t>
      </w:r>
      <w:r>
        <w:rPr>
          <w:rFonts w:ascii="宋体" w:hAnsi="宋体" w:eastAsia="宋体" w:cs="宋体"/>
          <w:color w:val="auto"/>
          <w:sz w:val="21"/>
        </w:rPr>
        <w:t xml:space="preserve">潜在供应商如确定参加投标，请务必在南通大学供应商库（https://ztb.ntu.edu.cn/gyszc.htm）注册并完成登记。如潜在供应商未按上述要求操作，将自行承担所产生的风险。</w:t>
      </w:r>
      <w:r/>
    </w:p>
    <w:p>
      <w:pPr>
        <w:pStyle w:val="764"/>
        <w:ind w:left="420"/>
        <w:spacing w:before="0" w:after="0" w:line="360" w:lineRule="auto"/>
        <w:rPr>
          <w:rFonts w:hint="eastAsia" w:ascii="宋体" w:hAnsi="宋体" w:eastAsia="宋体" w:cs="宋体"/>
          <w:b/>
          <w:color w:val="auto"/>
          <w:sz w:val="21"/>
          <w:szCs w:val="21"/>
        </w:rPr>
      </w:pPr>
      <w:r/>
      <w:bookmarkStart w:id="20" w:name="_Toc1849398419"/>
      <w:r>
        <w:rPr>
          <w:rFonts w:hint="eastAsia" w:ascii="宋体" w:hAnsi="宋体" w:eastAsia="宋体" w:cs="宋体"/>
          <w:b/>
          <w:color w:val="auto"/>
          <w:sz w:val="21"/>
          <w:szCs w:val="21"/>
        </w:rPr>
        <w:t xml:space="preserve">四、提交投标文件截止时间、开标时间和地点</w:t>
      </w:r>
      <w:bookmarkEnd w:id="20"/>
      <w:r/>
      <w:r/>
    </w:p>
    <w:p>
      <w:pPr>
        <w:pStyle w:val="983"/>
        <w:numPr>
          <w:ilvl w:val="0"/>
          <w:numId w:val="0"/>
        </w:numPr>
        <w:ind w:left="431"/>
        <w:spacing w:line="360" w:lineRule="auto"/>
        <w:tabs>
          <w:tab w:val="left" w:pos="6660" w:leader="none"/>
        </w:tabs>
        <w:rPr>
          <w:rFonts w:hint="eastAsia" w:ascii="宋体" w:hAnsi="宋体"/>
          <w:color w:val="auto"/>
          <w:szCs w:val="21"/>
        </w:rPr>
      </w:pPr>
      <w:r>
        <w:rPr>
          <w:rFonts w:hint="eastAsia" w:ascii="宋体" w:hAnsi="宋体"/>
          <w:color w:val="auto"/>
          <w:szCs w:val="21"/>
          <w:lang w:val="en-US" w:eastAsia="zh-CN"/>
        </w:rPr>
        <w:t xml:space="preserve">1.</w:t>
      </w:r>
      <w:r>
        <w:rPr>
          <w:rFonts w:hint="eastAsia" w:ascii="宋体" w:hAnsi="宋体"/>
          <w:color w:val="auto"/>
          <w:szCs w:val="21"/>
        </w:rPr>
        <w:t xml:space="preserve">提交投标文件截止时间、开标时间：</w:t>
      </w:r>
      <w:r>
        <w:rPr>
          <w:rFonts w:hint="eastAsia" w:ascii="宋体" w:hAnsi="宋体" w:cs="宋体"/>
          <w:color w:val="auto"/>
          <w:sz w:val="21"/>
          <w:u w:val="single"/>
          <w:lang w:eastAsia="zh-CN"/>
        </w:rPr>
        <w:t xml:space="preserve">2025年11月28日</w:t>
      </w:r>
      <w:r>
        <w:rPr>
          <w:rFonts w:hint="eastAsia" w:ascii="宋体" w:hAnsi="宋体" w:eastAsia="宋体" w:cs="宋体"/>
          <w:color w:val="auto"/>
          <w:sz w:val="21"/>
          <w:u w:val="single"/>
          <w:lang w:eastAsia="zh-CN"/>
        </w:rPr>
        <w:t xml:space="preserve">14点30分</w:t>
      </w:r>
      <w:r>
        <w:rPr>
          <w:rFonts w:hint="eastAsia" w:ascii="宋体" w:hAnsi="宋体"/>
          <w:color w:val="auto"/>
          <w:szCs w:val="21"/>
        </w:rPr>
        <w:t xml:space="preserve">（北京时间）</w:t>
      </w:r>
      <w:r/>
    </w:p>
    <w:p>
      <w:pPr>
        <w:pStyle w:val="983"/>
        <w:numPr>
          <w:ilvl w:val="0"/>
          <w:numId w:val="0"/>
        </w:numPr>
        <w:ind w:left="431"/>
        <w:spacing w:line="360" w:lineRule="auto"/>
        <w:tabs>
          <w:tab w:val="left" w:pos="6660" w:leader="none"/>
        </w:tabs>
        <w:rPr>
          <w:rFonts w:hint="eastAsia" w:ascii="宋体" w:hAnsi="宋体"/>
          <w:color w:val="auto"/>
          <w:szCs w:val="21"/>
        </w:rPr>
      </w:pPr>
      <w:r>
        <w:rPr>
          <w:rFonts w:hint="eastAsia" w:ascii="宋体" w:hAnsi="宋体"/>
          <w:color w:val="auto"/>
          <w:szCs w:val="21"/>
          <w:lang w:val="en-US" w:eastAsia="zh-CN"/>
        </w:rPr>
        <w:t xml:space="preserve">2.</w:t>
      </w:r>
      <w:r>
        <w:rPr>
          <w:rFonts w:hint="eastAsia" w:ascii="宋体" w:hAnsi="宋体"/>
          <w:color w:val="auto"/>
          <w:szCs w:val="21"/>
        </w:rPr>
        <w:t xml:space="preserve">开标地点：</w:t>
      </w:r>
      <w:r>
        <w:rPr>
          <w:rFonts w:ascii="宋体" w:hAnsi="宋体" w:eastAsia="宋体" w:cs="宋体"/>
          <w:color w:val="auto"/>
          <w:sz w:val="21"/>
        </w:rPr>
        <w:t xml:space="preserve">线上开标</w:t>
      </w:r>
      <w:r/>
    </w:p>
    <w:p>
      <w:pPr>
        <w:pStyle w:val="764"/>
        <w:ind w:left="420"/>
        <w:spacing w:before="0" w:after="0" w:line="360" w:lineRule="auto"/>
        <w:rPr>
          <w:rFonts w:hint="eastAsia" w:ascii="宋体" w:hAnsi="宋体" w:eastAsia="宋体" w:cs="宋体"/>
          <w:b/>
          <w:color w:val="auto"/>
          <w:sz w:val="21"/>
          <w:szCs w:val="21"/>
        </w:rPr>
      </w:pPr>
      <w:r/>
      <w:bookmarkStart w:id="21" w:name="_Toc116802035"/>
      <w:r/>
      <w:bookmarkStart w:id="22" w:name="_Toc160921455"/>
      <w:r>
        <w:rPr>
          <w:rFonts w:hint="eastAsia" w:ascii="宋体" w:hAnsi="宋体" w:eastAsia="宋体" w:cs="宋体"/>
          <w:b/>
          <w:color w:val="auto"/>
          <w:sz w:val="21"/>
          <w:szCs w:val="21"/>
        </w:rPr>
        <w:t xml:space="preserve">五、公告期限</w:t>
      </w:r>
      <w:bookmarkEnd w:id="21"/>
      <w:r/>
      <w:bookmarkEnd w:id="22"/>
      <w:r/>
      <w:r/>
    </w:p>
    <w:p>
      <w:pPr>
        <w:ind w:firstLine="420"/>
        <w:spacing w:line="360" w:lineRule="auto"/>
        <w:rPr>
          <w:rFonts w:hint="eastAsia" w:ascii="宋体" w:hAnsi="宋体"/>
          <w:color w:val="auto"/>
          <w:szCs w:val="21"/>
        </w:rPr>
      </w:pPr>
      <w:r>
        <w:rPr>
          <w:rFonts w:hint="eastAsia" w:ascii="宋体" w:hAnsi="宋体"/>
          <w:color w:val="auto"/>
          <w:szCs w:val="21"/>
        </w:rPr>
        <w:t xml:space="preserve">自招标公告发布之日起5个工作日</w:t>
      </w:r>
      <w:r/>
    </w:p>
    <w:p>
      <w:pPr>
        <w:pStyle w:val="764"/>
        <w:numPr>
          <w:ilvl w:val="0"/>
          <w:numId w:val="3"/>
        </w:numPr>
        <w:spacing w:before="0" w:after="0" w:line="360" w:lineRule="auto"/>
        <w:rPr>
          <w:rFonts w:hint="eastAsia" w:ascii="宋体" w:hAnsi="宋体" w:eastAsia="宋体" w:cs="宋体"/>
          <w:b/>
          <w:color w:val="auto"/>
          <w:sz w:val="21"/>
          <w:szCs w:val="21"/>
        </w:rPr>
      </w:pPr>
      <w:r/>
      <w:bookmarkStart w:id="23" w:name="_Toc116802036"/>
      <w:r/>
      <w:bookmarkStart w:id="24" w:name="_Toc924982612"/>
      <w:r>
        <w:rPr>
          <w:rFonts w:hint="eastAsia" w:ascii="宋体" w:hAnsi="宋体" w:eastAsia="宋体" w:cs="宋体"/>
          <w:b/>
          <w:color w:val="auto"/>
          <w:sz w:val="21"/>
          <w:szCs w:val="21"/>
        </w:rPr>
        <w:t xml:space="preserve">其他补充事宜</w:t>
      </w:r>
      <w:bookmarkEnd w:id="23"/>
      <w:r/>
      <w:bookmarkEnd w:id="24"/>
      <w:r/>
      <w:r/>
    </w:p>
    <w:p>
      <w:pPr>
        <w:ind w:firstLine="420"/>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w:t>
      </w:r>
      <w:r>
        <w:rPr>
          <w:rFonts w:hint="eastAsia" w:ascii="宋体" w:hAnsi="宋体"/>
          <w:color w:val="auto"/>
          <w:szCs w:val="21"/>
        </w:rPr>
        <w:t xml:space="preserve"> 线上签到时间：</w:t>
      </w:r>
      <w:r>
        <w:rPr>
          <w:rFonts w:hint="eastAsia" w:ascii="宋体" w:hAnsi="宋体" w:cs="宋体"/>
          <w:color w:val="auto"/>
          <w:sz w:val="21"/>
          <w:u w:val="single"/>
          <w:lang w:eastAsia="zh-CN"/>
        </w:rPr>
        <w:t xml:space="preserve">2025年11月28日</w:t>
      </w:r>
      <w:r>
        <w:rPr>
          <w:rFonts w:hint="eastAsia" w:ascii="宋体" w:hAnsi="宋体" w:eastAsia="宋体"/>
          <w:color w:val="auto"/>
          <w:szCs w:val="21"/>
          <w:lang w:val="en-US" w:eastAsia="zh-CN"/>
        </w:rPr>
        <w:t xml:space="preserve">13</w:t>
      </w:r>
      <w:r>
        <w:rPr>
          <w:rFonts w:hint="eastAsia" w:ascii="宋体" w:hAnsi="宋体"/>
          <w:color w:val="auto"/>
          <w:szCs w:val="21"/>
        </w:rPr>
        <w:t xml:space="preserve">时</w:t>
      </w:r>
      <w:r>
        <w:rPr>
          <w:rFonts w:hint="eastAsia" w:ascii="宋体" w:hAnsi="宋体"/>
          <w:color w:val="auto"/>
          <w:szCs w:val="21"/>
          <w:lang w:val="en-US" w:eastAsia="zh-CN"/>
        </w:rPr>
        <w:t xml:space="preserve">30</w:t>
      </w:r>
      <w:r>
        <w:rPr>
          <w:rFonts w:hint="eastAsia" w:ascii="宋体" w:hAnsi="宋体"/>
          <w:color w:val="auto"/>
          <w:szCs w:val="21"/>
        </w:rPr>
        <w:t xml:space="preserve">分-</w:t>
      </w:r>
      <w:r>
        <w:rPr>
          <w:rFonts w:hint="eastAsia" w:ascii="宋体" w:hAnsi="宋体"/>
          <w:color w:val="auto"/>
          <w:szCs w:val="21"/>
          <w:lang w:val="en-US" w:eastAsia="zh-CN"/>
        </w:rPr>
        <w:t xml:space="preserve">14</w:t>
      </w:r>
      <w:r>
        <w:rPr>
          <w:rFonts w:hint="eastAsia" w:ascii="宋体" w:hAnsi="宋体"/>
          <w:color w:val="auto"/>
          <w:szCs w:val="21"/>
        </w:rPr>
        <w:t xml:space="preserve">时</w:t>
      </w:r>
      <w:r>
        <w:rPr>
          <w:rFonts w:hint="eastAsia" w:ascii="宋体" w:hAnsi="宋体"/>
          <w:color w:val="auto"/>
          <w:szCs w:val="21"/>
          <w:lang w:val="en-US" w:eastAsia="zh-CN"/>
        </w:rPr>
        <w:t xml:space="preserve">30</w:t>
      </w:r>
      <w:r>
        <w:rPr>
          <w:rFonts w:hint="eastAsia" w:ascii="宋体" w:hAnsi="宋体"/>
          <w:color w:val="auto"/>
          <w:szCs w:val="21"/>
        </w:rPr>
        <w:t xml:space="preserve">分</w:t>
      </w:r>
      <w:r/>
    </w:p>
    <w:p>
      <w:pPr>
        <w:ind w:firstLine="420"/>
        <w:spacing w:line="360" w:lineRule="auto"/>
        <w:rPr>
          <w:rFonts w:hint="eastAsia" w:ascii="宋体" w:hAnsi="宋体"/>
          <w:color w:val="auto"/>
          <w:szCs w:val="21"/>
        </w:rPr>
      </w:pPr>
      <w:r>
        <w:rPr>
          <w:rFonts w:hint="eastAsia" w:ascii="宋体" w:hAnsi="宋体"/>
          <w:color w:val="auto"/>
          <w:szCs w:val="21"/>
        </w:rPr>
        <w:t xml:space="preserve">投标文件解密时间：</w:t>
      </w:r>
      <w:r>
        <w:rPr>
          <w:rFonts w:hint="eastAsia" w:ascii="宋体" w:hAnsi="宋体" w:cs="宋体"/>
          <w:color w:val="auto"/>
          <w:sz w:val="21"/>
          <w:u w:val="single"/>
          <w:lang w:eastAsia="zh-CN"/>
        </w:rPr>
        <w:t xml:space="preserve">2025年11月28日</w:t>
      </w:r>
      <w:r>
        <w:rPr>
          <w:rFonts w:hint="eastAsia" w:ascii="宋体" w:hAnsi="宋体" w:eastAsia="宋体"/>
          <w:color w:val="auto"/>
          <w:szCs w:val="21"/>
          <w:lang w:val="en-US" w:eastAsia="zh-CN"/>
        </w:rPr>
        <w:t xml:space="preserve">14</w:t>
      </w:r>
      <w:r>
        <w:rPr>
          <w:rFonts w:hint="eastAsia" w:ascii="宋体" w:hAnsi="宋体"/>
          <w:color w:val="auto"/>
          <w:szCs w:val="21"/>
        </w:rPr>
        <w:t xml:space="preserve">时</w:t>
      </w:r>
      <w:r>
        <w:rPr>
          <w:rFonts w:hint="eastAsia" w:ascii="宋体" w:hAnsi="宋体"/>
          <w:color w:val="auto"/>
          <w:szCs w:val="21"/>
          <w:lang w:val="en-US" w:eastAsia="zh-CN"/>
        </w:rPr>
        <w:t xml:space="preserve">30</w:t>
      </w:r>
      <w:r>
        <w:rPr>
          <w:rFonts w:hint="eastAsia" w:ascii="宋体" w:hAnsi="宋体"/>
          <w:color w:val="auto"/>
          <w:szCs w:val="21"/>
        </w:rPr>
        <w:t xml:space="preserve">分-</w:t>
      </w:r>
      <w:r>
        <w:rPr>
          <w:rFonts w:hint="eastAsia" w:ascii="宋体" w:hAnsi="宋体"/>
          <w:color w:val="auto"/>
          <w:szCs w:val="21"/>
          <w:lang w:val="en-US" w:eastAsia="zh-CN"/>
        </w:rPr>
        <w:t xml:space="preserve">14</w:t>
      </w:r>
      <w:r>
        <w:rPr>
          <w:rFonts w:hint="eastAsia" w:ascii="宋体" w:hAnsi="宋体"/>
          <w:color w:val="auto"/>
          <w:szCs w:val="21"/>
        </w:rPr>
        <w:t xml:space="preserve">时</w:t>
      </w:r>
      <w:r>
        <w:rPr>
          <w:rFonts w:hint="eastAsia" w:ascii="宋体" w:hAnsi="宋体"/>
          <w:color w:val="auto"/>
          <w:szCs w:val="21"/>
          <w:lang w:val="en-US" w:eastAsia="zh-CN"/>
        </w:rPr>
        <w:t xml:space="preserve">45</w:t>
      </w:r>
      <w:r>
        <w:rPr>
          <w:rFonts w:hint="eastAsia" w:ascii="宋体" w:hAnsi="宋体"/>
          <w:color w:val="auto"/>
          <w:szCs w:val="21"/>
        </w:rPr>
        <w:t xml:space="preserve">分</w:t>
      </w:r>
      <w:r/>
    </w:p>
    <w:p>
      <w:pPr>
        <w:ind w:firstLine="420"/>
        <w:spacing w:line="360" w:lineRule="auto"/>
        <w:rPr>
          <w:rFonts w:hint="eastAsia" w:ascii="宋体" w:hAnsi="宋体"/>
          <w:color w:val="auto"/>
          <w:szCs w:val="21"/>
        </w:rPr>
      </w:pPr>
      <w:r>
        <w:rPr>
          <w:rFonts w:hint="eastAsia" w:ascii="宋体" w:hAnsi="宋体"/>
          <w:color w:val="auto"/>
          <w:szCs w:val="21"/>
        </w:rPr>
        <w:t xml:space="preserve">供应商必须准确提</w:t>
      </w:r>
      <w:r>
        <w:rPr>
          <w:rFonts w:hint="eastAsia" w:ascii="宋体" w:hAnsi="宋体"/>
          <w:color w:val="auto"/>
          <w:szCs w:val="21"/>
        </w:rPr>
        <w:t xml:space="preserve">供相关信息，因供应商未及时提供准确信息或未主动了解相关信息而造成的一切后果由供应商自行承担。以邮寄（含快递）、传真、电子邮件、电报、电话等方式递交的投标文件无效。供应商必须按照招标文件（电子招投标）的规定参加投标，否则视为无效投标。供应商必须按照相关程序提前办理好数字证书CA（单位公章和法人章必须办理，被授权代表章可按需办理）和安装投标文件工具后方可上传投标响应文件。操作说明详见南通大学招投标管理办公室网站（https://ztb.ntu.edu.cn/）--办事指南--电子标操作手册（供应商）/CA办理。</w:t>
      </w:r>
      <w:r/>
    </w:p>
    <w:p>
      <w:pPr>
        <w:ind w:firstLine="422"/>
        <w:spacing w:line="360" w:lineRule="auto"/>
        <w:rPr>
          <w:rFonts w:hint="eastAsia" w:ascii="宋体" w:hAnsi="宋体" w:cs="宋体"/>
          <w:bCs/>
          <w:color w:val="auto"/>
          <w:szCs w:val="21"/>
          <w:u w:val="single"/>
        </w:rPr>
      </w:pPr>
      <w:r>
        <w:rPr>
          <w:rFonts w:hint="eastAsia" w:ascii="宋体" w:hAnsi="宋体" w:cs="宋体"/>
          <w:b/>
          <w:bCs/>
          <w:color w:val="auto"/>
          <w:szCs w:val="21"/>
          <w:u w:val="single"/>
        </w:rPr>
        <w:t xml:space="preserve">电子投标文件制作咨询人：</w:t>
      </w:r>
      <w:r>
        <w:rPr>
          <w:rFonts w:hint="eastAsia" w:ascii="宋体" w:hAnsi="宋体" w:cs="宋体"/>
          <w:bCs/>
          <w:color w:val="auto"/>
          <w:szCs w:val="21"/>
          <w:u w:val="single"/>
        </w:rPr>
        <w:t xml:space="preserve">赵工 18501610667、王工 17717871064。</w:t>
      </w:r>
      <w:r/>
    </w:p>
    <w:p>
      <w:pPr>
        <w:ind w:firstLine="422"/>
        <w:spacing w:line="360" w:lineRule="auto"/>
        <w:rPr>
          <w:rFonts w:hint="eastAsia" w:ascii="宋体" w:hAnsi="宋体"/>
          <w:color w:val="auto"/>
          <w:sz w:val="18"/>
          <w:szCs w:val="18"/>
        </w:rPr>
      </w:pPr>
      <w:r>
        <w:rPr>
          <w:rFonts w:hint="eastAsia" w:ascii="宋体" w:hAnsi="宋体" w:cs="宋体"/>
          <w:b/>
          <w:bCs/>
          <w:color w:val="auto"/>
          <w:szCs w:val="21"/>
          <w:u w:val="single"/>
        </w:rPr>
        <w:t xml:space="preserve">数字证书CA办理咨询人：</w:t>
      </w:r>
      <w:r>
        <w:rPr>
          <w:rFonts w:hint="eastAsia" w:ascii="宋体" w:hAnsi="宋体" w:cs="宋体"/>
          <w:bCs/>
          <w:color w:val="auto"/>
          <w:szCs w:val="21"/>
          <w:u w:val="single"/>
        </w:rPr>
        <w:t xml:space="preserve">010-58515511杨子龙，4009197888人工客服。</w:t>
      </w:r>
      <w:r/>
    </w:p>
    <w:p>
      <w:pPr>
        <w:ind w:firstLine="420"/>
        <w:spacing w:line="360" w:lineRule="auto"/>
        <w:rPr>
          <w:rFonts w:hint="eastAsia" w:ascii="宋体" w:hAnsi="宋体"/>
          <w:color w:val="auto"/>
          <w:szCs w:val="21"/>
        </w:rPr>
      </w:pPr>
      <w:r>
        <w:rPr>
          <w:rFonts w:hint="eastAsia" w:ascii="宋体" w:hAnsi="宋体"/>
          <w:color w:val="auto"/>
          <w:szCs w:val="21"/>
        </w:rPr>
        <w:t xml:space="preserve">2.</w:t>
      </w:r>
      <w:r>
        <w:rPr>
          <w:rFonts w:ascii="宋体" w:hAnsi="宋体"/>
          <w:color w:val="auto"/>
          <w:szCs w:val="21"/>
        </w:rPr>
        <w:t xml:space="preserve">公告发布媒体：</w:t>
      </w:r>
      <w:r>
        <w:rPr>
          <w:rFonts w:hint="eastAsia" w:ascii="宋体" w:hAnsi="宋体" w:cs="宋体"/>
          <w:color w:val="auto"/>
          <w:spacing w:val="4"/>
          <w:szCs w:val="21"/>
        </w:rPr>
        <w:t xml:space="preserve">南通</w:t>
      </w:r>
      <w:r>
        <w:rPr>
          <w:rFonts w:hint="eastAsia" w:ascii="宋体" w:hAnsi="宋体" w:cs="宋体"/>
          <w:color w:val="auto"/>
          <w:szCs w:val="21"/>
        </w:rPr>
        <w:t xml:space="preserve">大学招投标管理办公室官网（https://ztb.ntu.edu.cn/）</w:t>
      </w:r>
      <w:r>
        <w:rPr>
          <w:rFonts w:hint="eastAsia" w:ascii="宋体" w:hAnsi="宋体"/>
          <w:color w:val="auto"/>
          <w:szCs w:val="21"/>
        </w:rPr>
        <w:t xml:space="preserve">、江苏政府采购网（</w:t>
      </w:r>
      <w:r>
        <w:rPr>
          <w:rFonts w:ascii="宋体" w:hAnsi="宋体" w:cs="宋体"/>
          <w:color w:val="auto"/>
          <w:szCs w:val="21"/>
        </w:rPr>
        <w:t xml:space="preserve">ccgp-jiangsu.gov.cn</w:t>
      </w:r>
      <w:r>
        <w:rPr>
          <w:rFonts w:hint="eastAsia" w:ascii="宋体" w:hAnsi="宋体"/>
          <w:color w:val="auto"/>
          <w:szCs w:val="21"/>
        </w:rPr>
        <w:t xml:space="preserve">）</w:t>
      </w:r>
      <w:r/>
    </w:p>
    <w:p>
      <w:pPr>
        <w:ind w:firstLine="420"/>
        <w:spacing w:line="360" w:lineRule="auto"/>
        <w:rPr>
          <w:rFonts w:hint="eastAsia" w:ascii="宋体" w:hAnsi="宋体"/>
          <w:color w:val="auto"/>
          <w:szCs w:val="21"/>
        </w:rPr>
      </w:pPr>
      <w:r>
        <w:rPr>
          <w:rFonts w:hint="eastAsia" w:ascii="宋体" w:hAnsi="宋体"/>
          <w:color w:val="auto"/>
          <w:szCs w:val="21"/>
          <w:lang w:val="en-US" w:eastAsia="zh-CN"/>
        </w:rPr>
        <w:t xml:space="preserve">3</w:t>
      </w:r>
      <w:r>
        <w:rPr>
          <w:rFonts w:hint="eastAsia" w:ascii="宋体" w:hAnsi="宋体"/>
          <w:color w:val="auto"/>
          <w:szCs w:val="21"/>
        </w:rPr>
        <w:t xml:space="preserve">.招标文件技术参数咨询联系人：</w:t>
      </w:r>
      <w:r>
        <w:rPr>
          <w:rFonts w:hint="eastAsia" w:ascii="宋体" w:hAnsi="宋体"/>
          <w:color w:val="auto"/>
          <w:szCs w:val="21"/>
          <w:lang w:val="en-US" w:eastAsia="zh-CN"/>
        </w:rPr>
        <w:t xml:space="preserve">胡</w:t>
      </w:r>
      <w:r>
        <w:rPr>
          <w:rFonts w:hint="eastAsia" w:ascii="宋体" w:hAnsi="宋体"/>
          <w:color w:val="auto"/>
          <w:szCs w:val="21"/>
        </w:rPr>
        <w:t xml:space="preserve">老师 13585218504</w:t>
      </w:r>
      <w:r/>
    </w:p>
    <w:p>
      <w:pPr>
        <w:pStyle w:val="764"/>
        <w:ind w:left="420"/>
        <w:spacing w:before="0" w:after="0" w:line="360" w:lineRule="auto"/>
        <w:rPr>
          <w:rFonts w:hint="eastAsia" w:ascii="宋体" w:hAnsi="宋体" w:eastAsia="宋体" w:cs="宋体"/>
          <w:b/>
          <w:color w:val="auto"/>
          <w:sz w:val="21"/>
          <w:szCs w:val="21"/>
        </w:rPr>
      </w:pPr>
      <w:r/>
      <w:bookmarkStart w:id="25" w:name="_Toc548639251"/>
      <w:r>
        <w:rPr>
          <w:rFonts w:hint="eastAsia" w:ascii="宋体" w:hAnsi="宋体" w:eastAsia="宋体" w:cs="宋体"/>
          <w:b/>
          <w:color w:val="auto"/>
          <w:sz w:val="21"/>
          <w:szCs w:val="21"/>
        </w:rPr>
        <w:t xml:space="preserve">七、对本次招标提出询问，请按</w:t>
      </w:r>
      <w:r>
        <w:rPr>
          <w:rFonts w:ascii="宋体" w:hAnsi="宋体" w:eastAsia="宋体" w:cs="宋体"/>
          <w:b/>
          <w:color w:val="auto"/>
          <w:sz w:val="21"/>
          <w:szCs w:val="21"/>
        </w:rPr>
        <w:t xml:space="preserve">以下方式</w:t>
      </w:r>
      <w:r>
        <w:rPr>
          <w:rFonts w:hint="eastAsia" w:ascii="宋体" w:hAnsi="宋体" w:eastAsia="宋体" w:cs="宋体"/>
          <w:b/>
          <w:color w:val="auto"/>
          <w:sz w:val="21"/>
          <w:szCs w:val="21"/>
        </w:rPr>
        <w:t xml:space="preserve">联系</w:t>
      </w:r>
      <w:bookmarkEnd w:id="25"/>
      <w:r/>
      <w:r/>
    </w:p>
    <w:p>
      <w:pPr>
        <w:pStyle w:val="983"/>
        <w:numPr>
          <w:ilvl w:val="0"/>
          <w:numId w:val="0"/>
        </w:numPr>
        <w:ind w:left="420"/>
        <w:spacing w:line="360" w:lineRule="auto"/>
        <w:tabs>
          <w:tab w:val="left" w:pos="6660" w:leader="none"/>
        </w:tabs>
        <w:rPr>
          <w:rFonts w:hint="eastAsia" w:ascii="宋体" w:hAnsi="宋体"/>
          <w:color w:val="auto"/>
          <w:szCs w:val="21"/>
        </w:rPr>
      </w:pPr>
      <w:r>
        <w:rPr>
          <w:rFonts w:hint="eastAsia" w:ascii="宋体" w:hAnsi="宋体"/>
          <w:color w:val="auto"/>
          <w:szCs w:val="21"/>
          <w:lang w:val="en-US" w:eastAsia="zh-CN"/>
        </w:rPr>
        <w:t xml:space="preserve">1.采</w:t>
      </w:r>
      <w:r>
        <w:rPr>
          <w:rFonts w:hint="eastAsia" w:ascii="宋体" w:hAnsi="宋体"/>
          <w:color w:val="auto"/>
          <w:szCs w:val="21"/>
        </w:rPr>
        <w:t xml:space="preserve">购人信息</w:t>
      </w:r>
      <w:r/>
    </w:p>
    <w:p>
      <w:pPr>
        <w:ind w:firstLine="420"/>
        <w:spacing w:line="360" w:lineRule="auto"/>
        <w:rPr>
          <w:rFonts w:hint="eastAsia" w:ascii="宋体" w:hAnsi="宋体"/>
          <w:color w:val="auto"/>
          <w:szCs w:val="21"/>
        </w:rPr>
      </w:pPr>
      <w:r>
        <w:rPr>
          <w:rFonts w:hint="eastAsia" w:ascii="宋体" w:hAnsi="宋体"/>
          <w:color w:val="auto"/>
          <w:szCs w:val="21"/>
        </w:rPr>
        <w:t xml:space="preserve">名称：</w:t>
      </w:r>
      <w:r>
        <w:rPr>
          <w:rFonts w:hint="eastAsia" w:ascii="宋体" w:hAnsi="宋体"/>
          <w:bCs/>
          <w:color w:val="auto"/>
          <w:szCs w:val="21"/>
        </w:rPr>
        <w:t xml:space="preserve">南通大学</w:t>
      </w:r>
      <w:r/>
    </w:p>
    <w:p>
      <w:pPr>
        <w:ind w:firstLine="420"/>
        <w:spacing w:line="360" w:lineRule="auto"/>
        <w:rPr>
          <w:rFonts w:hint="eastAsia" w:ascii="宋体" w:hAnsi="宋体"/>
          <w:color w:val="auto"/>
          <w:szCs w:val="21"/>
        </w:rPr>
      </w:pPr>
      <w:r>
        <w:rPr>
          <w:rFonts w:hint="eastAsia" w:ascii="宋体" w:hAnsi="宋体"/>
          <w:color w:val="auto"/>
          <w:szCs w:val="21"/>
        </w:rPr>
        <w:t xml:space="preserve">地址：江苏省南通市啬园路9号</w:t>
      </w:r>
      <w:r/>
    </w:p>
    <w:p>
      <w:pPr>
        <w:pStyle w:val="983"/>
        <w:spacing w:line="360" w:lineRule="auto"/>
        <w:rPr>
          <w:rFonts w:hint="eastAsia" w:ascii="宋体" w:hAnsi="宋体"/>
          <w:color w:val="auto"/>
          <w:szCs w:val="21"/>
        </w:rPr>
      </w:pPr>
      <w:r>
        <w:rPr>
          <w:rFonts w:hint="eastAsia" w:ascii="宋体" w:hAnsi="宋体"/>
          <w:color w:val="auto"/>
          <w:szCs w:val="21"/>
        </w:rPr>
        <w:t xml:space="preserve">联系人：</w:t>
      </w:r>
      <w:r>
        <w:rPr>
          <w:rFonts w:hint="eastAsia" w:ascii="宋体" w:hAnsi="宋体"/>
          <w:color w:val="auto"/>
          <w:szCs w:val="21"/>
          <w:lang w:val="en-US" w:eastAsia="zh-CN"/>
        </w:rPr>
        <w:t xml:space="preserve">沈</w:t>
      </w:r>
      <w:r>
        <w:rPr>
          <w:rFonts w:hint="eastAsia" w:ascii="宋体" w:hAnsi="宋体"/>
          <w:color w:val="auto"/>
          <w:szCs w:val="21"/>
        </w:rPr>
        <w:t xml:space="preserve">老师</w:t>
      </w:r>
      <w:r/>
    </w:p>
    <w:p>
      <w:pPr>
        <w:pStyle w:val="983"/>
        <w:spacing w:line="360" w:lineRule="auto"/>
        <w:rPr>
          <w:rFonts w:hint="eastAsia" w:ascii="宋体" w:hAnsi="宋体"/>
          <w:color w:val="auto"/>
          <w:szCs w:val="21"/>
        </w:rPr>
      </w:pPr>
      <w:r>
        <w:rPr>
          <w:rFonts w:hint="eastAsia" w:ascii="宋体" w:hAnsi="宋体"/>
          <w:color w:val="auto"/>
          <w:szCs w:val="21"/>
        </w:rPr>
        <w:t xml:space="preserve">联系方式：0513-85012365</w:t>
      </w:r>
      <w:r/>
    </w:p>
    <w:p>
      <w:pPr>
        <w:pStyle w:val="983"/>
        <w:numPr>
          <w:ilvl w:val="0"/>
          <w:numId w:val="0"/>
        </w:numPr>
        <w:ind w:left="420"/>
        <w:spacing w:line="360" w:lineRule="auto"/>
        <w:tabs>
          <w:tab w:val="left" w:pos="6660" w:leader="none"/>
        </w:tabs>
        <w:rPr>
          <w:rFonts w:hint="eastAsia" w:ascii="宋体" w:hAnsi="宋体"/>
          <w:color w:val="auto"/>
          <w:szCs w:val="21"/>
        </w:rPr>
      </w:pPr>
      <w:r>
        <w:rPr>
          <w:rFonts w:hint="eastAsia" w:ascii="宋体" w:hAnsi="宋体"/>
          <w:color w:val="auto"/>
          <w:szCs w:val="21"/>
          <w:lang w:val="en-US" w:eastAsia="zh-CN"/>
        </w:rPr>
        <w:t xml:space="preserve">2.</w:t>
      </w:r>
      <w:r>
        <w:rPr>
          <w:rFonts w:hint="eastAsia" w:ascii="宋体" w:hAnsi="宋体"/>
          <w:color w:val="auto"/>
          <w:szCs w:val="21"/>
        </w:rPr>
        <w:t xml:space="preserve">采购代理机构信息</w:t>
      </w:r>
      <w:r/>
    </w:p>
    <w:p>
      <w:pPr>
        <w:ind w:firstLine="420"/>
        <w:spacing w:line="360" w:lineRule="auto"/>
        <w:rPr>
          <w:rFonts w:hint="eastAsia" w:ascii="宋体" w:hAnsi="宋体"/>
          <w:color w:val="auto"/>
          <w:szCs w:val="21"/>
        </w:rPr>
      </w:pPr>
      <w:r>
        <w:rPr>
          <w:rFonts w:hint="eastAsia" w:ascii="宋体" w:hAnsi="宋体"/>
          <w:color w:val="auto"/>
          <w:szCs w:val="21"/>
        </w:rPr>
        <w:t xml:space="preserve">名称：东方华星建设管理（江苏）有限公司</w:t>
      </w:r>
      <w:r/>
    </w:p>
    <w:p>
      <w:pPr>
        <w:ind w:firstLine="420"/>
        <w:spacing w:line="360" w:lineRule="auto"/>
        <w:rPr>
          <w:rFonts w:hint="eastAsia" w:ascii="宋体" w:hAnsi="宋体"/>
          <w:color w:val="auto"/>
          <w:szCs w:val="21"/>
        </w:rPr>
      </w:pPr>
      <w:r>
        <w:rPr>
          <w:rFonts w:hint="eastAsia" w:ascii="宋体" w:hAnsi="宋体"/>
          <w:color w:val="auto"/>
          <w:szCs w:val="21"/>
        </w:rPr>
        <w:t xml:space="preserve">地址：南通市万科壹中心2402室</w:t>
      </w:r>
      <w:r/>
    </w:p>
    <w:p>
      <w:pPr>
        <w:ind w:firstLine="420"/>
        <w:spacing w:line="360" w:lineRule="auto"/>
        <w:rPr>
          <w:rFonts w:hint="eastAsia" w:ascii="宋体" w:hAnsi="宋体"/>
          <w:color w:val="auto"/>
          <w:szCs w:val="21"/>
        </w:rPr>
      </w:pPr>
      <w:r>
        <w:rPr>
          <w:rFonts w:hint="eastAsia" w:ascii="宋体" w:hAnsi="宋体"/>
          <w:color w:val="auto"/>
          <w:szCs w:val="21"/>
        </w:rPr>
        <w:t xml:space="preserve">联系</w:t>
      </w:r>
      <w:r>
        <w:rPr>
          <w:rFonts w:hint="eastAsia" w:ascii="宋体" w:hAnsi="宋体"/>
          <w:color w:val="auto"/>
          <w:szCs w:val="21"/>
          <w:lang w:val="en-US" w:eastAsia="zh-CN"/>
        </w:rPr>
        <w:t xml:space="preserve">方式</w:t>
      </w:r>
      <w:r>
        <w:rPr>
          <w:rFonts w:hint="eastAsia" w:ascii="宋体" w:hAnsi="宋体"/>
          <w:color w:val="auto"/>
          <w:szCs w:val="21"/>
        </w:rPr>
        <w:t xml:space="preserve">：0513-89000706</w:t>
      </w:r>
      <w:r/>
    </w:p>
    <w:p>
      <w:pPr>
        <w:ind w:firstLine="420"/>
        <w:spacing w:line="360" w:lineRule="auto"/>
        <w:rPr>
          <w:rFonts w:hint="eastAsia" w:ascii="宋体" w:hAnsi="宋体" w:eastAsia="宋体"/>
          <w:color w:val="auto"/>
          <w:szCs w:val="21"/>
          <w:lang w:eastAsia="zh-CN"/>
        </w:rPr>
      </w:pPr>
      <w:r>
        <w:rPr>
          <w:rFonts w:hint="eastAsia" w:ascii="宋体" w:hAnsi="宋体"/>
          <w:color w:val="auto"/>
          <w:szCs w:val="21"/>
        </w:rPr>
        <w:t xml:space="preserve">联系人：</w:t>
      </w:r>
      <w:r>
        <w:rPr>
          <w:rFonts w:hint="eastAsia" w:ascii="宋体" w:hAnsi="宋体"/>
          <w:color w:val="auto"/>
          <w:szCs w:val="21"/>
          <w:lang w:val="en-US" w:eastAsia="zh-CN"/>
        </w:rPr>
        <w:t xml:space="preserve">徐玲</w:t>
      </w:r>
      <w:r/>
    </w:p>
    <w:p>
      <w:pPr>
        <w:ind w:firstLine="420"/>
        <w:spacing w:line="360" w:lineRule="auto"/>
        <w:rPr>
          <w:rFonts w:hint="default" w:ascii="宋体" w:hAnsi="宋体" w:eastAsia="宋体"/>
          <w:color w:val="auto"/>
          <w:szCs w:val="21"/>
          <w:lang w:val="en-US" w:eastAsia="zh-CN"/>
        </w:rPr>
      </w:pPr>
      <w:r>
        <w:rPr>
          <w:rFonts w:ascii="宋体" w:hAnsi="宋体"/>
          <w:color w:val="auto"/>
          <w:szCs w:val="21"/>
        </w:rPr>
        <w:t xml:space="preserve">邮箱</w:t>
      </w:r>
      <w:r>
        <w:rPr>
          <w:rFonts w:hint="eastAsia" w:ascii="宋体" w:hAnsi="宋体"/>
          <w:color w:val="auto"/>
          <w:szCs w:val="21"/>
        </w:rPr>
        <w:t xml:space="preserve">：</w:t>
      </w:r>
      <w:r>
        <w:rPr>
          <w:rFonts w:hint="eastAsia" w:ascii="宋体" w:hAnsi="宋体"/>
          <w:color w:val="auto"/>
          <w:szCs w:val="21"/>
          <w:lang w:val="en-US" w:eastAsia="zh-CN"/>
        </w:rPr>
        <w:t xml:space="preserve">dfhxnt@126.com</w:t>
      </w:r>
      <w:r/>
    </w:p>
    <w:p>
      <w:pPr>
        <w:pStyle w:val="983"/>
        <w:numPr>
          <w:ilvl w:val="0"/>
          <w:numId w:val="0"/>
        </w:numPr>
        <w:ind w:left="420"/>
        <w:spacing w:line="360" w:lineRule="auto"/>
        <w:tabs>
          <w:tab w:val="left" w:pos="6660" w:leader="none"/>
        </w:tabs>
        <w:rPr>
          <w:rFonts w:hint="eastAsia" w:ascii="宋体" w:hAnsi="宋体"/>
          <w:color w:val="auto"/>
          <w:szCs w:val="21"/>
        </w:rPr>
      </w:pPr>
      <w:r>
        <w:rPr>
          <w:rFonts w:hint="eastAsia" w:ascii="宋体" w:hAnsi="宋体"/>
          <w:color w:val="auto"/>
          <w:szCs w:val="21"/>
          <w:lang w:val="en-US" w:eastAsia="zh-CN"/>
        </w:rPr>
        <w:t xml:space="preserve">3.</w:t>
      </w:r>
      <w:r>
        <w:rPr>
          <w:rFonts w:hint="eastAsia" w:ascii="宋体" w:hAnsi="宋体"/>
          <w:color w:val="auto"/>
          <w:szCs w:val="21"/>
        </w:rPr>
        <w:t xml:space="preserve">项目</w:t>
      </w:r>
      <w:r>
        <w:rPr>
          <w:rFonts w:ascii="宋体" w:hAnsi="宋体"/>
          <w:color w:val="auto"/>
          <w:szCs w:val="21"/>
        </w:rPr>
        <w:t xml:space="preserve">联系方式</w:t>
      </w:r>
      <w:r/>
    </w:p>
    <w:p>
      <w:pPr>
        <w:ind w:firstLine="420"/>
        <w:spacing w:line="360" w:lineRule="auto"/>
        <w:rPr>
          <w:rFonts w:hint="eastAsia" w:ascii="宋体" w:hAnsi="宋体" w:eastAsia="宋体"/>
          <w:color w:val="auto"/>
          <w:szCs w:val="21"/>
          <w:lang w:eastAsia="zh-CN"/>
        </w:rPr>
      </w:pPr>
      <w:r>
        <w:rPr>
          <w:rFonts w:hint="eastAsia" w:ascii="宋体" w:hAnsi="宋体"/>
          <w:color w:val="auto"/>
          <w:szCs w:val="21"/>
        </w:rPr>
        <w:t xml:space="preserve">项目联系人：</w:t>
      </w:r>
      <w:r>
        <w:rPr>
          <w:rFonts w:hint="eastAsia" w:ascii="宋体" w:hAnsi="宋体"/>
          <w:color w:val="auto"/>
          <w:szCs w:val="21"/>
          <w:lang w:val="en-US" w:eastAsia="zh-CN"/>
        </w:rPr>
        <w:t xml:space="preserve">徐玲</w:t>
      </w:r>
      <w:r/>
    </w:p>
    <w:p>
      <w:pPr>
        <w:ind w:firstLine="420"/>
        <w:spacing w:line="360" w:lineRule="auto"/>
        <w:rPr>
          <w:rFonts w:hint="eastAsia" w:ascii="宋体" w:hAnsi="宋体"/>
          <w:color w:val="auto"/>
          <w:szCs w:val="21"/>
        </w:rPr>
      </w:pPr>
      <w:r>
        <w:rPr>
          <w:rFonts w:hint="eastAsia" w:ascii="宋体" w:hAnsi="宋体"/>
          <w:color w:val="auto"/>
          <w:szCs w:val="21"/>
        </w:rPr>
        <w:t xml:space="preserve">电话：18106295192</w:t>
      </w:r>
      <w:r/>
    </w:p>
    <w:p>
      <w:pPr>
        <w:ind w:firstLine="420"/>
        <w:rPr>
          <w:rFonts w:hint="eastAsia" w:ascii="宋体" w:hAnsi="宋体"/>
          <w:color w:val="auto"/>
          <w:szCs w:val="21"/>
        </w:rPr>
        <w:sectPr>
          <w:footnotePr/>
          <w:endnotePr/>
          <w:type w:val="nextPage"/>
          <w:pgSz w:w="11906" w:h="16838" w:orient="portrait"/>
          <w:pgMar w:top="1560" w:right="1440" w:bottom="1440" w:left="1440" w:header="851" w:footer="992" w:gutter="0"/>
          <w:cols w:num="1" w:sep="0" w:space="425" w:equalWidth="1"/>
          <w:docGrid w:linePitch="360"/>
        </w:sectPr>
      </w:pPr>
      <w:r>
        <w:rPr>
          <w:rFonts w:hint="eastAsia" w:ascii="宋体" w:hAnsi="宋体"/>
          <w:color w:val="auto"/>
          <w:szCs w:val="21"/>
        </w:rPr>
      </w:r>
      <w:r/>
    </w:p>
    <w:p>
      <w:pPr>
        <w:ind w:firstLine="3363"/>
        <w:jc w:val="both"/>
        <w:spacing w:line="440" w:lineRule="exact"/>
        <w:rPr>
          <w:rFonts w:hint="eastAsia" w:ascii="宋体" w:hAnsi="宋体" w:cs="Arial"/>
          <w:b/>
          <w:color w:val="auto"/>
          <w:sz w:val="28"/>
          <w:szCs w:val="28"/>
        </w:rPr>
        <w:outlineLvl w:val="0"/>
      </w:pPr>
      <w:r/>
      <w:bookmarkStart w:id="26" w:name="_Toc1832594986"/>
      <w:r>
        <w:rPr>
          <w:rFonts w:hint="eastAsia" w:ascii="宋体" w:hAnsi="宋体" w:cs="Arial"/>
          <w:b/>
          <w:color w:val="auto"/>
          <w:sz w:val="28"/>
          <w:szCs w:val="28"/>
        </w:rPr>
        <w:t xml:space="preserve">第二部分：投标人须知</w:t>
      </w:r>
      <w:bookmarkEnd w:id="26"/>
      <w:r/>
      <w:r/>
    </w:p>
    <w:p>
      <w:pPr>
        <w:rPr>
          <w:rFonts w:hint="eastAsia" w:ascii="宋体" w:hAnsi="宋体"/>
          <w:color w:val="auto"/>
          <w:szCs w:val="21"/>
        </w:rPr>
      </w:pPr>
      <w:r>
        <w:rPr>
          <w:rFonts w:hint="eastAsia" w:ascii="宋体" w:hAnsi="宋体"/>
          <w:color w:val="auto"/>
          <w:szCs w:val="21"/>
        </w:rPr>
      </w:r>
      <w:r/>
    </w:p>
    <w:p>
      <w:pPr>
        <w:ind w:left="238"/>
        <w:jc w:val="center"/>
        <w:spacing w:line="360" w:lineRule="auto"/>
        <w:rPr>
          <w:rFonts w:hint="eastAsia" w:ascii="宋体" w:hAnsi="宋体"/>
          <w:b/>
          <w:color w:val="auto"/>
          <w:sz w:val="24"/>
        </w:rPr>
        <w:outlineLvl w:val="1"/>
      </w:pPr>
      <w:r/>
      <w:bookmarkStart w:id="27" w:name="_Toc1213464428"/>
      <w:r>
        <w:rPr>
          <w:rFonts w:hint="eastAsia" w:ascii="宋体" w:hAnsi="宋体"/>
          <w:b/>
          <w:color w:val="auto"/>
          <w:sz w:val="24"/>
        </w:rPr>
        <w:t xml:space="preserve">投标人须知前附表</w:t>
      </w:r>
      <w:bookmarkEnd w:id="27"/>
      <w:r/>
      <w:r/>
    </w:p>
    <w:tbl>
      <w:tblPr>
        <w:tblStyle w:val="773"/>
        <w:tblW w:w="9072"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93"/>
        <w:gridCol w:w="8079"/>
      </w:tblGrid>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olor w:val="auto"/>
                <w:szCs w:val="21"/>
              </w:rPr>
            </w:pPr>
            <w:r>
              <w:rPr>
                <w:rFonts w:hint="eastAsia" w:ascii="宋体" w:hAnsi="宋体"/>
                <w:color w:val="auto"/>
                <w:szCs w:val="21"/>
              </w:rPr>
              <w:t xml:space="preserve">条款号</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center"/>
              <w:rPr>
                <w:rFonts w:hint="eastAsia" w:ascii="宋体" w:hAnsi="宋体"/>
                <w:color w:val="auto"/>
                <w:szCs w:val="21"/>
              </w:rPr>
            </w:pPr>
            <w:r>
              <w:rPr>
                <w:rFonts w:hint="eastAsia" w:ascii="宋体" w:hAnsi="宋体"/>
                <w:color w:val="auto"/>
                <w:szCs w:val="21"/>
              </w:rPr>
              <w:t xml:space="preserve">内容、要求</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2.1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t xml:space="preserve">项目名称：南通大学2026年ScienceDirect数据库采购项目</w:t>
            </w:r>
            <w:r/>
          </w:p>
          <w:p>
            <w:pPr>
              <w:spacing w:line="360" w:lineRule="auto"/>
              <w:rPr>
                <w:rFonts w:hint="eastAsia" w:ascii="宋体" w:hAnsi="宋体" w:eastAsia="宋体"/>
                <w:color w:val="auto"/>
                <w:szCs w:val="21"/>
                <w:lang w:eastAsia="zh-CN"/>
              </w:rPr>
            </w:pPr>
            <w:r>
              <w:rPr>
                <w:rFonts w:hint="eastAsia" w:ascii="宋体" w:hAnsi="宋体"/>
                <w:color w:val="auto"/>
                <w:szCs w:val="21"/>
              </w:rPr>
              <w:t xml:space="preserve">项目编号：</w:t>
            </w:r>
            <w:r>
              <w:rPr>
                <w:rFonts w:hint="eastAsia" w:ascii="宋体" w:hAnsi="宋体"/>
                <w:color w:val="auto"/>
                <w:szCs w:val="21"/>
                <w:lang w:eastAsia="zh-CN"/>
              </w:rPr>
              <w:t xml:space="preserve">JSZC-320000-DFHX-G2025-0041</w:t>
            </w:r>
            <w:r/>
          </w:p>
          <w:p>
            <w:pPr>
              <w:jc w:val="left"/>
              <w:spacing w:line="360" w:lineRule="auto"/>
              <w:rPr>
                <w:rFonts w:hint="eastAsia" w:ascii="宋体" w:hAnsi="宋体"/>
                <w:color w:val="auto"/>
                <w:szCs w:val="21"/>
              </w:rPr>
            </w:pPr>
            <w:r>
              <w:rPr>
                <w:rFonts w:hint="eastAsia" w:ascii="宋体" w:hAnsi="宋体"/>
                <w:color w:val="auto"/>
                <w:szCs w:val="21"/>
              </w:rPr>
              <w:t xml:space="preserve">采购人项目编号：TDFW(GK)2025-180</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olor w:val="auto"/>
                <w:szCs w:val="21"/>
              </w:rPr>
            </w:pPr>
            <w:r>
              <w:rPr>
                <w:rFonts w:hint="eastAsia" w:ascii="宋体" w:hAnsi="宋体"/>
                <w:color w:val="auto"/>
                <w:szCs w:val="21"/>
              </w:rPr>
              <w:t xml:space="preserve">2</w:t>
            </w:r>
            <w:r>
              <w:rPr>
                <w:rFonts w:ascii="宋体" w:hAnsi="宋体"/>
                <w:color w:val="auto"/>
                <w:szCs w:val="21"/>
              </w:rPr>
              <w:t xml:space="preserve">.1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t xml:space="preserve">公告发布媒体：</w:t>
            </w:r>
            <w:r>
              <w:rPr>
                <w:rFonts w:hint="eastAsia" w:ascii="宋体" w:hAnsi="宋体" w:cs="宋体"/>
                <w:color w:val="auto"/>
                <w:spacing w:val="4"/>
                <w:szCs w:val="21"/>
              </w:rPr>
              <w:t xml:space="preserve">南通</w:t>
            </w:r>
            <w:r>
              <w:rPr>
                <w:rFonts w:hint="eastAsia" w:ascii="宋体" w:hAnsi="宋体" w:cs="宋体"/>
                <w:color w:val="auto"/>
                <w:szCs w:val="21"/>
              </w:rPr>
              <w:t xml:space="preserve">大学招投标管理办公室官网（https://ztb.ntu.edu.cn/）</w:t>
            </w:r>
            <w:r>
              <w:rPr>
                <w:rFonts w:hint="eastAsia" w:ascii="宋体" w:hAnsi="宋体"/>
                <w:color w:val="auto"/>
                <w:szCs w:val="22"/>
              </w:rPr>
              <w:t xml:space="preserve">、</w:t>
            </w:r>
            <w:r>
              <w:rPr>
                <w:rFonts w:hint="eastAsia" w:ascii="宋体" w:hAnsi="宋体"/>
                <w:color w:val="auto"/>
                <w:szCs w:val="21"/>
              </w:rPr>
              <w:t xml:space="preserve">江苏政府采购网（http://www.ccgp-jiangsu.gov.cn/）。</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olor w:val="auto"/>
                <w:szCs w:val="21"/>
              </w:rPr>
            </w:pPr>
            <w:r>
              <w:rPr>
                <w:rFonts w:hint="eastAsia" w:ascii="宋体" w:hAnsi="宋体"/>
                <w:color w:val="auto"/>
                <w:szCs w:val="21"/>
              </w:rPr>
              <w:t xml:space="preserve">3</w:t>
            </w:r>
            <w:r>
              <w:rPr>
                <w:rFonts w:ascii="宋体" w:hAnsi="宋体"/>
                <w:color w:val="auto"/>
                <w:szCs w:val="21"/>
              </w:rPr>
              <w:t xml:space="preserve">.1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left"/>
              <w:rPr>
                <w:rFonts w:hint="eastAsia" w:ascii="宋体" w:hAnsi="宋体"/>
                <w:color w:val="auto"/>
                <w:szCs w:val="21"/>
              </w:rPr>
            </w:pPr>
            <w:r>
              <w:rPr>
                <w:rFonts w:hint="eastAsia" w:ascii="宋体" w:hAnsi="宋体"/>
                <w:color w:val="auto"/>
                <w:szCs w:val="21"/>
              </w:rPr>
              <w:t xml:space="preserve">资金来源：财政资金</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olor w:val="auto"/>
                <w:szCs w:val="21"/>
              </w:rPr>
            </w:pPr>
            <w:r>
              <w:rPr>
                <w:rFonts w:hint="eastAsia" w:ascii="宋体" w:hAnsi="宋体"/>
                <w:color w:val="auto"/>
                <w:szCs w:val="21"/>
              </w:rPr>
              <w:t xml:space="preserve">3</w:t>
            </w:r>
            <w:r>
              <w:rPr>
                <w:rFonts w:ascii="宋体" w:hAnsi="宋体"/>
                <w:color w:val="auto"/>
                <w:szCs w:val="21"/>
              </w:rPr>
              <w:t xml:space="preserve">.1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t xml:space="preserve">预算金额：人民币</w:t>
            </w:r>
            <w:r>
              <w:rPr>
                <w:rFonts w:hint="eastAsia" w:ascii="宋体" w:hAnsi="宋体"/>
                <w:color w:val="auto"/>
                <w:szCs w:val="21"/>
                <w:lang w:eastAsia="zh-CN"/>
              </w:rPr>
              <w:t xml:space="preserve">365万元</w:t>
            </w:r>
            <w:r>
              <w:rPr>
                <w:rFonts w:hint="eastAsia" w:ascii="宋体" w:hAnsi="宋体"/>
                <w:color w:val="auto"/>
                <w:szCs w:val="21"/>
              </w:rPr>
              <w:t xml:space="preserve">，</w:t>
            </w:r>
            <w:r>
              <w:rPr>
                <w:rFonts w:ascii="宋体" w:hAnsi="宋体"/>
                <w:b/>
                <w:bCs/>
                <w:color w:val="auto"/>
                <w:szCs w:val="21"/>
              </w:rPr>
              <w:t xml:space="preserve">报价超过预算金额将作无效投标处理。</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3.2</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left"/>
              <w:rPr>
                <w:rFonts w:hint="eastAsia" w:ascii="宋体" w:hAnsi="宋体"/>
                <w:color w:val="auto"/>
                <w:szCs w:val="21"/>
              </w:rPr>
            </w:pPr>
            <w:r>
              <w:rPr>
                <w:rFonts w:hint="eastAsia" w:ascii="宋体" w:hAnsi="宋体"/>
                <w:color w:val="auto"/>
                <w:szCs w:val="21"/>
              </w:rPr>
              <w:t xml:space="preserve">采购方式：公开招标</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4.1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left"/>
              <w:rPr>
                <w:rFonts w:hint="eastAsia" w:ascii="宋体" w:hAnsi="宋体"/>
                <w:color w:val="auto"/>
                <w:szCs w:val="21"/>
              </w:rPr>
            </w:pPr>
            <w:r>
              <w:rPr>
                <w:rFonts w:hint="eastAsia" w:ascii="宋体" w:hAnsi="宋体"/>
                <w:bCs/>
                <w:color w:val="auto"/>
                <w:szCs w:val="21"/>
              </w:rPr>
              <w:t xml:space="preserve">《中小企业声明函》中“</w:t>
            </w:r>
            <w:r>
              <w:rPr>
                <w:rFonts w:hint="eastAsia" w:ascii="宋体" w:hAnsi="宋体"/>
                <w:bCs/>
                <w:color w:val="auto"/>
                <w:szCs w:val="21"/>
                <w:u w:val="single"/>
              </w:rPr>
              <w:t xml:space="preserve">采购文件中</w:t>
            </w:r>
            <w:r>
              <w:rPr>
                <w:rFonts w:ascii="宋体" w:hAnsi="宋体"/>
                <w:bCs/>
                <w:color w:val="auto"/>
                <w:szCs w:val="21"/>
                <w:u w:val="single"/>
              </w:rPr>
              <w:t xml:space="preserve">明确的所属行业</w:t>
            </w:r>
            <w:r>
              <w:rPr>
                <w:rFonts w:hint="eastAsia" w:ascii="宋体" w:hAnsi="宋体"/>
                <w:bCs/>
                <w:color w:val="auto"/>
                <w:szCs w:val="21"/>
              </w:rPr>
              <w:t xml:space="preserve">”为</w:t>
            </w:r>
            <w:r>
              <w:rPr>
                <w:rFonts w:ascii="宋体" w:hAnsi="宋体"/>
                <w:bCs/>
                <w:color w:val="auto"/>
                <w:szCs w:val="21"/>
              </w:rPr>
              <w:t xml:space="preserve">：</w:t>
            </w:r>
            <w:r>
              <w:rPr>
                <w:rFonts w:hint="eastAsia" w:ascii="宋体" w:hAnsi="宋体"/>
                <w:bCs/>
                <w:color w:val="auto"/>
                <w:szCs w:val="21"/>
              </w:rPr>
              <w:t xml:space="preserve">软件和信息技术服务业</w:t>
            </w:r>
            <w:r>
              <w:rPr>
                <w:rFonts w:ascii="宋体" w:hAnsi="宋体"/>
                <w:bCs/>
                <w:color w:val="auto"/>
                <w:szCs w:val="21"/>
              </w:rPr>
              <w:t xml:space="preserve">。</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olor w:val="auto"/>
                <w:szCs w:val="21"/>
              </w:rPr>
            </w:pPr>
            <w:r>
              <w:rPr>
                <w:rFonts w:hint="eastAsia" w:ascii="宋体" w:hAnsi="宋体"/>
                <w:color w:val="auto"/>
                <w:szCs w:val="21"/>
              </w:rPr>
              <w:t xml:space="preserve">7</w:t>
            </w:r>
            <w:r>
              <w:rPr>
                <w:rFonts w:ascii="宋体" w:hAnsi="宋体"/>
                <w:color w:val="auto"/>
                <w:szCs w:val="21"/>
              </w:rPr>
              <w:t xml:space="preserve">.1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color w:val="auto"/>
                <w:szCs w:val="21"/>
              </w:rPr>
            </w:pPr>
            <w:r>
              <w:rPr>
                <w:rFonts w:ascii="宋体" w:hAnsi="宋体"/>
                <w:color w:val="auto"/>
                <w:szCs w:val="21"/>
              </w:rPr>
              <w:t xml:space="preserve">信用信息</w:t>
            </w:r>
            <w:r>
              <w:rPr>
                <w:rFonts w:hint="eastAsia" w:ascii="宋体" w:hAnsi="宋体"/>
                <w:color w:val="auto"/>
                <w:szCs w:val="21"/>
              </w:rPr>
              <w:t xml:space="preserve">（</w:t>
            </w:r>
            <w:r>
              <w:rPr>
                <w:rFonts w:hint="eastAsia" w:ascii="宋体" w:hAnsi="宋体"/>
                <w:b/>
                <w:bCs/>
                <w:i/>
                <w:iCs/>
                <w:color w:val="auto"/>
                <w:szCs w:val="21"/>
                <w:u w:val="single"/>
              </w:rPr>
              <w:t xml:space="preserve">投标人提供查询截图</w:t>
            </w:r>
            <w:r>
              <w:rPr>
                <w:rFonts w:hint="eastAsia" w:ascii="宋体" w:hAnsi="宋体"/>
                <w:color w:val="auto"/>
                <w:szCs w:val="21"/>
              </w:rPr>
              <w:t xml:space="preserve">）：</w:t>
            </w:r>
            <w:r/>
          </w:p>
          <w:p>
            <w:pPr>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信用信息查询渠道</w:t>
            </w:r>
            <w:r>
              <w:rPr>
                <w:rFonts w:hint="eastAsia" w:ascii="宋体" w:hAnsi="宋体"/>
                <w:color w:val="auto"/>
                <w:szCs w:val="21"/>
              </w:rPr>
              <w:t xml:space="preserve">：</w:t>
            </w:r>
            <w:r>
              <w:rPr>
                <w:rFonts w:ascii="宋体" w:hAnsi="宋体"/>
                <w:color w:val="auto"/>
                <w:szCs w:val="21"/>
              </w:rPr>
              <w:t xml:space="preserve">“信用中国”网站(www.creditchina.gov.cn)、中国政府采购网(www.ccgp.gov.cn)等。</w:t>
            </w:r>
            <w:r/>
          </w:p>
          <w:p>
            <w:pPr>
              <w:spacing w:line="360" w:lineRule="auto"/>
              <w:rPr>
                <w:rFonts w:hint="eastAsia" w:ascii="宋体" w:hAnsi="宋体"/>
                <w:color w:val="auto"/>
                <w:szCs w:val="21"/>
              </w:rPr>
            </w:pPr>
            <w:r>
              <w:rPr>
                <w:rFonts w:hint="eastAsia" w:ascii="宋体" w:hAnsi="宋体"/>
                <w:color w:val="auto"/>
                <w:szCs w:val="21"/>
              </w:rPr>
              <w:t xml:space="preserve">（2）</w:t>
            </w:r>
            <w:r>
              <w:rPr>
                <w:rFonts w:ascii="宋体" w:hAnsi="宋体"/>
                <w:color w:val="auto"/>
                <w:szCs w:val="21"/>
              </w:rPr>
              <w:t xml:space="preserve">信用信息查询截止时点</w:t>
            </w:r>
            <w:r>
              <w:rPr>
                <w:rFonts w:hint="eastAsia" w:ascii="宋体" w:hAnsi="宋体"/>
                <w:color w:val="auto"/>
                <w:szCs w:val="21"/>
              </w:rPr>
              <w:t xml:space="preserve">：采购公告发布之日起至提交投标文件截止之日。</w:t>
            </w:r>
            <w:r/>
          </w:p>
          <w:p>
            <w:pPr>
              <w:spacing w:line="360" w:lineRule="auto"/>
              <w:rPr>
                <w:rFonts w:hint="eastAsia" w:ascii="宋体" w:hAnsi="宋体"/>
                <w:color w:val="auto"/>
                <w:szCs w:val="21"/>
              </w:rPr>
            </w:pPr>
            <w:r>
              <w:rPr>
                <w:rFonts w:hint="eastAsia" w:ascii="宋体" w:hAnsi="宋体"/>
                <w:color w:val="auto"/>
                <w:szCs w:val="21"/>
              </w:rPr>
              <w:t xml:space="preserve">（3）</w:t>
            </w:r>
            <w:r>
              <w:rPr>
                <w:rFonts w:ascii="宋体" w:hAnsi="宋体"/>
                <w:color w:val="auto"/>
                <w:szCs w:val="21"/>
              </w:rPr>
              <w:t xml:space="preserve">拒绝列入失信被执行人、重大税收违法案件当事人名单、政府采购严重违法失信行为记录名单的</w:t>
            </w:r>
            <w:r>
              <w:rPr>
                <w:rFonts w:hint="eastAsia" w:ascii="宋体" w:hAnsi="宋体"/>
                <w:color w:val="auto"/>
                <w:szCs w:val="21"/>
              </w:rPr>
              <w:t xml:space="preserve">供应商</w:t>
            </w:r>
            <w:r>
              <w:rPr>
                <w:rFonts w:ascii="宋体" w:hAnsi="宋体"/>
                <w:color w:val="auto"/>
                <w:szCs w:val="21"/>
              </w:rPr>
              <w:t xml:space="preserve">参与政府采购活动。</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9.2</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t xml:space="preserve">投标保证金：本项目不收取投标保证金，招标文件中涉及投标保证金的条款均不适用</w:t>
            </w:r>
            <w:r>
              <w:rPr>
                <w:rFonts w:hint="eastAsia" w:ascii="宋体" w:hAnsi="宋体" w:cs="Arial"/>
                <w:b/>
                <w:bCs/>
                <w:color w:val="auto"/>
                <w:szCs w:val="21"/>
                <w:lang w:val="zh-CN"/>
              </w:rPr>
              <w:t xml:space="preserve">。</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olor w:val="auto"/>
                <w:szCs w:val="21"/>
              </w:rPr>
            </w:pPr>
            <w:r>
              <w:rPr>
                <w:rFonts w:hint="eastAsia" w:ascii="宋体" w:hAnsi="宋体"/>
                <w:color w:val="auto"/>
                <w:szCs w:val="21"/>
              </w:rPr>
              <w:t xml:space="preserve">9</w:t>
            </w:r>
            <w:r>
              <w:rPr>
                <w:rFonts w:ascii="宋体" w:hAnsi="宋体"/>
                <w:color w:val="auto"/>
                <w:szCs w:val="21"/>
              </w:rPr>
              <w:t xml:space="preserve">.3</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t xml:space="preserve">招标代理服务费：中标人</w:t>
            </w:r>
            <w:r>
              <w:rPr>
                <w:rFonts w:ascii="宋体" w:hAnsi="宋体"/>
                <w:color w:val="auto"/>
              </w:rPr>
              <w:t xml:space="preserve">应在</w:t>
            </w:r>
            <w:r>
              <w:rPr>
                <w:rFonts w:hint="eastAsia" w:ascii="宋体" w:hAnsi="宋体"/>
                <w:color w:val="auto"/>
              </w:rPr>
              <w:t xml:space="preserve">中标</w:t>
            </w:r>
            <w:r>
              <w:rPr>
                <w:rFonts w:ascii="宋体" w:hAnsi="宋体"/>
                <w:color w:val="auto"/>
              </w:rPr>
              <w:t xml:space="preserve">后向采购代理机构</w:t>
            </w:r>
            <w:r>
              <w:rPr>
                <w:rFonts w:hint="eastAsia" w:ascii="宋体" w:hAnsi="宋体"/>
                <w:color w:val="auto"/>
              </w:rPr>
              <w:t xml:space="preserve">支付</w:t>
            </w:r>
            <w:r>
              <w:rPr>
                <w:rFonts w:hint="eastAsia" w:ascii="宋体" w:hAnsi="宋体"/>
                <w:b/>
                <w:bCs/>
                <w:color w:val="auto"/>
              </w:rPr>
              <w:t xml:space="preserve">人民币</w:t>
            </w:r>
            <w:r>
              <w:rPr>
                <w:rFonts w:hint="eastAsia" w:ascii="宋体" w:hAnsi="宋体"/>
                <w:b/>
                <w:bCs/>
                <w:color w:val="auto"/>
                <w:lang w:val="en-US" w:eastAsia="zh-CN"/>
              </w:rPr>
              <w:t xml:space="preserve">4</w:t>
            </w:r>
            <w:r>
              <w:rPr>
                <w:rFonts w:hint="eastAsia" w:ascii="宋体" w:hAnsi="宋体"/>
                <w:b/>
                <w:bCs/>
                <w:color w:val="auto"/>
              </w:rPr>
              <w:t xml:space="preserve">000元整</w:t>
            </w:r>
            <w:r>
              <w:rPr>
                <w:rFonts w:ascii="宋体" w:hAnsi="宋体"/>
                <w:color w:val="auto"/>
              </w:rPr>
              <w:t xml:space="preserve">代理服务费。</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olor w:val="auto"/>
                <w:szCs w:val="21"/>
              </w:rPr>
            </w:pPr>
            <w:r>
              <w:rPr>
                <w:rFonts w:hint="eastAsia" w:ascii="宋体" w:hAnsi="宋体"/>
                <w:color w:val="auto"/>
                <w:szCs w:val="21"/>
              </w:rPr>
              <w:t xml:space="preserve">17</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cs="宋体"/>
                <w:bCs/>
                <w:color w:val="auto"/>
                <w:szCs w:val="21"/>
              </w:rPr>
            </w:pPr>
            <w:r>
              <w:rPr>
                <w:rFonts w:ascii="宋体" w:hAnsi="宋体" w:cs="宋体"/>
                <w:bCs/>
                <w:color w:val="auto"/>
                <w:szCs w:val="21"/>
              </w:rPr>
              <w:t xml:space="preserve">投标报价</w:t>
            </w:r>
            <w:r>
              <w:rPr>
                <w:rFonts w:hint="eastAsia" w:ascii="宋体" w:hAnsi="宋体" w:cs="宋体"/>
                <w:bCs/>
                <w:color w:val="auto"/>
                <w:szCs w:val="21"/>
              </w:rPr>
              <w:t xml:space="preserve">：</w:t>
            </w:r>
            <w:r/>
          </w:p>
          <w:p>
            <w:pPr>
              <w:spacing w:line="360" w:lineRule="auto"/>
              <w:rPr>
                <w:rFonts w:hint="eastAsia" w:ascii="宋体" w:hAnsi="宋体" w:cs="宋体"/>
                <w:b/>
                <w:color w:val="auto"/>
                <w:szCs w:val="21"/>
              </w:rPr>
            </w:pPr>
            <w:r>
              <w:rPr>
                <w:rFonts w:hint="eastAsia" w:ascii="宋体" w:hAnsi="宋体" w:cs="宋体"/>
                <w:bCs/>
                <w:color w:val="auto"/>
                <w:szCs w:val="21"/>
              </w:rPr>
              <w:t xml:space="preserve">（1）</w:t>
            </w:r>
            <w:r>
              <w:rPr>
                <w:rFonts w:hint="eastAsia" w:ascii="宋体" w:hAnsi="宋体" w:cs="宋体"/>
                <w:b/>
                <w:color w:val="auto"/>
                <w:szCs w:val="21"/>
              </w:rPr>
              <w:t xml:space="preserve">所有投标（响应）均以人民币报价。</w:t>
            </w:r>
            <w:r>
              <w:rPr>
                <w:rFonts w:hint="eastAsia" w:ascii="宋体" w:hAnsi="宋体" w:cs="宋体"/>
                <w:bCs/>
                <w:color w:val="auto"/>
                <w:szCs w:val="21"/>
              </w:rPr>
              <w:t xml:space="preserve">供应商的投标（响应）报价应遵守“中华人民共和国价格法”。该报价为到采购人指定地点现场的</w:t>
            </w:r>
            <w:r>
              <w:rPr>
                <w:rFonts w:hint="eastAsia" w:ascii="宋体" w:hAnsi="宋体" w:cs="宋体"/>
                <w:b/>
                <w:color w:val="auto"/>
                <w:szCs w:val="21"/>
              </w:rPr>
              <w:t xml:space="preserve">全部费用，含相关税费，运输费，保险费，安装费及相关服务费</w:t>
            </w:r>
            <w:r>
              <w:rPr>
                <w:rFonts w:hint="eastAsia" w:ascii="宋体" w:hAnsi="宋体" w:cs="宋体"/>
                <w:bCs/>
                <w:color w:val="auto"/>
                <w:szCs w:val="21"/>
              </w:rPr>
              <w:t xml:space="preserve">等一切可能发生的费用。</w:t>
            </w:r>
            <w:r/>
          </w:p>
          <w:p>
            <w:pPr>
              <w:spacing w:line="360" w:lineRule="auto"/>
              <w:rPr>
                <w:rFonts w:hint="eastAsia" w:ascii="宋体" w:hAnsi="宋体" w:cs="宋体"/>
                <w:bCs/>
                <w:color w:val="auto"/>
                <w:szCs w:val="21"/>
              </w:rPr>
            </w:pPr>
            <w:r>
              <w:rPr>
                <w:rFonts w:hint="eastAsia" w:ascii="宋体" w:hAnsi="宋体" w:cs="宋体"/>
                <w:bCs/>
                <w:color w:val="auto"/>
                <w:szCs w:val="21"/>
              </w:rPr>
              <w:t xml:space="preserve">（2）报价时应充分考虑所有可能影响到报价的因素，一旦评审结束最终中标（成交），如发生漏、缺、少项，都将被认为是中标（成交）供应商的报价让利行为，损失自负。</w:t>
            </w:r>
            <w:r/>
          </w:p>
          <w:p>
            <w:pPr>
              <w:spacing w:line="360" w:lineRule="auto"/>
              <w:rPr>
                <w:rFonts w:hint="eastAsia" w:ascii="宋体" w:hAnsi="宋体" w:cs="宋体"/>
                <w:bCs/>
                <w:color w:val="auto"/>
                <w:szCs w:val="21"/>
              </w:rPr>
            </w:pPr>
            <w:r>
              <w:rPr>
                <w:rFonts w:hint="eastAsia" w:ascii="宋体" w:hAnsi="宋体" w:cs="宋体"/>
                <w:bCs/>
                <w:color w:val="auto"/>
                <w:szCs w:val="21"/>
              </w:rPr>
              <w:t xml:space="preserve">（3）</w:t>
            </w:r>
            <w:r>
              <w:rPr>
                <w:rFonts w:ascii="宋体" w:hAnsi="宋体"/>
                <w:b/>
                <w:bCs/>
                <w:color w:val="auto"/>
              </w:rPr>
              <w:t xml:space="preserve">投标报价不得超过招标公告、招标文件规定的预算</w:t>
            </w:r>
            <w:r>
              <w:rPr>
                <w:rFonts w:hint="eastAsia" w:ascii="宋体" w:hAnsi="宋体"/>
                <w:b/>
                <w:bCs/>
                <w:color w:val="auto"/>
              </w:rPr>
              <w:t xml:space="preserve">金额</w:t>
            </w:r>
            <w:r>
              <w:rPr>
                <w:rFonts w:ascii="宋体" w:hAnsi="宋体"/>
                <w:b/>
                <w:bCs/>
                <w:color w:val="auto"/>
              </w:rPr>
              <w:t xml:space="preserve">或最高限价，超过规定的预算</w:t>
            </w:r>
            <w:r>
              <w:rPr>
                <w:rFonts w:hint="eastAsia" w:ascii="宋体" w:hAnsi="宋体"/>
                <w:b/>
                <w:bCs/>
                <w:color w:val="auto"/>
              </w:rPr>
              <w:t xml:space="preserve">金额</w:t>
            </w:r>
            <w:r>
              <w:rPr>
                <w:rFonts w:ascii="宋体" w:hAnsi="宋体"/>
                <w:b/>
                <w:bCs/>
                <w:color w:val="auto"/>
              </w:rPr>
              <w:t xml:space="preserve">或最高限价的投标文件</w:t>
            </w:r>
            <w:r>
              <w:rPr>
                <w:rFonts w:hint="eastAsia" w:ascii="宋体" w:hAnsi="宋体"/>
                <w:b/>
                <w:bCs/>
                <w:color w:val="auto"/>
              </w:rPr>
              <w:t xml:space="preserve">将作无效投标处理。</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olor w:val="auto"/>
                <w:szCs w:val="21"/>
              </w:rPr>
            </w:pPr>
            <w:r>
              <w:rPr>
                <w:rFonts w:hint="eastAsia" w:ascii="宋体" w:hAnsi="宋体"/>
                <w:color w:val="auto"/>
                <w:szCs w:val="21"/>
              </w:rPr>
              <w:t xml:space="preserve">18</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cs="宋体"/>
                <w:bCs/>
                <w:color w:val="auto"/>
                <w:szCs w:val="21"/>
              </w:rPr>
            </w:pPr>
            <w:r>
              <w:rPr>
                <w:rFonts w:hint="eastAsia" w:ascii="宋体" w:hAnsi="宋体"/>
                <w:color w:val="auto"/>
                <w:szCs w:val="21"/>
              </w:rPr>
              <w:t xml:space="preserve">投标有效期：</w:t>
            </w:r>
            <w:r>
              <w:rPr>
                <w:rFonts w:ascii="宋体" w:hAnsi="宋体" w:cs="Arial"/>
                <w:color w:val="auto"/>
                <w:szCs w:val="21"/>
                <w:lang w:val="zh-CN"/>
              </w:rPr>
              <w:t xml:space="preserve">自开标之日起90</w:t>
            </w:r>
            <w:r>
              <w:rPr>
                <w:rFonts w:hint="eastAsia" w:ascii="宋体" w:hAnsi="宋体" w:cs="宋体"/>
                <w:color w:val="auto"/>
                <w:szCs w:val="21"/>
              </w:rPr>
              <w:t xml:space="preserve">日</w:t>
            </w:r>
            <w:r>
              <w:rPr>
                <w:rFonts w:ascii="宋体" w:hAnsi="宋体" w:cs="Arial"/>
                <w:color w:val="auto"/>
                <w:szCs w:val="21"/>
                <w:lang w:val="zh-CN"/>
              </w:rPr>
              <w:t xml:space="preserve">，投标文件应保持有效，</w:t>
            </w:r>
            <w:r>
              <w:rPr>
                <w:rFonts w:ascii="宋体" w:hAnsi="宋体" w:cs="Arial"/>
                <w:b/>
                <w:bCs/>
                <w:color w:val="auto"/>
                <w:szCs w:val="21"/>
                <w:lang w:val="zh-CN"/>
              </w:rPr>
              <w:t xml:space="preserve">有效期短于此规定的投标文件</w:t>
            </w:r>
            <w:r>
              <w:rPr>
                <w:rFonts w:hint="eastAsia" w:ascii="宋体" w:hAnsi="宋体"/>
                <w:b/>
                <w:bCs/>
                <w:color w:val="auto"/>
              </w:rPr>
              <w:t xml:space="preserve">将作无效投标处理</w:t>
            </w:r>
            <w:r>
              <w:rPr>
                <w:rFonts w:ascii="宋体" w:hAnsi="宋体" w:cs="Arial"/>
                <w:b/>
                <w:bCs/>
                <w:color w:val="auto"/>
                <w:szCs w:val="21"/>
                <w:lang w:val="zh-CN"/>
              </w:rPr>
              <w:t xml:space="preserve">。</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2</w:t>
            </w:r>
            <w:r>
              <w:rPr>
                <w:rFonts w:hint="eastAsia" w:ascii="宋体" w:hAnsi="宋体"/>
                <w:color w:val="auto"/>
                <w:szCs w:val="21"/>
              </w:rPr>
              <w:t xml:space="preserve">1</w:t>
            </w:r>
            <w:r>
              <w:rPr>
                <w:rFonts w:ascii="宋体" w:hAnsi="宋体"/>
                <w:color w:val="auto"/>
                <w:szCs w:val="21"/>
              </w:rPr>
              <w:t xml:space="preserve">.1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color w:val="auto"/>
                <w:szCs w:val="21"/>
              </w:rPr>
            </w:pPr>
            <w:r>
              <w:rPr>
                <w:rFonts w:hint="eastAsia" w:ascii="宋体" w:hAnsi="宋体" w:cs="宋体"/>
                <w:bCs/>
                <w:color w:val="auto"/>
                <w:szCs w:val="21"/>
              </w:rPr>
              <w:t xml:space="preserve">提交投标文件截止时间：</w:t>
            </w:r>
            <w:r>
              <w:rPr>
                <w:rFonts w:hint="eastAsia" w:ascii="宋体" w:hAnsi="宋体" w:cs="宋体"/>
                <w:color w:val="auto"/>
                <w:szCs w:val="21"/>
              </w:rPr>
              <w:t xml:space="preserve">详见招标文件《第一部分：招标公告》</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2</w:t>
            </w:r>
            <w:r>
              <w:rPr>
                <w:rFonts w:hint="eastAsia" w:ascii="宋体" w:hAnsi="宋体"/>
                <w:color w:val="auto"/>
                <w:szCs w:val="21"/>
              </w:rPr>
              <w:t xml:space="preserve">4</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iCs/>
                <w:color w:val="auto"/>
                <w:szCs w:val="21"/>
              </w:rPr>
            </w:pPr>
            <w:r>
              <w:rPr>
                <w:rFonts w:hint="eastAsia" w:ascii="宋体" w:hAnsi="宋体" w:cs="宋体"/>
                <w:bCs/>
                <w:color w:val="auto"/>
                <w:szCs w:val="21"/>
              </w:rPr>
              <w:t xml:space="preserve">开标地点：</w:t>
            </w:r>
            <w:r>
              <w:rPr>
                <w:rFonts w:hint="eastAsia" w:ascii="宋体" w:hAnsi="宋体" w:cs="宋体"/>
                <w:color w:val="auto"/>
                <w:szCs w:val="21"/>
              </w:rPr>
              <w:t xml:space="preserve">详见招标文件《第一部分：</w:t>
            </w:r>
            <w:r>
              <w:rPr>
                <w:rFonts w:hint="eastAsia" w:ascii="宋体" w:hAnsi="宋体" w:cs="宋体"/>
                <w:color w:val="auto"/>
                <w:szCs w:val="21"/>
                <w:lang w:eastAsia="zh-CN"/>
              </w:rPr>
              <w:t xml:space="preserve">招标公告</w:t>
            </w:r>
            <w:r>
              <w:rPr>
                <w:rFonts w:hint="eastAsia" w:ascii="宋体" w:hAnsi="宋体" w:cs="宋体"/>
                <w:color w:val="auto"/>
                <w:szCs w:val="21"/>
              </w:rPr>
              <w:t xml:space="preserve">》</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3</w:t>
            </w:r>
            <w:r>
              <w:rPr>
                <w:rFonts w:hint="eastAsia" w:ascii="宋体" w:hAnsi="宋体"/>
                <w:color w:val="auto"/>
                <w:szCs w:val="21"/>
              </w:rPr>
              <w:t xml:space="preserve">0</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rPr>
                <w:rFonts w:hint="eastAsia" w:ascii="宋体" w:hAnsi="宋体"/>
                <w:color w:val="auto"/>
                <w:szCs w:val="21"/>
              </w:rPr>
            </w:pPr>
            <w:r>
              <w:rPr>
                <w:rFonts w:hint="eastAsia" w:ascii="宋体" w:hAnsi="宋体"/>
                <w:color w:val="auto"/>
                <w:szCs w:val="21"/>
              </w:rPr>
              <w:t xml:space="preserve">评标办法：</w:t>
            </w:r>
            <w:r>
              <w:rPr>
                <w:rFonts w:hint="eastAsia" w:ascii="宋体" w:hAnsi="宋体"/>
                <w:color w:val="auto"/>
              </w:rPr>
              <w:t xml:space="preserve">最低评标价法</w:t>
            </w:r>
            <w:r>
              <w:rPr>
                <w:rFonts w:ascii="宋体" w:hAnsi="宋体"/>
                <w:color w:val="auto"/>
              </w:rPr>
              <w:t xml:space="preserve">。</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3</w:t>
            </w:r>
            <w:r>
              <w:rPr>
                <w:rFonts w:hint="eastAsia" w:ascii="宋体" w:hAnsi="宋体"/>
                <w:color w:val="auto"/>
                <w:szCs w:val="21"/>
              </w:rPr>
              <w:t xml:space="preserve">6</w:t>
            </w:r>
            <w:r>
              <w:rPr>
                <w:rFonts w:ascii="宋体" w:hAnsi="宋体"/>
                <w:color w:val="auto"/>
                <w:szCs w:val="21"/>
              </w:rPr>
              <w:t xml:space="preserve">.1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rPr>
                <w:rFonts w:hint="eastAsia" w:ascii="宋体" w:hAnsi="宋体"/>
                <w:color w:val="auto"/>
                <w:szCs w:val="21"/>
              </w:rPr>
            </w:pPr>
            <w:r>
              <w:rPr>
                <w:rFonts w:hint="eastAsia" w:ascii="宋体" w:hAnsi="宋体"/>
                <w:color w:val="auto"/>
                <w:szCs w:val="21"/>
              </w:rPr>
              <w:t xml:space="preserve">签订合同：中标通知书发出后</w:t>
            </w:r>
            <w:r>
              <w:rPr>
                <w:rFonts w:ascii="宋体" w:hAnsi="宋体"/>
                <w:color w:val="auto"/>
                <w:szCs w:val="21"/>
              </w:rPr>
              <w:t xml:space="preserve">30</w:t>
            </w:r>
            <w:r>
              <w:rPr>
                <w:rFonts w:hint="eastAsia" w:ascii="宋体" w:hAnsi="宋体"/>
                <w:color w:val="auto"/>
                <w:szCs w:val="21"/>
              </w:rPr>
              <w:t xml:space="preserve">日内。</w:t>
            </w:r>
            <w:r/>
          </w:p>
        </w:tc>
      </w:tr>
      <w:tr>
        <w:trPr>
          <w:trHeight w:val="567"/>
        </w:trPr>
        <w:tc>
          <w:tcPr>
            <w:tcBorders>
              <w:top w:val="single" w:color="auto" w:sz="4" w:space="0"/>
              <w:left w:val="single" w:color="auto" w:sz="4" w:space="0"/>
              <w:right w:val="single" w:color="auto" w:sz="4" w:space="0"/>
            </w:tcBorders>
            <w:tcW w:w="993"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3</w:t>
            </w:r>
            <w:r>
              <w:rPr>
                <w:rFonts w:hint="eastAsia" w:ascii="宋体" w:hAnsi="宋体"/>
                <w:color w:val="auto"/>
                <w:szCs w:val="21"/>
              </w:rPr>
              <w:t xml:space="preserve">6</w:t>
            </w:r>
            <w:r>
              <w:rPr>
                <w:rFonts w:ascii="宋体" w:hAnsi="宋体"/>
                <w:color w:val="auto"/>
                <w:szCs w:val="21"/>
              </w:rPr>
              <w:t xml:space="preserve">.6</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tabs>
                <w:tab w:val="left" w:pos="851" w:leader="none"/>
                <w:tab w:val="left" w:pos="1276" w:leader="none"/>
                <w:tab w:val="left" w:pos="1418" w:leader="none"/>
              </w:tabs>
              <w:rPr>
                <w:rFonts w:hint="eastAsia" w:ascii="宋体" w:hAnsi="宋体"/>
                <w:color w:val="auto"/>
              </w:rPr>
            </w:pPr>
            <w:r>
              <w:rPr>
                <w:rFonts w:hint="eastAsia" w:ascii="宋体" w:hAnsi="宋体"/>
                <w:color w:val="auto"/>
                <w:lang w:val="zh-CN" w:eastAsia="zh-CN"/>
              </w:rPr>
              <w:t xml:space="preserve">合同签订后，</w:t>
            </w:r>
            <w:r>
              <w:rPr>
                <w:rFonts w:hint="eastAsia" w:ascii="宋体" w:hAnsi="宋体"/>
                <w:color w:val="auto"/>
                <w:lang w:val="en-US" w:eastAsia="zh-CN"/>
              </w:rPr>
              <w:t xml:space="preserve">采购人</w:t>
            </w:r>
            <w:r>
              <w:rPr>
                <w:rFonts w:hint="eastAsia" w:ascii="宋体" w:hAnsi="宋体"/>
                <w:color w:val="auto"/>
                <w:lang w:val="zh-CN"/>
              </w:rPr>
              <w:t xml:space="preserve">在收到</w:t>
            </w:r>
            <w:r>
              <w:rPr>
                <w:rFonts w:hint="eastAsia" w:ascii="宋体" w:hAnsi="宋体"/>
                <w:color w:val="auto"/>
                <w:lang w:val="en-US" w:eastAsia="zh-CN"/>
              </w:rPr>
              <w:t xml:space="preserve">中标人</w:t>
            </w:r>
            <w:r>
              <w:rPr>
                <w:rFonts w:hint="eastAsia" w:ascii="宋体" w:hAnsi="宋体"/>
                <w:color w:val="auto"/>
                <w:lang w:val="zh-CN"/>
              </w:rPr>
              <w:t xml:space="preserve">开具的发票后30</w:t>
            </w:r>
            <w:r>
              <w:rPr>
                <w:rFonts w:hint="eastAsia" w:ascii="宋体" w:hAnsi="宋体"/>
                <w:color w:val="auto"/>
                <w:lang w:val="zh-CN" w:eastAsia="zh-CN"/>
              </w:rPr>
              <w:t xml:space="preserve">日</w:t>
            </w:r>
            <w:r>
              <w:rPr>
                <w:rFonts w:hint="eastAsia" w:ascii="宋体" w:hAnsi="宋体"/>
                <w:color w:val="auto"/>
                <w:lang w:val="zh-CN"/>
              </w:rPr>
              <w:t xml:space="preserve">内向</w:t>
            </w:r>
            <w:r>
              <w:rPr>
                <w:rFonts w:hint="eastAsia" w:ascii="宋体" w:hAnsi="宋体"/>
                <w:color w:val="auto"/>
                <w:lang w:val="en-US" w:eastAsia="zh-CN"/>
              </w:rPr>
              <w:t xml:space="preserve">中标人</w:t>
            </w:r>
            <w:r>
              <w:rPr>
                <w:rFonts w:hint="eastAsia" w:ascii="宋体" w:hAnsi="宋体"/>
                <w:color w:val="auto"/>
                <w:lang w:val="zh-CN"/>
              </w:rPr>
              <w:t xml:space="preserve">指定帐号一次性汇款支付合同规定款项。</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olor w:val="auto"/>
                <w:szCs w:val="21"/>
              </w:rPr>
            </w:pPr>
            <w:r/>
            <w:bookmarkStart w:id="28" w:name="_Hlk117029594"/>
            <w:r>
              <w:rPr>
                <w:rFonts w:ascii="宋体" w:hAnsi="宋体"/>
                <w:color w:val="auto"/>
                <w:szCs w:val="21"/>
              </w:rPr>
              <w:t xml:space="preserve">3</w:t>
            </w:r>
            <w:r>
              <w:rPr>
                <w:rFonts w:hint="eastAsia" w:ascii="宋体" w:hAnsi="宋体"/>
                <w:color w:val="auto"/>
                <w:szCs w:val="21"/>
              </w:rPr>
              <w:t xml:space="preserve">7</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color w:val="auto"/>
              </w:rPr>
            </w:pPr>
            <w:r>
              <w:rPr>
                <w:rFonts w:ascii="宋体" w:hAnsi="宋体"/>
                <w:color w:val="auto"/>
              </w:rPr>
              <w:t xml:space="preserve">供应商对政府采购活动事项的</w:t>
            </w:r>
            <w:r>
              <w:rPr>
                <w:rFonts w:hint="eastAsia" w:ascii="宋体" w:hAnsi="宋体"/>
                <w:color w:val="auto"/>
              </w:rPr>
              <w:t xml:space="preserve">质疑：</w:t>
            </w:r>
            <w:r/>
          </w:p>
          <w:p>
            <w:p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w:t>
            </w:r>
            <w:r>
              <w:rPr>
                <w:rFonts w:ascii="宋体" w:hAnsi="宋体" w:cs="Arial"/>
                <w:color w:val="auto"/>
                <w:szCs w:val="21"/>
                <w:lang w:val="zh-CN"/>
              </w:rPr>
              <w:t xml:space="preserve">1</w:t>
            </w:r>
            <w:r>
              <w:rPr>
                <w:rFonts w:hint="eastAsia" w:ascii="宋体" w:hAnsi="宋体" w:cs="Arial"/>
                <w:color w:val="auto"/>
                <w:szCs w:val="21"/>
                <w:lang w:val="zh-CN"/>
              </w:rPr>
              <w:t xml:space="preserve">）</w:t>
            </w:r>
            <w:r>
              <w:rPr>
                <w:rFonts w:ascii="宋体" w:hAnsi="宋体" w:cs="Arial"/>
                <w:color w:val="auto"/>
              </w:rPr>
              <w:t xml:space="preserve">供应商认为采购文件、采购过程、中标或者成交结果使自己的权益受到损害的</w:t>
            </w:r>
            <w:r>
              <w:rPr>
                <w:rFonts w:hint="eastAsia" w:ascii="宋体" w:hAnsi="宋体" w:cs="Arial"/>
                <w:color w:val="auto"/>
                <w:szCs w:val="21"/>
                <w:lang w:val="zh-CN"/>
              </w:rPr>
              <w:t xml:space="preserve">，可以在知道或者应知其权益受到损害之日起</w:t>
            </w:r>
            <w:r>
              <w:rPr>
                <w:rFonts w:hint="eastAsia" w:ascii="宋体" w:hAnsi="宋体" w:cs="Arial"/>
                <w:color w:val="auto"/>
                <w:szCs w:val="21"/>
                <w:u w:val="single"/>
                <w:lang w:val="zh-CN"/>
              </w:rPr>
              <w:t xml:space="preserve">7个工作日</w:t>
            </w:r>
            <w:r>
              <w:rPr>
                <w:rFonts w:hint="eastAsia" w:ascii="宋体" w:hAnsi="宋体" w:cs="Arial"/>
                <w:color w:val="auto"/>
                <w:szCs w:val="21"/>
                <w:lang w:val="zh-CN"/>
              </w:rPr>
              <w:t xml:space="preserve">内，以书面形式向采购代理机构提出质疑。非书面形式、</w:t>
            </w:r>
            <w:r>
              <w:rPr>
                <w:rFonts w:hint="eastAsia" w:ascii="宋体" w:hAnsi="宋体" w:cs="Arial"/>
                <w:color w:val="auto"/>
                <w:szCs w:val="21"/>
                <w:u w:val="single"/>
                <w:lang w:val="zh-CN"/>
              </w:rPr>
              <w:t xml:space="preserve">7个工作日</w:t>
            </w:r>
            <w:r>
              <w:rPr>
                <w:rFonts w:hint="eastAsia" w:ascii="宋体" w:hAnsi="宋体" w:cs="Arial"/>
                <w:color w:val="auto"/>
                <w:szCs w:val="21"/>
                <w:lang w:val="zh-CN"/>
              </w:rPr>
              <w:t xml:space="preserve">之外以及匿名的质疑将不予受理。</w:t>
            </w:r>
            <w:r/>
          </w:p>
          <w:p>
            <w:p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w:t>
            </w:r>
            <w:r>
              <w:rPr>
                <w:rFonts w:ascii="宋体" w:hAnsi="宋体" w:cs="Arial"/>
                <w:color w:val="auto"/>
                <w:szCs w:val="21"/>
                <w:lang w:val="zh-CN"/>
              </w:rPr>
              <w:t xml:space="preserve">2</w:t>
            </w:r>
            <w:r>
              <w:rPr>
                <w:rFonts w:hint="eastAsia" w:ascii="宋体" w:hAnsi="宋体" w:cs="Arial"/>
                <w:color w:val="auto"/>
                <w:szCs w:val="21"/>
                <w:lang w:val="zh-CN"/>
              </w:rPr>
              <w:t xml:space="preserve">）提出质疑的供应商应当是参与所质疑项目采购活动的供应商。并在法定质疑期内一次性提出针对同一招标程序环节的质疑。</w:t>
            </w:r>
            <w:r/>
          </w:p>
          <w:p>
            <w:p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w:t>
            </w:r>
            <w:r>
              <w:rPr>
                <w:rFonts w:ascii="宋体" w:hAnsi="宋体" w:cs="Arial"/>
                <w:color w:val="auto"/>
                <w:szCs w:val="21"/>
                <w:lang w:val="zh-CN"/>
              </w:rPr>
              <w:t xml:space="preserve">3</w:t>
            </w:r>
            <w:r>
              <w:rPr>
                <w:rFonts w:hint="eastAsia" w:ascii="宋体" w:hAnsi="宋体" w:cs="Arial"/>
                <w:color w:val="auto"/>
                <w:szCs w:val="21"/>
                <w:lang w:val="zh-CN"/>
              </w:rPr>
              <w:t xml:space="preserve">）质疑必须由供应商的法定代表人或授权代表（投标文件中所确定的，如递交质疑者不是投标文件中确定的授权代表，须由供应商另行出具授权）以送达或邮寄的方式提交，未按上述要求提交的质疑函采购代理机构有权不予受理。</w:t>
            </w:r>
            <w:r/>
          </w:p>
          <w:p>
            <w:p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w:t>
            </w:r>
            <w:r>
              <w:rPr>
                <w:rFonts w:ascii="宋体" w:hAnsi="宋体" w:cs="Arial"/>
                <w:color w:val="auto"/>
                <w:szCs w:val="21"/>
                <w:lang w:val="zh-CN"/>
              </w:rPr>
              <w:t xml:space="preserve">4</w:t>
            </w:r>
            <w:r>
              <w:rPr>
                <w:rFonts w:hint="eastAsia" w:ascii="宋体" w:hAnsi="宋体" w:cs="Arial"/>
                <w:color w:val="auto"/>
                <w:szCs w:val="21"/>
                <w:lang w:val="zh-CN"/>
              </w:rPr>
              <w:t xml:space="preserve">）质疑函应包括以下主要内容，并按照“谁主张、谁举证”的原则，附上相关证明材料。质疑函的质疑事项应具体、明确，并有必要的事实依据和法律依据。质疑函的质疑请求应与质疑事项相关。否则，采购代理机构不予受理：</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1）供应商的姓名或者名称、地址、邮编、联系人及联系电话；</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2）质疑项目的名称；</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3）具体、明确的质疑事项和与质疑事项相关的请求；</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4）事实依据；</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5）必要的法律依据；</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6）提出质疑的日期。</w:t>
            </w:r>
            <w:r/>
          </w:p>
          <w:p>
            <w:p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w:t>
            </w:r>
            <w:r>
              <w:rPr>
                <w:rFonts w:ascii="宋体" w:hAnsi="宋体" w:cs="Arial"/>
                <w:color w:val="auto"/>
                <w:szCs w:val="21"/>
                <w:lang w:val="zh-CN"/>
              </w:rPr>
              <w:t xml:space="preserve">5</w:t>
            </w:r>
            <w:r>
              <w:rPr>
                <w:rFonts w:hint="eastAsia" w:ascii="宋体" w:hAnsi="宋体" w:cs="Arial"/>
                <w:color w:val="auto"/>
                <w:szCs w:val="21"/>
                <w:lang w:val="zh-CN"/>
              </w:rPr>
              <w:t xml:space="preserve">）供应商为自然人的，应当由本人签字并附有效身份证明；供应商为法人或其他组织的，应当由法定代表人、主要负责人或者其授权代表签字或者盖章，并加盖公章。</w:t>
            </w:r>
            <w:r/>
          </w:p>
          <w:p>
            <w:p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w:t>
            </w:r>
            <w:r>
              <w:rPr>
                <w:rFonts w:ascii="宋体" w:hAnsi="宋体" w:cs="Arial"/>
                <w:color w:val="auto"/>
                <w:szCs w:val="21"/>
                <w:lang w:val="zh-CN"/>
              </w:rPr>
              <w:t xml:space="preserve">6</w:t>
            </w:r>
            <w:r>
              <w:rPr>
                <w:rFonts w:hint="eastAsia" w:ascii="宋体" w:hAnsi="宋体" w:cs="Arial"/>
                <w:color w:val="auto"/>
                <w:szCs w:val="21"/>
                <w:lang w:val="zh-CN"/>
              </w:rPr>
              <w:t xml:space="preserve">）质疑人委托代理人质疑的，应当向采购人提交授权委托书，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w:t>
            </w:r>
            <w:r>
              <w:rPr>
                <w:rFonts w:ascii="宋体" w:hAnsi="宋体" w:cs="Arial"/>
                <w:color w:val="auto"/>
                <w:szCs w:val="21"/>
                <w:lang w:val="zh-CN"/>
              </w:rPr>
              <w:t xml:space="preserve">7</w:t>
            </w:r>
            <w:r>
              <w:rPr>
                <w:rFonts w:hint="eastAsia" w:ascii="宋体" w:hAnsi="宋体" w:cs="Arial"/>
                <w:color w:val="auto"/>
                <w:szCs w:val="21"/>
                <w:lang w:val="zh-CN"/>
              </w:rPr>
              <w:t xml:space="preserve">）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之日起计算。</w:t>
            </w:r>
            <w:r/>
          </w:p>
          <w:p>
            <w:p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w:t>
            </w:r>
            <w:r>
              <w:rPr>
                <w:rFonts w:ascii="宋体" w:hAnsi="宋体" w:cs="Arial"/>
                <w:color w:val="auto"/>
                <w:szCs w:val="21"/>
                <w:lang w:val="zh-CN"/>
              </w:rPr>
              <w:t xml:space="preserve">8</w:t>
            </w:r>
            <w:r>
              <w:rPr>
                <w:rFonts w:hint="eastAsia" w:ascii="宋体" w:hAnsi="宋体" w:cs="Arial"/>
                <w:color w:val="auto"/>
                <w:szCs w:val="21"/>
                <w:lang w:val="zh-CN"/>
              </w:rPr>
              <w:t xml:space="preserve">）供应商不得虚假质疑和恶意质疑，并对质疑内容的真实性承担责任。供应商或者其他利害关系人通过捏造事实、伪造证明材料等方式提出异议或投诉，阻碍招投标活动正常进行的，属于严重不良行为，采购代理机构将提请财政部门将其列入不良行为记录名单，并依法予以处罚。</w:t>
            </w:r>
            <w:r/>
          </w:p>
          <w:p>
            <w:pPr>
              <w:spacing w:line="360" w:lineRule="auto"/>
              <w:rPr>
                <w:rFonts w:hint="eastAsia" w:ascii="宋体" w:hAnsi="宋体"/>
                <w:color w:val="auto"/>
              </w:rPr>
            </w:pPr>
            <w:r>
              <w:rPr>
                <w:rFonts w:hint="eastAsia" w:ascii="宋体" w:hAnsi="宋体" w:cs="Arial"/>
                <w:color w:val="auto"/>
                <w:szCs w:val="21"/>
              </w:rPr>
              <w:t xml:space="preserve">（</w:t>
            </w:r>
            <w:r>
              <w:rPr>
                <w:rFonts w:ascii="宋体" w:hAnsi="宋体" w:cs="Arial"/>
                <w:color w:val="auto"/>
                <w:szCs w:val="21"/>
              </w:rPr>
              <w:t xml:space="preserve">9</w:t>
            </w:r>
            <w:r>
              <w:rPr>
                <w:rFonts w:hint="eastAsia" w:ascii="宋体" w:hAnsi="宋体" w:cs="Arial"/>
                <w:color w:val="auto"/>
                <w:szCs w:val="21"/>
              </w:rPr>
              <w:t xml:space="preserve">）</w:t>
            </w:r>
            <w:r>
              <w:rPr>
                <w:rFonts w:ascii="宋体" w:hAnsi="宋体"/>
                <w:color w:val="auto"/>
              </w:rPr>
              <w:t xml:space="preserve">本项目</w:t>
            </w:r>
            <w:r>
              <w:rPr>
                <w:rFonts w:hint="eastAsia" w:ascii="宋体" w:hAnsi="宋体"/>
                <w:color w:val="auto"/>
              </w:rPr>
              <w:t xml:space="preserve">询问、</w:t>
            </w:r>
            <w:r>
              <w:rPr>
                <w:rFonts w:ascii="宋体" w:hAnsi="宋体"/>
                <w:color w:val="auto"/>
              </w:rPr>
              <w:t xml:space="preserve">质疑的联系</w:t>
            </w:r>
            <w:r>
              <w:rPr>
                <w:rFonts w:hint="eastAsia" w:ascii="宋体" w:hAnsi="宋体"/>
                <w:color w:val="auto"/>
              </w:rPr>
              <w:t xml:space="preserve">单位</w:t>
            </w:r>
            <w:r>
              <w:rPr>
                <w:rFonts w:ascii="宋体" w:hAnsi="宋体"/>
                <w:color w:val="auto"/>
              </w:rPr>
              <w:t xml:space="preserve">、联系电话和通讯地址如下</w:t>
            </w:r>
            <w:r>
              <w:rPr>
                <w:rFonts w:hint="eastAsia" w:ascii="宋体" w:hAnsi="宋体"/>
                <w:color w:val="auto"/>
              </w:rPr>
              <w:t xml:space="preserve">：</w:t>
            </w:r>
            <w:r/>
          </w:p>
          <w:p>
            <w:pPr>
              <w:spacing w:line="360" w:lineRule="auto"/>
              <w:rPr>
                <w:rFonts w:hint="eastAsia" w:ascii="宋体" w:hAnsi="宋体"/>
                <w:color w:val="auto"/>
              </w:rPr>
            </w:pPr>
            <w:r>
              <w:rPr>
                <w:rFonts w:ascii="宋体" w:hAnsi="宋体"/>
                <w:color w:val="auto"/>
              </w:rPr>
              <w:t xml:space="preserve">联系</w:t>
            </w:r>
            <w:r>
              <w:rPr>
                <w:rFonts w:hint="eastAsia" w:ascii="宋体" w:hAnsi="宋体"/>
                <w:color w:val="auto"/>
              </w:rPr>
              <w:t xml:space="preserve">单位</w:t>
            </w:r>
            <w:r>
              <w:rPr>
                <w:rFonts w:ascii="宋体" w:hAnsi="宋体"/>
                <w:color w:val="auto"/>
              </w:rPr>
              <w:t xml:space="preserve">：</w:t>
            </w:r>
            <w:r>
              <w:rPr>
                <w:rFonts w:hint="eastAsia" w:ascii="宋体" w:hAnsi="宋体"/>
                <w:color w:val="auto"/>
              </w:rPr>
              <w:t xml:space="preserve">东方华星建设管理（江苏）有限公司</w:t>
            </w:r>
            <w:r/>
          </w:p>
          <w:p>
            <w:pPr>
              <w:spacing w:line="360" w:lineRule="auto"/>
              <w:rPr>
                <w:rFonts w:hint="eastAsia" w:ascii="宋体" w:hAnsi="宋体" w:eastAsia="宋体"/>
                <w:color w:val="auto"/>
                <w:lang w:eastAsia="zh-CN"/>
              </w:rPr>
            </w:pPr>
            <w:r>
              <w:rPr>
                <w:rFonts w:hint="eastAsia" w:ascii="宋体" w:hAnsi="宋体"/>
                <w:color w:val="auto"/>
              </w:rPr>
              <w:t xml:space="preserve">联系人：</w:t>
            </w:r>
            <w:r>
              <w:rPr>
                <w:rFonts w:hint="eastAsia" w:ascii="宋体" w:hAnsi="宋体"/>
                <w:color w:val="auto"/>
                <w:lang w:val="en-US" w:eastAsia="zh-CN"/>
              </w:rPr>
              <w:t xml:space="preserve">徐玲</w:t>
            </w:r>
            <w:r/>
          </w:p>
          <w:p>
            <w:pPr>
              <w:spacing w:line="360" w:lineRule="auto"/>
              <w:rPr>
                <w:rFonts w:hint="eastAsia" w:ascii="宋体" w:hAnsi="宋体"/>
                <w:color w:val="auto"/>
                <w:szCs w:val="21"/>
              </w:rPr>
            </w:pPr>
            <w:r>
              <w:rPr>
                <w:rFonts w:hint="eastAsia" w:ascii="宋体" w:hAnsi="宋体"/>
                <w:color w:val="auto"/>
              </w:rPr>
              <w:t xml:space="preserve">联系方式：18106295192</w:t>
            </w:r>
            <w:r/>
          </w:p>
          <w:p>
            <w:pPr>
              <w:spacing w:line="360" w:lineRule="auto"/>
              <w:rPr>
                <w:rFonts w:hint="eastAsia" w:ascii="宋体" w:hAnsi="宋体" w:cs="Arial"/>
                <w:color w:val="auto"/>
                <w:szCs w:val="21"/>
              </w:rPr>
            </w:pPr>
            <w:r>
              <w:rPr>
                <w:rFonts w:hint="eastAsia" w:ascii="宋体" w:hAnsi="宋体"/>
                <w:color w:val="auto"/>
              </w:rPr>
              <w:t xml:space="preserve">通讯地址：南通市万科壹中心2402室</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olor w:val="auto"/>
                <w:szCs w:val="21"/>
              </w:rPr>
            </w:pPr>
            <w:r>
              <w:rPr>
                <w:rFonts w:hint="eastAsia" w:ascii="宋体" w:hAnsi="宋体"/>
                <w:color w:val="auto"/>
                <w:szCs w:val="21"/>
              </w:rPr>
              <w:t xml:space="preserve">39</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color w:val="auto"/>
              </w:rPr>
            </w:pPr>
            <w:r>
              <w:rPr>
                <w:rFonts w:hint="eastAsia" w:ascii="宋体" w:hAnsi="宋体"/>
                <w:color w:val="auto"/>
                <w:szCs w:val="21"/>
              </w:rPr>
              <w:t xml:space="preserve">供应商在投标或履约过程中存在失信或不良行为的，严格按照国家相关规定进行处理。</w:t>
            </w:r>
            <w:bookmarkEnd w:id="28"/>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olor w:val="auto"/>
                <w:szCs w:val="21"/>
              </w:rPr>
            </w:pPr>
            <w:r>
              <w:rPr>
                <w:rFonts w:hint="eastAsia" w:ascii="宋体" w:hAnsi="宋体"/>
                <w:color w:val="auto"/>
                <w:szCs w:val="21"/>
              </w:rPr>
              <w:t xml:space="preserve">40</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color w:val="auto"/>
                <w:szCs w:val="21"/>
              </w:rPr>
            </w:pPr>
            <w:r>
              <w:rPr>
                <w:rFonts w:ascii="宋体" w:hAnsi="宋体"/>
                <w:color w:val="auto"/>
                <w:szCs w:val="21"/>
              </w:rPr>
              <w:t xml:space="preserve">现场勘查</w:t>
            </w:r>
            <w:r>
              <w:rPr>
                <w:rFonts w:hint="eastAsia" w:ascii="宋体" w:hAnsi="宋体"/>
                <w:color w:val="auto"/>
                <w:szCs w:val="21"/>
              </w:rPr>
              <w:t xml:space="preserve">：不组织。</w:t>
            </w:r>
            <w:r/>
          </w:p>
        </w:tc>
      </w:tr>
    </w:tbl>
    <w:p>
      <w:pPr>
        <w:rPr>
          <w:rFonts w:hint="eastAsia" w:ascii="宋体" w:hAnsi="宋体"/>
          <w:color w:val="auto"/>
          <w:szCs w:val="21"/>
        </w:rPr>
      </w:pPr>
      <w:r>
        <w:rPr>
          <w:rFonts w:ascii="宋体" w:hAnsi="宋体"/>
          <w:b/>
          <w:color w:val="auto"/>
          <w:spacing w:val="-6"/>
          <w:szCs w:val="21"/>
        </w:rPr>
        <w:br w:type="page" w:clear="all"/>
      </w:r>
      <w:r/>
    </w:p>
    <w:p>
      <w:pPr>
        <w:jc w:val="center"/>
        <w:spacing w:line="440" w:lineRule="exact"/>
        <w:shd w:val="clear" w:color="auto" w:fill="ffffff"/>
        <w:widowControl/>
        <w:rPr>
          <w:rFonts w:hint="eastAsia" w:ascii="宋体" w:hAnsi="宋体" w:cs="Arial"/>
          <w:b/>
          <w:bCs/>
          <w:color w:val="auto"/>
          <w:sz w:val="24"/>
          <w:szCs w:val="20"/>
        </w:rPr>
        <w:outlineLvl w:val="1"/>
      </w:pPr>
      <w:r/>
      <w:bookmarkStart w:id="29" w:name="_Toc44445837"/>
      <w:r>
        <w:rPr>
          <w:rFonts w:hint="eastAsia" w:ascii="宋体" w:hAnsi="宋体" w:cs="Arial"/>
          <w:b/>
          <w:bCs/>
          <w:color w:val="auto"/>
          <w:sz w:val="24"/>
          <w:szCs w:val="20"/>
        </w:rPr>
        <w:t xml:space="preserve">一、总则</w:t>
      </w:r>
      <w:bookmarkEnd w:id="29"/>
      <w:r/>
      <w:r/>
    </w:p>
    <w:p>
      <w:pPr>
        <w:rPr>
          <w:rFonts w:hint="eastAsia" w:ascii="宋体" w:hAnsi="宋体"/>
          <w:b/>
          <w:color w:val="auto"/>
          <w:szCs w:val="21"/>
        </w:rPr>
      </w:pPr>
      <w:r>
        <w:rPr>
          <w:rFonts w:hint="eastAsia" w:ascii="宋体" w:hAnsi="宋体"/>
          <w:b/>
          <w:color w:val="auto"/>
          <w:szCs w:val="21"/>
        </w:rPr>
      </w:r>
      <w:r/>
    </w:p>
    <w:p>
      <w:pPr>
        <w:pStyle w:val="983"/>
        <w:numPr>
          <w:ilvl w:val="0"/>
          <w:numId w:val="4"/>
        </w:numPr>
        <w:spacing w:line="360" w:lineRule="auto"/>
        <w:rPr>
          <w:rFonts w:hint="eastAsia" w:ascii="宋体" w:hAnsi="宋体" w:cs="Arial"/>
          <w:b/>
          <w:bCs/>
          <w:color w:val="auto"/>
          <w:szCs w:val="21"/>
          <w:lang w:val="zh-CN"/>
        </w:rPr>
        <w:outlineLvl w:val="2"/>
      </w:pPr>
      <w:r/>
      <w:bookmarkStart w:id="30" w:name="_Toc3532"/>
      <w:r/>
      <w:bookmarkStart w:id="31" w:name="_Toc3951"/>
      <w:r/>
      <w:bookmarkStart w:id="32" w:name="_Toc1824356950"/>
      <w:r/>
      <w:bookmarkStart w:id="33" w:name="_Toc26227"/>
      <w:r>
        <w:rPr>
          <w:rFonts w:ascii="宋体" w:hAnsi="宋体" w:cs="Arial"/>
          <w:b/>
          <w:bCs/>
          <w:color w:val="auto"/>
          <w:szCs w:val="21"/>
          <w:lang w:val="zh-CN"/>
        </w:rPr>
        <w:t xml:space="preserve">适用法律</w:t>
      </w:r>
      <w:bookmarkEnd w:id="30"/>
      <w:r/>
      <w:bookmarkEnd w:id="31"/>
      <w:r/>
      <w:bookmarkEnd w:id="32"/>
      <w:r/>
      <w:bookmarkEnd w:id="33"/>
      <w:r/>
      <w:r/>
    </w:p>
    <w:p>
      <w:pPr>
        <w:pStyle w:val="983"/>
        <w:ind w:firstLine="424"/>
        <w:spacing w:line="360" w:lineRule="auto"/>
        <w:rPr>
          <w:rFonts w:hint="eastAsia" w:ascii="宋体" w:hAnsi="宋体"/>
          <w:color w:val="auto"/>
        </w:rPr>
      </w:pPr>
      <w:r>
        <w:rPr>
          <w:rFonts w:ascii="宋体" w:hAnsi="宋体"/>
          <w:color w:val="auto"/>
        </w:rPr>
        <w:t xml:space="preserve">《中华人民共和国政府采购法》《中华人民共和国政府采购法实施条例》《政府采购货物和服务招标投标管理办法》等有关法律、规章和规定等。</w:t>
      </w:r>
      <w:r/>
    </w:p>
    <w:p>
      <w:pPr>
        <w:pStyle w:val="983"/>
        <w:numPr>
          <w:ilvl w:val="0"/>
          <w:numId w:val="4"/>
        </w:numPr>
        <w:spacing w:line="360" w:lineRule="auto"/>
        <w:rPr>
          <w:rFonts w:hint="eastAsia" w:ascii="宋体" w:hAnsi="宋体" w:cs="Arial"/>
          <w:b/>
          <w:bCs/>
          <w:color w:val="auto"/>
          <w:szCs w:val="21"/>
          <w:lang w:val="zh-CN"/>
        </w:rPr>
        <w:outlineLvl w:val="2"/>
      </w:pPr>
      <w:r/>
      <w:bookmarkStart w:id="34" w:name="_Toc195746784"/>
      <w:r>
        <w:rPr>
          <w:rFonts w:hint="eastAsia" w:ascii="宋体" w:hAnsi="宋体" w:cs="Arial"/>
          <w:b/>
          <w:bCs/>
          <w:color w:val="auto"/>
          <w:szCs w:val="21"/>
          <w:lang w:val="zh-CN"/>
        </w:rPr>
        <w:t xml:space="preserve">适用范围</w:t>
      </w:r>
      <w:bookmarkEnd w:id="34"/>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本招标文件仅适用于《第一部分：招标公告》中所述编号项下的项目。</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参与此次招标、投标活动的当事人适用本须知。</w:t>
      </w:r>
      <w:r/>
    </w:p>
    <w:p>
      <w:pPr>
        <w:pStyle w:val="983"/>
        <w:numPr>
          <w:ilvl w:val="0"/>
          <w:numId w:val="4"/>
        </w:numPr>
        <w:spacing w:line="360" w:lineRule="auto"/>
        <w:rPr>
          <w:rFonts w:hint="eastAsia" w:ascii="宋体" w:hAnsi="宋体" w:cs="Arial"/>
          <w:b/>
          <w:bCs/>
          <w:color w:val="auto"/>
          <w:szCs w:val="21"/>
          <w:lang w:val="zh-CN"/>
        </w:rPr>
        <w:outlineLvl w:val="2"/>
      </w:pPr>
      <w:r/>
      <w:bookmarkStart w:id="35" w:name="_Toc2118735131"/>
      <w:r>
        <w:rPr>
          <w:rFonts w:hint="eastAsia" w:ascii="宋体" w:hAnsi="宋体" w:cs="Arial"/>
          <w:b/>
          <w:bCs/>
          <w:color w:val="auto"/>
          <w:szCs w:val="21"/>
          <w:lang w:val="zh-CN"/>
        </w:rPr>
        <w:t xml:space="preserve">资金来源及采购方式</w:t>
      </w:r>
      <w:bookmarkEnd w:id="35"/>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采购人已获得足以支付本次采购后所签订的合同项下的款项（包括财政性资金和自筹资金）。</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本项目采购方式详见《投标人须知前附表》。</w:t>
      </w:r>
      <w:r/>
    </w:p>
    <w:p>
      <w:pPr>
        <w:pStyle w:val="983"/>
        <w:numPr>
          <w:ilvl w:val="0"/>
          <w:numId w:val="4"/>
        </w:numPr>
        <w:spacing w:line="360" w:lineRule="auto"/>
        <w:rPr>
          <w:rFonts w:hint="eastAsia" w:ascii="宋体" w:hAnsi="宋体" w:cs="Arial"/>
          <w:b/>
          <w:bCs/>
          <w:color w:val="auto"/>
          <w:szCs w:val="21"/>
          <w:lang w:val="zh-CN"/>
        </w:rPr>
        <w:outlineLvl w:val="2"/>
      </w:pPr>
      <w:r/>
      <w:bookmarkStart w:id="36" w:name="_Toc7512163"/>
      <w:r>
        <w:rPr>
          <w:rFonts w:hint="eastAsia" w:ascii="宋体" w:hAnsi="宋体" w:cs="Arial"/>
          <w:b/>
          <w:bCs/>
          <w:color w:val="auto"/>
          <w:szCs w:val="21"/>
          <w:lang w:val="zh-CN"/>
        </w:rPr>
        <w:t xml:space="preserve">政策功能</w:t>
      </w:r>
      <w:bookmarkEnd w:id="36"/>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促进中小企业发展政策</w:t>
      </w:r>
      <w:r/>
    </w:p>
    <w:p>
      <w:pPr>
        <w:pStyle w:val="983"/>
        <w:numPr>
          <w:ilvl w:val="1"/>
          <w:numId w:val="5"/>
        </w:numPr>
        <w:ind w:left="1134"/>
        <w:spacing w:line="360" w:lineRule="auto"/>
        <w:rPr>
          <w:rFonts w:hint="eastAsia" w:ascii="宋体" w:hAnsi="宋体"/>
          <w:color w:val="auto"/>
        </w:rPr>
      </w:pPr>
      <w:r>
        <w:rPr>
          <w:rFonts w:ascii="宋体" w:hAnsi="宋体"/>
          <w:color w:val="auto"/>
        </w:rPr>
        <w:t xml:space="preserve">促进小微企业发展政策：根据《</w:t>
      </w:r>
      <w:r>
        <w:rPr>
          <w:rFonts w:hint="eastAsia" w:ascii="宋体" w:hAnsi="宋体"/>
          <w:color w:val="auto"/>
        </w:rPr>
        <w:t xml:space="preserve">关于进一步加大政府采购支持中小企业力度的通知</w:t>
      </w:r>
      <w:r>
        <w:rPr>
          <w:rFonts w:ascii="宋体" w:hAnsi="宋体"/>
          <w:color w:val="auto"/>
        </w:rPr>
        <w:t xml:space="preserve">》</w:t>
      </w:r>
      <w:r>
        <w:rPr>
          <w:rFonts w:hint="eastAsia" w:ascii="宋体" w:hAnsi="宋体"/>
          <w:bCs/>
          <w:color w:val="auto"/>
          <w:szCs w:val="21"/>
        </w:rPr>
        <w:t xml:space="preserve">财库〔2022〕19号文件）</w:t>
      </w:r>
      <w:r>
        <w:rPr>
          <w:rFonts w:ascii="宋体" w:hAnsi="宋体"/>
          <w:color w:val="auto"/>
        </w:rPr>
        <w:t xml:space="preserve">规定，对小、微型企业产品的价格给予</w:t>
      </w:r>
      <w:r>
        <w:rPr>
          <w:rFonts w:hint="eastAsia" w:ascii="宋体" w:hAnsi="宋体"/>
          <w:color w:val="auto"/>
        </w:rPr>
        <w:t xml:space="preserve">1</w:t>
      </w:r>
      <w:r>
        <w:rPr>
          <w:rFonts w:ascii="宋体" w:hAnsi="宋体"/>
          <w:color w:val="auto"/>
        </w:rPr>
        <w:t xml:space="preserve">0%的扣除，用扣除后的价格参与评审。参加投标的中小企业，应当按照《政府采购促进中小企业发展管理办法》的规定提供《中小企业声明函》（中小企业划型标准详见《关于印发中小企业划型标准规定的通知》工信部联企业〔2011〕300 号）。</w:t>
      </w:r>
      <w:r>
        <w:rPr>
          <w:rFonts w:hint="eastAsia" w:ascii="宋体" w:hAnsi="宋体"/>
          <w:color w:val="auto"/>
        </w:rPr>
        <w:t xml:space="preserve">大中型企业与小微企业组成联合体或者允许大中型企业向一家或者多家小微企业分包的采购项目，对于联合体协议或者分包意向协议约定小微企业份额占到合同总金额3</w:t>
      </w:r>
      <w:r>
        <w:rPr>
          <w:rFonts w:ascii="宋体" w:hAnsi="宋体"/>
          <w:color w:val="auto"/>
        </w:rPr>
        <w:t xml:space="preserve">0</w:t>
      </w:r>
      <w:r>
        <w:rPr>
          <w:rFonts w:hint="eastAsia" w:ascii="宋体" w:hAnsi="宋体"/>
          <w:color w:val="auto"/>
        </w:rPr>
        <w:t xml:space="preserve">%以上的，采购人、采购代理机构应当对联合体或者大中型企业的报价给与4%的扣除，用扣除后的价格参加评审。</w:t>
      </w:r>
      <w:r/>
    </w:p>
    <w:p>
      <w:pPr>
        <w:pStyle w:val="983"/>
        <w:numPr>
          <w:ilvl w:val="1"/>
          <w:numId w:val="5"/>
        </w:numPr>
        <w:ind w:left="1134"/>
        <w:spacing w:line="360" w:lineRule="auto"/>
        <w:rPr>
          <w:rFonts w:hint="eastAsia" w:ascii="宋体" w:hAnsi="宋体"/>
          <w:color w:val="auto"/>
        </w:rPr>
      </w:pPr>
      <w:r>
        <w:rPr>
          <w:rFonts w:ascii="宋体" w:hAnsi="宋体"/>
          <w:color w:val="auto"/>
        </w:rPr>
        <w:t xml:space="preserve">监狱企业扶持政策：根据《关于政府采购支持监狱企业发展有关问题的通知》（财库〔2014〕 68 号），监狱企业视同为小型、微型企业，享受以上政策。监狱企业须提供由省级以上监狱管理局、戒毒 管理局（含新疆生产建设兵团）出具的属于监狱企业的证明文件，否则不考虑价格扣除。</w:t>
      </w:r>
      <w:r/>
    </w:p>
    <w:p>
      <w:pPr>
        <w:pStyle w:val="983"/>
        <w:numPr>
          <w:ilvl w:val="1"/>
          <w:numId w:val="5"/>
        </w:numPr>
        <w:ind w:left="1134"/>
        <w:spacing w:line="360" w:lineRule="auto"/>
        <w:rPr>
          <w:rFonts w:hint="eastAsia" w:ascii="宋体" w:hAnsi="宋体"/>
          <w:color w:val="auto"/>
        </w:rPr>
      </w:pPr>
      <w:r>
        <w:rPr>
          <w:rFonts w:ascii="宋体" w:hAnsi="宋体"/>
          <w:color w:val="auto"/>
        </w:rPr>
        <w:t xml:space="preserve">残疾人福利性单位扶持政策：根据《关于促进残疾人就业政府采购政策的通知》（财库〔2017〕 141 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pStyle w:val="983"/>
        <w:numPr>
          <w:ilvl w:val="0"/>
          <w:numId w:val="4"/>
        </w:numPr>
        <w:spacing w:line="360" w:lineRule="auto"/>
        <w:rPr>
          <w:rFonts w:hint="eastAsia" w:ascii="宋体" w:hAnsi="宋体" w:cs="Arial"/>
          <w:b/>
          <w:bCs/>
          <w:color w:val="auto"/>
          <w:szCs w:val="21"/>
          <w:lang w:val="zh-CN"/>
        </w:rPr>
        <w:outlineLvl w:val="2"/>
      </w:pPr>
      <w:r/>
      <w:bookmarkStart w:id="37" w:name="_Toc1702872015"/>
      <w:r/>
      <w:bookmarkStart w:id="38" w:name="_Toc19280"/>
      <w:r/>
      <w:bookmarkStart w:id="39" w:name="_Toc2755"/>
      <w:r/>
      <w:bookmarkStart w:id="40" w:name="_Toc344"/>
      <w:r>
        <w:rPr>
          <w:rFonts w:ascii="宋体" w:hAnsi="宋体" w:cs="Arial"/>
          <w:b/>
          <w:bCs/>
          <w:color w:val="auto"/>
          <w:szCs w:val="21"/>
          <w:lang w:val="zh-CN"/>
        </w:rPr>
        <w:t xml:space="preserve">招标文件的约束力</w:t>
      </w:r>
      <w:bookmarkEnd w:id="37"/>
      <w:r/>
      <w:bookmarkEnd w:id="38"/>
      <w:r/>
      <w:bookmarkEnd w:id="39"/>
      <w:r/>
      <w:bookmarkEnd w:id="40"/>
      <w:r/>
      <w:r/>
    </w:p>
    <w:p>
      <w:pPr>
        <w:ind w:firstLine="420"/>
        <w:rPr>
          <w:rFonts w:hint="eastAsia" w:ascii="宋体" w:hAnsi="宋体"/>
          <w:color w:val="auto"/>
        </w:rPr>
      </w:pPr>
      <w:r>
        <w:rPr>
          <w:rFonts w:ascii="宋体" w:hAnsi="宋体"/>
          <w:color w:val="auto"/>
        </w:rPr>
        <w:t xml:space="preserve">投标人一旦参加本项目</w:t>
      </w:r>
      <w:r>
        <w:rPr>
          <w:rFonts w:hint="eastAsia" w:ascii="宋体" w:hAnsi="宋体"/>
          <w:color w:val="auto"/>
        </w:rPr>
        <w:t xml:space="preserve">采购</w:t>
      </w:r>
      <w:r>
        <w:rPr>
          <w:rFonts w:ascii="宋体" w:hAnsi="宋体"/>
          <w:color w:val="auto"/>
        </w:rPr>
        <w:t xml:space="preserve">活动，即被认为接受了本招标文件的规定和约束。</w:t>
      </w:r>
      <w:r/>
    </w:p>
    <w:p>
      <w:pPr>
        <w:pStyle w:val="983"/>
        <w:numPr>
          <w:ilvl w:val="0"/>
          <w:numId w:val="4"/>
        </w:numPr>
        <w:spacing w:line="360" w:lineRule="auto"/>
        <w:rPr>
          <w:rFonts w:hint="eastAsia" w:ascii="宋体" w:hAnsi="宋体" w:cs="Arial"/>
          <w:b/>
          <w:bCs/>
          <w:color w:val="auto"/>
          <w:szCs w:val="21"/>
          <w:lang w:val="zh-CN"/>
        </w:rPr>
        <w:outlineLvl w:val="2"/>
      </w:pPr>
      <w:r/>
      <w:bookmarkStart w:id="41" w:name="_Toc655392536"/>
      <w:r>
        <w:rPr>
          <w:rFonts w:hint="eastAsia" w:ascii="宋体" w:hAnsi="宋体" w:cs="Arial"/>
          <w:b/>
          <w:bCs/>
          <w:color w:val="auto"/>
          <w:szCs w:val="21"/>
          <w:lang w:val="zh-CN"/>
        </w:rPr>
        <w:t xml:space="preserve">定义</w:t>
      </w:r>
      <w:bookmarkEnd w:id="41"/>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本文件中采购代理机构为</w:t>
      </w:r>
      <w:r>
        <w:rPr>
          <w:rFonts w:hint="eastAsia" w:ascii="宋体" w:hAnsi="宋体" w:cs="Arial"/>
          <w:b/>
          <w:bCs/>
          <w:color w:val="auto"/>
          <w:szCs w:val="21"/>
          <w:u w:val="single"/>
          <w:lang w:val="zh-CN"/>
        </w:rPr>
        <w:t xml:space="preserve">东方华星建设管理（江苏）有限公司</w:t>
      </w:r>
      <w:r>
        <w:rPr>
          <w:rFonts w:ascii="宋体" w:hAnsi="宋体" w:cs="Arial"/>
          <w:color w:val="auto"/>
          <w:szCs w:val="21"/>
          <w:lang w:val="zh-CN"/>
        </w:rPr>
        <w:t xml:space="preserve">；采购人为</w:t>
      </w:r>
      <w:r>
        <w:rPr>
          <w:rFonts w:ascii="宋体" w:hAnsi="宋体" w:cs="Arial"/>
          <w:b/>
          <w:bCs/>
          <w:color w:val="auto"/>
          <w:szCs w:val="21"/>
          <w:u w:val="single"/>
          <w:lang w:val="zh-CN"/>
        </w:rPr>
        <w:t xml:space="preserve">南通大学</w:t>
      </w:r>
      <w:r>
        <w:rPr>
          <w:rFonts w:ascii="宋体" w:hAnsi="宋体" w:cs="Arial"/>
          <w:color w:val="auto"/>
          <w:szCs w:val="21"/>
          <w:lang w:val="zh-CN"/>
        </w:rPr>
        <w:t xml:space="preserve">；投标人（亦称</w:t>
      </w:r>
      <w:r>
        <w:rPr>
          <w:rFonts w:hint="eastAsia" w:ascii="宋体" w:hAnsi="宋体" w:cs="Arial"/>
          <w:color w:val="auto"/>
          <w:szCs w:val="21"/>
          <w:lang w:val="zh-CN"/>
        </w:rPr>
        <w:t xml:space="preserve">供应商</w:t>
      </w:r>
      <w:r>
        <w:rPr>
          <w:rFonts w:ascii="宋体" w:hAnsi="宋体" w:cs="Arial"/>
          <w:color w:val="auto"/>
          <w:szCs w:val="21"/>
          <w:lang w:val="zh-CN"/>
        </w:rPr>
        <w:t xml:space="preserve">）系指参加投标竞争并满足招标文件资格要求规定的法人、其他组织或者自然人。</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“货物和服务”指本文件中所述产品及相关货物和服务。</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“用户或使用单位”指使用货物、服务的单位。</w:t>
      </w:r>
      <w:r/>
    </w:p>
    <w:p>
      <w:pPr>
        <w:pStyle w:val="983"/>
        <w:numPr>
          <w:ilvl w:val="0"/>
          <w:numId w:val="4"/>
        </w:numPr>
        <w:spacing w:line="360" w:lineRule="auto"/>
        <w:rPr>
          <w:rFonts w:hint="eastAsia" w:ascii="宋体" w:hAnsi="宋体" w:cs="Arial"/>
          <w:b/>
          <w:bCs/>
          <w:color w:val="auto"/>
          <w:szCs w:val="21"/>
          <w:lang w:val="zh-CN"/>
        </w:rPr>
        <w:outlineLvl w:val="2"/>
      </w:pPr>
      <w:r/>
      <w:bookmarkStart w:id="42" w:name="_Toc738727089"/>
      <w:r>
        <w:rPr>
          <w:rFonts w:hint="eastAsia" w:ascii="宋体" w:hAnsi="宋体" w:cs="Arial"/>
          <w:b/>
          <w:bCs/>
          <w:color w:val="auto"/>
          <w:szCs w:val="21"/>
          <w:lang w:val="zh-CN"/>
        </w:rPr>
        <w:t xml:space="preserve">合格的投标人</w:t>
      </w:r>
      <w:bookmarkEnd w:id="42"/>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满足本招标文件《第一部分：招标公告》第二条“申请人的资格要求”。</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满足本招标文件的实质性条款要求。</w:t>
      </w:r>
      <w:r/>
    </w:p>
    <w:p>
      <w:pPr>
        <w:pStyle w:val="983"/>
        <w:numPr>
          <w:ilvl w:val="0"/>
          <w:numId w:val="4"/>
        </w:numPr>
        <w:spacing w:line="360" w:lineRule="auto"/>
        <w:rPr>
          <w:rFonts w:hint="eastAsia" w:ascii="宋体" w:hAnsi="宋体" w:cs="Arial"/>
          <w:b/>
          <w:bCs/>
          <w:color w:val="auto"/>
          <w:szCs w:val="21"/>
          <w:lang w:val="zh-CN"/>
        </w:rPr>
        <w:outlineLvl w:val="2"/>
      </w:pPr>
      <w:r/>
      <w:bookmarkStart w:id="43" w:name="_Toc1183221516"/>
      <w:r>
        <w:rPr>
          <w:rFonts w:ascii="宋体" w:hAnsi="宋体" w:cs="Arial"/>
          <w:b/>
          <w:bCs/>
          <w:color w:val="auto"/>
          <w:szCs w:val="21"/>
          <w:lang w:val="zh-CN"/>
        </w:rPr>
        <w:t xml:space="preserve">公平竞争原则</w:t>
      </w:r>
      <w:bookmarkEnd w:id="43"/>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投标人应当遵循公平竞争的原则，不得恶意串通，不得妨碍其他投标人的竞争行为，不得损害采购人或者其他投标人的合法权益。</w:t>
      </w:r>
      <w:r/>
    </w:p>
    <w:p>
      <w:pPr>
        <w:pStyle w:val="983"/>
        <w:numPr>
          <w:ilvl w:val="1"/>
          <w:numId w:val="4"/>
        </w:numPr>
        <w:spacing w:line="360" w:lineRule="auto"/>
        <w:rPr>
          <w:rFonts w:hint="eastAsia" w:ascii="宋体" w:hAnsi="宋体" w:cs="Arial"/>
          <w:color w:val="auto"/>
          <w:szCs w:val="21"/>
          <w:lang w:val="zh-CN"/>
        </w:rPr>
      </w:pPr>
      <w:r>
        <w:rPr>
          <w:rFonts w:ascii="宋体" w:hAnsi="宋体" w:cs="Arial"/>
          <w:b/>
          <w:bCs/>
          <w:i/>
          <w:iCs/>
          <w:color w:val="auto"/>
          <w:szCs w:val="21"/>
          <w:u w:val="single"/>
          <w:lang w:val="zh-CN"/>
        </w:rPr>
        <w:t xml:space="preserve">有下列情形之一的，视为投标人串通投标，其投标无效</w:t>
      </w:r>
      <w:r>
        <w:rPr>
          <w:rFonts w:ascii="宋体" w:hAnsi="宋体" w:cs="Arial"/>
          <w:color w:val="auto"/>
          <w:szCs w:val="21"/>
          <w:lang w:val="zh-CN"/>
        </w:rPr>
        <w:t xml:space="preserve">：</w:t>
      </w:r>
      <w:r/>
    </w:p>
    <w:p>
      <w:pPr>
        <w:pStyle w:val="983"/>
        <w:numPr>
          <w:ilvl w:val="0"/>
          <w:numId w:val="6"/>
        </w:numPr>
        <w:spacing w:line="360" w:lineRule="auto"/>
        <w:rPr>
          <w:rFonts w:hint="eastAsia" w:ascii="宋体" w:hAnsi="宋体"/>
          <w:color w:val="auto"/>
        </w:rPr>
      </w:pPr>
      <w:r>
        <w:rPr>
          <w:rFonts w:ascii="宋体" w:hAnsi="宋体"/>
          <w:color w:val="auto"/>
        </w:rPr>
        <w:t xml:space="preserve">不同投标人的投标文件由同一单位或者个人编制；</w:t>
      </w:r>
      <w:r/>
    </w:p>
    <w:p>
      <w:pPr>
        <w:pStyle w:val="983"/>
        <w:numPr>
          <w:ilvl w:val="0"/>
          <w:numId w:val="6"/>
        </w:numPr>
        <w:spacing w:line="360" w:lineRule="auto"/>
        <w:rPr>
          <w:rFonts w:hint="eastAsia" w:ascii="宋体" w:hAnsi="宋体"/>
          <w:color w:val="auto"/>
        </w:rPr>
      </w:pPr>
      <w:r>
        <w:rPr>
          <w:rFonts w:ascii="宋体" w:hAnsi="宋体"/>
          <w:color w:val="auto"/>
        </w:rPr>
        <w:t xml:space="preserve">不同投标人委托同一单位或者个人办理投标事宜；</w:t>
      </w:r>
      <w:r/>
    </w:p>
    <w:p>
      <w:pPr>
        <w:pStyle w:val="983"/>
        <w:numPr>
          <w:ilvl w:val="0"/>
          <w:numId w:val="6"/>
        </w:numPr>
        <w:spacing w:line="360" w:lineRule="auto"/>
        <w:rPr>
          <w:rFonts w:hint="eastAsia" w:ascii="宋体" w:hAnsi="宋体"/>
          <w:color w:val="auto"/>
        </w:rPr>
      </w:pPr>
      <w:r>
        <w:rPr>
          <w:rFonts w:ascii="宋体" w:hAnsi="宋体"/>
          <w:color w:val="auto"/>
        </w:rPr>
        <w:t xml:space="preserve">不同投标人的投标文件载明的项目管理成员或者联系人员为同一人；</w:t>
      </w:r>
      <w:r/>
    </w:p>
    <w:p>
      <w:pPr>
        <w:pStyle w:val="983"/>
        <w:numPr>
          <w:ilvl w:val="0"/>
          <w:numId w:val="6"/>
        </w:numPr>
        <w:spacing w:line="360" w:lineRule="auto"/>
        <w:rPr>
          <w:rFonts w:hint="eastAsia" w:ascii="宋体" w:hAnsi="宋体"/>
          <w:color w:val="auto"/>
        </w:rPr>
      </w:pPr>
      <w:r>
        <w:rPr>
          <w:rFonts w:ascii="宋体" w:hAnsi="宋体"/>
          <w:color w:val="auto"/>
        </w:rPr>
        <w:t xml:space="preserve">不同投标人的投标文件异常一致或者投标报价呈规律性差异；</w:t>
      </w:r>
      <w:r/>
    </w:p>
    <w:p>
      <w:pPr>
        <w:pStyle w:val="983"/>
        <w:numPr>
          <w:ilvl w:val="0"/>
          <w:numId w:val="6"/>
        </w:numPr>
        <w:spacing w:line="360" w:lineRule="auto"/>
        <w:rPr>
          <w:rFonts w:hint="eastAsia" w:ascii="宋体" w:hAnsi="宋体"/>
          <w:color w:val="auto"/>
        </w:rPr>
      </w:pPr>
      <w:r>
        <w:rPr>
          <w:rFonts w:ascii="宋体" w:hAnsi="宋体"/>
          <w:color w:val="auto"/>
        </w:rPr>
        <w:t xml:space="preserve">不同投标人的投标文件相互混装；</w:t>
      </w:r>
      <w:r/>
    </w:p>
    <w:p>
      <w:pPr>
        <w:pStyle w:val="983"/>
        <w:numPr>
          <w:ilvl w:val="0"/>
          <w:numId w:val="6"/>
        </w:numPr>
        <w:spacing w:line="360" w:lineRule="auto"/>
        <w:rPr>
          <w:rFonts w:hint="eastAsia" w:ascii="宋体" w:hAnsi="宋体"/>
          <w:color w:val="auto"/>
        </w:rPr>
      </w:pPr>
      <w:r>
        <w:rPr>
          <w:rFonts w:ascii="宋体" w:hAnsi="宋体"/>
          <w:color w:val="auto"/>
        </w:rPr>
        <w:t xml:space="preserve">不同投标人的投标保证金从同一单位或者个人的账户转出。</w:t>
      </w:r>
      <w:r/>
    </w:p>
    <w:p>
      <w:pPr>
        <w:pStyle w:val="983"/>
        <w:numPr>
          <w:ilvl w:val="0"/>
          <w:numId w:val="4"/>
        </w:numPr>
        <w:spacing w:line="360" w:lineRule="auto"/>
        <w:rPr>
          <w:rFonts w:hint="eastAsia" w:ascii="宋体" w:hAnsi="宋体" w:cs="Arial"/>
          <w:b/>
          <w:bCs/>
          <w:color w:val="auto"/>
          <w:szCs w:val="21"/>
          <w:lang w:val="zh-CN"/>
        </w:rPr>
        <w:outlineLvl w:val="2"/>
      </w:pPr>
      <w:r/>
      <w:bookmarkStart w:id="44" w:name="_Toc705448192"/>
      <w:r>
        <w:rPr>
          <w:rFonts w:hint="eastAsia" w:ascii="宋体" w:hAnsi="宋体" w:cs="Arial"/>
          <w:b/>
          <w:bCs/>
          <w:color w:val="auto"/>
          <w:szCs w:val="21"/>
          <w:lang w:val="zh-CN"/>
        </w:rPr>
        <w:t xml:space="preserve">投标费用</w:t>
      </w:r>
      <w:bookmarkEnd w:id="44"/>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投标人应自行承担所有与参加投标有关的费用。不论投标的结果如何，采购人、采购代理机构在任何情况下均无义务和责任承担这些费用。</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投标保证金</w:t>
      </w:r>
      <w:r/>
    </w:p>
    <w:p>
      <w:pPr>
        <w:ind w:left="420" w:firstLine="420"/>
        <w:spacing w:line="360" w:lineRule="auto"/>
        <w:rPr>
          <w:rFonts w:hint="eastAsia" w:ascii="宋体" w:hAnsi="宋体"/>
          <w:color w:val="auto"/>
          <w:szCs w:val="21"/>
        </w:rPr>
      </w:pPr>
      <w:r>
        <w:rPr>
          <w:rFonts w:hint="eastAsia" w:ascii="宋体" w:hAnsi="宋体"/>
          <w:color w:val="auto"/>
          <w:szCs w:val="21"/>
        </w:rPr>
        <w:t xml:space="preserve">作为投标文件的一部分，投标人应在投标截止时间前提供投标保证金；投标保证金有效期与投标有效期一致。投标保证金提交方式详见</w:t>
      </w:r>
      <w:r>
        <w:rPr>
          <w:rFonts w:hint="eastAsia" w:ascii="宋体" w:hAnsi="宋体"/>
          <w:color w:val="auto"/>
        </w:rPr>
        <w:t xml:space="preserve">《投标人须知前附表》。</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招标代理服务费</w:t>
      </w:r>
      <w:r/>
    </w:p>
    <w:p>
      <w:pPr>
        <w:ind w:left="420" w:firstLine="420"/>
        <w:spacing w:line="360" w:lineRule="auto"/>
        <w:rPr>
          <w:rFonts w:hint="eastAsia" w:ascii="宋体" w:hAnsi="宋体"/>
          <w:color w:val="auto"/>
          <w:szCs w:val="21"/>
        </w:rPr>
      </w:pPr>
      <w:r>
        <w:rPr>
          <w:rFonts w:hint="eastAsia" w:ascii="宋体" w:hAnsi="宋体"/>
          <w:color w:val="auto"/>
        </w:rPr>
        <w:t xml:space="preserve">招标代理服务费由中标人向采购代理机构支付，招标代理服务费计费标准和支付方式</w:t>
      </w:r>
      <w:r>
        <w:rPr>
          <w:rFonts w:hint="eastAsia" w:ascii="宋体" w:hAnsi="宋体"/>
          <w:color w:val="auto"/>
          <w:szCs w:val="21"/>
        </w:rPr>
        <w:t xml:space="preserve">详见</w:t>
      </w:r>
      <w:r>
        <w:rPr>
          <w:rFonts w:hint="eastAsia" w:ascii="宋体" w:hAnsi="宋体"/>
          <w:color w:val="auto"/>
        </w:rPr>
        <w:t xml:space="preserve">《投标人须知前附表》。</w:t>
      </w:r>
      <w:r/>
    </w:p>
    <w:p>
      <w:pPr>
        <w:pStyle w:val="983"/>
        <w:numPr>
          <w:ilvl w:val="0"/>
          <w:numId w:val="4"/>
        </w:numPr>
        <w:spacing w:line="360" w:lineRule="auto"/>
        <w:rPr>
          <w:rFonts w:hint="eastAsia" w:ascii="宋体" w:hAnsi="宋体" w:cs="Arial"/>
          <w:b/>
          <w:bCs/>
          <w:color w:val="auto"/>
          <w:szCs w:val="21"/>
          <w:lang w:val="zh-CN"/>
        </w:rPr>
        <w:outlineLvl w:val="2"/>
      </w:pPr>
      <w:r/>
      <w:bookmarkStart w:id="45" w:name="_Toc210547857"/>
      <w:r>
        <w:rPr>
          <w:rFonts w:hint="eastAsia" w:ascii="宋体" w:hAnsi="宋体" w:cs="Arial"/>
          <w:b/>
          <w:bCs/>
          <w:color w:val="auto"/>
          <w:szCs w:val="21"/>
          <w:lang w:val="zh-CN"/>
        </w:rPr>
        <w:t xml:space="preserve">投标保证金的退还与没收</w:t>
      </w:r>
      <w:bookmarkEnd w:id="45"/>
      <w:r/>
      <w:r/>
    </w:p>
    <w:p>
      <w:pPr>
        <w:pStyle w:val="983"/>
        <w:numPr>
          <w:ilvl w:val="0"/>
          <w:numId w:val="0"/>
        </w:numPr>
        <w:ind w:left="425"/>
        <w:spacing w:line="360" w:lineRule="auto"/>
        <w:rPr>
          <w:rFonts w:hint="default" w:ascii="宋体" w:hAnsi="宋体"/>
          <w:color w:val="auto"/>
          <w:lang w:val="en-US"/>
        </w:rPr>
      </w:pPr>
      <w:r>
        <w:rPr>
          <w:rFonts w:hint="eastAsia" w:ascii="宋体" w:hAnsi="宋体" w:cs="Arial"/>
          <w:color w:val="auto"/>
          <w:szCs w:val="21"/>
          <w:lang w:val="en-US" w:eastAsia="zh-CN"/>
        </w:rPr>
        <w:t xml:space="preserve">本项目不涉及。</w:t>
      </w:r>
      <w:r/>
    </w:p>
    <w:p>
      <w:pPr>
        <w:rPr>
          <w:rFonts w:hint="eastAsia" w:ascii="宋体" w:hAnsi="宋体"/>
          <w:color w:val="auto"/>
          <w:szCs w:val="21"/>
        </w:rPr>
      </w:pPr>
      <w:r>
        <w:rPr>
          <w:rFonts w:hint="eastAsia" w:ascii="宋体" w:hAnsi="宋体"/>
          <w:color w:val="auto"/>
          <w:szCs w:val="21"/>
        </w:rPr>
      </w:r>
      <w:r/>
    </w:p>
    <w:p>
      <w:pPr>
        <w:jc w:val="center"/>
        <w:spacing w:line="360" w:lineRule="auto"/>
        <w:shd w:val="clear" w:color="auto" w:fill="ffffff"/>
        <w:widowControl/>
        <w:rPr>
          <w:rFonts w:hint="eastAsia" w:ascii="宋体" w:hAnsi="宋体" w:cs="Arial"/>
          <w:b/>
          <w:bCs/>
          <w:color w:val="auto"/>
          <w:sz w:val="24"/>
          <w:szCs w:val="20"/>
        </w:rPr>
        <w:outlineLvl w:val="1"/>
      </w:pPr>
      <w:r/>
      <w:bookmarkStart w:id="46" w:name="_Toc1772265990"/>
      <w:r>
        <w:rPr>
          <w:rFonts w:hint="eastAsia" w:ascii="宋体" w:hAnsi="宋体" w:cs="Arial"/>
          <w:b/>
          <w:bCs/>
          <w:color w:val="auto"/>
          <w:sz w:val="24"/>
          <w:szCs w:val="20"/>
        </w:rPr>
        <w:t xml:space="preserve">二、招标文件</w:t>
      </w:r>
      <w:bookmarkEnd w:id="46"/>
      <w:r/>
      <w:r/>
    </w:p>
    <w:p>
      <w:pPr>
        <w:pStyle w:val="983"/>
        <w:numPr>
          <w:ilvl w:val="0"/>
          <w:numId w:val="4"/>
        </w:numPr>
        <w:spacing w:line="360" w:lineRule="auto"/>
        <w:rPr>
          <w:rFonts w:hint="eastAsia" w:ascii="宋体" w:hAnsi="宋体" w:cs="Arial"/>
          <w:b/>
          <w:bCs/>
          <w:color w:val="auto"/>
          <w:szCs w:val="21"/>
          <w:lang w:val="zh-CN"/>
        </w:rPr>
        <w:outlineLvl w:val="2"/>
      </w:pPr>
      <w:r/>
      <w:bookmarkStart w:id="47" w:name="_Toc876310040"/>
      <w:r>
        <w:rPr>
          <w:rFonts w:hint="eastAsia" w:ascii="宋体" w:hAnsi="宋体" w:cs="Arial"/>
          <w:b/>
          <w:bCs/>
          <w:color w:val="auto"/>
          <w:szCs w:val="21"/>
          <w:lang w:val="zh-CN"/>
        </w:rPr>
        <w:t xml:space="preserve">招标文件构成</w:t>
      </w:r>
      <w:bookmarkEnd w:id="47"/>
      <w:r/>
      <w:r/>
      <w:r>
        <w:rPr>
          <w:rFonts w:hint="eastAsia" w:ascii="宋体" w:hAnsi="宋体" w:cs="Arial"/>
          <w:vanish/>
          <w:color w:val="auto"/>
          <w:szCs w:val="21"/>
          <w:lang w:val="zh-CN"/>
        </w:rPr>
      </w:r>
      <w:r/>
      <w:r>
        <w:rPr>
          <w:rFonts w:hint="eastAsia" w:ascii="宋体" w:hAnsi="宋体" w:cs="Arial"/>
          <w:vanish/>
          <w:color w:val="auto"/>
          <w:szCs w:val="21"/>
          <w:lang w:val="zh-CN"/>
        </w:rPr>
      </w:r>
      <w:r/>
      <w:r>
        <w:rPr>
          <w:rFonts w:hint="eastAsia" w:ascii="宋体" w:hAnsi="宋体" w:cs="Arial"/>
          <w:vanish/>
          <w:color w:val="auto"/>
          <w:szCs w:val="21"/>
          <w:lang w:val="zh-CN"/>
        </w:rPr>
      </w:r>
      <w:r/>
      <w:r>
        <w:rPr>
          <w:rFonts w:hint="eastAsia" w:ascii="宋体" w:hAnsi="宋体" w:cs="Arial"/>
          <w:vanish/>
          <w:color w:val="auto"/>
          <w:szCs w:val="21"/>
          <w:lang w:val="zh-CN"/>
        </w:rPr>
      </w:r>
      <w:r/>
      <w:r>
        <w:rPr>
          <w:rFonts w:hint="eastAsia" w:ascii="宋体" w:hAnsi="宋体" w:cs="Arial"/>
          <w:vanish/>
          <w:color w:val="auto"/>
          <w:szCs w:val="21"/>
          <w:lang w:val="zh-CN"/>
        </w:rPr>
      </w:r>
      <w:r>
        <w:rPr>
          <w:rFonts w:hint="eastAsia" w:ascii="宋体" w:hAnsi="宋体" w:cs="Arial"/>
          <w:vanish/>
          <w:color w:val="auto"/>
          <w:szCs w:val="21"/>
          <w:lang w:val="zh-CN"/>
        </w:rPr>
      </w:r>
      <w:r>
        <w:rPr>
          <w:rFonts w:hint="eastAsia" w:ascii="宋体" w:hAnsi="宋体" w:cs="Arial"/>
          <w:vanish/>
          <w:color w:val="auto"/>
          <w:szCs w:val="21"/>
          <w:lang w:val="zh-CN"/>
        </w:rPr>
      </w:r>
      <w:r>
        <w:rPr>
          <w:rFonts w:hint="eastAsia" w:ascii="宋体" w:hAnsi="宋体" w:cs="Arial"/>
          <w:b/>
          <w:bCs/>
          <w:color w:val="auto"/>
          <w:szCs w:val="21"/>
          <w:lang w:val="zh-CN"/>
        </w:rP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招标文件由以下部分组成：</w:t>
      </w:r>
      <w:r/>
    </w:p>
    <w:p>
      <w:pPr>
        <w:pStyle w:val="983"/>
        <w:ind w:left="1560" w:hanging="567"/>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第一部分：招标公告</w:t>
      </w:r>
      <w:r/>
    </w:p>
    <w:p>
      <w:pPr>
        <w:pStyle w:val="983"/>
        <w:ind w:left="1560" w:hanging="567"/>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第二部分：投标人须知</w:t>
      </w:r>
      <w:r/>
    </w:p>
    <w:p>
      <w:pPr>
        <w:pStyle w:val="983"/>
        <w:ind w:left="1560" w:hanging="567"/>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第三部分：项目需求</w:t>
      </w:r>
      <w:r/>
    </w:p>
    <w:p>
      <w:pPr>
        <w:pStyle w:val="983"/>
        <w:ind w:left="1560" w:hanging="567"/>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第四部分：合同条款</w:t>
      </w:r>
      <w:r/>
    </w:p>
    <w:p>
      <w:pPr>
        <w:pStyle w:val="983"/>
        <w:ind w:left="1560" w:hanging="567"/>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第五部分：评标办法</w:t>
      </w:r>
      <w:r/>
    </w:p>
    <w:p>
      <w:pPr>
        <w:pStyle w:val="983"/>
        <w:ind w:left="1560" w:hanging="567"/>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第六部分：投标文件组成</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投标人被视为充分熟悉本招标项目的各种情况以及与履行合同有关的一切其他情况。</w:t>
      </w:r>
      <w:r/>
    </w:p>
    <w:p>
      <w:pPr>
        <w:pStyle w:val="983"/>
        <w:numPr>
          <w:ilvl w:val="0"/>
          <w:numId w:val="4"/>
        </w:numPr>
        <w:spacing w:line="360" w:lineRule="auto"/>
        <w:rPr>
          <w:rFonts w:hint="eastAsia" w:ascii="宋体" w:hAnsi="宋体" w:cs="Arial"/>
          <w:b/>
          <w:bCs/>
          <w:color w:val="auto"/>
          <w:szCs w:val="21"/>
          <w:lang w:val="zh-CN"/>
        </w:rPr>
        <w:outlineLvl w:val="2"/>
      </w:pPr>
      <w:r/>
      <w:bookmarkStart w:id="48" w:name="_Toc699991154"/>
      <w:r>
        <w:rPr>
          <w:rFonts w:hint="eastAsia" w:ascii="宋体" w:hAnsi="宋体" w:cs="Arial"/>
          <w:b/>
          <w:bCs/>
          <w:color w:val="auto"/>
          <w:szCs w:val="21"/>
          <w:lang w:val="zh-CN"/>
        </w:rPr>
        <w:t xml:space="preserve">招标文件的澄清或者修改</w:t>
      </w:r>
      <w:bookmarkEnd w:id="48"/>
      <w:r/>
      <w:r/>
      <w:r>
        <w:rPr>
          <w:rFonts w:hint="eastAsia" w:ascii="宋体" w:hAnsi="宋体" w:cs="Arial"/>
          <w:vanish/>
          <w:color w:val="auto"/>
          <w:szCs w:val="21"/>
          <w:lang w:val="zh-CN"/>
        </w:rPr>
      </w:r>
      <w:r/>
      <w:r>
        <w:rPr>
          <w:rFonts w:hint="eastAsia" w:ascii="宋体" w:hAnsi="宋体" w:cs="Arial"/>
          <w:vanish/>
          <w:color w:val="auto"/>
          <w:szCs w:val="21"/>
          <w:lang w:val="zh-CN"/>
        </w:rPr>
      </w:r>
      <w:r/>
      <w:r>
        <w:rPr>
          <w:rFonts w:hint="eastAsia" w:ascii="宋体" w:hAnsi="宋体" w:cs="Arial"/>
          <w:vanish/>
          <w:color w:val="auto"/>
          <w:szCs w:val="21"/>
          <w:lang w:val="zh-CN"/>
        </w:rPr>
      </w:r>
      <w:r>
        <w:rPr>
          <w:rFonts w:hint="eastAsia" w:ascii="宋体" w:hAnsi="宋体" w:cs="Arial"/>
          <w:b/>
          <w:bCs/>
          <w:color w:val="auto"/>
          <w:szCs w:val="21"/>
          <w:lang w:val="zh-CN"/>
        </w:rP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投标人应仔细阅读和检查招标文件的全部内容。如发现缺页或附件不全，应及时向采购代理机构提出，以便补齐。投标人如须澄清招标文件的疑点，可用信函等书面形式通知采购代理机构，具体通知时间须按法律相关规定执行，如投标人须澄清的疑点超出采购人对采购代理机构委托授权范围的，采购代理机构应当告知投标人向采购人提出。采购代理机构将用信函等书面形式作出答复。采购代理机构认为有必要时可将答复内容（包括原提出的问题，但不包括问题的来源）分发给所有取得同一招标文件的投标人。</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采购代理机构对已发出的招标文件进行必要的澄清或者修改，将在投标截止时间前，并同时在原招标公告媒体上发布更正公告。采购代理机构</w:t>
      </w:r>
      <w:r>
        <w:rPr>
          <w:rFonts w:hint="eastAsia" w:ascii="宋体" w:hAnsi="宋体" w:cs="Arial"/>
          <w:color w:val="auto"/>
          <w:szCs w:val="21"/>
          <w:lang w:val="zh-CN"/>
        </w:rPr>
        <w:t xml:space="preserve">有权</w:t>
      </w:r>
      <w:r>
        <w:rPr>
          <w:rFonts w:ascii="宋体" w:hAnsi="宋体" w:cs="Arial"/>
          <w:color w:val="auto"/>
          <w:szCs w:val="21"/>
          <w:lang w:val="zh-CN"/>
        </w:rPr>
        <w:t xml:space="preserve">顺延提交投标文件的截止时间。</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采购代理机构发出的所有补充、修改和变更文件均作为招标文件的组成部分，与招标文件具有同等法律效力。 </w:t>
      </w:r>
      <w:r/>
    </w:p>
    <w:p>
      <w:pPr>
        <w:rPr>
          <w:rFonts w:hint="eastAsia" w:ascii="宋体" w:hAnsi="宋体"/>
          <w:color w:val="auto"/>
          <w:szCs w:val="21"/>
        </w:rPr>
      </w:pPr>
      <w:r>
        <w:rPr>
          <w:rFonts w:hint="eastAsia" w:ascii="宋体" w:hAnsi="宋体"/>
          <w:color w:val="auto"/>
          <w:szCs w:val="21"/>
        </w:rPr>
      </w:r>
      <w:r/>
    </w:p>
    <w:p>
      <w:pPr>
        <w:jc w:val="center"/>
        <w:spacing w:line="360" w:lineRule="auto"/>
        <w:shd w:val="clear" w:color="auto" w:fill="ffffff"/>
        <w:widowControl/>
        <w:rPr>
          <w:rFonts w:hint="eastAsia" w:ascii="宋体" w:hAnsi="宋体" w:cs="Arial"/>
          <w:b/>
          <w:bCs/>
          <w:color w:val="auto"/>
          <w:sz w:val="24"/>
          <w:szCs w:val="20"/>
        </w:rPr>
        <w:outlineLvl w:val="1"/>
      </w:pPr>
      <w:r/>
      <w:bookmarkStart w:id="49" w:name="_Toc835907012"/>
      <w:r>
        <w:rPr>
          <w:rFonts w:hint="eastAsia" w:ascii="宋体" w:hAnsi="宋体" w:cs="Arial"/>
          <w:b/>
          <w:bCs/>
          <w:color w:val="auto"/>
          <w:sz w:val="24"/>
          <w:szCs w:val="20"/>
        </w:rPr>
        <w:t xml:space="preserve">三、投标文件的编制</w:t>
      </w:r>
      <w:bookmarkEnd w:id="49"/>
      <w:r/>
      <w:r/>
    </w:p>
    <w:p>
      <w:pPr>
        <w:pStyle w:val="983"/>
        <w:numPr>
          <w:ilvl w:val="0"/>
          <w:numId w:val="4"/>
        </w:numPr>
        <w:spacing w:line="360" w:lineRule="auto"/>
        <w:rPr>
          <w:rFonts w:hint="eastAsia" w:ascii="宋体" w:hAnsi="宋体" w:cs="Arial"/>
          <w:b/>
          <w:bCs/>
          <w:color w:val="auto"/>
          <w:szCs w:val="21"/>
          <w:lang w:val="zh-CN"/>
        </w:rPr>
        <w:outlineLvl w:val="2"/>
      </w:pPr>
      <w:r/>
      <w:bookmarkStart w:id="50" w:name="_Toc251132010"/>
      <w:r>
        <w:rPr>
          <w:rFonts w:hint="eastAsia" w:ascii="宋体" w:hAnsi="宋体" w:cs="Arial"/>
          <w:b/>
          <w:bCs/>
          <w:color w:val="auto"/>
          <w:szCs w:val="21"/>
          <w:lang w:val="zh-CN"/>
        </w:rPr>
        <w:t xml:space="preserve">投标内容</w:t>
      </w:r>
      <w:bookmarkEnd w:id="50"/>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投标的最小单位是包。</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采购项目中如有多个分包的，投标人可以以包为单位部分或全部投标。</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b/>
          <w:bCs/>
          <w:i/>
          <w:iCs/>
          <w:color w:val="auto"/>
          <w:szCs w:val="21"/>
          <w:u w:val="single"/>
          <w:lang w:val="zh-CN"/>
        </w:rPr>
        <w:t xml:space="preserve">如果分包项下有多个品目的，投标人必须对分包项下的所有品目进行投标，否则投标文件无效</w:t>
      </w:r>
      <w:r>
        <w:rPr>
          <w:rFonts w:hint="eastAsia" w:ascii="宋体" w:hAnsi="宋体" w:cs="Arial"/>
          <w:color w:val="auto"/>
          <w:szCs w:val="21"/>
          <w:lang w:val="zh-CN"/>
        </w:rPr>
        <w:t xml:space="preserve">。</w:t>
      </w:r>
      <w:r/>
    </w:p>
    <w:p>
      <w:pPr>
        <w:pStyle w:val="983"/>
        <w:numPr>
          <w:ilvl w:val="0"/>
          <w:numId w:val="4"/>
        </w:numPr>
        <w:spacing w:line="360" w:lineRule="auto"/>
        <w:rPr>
          <w:rFonts w:hint="eastAsia" w:ascii="宋体" w:hAnsi="宋体" w:cs="Arial"/>
          <w:b/>
          <w:bCs/>
          <w:color w:val="auto"/>
          <w:szCs w:val="21"/>
          <w:lang w:val="zh-CN"/>
        </w:rPr>
        <w:outlineLvl w:val="2"/>
      </w:pPr>
      <w:r/>
      <w:bookmarkStart w:id="51" w:name="_Toc970325715"/>
      <w:r>
        <w:rPr>
          <w:rFonts w:hint="eastAsia" w:ascii="宋体" w:hAnsi="宋体" w:cs="Arial"/>
          <w:b/>
          <w:bCs/>
          <w:color w:val="auto"/>
          <w:szCs w:val="21"/>
          <w:lang w:val="zh-CN"/>
        </w:rPr>
        <w:t xml:space="preserve">投标文件的语言及计量单位</w:t>
      </w:r>
      <w:bookmarkEnd w:id="51"/>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投标人提交的投标文件（包括技术文件和资料、图纸中的说明）以及投标人与采购代理机构之间就有关投标的所有来往函电均应以简体中文书写。</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投标人已印刷好的资料如产品样本、说明书等可以用其他语言，但其中要点应附有中文译文。对不同文本投标文件的解释发生异议的，以中文翻译文本为准。</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除招标文件中有特殊要求外，招标文件中所使用的计量单位应为国家法定计量单位。</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本招标文件所表述的时间均为北京时间。</w:t>
      </w:r>
      <w:r/>
    </w:p>
    <w:p>
      <w:pPr>
        <w:pStyle w:val="983"/>
        <w:numPr>
          <w:ilvl w:val="0"/>
          <w:numId w:val="4"/>
        </w:numPr>
        <w:spacing w:line="360" w:lineRule="auto"/>
        <w:rPr>
          <w:rFonts w:hint="eastAsia" w:ascii="宋体" w:hAnsi="宋体" w:cs="Arial"/>
          <w:b/>
          <w:bCs/>
          <w:color w:val="auto"/>
          <w:szCs w:val="21"/>
          <w:lang w:val="zh-CN"/>
        </w:rPr>
        <w:outlineLvl w:val="2"/>
      </w:pPr>
      <w:r/>
      <w:bookmarkStart w:id="52" w:name="_Toc30894"/>
      <w:r/>
      <w:bookmarkStart w:id="53" w:name="_Toc15995"/>
      <w:r/>
      <w:bookmarkStart w:id="54" w:name="_Toc13080"/>
      <w:r/>
      <w:bookmarkStart w:id="55" w:name="_Toc273476687"/>
      <w:r>
        <w:rPr>
          <w:rFonts w:ascii="宋体" w:hAnsi="宋体" w:cs="Arial"/>
          <w:b/>
          <w:bCs/>
          <w:color w:val="auto"/>
          <w:szCs w:val="21"/>
          <w:lang w:val="zh-CN"/>
        </w:rPr>
        <w:t xml:space="preserve">联合体（</w:t>
      </w:r>
      <w:r>
        <w:rPr>
          <w:rFonts w:hint="eastAsia" w:ascii="宋体" w:hAnsi="宋体" w:cs="Arial"/>
          <w:b/>
          <w:bCs/>
          <w:color w:val="auto"/>
          <w:szCs w:val="21"/>
          <w:lang w:val="zh-CN"/>
        </w:rPr>
        <w:t xml:space="preserve">本项目不适用</w:t>
      </w:r>
      <w:r>
        <w:rPr>
          <w:rFonts w:ascii="宋体" w:hAnsi="宋体" w:cs="Arial"/>
          <w:b/>
          <w:bCs/>
          <w:color w:val="auto"/>
          <w:szCs w:val="21"/>
          <w:lang w:val="zh-CN"/>
        </w:rPr>
        <w:t xml:space="preserve">）</w:t>
      </w:r>
      <w:bookmarkEnd w:id="52"/>
      <w:r/>
      <w:bookmarkEnd w:id="53"/>
      <w:r/>
      <w:bookmarkEnd w:id="54"/>
      <w:r/>
      <w:bookmarkEnd w:id="55"/>
      <w:r/>
      <w:r/>
      <w:r>
        <w:rPr>
          <w:rFonts w:hint="eastAsia" w:ascii="宋体" w:hAnsi="宋体" w:cs="Arial"/>
          <w:vanish/>
          <w:color w:val="auto"/>
          <w:szCs w:val="21"/>
          <w:lang w:val="zh-CN"/>
        </w:rPr>
      </w:r>
      <w:r/>
      <w:r>
        <w:rPr>
          <w:rFonts w:hint="eastAsia" w:ascii="宋体" w:hAnsi="宋体" w:cs="Arial"/>
          <w:b/>
          <w:bCs/>
          <w:color w:val="auto"/>
          <w:szCs w:val="21"/>
          <w:lang w:val="zh-CN"/>
        </w:rP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两个以上的自然人、法人或者其他组织可以组成一个联合体，以一个投标人的身份共同参加政府采购。</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鼓励大中型企业和其他自然人、法人或者其他组织与小型、微型企业组成联合体共同参加非专门面向中小企业的政府采购活动。</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以联合体形式参加采购的，联合体各方均应当符合政府采购法第二十二条第一款规定的条件；采购人根据采购项目的特殊要求规定投标人特定条件的，联合体各方中至少应当有一方符合采购人规定的特定条件。由同一专业的投标人组成的联合体，联合体中有同类资质的投标人按照联合体分工承担相同工作的，按照资质等级较低的投标人确定资质等级，并以响应全权代表方的应答材料作为商务评审的依据。由不同专业的投标人组成联合体，首先以响应全权代表方的应答材料作为认定资质以及商务评审的依据，涉及行业专属的资质，按照所属行业对应的投标人的应答材料确定。</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联合体各方之间应当签订联合体协议，明确约定联合体各方承担的工作和相应的责任，并将联合体协议连同</w:t>
      </w:r>
      <w:r>
        <w:rPr>
          <w:rFonts w:hint="eastAsia" w:ascii="宋体" w:hAnsi="宋体" w:cs="Arial"/>
          <w:color w:val="auto"/>
          <w:szCs w:val="21"/>
          <w:lang w:val="zh-CN"/>
        </w:rPr>
        <w:t xml:space="preserve">投标</w:t>
      </w:r>
      <w:r>
        <w:rPr>
          <w:rFonts w:ascii="宋体" w:hAnsi="宋体" w:cs="Arial"/>
          <w:color w:val="auto"/>
          <w:szCs w:val="21"/>
          <w:lang w:val="zh-CN"/>
        </w:rPr>
        <w:t xml:space="preserve">文件一并提交。</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以联合体形式参加政府采购活动的，联合体各方不得再单独参加或者与其他投标人另外组成联合体参加同一合同项下的政府采购活动。</w:t>
      </w:r>
      <w:r/>
    </w:p>
    <w:p>
      <w:pPr>
        <w:pStyle w:val="983"/>
        <w:numPr>
          <w:ilvl w:val="0"/>
          <w:numId w:val="4"/>
        </w:numPr>
        <w:spacing w:line="360" w:lineRule="auto"/>
        <w:rPr>
          <w:rFonts w:hint="eastAsia" w:ascii="宋体" w:hAnsi="宋体" w:cs="Arial"/>
          <w:b/>
          <w:bCs/>
          <w:color w:val="auto"/>
          <w:szCs w:val="21"/>
          <w:lang w:val="zh-CN"/>
        </w:rPr>
        <w:outlineLvl w:val="2"/>
      </w:pPr>
      <w:r/>
      <w:bookmarkStart w:id="56" w:name="_Toc707673829"/>
      <w:r>
        <w:rPr>
          <w:rFonts w:hint="eastAsia" w:ascii="宋体" w:hAnsi="宋体" w:cs="Arial"/>
          <w:b/>
          <w:bCs/>
          <w:color w:val="auto"/>
          <w:szCs w:val="21"/>
          <w:lang w:val="zh-CN"/>
        </w:rPr>
        <w:t xml:space="preserve">投标文件构成</w:t>
      </w:r>
      <w:bookmarkEnd w:id="56"/>
      <w:r/>
      <w:r/>
      <w:r>
        <w:rPr>
          <w:rFonts w:hint="eastAsia" w:ascii="宋体" w:hAnsi="宋体" w:cs="Arial"/>
          <w:vanish/>
          <w:color w:val="auto"/>
          <w:szCs w:val="21"/>
          <w:lang w:val="zh-CN"/>
        </w:rPr>
      </w:r>
      <w:r/>
      <w:r>
        <w:rPr>
          <w:rFonts w:hint="eastAsia" w:ascii="宋体" w:hAnsi="宋体" w:cs="Arial"/>
          <w:b/>
          <w:bCs/>
          <w:color w:val="auto"/>
          <w:szCs w:val="21"/>
          <w:lang w:val="zh-CN"/>
        </w:rP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投标文件由下列部分组成：</w:t>
      </w:r>
      <w:r/>
    </w:p>
    <w:p>
      <w:pPr>
        <w:pStyle w:val="983"/>
        <w:ind w:left="992" w:firstLine="0"/>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投标人资格审查响应对照表</w:t>
      </w:r>
      <w:r/>
    </w:p>
    <w:p>
      <w:pPr>
        <w:pStyle w:val="983"/>
        <w:ind w:left="992" w:firstLine="0"/>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投标文件符合性审查响应对照表</w:t>
      </w:r>
      <w:r/>
    </w:p>
    <w:p>
      <w:pPr>
        <w:pStyle w:val="983"/>
        <w:ind w:left="992" w:firstLine="0"/>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投标人编写的投标文件必须包括资格、符合性证明文件、报价文件：</w:t>
      </w:r>
      <w:r/>
    </w:p>
    <w:p>
      <w:pPr>
        <w:pStyle w:val="983"/>
        <w:ind w:left="992" w:firstLine="0"/>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1.资格证明文件（包括但不限于下列材料，</w:t>
      </w:r>
      <w:bookmarkStart w:id="57" w:name="OLE_LINK2"/>
      <w:r>
        <w:rPr>
          <w:rFonts w:hint="eastAsia" w:ascii="宋体" w:hAnsi="宋体" w:cs="Arial"/>
          <w:color w:val="auto"/>
          <w:szCs w:val="21"/>
          <w:lang w:val="zh-CN"/>
        </w:rPr>
        <w:t xml:space="preserve">格式及要求见“第六部分：投标文件组成”</w:t>
      </w:r>
      <w:bookmarkEnd w:id="57"/>
      <w:r>
        <w:rPr>
          <w:rFonts w:hint="eastAsia" w:ascii="宋体" w:hAnsi="宋体" w:cs="Arial"/>
          <w:color w:val="auto"/>
          <w:szCs w:val="21"/>
          <w:lang w:val="zh-CN"/>
        </w:rPr>
        <w:t xml:space="preserve">）： </w:t>
      </w:r>
      <w:r/>
    </w:p>
    <w:p>
      <w:pPr>
        <w:pStyle w:val="983"/>
        <w:ind w:left="992" w:firstLine="0"/>
        <w:spacing w:line="360" w:lineRule="auto"/>
        <w:rPr>
          <w:rFonts w:hint="eastAsia" w:ascii="宋体" w:hAnsi="宋体" w:cs="Arial"/>
          <w:color w:val="auto"/>
          <w:szCs w:val="21"/>
          <w:lang w:val="zh-CN"/>
        </w:rPr>
      </w:pPr>
      <w:r/>
      <w:bookmarkStart w:id="58" w:name="_Hlk209538812"/>
      <w:r>
        <w:rPr>
          <w:rFonts w:hint="eastAsia" w:ascii="宋体" w:hAnsi="宋体" w:cs="Arial"/>
          <w:color w:val="auto"/>
          <w:szCs w:val="21"/>
          <w:lang w:val="zh-CN"/>
        </w:rPr>
        <w:t xml:space="preserve">（1）</w:t>
      </w:r>
      <w:bookmarkStart w:id="59" w:name="_Hlk96629759"/>
      <w:r>
        <w:rPr>
          <w:rFonts w:hint="eastAsia" w:ascii="宋体" w:hAnsi="宋体" w:cs="Arial"/>
          <w:color w:val="auto"/>
          <w:szCs w:val="21"/>
          <w:lang w:val="zh-CN"/>
        </w:rPr>
        <w:t xml:space="preserve">有效的营业执照（或事业单位法人证书）复印件；</w:t>
      </w:r>
      <w:bookmarkEnd w:id="59"/>
      <w:r>
        <w:rPr>
          <w:rFonts w:hint="eastAsia" w:ascii="宋体" w:hAnsi="宋体" w:cs="Arial"/>
          <w:color w:val="auto"/>
          <w:szCs w:val="21"/>
          <w:lang w:val="zh-CN"/>
        </w:rPr>
        <w:t xml:space="preserve"> </w:t>
      </w:r>
      <w:r/>
    </w:p>
    <w:p>
      <w:pPr>
        <w:pStyle w:val="983"/>
        <w:ind w:left="992" w:firstLine="0"/>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（2）投标承诺函；</w:t>
      </w:r>
      <w:r/>
    </w:p>
    <w:p>
      <w:pPr>
        <w:pStyle w:val="983"/>
        <w:ind w:left="992" w:firstLine="0"/>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（3）法定代表人资格证明原件；</w:t>
      </w:r>
      <w:r/>
    </w:p>
    <w:p>
      <w:pPr>
        <w:pStyle w:val="983"/>
        <w:ind w:left="992" w:firstLine="0"/>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（4）法定代表人授权委托书</w:t>
      </w:r>
      <w:r>
        <w:rPr>
          <w:rFonts w:hint="eastAsia" w:ascii="宋体" w:hAnsi="宋体" w:cs="宋体"/>
          <w:color w:val="auto"/>
          <w:sz w:val="24"/>
        </w:rPr>
        <w:t xml:space="preserve">（</w:t>
      </w:r>
      <w:r>
        <w:rPr>
          <w:rFonts w:hint="eastAsia" w:ascii="宋体" w:hAnsi="宋体" w:cs="Arial"/>
          <w:color w:val="auto"/>
          <w:szCs w:val="21"/>
          <w:lang w:val="zh-CN"/>
        </w:rPr>
        <w:t xml:space="preserve">法定代表人本人参加投标和签署投标文件的无需提交此项证明材料）；</w:t>
      </w:r>
      <w:r/>
    </w:p>
    <w:p>
      <w:pPr>
        <w:pStyle w:val="983"/>
        <w:ind w:left="992" w:firstLine="0"/>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（5）投标人需具有有效的《出版物进口经营许可证》和《出版物经营许可证》，</w:t>
      </w:r>
      <w:r>
        <w:rPr>
          <w:rFonts w:hint="eastAsia" w:ascii="宋体" w:hAnsi="宋体" w:cs="Arial"/>
          <w:color w:val="auto"/>
          <w:szCs w:val="21"/>
          <w:lang w:val="en-US" w:eastAsia="zh-CN"/>
        </w:rPr>
        <w:t xml:space="preserve">提供复印件</w:t>
      </w:r>
      <w:r>
        <w:rPr>
          <w:rFonts w:hint="eastAsia" w:ascii="宋体" w:hAnsi="宋体" w:cs="Arial"/>
          <w:color w:val="auto"/>
          <w:szCs w:val="21"/>
          <w:lang w:val="zh-CN"/>
        </w:rPr>
        <w:t xml:space="preserve">；</w:t>
      </w:r>
      <w:r/>
    </w:p>
    <w:p>
      <w:pPr>
        <w:pStyle w:val="983"/>
        <w:ind w:left="992" w:firstLine="0"/>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w:t>
      </w:r>
      <w:r>
        <w:rPr>
          <w:rFonts w:hint="eastAsia" w:ascii="宋体" w:hAnsi="宋体" w:cs="Arial"/>
          <w:color w:val="auto"/>
          <w:szCs w:val="21"/>
          <w:lang w:val="en-US" w:eastAsia="zh-CN"/>
        </w:rPr>
        <w:t xml:space="preserve">6）</w:t>
      </w:r>
      <w:r>
        <w:rPr>
          <w:rFonts w:hint="eastAsia" w:ascii="宋体" w:hAnsi="宋体" w:cs="Arial"/>
          <w:color w:val="auto"/>
          <w:szCs w:val="21"/>
          <w:lang w:val="zh-CN"/>
        </w:rPr>
        <w:t xml:space="preserve">未被“信用中国”网站（www.creditchina.gov.cn）、中国政府采购网(www.ccgp.gov.cn)列入失信被执行人、重大税收违法案件当事人名单、政府采购严重失信行为记录名单，提供截图；</w:t>
      </w:r>
      <w:bookmarkEnd w:id="58"/>
      <w:r/>
      <w:r/>
    </w:p>
    <w:p>
      <w:pPr>
        <w:pStyle w:val="983"/>
        <w:ind w:left="992" w:firstLine="0"/>
        <w:spacing w:line="360" w:lineRule="auto"/>
        <w:rPr>
          <w:rFonts w:hint="eastAsia" w:ascii="宋体" w:hAnsi="宋体" w:eastAsia="宋体" w:cs="Arial"/>
          <w:color w:val="auto"/>
          <w:szCs w:val="21"/>
          <w:lang w:val="en-US" w:eastAsia="zh-CN"/>
        </w:rPr>
      </w:pPr>
      <w:r>
        <w:rPr>
          <w:rFonts w:hint="eastAsia" w:ascii="宋体" w:hAnsi="宋体" w:cs="Arial"/>
          <w:color w:val="auto"/>
          <w:szCs w:val="21"/>
          <w:lang w:val="zh-CN"/>
        </w:rPr>
        <w:t xml:space="preserve">（</w:t>
      </w:r>
      <w:r>
        <w:rPr>
          <w:rFonts w:hint="eastAsia" w:ascii="宋体" w:hAnsi="宋体" w:cs="Arial"/>
          <w:color w:val="auto"/>
          <w:szCs w:val="21"/>
          <w:lang w:val="en-US" w:eastAsia="zh-CN"/>
        </w:rPr>
        <w:t xml:space="preserve">7）单位负责人为同一人或者存在直接控股、管理关系的不同供应商，不得参加同一合同项下的政府采购活动，提供声明函。</w:t>
      </w:r>
      <w:r/>
    </w:p>
    <w:p>
      <w:pPr>
        <w:pStyle w:val="983"/>
        <w:ind w:left="992" w:firstLine="0"/>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2.符合性审查证明文件：</w:t>
      </w:r>
      <w:r/>
    </w:p>
    <w:p>
      <w:pPr>
        <w:pStyle w:val="983"/>
        <w:ind w:left="992" w:firstLine="0"/>
        <w:spacing w:line="360" w:lineRule="auto"/>
        <w:rPr>
          <w:rFonts w:hint="eastAsia" w:hAnsi="宋体" w:cs="Arial"/>
          <w:color w:val="auto"/>
          <w:szCs w:val="21"/>
          <w:lang w:val="zh-CN"/>
        </w:rPr>
      </w:pPr>
      <w:r>
        <w:rPr>
          <w:rFonts w:hint="eastAsia" w:ascii="宋体" w:hAnsi="宋体" w:cs="Arial"/>
          <w:b/>
          <w:bCs/>
          <w:i/>
          <w:iCs/>
          <w:color w:val="auto"/>
          <w:szCs w:val="21"/>
          <w:u w:val="single"/>
          <w:lang w:val="zh-CN"/>
        </w:rPr>
        <w:t xml:space="preserve">投标文件符合性审查标准详见招标文件“第五部分：评标办法”第二条</w:t>
      </w:r>
      <w:r>
        <w:rPr>
          <w:rFonts w:hint="eastAsia" w:ascii="宋体" w:hAnsi="宋体" w:cs="Arial"/>
          <w:color w:val="auto"/>
          <w:szCs w:val="21"/>
          <w:lang w:val="zh-CN"/>
        </w:rPr>
        <w:t xml:space="preserve">。</w:t>
      </w:r>
      <w:r/>
    </w:p>
    <w:p>
      <w:pPr>
        <w:pStyle w:val="983"/>
        <w:ind w:left="992" w:firstLine="0"/>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3.</w:t>
      </w:r>
      <w:r>
        <w:rPr>
          <w:rFonts w:hint="eastAsia" w:ascii="宋体" w:hAnsi="宋体" w:cs="Arial"/>
          <w:color w:val="auto"/>
          <w:szCs w:val="21"/>
          <w:lang w:val="en-US" w:eastAsia="zh-CN"/>
        </w:rPr>
        <w:t xml:space="preserve">报价</w:t>
      </w:r>
      <w:r>
        <w:rPr>
          <w:rFonts w:hint="eastAsia" w:ascii="宋体" w:hAnsi="宋体" w:cs="Arial"/>
          <w:color w:val="auto"/>
          <w:szCs w:val="21"/>
          <w:lang w:val="zh-CN"/>
        </w:rPr>
        <w:t xml:space="preserve">文件：</w:t>
      </w:r>
      <w:r/>
    </w:p>
    <w:p>
      <w:pPr>
        <w:pStyle w:val="983"/>
        <w:ind w:left="992" w:firstLine="0"/>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（1）技术规格响应/偏离表；</w:t>
      </w:r>
      <w:r/>
    </w:p>
    <w:p>
      <w:pPr>
        <w:pStyle w:val="983"/>
        <w:ind w:left="992" w:firstLine="0"/>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w:t>
      </w:r>
      <w:r>
        <w:rPr>
          <w:rFonts w:hint="eastAsia" w:ascii="宋体" w:hAnsi="宋体" w:cs="Arial"/>
          <w:color w:val="auto"/>
          <w:szCs w:val="21"/>
          <w:lang w:val="en-US" w:eastAsia="zh-CN"/>
        </w:rPr>
        <w:t xml:space="preserve">2</w:t>
      </w:r>
      <w:r>
        <w:rPr>
          <w:rFonts w:hint="eastAsia" w:ascii="宋体" w:hAnsi="宋体" w:cs="Arial"/>
          <w:color w:val="auto"/>
          <w:szCs w:val="21"/>
          <w:lang w:val="zh-CN"/>
        </w:rPr>
        <w:t xml:space="preserve">）商务条款响应/偏离表；</w:t>
      </w:r>
      <w:r/>
    </w:p>
    <w:p>
      <w:pPr>
        <w:pStyle w:val="983"/>
        <w:ind w:left="992" w:firstLine="0"/>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w:t>
      </w:r>
      <w:r>
        <w:rPr>
          <w:rFonts w:hint="eastAsia" w:ascii="宋体" w:hAnsi="宋体" w:cs="Arial"/>
          <w:color w:val="auto"/>
          <w:szCs w:val="21"/>
          <w:lang w:val="en-US" w:eastAsia="zh-CN"/>
        </w:rPr>
        <w:t xml:space="preserve">3</w:t>
      </w:r>
      <w:r>
        <w:rPr>
          <w:rFonts w:hint="eastAsia" w:ascii="宋体" w:hAnsi="宋体" w:cs="Arial"/>
          <w:color w:val="auto"/>
          <w:szCs w:val="21"/>
          <w:lang w:val="zh-CN"/>
        </w:rPr>
        <w:t xml:space="preserve">）投标报价总表（系统在线填写）；</w:t>
      </w:r>
      <w:r/>
    </w:p>
    <w:p>
      <w:pPr>
        <w:pStyle w:val="983"/>
        <w:ind w:left="992" w:firstLine="0"/>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w:t>
      </w:r>
      <w:r>
        <w:rPr>
          <w:rFonts w:hint="eastAsia" w:ascii="宋体" w:hAnsi="宋体" w:cs="Arial"/>
          <w:color w:val="auto"/>
          <w:szCs w:val="21"/>
          <w:lang w:val="en-US" w:eastAsia="zh-CN"/>
        </w:rPr>
        <w:t xml:space="preserve">4）</w:t>
      </w:r>
      <w:r>
        <w:rPr>
          <w:rFonts w:hint="eastAsia" w:ascii="宋体" w:hAnsi="宋体" w:cs="Arial"/>
          <w:color w:val="auto"/>
          <w:szCs w:val="21"/>
          <w:lang w:val="zh-CN"/>
        </w:rPr>
        <w:t xml:space="preserve">分项报价表（下载模板填写上传）；</w:t>
      </w:r>
      <w:r/>
    </w:p>
    <w:p>
      <w:pPr>
        <w:pStyle w:val="983"/>
        <w:ind w:left="992" w:firstLine="0"/>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w:t>
      </w:r>
      <w:r>
        <w:rPr>
          <w:rFonts w:hint="eastAsia" w:ascii="宋体" w:hAnsi="宋体" w:cs="Arial"/>
          <w:color w:val="auto"/>
          <w:szCs w:val="21"/>
          <w:lang w:val="en-US" w:eastAsia="zh-CN"/>
        </w:rPr>
        <w:t xml:space="preserve">5）</w:t>
      </w:r>
      <w:r>
        <w:rPr>
          <w:rFonts w:hint="eastAsia" w:ascii="宋体" w:hAnsi="宋体" w:cs="Arial"/>
          <w:color w:val="auto"/>
          <w:szCs w:val="21"/>
          <w:lang w:val="zh-CN"/>
        </w:rPr>
        <w:t xml:space="preserve">招标文件中要求提供的其他相关材料。</w:t>
      </w:r>
      <w:r/>
    </w:p>
    <w:p>
      <w:pPr>
        <w:pStyle w:val="983"/>
        <w:numPr>
          <w:ilvl w:val="0"/>
          <w:numId w:val="4"/>
        </w:numPr>
        <w:spacing w:line="360" w:lineRule="auto"/>
        <w:rPr>
          <w:rFonts w:hint="eastAsia" w:ascii="宋体" w:hAnsi="宋体" w:cs="Arial"/>
          <w:b/>
          <w:bCs/>
          <w:color w:val="auto"/>
          <w:szCs w:val="21"/>
          <w:lang w:val="zh-CN"/>
        </w:rPr>
        <w:outlineLvl w:val="2"/>
      </w:pPr>
      <w:r/>
      <w:bookmarkStart w:id="60" w:name="_Toc1109606917"/>
      <w:r>
        <w:rPr>
          <w:rFonts w:hint="eastAsia" w:ascii="宋体" w:hAnsi="宋体" w:cs="Arial"/>
          <w:b/>
          <w:bCs/>
          <w:color w:val="auto"/>
          <w:szCs w:val="21"/>
          <w:lang w:val="zh-CN"/>
        </w:rPr>
        <w:t xml:space="preserve">投标报价</w:t>
      </w:r>
      <w:bookmarkEnd w:id="60"/>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招标文件如没有特别说明的话，对每一项产品/服务仅接受一个价格。</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报价应包含完成本项目发生的所有含税费用、支付给员工的工资和国家强制缴纳的各种社会保障资金，以及供应商认为需要的其他费用等。</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供应商的报价包括但不仅限于</w:t>
      </w:r>
      <w:r>
        <w:rPr>
          <w:rFonts w:ascii="宋体" w:hAnsi="宋体" w:cs="Arial"/>
          <w:color w:val="auto"/>
          <w:szCs w:val="21"/>
          <w:lang w:val="zh-CN"/>
        </w:rPr>
        <w:t xml:space="preserve">所有货物和随机附件的制造或采购、包装、税费、运输、保险、技术服务（包括技术资料、图纸的提供）以及有关安装、培训、调试、验收、质保期保障等全部费用。</w:t>
      </w:r>
      <w:r/>
    </w:p>
    <w:p>
      <w:pPr>
        <w:pStyle w:val="983"/>
        <w:numPr>
          <w:ilvl w:val="0"/>
          <w:numId w:val="4"/>
        </w:numPr>
        <w:spacing w:line="360" w:lineRule="auto"/>
        <w:rPr>
          <w:rFonts w:hint="eastAsia" w:ascii="宋体" w:hAnsi="宋体" w:cs="Arial"/>
          <w:b/>
          <w:bCs/>
          <w:color w:val="auto"/>
          <w:szCs w:val="21"/>
          <w:lang w:val="zh-CN"/>
        </w:rPr>
        <w:outlineLvl w:val="2"/>
      </w:pPr>
      <w:r/>
      <w:bookmarkStart w:id="61" w:name="_Toc415463471"/>
      <w:r>
        <w:rPr>
          <w:rFonts w:hint="eastAsia" w:ascii="宋体" w:hAnsi="宋体" w:cs="Arial"/>
          <w:b/>
          <w:bCs/>
          <w:color w:val="auto"/>
          <w:szCs w:val="21"/>
          <w:lang w:val="zh-CN"/>
        </w:rPr>
        <w:t xml:space="preserve">投标有效期</w:t>
      </w:r>
      <w:bookmarkEnd w:id="61"/>
      <w:r/>
      <w:r/>
      <w:r/>
      <w:r/>
      <w:r>
        <w:rPr>
          <w:rFonts w:hint="eastAsia" w:ascii="宋体" w:hAnsi="宋体" w:cs="Arial"/>
          <w:vanish/>
          <w:color w:val="auto"/>
          <w:szCs w:val="21"/>
          <w:lang w:val="zh-CN"/>
        </w:rPr>
      </w:r>
      <w:r>
        <w:rPr>
          <w:rFonts w:hint="eastAsia" w:ascii="宋体" w:hAnsi="宋体" w:cs="Arial"/>
          <w:b/>
          <w:bCs/>
          <w:color w:val="auto"/>
          <w:szCs w:val="21"/>
          <w:lang w:val="zh-CN"/>
        </w:rP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自开标之日起</w:t>
      </w:r>
      <w:r>
        <w:rPr>
          <w:rFonts w:ascii="宋体" w:hAnsi="宋体" w:cs="Arial"/>
          <w:color w:val="auto"/>
          <w:szCs w:val="21"/>
          <w:u w:val="single"/>
          <w:lang w:val="zh-CN"/>
        </w:rPr>
        <w:t xml:space="preserve">90</w:t>
      </w:r>
      <w:r>
        <w:rPr>
          <w:rFonts w:hint="eastAsia" w:ascii="宋体" w:hAnsi="宋体" w:cs="Arial"/>
          <w:color w:val="auto"/>
          <w:szCs w:val="21"/>
          <w:u w:val="single"/>
          <w:lang w:val="zh-CN"/>
        </w:rPr>
        <w:t xml:space="preserve">日</w:t>
      </w:r>
      <w:r>
        <w:rPr>
          <w:rFonts w:ascii="宋体" w:hAnsi="宋体" w:cs="Arial"/>
          <w:color w:val="auto"/>
          <w:szCs w:val="21"/>
          <w:lang w:val="zh-CN"/>
        </w:rPr>
        <w:t xml:space="preserve">，投标文件应保持有效，</w:t>
      </w:r>
      <w:r>
        <w:rPr>
          <w:rFonts w:ascii="宋体" w:hAnsi="宋体" w:cs="Arial"/>
          <w:b/>
          <w:bCs/>
          <w:i/>
          <w:iCs/>
          <w:color w:val="auto"/>
          <w:szCs w:val="21"/>
          <w:u w:val="single"/>
          <w:lang w:val="zh-CN"/>
        </w:rPr>
        <w:t xml:space="preserve">有效期短于此规定的投标文件将</w:t>
      </w:r>
      <w:r>
        <w:rPr>
          <w:rFonts w:hint="eastAsia" w:ascii="宋体" w:hAnsi="宋体" w:cs="Arial"/>
          <w:b/>
          <w:bCs/>
          <w:i/>
          <w:iCs/>
          <w:color w:val="auto"/>
          <w:szCs w:val="21"/>
          <w:u w:val="single"/>
          <w:lang w:val="zh-CN"/>
        </w:rPr>
        <w:t xml:space="preserve">作</w:t>
      </w:r>
      <w:r>
        <w:rPr>
          <w:rFonts w:ascii="宋体" w:hAnsi="宋体" w:cs="Arial"/>
          <w:b/>
          <w:bCs/>
          <w:i/>
          <w:iCs/>
          <w:color w:val="auto"/>
          <w:szCs w:val="21"/>
          <w:u w:val="single"/>
          <w:lang w:val="zh-CN"/>
        </w:rPr>
        <w:t xml:space="preserve">无效</w:t>
      </w:r>
      <w:r>
        <w:rPr>
          <w:rFonts w:hint="eastAsia" w:ascii="宋体" w:hAnsi="宋体" w:cs="Arial"/>
          <w:b/>
          <w:bCs/>
          <w:i/>
          <w:iCs/>
          <w:color w:val="auto"/>
          <w:szCs w:val="21"/>
          <w:u w:val="single"/>
          <w:lang w:val="zh-CN"/>
        </w:rPr>
        <w:t xml:space="preserve">投标处理</w:t>
      </w:r>
      <w:r>
        <w:rPr>
          <w:rFonts w:ascii="宋体" w:hAnsi="宋体" w:cs="Arial"/>
          <w:color w:val="auto"/>
          <w:szCs w:val="21"/>
          <w:lang w:val="zh-CN"/>
        </w:rPr>
        <w:t xml:space="preserve">。</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在特殊情况下，采购代理机构可根据实际情况，在原投标文件有效期截止时间前，与投标人协商延长有效期，此类要求和答复都应以书面形式进行。投标人可以拒绝接受延期的要求而放弃投标，投标保证金将尽快无息退还。同意这一要求的投标人，无需也不允许修改其投标文件，但须相应延长投标保证金的有效期。受投标有效期制约的所有权利和义务均应延长至新的有效期。</w:t>
      </w:r>
      <w:r/>
    </w:p>
    <w:p>
      <w:pPr>
        <w:pStyle w:val="983"/>
        <w:numPr>
          <w:ilvl w:val="0"/>
          <w:numId w:val="4"/>
        </w:numPr>
        <w:spacing w:line="360" w:lineRule="auto"/>
        <w:rPr>
          <w:rFonts w:hint="eastAsia" w:ascii="宋体" w:hAnsi="宋体" w:cs="Arial"/>
          <w:b/>
          <w:bCs/>
          <w:color w:val="auto"/>
          <w:szCs w:val="21"/>
          <w:lang w:val="zh-CN"/>
        </w:rPr>
        <w:outlineLvl w:val="2"/>
      </w:pPr>
      <w:r/>
      <w:bookmarkStart w:id="62" w:name="_Toc11022"/>
      <w:r/>
      <w:bookmarkStart w:id="63" w:name="_Toc1225220700"/>
      <w:r/>
      <w:bookmarkStart w:id="64" w:name="_Toc8542"/>
      <w:r>
        <w:rPr>
          <w:rFonts w:ascii="宋体" w:hAnsi="宋体" w:cs="Arial"/>
          <w:b/>
          <w:bCs/>
          <w:color w:val="auto"/>
          <w:szCs w:val="21"/>
          <w:lang w:val="zh-CN"/>
        </w:rPr>
        <w:t xml:space="preserve">投标文件的签署及其形式</w:t>
      </w:r>
      <w:bookmarkEnd w:id="62"/>
      <w:r/>
      <w:bookmarkEnd w:id="63"/>
      <w:r/>
      <w:bookmarkEnd w:id="64"/>
      <w:r/>
      <w:r/>
    </w:p>
    <w:p>
      <w:pPr>
        <w:pStyle w:val="983"/>
        <w:ind w:left="992" w:firstLine="0"/>
        <w:spacing w:line="360" w:lineRule="auto"/>
        <w:rPr>
          <w:rFonts w:hint="eastAsia" w:ascii="宋体" w:hAnsi="宋体" w:cs="Arial"/>
          <w:color w:val="auto"/>
          <w:szCs w:val="21"/>
          <w:lang w:val="zh-CN"/>
        </w:rPr>
      </w:pPr>
      <w:r>
        <w:rPr>
          <w:rFonts w:hint="eastAsia" w:ascii="宋体" w:hAnsi="宋体" w:cs="Arial"/>
          <w:color w:val="auto"/>
          <w:szCs w:val="21"/>
        </w:rPr>
        <w:t xml:space="preserve">投标人应通过文件制作工具使用数字认证证书对投标文件进行合成、电子签章及加密打包。</w:t>
      </w:r>
      <w:r>
        <w:rPr>
          <w:rFonts w:hint="eastAsia" w:ascii="宋体" w:hAnsi="宋体"/>
          <w:color w:val="auto"/>
          <w:szCs w:val="21"/>
        </w:rPr>
        <w:t xml:space="preserve">操作说明详见南通大学招投标管理办公室网站（https://ztb.ntu.edu.cn/）--办事指南--电子标操作手册（供应商）/CA办理。</w:t>
      </w:r>
      <w:r/>
    </w:p>
    <w:p>
      <w:pPr>
        <w:rPr>
          <w:rFonts w:hint="eastAsia" w:ascii="宋体" w:hAnsi="宋体"/>
          <w:color w:val="auto"/>
          <w:szCs w:val="21"/>
        </w:rPr>
      </w:pPr>
      <w:r>
        <w:rPr>
          <w:rFonts w:hint="eastAsia" w:ascii="宋体" w:hAnsi="宋体"/>
          <w:color w:val="auto"/>
          <w:szCs w:val="21"/>
        </w:rPr>
      </w:r>
      <w:r/>
    </w:p>
    <w:p>
      <w:pPr>
        <w:jc w:val="center"/>
        <w:spacing w:line="360" w:lineRule="auto"/>
        <w:shd w:val="clear" w:color="auto" w:fill="ffffff"/>
        <w:widowControl/>
        <w:rPr>
          <w:rFonts w:hint="eastAsia" w:ascii="宋体" w:hAnsi="宋体" w:cs="Arial"/>
          <w:b/>
          <w:bCs/>
          <w:color w:val="auto"/>
          <w:sz w:val="24"/>
          <w:szCs w:val="20"/>
        </w:rPr>
        <w:outlineLvl w:val="1"/>
      </w:pPr>
      <w:r/>
      <w:bookmarkStart w:id="65" w:name="_Toc63613817"/>
      <w:r>
        <w:rPr>
          <w:rFonts w:hint="eastAsia" w:ascii="宋体" w:hAnsi="宋体" w:cs="Arial"/>
          <w:b/>
          <w:bCs/>
          <w:color w:val="auto"/>
          <w:sz w:val="24"/>
          <w:szCs w:val="20"/>
        </w:rPr>
        <w:t xml:space="preserve">四、投标文件的提交</w:t>
      </w:r>
      <w:bookmarkEnd w:id="65"/>
      <w:r/>
      <w:r/>
    </w:p>
    <w:p>
      <w:pPr>
        <w:pStyle w:val="983"/>
        <w:numPr>
          <w:ilvl w:val="0"/>
          <w:numId w:val="4"/>
        </w:numPr>
        <w:spacing w:line="360" w:lineRule="auto"/>
        <w:rPr>
          <w:rFonts w:hint="eastAsia" w:ascii="宋体" w:hAnsi="宋体" w:cs="Arial"/>
          <w:b/>
          <w:bCs/>
          <w:color w:val="auto"/>
          <w:szCs w:val="21"/>
          <w:lang w:val="zh-CN"/>
        </w:rPr>
        <w:outlineLvl w:val="2"/>
      </w:pPr>
      <w:r/>
      <w:bookmarkStart w:id="66" w:name="_Toc31984"/>
      <w:r/>
      <w:bookmarkStart w:id="67" w:name="_Toc32279"/>
      <w:r/>
      <w:bookmarkStart w:id="68" w:name="_Toc14201"/>
      <w:r/>
      <w:bookmarkStart w:id="69" w:name="_Toc1858049760"/>
      <w:r>
        <w:rPr>
          <w:rFonts w:ascii="宋体" w:hAnsi="宋体" w:cs="Arial"/>
          <w:b/>
          <w:bCs/>
          <w:color w:val="auto"/>
          <w:szCs w:val="21"/>
          <w:lang w:val="zh-CN"/>
        </w:rPr>
        <w:t xml:space="preserve">投标文件的</w:t>
      </w:r>
      <w:bookmarkEnd w:id="66"/>
      <w:r/>
      <w:bookmarkEnd w:id="67"/>
      <w:r/>
      <w:bookmarkEnd w:id="68"/>
      <w:r>
        <w:rPr>
          <w:rFonts w:hint="eastAsia" w:ascii="宋体" w:hAnsi="宋体" w:cs="Arial"/>
          <w:b/>
          <w:bCs/>
          <w:color w:val="auto"/>
          <w:szCs w:val="21"/>
          <w:lang w:val="zh-CN"/>
        </w:rPr>
        <w:t xml:space="preserve">提交</w:t>
      </w:r>
      <w:bookmarkEnd w:id="69"/>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本项目通过电子平台进行采购，投标人须通过制作工具制作并提交投标文件。至提交投标文件截止时间，电子平台投标通道将关闭，投标人未完成电子投标文件有效提交的，其投标将被拒绝。</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投标人须在招标文件规定的提交投标文件截止时间前，登录电子平台在规定时间内完成提交。时间以电子交易平台时间为准。</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截止时间以后提交的投标文件，电子交易平台将拒绝接收。投标人应充分考虑网络环境、网络带宽等风险因素。</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提交投标文件时，投标人须使用制作该投标文件的同一数字认证证书进行提交操作。</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提交完成后至解密前，投标人不能对加密投标文件时所使用的数字认证证书进行更新，否则可能引起的投标文件解密失败等相关后果由投标人自行承担。</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olor w:val="auto"/>
          <w:szCs w:val="21"/>
        </w:rPr>
        <w:t xml:space="preserve">详见南通大学招投标管理办公室网站（https://ztb.ntu.edu.cn/）--办事指南--电子标操作手册（供应商）/CA办理。</w:t>
      </w:r>
      <w:r/>
    </w:p>
    <w:p>
      <w:pPr>
        <w:pStyle w:val="983"/>
        <w:numPr>
          <w:ilvl w:val="0"/>
          <w:numId w:val="4"/>
        </w:numPr>
        <w:spacing w:line="360" w:lineRule="auto"/>
        <w:rPr>
          <w:rFonts w:hint="eastAsia" w:ascii="宋体" w:hAnsi="宋体" w:cs="Arial"/>
          <w:b/>
          <w:bCs/>
          <w:color w:val="auto"/>
          <w:szCs w:val="21"/>
          <w:lang w:val="zh-CN"/>
        </w:rPr>
        <w:outlineLvl w:val="2"/>
      </w:pPr>
      <w:r/>
      <w:bookmarkStart w:id="70" w:name="_Toc1682605293"/>
      <w:r>
        <w:rPr>
          <w:rFonts w:hint="eastAsia" w:ascii="宋体" w:hAnsi="宋体" w:cs="Arial"/>
          <w:b/>
          <w:bCs/>
          <w:color w:val="auto"/>
          <w:szCs w:val="21"/>
          <w:lang w:val="zh-CN"/>
        </w:rPr>
        <w:t xml:space="preserve">投标截止日期</w:t>
      </w:r>
      <w:bookmarkEnd w:id="70"/>
      <w:r/>
      <w:r/>
      <w:r>
        <w:rPr>
          <w:rFonts w:hint="eastAsia" w:ascii="宋体" w:hAnsi="宋体" w:cs="Arial"/>
          <w:vanish/>
          <w:color w:val="auto"/>
          <w:szCs w:val="21"/>
          <w:lang w:val="zh-CN"/>
        </w:rPr>
      </w:r>
      <w:r/>
      <w:r>
        <w:rPr>
          <w:rFonts w:hint="eastAsia" w:ascii="宋体" w:hAnsi="宋体" w:cs="Arial"/>
          <w:b/>
          <w:bCs/>
          <w:color w:val="auto"/>
          <w:szCs w:val="21"/>
          <w:lang w:val="zh-CN"/>
        </w:rP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投标截止时间：与提交投标文件截止时间一致，详见招标公告。</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采购代理机构可以按第12项的规定，通过修改招标文件自行酌情延长投标截止时间，在此情况下，将在原公告发布媒体上发布公告。投标人应及时自行查看相应内容。</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投标文件由于不可抗力的原因遗失和损坏，采购代理机构不负任何责任。</w:t>
      </w:r>
      <w:r/>
    </w:p>
    <w:p>
      <w:pPr>
        <w:pStyle w:val="983"/>
        <w:numPr>
          <w:ilvl w:val="0"/>
          <w:numId w:val="4"/>
        </w:numPr>
        <w:spacing w:line="360" w:lineRule="auto"/>
        <w:rPr>
          <w:rFonts w:hint="eastAsia" w:ascii="宋体" w:hAnsi="宋体" w:cs="Arial"/>
          <w:b/>
          <w:bCs/>
          <w:color w:val="auto"/>
          <w:szCs w:val="21"/>
          <w:lang w:val="zh-CN"/>
        </w:rPr>
        <w:outlineLvl w:val="2"/>
      </w:pPr>
      <w:r/>
      <w:bookmarkStart w:id="72" w:name="_Toc1482495755"/>
      <w:r>
        <w:rPr>
          <w:rFonts w:ascii="宋体" w:hAnsi="宋体" w:cs="Arial"/>
          <w:b/>
          <w:bCs/>
          <w:color w:val="auto"/>
          <w:szCs w:val="21"/>
          <w:lang w:val="zh-CN"/>
        </w:rPr>
        <w:t xml:space="preserve">投标文件的修改或撤回</w:t>
      </w:r>
      <w:bookmarkEnd w:id="72"/>
      <w:r/>
      <w:r/>
      <w:r>
        <w:rPr>
          <w:rFonts w:hint="eastAsia" w:ascii="宋体" w:hAnsi="宋体" w:cs="Arial"/>
          <w:vanish/>
          <w:color w:val="auto"/>
          <w:szCs w:val="21"/>
          <w:lang w:val="zh-CN"/>
        </w:rPr>
      </w:r>
      <w:r/>
      <w:r>
        <w:rPr>
          <w:rFonts w:hint="eastAsia" w:ascii="宋体" w:hAnsi="宋体" w:cs="Arial"/>
          <w:vanish/>
          <w:color w:val="auto"/>
          <w:szCs w:val="21"/>
          <w:lang w:val="zh-CN"/>
        </w:rPr>
      </w:r>
      <w:r/>
      <w:r>
        <w:rPr>
          <w:rFonts w:hint="eastAsia" w:ascii="宋体" w:hAnsi="宋体" w:cs="Arial"/>
          <w:vanish/>
          <w:color w:val="auto"/>
          <w:szCs w:val="21"/>
          <w:lang w:val="zh-CN"/>
        </w:rPr>
      </w:r>
      <w:r>
        <w:rPr>
          <w:rFonts w:hint="eastAsia" w:ascii="宋体" w:hAnsi="宋体" w:cs="Arial"/>
          <w:b/>
          <w:bCs/>
          <w:color w:val="auto"/>
          <w:szCs w:val="21"/>
          <w:lang w:val="zh-CN"/>
        </w:rP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投标人在提交投标文件后可对其进行补充、修改或撤回。</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投标人在提交投标文件截止时间前需要对投标文件进行补充、修改的，应当重新制作并提交。</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投标人不得在投标截止时间以后修改、撤回投标文件。</w:t>
      </w:r>
      <w:r/>
    </w:p>
    <w:p>
      <w:pPr>
        <w:rPr>
          <w:rFonts w:hint="eastAsia" w:ascii="宋体" w:hAnsi="宋体" w:cs="Arial"/>
          <w:bCs/>
          <w:color w:val="auto"/>
        </w:rPr>
      </w:pPr>
      <w:r>
        <w:rPr>
          <w:rFonts w:hint="eastAsia" w:ascii="宋体" w:hAnsi="宋体" w:cs="Arial"/>
          <w:bCs/>
          <w:color w:val="auto"/>
        </w:rPr>
      </w:r>
      <w:r/>
    </w:p>
    <w:p>
      <w:pPr>
        <w:jc w:val="center"/>
        <w:spacing w:line="360" w:lineRule="auto"/>
        <w:shd w:val="clear" w:color="auto" w:fill="ffffff"/>
        <w:widowControl/>
        <w:rPr>
          <w:rFonts w:hint="eastAsia" w:ascii="宋体" w:hAnsi="宋体" w:cs="Arial"/>
          <w:b/>
          <w:bCs/>
          <w:color w:val="auto"/>
          <w:sz w:val="24"/>
          <w:szCs w:val="20"/>
        </w:rPr>
        <w:outlineLvl w:val="1"/>
      </w:pPr>
      <w:r/>
      <w:bookmarkStart w:id="73" w:name="_Toc1200881791"/>
      <w:r>
        <w:rPr>
          <w:rFonts w:hint="eastAsia" w:ascii="宋体" w:hAnsi="宋体" w:cs="Arial"/>
          <w:b/>
          <w:bCs/>
          <w:color w:val="auto"/>
          <w:sz w:val="24"/>
          <w:szCs w:val="20"/>
        </w:rPr>
        <w:t xml:space="preserve">五、开标与评标</w:t>
      </w:r>
      <w:bookmarkEnd w:id="73"/>
      <w:r/>
      <w:r/>
    </w:p>
    <w:p>
      <w:pPr>
        <w:pStyle w:val="983"/>
        <w:numPr>
          <w:ilvl w:val="0"/>
          <w:numId w:val="4"/>
        </w:numPr>
        <w:spacing w:line="360" w:lineRule="auto"/>
        <w:rPr>
          <w:rFonts w:hint="eastAsia" w:ascii="宋体" w:hAnsi="宋体" w:cs="Arial"/>
          <w:b/>
          <w:bCs/>
          <w:color w:val="auto"/>
          <w:szCs w:val="21"/>
          <w:lang w:val="zh-CN"/>
        </w:rPr>
        <w:outlineLvl w:val="2"/>
      </w:pPr>
      <w:r/>
      <w:bookmarkStart w:id="74" w:name="_Toc1168946831"/>
      <w:r>
        <w:rPr>
          <w:rFonts w:hint="eastAsia" w:ascii="宋体" w:hAnsi="宋体" w:cs="Arial"/>
          <w:b/>
          <w:bCs/>
          <w:color w:val="auto"/>
          <w:szCs w:val="21"/>
          <w:lang w:val="zh-CN"/>
        </w:rPr>
        <w:t xml:space="preserve">开标</w:t>
      </w:r>
      <w:bookmarkEnd w:id="74"/>
      <w:r/>
      <w:r/>
      <w:r>
        <w:rPr>
          <w:rFonts w:hint="eastAsia" w:ascii="宋体" w:hAnsi="宋体" w:cs="Arial"/>
          <w:vanish/>
          <w:color w:val="auto"/>
          <w:szCs w:val="21"/>
          <w:lang w:val="zh-CN"/>
        </w:rPr>
      </w:r>
      <w:r/>
      <w:r>
        <w:rPr>
          <w:rFonts w:hint="eastAsia" w:ascii="宋体" w:hAnsi="宋体" w:cs="Arial"/>
          <w:b/>
          <w:bCs/>
          <w:color w:val="auto"/>
          <w:szCs w:val="21"/>
          <w:lang w:val="zh-CN"/>
        </w:rP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采购代理机构按招标文件规定的时间和地点</w:t>
      </w:r>
      <w:r>
        <w:rPr>
          <w:rFonts w:hint="eastAsia" w:ascii="宋体" w:hAnsi="宋体" w:cs="Arial"/>
          <w:color w:val="auto"/>
          <w:szCs w:val="21"/>
          <w:lang w:val="zh-CN"/>
        </w:rPr>
        <w:t xml:space="preserve">组织公开开标</w:t>
      </w:r>
      <w:r>
        <w:rPr>
          <w:rFonts w:ascii="宋体" w:hAnsi="宋体" w:cs="Arial"/>
          <w:color w:val="auto"/>
          <w:szCs w:val="21"/>
          <w:lang w:val="zh-CN"/>
        </w:rPr>
        <w:t xml:space="preserve">。</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rPr>
        <w:t xml:space="preserve">本项目采用网上开标方式，请投标人事先做好电脑环境准备，自行选择互联网连接畅通的场地，使用与制作投标文件的同一数字认证证书准时参加开标，请各投标人在开标时间前提前登录系统做好准备。</w:t>
      </w:r>
      <w:r/>
    </w:p>
    <w:p>
      <w:pPr>
        <w:pStyle w:val="983"/>
        <w:numPr>
          <w:ilvl w:val="1"/>
          <w:numId w:val="4"/>
        </w:numPr>
        <w:spacing w:line="360" w:lineRule="auto"/>
        <w:rPr>
          <w:rFonts w:hint="eastAsia" w:ascii="宋体" w:hAnsi="宋体" w:cs="Arial"/>
          <w:color w:val="auto"/>
          <w:szCs w:val="21"/>
        </w:rPr>
      </w:pPr>
      <w:r>
        <w:rPr>
          <w:rFonts w:hint="eastAsia" w:ascii="宋体" w:hAnsi="宋体" w:cs="Arial"/>
          <w:color w:val="auto"/>
          <w:szCs w:val="21"/>
        </w:rPr>
        <w:t xml:space="preserve">投标人不足3家，不进入解密程序。</w:t>
      </w:r>
      <w:r/>
    </w:p>
    <w:p>
      <w:pPr>
        <w:pStyle w:val="983"/>
        <w:numPr>
          <w:ilvl w:val="1"/>
          <w:numId w:val="4"/>
        </w:numPr>
        <w:spacing w:line="360" w:lineRule="auto"/>
        <w:rPr>
          <w:rFonts w:hint="eastAsia" w:ascii="宋体" w:hAnsi="宋体" w:cs="Arial"/>
          <w:color w:val="auto"/>
          <w:szCs w:val="21"/>
        </w:rPr>
      </w:pPr>
      <w:r>
        <w:rPr>
          <w:rFonts w:hint="eastAsia" w:ascii="宋体" w:hAnsi="宋体" w:cs="Arial"/>
          <w:color w:val="auto"/>
          <w:szCs w:val="21"/>
        </w:rPr>
        <w:t xml:space="preserve">开标时，采购代理机构将在系统内公布投标人名单，发出解密的指令，投标人自行实施解密。解密时，投标人必须使用与制作投标文件的同一数字认证证书对投标文件进行解密，否则解密将会失败。</w:t>
      </w:r>
      <w:r/>
    </w:p>
    <w:p>
      <w:pPr>
        <w:pStyle w:val="983"/>
        <w:numPr>
          <w:ilvl w:val="1"/>
          <w:numId w:val="4"/>
        </w:numPr>
        <w:spacing w:line="360" w:lineRule="auto"/>
        <w:rPr>
          <w:rFonts w:hint="eastAsia" w:ascii="宋体" w:hAnsi="宋体" w:cs="Arial"/>
          <w:color w:val="auto"/>
          <w:szCs w:val="21"/>
        </w:rPr>
      </w:pPr>
      <w:r>
        <w:rPr>
          <w:rFonts w:hint="eastAsia" w:ascii="宋体" w:hAnsi="宋体" w:cs="Arial"/>
          <w:color w:val="auto"/>
          <w:szCs w:val="21"/>
        </w:rPr>
        <w:t xml:space="preserve">因投标人原因造成投标文件未解密或解密失败或无法正常打开投标文件的，采购代理机构将拒绝其投标。部分投标人投标文件未解密或解密失败的，程序可以继续进行。若解密成功的投标人不足三家，不进入后续程序。</w:t>
      </w:r>
      <w:r/>
    </w:p>
    <w:p>
      <w:pPr>
        <w:pStyle w:val="983"/>
        <w:numPr>
          <w:ilvl w:val="1"/>
          <w:numId w:val="4"/>
        </w:numPr>
        <w:spacing w:line="360" w:lineRule="auto"/>
        <w:rPr>
          <w:rFonts w:hint="eastAsia" w:ascii="宋体" w:hAnsi="宋体" w:cs="Arial"/>
          <w:color w:val="auto"/>
          <w:szCs w:val="21"/>
        </w:rPr>
      </w:pPr>
      <w:r>
        <w:rPr>
          <w:rFonts w:hint="eastAsia" w:ascii="宋体" w:hAnsi="宋体" w:cs="Arial"/>
          <w:color w:val="auto"/>
          <w:szCs w:val="21"/>
        </w:rPr>
        <w:t xml:space="preserve">电子平台自动记录开标过程，由参加开标的各投标人代表和相关工作人员确认开标结果。</w:t>
      </w:r>
      <w:r/>
    </w:p>
    <w:p>
      <w:pPr>
        <w:pStyle w:val="983"/>
        <w:numPr>
          <w:ilvl w:val="1"/>
          <w:numId w:val="4"/>
        </w:numPr>
        <w:spacing w:line="360" w:lineRule="auto"/>
        <w:rPr>
          <w:rFonts w:hint="eastAsia" w:ascii="宋体" w:hAnsi="宋体" w:cs="Arial"/>
          <w:color w:val="auto"/>
          <w:szCs w:val="21"/>
        </w:rPr>
      </w:pPr>
      <w:r>
        <w:rPr>
          <w:rFonts w:hint="eastAsia" w:ascii="宋体" w:hAnsi="宋体" w:cs="Arial"/>
          <w:color w:val="auto"/>
          <w:szCs w:val="21"/>
        </w:rPr>
        <w:t xml:space="preserve">投标人须配合开标工作，未按时加入开标会议区并完成登录操作的或未能在开标会议区内全程参与交互的，视为放弃交互和放弃对开标全过程提出异议的权利，投标人将无法看到解密指令、异议回复等实时情况，并承担由此导致的一切后果。</w:t>
      </w:r>
      <w:r/>
    </w:p>
    <w:p>
      <w:pPr>
        <w:pStyle w:val="983"/>
        <w:numPr>
          <w:ilvl w:val="1"/>
          <w:numId w:val="4"/>
        </w:numPr>
        <w:spacing w:line="360" w:lineRule="auto"/>
        <w:rPr>
          <w:rFonts w:hint="eastAsia" w:ascii="宋体" w:hAnsi="宋体" w:cs="Arial"/>
          <w:color w:val="auto"/>
          <w:szCs w:val="21"/>
        </w:rPr>
      </w:pPr>
      <w:r>
        <w:rPr>
          <w:rFonts w:hint="eastAsia" w:ascii="宋体" w:hAnsi="宋体"/>
          <w:color w:val="auto"/>
          <w:szCs w:val="21"/>
        </w:rPr>
        <w:t xml:space="preserve">详见南通大学招投标管理办公室网站（https://ztb.ntu.edu.cn/）--办事指南--电子标操作手册（供应商）/CA办理。</w:t>
      </w:r>
      <w:r/>
    </w:p>
    <w:p>
      <w:pPr>
        <w:pStyle w:val="983"/>
        <w:numPr>
          <w:ilvl w:val="0"/>
          <w:numId w:val="4"/>
        </w:numPr>
        <w:spacing w:line="360" w:lineRule="auto"/>
        <w:rPr>
          <w:rFonts w:hint="eastAsia" w:ascii="宋体" w:hAnsi="宋体" w:cs="Arial"/>
          <w:b/>
          <w:bCs/>
          <w:color w:val="auto"/>
          <w:szCs w:val="21"/>
          <w:lang w:val="zh-CN"/>
        </w:rPr>
        <w:outlineLvl w:val="2"/>
      </w:pPr>
      <w:r/>
      <w:bookmarkStart w:id="75" w:name="_Toc1308985861"/>
      <w:r>
        <w:rPr>
          <w:rFonts w:hint="eastAsia" w:ascii="宋体" w:hAnsi="宋体" w:cs="Arial"/>
          <w:b/>
          <w:bCs/>
          <w:color w:val="auto"/>
          <w:szCs w:val="21"/>
          <w:lang w:val="zh-CN"/>
        </w:rPr>
        <w:t xml:space="preserve">评标委员会</w:t>
      </w:r>
      <w:bookmarkEnd w:id="75"/>
      <w:r/>
      <w:r/>
      <w:r>
        <w:rPr>
          <w:rFonts w:hint="eastAsia" w:ascii="宋体" w:hAnsi="宋体" w:cs="Arial"/>
          <w:vanish/>
          <w:color w:val="auto"/>
          <w:szCs w:val="21"/>
          <w:lang w:val="zh-CN"/>
        </w:rPr>
      </w:r>
      <w:r/>
      <w:r>
        <w:rPr>
          <w:rFonts w:hint="eastAsia" w:ascii="宋体" w:hAnsi="宋体" w:cs="Arial"/>
          <w:b/>
          <w:bCs/>
          <w:color w:val="auto"/>
          <w:szCs w:val="21"/>
          <w:lang w:val="zh-CN"/>
        </w:rP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评标委员会由采购人代表和评审专家组成，成员人数应当为</w:t>
      </w:r>
      <w:r>
        <w:rPr>
          <w:rFonts w:ascii="宋体" w:hAnsi="宋体" w:cs="Arial"/>
          <w:color w:val="auto"/>
          <w:szCs w:val="21"/>
          <w:u w:val="single"/>
          <w:lang w:val="zh-CN"/>
        </w:rPr>
        <w:t xml:space="preserve">5人</w:t>
      </w:r>
      <w:r>
        <w:rPr>
          <w:rFonts w:hint="eastAsia" w:ascii="宋体" w:hAnsi="宋体" w:cs="Arial"/>
          <w:color w:val="auto"/>
          <w:szCs w:val="21"/>
          <w:u w:val="none"/>
          <w:lang w:val="en-US" w:eastAsia="zh-CN"/>
        </w:rPr>
        <w:t xml:space="preserve">及</w:t>
      </w:r>
      <w:r>
        <w:rPr>
          <w:rFonts w:ascii="宋体" w:hAnsi="宋体" w:cs="Arial"/>
          <w:color w:val="auto"/>
          <w:szCs w:val="21"/>
          <w:lang w:val="zh-CN"/>
        </w:rPr>
        <w:t xml:space="preserve">以上单数，其中评审专家不得少于成员总数的三分之二。</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采购人或采购代理机构应当从省级以上人民政府财政部门设立的评审专家库中随机抽取评审专家。</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评审专家应当严格遵守评审工作纪律，按照客观、公正、审慎的原则，根据招标文件规定的评审程序、评审方法和评审标准进行独立评审。</w:t>
      </w:r>
      <w:r/>
    </w:p>
    <w:p>
      <w:pPr>
        <w:pStyle w:val="983"/>
        <w:numPr>
          <w:ilvl w:val="0"/>
          <w:numId w:val="4"/>
        </w:numPr>
        <w:spacing w:line="360" w:lineRule="auto"/>
        <w:rPr>
          <w:rFonts w:hint="eastAsia" w:ascii="宋体" w:hAnsi="宋体" w:cs="Arial"/>
          <w:b/>
          <w:bCs/>
          <w:color w:val="auto"/>
          <w:szCs w:val="21"/>
          <w:lang w:val="zh-CN"/>
        </w:rPr>
        <w:outlineLvl w:val="2"/>
      </w:pPr>
      <w:r/>
      <w:bookmarkStart w:id="76" w:name="_Toc1302885959"/>
      <w:r>
        <w:rPr>
          <w:rFonts w:hint="eastAsia" w:ascii="宋体" w:hAnsi="宋体" w:cs="Arial"/>
          <w:b/>
          <w:bCs/>
          <w:color w:val="auto"/>
          <w:szCs w:val="21"/>
          <w:lang w:val="zh-CN"/>
        </w:rPr>
        <w:t xml:space="preserve">评标组织</w:t>
      </w:r>
      <w:bookmarkEnd w:id="76"/>
      <w:r/>
      <w:r/>
      <w:r>
        <w:rPr>
          <w:rFonts w:hint="eastAsia" w:ascii="宋体" w:hAnsi="宋体" w:cs="Arial"/>
          <w:vanish/>
          <w:color w:val="auto"/>
          <w:szCs w:val="21"/>
          <w:lang w:val="zh-CN"/>
        </w:rPr>
      </w:r>
      <w:r/>
      <w:r>
        <w:rPr>
          <w:rFonts w:hint="eastAsia" w:ascii="宋体" w:hAnsi="宋体" w:cs="Arial"/>
          <w:b/>
          <w:bCs/>
          <w:color w:val="auto"/>
          <w:szCs w:val="21"/>
          <w:lang w:val="zh-CN"/>
        </w:rP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评标工作由采购代理机构负责组织，具体评标事务</w:t>
      </w:r>
      <w:r>
        <w:rPr>
          <w:rFonts w:hint="eastAsia" w:ascii="宋体" w:hAnsi="宋体" w:cs="Arial"/>
          <w:color w:val="auto"/>
          <w:szCs w:val="21"/>
          <w:lang w:val="zh-CN"/>
        </w:rPr>
        <w:t xml:space="preserve">评标委员会</w:t>
      </w:r>
      <w:r>
        <w:rPr>
          <w:rFonts w:ascii="宋体" w:hAnsi="宋体" w:cs="Arial"/>
          <w:color w:val="auto"/>
          <w:szCs w:val="21"/>
          <w:lang w:val="zh-CN"/>
        </w:rPr>
        <w:t xml:space="preserve">负责，并独立履行下列职责</w:t>
      </w:r>
      <w:r>
        <w:rPr>
          <w:rFonts w:hint="eastAsia" w:ascii="宋体" w:hAnsi="宋体" w:cs="Arial"/>
          <w:color w:val="auto"/>
          <w:szCs w:val="21"/>
          <w:lang w:val="zh-CN"/>
        </w:rPr>
        <w:t xml:space="preserve">：</w:t>
      </w:r>
      <w:r/>
    </w:p>
    <w:p>
      <w:pPr>
        <w:pStyle w:val="983"/>
        <w:numPr>
          <w:ilvl w:val="0"/>
          <w:numId w:val="21"/>
        </w:numPr>
        <w:spacing w:line="360" w:lineRule="auto"/>
        <w:rPr>
          <w:rFonts w:hint="eastAsia" w:ascii="宋体" w:hAnsi="宋体"/>
          <w:color w:val="auto"/>
          <w:szCs w:val="21"/>
        </w:rPr>
      </w:pPr>
      <w:r>
        <w:rPr>
          <w:rFonts w:ascii="宋体" w:hAnsi="宋体"/>
          <w:color w:val="auto"/>
          <w:szCs w:val="21"/>
        </w:rPr>
        <w:t xml:space="preserve">审查、评价投标文件是否符合招标文件的商务、技术等实质性要求；</w:t>
      </w:r>
      <w:r/>
    </w:p>
    <w:p>
      <w:pPr>
        <w:pStyle w:val="983"/>
        <w:numPr>
          <w:ilvl w:val="0"/>
          <w:numId w:val="21"/>
        </w:numPr>
        <w:spacing w:line="360" w:lineRule="auto"/>
        <w:rPr>
          <w:rFonts w:hint="eastAsia" w:ascii="宋体" w:hAnsi="宋体"/>
          <w:color w:val="auto"/>
          <w:szCs w:val="21"/>
        </w:rPr>
      </w:pPr>
      <w:r>
        <w:rPr>
          <w:rFonts w:ascii="宋体" w:hAnsi="宋体"/>
          <w:color w:val="auto"/>
          <w:szCs w:val="21"/>
        </w:rPr>
        <w:t xml:space="preserve">要求投标人对投标文件有关事项作出澄清或者说明；</w:t>
      </w:r>
      <w:r/>
    </w:p>
    <w:p>
      <w:pPr>
        <w:pStyle w:val="983"/>
        <w:numPr>
          <w:ilvl w:val="0"/>
          <w:numId w:val="21"/>
        </w:numPr>
        <w:spacing w:line="360" w:lineRule="auto"/>
        <w:rPr>
          <w:rFonts w:hint="eastAsia" w:ascii="宋体" w:hAnsi="宋体"/>
          <w:color w:val="auto"/>
          <w:szCs w:val="21"/>
        </w:rPr>
      </w:pPr>
      <w:r>
        <w:rPr>
          <w:rFonts w:ascii="宋体" w:hAnsi="宋体"/>
          <w:color w:val="auto"/>
          <w:szCs w:val="21"/>
        </w:rPr>
        <w:t xml:space="preserve">对投标文件进行比较和评价；</w:t>
      </w:r>
      <w:r/>
    </w:p>
    <w:p>
      <w:pPr>
        <w:pStyle w:val="983"/>
        <w:numPr>
          <w:ilvl w:val="0"/>
          <w:numId w:val="21"/>
        </w:numPr>
        <w:spacing w:line="360" w:lineRule="auto"/>
        <w:rPr>
          <w:rFonts w:hint="eastAsia" w:ascii="宋体" w:hAnsi="宋体"/>
          <w:color w:val="auto"/>
          <w:szCs w:val="21"/>
        </w:rPr>
      </w:pPr>
      <w:r>
        <w:rPr>
          <w:rFonts w:ascii="宋体" w:hAnsi="宋体"/>
          <w:color w:val="auto"/>
          <w:szCs w:val="21"/>
        </w:rPr>
        <w:t xml:space="preserve">确定中标候选人名单，以及根据采购人委托直接确定中标人；</w:t>
      </w:r>
      <w:r/>
    </w:p>
    <w:p>
      <w:pPr>
        <w:pStyle w:val="983"/>
        <w:numPr>
          <w:ilvl w:val="0"/>
          <w:numId w:val="21"/>
        </w:numPr>
        <w:spacing w:line="360" w:lineRule="auto"/>
        <w:rPr>
          <w:rFonts w:hint="eastAsia" w:ascii="宋体" w:hAnsi="宋体"/>
          <w:color w:val="auto"/>
          <w:szCs w:val="21"/>
        </w:rPr>
      </w:pPr>
      <w:r>
        <w:rPr>
          <w:rFonts w:ascii="宋体" w:hAnsi="宋体"/>
          <w:color w:val="auto"/>
          <w:szCs w:val="21"/>
        </w:rPr>
        <w:t xml:space="preserve">向采购人、采购代理机构或者有关部门报告评标中发现的违法行为。</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评标委员会独立开展工作，负责审议所有投标文件。</w:t>
      </w:r>
      <w:r/>
    </w:p>
    <w:p>
      <w:pPr>
        <w:pStyle w:val="983"/>
        <w:numPr>
          <w:ilvl w:val="0"/>
          <w:numId w:val="4"/>
        </w:numPr>
        <w:spacing w:line="360" w:lineRule="auto"/>
        <w:rPr>
          <w:rFonts w:hint="eastAsia" w:ascii="宋体" w:hAnsi="宋体" w:cs="Arial"/>
          <w:b/>
          <w:bCs/>
          <w:color w:val="auto"/>
          <w:szCs w:val="21"/>
          <w:lang w:val="zh-CN"/>
        </w:rPr>
        <w:outlineLvl w:val="2"/>
      </w:pPr>
      <w:r/>
      <w:bookmarkStart w:id="77" w:name="_Toc1861048101"/>
      <w:r>
        <w:rPr>
          <w:rFonts w:hint="eastAsia" w:ascii="宋体" w:hAnsi="宋体" w:cs="Arial"/>
          <w:b/>
          <w:bCs/>
          <w:color w:val="auto"/>
          <w:szCs w:val="21"/>
          <w:lang w:val="zh-CN"/>
        </w:rPr>
        <w:t xml:space="preserve">投标人资格审查</w:t>
      </w:r>
      <w:bookmarkEnd w:id="77"/>
      <w:r/>
      <w:r/>
    </w:p>
    <w:p>
      <w:pPr>
        <w:ind w:firstLine="420"/>
        <w:spacing w:line="360" w:lineRule="auto"/>
        <w:rPr>
          <w:rFonts w:hint="eastAsia" w:ascii="宋体" w:hAnsi="宋体"/>
          <w:color w:val="auto"/>
          <w:szCs w:val="21"/>
        </w:rPr>
      </w:pPr>
      <w:r>
        <w:rPr>
          <w:rFonts w:ascii="宋体" w:hAnsi="宋体"/>
          <w:color w:val="auto"/>
          <w:szCs w:val="21"/>
        </w:rPr>
        <w:t xml:space="preserve">开标结束后，采购人或者采购代理机构应</w:t>
      </w:r>
      <w:r>
        <w:rPr>
          <w:rFonts w:hint="eastAsia" w:ascii="宋体" w:hAnsi="宋体"/>
          <w:color w:val="auto"/>
          <w:szCs w:val="21"/>
        </w:rPr>
        <w:t xml:space="preserve">当</w:t>
      </w:r>
      <w:r>
        <w:rPr>
          <w:rFonts w:ascii="宋体" w:hAnsi="宋体"/>
          <w:color w:val="auto"/>
          <w:szCs w:val="21"/>
        </w:rPr>
        <w:t xml:space="preserve">依据招标文件的规定对投标人的资格进行审查。</w:t>
      </w:r>
      <w:r>
        <w:rPr>
          <w:rFonts w:hint="eastAsia" w:ascii="宋体" w:hAnsi="宋体"/>
          <w:b/>
          <w:bCs/>
          <w:i/>
          <w:iCs/>
          <w:color w:val="auto"/>
          <w:szCs w:val="21"/>
          <w:u w:val="single"/>
        </w:rPr>
        <w:t xml:space="preserve">投标人资格审查标准详见招标文件“第五部分：评标办法”第一条。</w:t>
      </w:r>
      <w:r>
        <w:rPr>
          <w:rFonts w:ascii="宋体" w:hAnsi="宋体"/>
          <w:color w:val="auto"/>
          <w:szCs w:val="21"/>
        </w:rPr>
        <w:t xml:space="preserve">合格投标人不足3家的，不得评标。</w:t>
      </w:r>
      <w:r/>
    </w:p>
    <w:p>
      <w:pPr>
        <w:pStyle w:val="983"/>
        <w:numPr>
          <w:ilvl w:val="0"/>
          <w:numId w:val="4"/>
        </w:numPr>
        <w:spacing w:line="360" w:lineRule="auto"/>
        <w:rPr>
          <w:rFonts w:hint="eastAsia" w:ascii="宋体" w:hAnsi="宋体" w:cs="Arial"/>
          <w:b/>
          <w:bCs/>
          <w:color w:val="auto"/>
          <w:szCs w:val="21"/>
          <w:lang w:val="zh-CN"/>
        </w:rPr>
        <w:outlineLvl w:val="2"/>
      </w:pPr>
      <w:r/>
      <w:bookmarkStart w:id="78" w:name="_Toc536114952"/>
      <w:r>
        <w:rPr>
          <w:rFonts w:hint="eastAsia" w:ascii="宋体" w:hAnsi="宋体" w:cs="Arial"/>
          <w:b/>
          <w:bCs/>
          <w:color w:val="auto"/>
          <w:szCs w:val="21"/>
          <w:lang w:val="zh-CN"/>
        </w:rPr>
        <w:t xml:space="preserve">投标文件符合性审查</w:t>
      </w:r>
      <w:bookmarkEnd w:id="78"/>
      <w:r/>
      <w:r/>
      <w:r>
        <w:rPr>
          <w:rFonts w:hint="eastAsia" w:ascii="宋体" w:hAnsi="宋体" w:cs="Arial"/>
          <w:vanish/>
          <w:color w:val="auto"/>
          <w:szCs w:val="21"/>
          <w:lang w:val="zh-CN"/>
        </w:rPr>
      </w:r>
      <w:r/>
      <w:r>
        <w:rPr>
          <w:rFonts w:hint="eastAsia" w:ascii="宋体" w:hAnsi="宋体" w:cs="Arial"/>
          <w:b/>
          <w:bCs/>
          <w:color w:val="auto"/>
          <w:szCs w:val="21"/>
          <w:lang w:val="zh-CN"/>
        </w:rP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依据招标文件的规定，从投标文件的有效性（签署情况等）、完整性和对招标文件的响应程度（是否存在重大负偏离等）进行审查，以确定是否对招标文件的实质性要求作出响应。</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所谓重大负偏离是指投标人所投标的范围、质量、数量和交货期限等明显不能满足招标文件的要求。重大负偏离的认定须经评标委员会三分之二以上同意。</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在综合评审之前，</w:t>
      </w:r>
      <w:r>
        <w:rPr>
          <w:rFonts w:ascii="宋体" w:hAnsi="宋体" w:cs="Arial"/>
          <w:color w:val="auto"/>
          <w:szCs w:val="21"/>
          <w:lang w:val="zh-CN"/>
        </w:rPr>
        <w:t xml:space="preserve">评标委员会应当对</w:t>
      </w:r>
      <w:r>
        <w:rPr>
          <w:rFonts w:hint="eastAsia" w:ascii="宋体" w:hAnsi="宋体" w:cs="Arial"/>
          <w:color w:val="auto"/>
          <w:szCs w:val="21"/>
          <w:lang w:val="zh-CN"/>
        </w:rPr>
        <w:t xml:space="preserve">通过</w:t>
      </w:r>
      <w:r>
        <w:rPr>
          <w:rFonts w:ascii="宋体" w:hAnsi="宋体" w:cs="Arial"/>
          <w:color w:val="auto"/>
          <w:szCs w:val="21"/>
          <w:lang w:val="zh-CN"/>
        </w:rPr>
        <w:t xml:space="preserve">资格审查的投标人的投标文件进行符合性审查</w:t>
      </w:r>
      <w:r>
        <w:rPr>
          <w:rFonts w:hint="eastAsia" w:ascii="宋体" w:hAnsi="宋体" w:cs="Arial"/>
          <w:color w:val="auto"/>
          <w:szCs w:val="21"/>
          <w:lang w:val="zh-CN"/>
        </w:rPr>
        <w:t xml:space="preserve">；</w:t>
      </w:r>
      <w:r>
        <w:rPr>
          <w:rFonts w:hint="eastAsia" w:ascii="宋体" w:hAnsi="宋体" w:cs="Arial"/>
          <w:b/>
          <w:bCs/>
          <w:i/>
          <w:iCs/>
          <w:color w:val="auto"/>
          <w:szCs w:val="21"/>
          <w:u w:val="single"/>
          <w:lang w:val="zh-CN"/>
        </w:rPr>
        <w:t xml:space="preserve">投标文件符合性审查标准详见招标文件“第五部分：评标办法”第二条</w:t>
      </w:r>
      <w:r>
        <w:rPr>
          <w:rFonts w:hint="eastAsia" w:ascii="宋体" w:hAnsi="宋体" w:cs="Arial"/>
          <w:color w:val="auto"/>
          <w:szCs w:val="21"/>
          <w:lang w:val="zh-CN"/>
        </w:rPr>
        <w:t xml:space="preserve">。</w:t>
      </w:r>
      <w:r>
        <w:rPr>
          <w:rFonts w:ascii="宋体" w:hAnsi="宋体" w:cs="Arial"/>
          <w:color w:val="auto"/>
          <w:szCs w:val="21"/>
          <w:lang w:val="zh-CN"/>
        </w:rPr>
        <w:t xml:space="preserve">合格投标人不足3家的，不</w:t>
      </w:r>
      <w:r>
        <w:rPr>
          <w:rFonts w:hint="eastAsia" w:ascii="宋体" w:hAnsi="宋体" w:cs="Arial"/>
          <w:color w:val="auto"/>
          <w:szCs w:val="21"/>
          <w:lang w:val="zh-CN"/>
        </w:rPr>
        <w:t xml:space="preserve">进入</w:t>
      </w:r>
      <w:r>
        <w:rPr>
          <w:rFonts w:ascii="宋体" w:hAnsi="宋体" w:cs="Arial"/>
          <w:color w:val="auto"/>
          <w:szCs w:val="21"/>
          <w:lang w:val="zh-CN"/>
        </w:rPr>
        <w:t xml:space="preserve">综合评标。</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判断投标文件的响应与否只根据投标文件本身，而不寻找外部证据。</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如果投标文件实质上没有响应招标文件的要求，投标人不得通过补充、修改、替代、撤回或撤销不合要求的偏离或保留而使其投标成为响应性的投标。</w:t>
      </w:r>
      <w:r/>
    </w:p>
    <w:p>
      <w:pPr>
        <w:pStyle w:val="983"/>
        <w:numPr>
          <w:ilvl w:val="0"/>
          <w:numId w:val="4"/>
        </w:numPr>
        <w:spacing w:line="360" w:lineRule="auto"/>
        <w:rPr>
          <w:rFonts w:hint="eastAsia" w:ascii="宋体" w:hAnsi="宋体" w:cs="Arial"/>
          <w:b/>
          <w:bCs/>
          <w:color w:val="auto"/>
          <w:szCs w:val="21"/>
          <w:lang w:val="zh-CN"/>
        </w:rPr>
        <w:outlineLvl w:val="2"/>
      </w:pPr>
      <w:r/>
      <w:bookmarkStart w:id="79" w:name="_Toc1790099099"/>
      <w:r>
        <w:rPr>
          <w:rFonts w:hint="eastAsia" w:ascii="宋体" w:hAnsi="宋体" w:cs="Arial"/>
          <w:b/>
          <w:bCs/>
          <w:color w:val="auto"/>
          <w:szCs w:val="21"/>
          <w:lang w:val="zh-CN"/>
        </w:rPr>
        <w:t xml:space="preserve">投标文件修正</w:t>
      </w:r>
      <w:bookmarkEnd w:id="79"/>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评标委员会</w:t>
      </w:r>
      <w:r>
        <w:rPr>
          <w:rFonts w:ascii="宋体" w:hAnsi="宋体" w:cs="Arial"/>
          <w:color w:val="auto"/>
          <w:szCs w:val="21"/>
          <w:lang w:val="zh-CN"/>
        </w:rPr>
        <w:t xml:space="preserve">在</w:t>
      </w:r>
      <w:r>
        <w:rPr>
          <w:rFonts w:hint="eastAsia" w:ascii="宋体" w:hAnsi="宋体" w:cs="Arial"/>
          <w:color w:val="auto"/>
          <w:szCs w:val="21"/>
          <w:lang w:val="zh-CN"/>
        </w:rPr>
        <w:t xml:space="preserve">符合性审查</w:t>
      </w:r>
      <w:r>
        <w:rPr>
          <w:rFonts w:ascii="宋体" w:hAnsi="宋体" w:cs="Arial"/>
          <w:color w:val="auto"/>
          <w:szCs w:val="21"/>
          <w:lang w:val="zh-CN"/>
        </w:rPr>
        <w:t xml:space="preserve">中，对明显的</w:t>
      </w:r>
      <w:r>
        <w:rPr>
          <w:rFonts w:hint="eastAsia" w:ascii="宋体" w:hAnsi="宋体" w:cs="Arial"/>
          <w:color w:val="auto"/>
          <w:szCs w:val="21"/>
          <w:lang w:val="zh-CN"/>
        </w:rPr>
        <w:t xml:space="preserve">技术参数引用错误及计算上或累加上的算术错误，修改错误的原则如下：</w:t>
      </w:r>
      <w:r/>
    </w:p>
    <w:p>
      <w:pPr>
        <w:pStyle w:val="983"/>
        <w:numPr>
          <w:ilvl w:val="0"/>
          <w:numId w:val="24"/>
        </w:numPr>
        <w:spacing w:line="360" w:lineRule="auto"/>
        <w:rPr>
          <w:rFonts w:hint="eastAsia" w:ascii="宋体" w:hAnsi="宋体"/>
          <w:color w:val="auto"/>
          <w:szCs w:val="21"/>
        </w:rPr>
      </w:pPr>
      <w:r>
        <w:rPr>
          <w:rFonts w:hint="eastAsia" w:ascii="宋体" w:hAnsi="宋体"/>
          <w:color w:val="auto"/>
          <w:szCs w:val="21"/>
        </w:rPr>
        <w:t xml:space="preserve">如果投标文件中引用技术参数与其所附佐证材料中标明的参数不一致时，以佐证材料中标明的技术参数为准。</w:t>
      </w:r>
      <w:r/>
    </w:p>
    <w:p>
      <w:pPr>
        <w:pStyle w:val="983"/>
        <w:numPr>
          <w:ilvl w:val="0"/>
          <w:numId w:val="24"/>
        </w:numPr>
        <w:spacing w:line="360" w:lineRule="auto"/>
        <w:rPr>
          <w:rFonts w:hint="eastAsia" w:ascii="宋体" w:hAnsi="宋体"/>
          <w:color w:val="auto"/>
          <w:szCs w:val="21"/>
        </w:rPr>
      </w:pPr>
      <w:r>
        <w:rPr>
          <w:rFonts w:ascii="宋体" w:hAnsi="宋体"/>
          <w:color w:val="auto"/>
          <w:szCs w:val="21"/>
        </w:rPr>
        <w:t xml:space="preserve">对不同文字文本投标文件的解释发生异议的，以中文文本为准。</w:t>
      </w:r>
      <w:r/>
    </w:p>
    <w:p>
      <w:pPr>
        <w:pStyle w:val="983"/>
        <w:numPr>
          <w:ilvl w:val="0"/>
          <w:numId w:val="24"/>
        </w:numPr>
        <w:spacing w:line="360" w:lineRule="auto"/>
        <w:rPr>
          <w:rFonts w:hint="eastAsia" w:ascii="宋体" w:hAnsi="宋体"/>
          <w:color w:val="auto"/>
          <w:szCs w:val="21"/>
        </w:rPr>
      </w:pPr>
      <w:r>
        <w:rPr>
          <w:rFonts w:ascii="宋体" w:hAnsi="宋体"/>
          <w:color w:val="auto"/>
          <w:szCs w:val="21"/>
        </w:rPr>
        <w:t xml:space="preserve">《</w:t>
      </w:r>
      <w:r>
        <w:rPr>
          <w:rFonts w:hint="eastAsia" w:ascii="宋体" w:hAnsi="宋体"/>
          <w:color w:val="auto"/>
          <w:szCs w:val="21"/>
        </w:rPr>
        <w:t xml:space="preserve">投标报价总表</w:t>
      </w:r>
      <w:r>
        <w:rPr>
          <w:rFonts w:ascii="宋体" w:hAnsi="宋体"/>
          <w:color w:val="auto"/>
          <w:szCs w:val="21"/>
        </w:rPr>
        <w:t xml:space="preserve">》内容与投标文件中相应内容不一致的，以《</w:t>
      </w:r>
      <w:r>
        <w:rPr>
          <w:rFonts w:hint="eastAsia" w:ascii="宋体" w:hAnsi="宋体"/>
          <w:color w:val="auto"/>
          <w:szCs w:val="21"/>
        </w:rPr>
        <w:t xml:space="preserve">投标报价总表</w:t>
      </w:r>
      <w:r>
        <w:rPr>
          <w:rFonts w:ascii="宋体" w:hAnsi="宋体"/>
          <w:color w:val="auto"/>
          <w:szCs w:val="21"/>
        </w:rPr>
        <w:t xml:space="preserve">》为准；</w:t>
      </w:r>
      <w:r/>
    </w:p>
    <w:p>
      <w:pPr>
        <w:pStyle w:val="983"/>
        <w:numPr>
          <w:ilvl w:val="0"/>
          <w:numId w:val="24"/>
        </w:numPr>
        <w:spacing w:line="360" w:lineRule="auto"/>
        <w:rPr>
          <w:rFonts w:hint="eastAsia" w:ascii="宋体" w:hAnsi="宋体"/>
          <w:color w:val="auto"/>
          <w:szCs w:val="21"/>
        </w:rPr>
      </w:pPr>
      <w:r>
        <w:rPr>
          <w:rFonts w:hint="eastAsia" w:ascii="宋体" w:hAnsi="宋体"/>
          <w:color w:val="auto"/>
          <w:szCs w:val="21"/>
        </w:rPr>
        <w:t xml:space="preserve">如果大写（文字）金额与小写（数字）金额不一致时，以大写金额为准。</w:t>
      </w:r>
      <w:r/>
    </w:p>
    <w:p>
      <w:pPr>
        <w:pStyle w:val="983"/>
        <w:numPr>
          <w:ilvl w:val="0"/>
          <w:numId w:val="24"/>
        </w:numPr>
        <w:spacing w:line="360" w:lineRule="auto"/>
        <w:rPr>
          <w:rFonts w:hint="eastAsia" w:ascii="宋体" w:hAnsi="宋体"/>
          <w:color w:val="auto"/>
          <w:szCs w:val="21"/>
        </w:rPr>
      </w:pPr>
      <w:r>
        <w:rPr>
          <w:rFonts w:hint="eastAsia" w:ascii="宋体" w:hAnsi="宋体"/>
          <w:color w:val="auto"/>
          <w:szCs w:val="21"/>
        </w:rPr>
        <w:t xml:space="preserve">如果单价与数量的乘积与总价不一致时，以单价为准修改总价，但单价金额的小数点有明显错误的，应以标出的总价为准，并修改单价。</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评标委员会将按上述修改错误的方法调整投标报价，投标人同意后，调整后的报价对投标人起约束作用。</w:t>
      </w:r>
      <w:r>
        <w:rPr>
          <w:rFonts w:hint="eastAsia" w:ascii="宋体" w:hAnsi="宋体" w:cs="Arial"/>
          <w:b/>
          <w:bCs/>
          <w:i/>
          <w:iCs/>
          <w:color w:val="auto"/>
          <w:szCs w:val="21"/>
          <w:u w:val="single"/>
          <w:lang w:val="zh-CN"/>
        </w:rPr>
        <w:t xml:space="preserve">如果投标人不接受修改后的报价，则其投标将被拒绝</w:t>
      </w:r>
      <w:r>
        <w:rPr>
          <w:rFonts w:hint="eastAsia" w:ascii="宋体" w:hAnsi="宋体" w:cs="Arial"/>
          <w:color w:val="auto"/>
          <w:szCs w:val="21"/>
          <w:lang w:val="zh-CN"/>
        </w:rPr>
        <w:t xml:space="preserve">。</w:t>
      </w:r>
      <w:r/>
    </w:p>
    <w:p>
      <w:pPr>
        <w:pStyle w:val="983"/>
        <w:numPr>
          <w:ilvl w:val="0"/>
          <w:numId w:val="4"/>
        </w:numPr>
        <w:spacing w:line="360" w:lineRule="auto"/>
        <w:rPr>
          <w:rFonts w:hint="eastAsia" w:ascii="宋体" w:hAnsi="宋体" w:cs="Arial"/>
          <w:b/>
          <w:bCs/>
          <w:color w:val="auto"/>
          <w:szCs w:val="21"/>
          <w:lang w:val="zh-CN"/>
        </w:rPr>
        <w:outlineLvl w:val="2"/>
      </w:pPr>
      <w:r/>
      <w:bookmarkStart w:id="80" w:name="_Toc2097146070"/>
      <w:r>
        <w:rPr>
          <w:rFonts w:hint="eastAsia" w:ascii="宋体" w:hAnsi="宋体" w:cs="Arial"/>
          <w:b/>
          <w:bCs/>
          <w:color w:val="auto"/>
          <w:szCs w:val="21"/>
          <w:lang w:val="zh-CN"/>
        </w:rPr>
        <w:t xml:space="preserve">投标文件的澄清</w:t>
      </w:r>
      <w:bookmarkEnd w:id="80"/>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在评标期间，</w:t>
      </w:r>
      <w:r>
        <w:rPr>
          <w:rFonts w:hint="eastAsia" w:ascii="宋体" w:hAnsi="宋体" w:cs="Arial"/>
          <w:color w:val="auto"/>
          <w:szCs w:val="21"/>
          <w:lang w:val="zh-CN"/>
        </w:rPr>
        <w:t xml:space="preserve">评标委员会</w:t>
      </w:r>
      <w:r>
        <w:rPr>
          <w:rFonts w:ascii="宋体" w:hAnsi="宋体" w:cs="Arial"/>
          <w:color w:val="auto"/>
          <w:szCs w:val="21"/>
          <w:lang w:val="zh-CN"/>
        </w:rPr>
        <w:t xml:space="preserve">有权要求投标人对投标文件中含义不明确、对同类问题表述不一致或者有明显文字和计算错误等内容作必要的澄清、说明或者补正。该要求应当采用书面形式，并由</w:t>
      </w:r>
      <w:r>
        <w:rPr>
          <w:rFonts w:hint="eastAsia" w:ascii="宋体" w:hAnsi="宋体" w:cs="Arial"/>
          <w:color w:val="auto"/>
          <w:szCs w:val="21"/>
          <w:lang w:val="zh-CN"/>
        </w:rPr>
        <w:t xml:space="preserve">评标委员会</w:t>
      </w:r>
      <w:r>
        <w:rPr>
          <w:rFonts w:ascii="宋体" w:hAnsi="宋体" w:cs="Arial"/>
          <w:color w:val="auto"/>
          <w:szCs w:val="21"/>
          <w:lang w:val="zh-CN"/>
        </w:rPr>
        <w:t xml:space="preserve">成员签字。如果投标人出现同类问题，</w:t>
      </w:r>
      <w:r>
        <w:rPr>
          <w:rFonts w:hint="eastAsia" w:ascii="宋体" w:hAnsi="宋体" w:cs="Arial"/>
          <w:color w:val="auto"/>
          <w:szCs w:val="21"/>
          <w:lang w:val="zh-CN"/>
        </w:rPr>
        <w:t xml:space="preserve">评标委员会</w:t>
      </w:r>
      <w:r>
        <w:rPr>
          <w:rFonts w:ascii="宋体" w:hAnsi="宋体" w:cs="Arial"/>
          <w:color w:val="auto"/>
          <w:szCs w:val="21"/>
          <w:lang w:val="zh-CN"/>
        </w:rPr>
        <w:t xml:space="preserve">应当给予投标人均等的澄清机会。</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评标委员会</w:t>
      </w:r>
      <w:r>
        <w:rPr>
          <w:rFonts w:ascii="宋体" w:hAnsi="宋体" w:cs="Arial"/>
          <w:color w:val="auto"/>
          <w:szCs w:val="21"/>
          <w:lang w:val="zh-CN"/>
        </w:rPr>
        <w:t xml:space="preserve">应当给投标人以足够合理的时间作出澄清、说明或者补正，投标人必须按照</w:t>
      </w:r>
      <w:r>
        <w:rPr>
          <w:rFonts w:hint="eastAsia" w:ascii="宋体" w:hAnsi="宋体" w:cs="Arial"/>
          <w:color w:val="auto"/>
          <w:szCs w:val="21"/>
          <w:lang w:val="zh-CN"/>
        </w:rPr>
        <w:t xml:space="preserve">评标委员会</w:t>
      </w:r>
      <w:r>
        <w:rPr>
          <w:rFonts w:ascii="宋体" w:hAnsi="宋体" w:cs="Arial"/>
          <w:color w:val="auto"/>
          <w:szCs w:val="21"/>
          <w:lang w:val="zh-CN"/>
        </w:rPr>
        <w:t xml:space="preserve">通知的内容和时间做出答复</w:t>
      </w:r>
      <w:r>
        <w:rPr>
          <w:rFonts w:hint="eastAsia" w:ascii="宋体" w:hAnsi="宋体" w:cs="Arial"/>
          <w:color w:val="auto"/>
          <w:szCs w:val="21"/>
          <w:lang w:val="zh-CN"/>
        </w:rPr>
        <w:t xml:space="preserve">，</w:t>
      </w:r>
      <w:r>
        <w:rPr>
          <w:rFonts w:ascii="宋体" w:hAnsi="宋体" w:cs="Arial"/>
          <w:color w:val="auto"/>
          <w:szCs w:val="21"/>
          <w:lang w:val="zh-CN"/>
        </w:rPr>
        <w:t xml:space="preserve">该答复经法定代表人或其授权代表的签字，或者加盖公章认可，将作为投标文件内容的一部分。</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投标人澄清、说明或者补正不得超出投标文件的范围或者改变投标文件的实质性内容。投标人拒不按照要求对投标文件进行澄清、说明或者补正的，视其放弃该项权利。</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评标委员会认为投标人的报价明显低于其他通过符合性审查投标人的报价，有可能影响产品质量或者不能诚信履约的，应当要求其在评标现场合理的时间内提供书面说明，必要时提交相关证明材料；</w:t>
      </w:r>
      <w:r>
        <w:rPr>
          <w:rFonts w:hint="eastAsia" w:ascii="宋体" w:hAnsi="宋体" w:cs="Arial"/>
          <w:b/>
          <w:bCs/>
          <w:i/>
          <w:iCs/>
          <w:color w:val="auto"/>
          <w:szCs w:val="21"/>
          <w:u w:val="single"/>
          <w:lang w:val="zh-CN"/>
        </w:rPr>
        <w:t xml:space="preserve">投标人不能证明其报价合理性的，评标委员会应当将其投标文件作为无效投标处理</w:t>
      </w:r>
      <w:r>
        <w:rPr>
          <w:rFonts w:hint="eastAsia" w:ascii="宋体" w:hAnsi="宋体" w:cs="Arial"/>
          <w:color w:val="auto"/>
          <w:szCs w:val="21"/>
          <w:lang w:val="zh-CN"/>
        </w:rPr>
        <w:t xml:space="preserve">。</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政府采购评审中出现下列情形之一的，评审委员会应当启动异常低价投标（响应）审查程序：</w:t>
      </w:r>
      <w:r>
        <w:rPr>
          <w:rFonts w:hint="eastAsia" w:ascii="宋体" w:hAnsi="宋体" w:cs="Arial"/>
          <w:color w:val="auto"/>
          <w:szCs w:val="21"/>
          <w:lang w:val="zh-CN"/>
        </w:rPr>
        <w:t xml:space="preserve">（</w:t>
      </w:r>
      <w:r>
        <w:rPr>
          <w:rFonts w:hint="eastAsia" w:ascii="宋体" w:hAnsi="宋体" w:cs="Arial"/>
          <w:color w:val="auto"/>
          <w:szCs w:val="21"/>
          <w:lang w:val="en-US" w:eastAsia="zh-CN"/>
        </w:rPr>
        <w:t xml:space="preserve">一）</w:t>
      </w:r>
      <w:r>
        <w:rPr>
          <w:rFonts w:hint="eastAsia" w:ascii="宋体" w:hAnsi="宋体" w:cs="Arial"/>
          <w:color w:val="auto"/>
          <w:szCs w:val="21"/>
          <w:lang w:val="zh-CN"/>
        </w:rPr>
        <w:t xml:space="preserve">投标报价低于采购项目预算50%的，即投标报价&lt;采购项目预算×50%；（</w:t>
      </w:r>
      <w:r>
        <w:rPr>
          <w:rFonts w:hint="eastAsia" w:ascii="宋体" w:hAnsi="宋体" w:cs="Arial"/>
          <w:color w:val="auto"/>
          <w:szCs w:val="21"/>
          <w:lang w:val="en-US" w:eastAsia="zh-CN"/>
        </w:rPr>
        <w:t xml:space="preserve">二）</w:t>
      </w:r>
      <w:r>
        <w:rPr>
          <w:rFonts w:hint="eastAsia" w:ascii="宋体" w:hAnsi="宋体" w:cs="Arial"/>
          <w:color w:val="auto"/>
          <w:szCs w:val="21"/>
          <w:lang w:val="zh-CN"/>
        </w:rPr>
        <w:t xml:space="preserve">投标报价低于采购项目最高限价45%的，即投标报价&lt;采购项目最高限价×45%；（</w:t>
      </w:r>
      <w:r>
        <w:rPr>
          <w:rFonts w:hint="eastAsia" w:ascii="宋体" w:hAnsi="宋体" w:cs="Arial"/>
          <w:color w:val="auto"/>
          <w:szCs w:val="21"/>
          <w:lang w:val="en-US" w:eastAsia="zh-CN"/>
        </w:rPr>
        <w:t xml:space="preserve">三）</w:t>
      </w:r>
      <w:r>
        <w:rPr>
          <w:rFonts w:hint="eastAsia" w:ascii="宋体" w:hAnsi="宋体" w:cs="Arial"/>
          <w:color w:val="auto"/>
          <w:szCs w:val="21"/>
          <w:lang w:val="zh-CN"/>
        </w:rPr>
        <w:t xml:space="preserve">评标委员会认定的供应商报价过低、有可能影响产品质量或者不能诚信履约的其他情形。</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评审委员会启动异常低价投标（响应）审查后，应当要求相关供应商在评审现场合理的时间内提供书面说明及必要的证明材料，对投标（响应）价格作出解释。书面说明、证明材料主要是项目具体成本测算等与报价合理性相关的说明、材料。</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评审委员会应当结合同类产品在主要电商平台的价格、该行业当地薪资水平等情况，依据专业经验对报价合理性进行判断。如果投标（响应）供应商不提供书面说明、证明材料，或者提供的书面说明、证明材料不能证明其报价合理性的，应当将其作为无效投标（响应）处理。审查相关情况应当在评审报告中记录。</w:t>
      </w:r>
      <w:r/>
    </w:p>
    <w:p>
      <w:pPr>
        <w:pStyle w:val="983"/>
        <w:numPr>
          <w:ilvl w:val="0"/>
          <w:numId w:val="4"/>
        </w:numPr>
        <w:spacing w:line="360" w:lineRule="auto"/>
        <w:rPr>
          <w:rFonts w:hint="eastAsia" w:ascii="宋体" w:hAnsi="宋体" w:cs="Arial"/>
          <w:b/>
          <w:bCs/>
          <w:color w:val="auto"/>
          <w:szCs w:val="21"/>
          <w:lang w:val="zh-CN"/>
        </w:rPr>
        <w:outlineLvl w:val="2"/>
      </w:pPr>
      <w:r/>
      <w:bookmarkStart w:id="81" w:name="_Toc84900279"/>
      <w:r>
        <w:rPr>
          <w:rFonts w:hint="eastAsia" w:ascii="宋体" w:hAnsi="宋体" w:cs="Arial"/>
          <w:b/>
          <w:bCs/>
          <w:color w:val="auto"/>
          <w:szCs w:val="21"/>
          <w:lang w:val="zh-CN"/>
        </w:rPr>
        <w:t xml:space="preserve">对投标文件的综合评审</w:t>
      </w:r>
      <w:bookmarkEnd w:id="81"/>
      <w:r/>
      <w:r/>
      <w:r>
        <w:rPr>
          <w:rFonts w:hint="eastAsia" w:ascii="宋体" w:hAnsi="宋体" w:cs="Arial"/>
          <w:vanish/>
          <w:color w:val="auto"/>
          <w:szCs w:val="21"/>
          <w:lang w:val="zh-CN"/>
        </w:rPr>
      </w:r>
      <w:r/>
      <w:r>
        <w:rPr>
          <w:rFonts w:hint="eastAsia" w:ascii="宋体" w:hAnsi="宋体" w:cs="Arial"/>
          <w:b/>
          <w:bCs/>
          <w:color w:val="auto"/>
          <w:szCs w:val="21"/>
          <w:lang w:val="zh-CN"/>
        </w:rP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本项目评标方法为</w:t>
      </w:r>
      <w:r>
        <w:rPr>
          <w:rFonts w:hint="eastAsia" w:ascii="宋体" w:hAnsi="宋体"/>
          <w:color w:val="auto"/>
        </w:rPr>
        <w:t xml:space="preserve">最低评标价法</w:t>
      </w:r>
      <w:r>
        <w:rPr>
          <w:rFonts w:ascii="宋体" w:hAnsi="宋体" w:cs="Arial"/>
          <w:color w:val="auto"/>
          <w:szCs w:val="21"/>
          <w:lang w:val="zh-CN"/>
        </w:rPr>
        <w:t xml:space="preserve">。</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评标委员会应当按照招标文件中规定的评标方法和标准，对符合性审查合格的投标文件进行商务</w:t>
      </w:r>
      <w:r>
        <w:rPr>
          <w:rFonts w:hint="eastAsia" w:ascii="宋体" w:hAnsi="宋体" w:cs="Arial"/>
          <w:color w:val="auto"/>
          <w:szCs w:val="21"/>
          <w:lang w:val="en-US" w:eastAsia="zh-CN"/>
        </w:rPr>
        <w:t xml:space="preserve">评审</w:t>
      </w:r>
      <w:r>
        <w:rPr>
          <w:rFonts w:ascii="宋体" w:hAnsi="宋体" w:cs="Arial"/>
          <w:color w:val="auto"/>
          <w:szCs w:val="21"/>
          <w:lang w:val="zh-CN"/>
        </w:rPr>
        <w:t xml:space="preserve">。</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评标委员会决定投标的响应性只根据投标本身的内容，而不寻求外部的证据。</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评标标准详见</w:t>
      </w:r>
      <w:r>
        <w:rPr>
          <w:rFonts w:hint="eastAsia" w:ascii="宋体" w:hAnsi="宋体" w:cs="Arial"/>
          <w:color w:val="auto"/>
          <w:szCs w:val="21"/>
          <w:lang w:val="zh-CN"/>
        </w:rPr>
        <w:t xml:space="preserve">招标</w:t>
      </w:r>
      <w:r>
        <w:rPr>
          <w:rFonts w:ascii="宋体" w:hAnsi="宋体" w:cs="Arial"/>
          <w:color w:val="auto"/>
          <w:szCs w:val="21"/>
          <w:lang w:val="zh-CN"/>
        </w:rPr>
        <w:t xml:space="preserve">文件</w:t>
      </w:r>
      <w:r>
        <w:rPr>
          <w:rFonts w:hint="eastAsia" w:ascii="宋体" w:hAnsi="宋体" w:cs="Arial"/>
          <w:color w:val="auto"/>
          <w:szCs w:val="21"/>
          <w:lang w:val="zh-CN"/>
        </w:rPr>
        <w:t xml:space="preserve">《第五部分：评标办法》。</w:t>
      </w:r>
      <w:r/>
    </w:p>
    <w:p>
      <w:pPr>
        <w:pStyle w:val="983"/>
        <w:numPr>
          <w:ilvl w:val="0"/>
          <w:numId w:val="4"/>
        </w:numPr>
        <w:spacing w:line="360" w:lineRule="auto"/>
        <w:rPr>
          <w:rFonts w:hint="eastAsia" w:ascii="宋体" w:hAnsi="宋体" w:cs="Arial"/>
          <w:b/>
          <w:bCs/>
          <w:color w:val="auto"/>
          <w:szCs w:val="21"/>
          <w:lang w:val="zh-CN"/>
        </w:rPr>
        <w:outlineLvl w:val="2"/>
      </w:pPr>
      <w:r/>
      <w:bookmarkStart w:id="82" w:name="_Toc989847545"/>
      <w:r>
        <w:rPr>
          <w:rFonts w:hint="eastAsia" w:ascii="宋体" w:hAnsi="宋体" w:cs="Arial"/>
          <w:b/>
          <w:bCs/>
          <w:color w:val="auto"/>
          <w:szCs w:val="21"/>
          <w:lang w:val="zh-CN"/>
        </w:rPr>
        <w:t xml:space="preserve">评标过程的保密</w:t>
      </w:r>
      <w:bookmarkEnd w:id="82"/>
      <w:r/>
      <w:r/>
      <w:r>
        <w:rPr>
          <w:rFonts w:hint="eastAsia" w:ascii="宋体" w:hAnsi="宋体" w:cs="Arial"/>
          <w:vanish/>
          <w:color w:val="auto"/>
          <w:szCs w:val="21"/>
          <w:lang w:val="zh-CN"/>
        </w:rPr>
      </w:r>
      <w:r/>
      <w:r>
        <w:rPr>
          <w:rFonts w:hint="eastAsia" w:ascii="宋体" w:hAnsi="宋体" w:cs="Arial"/>
          <w:b/>
          <w:bCs/>
          <w:color w:val="auto"/>
          <w:szCs w:val="21"/>
          <w:lang w:val="zh-CN"/>
        </w:rP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评标委员会名单应在开标前解密，并在招标结果确定前保密。</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公开开标后，直至向中标的投标人授予合同时止，凡是与审查、澄清、评价和比较投标的有关资料以及授标建议等，采购人、评委、采购代理机构均不得向投标人或与评标无关的其他人员透露。</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在评标过程中，投标人不得以任何行为影响评标过程，否则其投标文件将被作为无效投标文件。</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采购代理机构和评标委员会不得向落标的投标人解释未中标原因，也不公布评标过程中的相关细节。</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在评标期间，采购代理机构将指定联络员与投标人进行联络。</w:t>
      </w:r>
      <w:r/>
    </w:p>
    <w:p>
      <w:pPr>
        <w:pStyle w:val="983"/>
        <w:numPr>
          <w:ilvl w:val="0"/>
          <w:numId w:val="4"/>
        </w:numPr>
        <w:spacing w:line="360" w:lineRule="auto"/>
        <w:rPr>
          <w:rFonts w:hint="eastAsia" w:ascii="宋体" w:hAnsi="宋体" w:cs="Arial"/>
          <w:b/>
          <w:bCs/>
          <w:color w:val="auto"/>
          <w:szCs w:val="21"/>
          <w:lang w:val="zh-CN"/>
        </w:rPr>
        <w:outlineLvl w:val="2"/>
      </w:pPr>
      <w:r/>
      <w:bookmarkStart w:id="83" w:name="_Toc1959359153"/>
      <w:r>
        <w:rPr>
          <w:rFonts w:ascii="宋体" w:hAnsi="宋体" w:cs="Arial"/>
          <w:b/>
          <w:bCs/>
          <w:color w:val="auto"/>
          <w:szCs w:val="21"/>
          <w:lang w:val="zh-CN"/>
        </w:rPr>
        <w:t xml:space="preserve">无效投标条款和废标条款</w:t>
      </w:r>
      <w:bookmarkEnd w:id="83"/>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无效投标条款</w:t>
      </w:r>
      <w:r/>
    </w:p>
    <w:p>
      <w:pPr>
        <w:ind w:firstLine="420"/>
        <w:spacing w:line="360" w:lineRule="auto"/>
        <w:rPr>
          <w:rFonts w:hint="eastAsia" w:ascii="宋体" w:hAnsi="宋体"/>
          <w:color w:val="auto"/>
        </w:rPr>
      </w:pPr>
      <w:r>
        <w:rPr>
          <w:rFonts w:ascii="宋体" w:hAnsi="宋体" w:cs="宋体"/>
          <w:color w:val="auto"/>
          <w:szCs w:val="21"/>
        </w:rPr>
        <w:t xml:space="preserve">投标人存在下列情况之一的，投标无效</w:t>
      </w:r>
      <w:r>
        <w:rPr>
          <w:rFonts w:hint="eastAsia" w:ascii="宋体" w:hAnsi="宋体" w:cs="宋体"/>
          <w:color w:val="auto"/>
          <w:szCs w:val="21"/>
        </w:rPr>
        <w:t xml:space="preserve">：</w:t>
      </w:r>
      <w:r/>
    </w:p>
    <w:p>
      <w:pPr>
        <w:pStyle w:val="983"/>
        <w:numPr>
          <w:ilvl w:val="0"/>
          <w:numId w:val="28"/>
        </w:numPr>
        <w:spacing w:line="360" w:lineRule="auto"/>
        <w:rPr>
          <w:rFonts w:hint="eastAsia" w:ascii="宋体" w:hAnsi="宋体"/>
          <w:color w:val="auto"/>
          <w:szCs w:val="21"/>
        </w:rPr>
      </w:pPr>
      <w:r>
        <w:rPr>
          <w:rFonts w:ascii="宋体" w:hAnsi="宋体"/>
          <w:color w:val="auto"/>
          <w:szCs w:val="21"/>
        </w:rPr>
        <w:t xml:space="preserve">未按照招标文件的规定提交投标保证金的；</w:t>
      </w:r>
      <w:r/>
    </w:p>
    <w:p>
      <w:pPr>
        <w:pStyle w:val="983"/>
        <w:numPr>
          <w:ilvl w:val="0"/>
          <w:numId w:val="28"/>
        </w:numPr>
        <w:spacing w:line="360" w:lineRule="auto"/>
        <w:rPr>
          <w:rFonts w:hint="eastAsia" w:ascii="宋体" w:hAnsi="宋体"/>
          <w:color w:val="auto"/>
          <w:szCs w:val="21"/>
        </w:rPr>
      </w:pPr>
      <w:r>
        <w:rPr>
          <w:rFonts w:ascii="宋体" w:hAnsi="宋体"/>
          <w:color w:val="auto"/>
          <w:szCs w:val="21"/>
        </w:rPr>
        <w:t xml:space="preserve">投标文件未按招标文件要求签署、盖章的；</w:t>
      </w:r>
      <w:r/>
    </w:p>
    <w:p>
      <w:pPr>
        <w:pStyle w:val="983"/>
        <w:numPr>
          <w:ilvl w:val="0"/>
          <w:numId w:val="28"/>
        </w:numPr>
        <w:spacing w:line="360" w:lineRule="auto"/>
        <w:rPr>
          <w:rFonts w:hint="eastAsia" w:ascii="宋体" w:hAnsi="宋体"/>
          <w:color w:val="auto"/>
          <w:szCs w:val="21"/>
        </w:rPr>
      </w:pPr>
      <w:r>
        <w:rPr>
          <w:rFonts w:ascii="宋体" w:hAnsi="宋体"/>
          <w:color w:val="auto"/>
          <w:szCs w:val="21"/>
        </w:rPr>
        <w:t xml:space="preserve">不具备招标文件中规定的资格要求的；</w:t>
      </w:r>
      <w:r/>
    </w:p>
    <w:p>
      <w:pPr>
        <w:pStyle w:val="983"/>
        <w:numPr>
          <w:ilvl w:val="0"/>
          <w:numId w:val="28"/>
        </w:numPr>
        <w:spacing w:line="360" w:lineRule="auto"/>
        <w:rPr>
          <w:rFonts w:hint="eastAsia" w:ascii="宋体" w:hAnsi="宋体"/>
          <w:color w:val="auto"/>
          <w:szCs w:val="21"/>
        </w:rPr>
      </w:pPr>
      <w:r>
        <w:rPr>
          <w:rFonts w:ascii="宋体" w:hAnsi="宋体"/>
          <w:color w:val="auto"/>
          <w:szCs w:val="21"/>
        </w:rPr>
        <w:t xml:space="preserve">报价超过招标文件中规定的预算金额或者最高限价的；</w:t>
      </w:r>
      <w:r/>
    </w:p>
    <w:p>
      <w:pPr>
        <w:pStyle w:val="983"/>
        <w:numPr>
          <w:ilvl w:val="0"/>
          <w:numId w:val="28"/>
        </w:numPr>
        <w:spacing w:line="360" w:lineRule="auto"/>
        <w:rPr>
          <w:rFonts w:hint="eastAsia" w:ascii="宋体" w:hAnsi="宋体"/>
          <w:color w:val="auto"/>
          <w:szCs w:val="21"/>
        </w:rPr>
      </w:pPr>
      <w:r>
        <w:rPr>
          <w:rFonts w:ascii="宋体" w:hAnsi="宋体"/>
          <w:color w:val="auto"/>
          <w:szCs w:val="21"/>
        </w:rPr>
        <w:t xml:space="preserve">投标文件含有采购人不能接受的附加条件的</w:t>
      </w:r>
      <w:r>
        <w:rPr>
          <w:rFonts w:hint="eastAsia" w:ascii="宋体" w:hAnsi="宋体"/>
          <w:color w:val="auto"/>
          <w:szCs w:val="21"/>
        </w:rPr>
        <w:t xml:space="preserve">；</w:t>
      </w:r>
      <w:r/>
    </w:p>
    <w:p>
      <w:pPr>
        <w:pStyle w:val="983"/>
        <w:numPr>
          <w:ilvl w:val="0"/>
          <w:numId w:val="28"/>
        </w:numPr>
        <w:spacing w:line="360" w:lineRule="auto"/>
        <w:rPr>
          <w:rFonts w:hint="eastAsia" w:ascii="宋体" w:hAnsi="宋体"/>
          <w:color w:val="auto"/>
          <w:szCs w:val="21"/>
        </w:rPr>
      </w:pPr>
      <w:r>
        <w:rPr>
          <w:rFonts w:ascii="宋体" w:hAnsi="宋体"/>
          <w:color w:val="auto"/>
          <w:szCs w:val="21"/>
        </w:rPr>
        <w:t xml:space="preserve">法律、法规和招标文件规定的其他无效情形</w:t>
      </w:r>
      <w:r>
        <w:rPr>
          <w:rFonts w:hint="eastAsia" w:ascii="宋体" w:hAnsi="宋体"/>
          <w:color w:val="auto"/>
          <w:szCs w:val="21"/>
        </w:rPr>
        <w:t xml:space="preserve">；</w:t>
      </w:r>
      <w:r/>
    </w:p>
    <w:p>
      <w:pPr>
        <w:pStyle w:val="983"/>
        <w:numPr>
          <w:ilvl w:val="0"/>
          <w:numId w:val="28"/>
        </w:numPr>
        <w:spacing w:line="360" w:lineRule="auto"/>
        <w:rPr>
          <w:rFonts w:hint="eastAsia" w:ascii="宋体" w:hAnsi="宋体"/>
          <w:color w:val="auto"/>
          <w:szCs w:val="21"/>
        </w:rPr>
      </w:pPr>
      <w:r>
        <w:rPr>
          <w:rFonts w:hint="eastAsia" w:ascii="宋体" w:hAnsi="宋体"/>
          <w:color w:val="auto"/>
          <w:szCs w:val="21"/>
        </w:rPr>
        <w:t xml:space="preserve">投标文件</w:t>
      </w:r>
      <w:r>
        <w:rPr>
          <w:rFonts w:ascii="宋体" w:hAnsi="宋体"/>
          <w:color w:val="auto"/>
          <w:szCs w:val="21"/>
        </w:rPr>
        <w:t xml:space="preserve">未通过符合性检查的</w:t>
      </w:r>
      <w:r>
        <w:rPr>
          <w:rFonts w:hint="eastAsia" w:ascii="宋体" w:hAnsi="宋体"/>
          <w:color w:val="auto"/>
          <w:szCs w:val="21"/>
        </w:rPr>
        <w:t xml:space="preserve">。</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废标条款：</w:t>
      </w:r>
      <w:r/>
    </w:p>
    <w:p>
      <w:pPr>
        <w:pStyle w:val="983"/>
        <w:numPr>
          <w:ilvl w:val="0"/>
          <w:numId w:val="29"/>
        </w:numPr>
        <w:spacing w:line="360" w:lineRule="auto"/>
        <w:rPr>
          <w:rFonts w:hint="eastAsia" w:ascii="宋体" w:hAnsi="宋体"/>
          <w:color w:val="auto"/>
          <w:szCs w:val="21"/>
        </w:rPr>
      </w:pPr>
      <w:r>
        <w:rPr>
          <w:rFonts w:ascii="宋体" w:hAnsi="宋体"/>
          <w:color w:val="auto"/>
          <w:szCs w:val="21"/>
        </w:rPr>
        <w:t xml:space="preserve">符合专业条件的供应商或者对招标文件作实质响应的供应商不足三家的</w:t>
      </w:r>
      <w:r>
        <w:rPr>
          <w:rFonts w:hint="eastAsia" w:ascii="宋体" w:hAnsi="宋体"/>
          <w:color w:val="auto"/>
          <w:szCs w:val="21"/>
        </w:rPr>
        <w:t xml:space="preserve">（符合相关法律法规、学校管理规定的情况除外）</w:t>
      </w:r>
      <w:r>
        <w:rPr>
          <w:rFonts w:ascii="宋体" w:hAnsi="宋体"/>
          <w:color w:val="auto"/>
          <w:szCs w:val="21"/>
        </w:rPr>
        <w:t xml:space="preserve">；</w:t>
      </w:r>
      <w:r/>
    </w:p>
    <w:p>
      <w:pPr>
        <w:pStyle w:val="983"/>
        <w:numPr>
          <w:ilvl w:val="0"/>
          <w:numId w:val="29"/>
        </w:numPr>
        <w:spacing w:line="360" w:lineRule="auto"/>
        <w:rPr>
          <w:rFonts w:hint="eastAsia" w:ascii="宋体" w:hAnsi="宋体"/>
          <w:color w:val="auto"/>
          <w:szCs w:val="21"/>
        </w:rPr>
      </w:pPr>
      <w:r>
        <w:rPr>
          <w:rFonts w:ascii="宋体" w:hAnsi="宋体"/>
          <w:color w:val="auto"/>
          <w:szCs w:val="21"/>
        </w:rPr>
        <w:t xml:space="preserve">出现影响采购公正的违法、违规行为的；</w:t>
      </w:r>
      <w:r/>
    </w:p>
    <w:p>
      <w:pPr>
        <w:pStyle w:val="983"/>
        <w:numPr>
          <w:ilvl w:val="0"/>
          <w:numId w:val="29"/>
        </w:numPr>
        <w:spacing w:line="360" w:lineRule="auto"/>
        <w:rPr>
          <w:rFonts w:hint="eastAsia" w:ascii="宋体" w:hAnsi="宋体"/>
          <w:color w:val="auto"/>
          <w:szCs w:val="21"/>
        </w:rPr>
      </w:pPr>
      <w:r>
        <w:rPr>
          <w:rFonts w:ascii="宋体" w:hAnsi="宋体"/>
          <w:color w:val="auto"/>
          <w:szCs w:val="21"/>
        </w:rPr>
        <w:t xml:space="preserve">因重大变故，采购任务取消的；</w:t>
      </w:r>
      <w:r/>
    </w:p>
    <w:p>
      <w:pPr>
        <w:pStyle w:val="983"/>
        <w:numPr>
          <w:ilvl w:val="0"/>
          <w:numId w:val="29"/>
        </w:numPr>
        <w:spacing w:line="360" w:lineRule="auto"/>
        <w:rPr>
          <w:rFonts w:hint="eastAsia" w:ascii="宋体" w:hAnsi="宋体"/>
          <w:color w:val="auto"/>
          <w:szCs w:val="21"/>
        </w:rPr>
      </w:pPr>
      <w:r>
        <w:rPr>
          <w:rFonts w:ascii="宋体" w:hAnsi="宋体"/>
          <w:color w:val="auto"/>
          <w:szCs w:val="21"/>
        </w:rPr>
        <w:t xml:space="preserve">评标委员会认定</w:t>
      </w:r>
      <w:r>
        <w:rPr>
          <w:rFonts w:hint="eastAsia" w:ascii="宋体" w:hAnsi="宋体"/>
          <w:color w:val="auto"/>
          <w:szCs w:val="21"/>
        </w:rPr>
        <w:t xml:space="preserve">招标</w:t>
      </w:r>
      <w:r>
        <w:rPr>
          <w:rFonts w:ascii="宋体" w:hAnsi="宋体"/>
          <w:color w:val="auto"/>
          <w:szCs w:val="21"/>
        </w:rPr>
        <w:t xml:space="preserve">文件存在歧义、重大缺陷导致评审工作无法进行的，或者招标文件内容违反国家有关强制性规定的。 </w:t>
      </w:r>
      <w:r/>
    </w:p>
    <w:p>
      <w:pPr>
        <w:pStyle w:val="983"/>
        <w:numPr>
          <w:ilvl w:val="0"/>
          <w:numId w:val="4"/>
        </w:numPr>
        <w:spacing w:line="360" w:lineRule="auto"/>
        <w:rPr>
          <w:rFonts w:hint="eastAsia" w:ascii="宋体" w:hAnsi="宋体" w:cs="Arial"/>
          <w:b/>
          <w:bCs/>
          <w:color w:val="auto"/>
          <w:szCs w:val="21"/>
          <w:lang w:val="zh-CN"/>
        </w:rPr>
        <w:outlineLvl w:val="2"/>
      </w:pPr>
      <w:r/>
      <w:bookmarkStart w:id="84" w:name="_Toc1435041373"/>
      <w:r>
        <w:rPr>
          <w:rFonts w:hint="eastAsia" w:ascii="宋体" w:hAnsi="宋体" w:cs="Arial"/>
          <w:b/>
          <w:bCs/>
          <w:color w:val="auto"/>
          <w:szCs w:val="21"/>
          <w:lang w:val="zh-CN"/>
        </w:rPr>
        <w:t xml:space="preserve">投标人</w:t>
      </w:r>
      <w:r>
        <w:rPr>
          <w:rFonts w:ascii="宋体" w:hAnsi="宋体" w:cs="Arial"/>
          <w:b/>
          <w:bCs/>
          <w:color w:val="auto"/>
          <w:szCs w:val="21"/>
          <w:lang w:val="zh-CN"/>
        </w:rPr>
        <w:t xml:space="preserve">不足三家的处理</w:t>
      </w:r>
      <w:bookmarkEnd w:id="84"/>
      <w:r/>
      <w:r/>
      <w:r>
        <w:rPr>
          <w:rFonts w:hint="eastAsia" w:ascii="宋体" w:hAnsi="宋体" w:cs="Arial"/>
          <w:vanish/>
          <w:color w:val="auto"/>
          <w:szCs w:val="21"/>
          <w:lang w:val="zh-CN"/>
        </w:rPr>
      </w:r>
      <w:r/>
      <w:r>
        <w:rPr>
          <w:rFonts w:hint="eastAsia" w:ascii="宋体" w:hAnsi="宋体" w:cs="Arial"/>
          <w:b/>
          <w:bCs/>
          <w:color w:val="auto"/>
          <w:szCs w:val="21"/>
          <w:lang w:val="zh-CN"/>
        </w:rPr>
      </w:r>
    </w:p>
    <w:p>
      <w:pPr>
        <w:ind w:firstLine="422"/>
        <w:spacing w:line="360" w:lineRule="auto"/>
        <w:rPr>
          <w:rFonts w:hint="eastAsia" w:ascii="宋体" w:hAnsi="宋体"/>
          <w:b/>
          <w:bCs/>
          <w:color w:val="auto"/>
        </w:rPr>
      </w:pPr>
      <w:r>
        <w:rPr>
          <w:rFonts w:hint="eastAsia" w:ascii="宋体" w:hAnsi="宋体"/>
          <w:b/>
          <w:bCs/>
          <w:color w:val="auto"/>
        </w:rPr>
        <w:t xml:space="preserve">达到国家规定必须公开招标数额标准的政府采购项目</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w:t>
      </w:r>
      <w:r/>
    </w:p>
    <w:p>
      <w:pPr>
        <w:spacing w:line="360" w:lineRule="auto"/>
        <w:rPr>
          <w:rFonts w:hint="eastAsia" w:ascii="宋体" w:hAnsi="宋体" w:cs="Arial"/>
          <w:color w:val="auto"/>
          <w:szCs w:val="21"/>
          <w:lang w:val="zh-CN"/>
        </w:rPr>
      </w:pPr>
      <w:r>
        <w:rPr>
          <w:rFonts w:hint="eastAsia" w:ascii="宋体" w:hAnsi="宋体" w:cs="Arial"/>
          <w:color w:val="auto"/>
          <w:szCs w:val="21"/>
          <w:lang w:val="zh-CN"/>
        </w:rPr>
      </w:r>
      <w:r/>
    </w:p>
    <w:p>
      <w:pPr>
        <w:jc w:val="center"/>
        <w:spacing w:line="360" w:lineRule="auto"/>
        <w:shd w:val="clear" w:color="auto" w:fill="ffffff"/>
        <w:widowControl/>
        <w:rPr>
          <w:rFonts w:hint="eastAsia" w:ascii="宋体" w:hAnsi="宋体" w:cs="Arial"/>
          <w:b/>
          <w:bCs/>
          <w:color w:val="auto"/>
          <w:sz w:val="24"/>
          <w:szCs w:val="20"/>
        </w:rPr>
        <w:outlineLvl w:val="1"/>
      </w:pPr>
      <w:r/>
      <w:bookmarkStart w:id="85" w:name="_Toc351516554"/>
      <w:r>
        <w:rPr>
          <w:rFonts w:hint="eastAsia" w:ascii="宋体" w:hAnsi="宋体" w:cs="Arial"/>
          <w:b/>
          <w:bCs/>
          <w:color w:val="auto"/>
          <w:sz w:val="24"/>
          <w:szCs w:val="20"/>
        </w:rPr>
        <w:t xml:space="preserve">六、授予合同</w:t>
      </w:r>
      <w:bookmarkEnd w:id="85"/>
      <w:r/>
      <w:r/>
    </w:p>
    <w:p>
      <w:pPr>
        <w:pStyle w:val="983"/>
        <w:numPr>
          <w:ilvl w:val="0"/>
          <w:numId w:val="4"/>
        </w:numPr>
        <w:spacing w:line="360" w:lineRule="auto"/>
        <w:rPr>
          <w:rFonts w:hint="eastAsia" w:ascii="宋体" w:hAnsi="宋体" w:cs="Arial"/>
          <w:b/>
          <w:bCs/>
          <w:color w:val="auto"/>
          <w:szCs w:val="21"/>
          <w:lang w:val="zh-CN"/>
        </w:rPr>
        <w:outlineLvl w:val="2"/>
      </w:pPr>
      <w:r/>
      <w:bookmarkStart w:id="86" w:name="_Toc211210181"/>
      <w:r>
        <w:rPr>
          <w:rFonts w:ascii="宋体" w:hAnsi="宋体" w:cs="Arial"/>
          <w:b/>
          <w:bCs/>
          <w:color w:val="auto"/>
          <w:szCs w:val="21"/>
          <w:lang w:val="zh-CN"/>
        </w:rPr>
        <w:t xml:space="preserve">确定中标人</w:t>
      </w:r>
      <w:bookmarkEnd w:id="86"/>
      <w:r/>
      <w:r/>
      <w:r>
        <w:rPr>
          <w:rFonts w:hint="eastAsia" w:ascii="宋体" w:hAnsi="宋体" w:cs="Arial"/>
          <w:vanish/>
          <w:color w:val="auto"/>
          <w:szCs w:val="21"/>
          <w:lang w:val="zh-CN"/>
        </w:rPr>
      </w:r>
      <w:r/>
      <w:r>
        <w:rPr>
          <w:rFonts w:hint="eastAsia" w:ascii="宋体" w:hAnsi="宋体" w:cs="Arial"/>
          <w:b/>
          <w:bCs/>
          <w:color w:val="auto"/>
          <w:szCs w:val="21"/>
          <w:lang w:val="zh-CN"/>
        </w:rP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评标委员会</w:t>
      </w:r>
      <w:r>
        <w:rPr>
          <w:rFonts w:ascii="宋体" w:hAnsi="宋体" w:cs="Arial"/>
          <w:color w:val="auto"/>
          <w:szCs w:val="21"/>
          <w:lang w:val="zh-CN"/>
        </w:rPr>
        <w:t xml:space="preserve">根据招标文件规定的</w:t>
      </w:r>
      <w:r>
        <w:rPr>
          <w:rFonts w:hint="eastAsia" w:ascii="宋体" w:hAnsi="宋体" w:cs="Arial"/>
          <w:color w:val="auto"/>
          <w:szCs w:val="21"/>
          <w:lang w:val="en-US" w:eastAsia="zh-CN"/>
        </w:rPr>
        <w:t xml:space="preserve">评审原则</w:t>
      </w:r>
      <w:r>
        <w:rPr>
          <w:rFonts w:ascii="宋体" w:hAnsi="宋体" w:cs="Arial"/>
          <w:color w:val="auto"/>
          <w:szCs w:val="21"/>
          <w:lang w:val="zh-CN"/>
        </w:rPr>
        <w:t xml:space="preserve">评价每份投标文件，综合比较与评价后按照</w:t>
      </w:r>
      <w:r>
        <w:rPr>
          <w:rFonts w:hint="eastAsia" w:ascii="宋体" w:hAnsi="宋体" w:cs="Arial"/>
          <w:color w:val="auto"/>
          <w:szCs w:val="21"/>
          <w:lang w:val="en-US" w:eastAsia="zh-CN"/>
        </w:rPr>
        <w:t xml:space="preserve">报价由低到高的</w:t>
      </w:r>
      <w:r>
        <w:rPr>
          <w:rFonts w:ascii="宋体" w:hAnsi="宋体" w:cs="Arial"/>
          <w:color w:val="auto"/>
          <w:szCs w:val="21"/>
          <w:lang w:val="zh-CN"/>
        </w:rPr>
        <w:t xml:space="preserve">顺序对投标人进行排列。评标委员会根据最终排名向采购人推荐中标候选人。</w:t>
      </w:r>
      <w:r/>
    </w:p>
    <w:p>
      <w:pPr>
        <w:pStyle w:val="983"/>
        <w:numPr>
          <w:ilvl w:val="1"/>
          <w:numId w:val="4"/>
        </w:numPr>
        <w:spacing w:line="360" w:lineRule="auto"/>
        <w:rPr>
          <w:rFonts w:hint="eastAsia" w:ascii="宋体" w:hAnsi="宋体" w:cs="Arial"/>
          <w:color w:val="auto"/>
          <w:szCs w:val="21"/>
          <w:lang w:val="zh-CN"/>
        </w:rPr>
      </w:pPr>
      <w:r/>
      <w:bookmarkStart w:id="87" w:name="_Hlk119319472"/>
      <w:r>
        <w:rPr>
          <w:rFonts w:hint="eastAsia" w:ascii="宋体" w:hAnsi="宋体" w:cs="Arial"/>
          <w:color w:val="auto"/>
          <w:szCs w:val="21"/>
          <w:lang w:val="zh-CN"/>
        </w:rPr>
        <w:t xml:space="preserve">单一产品采购项目，提供相同品牌产品且通过资格审查、符合性审查的不同投标人参加同一合同项下投标的，按一家投标人计算，评审后得分最高的同品牌投标人获得中标候选人推荐资格，评审得分相同的，由评标委员会确定技术指标评审得分最高的同品牌投标人获得中标候选人推荐资格，技术指标评审得分相同的，由评标委员会确定投标报价最低的同品牌投标人获得中标候选人推荐资格，如仍不能确定，采取随机抽取方式确定。其他同品牌投标人不作为中标候选人。（</w:t>
      </w:r>
      <w:r>
        <w:rPr>
          <w:rFonts w:hint="eastAsia" w:ascii="宋体" w:hAnsi="宋体" w:cs="Arial"/>
          <w:color w:val="auto"/>
          <w:szCs w:val="21"/>
          <w:lang w:val="en-US" w:eastAsia="zh-CN"/>
        </w:rPr>
        <w:t xml:space="preserve">本项目不适用）</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非单一产品采购项目，采购人应当根据采购项目技术构成、产品价格比重等合理确定核心产品，并在招标文件中载明，多家投标人提供的核心产品品牌相同的，按</w:t>
      </w:r>
      <w:r>
        <w:rPr>
          <w:rFonts w:ascii="宋体" w:hAnsi="宋体" w:cs="Arial"/>
          <w:color w:val="auto"/>
          <w:szCs w:val="21"/>
          <w:lang w:val="zh-CN"/>
        </w:rPr>
        <w:t xml:space="preserve">34.2</w:t>
      </w:r>
      <w:r>
        <w:rPr>
          <w:rFonts w:hint="eastAsia" w:ascii="宋体" w:hAnsi="宋体" w:cs="Arial"/>
          <w:color w:val="auto"/>
          <w:szCs w:val="21"/>
          <w:lang w:val="zh-CN"/>
        </w:rPr>
        <w:t xml:space="preserve">条规定处理。</w:t>
      </w:r>
      <w:bookmarkEnd w:id="87"/>
      <w:r>
        <w:rPr>
          <w:rFonts w:hint="eastAsia" w:ascii="宋体" w:hAnsi="宋体" w:cs="Arial"/>
          <w:color w:val="auto"/>
          <w:szCs w:val="21"/>
          <w:lang w:val="zh-CN"/>
        </w:rPr>
        <w:t xml:space="preserve">（</w:t>
      </w:r>
      <w:r>
        <w:rPr>
          <w:rFonts w:hint="eastAsia" w:ascii="宋体" w:hAnsi="宋体" w:cs="Arial"/>
          <w:color w:val="auto"/>
          <w:szCs w:val="21"/>
          <w:lang w:val="en-US" w:eastAsia="zh-CN"/>
        </w:rPr>
        <w:t xml:space="preserve">本项目不适用）</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评标委员会根据全体评标成员的原始评标记录和评标结果编写评标报告。</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采购</w:t>
      </w:r>
      <w:r>
        <w:rPr>
          <w:rFonts w:hint="eastAsia" w:ascii="宋体" w:hAnsi="宋体" w:cs="Arial"/>
          <w:color w:val="auto"/>
          <w:szCs w:val="21"/>
          <w:lang w:val="en-US" w:eastAsia="zh-CN"/>
        </w:rPr>
        <w:t xml:space="preserve">人委托评标委员会</w:t>
      </w:r>
      <w:r>
        <w:rPr>
          <w:rFonts w:hint="eastAsia" w:ascii="宋体" w:hAnsi="宋体" w:cs="Arial"/>
          <w:color w:val="auto"/>
          <w:szCs w:val="21"/>
          <w:lang w:val="zh-CN"/>
        </w:rPr>
        <w:t xml:space="preserve">直接确定</w:t>
      </w:r>
      <w:r>
        <w:rPr>
          <w:rFonts w:hint="eastAsia" w:ascii="宋体" w:hAnsi="宋体" w:cs="Arial"/>
          <w:color w:val="auto"/>
          <w:szCs w:val="21"/>
          <w:lang w:val="en-US" w:eastAsia="zh-CN"/>
        </w:rPr>
        <w:t xml:space="preserve">符合要求且报价最低</w:t>
      </w:r>
      <w:r>
        <w:rPr>
          <w:rFonts w:hint="eastAsia" w:ascii="宋体" w:hAnsi="宋体" w:cs="Arial"/>
          <w:color w:val="auto"/>
          <w:szCs w:val="21"/>
          <w:lang w:val="zh-CN"/>
        </w:rPr>
        <w:t xml:space="preserve">的投标人为中标人</w:t>
      </w:r>
      <w:r>
        <w:rPr>
          <w:rFonts w:ascii="宋体" w:hAnsi="宋体" w:cs="Arial"/>
          <w:color w:val="auto"/>
          <w:szCs w:val="21"/>
          <w:lang w:val="zh-CN"/>
        </w:rPr>
        <w:t xml:space="preserve">。</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若评标委员会发现投标人的投标文件中有弄虚作假行为，则该投标人将失去中标资格。</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所有投标文件都将作为档案保存，不论中标与否，</w:t>
      </w:r>
      <w:r>
        <w:rPr>
          <w:rFonts w:hint="eastAsia" w:ascii="宋体" w:hAnsi="宋体" w:cs="Arial"/>
          <w:color w:val="auto"/>
          <w:szCs w:val="21"/>
          <w:lang w:val="zh-CN"/>
        </w:rPr>
        <w:t xml:space="preserve">采购</w:t>
      </w:r>
      <w:r>
        <w:rPr>
          <w:rFonts w:ascii="宋体" w:hAnsi="宋体" w:cs="Arial"/>
          <w:color w:val="auto"/>
          <w:szCs w:val="21"/>
          <w:lang w:val="zh-CN"/>
        </w:rPr>
        <w:t xml:space="preserve">代理机构均不退回。</w:t>
      </w:r>
      <w:r/>
    </w:p>
    <w:p>
      <w:pPr>
        <w:pStyle w:val="983"/>
        <w:numPr>
          <w:ilvl w:val="0"/>
          <w:numId w:val="4"/>
        </w:numPr>
        <w:spacing w:line="360" w:lineRule="auto"/>
        <w:rPr>
          <w:rFonts w:hint="eastAsia" w:ascii="宋体" w:hAnsi="宋体" w:cs="Arial"/>
          <w:b/>
          <w:bCs/>
          <w:color w:val="auto"/>
          <w:szCs w:val="21"/>
          <w:lang w:val="zh-CN"/>
        </w:rPr>
        <w:outlineLvl w:val="2"/>
      </w:pPr>
      <w:r/>
      <w:bookmarkStart w:id="88" w:name="_Toc19043576"/>
      <w:r>
        <w:rPr>
          <w:rFonts w:hint="eastAsia" w:ascii="宋体" w:hAnsi="宋体" w:cs="Arial"/>
          <w:b/>
          <w:bCs/>
          <w:color w:val="auto"/>
          <w:szCs w:val="21"/>
          <w:lang w:val="zh-CN"/>
        </w:rPr>
        <w:t xml:space="preserve">中标通知书</w:t>
      </w:r>
      <w:bookmarkEnd w:id="88"/>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定标后，采购代理机构应当在</w:t>
      </w:r>
      <w:r>
        <w:rPr>
          <w:rFonts w:hint="eastAsia" w:ascii="宋体" w:hAnsi="宋体" w:cs="Arial"/>
          <w:color w:val="auto"/>
          <w:szCs w:val="21"/>
          <w:lang w:val="zh-CN"/>
        </w:rPr>
        <w:t xml:space="preserve">发布招标</w:t>
      </w:r>
      <w:r>
        <w:rPr>
          <w:rFonts w:ascii="宋体" w:hAnsi="宋体" w:cs="Arial"/>
          <w:color w:val="auto"/>
          <w:szCs w:val="21"/>
          <w:lang w:val="zh-CN"/>
        </w:rPr>
        <w:t xml:space="preserve">公告的同一媒体上公告中标结果</w:t>
      </w:r>
      <w:r>
        <w:rPr>
          <w:rFonts w:hint="eastAsia" w:ascii="宋体" w:hAnsi="宋体" w:cs="Arial"/>
          <w:color w:val="auto"/>
          <w:szCs w:val="21"/>
          <w:lang w:val="zh-CN"/>
        </w:rPr>
        <w:t xml:space="preserve">。</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在公告中标结果的同时，采购代理机构应当向中标人发出中标通知书；还应当告知未中标人本人的评审得分与排序。</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中标人在收到中标通知书后，应郑重保证履行中标人应履行的，含招标代理服务费在内的一切义务和责任。</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中标通知书是合同的组成部分。</w:t>
      </w:r>
      <w:r/>
    </w:p>
    <w:p>
      <w:pPr>
        <w:pStyle w:val="983"/>
        <w:numPr>
          <w:ilvl w:val="0"/>
          <w:numId w:val="4"/>
        </w:numPr>
        <w:spacing w:line="360" w:lineRule="auto"/>
        <w:rPr>
          <w:rFonts w:hint="eastAsia" w:ascii="宋体" w:hAnsi="宋体" w:cs="Arial"/>
          <w:b/>
          <w:bCs/>
          <w:color w:val="auto"/>
          <w:szCs w:val="21"/>
          <w:lang w:val="zh-CN"/>
        </w:rPr>
        <w:outlineLvl w:val="2"/>
      </w:pPr>
      <w:r/>
      <w:bookmarkStart w:id="89" w:name="_Toc90318429"/>
      <w:r>
        <w:rPr>
          <w:rFonts w:hint="eastAsia" w:ascii="宋体" w:hAnsi="宋体" w:cs="Arial"/>
          <w:b/>
          <w:bCs/>
          <w:color w:val="auto"/>
          <w:szCs w:val="21"/>
          <w:lang w:val="zh-CN"/>
        </w:rPr>
        <w:t xml:space="preserve">签订合同</w:t>
      </w:r>
      <w:bookmarkEnd w:id="89"/>
      <w:r/>
      <w:r/>
      <w:r>
        <w:rPr>
          <w:rFonts w:hint="eastAsia" w:ascii="宋体" w:hAnsi="宋体" w:cs="Arial"/>
          <w:vanish/>
          <w:color w:val="auto"/>
          <w:szCs w:val="21"/>
          <w:lang w:val="zh-CN"/>
        </w:rPr>
      </w:r>
      <w:r/>
      <w:r>
        <w:rPr>
          <w:rFonts w:hint="eastAsia" w:ascii="宋体" w:hAnsi="宋体" w:cs="Arial"/>
          <w:b/>
          <w:bCs/>
          <w:color w:val="auto"/>
          <w:szCs w:val="21"/>
          <w:lang w:val="zh-CN"/>
        </w:rP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采购人应当自中标通知书发出之日起</w:t>
      </w:r>
      <w:r>
        <w:rPr>
          <w:rFonts w:ascii="宋体" w:hAnsi="宋体" w:cs="Arial"/>
          <w:color w:val="auto"/>
          <w:szCs w:val="21"/>
          <w:u w:val="single"/>
          <w:lang w:val="zh-CN"/>
        </w:rPr>
        <w:t xml:space="preserve">30日</w:t>
      </w:r>
      <w:r>
        <w:rPr>
          <w:rFonts w:ascii="宋体" w:hAnsi="宋体" w:cs="Arial"/>
          <w:color w:val="auto"/>
          <w:szCs w:val="21"/>
          <w:lang w:val="zh-CN"/>
        </w:rPr>
        <w:t xml:space="preserve">内，按照招标文件和中标人投标文件的规定，与中标人签订书面合同。所签订的合同不得对招标文件确定的事项和中标人投标文件作实质性修改。</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采购人不得向中标人提出任何不合理的要求作为签订合同的条件。</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中标人拒绝与采购人签订合同的，中标将被撤销及投标保证金被没收，在这种情况下采购人可以按照评审报告推荐的中标候选人名单排序，确定下一候选人为中标人，也可以重新开展</w:t>
      </w:r>
      <w:r>
        <w:rPr>
          <w:rFonts w:hint="eastAsia" w:ascii="宋体" w:hAnsi="宋体" w:cs="Arial"/>
          <w:color w:val="auto"/>
          <w:szCs w:val="21"/>
          <w:lang w:val="zh-CN"/>
        </w:rPr>
        <w:t xml:space="preserve">政府采购</w:t>
      </w:r>
      <w:r>
        <w:rPr>
          <w:rFonts w:ascii="宋体" w:hAnsi="宋体" w:cs="Arial"/>
          <w:color w:val="auto"/>
          <w:szCs w:val="21"/>
          <w:lang w:val="zh-CN"/>
        </w:rPr>
        <w:t xml:space="preserve">活动。</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招标文件、中标人的投标文件及评标过程中有关澄清、说明或者补正文件均应作为合同附件。</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采购合同履行中，采购人需追加与合同标的相同的货物的，在不改变合同其他条款的前提下，可以与投标人协商签订补充合同，但所有补充合同的采购金额不得超过原合同采购金额的百分之十。</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采购合同中的付款条件按照本项目商务要求中的条款执行。</w:t>
      </w:r>
      <w:r/>
    </w:p>
    <w:p>
      <w:pPr>
        <w:rPr>
          <w:rFonts w:hint="eastAsia" w:ascii="宋体" w:hAnsi="宋体"/>
          <w:color w:val="auto"/>
          <w:szCs w:val="21"/>
        </w:rPr>
      </w:pPr>
      <w:r>
        <w:rPr>
          <w:rFonts w:hint="eastAsia" w:ascii="宋体" w:hAnsi="宋体"/>
          <w:color w:val="auto"/>
          <w:szCs w:val="21"/>
        </w:rPr>
      </w:r>
      <w:r/>
    </w:p>
    <w:p>
      <w:pPr>
        <w:ind w:firstLine="420"/>
        <w:jc w:val="center"/>
        <w:spacing w:line="360" w:lineRule="auto"/>
        <w:shd w:val="clear" w:color="auto" w:fill="ffffff"/>
        <w:widowControl/>
        <w:rPr>
          <w:rFonts w:hint="eastAsia" w:ascii="宋体" w:hAnsi="宋体" w:cs="Arial"/>
          <w:b/>
          <w:bCs/>
          <w:color w:val="auto"/>
          <w:sz w:val="24"/>
          <w:szCs w:val="20"/>
        </w:rPr>
        <w:outlineLvl w:val="1"/>
      </w:pPr>
      <w:r/>
      <w:bookmarkStart w:id="90" w:name="_Toc1858381421"/>
      <w:r>
        <w:rPr>
          <w:rFonts w:hint="eastAsia" w:ascii="宋体" w:hAnsi="宋体" w:cs="Arial"/>
          <w:b/>
          <w:bCs/>
          <w:color w:val="auto"/>
          <w:sz w:val="24"/>
          <w:szCs w:val="20"/>
        </w:rPr>
        <w:t xml:space="preserve">七、质疑处理</w:t>
      </w:r>
      <w:bookmarkEnd w:id="90"/>
      <w:r/>
      <w:r/>
    </w:p>
    <w:p>
      <w:pPr>
        <w:pStyle w:val="983"/>
        <w:numPr>
          <w:ilvl w:val="0"/>
          <w:numId w:val="4"/>
        </w:numPr>
        <w:spacing w:line="360" w:lineRule="auto"/>
        <w:rPr>
          <w:rFonts w:hint="eastAsia" w:ascii="宋体" w:hAnsi="宋体" w:cs="Arial"/>
          <w:b/>
          <w:bCs/>
          <w:color w:val="auto"/>
          <w:szCs w:val="21"/>
          <w:lang w:val="zh-CN"/>
        </w:rPr>
        <w:outlineLvl w:val="2"/>
      </w:pPr>
      <w:r/>
      <w:bookmarkStart w:id="91" w:name="_Toc814380779"/>
      <w:r/>
      <w:bookmarkStart w:id="92" w:name="_Toc18135"/>
      <w:r/>
      <w:bookmarkStart w:id="93" w:name="_Toc29529"/>
      <w:r/>
      <w:bookmarkStart w:id="94" w:name="_Toc19917"/>
      <w:r/>
      <w:bookmarkStart w:id="95" w:name="_Toc11545"/>
      <w:r/>
      <w:bookmarkStart w:id="96" w:name="_Toc30622"/>
      <w:r/>
      <w:bookmarkStart w:id="97" w:name="_Toc29403"/>
      <w:r/>
      <w:bookmarkStart w:id="98" w:name="_Toc16085"/>
      <w:r/>
      <w:bookmarkStart w:id="99" w:name="_Toc5484"/>
      <w:r>
        <w:rPr>
          <w:rFonts w:hint="eastAsia" w:ascii="宋体" w:hAnsi="宋体" w:cs="Arial"/>
          <w:b/>
          <w:bCs/>
          <w:color w:val="auto"/>
          <w:szCs w:val="21"/>
          <w:lang w:val="zh-CN"/>
        </w:rPr>
        <w:t xml:space="preserve">提出质疑</w:t>
      </w:r>
      <w:bookmarkEnd w:id="91"/>
      <w:r/>
      <w:r/>
    </w:p>
    <w:p>
      <w:pPr>
        <w:ind w:left="420"/>
        <w:spacing w:line="360" w:lineRule="auto"/>
        <w:rPr>
          <w:rFonts w:hint="eastAsia" w:ascii="宋体" w:hAnsi="宋体" w:cs="Arial"/>
          <w:color w:val="auto"/>
          <w:szCs w:val="21"/>
          <w:lang w:val="zh-CN"/>
        </w:rPr>
      </w:pPr>
      <w:r>
        <w:rPr>
          <w:rFonts w:ascii="宋体" w:hAnsi="宋体" w:cs="Arial"/>
          <w:color w:val="auto"/>
          <w:szCs w:val="21"/>
          <w:lang w:val="zh-CN"/>
        </w:rPr>
        <w:t xml:space="preserve">供应商认为采购文件、采购过程、中标或者成交结果使自己的权益受到损害的，可以</w:t>
      </w:r>
      <w:r>
        <w:rPr>
          <w:rFonts w:hint="eastAsia" w:ascii="宋体" w:hAnsi="宋体" w:cs="Arial"/>
          <w:color w:val="auto"/>
          <w:szCs w:val="21"/>
          <w:lang w:val="zh-CN"/>
        </w:rPr>
        <w:t xml:space="preserve">按照《投标人须知前附表》中的规定向</w:t>
      </w:r>
      <w:r>
        <w:rPr>
          <w:rFonts w:ascii="宋体" w:hAnsi="宋体" w:cs="Arial"/>
          <w:color w:val="auto"/>
          <w:szCs w:val="21"/>
          <w:lang w:val="zh-CN"/>
        </w:rPr>
        <w:t xml:space="preserve">采购代理机构提出质疑。</w:t>
      </w:r>
      <w:r/>
    </w:p>
    <w:p>
      <w:pPr>
        <w:pStyle w:val="983"/>
        <w:numPr>
          <w:ilvl w:val="0"/>
          <w:numId w:val="4"/>
        </w:numPr>
        <w:spacing w:line="360" w:lineRule="auto"/>
        <w:rPr>
          <w:rFonts w:hint="eastAsia" w:ascii="宋体" w:hAnsi="宋体" w:cs="Arial"/>
          <w:b/>
          <w:bCs/>
          <w:color w:val="auto"/>
          <w:szCs w:val="21"/>
          <w:lang w:val="zh-CN"/>
        </w:rPr>
        <w:outlineLvl w:val="2"/>
      </w:pPr>
      <w:r/>
      <w:bookmarkStart w:id="100" w:name="_Toc1384470322"/>
      <w:r>
        <w:rPr>
          <w:rFonts w:hint="eastAsia" w:ascii="宋体" w:hAnsi="宋体" w:cs="Arial"/>
          <w:b/>
          <w:bCs/>
          <w:color w:val="auto"/>
          <w:szCs w:val="21"/>
          <w:lang w:val="zh-CN"/>
        </w:rPr>
        <w:t xml:space="preserve">质疑答复</w:t>
      </w:r>
      <w:bookmarkEnd w:id="100"/>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采购代理机构收到质疑函后，将对质疑的形式和内容进行审查，如质疑函内容、格式不符合规定，采购代理机构将告知质疑人进行补正。</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质疑人应当在法定质疑期限内进行补正并重新提交质疑函，拒不补正或者超过期限后未重新提交质疑函的，为无效质疑，采购代理机构有权不予受理。</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对于内容、格式符合规定的质疑函，采购代理机构将在</w:t>
      </w:r>
      <w:r>
        <w:rPr>
          <w:rFonts w:hint="eastAsia" w:ascii="宋体" w:hAnsi="宋体" w:cs="Arial"/>
          <w:color w:val="auto"/>
          <w:szCs w:val="21"/>
          <w:u w:val="single"/>
          <w:lang w:val="zh-CN"/>
        </w:rPr>
        <w:t xml:space="preserve">7个工作日</w:t>
      </w:r>
      <w:r>
        <w:rPr>
          <w:rFonts w:hint="eastAsia" w:ascii="宋体" w:hAnsi="宋体" w:cs="Arial"/>
          <w:color w:val="auto"/>
          <w:szCs w:val="21"/>
          <w:lang w:val="zh-CN"/>
        </w:rPr>
        <w:t xml:space="preserve">内以书面形式作出答复，其内容不得泄露国家秘密、其他供应商商业机密和个人隐私。</w:t>
      </w:r>
      <w:bookmarkEnd w:id="92"/>
      <w:r/>
      <w:bookmarkEnd w:id="93"/>
      <w:r/>
      <w:bookmarkEnd w:id="94"/>
      <w:r/>
      <w:bookmarkEnd w:id="95"/>
      <w:r/>
      <w:bookmarkEnd w:id="96"/>
      <w:r/>
      <w:bookmarkEnd w:id="97"/>
      <w:r/>
      <w:bookmarkEnd w:id="98"/>
      <w:r/>
      <w:bookmarkEnd w:id="99"/>
      <w:r/>
      <w:r/>
    </w:p>
    <w:p>
      <w:pPr>
        <w:rPr>
          <w:rFonts w:hint="eastAsia" w:ascii="宋体" w:hAnsi="宋体"/>
          <w:color w:val="auto"/>
          <w:szCs w:val="21"/>
        </w:rPr>
      </w:pPr>
      <w:r>
        <w:rPr>
          <w:rFonts w:hint="eastAsia" w:ascii="宋体" w:hAnsi="宋体"/>
          <w:color w:val="auto"/>
          <w:szCs w:val="21"/>
        </w:rPr>
      </w:r>
      <w:r/>
    </w:p>
    <w:p>
      <w:pPr>
        <w:jc w:val="center"/>
        <w:spacing w:line="360" w:lineRule="auto"/>
        <w:shd w:val="clear" w:color="auto" w:fill="ffffff"/>
        <w:widowControl/>
        <w:rPr>
          <w:rFonts w:hint="eastAsia" w:ascii="宋体" w:hAnsi="宋体" w:cs="Arial"/>
          <w:b/>
          <w:bCs/>
          <w:color w:val="auto"/>
          <w:sz w:val="24"/>
          <w:szCs w:val="20"/>
        </w:rPr>
        <w:outlineLvl w:val="1"/>
      </w:pPr>
      <w:r/>
      <w:bookmarkStart w:id="101" w:name="_Toc807386609"/>
      <w:r>
        <w:rPr>
          <w:rFonts w:hint="eastAsia" w:ascii="宋体" w:hAnsi="宋体" w:cs="Arial"/>
          <w:b/>
          <w:bCs/>
          <w:color w:val="auto"/>
          <w:sz w:val="24"/>
          <w:szCs w:val="20"/>
        </w:rPr>
        <w:t xml:space="preserve">八、其它</w:t>
      </w:r>
      <w:bookmarkEnd w:id="101"/>
      <w:r/>
      <w:r/>
    </w:p>
    <w:p>
      <w:pPr>
        <w:pStyle w:val="983"/>
        <w:numPr>
          <w:ilvl w:val="0"/>
          <w:numId w:val="4"/>
        </w:numPr>
        <w:spacing w:line="360" w:lineRule="auto"/>
        <w:rPr>
          <w:rFonts w:hint="eastAsia" w:ascii="宋体" w:hAnsi="宋体" w:cs="Arial"/>
          <w:b/>
          <w:bCs/>
          <w:color w:val="auto"/>
          <w:szCs w:val="21"/>
          <w:lang w:val="zh-CN"/>
        </w:rPr>
        <w:outlineLvl w:val="2"/>
      </w:pPr>
      <w:r/>
      <w:bookmarkStart w:id="102" w:name="_Toc1945055717"/>
      <w:r>
        <w:rPr>
          <w:rFonts w:hint="eastAsia" w:ascii="宋体" w:hAnsi="宋体" w:cs="Arial"/>
          <w:b/>
          <w:bCs/>
          <w:color w:val="auto"/>
          <w:szCs w:val="21"/>
          <w:lang w:val="zh-CN"/>
        </w:rPr>
        <w:t xml:space="preserve">采购人对供应商的管理</w:t>
      </w:r>
      <w:bookmarkEnd w:id="102"/>
      <w:r/>
      <w:r/>
    </w:p>
    <w:p>
      <w:pPr>
        <w:ind w:left="420"/>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供应商在投标或履约过程中存在失信或不良行为的，严格按照国家相关规定进行处理。</w:t>
      </w:r>
      <w:r/>
    </w:p>
    <w:p>
      <w:pPr>
        <w:pStyle w:val="983"/>
        <w:numPr>
          <w:ilvl w:val="0"/>
          <w:numId w:val="4"/>
        </w:numPr>
        <w:spacing w:line="360" w:lineRule="auto"/>
        <w:rPr>
          <w:rFonts w:hint="eastAsia" w:ascii="宋体" w:hAnsi="宋体" w:cs="Arial"/>
          <w:b/>
          <w:bCs/>
          <w:color w:val="auto"/>
          <w:szCs w:val="21"/>
          <w:lang w:val="zh-CN"/>
        </w:rPr>
        <w:outlineLvl w:val="2"/>
      </w:pPr>
      <w:r/>
      <w:bookmarkStart w:id="103" w:name="_Toc1555360985"/>
      <w:r>
        <w:rPr>
          <w:rFonts w:hint="eastAsia" w:ascii="宋体" w:hAnsi="宋体" w:cs="Arial"/>
          <w:b/>
          <w:bCs/>
          <w:color w:val="auto"/>
          <w:szCs w:val="21"/>
          <w:lang w:val="zh-CN"/>
        </w:rPr>
        <w:t xml:space="preserve">现场勘查</w:t>
      </w:r>
      <w:bookmarkEnd w:id="103"/>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采购人、采购人代理机构可以根据采购项目特点，自行决定是否组织现场勘查。</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如果采购人、采购代理机构组织潜在投标人现场勘查，或者潜在投标人自行现场勘查时，潜在投标人请务必对项目现场和周围环境进行仔细认真地查勘，在随后的投标中，对现场资料和数据所作出的推论、解释和结论及由此造成的后果由投标人负责。</w:t>
      </w:r>
      <w:r/>
    </w:p>
    <w:p>
      <w:pPr>
        <w:spacing w:line="360" w:lineRule="auto"/>
        <w:rPr>
          <w:rFonts w:hint="eastAsia" w:ascii="宋体" w:hAnsi="宋体"/>
          <w:color w:val="auto"/>
          <w:szCs w:val="21"/>
        </w:rPr>
      </w:pPr>
      <w:r>
        <w:rPr>
          <w:rFonts w:hint="eastAsia" w:ascii="宋体" w:hAnsi="宋体"/>
          <w:color w:val="auto"/>
          <w:szCs w:val="21"/>
        </w:rPr>
      </w:r>
      <w:r/>
    </w:p>
    <w:p>
      <w:pPr>
        <w:ind w:firstLine="420"/>
        <w:spacing w:line="360" w:lineRule="auto"/>
        <w:rPr>
          <w:rFonts w:hint="eastAsia" w:ascii="宋体" w:hAnsi="宋体"/>
          <w:color w:val="auto"/>
          <w:szCs w:val="21"/>
        </w:rPr>
      </w:pPr>
      <w:r>
        <w:rPr>
          <w:rFonts w:ascii="宋体" w:hAnsi="宋体"/>
          <w:color w:val="auto"/>
          <w:szCs w:val="21"/>
        </w:rPr>
        <w:br w:type="page" w:clear="all"/>
      </w:r>
      <w:r/>
    </w:p>
    <w:p>
      <w:pPr>
        <w:ind w:left="1440" w:hanging="1440"/>
        <w:jc w:val="center"/>
        <w:spacing w:line="440" w:lineRule="exact"/>
        <w:rPr>
          <w:rFonts w:hint="eastAsia" w:ascii="宋体" w:hAnsi="宋体" w:cs="Arial"/>
          <w:b/>
          <w:color w:val="auto"/>
          <w:sz w:val="28"/>
          <w:szCs w:val="28"/>
        </w:rPr>
        <w:outlineLvl w:val="0"/>
      </w:pPr>
      <w:r/>
      <w:bookmarkStart w:id="104" w:name="_Toc1781123611"/>
      <w:r/>
      <w:bookmarkStart w:id="105" w:name="_Toc171714242"/>
      <w:r>
        <w:rPr>
          <w:rFonts w:hint="eastAsia" w:ascii="宋体" w:hAnsi="宋体" w:cs="Arial"/>
          <w:b/>
          <w:color w:val="auto"/>
          <w:sz w:val="28"/>
          <w:szCs w:val="28"/>
        </w:rPr>
        <w:t xml:space="preserve">第三部分：项目需求</w:t>
      </w:r>
      <w:bookmarkEnd w:id="104"/>
      <w:r/>
      <w:bookmarkEnd w:id="105"/>
      <w:r/>
      <w:r/>
    </w:p>
    <w:p>
      <w:pPr>
        <w:tabs>
          <w:tab w:val="left" w:pos="645" w:leader="none"/>
          <w:tab w:val="left" w:pos="1276" w:leader="none"/>
          <w:tab w:val="left" w:pos="1418" w:leader="none"/>
        </w:tabs>
        <w:rPr>
          <w:rFonts w:hint="eastAsia" w:ascii="宋体" w:hAnsi="宋体"/>
          <w:b/>
          <w:bCs/>
          <w:color w:val="auto"/>
          <w:szCs w:val="21"/>
        </w:rPr>
      </w:pPr>
      <w:r/>
      <w:bookmarkStart w:id="106" w:name="_Toc171714243"/>
      <w:r/>
      <w:bookmarkEnd w:id="106"/>
      <w:r/>
    </w:p>
    <w:p>
      <w:pPr>
        <w:ind w:firstLine="482"/>
        <w:keepLines w:val="0"/>
        <w:keepNext w:val="0"/>
        <w:pageBreakBefore w:val="0"/>
        <w:spacing w:line="360" w:lineRule="auto"/>
        <w:widowControl w:val="off"/>
        <w:rPr>
          <w:rFonts w:hint="eastAsia" w:ascii="宋体" w:hAnsi="宋体" w:eastAsia="宋体" w:cs="宋体"/>
          <w:b/>
          <w:bCs/>
          <w:color w:val="auto"/>
          <w:sz w:val="21"/>
          <w:szCs w:val="21"/>
          <w:lang w:val="zh-CN" w:eastAsia="zh-CN"/>
        </w:rPr>
      </w:pPr>
      <w:r>
        <w:rPr>
          <w:rFonts w:hint="eastAsia" w:ascii="宋体" w:hAnsi="宋体" w:eastAsia="宋体" w:cs="宋体"/>
          <w:b/>
          <w:bCs/>
          <w:color w:val="auto"/>
          <w:sz w:val="21"/>
          <w:szCs w:val="21"/>
          <w:lang w:val="en-US" w:eastAsia="zh-CN"/>
        </w:rPr>
        <w:t xml:space="preserve">一、</w:t>
      </w:r>
      <w:r>
        <w:rPr>
          <w:rFonts w:hint="eastAsia" w:ascii="宋体" w:hAnsi="宋体" w:eastAsia="宋体" w:cs="宋体"/>
          <w:b/>
          <w:bCs/>
          <w:color w:val="auto"/>
          <w:sz w:val="21"/>
          <w:szCs w:val="21"/>
          <w:lang w:val="zh-CN" w:eastAsia="zh-CN"/>
        </w:rPr>
        <w:t xml:space="preserve">项目基本情况</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lang w:val="zh-CN"/>
        </w:rPr>
      </w:pPr>
      <w:r>
        <w:rPr>
          <w:rFonts w:hint="eastAsia" w:ascii="宋体" w:hAnsi="宋体" w:eastAsia="宋体" w:cs="宋体"/>
          <w:b w:val="0"/>
          <w:bCs w:val="0"/>
          <w:color w:val="auto"/>
          <w:sz w:val="21"/>
          <w:szCs w:val="21"/>
          <w:lang w:val="zh-CN"/>
        </w:rPr>
        <w:t xml:space="preserve">本次拟采购Science Direct (SD) 数据库医学、工程、生物化学/遗传学和分子生物学、材料科学、化学工程、神经科学、药理学/毒理学和药学及数学核心集共计8个学科202</w:t>
      </w:r>
      <w:r>
        <w:rPr>
          <w:rFonts w:hint="eastAsia" w:ascii="宋体" w:hAnsi="宋体" w:cs="宋体"/>
          <w:b w:val="0"/>
          <w:bCs w:val="0"/>
          <w:color w:val="auto"/>
          <w:sz w:val="21"/>
          <w:szCs w:val="21"/>
          <w:lang w:val="en-US" w:eastAsia="zh-CN"/>
        </w:rPr>
        <w:t xml:space="preserve">6</w:t>
      </w:r>
      <w:r>
        <w:rPr>
          <w:rFonts w:hint="eastAsia" w:ascii="宋体" w:hAnsi="宋体" w:eastAsia="宋体" w:cs="宋体"/>
          <w:b w:val="0"/>
          <w:bCs w:val="0"/>
          <w:color w:val="auto"/>
          <w:sz w:val="21"/>
          <w:szCs w:val="21"/>
          <w:lang w:val="en-US" w:eastAsia="zh-CN"/>
        </w:rPr>
        <w:t xml:space="preserve">年</w:t>
      </w:r>
      <w:r>
        <w:rPr>
          <w:rFonts w:hint="eastAsia" w:ascii="宋体" w:hAnsi="宋体" w:eastAsia="宋体" w:cs="宋体"/>
          <w:b w:val="0"/>
          <w:bCs w:val="0"/>
          <w:color w:val="auto"/>
          <w:sz w:val="21"/>
          <w:szCs w:val="21"/>
          <w:lang w:val="zh-CN"/>
        </w:rPr>
        <w:t xml:space="preserve">的文献全文浏览、查询、下载等服务。</w:t>
      </w:r>
      <w:r/>
    </w:p>
    <w:p>
      <w:pPr>
        <w:ind w:firstLine="482"/>
        <w:keepLines w:val="0"/>
        <w:keepNext w:val="0"/>
        <w:pageBreakBefore w:val="0"/>
        <w:spacing w:line="360" w:lineRule="auto"/>
        <w:widowControl w:val="off"/>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lang w:val="zh-CN" w:eastAsia="zh-CN"/>
        </w:rPr>
        <w:t xml:space="preserve">二、</w:t>
      </w:r>
      <w:r>
        <w:rPr>
          <w:rFonts w:hint="eastAsia" w:ascii="宋体" w:hAnsi="宋体" w:eastAsia="宋体" w:cs="宋体"/>
          <w:b/>
          <w:bCs/>
          <w:color w:val="auto"/>
          <w:sz w:val="21"/>
          <w:szCs w:val="21"/>
          <w:lang w:val="zh-CN"/>
        </w:rPr>
        <w:t xml:space="preserve">技术服务要求</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lang w:val="zh-CN"/>
        </w:rPr>
      </w:pPr>
      <w:r>
        <w:rPr>
          <w:rFonts w:hint="eastAsia" w:ascii="宋体" w:hAnsi="宋体" w:eastAsia="宋体" w:cs="宋体"/>
          <w:b w:val="0"/>
          <w:bCs w:val="0"/>
          <w:color w:val="auto"/>
          <w:sz w:val="21"/>
          <w:szCs w:val="21"/>
          <w:lang w:val="zh-CN"/>
        </w:rPr>
        <w:t xml:space="preserve">1.支持IP地址认证和远程访问（如VPN、Shibboleth等）。</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lang w:val="zh-CN"/>
        </w:rPr>
      </w:pPr>
      <w:r>
        <w:rPr>
          <w:rFonts w:hint="eastAsia" w:ascii="宋体" w:hAnsi="宋体" w:eastAsia="宋体" w:cs="宋体"/>
          <w:b w:val="0"/>
          <w:bCs w:val="0"/>
          <w:color w:val="auto"/>
          <w:sz w:val="21"/>
          <w:szCs w:val="21"/>
          <w:lang w:val="zh-CN"/>
        </w:rPr>
        <w:t xml:space="preserve">2.提供无并发用户限制的访问模式，确保全校师生可同时使用。</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lang w:val="zh-CN"/>
        </w:rPr>
      </w:pPr>
      <w:r>
        <w:rPr>
          <w:rFonts w:hint="eastAsia" w:ascii="宋体" w:hAnsi="宋体" w:eastAsia="宋体" w:cs="宋体"/>
          <w:b w:val="0"/>
          <w:bCs w:val="0"/>
          <w:color w:val="auto"/>
          <w:sz w:val="21"/>
          <w:szCs w:val="21"/>
          <w:lang w:val="zh-CN"/>
        </w:rPr>
        <w:t xml:space="preserve">3.提供管理员账户，支持图书馆对用户权限、访问统计等进行管理。</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lang w:val="zh-CN"/>
        </w:rPr>
      </w:pPr>
      <w:r>
        <w:rPr>
          <w:rFonts w:hint="eastAsia" w:ascii="宋体" w:hAnsi="宋体" w:eastAsia="宋体" w:cs="宋体"/>
          <w:b w:val="0"/>
          <w:bCs w:val="0"/>
          <w:color w:val="auto"/>
          <w:sz w:val="21"/>
          <w:szCs w:val="21"/>
          <w:lang w:val="zh-CN"/>
        </w:rPr>
        <w:t xml:space="preserve">4.提供符合COUNTER标准的使用统计报告。</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lang w:val="zh-CN"/>
        </w:rPr>
      </w:pPr>
      <w:r>
        <w:rPr>
          <w:rFonts w:hint="eastAsia" w:ascii="宋体" w:hAnsi="宋体" w:eastAsia="宋体" w:cs="宋体"/>
          <w:b w:val="0"/>
          <w:bCs w:val="0"/>
          <w:color w:val="auto"/>
          <w:sz w:val="21"/>
          <w:szCs w:val="21"/>
          <w:lang w:val="zh-CN"/>
        </w:rPr>
        <w:t xml:space="preserve">5.投标人提供网络、电话及EMAIL支持服务，响应时间不超过1小时，远程支持无法解决问题的，需48小时内上门服务，72小时内解决。</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lang w:val="zh-CN"/>
        </w:rPr>
      </w:pPr>
      <w:r>
        <w:rPr>
          <w:rFonts w:hint="eastAsia" w:ascii="宋体" w:hAnsi="宋体" w:eastAsia="宋体" w:cs="宋体"/>
          <w:b w:val="0"/>
          <w:bCs w:val="0"/>
          <w:color w:val="auto"/>
          <w:sz w:val="21"/>
          <w:szCs w:val="21"/>
          <w:lang w:val="zh-CN"/>
        </w:rPr>
        <w:t xml:space="preserve">6.每年不低于2次培训，具体形式需和采购方协商确认。</w:t>
      </w:r>
      <w:r/>
    </w:p>
    <w:p>
      <w:pPr>
        <w:ind w:firstLine="482"/>
        <w:keepLines w:val="0"/>
        <w:keepNext w:val="0"/>
        <w:pageBreakBefore w:val="0"/>
        <w:spacing w:line="360" w:lineRule="auto"/>
        <w:widowControl w:val="off"/>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lang w:val="zh-CN" w:eastAsia="zh-CN"/>
        </w:rPr>
        <w:t xml:space="preserve">三、</w:t>
      </w:r>
      <w:r>
        <w:rPr>
          <w:rFonts w:hint="eastAsia" w:ascii="宋体" w:hAnsi="宋体" w:eastAsia="宋体" w:cs="宋体"/>
          <w:b/>
          <w:bCs/>
          <w:color w:val="auto"/>
          <w:sz w:val="21"/>
          <w:szCs w:val="21"/>
          <w:lang w:val="zh-CN"/>
        </w:rPr>
        <w:t xml:space="preserve">商务要求</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lang w:val="zh-CN"/>
        </w:rPr>
      </w:pPr>
      <w:r/>
      <w:bookmarkStart w:id="107" w:name="_Hlk149206707"/>
      <w:r>
        <w:rPr>
          <w:rFonts w:hint="eastAsia" w:ascii="宋体" w:hAnsi="宋体" w:eastAsia="宋体" w:cs="宋体"/>
          <w:b w:val="0"/>
          <w:bCs w:val="0"/>
          <w:color w:val="auto"/>
          <w:sz w:val="21"/>
          <w:szCs w:val="21"/>
          <w:lang w:val="zh-CN"/>
        </w:rPr>
        <w:t xml:space="preserve">1</w:t>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b w:val="0"/>
          <w:bCs w:val="0"/>
          <w:color w:val="auto"/>
          <w:sz w:val="21"/>
          <w:szCs w:val="21"/>
          <w:lang w:val="zh-CN"/>
        </w:rPr>
        <w:t xml:space="preserve">服务期限：2026年1月1日至2026年12月31日</w:t>
      </w:r>
      <w:r>
        <w:rPr>
          <w:rFonts w:hint="eastAsia" w:ascii="宋体" w:hAnsi="宋体" w:eastAsia="宋体" w:cs="宋体"/>
          <w:b w:val="0"/>
          <w:bCs w:val="0"/>
          <w:color w:val="auto"/>
          <w:sz w:val="21"/>
          <w:szCs w:val="21"/>
          <w:highlight w:val="none"/>
          <w:lang w:val="zh-CN"/>
        </w:rPr>
        <w:t xml:space="preserve">。</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lang w:val="zh-CN"/>
        </w:rPr>
      </w:pPr>
      <w:r>
        <w:rPr>
          <w:rFonts w:hint="eastAsia" w:ascii="宋体" w:hAnsi="宋体" w:eastAsia="宋体" w:cs="宋体"/>
          <w:b w:val="0"/>
          <w:bCs w:val="0"/>
          <w:color w:val="auto"/>
          <w:sz w:val="21"/>
          <w:szCs w:val="21"/>
          <w:lang w:val="zh-CN"/>
        </w:rPr>
        <w:t xml:space="preserve">2</w:t>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b w:val="0"/>
          <w:bCs w:val="0"/>
          <w:color w:val="auto"/>
          <w:sz w:val="21"/>
          <w:szCs w:val="21"/>
          <w:lang w:val="zh-CN"/>
        </w:rPr>
        <w:t xml:space="preserve">服务地点：南通大学。</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lang w:val="zh-CN"/>
        </w:rPr>
      </w:pPr>
      <w:r>
        <w:rPr>
          <w:rFonts w:hint="eastAsia" w:ascii="宋体" w:hAnsi="宋体" w:eastAsia="宋体" w:cs="宋体"/>
          <w:b w:val="0"/>
          <w:bCs w:val="0"/>
          <w:color w:val="auto"/>
          <w:sz w:val="21"/>
          <w:szCs w:val="21"/>
          <w:lang w:val="zh-CN"/>
        </w:rPr>
        <w:t xml:space="preserve">3.投标人须承诺</w:t>
      </w:r>
      <w:r>
        <w:rPr>
          <w:rFonts w:hint="eastAsia" w:ascii="宋体" w:hAnsi="宋体" w:eastAsia="宋体" w:cs="宋体"/>
          <w:b w:val="0"/>
          <w:bCs w:val="0"/>
          <w:color w:val="auto"/>
          <w:sz w:val="21"/>
          <w:szCs w:val="21"/>
          <w:lang w:val="en-US" w:eastAsia="zh-CN"/>
        </w:rPr>
        <w:t xml:space="preserve">满足招标</w:t>
      </w:r>
      <w:r>
        <w:rPr>
          <w:rFonts w:hint="eastAsia" w:ascii="宋体" w:hAnsi="宋体" w:eastAsia="宋体" w:cs="宋体"/>
          <w:b w:val="0"/>
          <w:bCs w:val="0"/>
          <w:color w:val="auto"/>
          <w:sz w:val="21"/>
          <w:szCs w:val="21"/>
          <w:lang w:val="zh-CN"/>
        </w:rPr>
        <w:t xml:space="preserve">文件中提出的全部要求，如果其中某些条款不响应时，应在文件中逐条列出，未列出的视同响应。</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lang w:val="zh-CN"/>
        </w:rPr>
      </w:pPr>
      <w:r>
        <w:rPr>
          <w:rFonts w:hint="eastAsia" w:ascii="宋体" w:hAnsi="宋体" w:eastAsia="宋体" w:cs="宋体"/>
          <w:b w:val="0"/>
          <w:bCs w:val="0"/>
          <w:color w:val="auto"/>
          <w:sz w:val="21"/>
          <w:szCs w:val="21"/>
          <w:lang w:val="zh-CN"/>
        </w:rPr>
        <w:t xml:space="preserve">4.总价包括在承包期内综合服务需要的包括人工费、管理费、设备费、交通费、各种税费、保险、劳保、利润、税金、</w:t>
      </w:r>
      <w:r>
        <w:rPr>
          <w:rFonts w:hint="eastAsia" w:ascii="宋体" w:hAnsi="宋体" w:eastAsia="宋体" w:cs="宋体"/>
          <w:b w:val="0"/>
          <w:bCs w:val="0"/>
          <w:color w:val="auto"/>
          <w:sz w:val="21"/>
          <w:szCs w:val="21"/>
          <w:highlight w:val="none"/>
          <w:lang w:val="zh-CN"/>
        </w:rPr>
        <w:t xml:space="preserve">所有应支付的对专利权和版权、设计或其他知识产权而需要向其他方支付的版税、</w:t>
      </w:r>
      <w:r>
        <w:rPr>
          <w:rFonts w:hint="eastAsia" w:ascii="宋体" w:hAnsi="宋体" w:eastAsia="宋体" w:cs="宋体"/>
          <w:b w:val="0"/>
          <w:bCs w:val="0"/>
          <w:color w:val="auto"/>
          <w:sz w:val="21"/>
          <w:szCs w:val="21"/>
          <w:lang w:val="zh-CN"/>
        </w:rPr>
        <w:t xml:space="preserve">政策性文件规定及合同包含的所有风险、责任等各项所有费用。</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lang w:val="zh-CN" w:eastAsia="zh-CN"/>
        </w:rPr>
      </w:pPr>
      <w:r>
        <w:rPr>
          <w:rFonts w:hint="eastAsia" w:ascii="宋体" w:hAnsi="宋体" w:eastAsia="宋体" w:cs="宋体"/>
          <w:b w:val="0"/>
          <w:bCs w:val="0"/>
          <w:color w:val="auto"/>
          <w:sz w:val="21"/>
          <w:szCs w:val="21"/>
          <w:lang w:val="zh-CN"/>
        </w:rPr>
        <w:t xml:space="preserve">5.投标人应对所投</w:t>
      </w:r>
      <w:r>
        <w:rPr>
          <w:rFonts w:hint="eastAsia" w:ascii="宋体" w:hAnsi="宋体" w:eastAsia="宋体" w:cs="宋体"/>
          <w:b w:val="0"/>
          <w:bCs w:val="0"/>
          <w:color w:val="auto"/>
          <w:sz w:val="21"/>
          <w:szCs w:val="21"/>
          <w:lang w:val="en-US" w:eastAsia="zh-CN"/>
        </w:rPr>
        <w:t xml:space="preserve">项目</w:t>
      </w:r>
      <w:r>
        <w:rPr>
          <w:rFonts w:hint="eastAsia" w:ascii="宋体" w:hAnsi="宋体" w:eastAsia="宋体" w:cs="宋体"/>
          <w:b w:val="0"/>
          <w:bCs w:val="0"/>
          <w:color w:val="auto"/>
          <w:sz w:val="21"/>
          <w:szCs w:val="21"/>
          <w:lang w:val="zh-CN"/>
        </w:rPr>
        <w:t xml:space="preserve">内的全部内容进行报价，只投其中部分内容者，其投标文件将被拒绝。</w:t>
      </w:r>
      <w:r>
        <w:rPr>
          <w:rFonts w:hint="eastAsia" w:ascii="宋体" w:hAnsi="宋体" w:eastAsia="宋体" w:cs="宋体"/>
          <w:b w:val="0"/>
          <w:bCs w:val="0"/>
          <w:color w:val="auto"/>
          <w:sz w:val="21"/>
          <w:szCs w:val="21"/>
          <w:lang w:val="en-US" w:eastAsia="zh-CN"/>
        </w:rPr>
        <w:t xml:space="preserve">中标</w:t>
      </w:r>
      <w:r>
        <w:rPr>
          <w:rFonts w:hint="eastAsia" w:ascii="宋体" w:hAnsi="宋体" w:eastAsia="宋体" w:cs="宋体"/>
          <w:b w:val="0"/>
          <w:bCs w:val="0"/>
          <w:color w:val="auto"/>
          <w:sz w:val="21"/>
          <w:szCs w:val="21"/>
          <w:lang w:val="zh-CN"/>
        </w:rPr>
        <w:t xml:space="preserve">单位对服务缺陷不予更正，采购方有权另请其他单位更正，所发生的费用由</w:t>
      </w:r>
      <w:r>
        <w:rPr>
          <w:rFonts w:hint="eastAsia" w:ascii="宋体" w:hAnsi="宋体" w:eastAsia="宋体" w:cs="宋体"/>
          <w:b w:val="0"/>
          <w:bCs w:val="0"/>
          <w:color w:val="auto"/>
          <w:sz w:val="21"/>
          <w:szCs w:val="21"/>
          <w:lang w:val="en-US" w:eastAsia="zh-CN"/>
        </w:rPr>
        <w:t xml:space="preserve">中标</w:t>
      </w:r>
      <w:r>
        <w:rPr>
          <w:rFonts w:hint="eastAsia" w:ascii="宋体" w:hAnsi="宋体" w:eastAsia="宋体" w:cs="宋体"/>
          <w:b w:val="0"/>
          <w:bCs w:val="0"/>
          <w:color w:val="auto"/>
          <w:sz w:val="21"/>
          <w:szCs w:val="21"/>
          <w:lang w:val="zh-CN"/>
        </w:rPr>
        <w:t xml:space="preserve">单位承担</w:t>
      </w:r>
      <w:r>
        <w:rPr>
          <w:rFonts w:hint="eastAsia" w:ascii="宋体" w:hAnsi="宋体" w:eastAsia="宋体" w:cs="宋体"/>
          <w:b w:val="0"/>
          <w:bCs w:val="0"/>
          <w:color w:val="auto"/>
          <w:sz w:val="21"/>
          <w:szCs w:val="21"/>
          <w:lang w:val="zh-CN" w:eastAsia="zh-CN"/>
        </w:rPr>
        <w:t xml:space="preserve">。</w:t>
      </w:r>
      <w:r/>
    </w:p>
    <w:p>
      <w:pPr>
        <w:ind w:left="12" w:right="54" w:firstLine="420"/>
        <w:keepLines w:val="0"/>
        <w:keepNext w:val="0"/>
        <w:pageBreakBefore w:val="0"/>
        <w:spacing w:before="91"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lang w:val="zh-CN" w:eastAsia="zh-CN"/>
        </w:rPr>
        <w:t xml:space="preserve">付款方式：</w:t>
      </w:r>
      <w:r>
        <w:rPr>
          <w:rFonts w:hint="eastAsia" w:ascii="宋体" w:hAnsi="宋体" w:eastAsia="宋体" w:cs="宋体"/>
          <w:color w:val="auto"/>
          <w:spacing w:val="0"/>
          <w:sz w:val="21"/>
          <w:szCs w:val="21"/>
          <w:u w:val="none"/>
          <w:lang w:val="zh-CN" w:eastAsia="zh-CN"/>
        </w:rPr>
        <w:t xml:space="preserve">合同签订后，</w:t>
      </w:r>
      <w:r>
        <w:rPr>
          <w:rFonts w:hint="eastAsia" w:ascii="宋体" w:hAnsi="宋体" w:eastAsia="宋体" w:cs="宋体"/>
          <w:color w:val="auto"/>
          <w:spacing w:val="0"/>
          <w:sz w:val="21"/>
          <w:szCs w:val="21"/>
          <w:u w:val="none"/>
          <w:lang w:val="en-US" w:eastAsia="zh-CN"/>
        </w:rPr>
        <w:t xml:space="preserve">采购人</w:t>
      </w:r>
      <w:r>
        <w:rPr>
          <w:rFonts w:hint="eastAsia" w:ascii="宋体" w:hAnsi="宋体" w:eastAsia="宋体" w:cs="宋体"/>
          <w:color w:val="auto"/>
          <w:spacing w:val="0"/>
          <w:sz w:val="21"/>
          <w:szCs w:val="21"/>
          <w:u w:val="none"/>
          <w:lang w:val="zh-CN"/>
        </w:rPr>
        <w:t xml:space="preserve">在收到</w:t>
      </w:r>
      <w:r>
        <w:rPr>
          <w:rFonts w:hint="eastAsia" w:ascii="宋体" w:hAnsi="宋体" w:cs="宋体"/>
          <w:color w:val="auto"/>
          <w:spacing w:val="0"/>
          <w:sz w:val="21"/>
          <w:szCs w:val="21"/>
          <w:u w:val="none"/>
          <w:lang w:val="en-US" w:eastAsia="zh-CN"/>
        </w:rPr>
        <w:t xml:space="preserve">中标人</w:t>
      </w:r>
      <w:r>
        <w:rPr>
          <w:rFonts w:hint="eastAsia" w:ascii="宋体" w:hAnsi="宋体" w:eastAsia="宋体" w:cs="宋体"/>
          <w:color w:val="auto"/>
          <w:spacing w:val="0"/>
          <w:sz w:val="21"/>
          <w:szCs w:val="21"/>
          <w:u w:val="none"/>
          <w:lang w:val="zh-CN"/>
        </w:rPr>
        <w:t xml:space="preserve">开具的发票后30</w:t>
      </w:r>
      <w:r>
        <w:rPr>
          <w:rFonts w:hint="eastAsia" w:ascii="宋体" w:hAnsi="宋体" w:eastAsia="宋体" w:cs="宋体"/>
          <w:color w:val="auto"/>
          <w:spacing w:val="0"/>
          <w:sz w:val="21"/>
          <w:szCs w:val="21"/>
          <w:u w:val="none"/>
          <w:lang w:val="zh-CN" w:eastAsia="zh-CN"/>
        </w:rPr>
        <w:t xml:space="preserve">日</w:t>
      </w:r>
      <w:r>
        <w:rPr>
          <w:rFonts w:hint="eastAsia" w:ascii="宋体" w:hAnsi="宋体" w:eastAsia="宋体" w:cs="宋体"/>
          <w:color w:val="auto"/>
          <w:spacing w:val="0"/>
          <w:sz w:val="21"/>
          <w:szCs w:val="21"/>
          <w:u w:val="none"/>
          <w:lang w:val="zh-CN"/>
        </w:rPr>
        <w:t xml:space="preserve">内向</w:t>
      </w:r>
      <w:r>
        <w:rPr>
          <w:rFonts w:hint="eastAsia" w:ascii="宋体" w:hAnsi="宋体" w:cs="宋体"/>
          <w:color w:val="auto"/>
          <w:spacing w:val="0"/>
          <w:sz w:val="21"/>
          <w:szCs w:val="21"/>
          <w:u w:val="none"/>
          <w:lang w:val="en-US" w:eastAsia="zh-CN"/>
        </w:rPr>
        <w:t xml:space="preserve">中标人</w:t>
      </w:r>
      <w:r>
        <w:rPr>
          <w:rFonts w:hint="eastAsia" w:ascii="宋体" w:hAnsi="宋体" w:eastAsia="宋体" w:cs="宋体"/>
          <w:color w:val="auto"/>
          <w:spacing w:val="0"/>
          <w:sz w:val="21"/>
          <w:szCs w:val="21"/>
          <w:u w:val="none"/>
          <w:lang w:val="zh-CN"/>
        </w:rPr>
        <w:t xml:space="preserve">指定帐号一次性汇款支付合同规定款项</w:t>
      </w:r>
      <w:r>
        <w:rPr>
          <w:rFonts w:hint="eastAsia" w:ascii="宋体" w:hAnsi="宋体" w:eastAsia="宋体" w:cs="宋体"/>
          <w:color w:val="auto"/>
          <w:spacing w:val="0"/>
          <w:sz w:val="21"/>
          <w:szCs w:val="21"/>
          <w:lang w:val="zh-CN"/>
        </w:rPr>
        <w:t xml:space="preserve">。</w:t>
      </w:r>
      <w:bookmarkEnd w:id="107"/>
      <w:r/>
    </w:p>
    <w:p>
      <w:pPr>
        <w:pStyle w:val="809"/>
        <w:keepLines w:val="0"/>
        <w:keepNext w:val="0"/>
        <w:pageBreakBefore w:val="0"/>
        <w:spacing w:line="360" w:lineRule="auto"/>
        <w:widowControl w:val="off"/>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lang w:val="zh-CN" w:eastAsia="zh-CN"/>
        </w:rPr>
        <w:t xml:space="preserve">四</w:t>
      </w:r>
      <w:r>
        <w:rPr>
          <w:rFonts w:hint="eastAsia" w:ascii="宋体" w:hAnsi="宋体" w:eastAsia="宋体" w:cs="宋体"/>
          <w:b/>
          <w:bCs/>
          <w:color w:val="auto"/>
          <w:sz w:val="21"/>
          <w:szCs w:val="21"/>
          <w:lang w:val="zh-CN"/>
        </w:rPr>
        <w:t xml:space="preserve">、履约验收方案</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lang w:val="zh-CN"/>
        </w:rPr>
      </w:pPr>
      <w:r>
        <w:rPr>
          <w:rFonts w:hint="eastAsia" w:ascii="宋体" w:hAnsi="宋体" w:eastAsia="宋体" w:cs="宋体"/>
          <w:b w:val="0"/>
          <w:bCs w:val="0"/>
          <w:color w:val="auto"/>
          <w:sz w:val="21"/>
          <w:szCs w:val="21"/>
          <w:lang w:val="zh-CN"/>
        </w:rPr>
        <w:t xml:space="preserve">合同生效后30天内，由</w:t>
      </w:r>
      <w:r>
        <w:rPr>
          <w:rFonts w:hint="eastAsia" w:ascii="宋体" w:hAnsi="宋体" w:cs="宋体"/>
          <w:b w:val="0"/>
          <w:bCs w:val="0"/>
          <w:color w:val="auto"/>
          <w:sz w:val="21"/>
          <w:szCs w:val="21"/>
          <w:lang w:val="en-US" w:eastAsia="zh-CN"/>
        </w:rPr>
        <w:t xml:space="preserve">采购人、中标人双方</w:t>
      </w:r>
      <w:r>
        <w:rPr>
          <w:rFonts w:hint="eastAsia" w:ascii="宋体" w:hAnsi="宋体" w:eastAsia="宋体" w:cs="宋体"/>
          <w:b w:val="0"/>
          <w:bCs w:val="0"/>
          <w:color w:val="auto"/>
          <w:sz w:val="21"/>
          <w:szCs w:val="21"/>
          <w:lang w:val="zh-CN"/>
        </w:rPr>
        <w:t xml:space="preserve">对所购服务进行文献全文浏览、查询、下载等使用，满足实时、可靠、安全等要求。</w:t>
      </w:r>
      <w:r/>
    </w:p>
    <w:p>
      <w:pPr>
        <w:pStyle w:val="774"/>
        <w:ind w:firstLine="420"/>
        <w:keepLines w:val="0"/>
        <w:keepNext w:val="0"/>
        <w:pageBreakBefore w:val="0"/>
        <w:spacing w:after="0"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注：本项目需求内容均</w:t>
      </w:r>
      <w:r>
        <w:rPr>
          <w:rFonts w:hint="eastAsia" w:ascii="宋体" w:hAnsi="宋体" w:eastAsia="宋体" w:cs="宋体"/>
          <w:b/>
          <w:bCs/>
          <w:color w:val="auto"/>
          <w:sz w:val="21"/>
          <w:szCs w:val="21"/>
        </w:rPr>
        <w:t xml:space="preserve">为实质性响应条款，</w:t>
      </w:r>
      <w:r>
        <w:rPr>
          <w:rFonts w:hint="eastAsia" w:ascii="宋体" w:hAnsi="宋体" w:eastAsia="宋体" w:cs="宋体"/>
          <w:b/>
          <w:bCs/>
          <w:color w:val="auto"/>
          <w:sz w:val="21"/>
          <w:szCs w:val="21"/>
          <w:lang w:val="en-US" w:eastAsia="zh-CN"/>
        </w:rPr>
        <w:t xml:space="preserve">若出现任何负偏离将作</w:t>
      </w:r>
      <w:r>
        <w:rPr>
          <w:rFonts w:hint="eastAsia" w:ascii="宋体" w:hAnsi="宋体" w:eastAsia="宋体" w:cs="宋体"/>
          <w:b/>
          <w:bCs/>
          <w:color w:val="auto"/>
          <w:sz w:val="21"/>
          <w:szCs w:val="21"/>
        </w:rPr>
        <w:t xml:space="preserve">无效投标处理。</w:t>
      </w:r>
      <w:r/>
    </w:p>
    <w:p>
      <w:pPr>
        <w:ind w:firstLine="420"/>
        <w:keepLines w:val="0"/>
        <w:keepNext w:val="0"/>
        <w:pageBreakBefore w:val="0"/>
        <w:spacing w:line="360" w:lineRule="auto"/>
        <w:widowControl w:val="off"/>
        <w:tabs>
          <w:tab w:val="left" w:pos="851" w:leader="none"/>
          <w:tab w:val="left" w:pos="1276" w:leader="none"/>
          <w:tab w:val="left" w:pos="1418" w:leader="none"/>
        </w:tabs>
        <w:rPr>
          <w:rFonts w:hint="eastAsia" w:ascii="宋体" w:hAnsi="宋体" w:eastAsia="宋体" w:cs="宋体"/>
          <w:bCs/>
          <w:color w:val="auto"/>
          <w:sz w:val="21"/>
          <w:szCs w:val="21"/>
        </w:rPr>
      </w:pPr>
      <w:r>
        <w:rPr>
          <w:rFonts w:hint="eastAsia" w:ascii="宋体" w:hAnsi="宋体" w:eastAsia="宋体" w:cs="宋体"/>
          <w:bCs/>
          <w:color w:val="auto"/>
          <w:sz w:val="21"/>
          <w:szCs w:val="21"/>
        </w:rPr>
        <w:br w:type="page" w:clear="all"/>
      </w:r>
      <w:r/>
    </w:p>
    <w:p>
      <w:pPr>
        <w:ind w:left="1440" w:hanging="1440"/>
        <w:jc w:val="center"/>
        <w:spacing w:line="440" w:lineRule="exact"/>
        <w:rPr>
          <w:rFonts w:hint="eastAsia" w:ascii="宋体" w:hAnsi="宋体" w:cs="Arial"/>
          <w:b/>
          <w:color w:val="auto"/>
          <w:sz w:val="28"/>
          <w:szCs w:val="28"/>
        </w:rPr>
        <w:outlineLvl w:val="0"/>
      </w:pPr>
      <w:r/>
      <w:bookmarkStart w:id="108" w:name="_Toc1569974544"/>
      <w:r>
        <w:rPr>
          <w:rFonts w:hint="eastAsia" w:ascii="宋体" w:hAnsi="宋体" w:cs="Arial"/>
          <w:b/>
          <w:color w:val="auto"/>
          <w:sz w:val="28"/>
          <w:szCs w:val="28"/>
        </w:rPr>
        <w:t xml:space="preserve">第四部分：合同条款</w:t>
      </w:r>
      <w:bookmarkEnd w:id="108"/>
      <w:r/>
      <w:r/>
    </w:p>
    <w:p>
      <w:pPr>
        <w:jc w:val="center"/>
        <w:rPr>
          <w:rFonts w:hint="eastAsia" w:ascii="宋体" w:hAnsi="宋体" w:cs="Arial"/>
          <w:color w:val="auto"/>
          <w:szCs w:val="21"/>
        </w:rPr>
      </w:pPr>
      <w:r>
        <w:rPr>
          <w:rFonts w:ascii="宋体" w:hAnsi="宋体" w:cs="Arial"/>
          <w:color w:val="auto"/>
          <w:szCs w:val="21"/>
        </w:rPr>
        <w:t xml:space="preserve">（参考格式，本合同条款在正式签署前可具体补充细化，仅作参考，最终合同以采购人法务审查通过的版本为准）</w:t>
      </w:r>
      <w:r/>
    </w:p>
    <w:p>
      <w:pPr>
        <w:jc w:val="center"/>
        <w:rPr>
          <w:rFonts w:hint="eastAsia" w:ascii="宋体" w:hAnsi="宋体" w:cs="Arial"/>
          <w:color w:val="auto"/>
          <w:szCs w:val="21"/>
        </w:rPr>
      </w:pPr>
      <w:r>
        <w:rPr>
          <w:rFonts w:hint="eastAsia" w:ascii="宋体" w:hAnsi="宋体" w:cs="Arial"/>
          <w:color w:val="auto"/>
          <w:szCs w:val="21"/>
        </w:rPr>
      </w:r>
      <w:r/>
    </w:p>
    <w:p>
      <w:pPr>
        <w:jc w:val="center"/>
        <w:keepLines w:val="0"/>
        <w:keepNext w:val="0"/>
        <w:pageBreakBefore w:val="0"/>
        <w:spacing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lang w:eastAsia="zh-CN"/>
        </w:rPr>
        <w:t xml:space="preserve">南通大学202</w:t>
      </w:r>
      <w:r>
        <w:rPr>
          <w:rFonts w:hint="eastAsia" w:ascii="宋体" w:hAnsi="宋体" w:eastAsia="宋体" w:cs="宋体"/>
          <w:b/>
          <w:bCs/>
          <w:color w:val="auto"/>
          <w:sz w:val="21"/>
          <w:szCs w:val="21"/>
          <w:lang w:val="en-US" w:eastAsia="zh-CN"/>
        </w:rPr>
        <w:t xml:space="preserve">6</w:t>
      </w:r>
      <w:r>
        <w:rPr>
          <w:rFonts w:hint="eastAsia" w:ascii="宋体" w:hAnsi="宋体" w:eastAsia="宋体" w:cs="宋体"/>
          <w:b/>
          <w:bCs/>
          <w:color w:val="auto"/>
          <w:sz w:val="21"/>
          <w:szCs w:val="21"/>
          <w:lang w:eastAsia="zh-CN"/>
        </w:rPr>
        <w:t xml:space="preserve">年ScienceDirect数据库采购项目</w:t>
      </w:r>
      <w:r>
        <w:rPr>
          <w:rFonts w:hint="eastAsia" w:ascii="宋体" w:hAnsi="宋体" w:eastAsia="宋体" w:cs="宋体"/>
          <w:b/>
          <w:bCs/>
          <w:color w:val="auto"/>
          <w:sz w:val="21"/>
          <w:szCs w:val="21"/>
        </w:rPr>
        <w:t xml:space="preserve">合同</w:t>
      </w:r>
      <w:r/>
    </w:p>
    <w:p>
      <w:pPr>
        <w:keepLines w:val="0"/>
        <w:keepNext w:val="0"/>
        <w:pageBreakBefore w:val="0"/>
        <w:spacing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p>
      <w:pPr>
        <w:ind w:firstLine="420"/>
        <w:keepLines w:val="0"/>
        <w:keepNext w:val="0"/>
        <w:pageBreakBefore w:val="0"/>
        <w:spacing w:line="360" w:lineRule="auto"/>
        <w:widowControl w:val="off"/>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rPr>
        <w:t xml:space="preserve">委托方（甲方）：</w:t>
      </w:r>
      <w:r>
        <w:rPr>
          <w:rFonts w:hint="eastAsia" w:ascii="宋体" w:hAnsi="宋体" w:eastAsia="宋体" w:cs="宋体"/>
          <w:b/>
          <w:bCs/>
          <w:color w:val="auto"/>
          <w:sz w:val="21"/>
          <w:szCs w:val="21"/>
          <w:lang w:eastAsia="zh-CN"/>
        </w:rPr>
        <w:t xml:space="preserve">南通大学</w:t>
      </w:r>
      <w:r/>
    </w:p>
    <w:p>
      <w:pPr>
        <w:ind w:firstLine="420"/>
        <w:keepLines w:val="0"/>
        <w:keepNext w:val="0"/>
        <w:pageBreakBefore w:val="0"/>
        <w:spacing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受托方（乙方）： </w:t>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w:t>
      </w:r>
      <w:r>
        <w:rPr>
          <w:rFonts w:hint="eastAsia" w:ascii="宋体" w:hAnsi="宋体" w:eastAsia="宋体" w:cs="宋体"/>
          <w:color w:val="auto"/>
          <w:sz w:val="21"/>
          <w:szCs w:val="21"/>
          <w:lang w:eastAsia="zh-CN"/>
        </w:rPr>
        <w:t xml:space="preserve">南通大学202</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lang w:eastAsia="zh-CN"/>
        </w:rPr>
        <w:t xml:space="preserve">年ScienceDirect数据库采购项目</w:t>
      </w:r>
      <w:r>
        <w:rPr>
          <w:rFonts w:hint="eastAsia" w:ascii="宋体" w:hAnsi="宋体" w:eastAsia="宋体" w:cs="宋体"/>
          <w:color w:val="auto"/>
          <w:sz w:val="21"/>
          <w:szCs w:val="21"/>
        </w:rPr>
        <w:t xml:space="preserve">”招标结果，及依据甲方的《招标文件》要求、乙方的《投标文件》承诺，甲乙双方本着平等、自愿、诚实信用的原则，就甲方委托乙方提供服务的事项达成</w:t>
      </w:r>
      <w:r>
        <w:rPr>
          <w:rFonts w:hint="eastAsia" w:ascii="宋体" w:hAnsi="宋体" w:eastAsia="宋体" w:cs="宋体"/>
          <w:color w:val="auto"/>
          <w:sz w:val="21"/>
          <w:szCs w:val="21"/>
          <w:lang w:val="en-US" w:eastAsia="zh-CN"/>
        </w:rPr>
        <w:t xml:space="preserve">以下</w:t>
      </w:r>
      <w:r>
        <w:rPr>
          <w:rFonts w:hint="eastAsia" w:ascii="宋体" w:hAnsi="宋体" w:eastAsia="宋体" w:cs="宋体"/>
          <w:color w:val="auto"/>
          <w:sz w:val="21"/>
          <w:szCs w:val="21"/>
        </w:rPr>
        <w:t xml:space="preserve">协议：</w:t>
      </w:r>
      <w:r/>
    </w:p>
    <w:p>
      <w:pPr>
        <w:pStyle w:val="774"/>
        <w:ind w:left="0" w:firstLine="420"/>
        <w:keepLines w:val="0"/>
        <w:keepNext w:val="0"/>
        <w:pageBreakBefore w:val="0"/>
        <w:spacing w:before="0" w:line="360" w:lineRule="auto"/>
        <w:widowControl w:val="off"/>
        <w:rPr>
          <w:rFonts w:hint="eastAsia" w:ascii="宋体" w:hAnsi="宋体" w:eastAsia="宋体" w:cs="宋体"/>
          <w:color w:val="auto"/>
          <w:sz w:val="21"/>
          <w:szCs w:val="21"/>
        </w:rPr>
        <w:outlineLvl w:val="0"/>
      </w:pPr>
      <w:r/>
      <w:bookmarkStart w:id="109" w:name="_Toc430590319"/>
      <w:r>
        <w:rPr>
          <w:rFonts w:hint="eastAsia" w:ascii="宋体" w:hAnsi="宋体" w:eastAsia="宋体" w:cs="宋体"/>
          <w:b w:val="0"/>
          <w:bCs w:val="0"/>
          <w:color w:val="auto"/>
          <w:spacing w:val="0"/>
          <w:sz w:val="21"/>
          <w:szCs w:val="21"/>
        </w:rPr>
        <w:t xml:space="preserve">1.</w:t>
      </w:r>
      <w:r>
        <w:rPr>
          <w:rFonts w:hint="eastAsia" w:ascii="宋体" w:hAnsi="宋体" w:eastAsia="宋体" w:cs="宋体"/>
          <w:color w:val="auto"/>
          <w:spacing w:val="0"/>
          <w:sz w:val="21"/>
          <w:szCs w:val="21"/>
        </w:rPr>
        <w:t xml:space="preserve"> </w:t>
      </w:r>
      <w:r>
        <w:rPr>
          <w:rFonts w:hint="eastAsia" w:ascii="宋体" w:hAnsi="宋体" w:eastAsia="宋体" w:cs="宋体"/>
          <w:b w:val="0"/>
          <w:bCs w:val="0"/>
          <w:color w:val="auto"/>
          <w:spacing w:val="0"/>
          <w:sz w:val="21"/>
          <w:szCs w:val="21"/>
        </w:rPr>
        <w:t xml:space="preserve">服务内容</w:t>
      </w:r>
      <w:bookmarkEnd w:id="109"/>
      <w:r/>
      <w:r/>
    </w:p>
    <w:p>
      <w:pPr>
        <w:pStyle w:val="774"/>
        <w:ind w:left="0" w:firstLine="420"/>
        <w:keepLines w:val="0"/>
        <w:keepNext w:val="0"/>
        <w:pageBreakBefore w:val="0"/>
        <w:spacing w:before="0"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1.1 乙方所提供的服务必须与</w:t>
      </w:r>
      <w:r>
        <w:rPr>
          <w:rFonts w:hint="eastAsia" w:ascii="宋体" w:hAnsi="宋体" w:eastAsia="宋体" w:cs="宋体"/>
          <w:color w:val="auto"/>
          <w:spacing w:val="0"/>
          <w:sz w:val="21"/>
          <w:szCs w:val="21"/>
          <w:lang w:val="en-US" w:eastAsia="zh-CN"/>
        </w:rPr>
        <w:t xml:space="preserve">招标</w:t>
      </w:r>
      <w:r>
        <w:rPr>
          <w:rFonts w:hint="eastAsia" w:ascii="宋体" w:hAnsi="宋体" w:eastAsia="宋体" w:cs="宋体"/>
          <w:color w:val="auto"/>
          <w:spacing w:val="0"/>
          <w:sz w:val="21"/>
          <w:szCs w:val="21"/>
        </w:rPr>
        <w:t xml:space="preserve">文件和承诺相一致。</w:t>
      </w:r>
      <w:r/>
    </w:p>
    <w:p>
      <w:pP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bl>
      <w:tblPr>
        <w:tblStyle w:val="1047"/>
        <w:tblW w:w="851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415"/>
        <w:gridCol w:w="1714"/>
        <w:gridCol w:w="3193"/>
        <w:gridCol w:w="1412"/>
        <w:gridCol w:w="1781"/>
      </w:tblGrid>
      <w:tr>
        <w:trPr>
          <w:jc w:val="center"/>
          <w:trHeight w:val="1881"/>
        </w:trPr>
        <w:tc>
          <w:tcPr>
            <w:tcW w:w="415" w:type="dxa"/>
            <w:vAlign w:val="center"/>
            <w:textDirection w:val="tbRlV"/>
            <w:noWrap w:val="false"/>
          </w:tcPr>
          <w:p>
            <w:pPr>
              <w:ind w:left="490"/>
              <w:jc w:val="center"/>
              <w:keepLines w:val="0"/>
              <w:keepNext w:val="0"/>
              <w:pageBreakBefore w:val="0"/>
              <w:spacing w:before="112"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序</w:t>
            </w:r>
            <w:r>
              <w:rPr>
                <w:rFonts w:hint="eastAsia" w:ascii="宋体" w:hAnsi="宋体" w:eastAsia="宋体" w:cs="宋体"/>
                <w:color w:val="auto"/>
                <w:spacing w:val="0"/>
                <w:sz w:val="21"/>
                <w:szCs w:val="21"/>
              </w:rPr>
              <w:t xml:space="preserve">  </w:t>
            </w:r>
            <w:r>
              <w:rPr>
                <w:rFonts w:hint="eastAsia" w:ascii="宋体" w:hAnsi="宋体" w:eastAsia="宋体" w:cs="宋体"/>
                <w:color w:val="auto"/>
                <w:sz w:val="21"/>
                <w:szCs w:val="21"/>
              </w:rPr>
              <w:t xml:space="preserve">号</w:t>
            </w:r>
            <w:r/>
          </w:p>
        </w:tc>
        <w:tc>
          <w:tcPr>
            <w:tcW w:w="171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453"/>
              <w:jc w:val="center"/>
              <w:keepLines w:val="0"/>
              <w:keepNext w:val="0"/>
              <w:pageBreakBefore w:val="0"/>
              <w:spacing w:before="91"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服务项目</w:t>
            </w:r>
            <w:r/>
          </w:p>
        </w:tc>
        <w:tc>
          <w:tcPr>
            <w:tcW w:w="319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459"/>
              <w:jc w:val="center"/>
              <w:keepLines w:val="0"/>
              <w:keepNext w:val="0"/>
              <w:pageBreakBefore w:val="0"/>
              <w:spacing w:before="91"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服务内容</w:t>
            </w:r>
            <w:r/>
          </w:p>
        </w:tc>
        <w:tc>
          <w:tcPr>
            <w:tcW w:w="141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0" w:firstLine="0"/>
              <w:jc w:val="center"/>
              <w:keepLines w:val="0"/>
              <w:keepNext w:val="0"/>
              <w:pageBreakBefore w:val="0"/>
              <w:spacing w:before="91"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服务期</w:t>
            </w:r>
            <w:r/>
          </w:p>
        </w:tc>
        <w:tc>
          <w:tcPr>
            <w:tcW w:w="1781" w:type="dxa"/>
            <w:vAlign w:val="center"/>
            <w:textDirection w:val="lrTb"/>
            <w:noWrap w:val="false"/>
          </w:tcPr>
          <w:p>
            <w:pPr>
              <w:ind w:left="121"/>
              <w:jc w:val="center"/>
              <w:keepLines w:val="0"/>
              <w:keepNext w:val="0"/>
              <w:pageBreakBefore w:val="0"/>
              <w:spacing w:before="178" w:line="360" w:lineRule="auto"/>
              <w:widowControl w:val="off"/>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 xml:space="preserve">服务费</w:t>
            </w:r>
            <w:r/>
          </w:p>
          <w:p>
            <w:pPr>
              <w:ind w:left="121"/>
              <w:jc w:val="center"/>
              <w:keepLines w:val="0"/>
              <w:keepNext w:val="0"/>
              <w:pageBreakBefore w:val="0"/>
              <w:spacing w:before="178"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金额（元）</w:t>
            </w:r>
            <w:r/>
          </w:p>
        </w:tc>
      </w:tr>
      <w:tr>
        <w:trPr>
          <w:jc w:val="center"/>
          <w:trHeight w:val="1317"/>
        </w:trPr>
        <w:tc>
          <w:tcPr>
            <w:tcW w:w="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0"/>
              <w:jc w:val="center"/>
              <w:keepLines w:val="0"/>
              <w:keepNext w:val="0"/>
              <w:pageBreakBefore w:val="0"/>
              <w:spacing w:before="91" w:line="36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1</w:t>
            </w:r>
            <w:r/>
          </w:p>
        </w:tc>
        <w:tc>
          <w:tcPr>
            <w:tcW w:w="171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105" w:right="104"/>
              <w:jc w:val="center"/>
              <w:keepLines w:val="0"/>
              <w:keepNext w:val="0"/>
              <w:pageBreakBefore w:val="0"/>
              <w:spacing w:before="261"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u w:val="none"/>
              </w:rPr>
              <w:t xml:space="preserve">ScienceDirect</w:t>
            </w:r>
            <w:r>
              <w:rPr>
                <w:rFonts w:hint="eastAsia" w:ascii="宋体" w:hAnsi="宋体" w:eastAsia="宋体" w:cs="宋体"/>
                <w:color w:val="auto"/>
                <w:sz w:val="21"/>
                <w:szCs w:val="21"/>
              </w:rPr>
              <w:t xml:space="preserve"> </w:t>
            </w:r>
            <w:r>
              <w:rPr>
                <w:rFonts w:hint="eastAsia" w:ascii="宋体" w:hAnsi="宋体" w:eastAsia="宋体" w:cs="宋体"/>
                <w:color w:val="auto"/>
                <w:spacing w:val="0"/>
                <w:sz w:val="21"/>
                <w:szCs w:val="21"/>
                <w:u w:val="none"/>
              </w:rPr>
              <w:t xml:space="preserve">数据库</w:t>
            </w:r>
            <w:r/>
          </w:p>
        </w:tc>
        <w:tc>
          <w:tcPr>
            <w:tcW w:w="3193" w:type="dxa"/>
            <w:vAlign w:val="center"/>
            <w:textDirection w:val="lrTb"/>
            <w:noWrap w:val="false"/>
          </w:tcPr>
          <w:p>
            <w:pPr>
              <w:ind w:left="110" w:right="97"/>
              <w:jc w:val="center"/>
              <w:keepLines w:val="0"/>
              <w:keepNext w:val="0"/>
              <w:pageBreakBefore w:val="0"/>
              <w:spacing w:before="172"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Science Direct (SD) 数据库医学、工程、生物化学/遗传学和分子生物学、材料科学、化学工程、神经科学、药理学/毒理学和药学及数学核心集共计8个学科202</w:t>
            </w:r>
            <w:r>
              <w:rPr>
                <w:rFonts w:hint="eastAsia" w:ascii="宋体" w:hAnsi="宋体" w:eastAsia="宋体" w:cs="宋体"/>
                <w:color w:val="auto"/>
                <w:sz w:val="21"/>
                <w:szCs w:val="21"/>
                <w:lang w:val="en-US" w:eastAsia="zh-CN"/>
              </w:rPr>
              <w:t xml:space="preserve">6年</w:t>
            </w:r>
            <w:r>
              <w:rPr>
                <w:rFonts w:hint="eastAsia" w:ascii="宋体" w:hAnsi="宋体" w:eastAsia="宋体" w:cs="宋体"/>
                <w:color w:val="auto"/>
                <w:sz w:val="21"/>
                <w:szCs w:val="21"/>
              </w:rPr>
              <w:t xml:space="preserve">的文献全文浏览、查询、下载等服务。</w:t>
            </w:r>
            <w:r/>
          </w:p>
        </w:tc>
        <w:tc>
          <w:tcPr>
            <w:tcW w:w="141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115"/>
              <w:jc w:val="center"/>
              <w:keepLines w:val="0"/>
              <w:keepNext w:val="0"/>
              <w:pageBreakBefore w:val="0"/>
              <w:spacing w:before="91"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highlight w:val="none"/>
                <w:lang w:val="en-US" w:eastAsia="zh-CN"/>
              </w:rPr>
              <w:t xml:space="preserve">2026年1月1日至2026年12月31日</w:t>
            </w:r>
            <w:r/>
          </w:p>
        </w:tc>
        <w:tc>
          <w:tcPr>
            <w:tcW w:w="178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671"/>
        </w:trPr>
        <w:tc>
          <w:tcPr>
            <w:gridSpan w:val="5"/>
            <w:tcW w:w="85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合计（大</w:t>
            </w:r>
            <w:r>
              <w:rPr>
                <w:rFonts w:hint="eastAsia" w:ascii="宋体" w:hAnsi="宋体" w:eastAsia="宋体" w:cs="宋体"/>
                <w:color w:val="auto"/>
                <w:spacing w:val="0"/>
                <w:sz w:val="21"/>
                <w:szCs w:val="21"/>
                <w:lang w:val="en-US" w:eastAsia="zh-CN"/>
              </w:rPr>
              <w:t xml:space="preserve">写</w:t>
            </w:r>
            <w:r>
              <w:rPr>
                <w:rFonts w:hint="eastAsia" w:ascii="宋体" w:hAnsi="宋体" w:eastAsia="宋体" w:cs="宋体"/>
                <w:color w:val="auto"/>
                <w:spacing w:val="0"/>
                <w:sz w:val="21"/>
                <w:szCs w:val="21"/>
                <w:lang w:eastAsia="zh-CN"/>
              </w:rPr>
              <w:t xml:space="preserve">：</w:t>
            </w:r>
            <w:r>
              <w:rPr>
                <w:rFonts w:hint="eastAsia" w:ascii="宋体" w:hAnsi="宋体" w:eastAsia="宋体" w:cs="宋体"/>
                <w:color w:val="auto"/>
                <w:spacing w:val="0"/>
                <w:sz w:val="21"/>
                <w:szCs w:val="21"/>
                <w:lang w:val="en-US" w:eastAsia="zh-CN"/>
              </w:rPr>
              <w:t xml:space="preserve">        </w:t>
            </w:r>
            <w:r>
              <w:rPr>
                <w:rFonts w:hint="eastAsia" w:ascii="宋体" w:hAnsi="宋体" w:eastAsia="宋体" w:cs="宋体"/>
                <w:color w:val="auto"/>
                <w:spacing w:val="0"/>
                <w:sz w:val="21"/>
                <w:szCs w:val="21"/>
              </w:rPr>
              <w:t xml:space="preserve">小写</w:t>
            </w:r>
            <w:r>
              <w:rPr>
                <w:rFonts w:hint="eastAsia" w:ascii="宋体" w:hAnsi="宋体" w:eastAsia="宋体" w:cs="宋体"/>
                <w:color w:val="auto"/>
                <w:spacing w:val="0"/>
                <w:sz w:val="21"/>
                <w:szCs w:val="21"/>
                <w:lang w:eastAsia="zh-CN"/>
              </w:rPr>
              <w:t xml:space="preserve">：</w:t>
            </w:r>
            <w:r>
              <w:rPr>
                <w:rFonts w:hint="eastAsia" w:ascii="宋体" w:hAnsi="宋体" w:eastAsia="宋体" w:cs="宋体"/>
                <w:color w:val="auto"/>
                <w:spacing w:val="0"/>
                <w:sz w:val="21"/>
                <w:szCs w:val="21"/>
              </w:rPr>
              <w:t xml:space="preserve">）</w:t>
            </w:r>
            <w:r/>
          </w:p>
        </w:tc>
      </w:tr>
    </w:tbl>
    <w:p>
      <w:pPr>
        <w:ind w:left="9" w:right="98" w:firstLine="420"/>
        <w:keepLines w:val="0"/>
        <w:keepNext w:val="0"/>
        <w:pageBreakBefore w:val="0"/>
        <w:spacing w:before="289"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1.2 如果乙方在工作中因自身过错而发生任何错误或遗漏，乙方应无条件更正，而不得向甲方另外收取服务费，并就因此而对甲方造成的损失 承担赔偿责任。</w:t>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1.3 乙方的服务承诺：</w:t>
      </w:r>
      <w:r>
        <w:rPr>
          <w:rFonts w:hint="eastAsia" w:ascii="宋体" w:hAnsi="宋体" w:eastAsia="宋体" w:cs="宋体"/>
          <w:color w:val="auto"/>
          <w:spacing w:val="0"/>
          <w:sz w:val="21"/>
          <w:szCs w:val="21"/>
          <w:u w:val="none"/>
        </w:rPr>
        <w:t xml:space="preserve">提供Science Direct (SD) 数据库医学、工程、生物化学/遗传学和分子生物学、材料科学、化学工程、神经科学、药理学/毒理学和药学及数学核心集共计8个学科202</w:t>
      </w:r>
      <w:r>
        <w:rPr>
          <w:rFonts w:hint="eastAsia" w:ascii="宋体" w:hAnsi="宋体" w:eastAsia="宋体" w:cs="宋体"/>
          <w:color w:val="auto"/>
          <w:spacing w:val="0"/>
          <w:sz w:val="21"/>
          <w:szCs w:val="21"/>
          <w:u w:val="none"/>
          <w:lang w:val="en-US" w:eastAsia="zh-CN"/>
        </w:rPr>
        <w:t xml:space="preserve">6年</w:t>
      </w:r>
      <w:r>
        <w:rPr>
          <w:rFonts w:hint="eastAsia" w:ascii="宋体" w:hAnsi="宋体" w:eastAsia="宋体" w:cs="宋体"/>
          <w:color w:val="auto"/>
          <w:spacing w:val="0"/>
          <w:sz w:val="21"/>
          <w:szCs w:val="21"/>
          <w:u w:val="none"/>
        </w:rPr>
        <w:t xml:space="preserve">的文献全文浏览、查询、下载等服务</w:t>
      </w:r>
      <w:r>
        <w:rPr>
          <w:rFonts w:hint="eastAsia" w:ascii="宋体" w:hAnsi="宋体" w:eastAsia="宋体" w:cs="宋体"/>
          <w:color w:val="auto"/>
          <w:spacing w:val="0"/>
          <w:sz w:val="21"/>
          <w:szCs w:val="21"/>
          <w:u w:val="none"/>
        </w:rPr>
        <w:t xml:space="preserve">。</w:t>
      </w:r>
      <w:r/>
    </w:p>
    <w:p>
      <w:pPr>
        <w:pStyle w:val="983"/>
        <w:ind w:left="0" w:right="2"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（1）乙方接到甲方通过电话、信函传真、电子邮件、网上提交等方式提出关于附件 1 所列服务的请求后，应在接到甲方请求后</w:t>
      </w:r>
      <w:r>
        <w:rPr>
          <w:rFonts w:hint="eastAsia" w:ascii="宋体" w:hAnsi="宋体" w:eastAsia="宋体" w:cs="宋体"/>
          <w:color w:val="auto"/>
          <w:spacing w:val="0"/>
          <w:sz w:val="21"/>
          <w:szCs w:val="21"/>
          <w:u w:val="none"/>
          <w:lang w:val="en-US" w:eastAsia="zh-CN"/>
        </w:rPr>
        <w:t xml:space="preserve">1</w:t>
      </w:r>
      <w:r>
        <w:rPr>
          <w:rFonts w:hint="eastAsia" w:ascii="宋体" w:hAnsi="宋体" w:eastAsia="宋体" w:cs="宋体"/>
          <w:color w:val="auto"/>
          <w:spacing w:val="0"/>
          <w:sz w:val="21"/>
          <w:szCs w:val="21"/>
          <w:u w:val="none"/>
        </w:rPr>
        <w:t xml:space="preserve"> 小时</w:t>
      </w:r>
      <w:r>
        <w:rPr>
          <w:rFonts w:hint="eastAsia" w:ascii="宋体" w:hAnsi="宋体" w:eastAsia="宋体" w:cs="宋体"/>
          <w:color w:val="auto"/>
          <w:spacing w:val="0"/>
          <w:sz w:val="21"/>
          <w:szCs w:val="21"/>
          <w:u w:val="none"/>
          <w:lang w:val="en-US" w:eastAsia="zh-CN"/>
        </w:rPr>
        <w:t xml:space="preserve">内</w:t>
      </w:r>
      <w:r>
        <w:rPr>
          <w:rFonts w:hint="eastAsia" w:ascii="宋体" w:hAnsi="宋体" w:eastAsia="宋体" w:cs="宋体"/>
          <w:color w:val="auto"/>
          <w:spacing w:val="0"/>
          <w:sz w:val="21"/>
          <w:szCs w:val="21"/>
        </w:rPr>
        <w:t xml:space="preserve">给予响应并提供服务</w:t>
      </w:r>
      <w:r>
        <w:rPr>
          <w:rFonts w:hint="eastAsia" w:ascii="宋体" w:hAnsi="宋体" w:eastAsia="宋体" w:cs="宋体"/>
          <w:color w:val="auto"/>
          <w:spacing w:val="0"/>
          <w:sz w:val="21"/>
          <w:szCs w:val="21"/>
          <w:lang w:eastAsia="zh-CN"/>
        </w:rPr>
        <w:t xml:space="preserve">。</w:t>
      </w:r>
      <w:r>
        <w:rPr>
          <w:rFonts w:hint="eastAsia" w:ascii="宋体" w:hAnsi="宋体" w:eastAsia="宋体" w:cs="宋体"/>
          <w:color w:val="auto"/>
          <w:sz w:val="21"/>
          <w:szCs w:val="21"/>
        </w:rPr>
        <w:t xml:space="preserve">远程支持无法解决问题的，需48小时内上门服务，72小时内解决。</w:t>
      </w:r>
      <w:r>
        <w:rPr>
          <w:rFonts w:hint="eastAsia" w:ascii="宋体" w:hAnsi="宋体" w:eastAsia="宋体" w:cs="宋体"/>
          <w:color w:val="auto"/>
          <w:spacing w:val="-5"/>
          <w:sz w:val="21"/>
          <w:szCs w:val="21"/>
        </w:rPr>
        <w:t xml:space="preserve">若乙方未</w:t>
      </w:r>
      <w:r>
        <w:rPr>
          <w:rFonts w:hint="eastAsia" w:ascii="宋体" w:hAnsi="宋体" w:eastAsia="宋体" w:cs="宋体"/>
          <w:color w:val="auto"/>
          <w:spacing w:val="-1"/>
          <w:sz w:val="21"/>
          <w:szCs w:val="21"/>
        </w:rPr>
        <w:t xml:space="preserve">予以响应，视为乙方认可甲方要求，乙方必须按照请求执行。</w:t>
      </w:r>
      <w:r/>
    </w:p>
    <w:p>
      <w:pPr>
        <w:pStyle w:val="983"/>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（2）乙方提供的服务必须满足甲方功能、技术、服务等要求和验收标准。</w:t>
      </w:r>
      <w:r/>
    </w:p>
    <w:p>
      <w:pPr>
        <w:pStyle w:val="774"/>
        <w:ind w:left="0" w:firstLine="404"/>
        <w:keepLines w:val="0"/>
        <w:keepNext w:val="0"/>
        <w:pageBreakBefore w:val="0"/>
        <w:spacing w:before="0" w:line="360" w:lineRule="auto"/>
        <w:widowControl w:val="off"/>
        <w:rPr>
          <w:rFonts w:hint="eastAsia" w:ascii="宋体" w:hAnsi="宋体" w:eastAsia="宋体" w:cs="宋体"/>
          <w:color w:val="auto"/>
          <w:sz w:val="21"/>
          <w:szCs w:val="21"/>
        </w:rPr>
        <w:outlineLvl w:val="0"/>
      </w:pPr>
      <w:r/>
      <w:bookmarkStart w:id="110" w:name="_Toc2059084690"/>
      <w:r>
        <w:rPr>
          <w:rFonts w:hint="eastAsia" w:ascii="宋体" w:hAnsi="宋体" w:eastAsia="宋体" w:cs="宋体"/>
          <w:b/>
          <w:bCs/>
          <w:color w:val="auto"/>
          <w:spacing w:val="-4"/>
          <w:sz w:val="21"/>
          <w:szCs w:val="21"/>
        </w:rPr>
        <w:t xml:space="preserve">2.</w:t>
      </w:r>
      <w:r>
        <w:rPr>
          <w:rFonts w:hint="eastAsia" w:ascii="宋体" w:hAnsi="宋体" w:eastAsia="宋体" w:cs="宋体"/>
          <w:color w:val="auto"/>
          <w:spacing w:val="-4"/>
          <w:sz w:val="21"/>
          <w:szCs w:val="21"/>
        </w:rPr>
        <w:t xml:space="preserve"> </w:t>
      </w:r>
      <w:r>
        <w:rPr>
          <w:rFonts w:hint="eastAsia" w:ascii="宋体" w:hAnsi="宋体" w:eastAsia="宋体" w:cs="宋体"/>
          <w:b/>
          <w:bCs/>
          <w:color w:val="auto"/>
          <w:spacing w:val="-4"/>
          <w:sz w:val="21"/>
          <w:szCs w:val="21"/>
        </w:rPr>
        <w:t xml:space="preserve">服务地点、期限</w:t>
      </w:r>
      <w:bookmarkEnd w:id="110"/>
      <w:r/>
      <w:r/>
    </w:p>
    <w:p>
      <w:pPr>
        <w:pStyle w:val="774"/>
        <w:ind w:left="0" w:firstLine="416"/>
        <w:keepLines w:val="0"/>
        <w:keepNext w:val="0"/>
        <w:pageBreakBefore w:val="0"/>
        <w:spacing w:before="0"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pacing w:val="-1"/>
          <w:sz w:val="21"/>
          <w:szCs w:val="21"/>
        </w:rPr>
        <w:t xml:space="preserve">2.1 服务地点：</w:t>
      </w:r>
      <w:r>
        <w:rPr>
          <w:rFonts w:hint="eastAsia" w:ascii="宋体" w:hAnsi="宋体" w:eastAsia="宋体" w:cs="宋体"/>
          <w:color w:val="auto"/>
          <w:spacing w:val="-1"/>
          <w:sz w:val="21"/>
          <w:szCs w:val="21"/>
          <w:lang w:val="en-US" w:eastAsia="zh-CN"/>
        </w:rPr>
        <w:t xml:space="preserve">南通大学</w:t>
      </w:r>
      <w:r/>
    </w:p>
    <w:p>
      <w:pPr>
        <w:pStyle w:val="774"/>
        <w:ind w:left="0" w:firstLine="416"/>
        <w:keepLines w:val="0"/>
        <w:keepNext w:val="0"/>
        <w:pageBreakBefore w:val="0"/>
        <w:spacing w:before="0"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1"/>
          <w:sz w:val="21"/>
          <w:szCs w:val="21"/>
        </w:rPr>
        <w:t xml:space="preserve">2.2 服务期：按下述第（</w:t>
      </w:r>
      <w:r>
        <w:rPr>
          <w:rFonts w:hint="eastAsia" w:ascii="宋体" w:hAnsi="宋体" w:eastAsia="宋体" w:cs="宋体"/>
          <w:color w:val="auto"/>
          <w:spacing w:val="-1"/>
          <w:sz w:val="21"/>
          <w:szCs w:val="21"/>
          <w:u w:val="single"/>
        </w:rPr>
        <w:t xml:space="preserve">1</w:t>
      </w:r>
      <w:r>
        <w:rPr>
          <w:rFonts w:hint="eastAsia" w:ascii="宋体" w:hAnsi="宋体" w:eastAsia="宋体" w:cs="宋体"/>
          <w:color w:val="auto"/>
          <w:spacing w:val="-1"/>
          <w:sz w:val="21"/>
          <w:szCs w:val="21"/>
        </w:rPr>
        <w:t xml:space="preserve">）条约定。</w:t>
      </w:r>
      <w:r/>
    </w:p>
    <w:p>
      <w:pPr>
        <w:pStyle w:val="774"/>
        <w:ind w:left="0" w:firstLine="380"/>
        <w:keepLines w:val="0"/>
        <w:keepNext w:val="0"/>
        <w:pageBreakBefore w:val="0"/>
        <w:spacing w:before="0"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10"/>
          <w:sz w:val="21"/>
          <w:szCs w:val="21"/>
        </w:rPr>
        <w:t xml:space="preserve">（1）服务期</w:t>
      </w:r>
      <w:r>
        <w:rPr>
          <w:rFonts w:hint="eastAsia" w:ascii="宋体" w:hAnsi="宋体" w:eastAsia="宋体" w:cs="宋体"/>
          <w:color w:val="auto"/>
          <w:spacing w:val="-73"/>
          <w:sz w:val="21"/>
          <w:szCs w:val="21"/>
        </w:rPr>
        <w:t xml:space="preserve"> </w:t>
      </w:r>
      <w:r>
        <w:rPr>
          <w:rFonts w:hint="eastAsia" w:ascii="宋体" w:hAnsi="宋体" w:eastAsia="宋体" w:cs="宋体"/>
          <w:color w:val="auto"/>
          <w:spacing w:val="-108"/>
          <w:sz w:val="21"/>
          <w:szCs w:val="21"/>
          <w:u w:val="single"/>
        </w:rPr>
        <w:t xml:space="preserve"> </w:t>
      </w:r>
      <w:r>
        <w:rPr>
          <w:rFonts w:hint="eastAsia" w:ascii="宋体" w:hAnsi="宋体" w:eastAsia="宋体" w:cs="宋体"/>
          <w:color w:val="auto"/>
          <w:spacing w:val="-10"/>
          <w:sz w:val="21"/>
          <w:szCs w:val="21"/>
          <w:u w:val="single"/>
          <w:lang w:val="en-US" w:eastAsia="zh-CN"/>
        </w:rPr>
        <w:t xml:space="preserve"> ：2026年1月1日至2026年12月31日</w:t>
      </w:r>
      <w:r>
        <w:rPr>
          <w:rFonts w:hint="eastAsia" w:ascii="宋体" w:hAnsi="宋体" w:eastAsia="宋体" w:cs="宋体"/>
          <w:color w:val="auto"/>
          <w:spacing w:val="-11"/>
          <w:sz w:val="21"/>
          <w:szCs w:val="21"/>
        </w:rPr>
        <w:t xml:space="preserve">。</w:t>
      </w:r>
      <w:r/>
    </w:p>
    <w:p>
      <w:pPr>
        <w:pStyle w:val="774"/>
        <w:ind w:left="0" w:firstLine="392"/>
        <w:keepLines w:val="0"/>
        <w:keepNext w:val="0"/>
        <w:pageBreakBefore w:val="0"/>
        <w:spacing w:before="0" w:line="360" w:lineRule="auto"/>
        <w:widowControl w:val="off"/>
        <w:rPr>
          <w:rFonts w:hint="eastAsia" w:ascii="宋体" w:hAnsi="宋体" w:eastAsia="宋体" w:cs="宋体"/>
          <w:color w:val="auto"/>
          <w:spacing w:val="-4"/>
          <w:sz w:val="21"/>
          <w:szCs w:val="21"/>
        </w:rPr>
      </w:pPr>
      <w:r>
        <w:rPr>
          <w:rFonts w:hint="eastAsia" w:ascii="宋体" w:hAnsi="宋体" w:eastAsia="宋体" w:cs="宋体"/>
          <w:color w:val="auto"/>
          <w:spacing w:val="-7"/>
          <w:sz w:val="21"/>
          <w:szCs w:val="21"/>
        </w:rPr>
        <w:t xml:space="preserve">（2）</w:t>
      </w:r>
      <w:r>
        <w:rPr>
          <w:rFonts w:hint="eastAsia" w:ascii="宋体" w:hAnsi="宋体" w:eastAsia="宋体" w:cs="宋体"/>
          <w:color w:val="auto"/>
          <w:spacing w:val="-4"/>
          <w:sz w:val="21"/>
          <w:szCs w:val="21"/>
        </w:rPr>
        <w:t xml:space="preserve">其他：_____</w:t>
      </w:r>
      <w:r>
        <w:rPr>
          <w:rFonts w:hint="eastAsia" w:ascii="宋体" w:hAnsi="宋体" w:eastAsia="宋体" w:cs="宋体"/>
          <w:color w:val="auto"/>
          <w:spacing w:val="-4"/>
          <w:sz w:val="21"/>
          <w:szCs w:val="21"/>
          <w:lang w:val="en-US" w:eastAsia="zh-CN"/>
        </w:rPr>
        <w:t xml:space="preserve">/</w:t>
      </w:r>
      <w:r>
        <w:rPr>
          <w:rFonts w:hint="eastAsia" w:ascii="宋体" w:hAnsi="宋体" w:eastAsia="宋体" w:cs="宋体"/>
          <w:color w:val="auto"/>
          <w:spacing w:val="-4"/>
          <w:sz w:val="21"/>
          <w:szCs w:val="21"/>
        </w:rPr>
        <w:t xml:space="preserve">__________________</w:t>
      </w:r>
      <w:r/>
    </w:p>
    <w:p>
      <w:pPr>
        <w:pStyle w:val="774"/>
        <w:ind w:left="0" w:firstLine="380"/>
        <w:keepLines w:val="0"/>
        <w:keepNext w:val="0"/>
        <w:pageBreakBefore w:val="0"/>
        <w:spacing w:before="0" w:line="360" w:lineRule="auto"/>
        <w:widowControl w:val="off"/>
        <w:rPr>
          <w:rFonts w:hint="eastAsia" w:ascii="宋体" w:hAnsi="宋体" w:eastAsia="宋体" w:cs="宋体"/>
          <w:color w:val="auto"/>
          <w:spacing w:val="-10"/>
          <w:sz w:val="21"/>
          <w:szCs w:val="21"/>
        </w:rPr>
        <w:outlineLvl w:val="9"/>
      </w:pPr>
      <w:r>
        <w:rPr>
          <w:rFonts w:hint="eastAsia" w:ascii="宋体" w:hAnsi="宋体" w:eastAsia="宋体" w:cs="宋体"/>
          <w:b w:val="0"/>
          <w:bCs w:val="0"/>
          <w:color w:val="auto"/>
          <w:spacing w:val="-10"/>
          <w:sz w:val="21"/>
          <w:szCs w:val="21"/>
        </w:rPr>
        <w:t xml:space="preserve">3.</w:t>
      </w:r>
      <w:r>
        <w:rPr>
          <w:rFonts w:hint="eastAsia" w:ascii="宋体" w:hAnsi="宋体" w:eastAsia="宋体" w:cs="宋体"/>
          <w:color w:val="auto"/>
          <w:spacing w:val="-10"/>
          <w:sz w:val="21"/>
          <w:szCs w:val="21"/>
        </w:rPr>
        <w:t xml:space="preserve"> </w:t>
      </w:r>
      <w:r>
        <w:rPr>
          <w:rFonts w:hint="eastAsia" w:ascii="宋体" w:hAnsi="宋体" w:eastAsia="宋体" w:cs="宋体"/>
          <w:b w:val="0"/>
          <w:bCs w:val="0"/>
          <w:color w:val="auto"/>
          <w:spacing w:val="-10"/>
          <w:sz w:val="21"/>
          <w:szCs w:val="21"/>
        </w:rPr>
        <w:t xml:space="preserve">合同总价款</w:t>
      </w:r>
      <w:r/>
    </w:p>
    <w:p>
      <w:pPr>
        <w:ind w:firstLine="3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10"/>
          <w:sz w:val="21"/>
          <w:szCs w:val="21"/>
        </w:rPr>
        <w:t xml:space="preserve">3.1 合同总价：（人民币）大写</w:t>
      </w:r>
      <w:r>
        <w:rPr>
          <w:rFonts w:hint="eastAsia" w:ascii="宋体" w:hAnsi="宋体" w:eastAsia="宋体" w:cs="宋体"/>
          <w:color w:val="auto"/>
          <w:spacing w:val="-10"/>
          <w:sz w:val="21"/>
          <w:szCs w:val="21"/>
          <w:u w:val="none"/>
        </w:rPr>
        <w:t xml:space="preserve"> </w:t>
      </w:r>
      <w:r>
        <w:rPr>
          <w:rFonts w:hint="eastAsia" w:ascii="宋体" w:hAnsi="宋体" w:eastAsia="宋体" w:cs="宋体"/>
          <w:color w:val="auto"/>
          <w:spacing w:val="-10"/>
          <w:sz w:val="21"/>
          <w:szCs w:val="21"/>
          <w:u w:val="single"/>
        </w:rPr>
        <w:t xml:space="preserve">              </w:t>
      </w:r>
      <w:r>
        <w:rPr>
          <w:rFonts w:hint="eastAsia" w:ascii="宋体" w:hAnsi="宋体" w:eastAsia="宋体" w:cs="宋体"/>
          <w:color w:val="auto"/>
          <w:spacing w:val="-10"/>
          <w:sz w:val="21"/>
          <w:szCs w:val="21"/>
          <w:u w:val="single"/>
        </w:rPr>
        <w:t xml:space="preserve"> </w:t>
      </w:r>
      <w:r>
        <w:rPr>
          <w:rFonts w:hint="eastAsia" w:ascii="宋体" w:hAnsi="宋体" w:eastAsia="宋体" w:cs="宋体"/>
          <w:color w:val="auto"/>
          <w:spacing w:val="-10"/>
          <w:sz w:val="21"/>
          <w:szCs w:val="21"/>
        </w:rPr>
        <w:t xml:space="preserve">元整 (¥ </w:t>
      </w:r>
      <w:r>
        <w:rPr>
          <w:rFonts w:hint="eastAsia" w:ascii="宋体" w:hAnsi="宋体" w:eastAsia="宋体" w:cs="宋体"/>
          <w:color w:val="auto"/>
          <w:spacing w:val="-10"/>
          <w:sz w:val="21"/>
          <w:szCs w:val="21"/>
          <w:u w:val="single"/>
        </w:rPr>
        <w:t xml:space="preserve">      </w:t>
      </w:r>
      <w:r>
        <w:rPr>
          <w:rFonts w:hint="eastAsia" w:ascii="宋体" w:hAnsi="宋体" w:eastAsia="宋体" w:cs="宋体"/>
          <w:color w:val="auto"/>
          <w:spacing w:val="-10"/>
          <w:sz w:val="21"/>
          <w:szCs w:val="21"/>
        </w:rPr>
        <w:t xml:space="preserve"> ) 。</w:t>
      </w:r>
      <w:r/>
    </w:p>
    <w:p>
      <w:pPr>
        <w:ind w:left="12" w:right="54" w:firstLine="420"/>
        <w:keepLines w:val="0"/>
        <w:keepNext w:val="0"/>
        <w:pageBreakBefore w:val="0"/>
        <w:spacing w:before="91"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3.2 本合同约定服务费仅包含</w:t>
      </w:r>
      <w:r>
        <w:rPr>
          <w:rFonts w:hint="eastAsia" w:ascii="宋体" w:hAnsi="宋体" w:eastAsia="宋体" w:cs="宋体"/>
          <w:color w:val="auto"/>
          <w:spacing w:val="0"/>
          <w:sz w:val="21"/>
          <w:szCs w:val="21"/>
          <w:lang w:val="en-US" w:eastAsia="zh-CN"/>
        </w:rPr>
        <w:t xml:space="preserve">服务内容</w:t>
      </w:r>
      <w:r>
        <w:rPr>
          <w:rFonts w:hint="eastAsia" w:ascii="宋体" w:hAnsi="宋体" w:eastAsia="宋体" w:cs="宋体"/>
          <w:color w:val="auto"/>
          <w:spacing w:val="0"/>
          <w:sz w:val="21"/>
          <w:szCs w:val="21"/>
        </w:rPr>
        <w:t xml:space="preserve">列明的工作。如果甲方要求扩大项目范围，或因甲方改变已经议定的项目内容导致乙方需重复进行项目步骤，对于增加工作部分，双方应及时协商，无论服务费是否发生变更，均需签署《项目变更补充合同》作为依据,否则甲方有权不支付本合同以外的服务费。</w:t>
      </w:r>
      <w:r/>
    </w:p>
    <w:p>
      <w:pPr>
        <w:ind w:left="12" w:right="54" w:firstLine="420"/>
        <w:keepLines w:val="0"/>
        <w:keepNext w:val="0"/>
        <w:pageBreakBefore w:val="0"/>
        <w:spacing w:before="91"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3.3 本合同价为固定不变价。</w:t>
      </w:r>
      <w:r/>
    </w:p>
    <w:p>
      <w:pPr>
        <w:ind w:left="12" w:right="54" w:firstLine="420"/>
        <w:keepLines w:val="0"/>
        <w:keepNext w:val="0"/>
        <w:pageBreakBefore w:val="0"/>
        <w:spacing w:before="91" w:line="360" w:lineRule="auto"/>
        <w:widowControl w:val="off"/>
        <w:rPr>
          <w:rFonts w:hint="eastAsia" w:ascii="宋体" w:hAnsi="宋体" w:eastAsia="宋体" w:cs="宋体"/>
          <w:color w:val="auto"/>
          <w:sz w:val="21"/>
          <w:szCs w:val="21"/>
        </w:rPr>
        <w:outlineLvl w:val="9"/>
      </w:pPr>
      <w:r>
        <w:rPr>
          <w:rFonts w:hint="eastAsia" w:ascii="宋体" w:hAnsi="宋体" w:eastAsia="宋体" w:cs="宋体"/>
          <w:b w:val="0"/>
          <w:bCs w:val="0"/>
          <w:color w:val="auto"/>
          <w:spacing w:val="0"/>
          <w:sz w:val="21"/>
          <w:szCs w:val="21"/>
        </w:rPr>
        <w:t xml:space="preserve">4.</w:t>
      </w:r>
      <w:r>
        <w:rPr>
          <w:rFonts w:hint="eastAsia" w:ascii="宋体" w:hAnsi="宋体" w:eastAsia="宋体" w:cs="宋体"/>
          <w:color w:val="auto"/>
          <w:spacing w:val="0"/>
          <w:sz w:val="21"/>
          <w:szCs w:val="21"/>
        </w:rPr>
        <w:t xml:space="preserve"> </w:t>
      </w:r>
      <w:r>
        <w:rPr>
          <w:rFonts w:hint="eastAsia" w:ascii="宋体" w:hAnsi="宋体" w:eastAsia="宋体" w:cs="宋体"/>
          <w:b w:val="0"/>
          <w:bCs w:val="0"/>
          <w:color w:val="auto"/>
          <w:spacing w:val="0"/>
          <w:sz w:val="21"/>
          <w:szCs w:val="21"/>
        </w:rPr>
        <w:t xml:space="preserve">付款方式</w:t>
      </w:r>
      <w:r/>
    </w:p>
    <w:p>
      <w:pPr>
        <w:ind w:left="12" w:right="54" w:firstLine="420"/>
        <w:keepLines w:val="0"/>
        <w:keepNext w:val="0"/>
        <w:pageBreakBefore w:val="0"/>
        <w:spacing w:before="91"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pacing w:val="0"/>
          <w:sz w:val="21"/>
          <w:szCs w:val="21"/>
        </w:rPr>
        <w:t xml:space="preserve">4.1.</w:t>
      </w:r>
      <w:r>
        <w:rPr>
          <w:rFonts w:hint="eastAsia" w:ascii="宋体" w:hAnsi="宋体" w:eastAsia="宋体" w:cs="宋体"/>
          <w:color w:val="auto"/>
          <w:spacing w:val="0"/>
          <w:sz w:val="21"/>
          <w:szCs w:val="21"/>
          <w:highlight w:val="none"/>
          <w:u w:val="none"/>
          <w:lang w:val="en-US" w:eastAsia="zh-CN"/>
        </w:rPr>
        <w:t xml:space="preserve">合同签订后，</w:t>
      </w:r>
      <w:r>
        <w:rPr>
          <w:rFonts w:hint="eastAsia" w:ascii="宋体" w:hAnsi="宋体" w:eastAsia="宋体" w:cs="宋体"/>
          <w:color w:val="auto"/>
          <w:spacing w:val="0"/>
          <w:sz w:val="21"/>
          <w:szCs w:val="21"/>
          <w:highlight w:val="none"/>
          <w:u w:val="none"/>
        </w:rPr>
        <w:t xml:space="preserve">甲方在收到乙方开具的发票后30</w:t>
      </w:r>
      <w:r>
        <w:rPr>
          <w:rFonts w:hint="eastAsia" w:ascii="宋体" w:hAnsi="宋体" w:eastAsia="宋体" w:cs="宋体"/>
          <w:color w:val="auto"/>
          <w:spacing w:val="0"/>
          <w:sz w:val="21"/>
          <w:szCs w:val="21"/>
          <w:highlight w:val="none"/>
          <w:u w:val="none"/>
          <w:lang w:val="en-US" w:eastAsia="zh-CN"/>
        </w:rPr>
        <w:t xml:space="preserve">日</w:t>
      </w:r>
      <w:r>
        <w:rPr>
          <w:rFonts w:hint="eastAsia" w:ascii="宋体" w:hAnsi="宋体" w:eastAsia="宋体" w:cs="宋体"/>
          <w:color w:val="auto"/>
          <w:spacing w:val="0"/>
          <w:sz w:val="21"/>
          <w:szCs w:val="21"/>
          <w:highlight w:val="none"/>
          <w:u w:val="none"/>
        </w:rPr>
        <w:t xml:space="preserve">内向乙方指定帐号一次性汇款支付合同规定款项</w:t>
      </w:r>
      <w:r>
        <w:rPr>
          <w:rFonts w:hint="eastAsia" w:ascii="宋体" w:hAnsi="宋体" w:eastAsia="宋体" w:cs="宋体"/>
          <w:color w:val="auto"/>
          <w:spacing w:val="0"/>
          <w:sz w:val="21"/>
          <w:szCs w:val="21"/>
          <w:highlight w:val="none"/>
        </w:rPr>
        <w:t xml:space="preserve">。</w:t>
      </w:r>
      <w:r/>
    </w:p>
    <w:p>
      <w:pPr>
        <w:ind w:left="12" w:right="54" w:firstLine="420"/>
        <w:keepLines w:val="0"/>
        <w:keepNext w:val="0"/>
        <w:pageBreakBefore w:val="0"/>
        <w:spacing w:before="91"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4.2 甲方收到乙方开具等额的增值税发票后，按上述期限向乙方付款。乙方须提前提供合法有效的等额发票，否则甲方有权顺延付款。</w:t>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4.3 结算方式</w:t>
      </w:r>
      <w:r/>
    </w:p>
    <w:p>
      <w:pPr>
        <w:ind w:left="13" w:firstLine="420"/>
        <w:jc w:val="both"/>
        <w:keepLines w:val="0"/>
        <w:keepNext w:val="0"/>
        <w:pageBreakBefore w:val="0"/>
        <w:spacing w:before="91"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乙方指定银行转账方式结算，甲方向</w:t>
      </w:r>
      <w:r>
        <w:rPr>
          <w:rFonts w:hint="eastAsia" w:ascii="宋体" w:hAnsi="宋体" w:eastAsia="宋体" w:cs="宋体"/>
          <w:color w:val="auto"/>
          <w:spacing w:val="0"/>
          <w:sz w:val="21"/>
          <w:szCs w:val="21"/>
          <w:lang w:val="en-US" w:eastAsia="zh-CN"/>
        </w:rPr>
        <w:t xml:space="preserve">乙方</w:t>
      </w:r>
      <w:r>
        <w:rPr>
          <w:rFonts w:hint="eastAsia" w:ascii="宋体" w:hAnsi="宋体" w:eastAsia="宋体" w:cs="宋体"/>
          <w:color w:val="auto"/>
          <w:spacing w:val="0"/>
          <w:sz w:val="21"/>
          <w:szCs w:val="21"/>
        </w:rPr>
        <w:t xml:space="preserve">账户汇出款项后，即视为已履行付款义务，在汇款过程中，因乙方账户的原因（包括但不限于账号被注销、被冻结等）导致其无法收取款项的，由乙方承担相应后果。</w:t>
      </w:r>
      <w:r/>
    </w:p>
    <w:p>
      <w:pPr>
        <w:ind w:left="13" w:firstLine="420"/>
        <w:keepLines w:val="0"/>
        <w:keepNext w:val="0"/>
        <w:pageBreakBefore w:val="0"/>
        <w:spacing w:before="91" w:line="360" w:lineRule="auto"/>
        <w:widowControl w:val="off"/>
        <w:rPr>
          <w:rFonts w:hint="eastAsia" w:ascii="宋体" w:hAnsi="宋体" w:eastAsia="宋体" w:cs="宋体"/>
          <w:color w:val="auto"/>
          <w:sz w:val="21"/>
          <w:szCs w:val="21"/>
        </w:rPr>
        <w:outlineLvl w:val="9"/>
      </w:pPr>
      <w:r>
        <w:rPr>
          <w:rFonts w:hint="eastAsia" w:ascii="宋体" w:hAnsi="宋体" w:eastAsia="宋体" w:cs="宋体"/>
          <w:b w:val="0"/>
          <w:bCs w:val="0"/>
          <w:color w:val="auto"/>
          <w:spacing w:val="0"/>
          <w:sz w:val="21"/>
          <w:szCs w:val="21"/>
        </w:rPr>
        <w:t xml:space="preserve">5.</w:t>
      </w:r>
      <w:r>
        <w:rPr>
          <w:rFonts w:hint="eastAsia" w:ascii="宋体" w:hAnsi="宋体" w:eastAsia="宋体" w:cs="宋体"/>
          <w:color w:val="auto"/>
          <w:spacing w:val="0"/>
          <w:sz w:val="21"/>
          <w:szCs w:val="21"/>
        </w:rPr>
        <w:t xml:space="preserve"> </w:t>
      </w:r>
      <w:r>
        <w:rPr>
          <w:rFonts w:hint="eastAsia" w:ascii="宋体" w:hAnsi="宋体" w:eastAsia="宋体" w:cs="宋体"/>
          <w:b w:val="0"/>
          <w:bCs w:val="0"/>
          <w:color w:val="auto"/>
          <w:spacing w:val="0"/>
          <w:sz w:val="21"/>
          <w:szCs w:val="21"/>
        </w:rPr>
        <w:t xml:space="preserve">服务质量保证</w:t>
      </w:r>
      <w:r/>
    </w:p>
    <w:p>
      <w:pPr>
        <w:ind w:left="13" w:right="0" w:firstLine="420"/>
        <w:keepLines w:val="0"/>
        <w:keepNext w:val="0"/>
        <w:pageBreakBefore w:val="0"/>
        <w:spacing w:before="91"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5.1 乙方按照本合同前款所述的服务时间、地点、内容、数量和质量等要求向甲方提供服务，在服务期限内，若乙方提供的服务未达到约定的数量、质量等标准，应当及时更换、补齐或提升服务质量水平至本合同要求的标准。</w:t>
      </w:r>
      <w:r/>
    </w:p>
    <w:p>
      <w:pPr>
        <w:ind w:left="13" w:right="0" w:firstLine="420"/>
        <w:keepLines w:val="0"/>
        <w:keepNext w:val="0"/>
        <w:pageBreakBefore w:val="0"/>
        <w:spacing w:before="91"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5.</w:t>
      </w:r>
      <w:r>
        <w:rPr>
          <w:rFonts w:hint="eastAsia" w:ascii="宋体" w:hAnsi="宋体" w:eastAsia="宋体" w:cs="宋体"/>
          <w:color w:val="auto"/>
          <w:spacing w:val="0"/>
          <w:sz w:val="21"/>
          <w:szCs w:val="21"/>
          <w:lang w:val="en-US" w:eastAsia="zh-CN"/>
        </w:rPr>
        <w:t xml:space="preserve">2</w:t>
      </w:r>
      <w:r>
        <w:rPr>
          <w:rFonts w:hint="eastAsia" w:ascii="宋体" w:hAnsi="宋体" w:eastAsia="宋体" w:cs="宋体"/>
          <w:color w:val="auto"/>
          <w:spacing w:val="0"/>
          <w:sz w:val="21"/>
          <w:szCs w:val="21"/>
        </w:rPr>
        <w:t xml:space="preserve"> 乙方应具有提供本合同所载服务应当具有的各项资质及专业技术人员，乙方工作人员应遵守甲方相关的规章制度，文明操作</w:t>
      </w:r>
      <w:r>
        <w:rPr>
          <w:rFonts w:hint="eastAsia" w:ascii="宋体" w:hAnsi="宋体" w:eastAsia="宋体" w:cs="宋体"/>
          <w:color w:val="auto"/>
          <w:spacing w:val="0"/>
          <w:sz w:val="21"/>
          <w:szCs w:val="21"/>
          <w:lang w:eastAsia="zh-CN"/>
        </w:rPr>
        <w:t xml:space="preserve">，</w:t>
      </w:r>
      <w:r>
        <w:rPr>
          <w:rFonts w:hint="eastAsia" w:ascii="宋体" w:hAnsi="宋体" w:eastAsia="宋体" w:cs="宋体"/>
          <w:color w:val="auto"/>
          <w:spacing w:val="0"/>
          <w:sz w:val="21"/>
          <w:szCs w:val="21"/>
        </w:rPr>
        <w:t xml:space="preserve">安全服务；由于乙方的管理失误或乙方工作人员的过错造成的损失，由乙方承担全部责任，甲方保留追究乙方相关责任的权利。</w:t>
      </w:r>
      <w:r/>
    </w:p>
    <w:p>
      <w:pPr>
        <w:ind w:left="13" w:right="0" w:firstLine="420"/>
        <w:keepLines w:val="0"/>
        <w:keepNext w:val="0"/>
        <w:pageBreakBefore w:val="0"/>
        <w:spacing w:before="91"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5.</w:t>
      </w:r>
      <w:r>
        <w:rPr>
          <w:rFonts w:hint="eastAsia" w:ascii="宋体" w:hAnsi="宋体" w:eastAsia="宋体" w:cs="宋体"/>
          <w:color w:val="auto"/>
          <w:spacing w:val="0"/>
          <w:sz w:val="21"/>
          <w:szCs w:val="21"/>
          <w:lang w:val="en-US" w:eastAsia="zh-CN"/>
        </w:rPr>
        <w:t xml:space="preserve">3</w:t>
      </w:r>
      <w:r>
        <w:rPr>
          <w:rFonts w:hint="eastAsia" w:ascii="宋体" w:hAnsi="宋体" w:eastAsia="宋体" w:cs="宋体"/>
          <w:color w:val="auto"/>
          <w:spacing w:val="0"/>
          <w:sz w:val="21"/>
          <w:szCs w:val="21"/>
        </w:rPr>
        <w:t xml:space="preserve">如果乙方工作人员在服务中，未尽安全义务，有可能出现伤害自身或威胁到他人生命、财产安全的情况，甲方以及相关人员有权立即要求中止服务，由此产生的一切费用及损失由乙方自行承担。</w:t>
      </w:r>
      <w:r/>
    </w:p>
    <w:p>
      <w:pPr>
        <w:ind w:left="16" w:right="2" w:firstLine="420"/>
        <w:keepLines w:val="0"/>
        <w:keepNext w:val="0"/>
        <w:pageBreakBefore w:val="0"/>
        <w:spacing w:before="91"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5.</w:t>
      </w:r>
      <w:r>
        <w:rPr>
          <w:rFonts w:hint="eastAsia" w:ascii="宋体" w:hAnsi="宋体" w:eastAsia="宋体" w:cs="宋体"/>
          <w:color w:val="auto"/>
          <w:spacing w:val="0"/>
          <w:sz w:val="21"/>
          <w:szCs w:val="21"/>
          <w:lang w:val="en-US" w:eastAsia="zh-CN"/>
        </w:rPr>
        <w:t xml:space="preserve">4</w:t>
      </w:r>
      <w:r>
        <w:rPr>
          <w:rFonts w:hint="eastAsia" w:ascii="宋体" w:hAnsi="宋体" w:eastAsia="宋体" w:cs="宋体"/>
          <w:color w:val="auto"/>
          <w:spacing w:val="0"/>
          <w:sz w:val="21"/>
          <w:szCs w:val="21"/>
        </w:rPr>
        <w:t xml:space="preserve"> 乙方应确保向甲方提供服务的过程中不存在侵犯甲方或第三方知识产权、名誉权、隐私权等合法权利的情况，保证甲方免受任何第三方主张任何权利。</w:t>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5.</w:t>
      </w:r>
      <w:r>
        <w:rPr>
          <w:rFonts w:hint="eastAsia" w:ascii="宋体" w:hAnsi="宋体" w:eastAsia="宋体" w:cs="宋体"/>
          <w:color w:val="auto"/>
          <w:spacing w:val="0"/>
          <w:sz w:val="21"/>
          <w:szCs w:val="21"/>
          <w:lang w:val="en-US" w:eastAsia="zh-CN"/>
        </w:rPr>
        <w:t xml:space="preserve">5</w:t>
      </w:r>
      <w:r>
        <w:rPr>
          <w:rFonts w:hint="eastAsia" w:ascii="宋体" w:hAnsi="宋体" w:eastAsia="宋体" w:cs="宋体"/>
          <w:color w:val="auto"/>
          <w:spacing w:val="0"/>
          <w:sz w:val="21"/>
          <w:szCs w:val="21"/>
        </w:rPr>
        <w:t xml:space="preserve"> 服务期内乙方未在约定时间内做出服务响应的，甲方有权安排第三方提供服务，由此产生的费用</w:t>
      </w:r>
      <w:r>
        <w:rPr>
          <w:rFonts w:hint="eastAsia" w:ascii="宋体" w:hAnsi="宋体" w:eastAsia="宋体" w:cs="宋体"/>
          <w:color w:val="auto"/>
          <w:spacing w:val="0"/>
          <w:sz w:val="21"/>
          <w:szCs w:val="21"/>
          <w:lang w:val="en-US" w:eastAsia="zh-CN"/>
        </w:rPr>
        <w:t xml:space="preserve">由</w:t>
      </w:r>
      <w:r>
        <w:rPr>
          <w:rFonts w:hint="eastAsia" w:ascii="宋体" w:hAnsi="宋体" w:eastAsia="宋体" w:cs="宋体"/>
          <w:color w:val="auto"/>
          <w:spacing w:val="0"/>
          <w:sz w:val="21"/>
          <w:szCs w:val="21"/>
        </w:rPr>
        <w:t xml:space="preserve">乙方应按照实际费用</w:t>
      </w:r>
      <w:r>
        <w:rPr>
          <w:rFonts w:hint="eastAsia" w:ascii="宋体" w:hAnsi="宋体" w:eastAsia="宋体" w:cs="宋体"/>
          <w:color w:val="auto"/>
          <w:spacing w:val="0"/>
          <w:sz w:val="21"/>
          <w:szCs w:val="21"/>
          <w:lang w:val="en-US" w:eastAsia="zh-CN"/>
        </w:rPr>
        <w:t xml:space="preserve">付款</w:t>
      </w:r>
      <w:r>
        <w:rPr>
          <w:rFonts w:hint="eastAsia" w:ascii="宋体" w:hAnsi="宋体" w:eastAsia="宋体" w:cs="宋体"/>
          <w:color w:val="auto"/>
          <w:spacing w:val="0"/>
          <w:sz w:val="21"/>
          <w:szCs w:val="21"/>
        </w:rPr>
        <w:t xml:space="preserve">。</w:t>
      </w:r>
      <w:r/>
    </w:p>
    <w:p>
      <w:pPr>
        <w:ind w:left="0" w:firstLine="420"/>
        <w:keepLines w:val="0"/>
        <w:keepNext w:val="0"/>
        <w:pageBreakBefore w:val="0"/>
        <w:spacing w:before="0" w:line="360" w:lineRule="auto"/>
        <w:widowControl w:val="off"/>
        <w:rPr>
          <w:rFonts w:hint="eastAsia" w:ascii="宋体" w:hAnsi="宋体" w:eastAsia="宋体" w:cs="宋体"/>
          <w:color w:val="auto"/>
          <w:sz w:val="21"/>
          <w:szCs w:val="21"/>
        </w:rPr>
        <w:outlineLvl w:val="9"/>
      </w:pPr>
      <w:r>
        <w:rPr>
          <w:rFonts w:hint="eastAsia" w:ascii="宋体" w:hAnsi="宋体" w:eastAsia="宋体" w:cs="宋体"/>
          <w:b w:val="0"/>
          <w:bCs w:val="0"/>
          <w:color w:val="auto"/>
          <w:spacing w:val="0"/>
          <w:sz w:val="21"/>
          <w:szCs w:val="21"/>
        </w:rPr>
        <w:t xml:space="preserve">6.</w:t>
      </w:r>
      <w:r>
        <w:rPr>
          <w:rFonts w:hint="eastAsia" w:ascii="宋体" w:hAnsi="宋体" w:eastAsia="宋体" w:cs="宋体"/>
          <w:color w:val="auto"/>
          <w:spacing w:val="0"/>
          <w:sz w:val="21"/>
          <w:szCs w:val="21"/>
        </w:rPr>
        <w:t xml:space="preserve"> </w:t>
      </w:r>
      <w:r>
        <w:rPr>
          <w:rFonts w:hint="eastAsia" w:ascii="宋体" w:hAnsi="宋体" w:eastAsia="宋体" w:cs="宋体"/>
          <w:b w:val="0"/>
          <w:bCs w:val="0"/>
          <w:color w:val="auto"/>
          <w:spacing w:val="0"/>
          <w:sz w:val="21"/>
          <w:szCs w:val="21"/>
        </w:rPr>
        <w:t xml:space="preserve">验收标准</w:t>
      </w:r>
      <w:r/>
    </w:p>
    <w:p>
      <w:pPr>
        <w:ind w:left="0" w:firstLine="420"/>
        <w:keepLines w:val="0"/>
        <w:keepNext w:val="0"/>
        <w:pageBreakBefore w:val="0"/>
        <w:spacing w:before="0" w:line="360" w:lineRule="auto"/>
        <w:widowControl w:val="off"/>
        <w:rPr>
          <w:rFonts w:hint="eastAsia" w:ascii="宋体" w:hAnsi="宋体" w:eastAsia="宋体" w:cs="宋体"/>
          <w:color w:val="auto"/>
          <w:spacing w:val="0"/>
          <w:sz w:val="21"/>
          <w:szCs w:val="21"/>
          <w:u w:val="none"/>
        </w:rPr>
      </w:pPr>
      <w:r>
        <w:rPr>
          <w:rFonts w:hint="eastAsia" w:ascii="宋体" w:hAnsi="宋体" w:eastAsia="宋体" w:cs="宋体"/>
          <w:color w:val="auto"/>
          <w:spacing w:val="0"/>
          <w:sz w:val="21"/>
          <w:szCs w:val="21"/>
        </w:rPr>
        <w:t xml:space="preserve">6.1 验收标准：</w:t>
      </w:r>
      <w:r>
        <w:rPr>
          <w:rFonts w:hint="eastAsia" w:ascii="宋体" w:hAnsi="宋体" w:eastAsia="宋体" w:cs="宋体"/>
          <w:color w:val="auto"/>
          <w:spacing w:val="0"/>
          <w:sz w:val="21"/>
          <w:szCs w:val="21"/>
          <w:u w:val="none"/>
        </w:rPr>
        <w:t xml:space="preserve"> 合同生效后30天内，由</w:t>
      </w:r>
      <w:r>
        <w:rPr>
          <w:rFonts w:hint="eastAsia" w:ascii="宋体" w:hAnsi="宋体" w:eastAsia="宋体" w:cs="宋体"/>
          <w:color w:val="auto"/>
          <w:spacing w:val="0"/>
          <w:sz w:val="21"/>
          <w:szCs w:val="21"/>
          <w:u w:val="none"/>
          <w:lang w:val="en-US" w:eastAsia="zh-CN"/>
        </w:rPr>
        <w:t xml:space="preserve">甲乙</w:t>
      </w:r>
      <w:r>
        <w:rPr>
          <w:rFonts w:hint="eastAsia" w:ascii="宋体" w:hAnsi="宋体" w:eastAsia="宋体" w:cs="宋体"/>
          <w:color w:val="auto"/>
          <w:spacing w:val="0"/>
          <w:sz w:val="21"/>
          <w:szCs w:val="21"/>
          <w:u w:val="none"/>
        </w:rPr>
        <w:t xml:space="preserve">双方对所购服务进行文献全文浏览、查询、下载等使用，满足实时、可靠、安全等要求。</w:t>
      </w:r>
      <w:r/>
    </w:p>
    <w:p>
      <w:pPr>
        <w:ind w:left="0" w:right="0" w:firstLine="420"/>
        <w:keepLines w:val="0"/>
        <w:keepNext w:val="0"/>
        <w:pageBreakBefore w:val="0"/>
        <w:spacing w:before="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6.2 </w:t>
      </w:r>
      <w:r>
        <w:rPr>
          <w:rFonts w:hint="eastAsia" w:ascii="宋体" w:hAnsi="宋体" w:eastAsia="宋体" w:cs="宋体"/>
          <w:color w:val="auto"/>
          <w:spacing w:val="0"/>
          <w:sz w:val="21"/>
          <w:szCs w:val="21"/>
        </w:rPr>
        <w:t xml:space="preserve">验收范围包括但不限于：（1）服务质量；（2）技术资料；（3） 功能、服务标准等指标。</w:t>
      </w:r>
      <w:r/>
    </w:p>
    <w:p>
      <w:pPr>
        <w:ind w:left="0" w:firstLine="420"/>
        <w:keepLines w:val="0"/>
        <w:keepNext w:val="0"/>
        <w:pageBreakBefore w:val="0"/>
        <w:spacing w:before="0" w:line="360" w:lineRule="auto"/>
        <w:widowControl w:val="off"/>
        <w:rPr>
          <w:rFonts w:hint="eastAsia" w:ascii="宋体" w:hAnsi="宋体" w:eastAsia="宋体" w:cs="宋体"/>
          <w:color w:val="auto"/>
          <w:sz w:val="21"/>
          <w:szCs w:val="21"/>
        </w:rPr>
      </w:pPr>
      <w:r>
        <w:rPr>
          <w:rFonts w:hint="eastAsia" w:ascii="宋体" w:hAnsi="宋体" w:eastAsia="宋体" w:cs="宋体"/>
          <w:i w:val="0"/>
          <w:iCs w:val="0"/>
          <w:color w:val="auto"/>
          <w:spacing w:val="0"/>
          <w:sz w:val="21"/>
          <w:szCs w:val="21"/>
        </w:rPr>
        <w:t xml:space="preserve">（注：可根据采购需求和</w:t>
      </w:r>
      <w:r>
        <w:rPr>
          <w:rFonts w:hint="eastAsia" w:ascii="宋体" w:hAnsi="宋体" w:eastAsia="宋体" w:cs="宋体"/>
          <w:i w:val="0"/>
          <w:iCs w:val="0"/>
          <w:color w:val="auto"/>
          <w:spacing w:val="0"/>
          <w:sz w:val="21"/>
          <w:szCs w:val="21"/>
          <w:lang w:eastAsia="zh-CN"/>
        </w:rPr>
        <w:t xml:space="preserve">投标人</w:t>
      </w:r>
      <w:r>
        <w:rPr>
          <w:rFonts w:hint="eastAsia" w:ascii="宋体" w:hAnsi="宋体" w:eastAsia="宋体" w:cs="宋体"/>
          <w:i w:val="0"/>
          <w:iCs w:val="0"/>
          <w:color w:val="auto"/>
          <w:spacing w:val="0"/>
          <w:sz w:val="21"/>
          <w:szCs w:val="21"/>
        </w:rPr>
        <w:t xml:space="preserve">承诺对本条作补充。）</w:t>
      </w:r>
      <w:r/>
    </w:p>
    <w:p>
      <w:pPr>
        <w:ind w:left="0" w:firstLine="420"/>
        <w:keepLines w:val="0"/>
        <w:keepNext w:val="0"/>
        <w:pageBreakBefore w:val="0"/>
        <w:spacing w:before="0"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6.</w:t>
      </w:r>
      <w:r>
        <w:rPr>
          <w:rFonts w:hint="eastAsia" w:ascii="宋体" w:hAnsi="宋体" w:eastAsia="宋体" w:cs="宋体"/>
          <w:color w:val="auto"/>
          <w:spacing w:val="0"/>
          <w:sz w:val="21"/>
          <w:szCs w:val="21"/>
          <w:lang w:val="en-US" w:eastAsia="zh-CN"/>
        </w:rPr>
        <w:t xml:space="preserve">3</w:t>
      </w:r>
      <w:r>
        <w:rPr>
          <w:rFonts w:hint="eastAsia" w:ascii="宋体" w:hAnsi="宋体" w:eastAsia="宋体" w:cs="宋体"/>
          <w:color w:val="auto"/>
          <w:spacing w:val="0"/>
          <w:sz w:val="21"/>
          <w:szCs w:val="21"/>
        </w:rPr>
        <w:t xml:space="preserve"> 验收合格的确认：经甲方确认通过验收，视为验收合格。</w:t>
      </w:r>
      <w:r/>
    </w:p>
    <w:p>
      <w:pPr>
        <w:ind w:left="0" w:firstLine="420"/>
        <w:keepLines w:val="0"/>
        <w:keepNext w:val="0"/>
        <w:pageBreakBefore w:val="0"/>
        <w:spacing w:before="0" w:line="360" w:lineRule="auto"/>
        <w:widowControl w:val="off"/>
        <w:rPr>
          <w:rFonts w:hint="eastAsia" w:ascii="宋体" w:hAnsi="宋体" w:eastAsia="宋体" w:cs="宋体"/>
          <w:color w:val="auto"/>
          <w:sz w:val="21"/>
          <w:szCs w:val="21"/>
        </w:rPr>
        <w:outlineLvl w:val="9"/>
      </w:pPr>
      <w:r>
        <w:rPr>
          <w:rFonts w:hint="eastAsia" w:ascii="宋体" w:hAnsi="宋体" w:eastAsia="宋体" w:cs="宋体"/>
          <w:b w:val="0"/>
          <w:bCs w:val="0"/>
          <w:color w:val="auto"/>
          <w:spacing w:val="0"/>
          <w:sz w:val="21"/>
          <w:szCs w:val="21"/>
        </w:rPr>
        <w:t xml:space="preserve">7.</w:t>
      </w:r>
      <w:r>
        <w:rPr>
          <w:rFonts w:hint="eastAsia" w:ascii="宋体" w:hAnsi="宋体" w:eastAsia="宋体" w:cs="宋体"/>
          <w:color w:val="auto"/>
          <w:spacing w:val="0"/>
          <w:sz w:val="21"/>
          <w:szCs w:val="21"/>
        </w:rPr>
        <w:t xml:space="preserve"> </w:t>
      </w:r>
      <w:r>
        <w:rPr>
          <w:rFonts w:hint="eastAsia" w:ascii="宋体" w:hAnsi="宋体" w:eastAsia="宋体" w:cs="宋体"/>
          <w:b w:val="0"/>
          <w:bCs w:val="0"/>
          <w:color w:val="auto"/>
          <w:spacing w:val="0"/>
          <w:sz w:val="21"/>
          <w:szCs w:val="21"/>
        </w:rPr>
        <w:t xml:space="preserve">培训</w:t>
      </w:r>
      <w:r/>
    </w:p>
    <w:p>
      <w:pPr>
        <w:ind w:left="0" w:firstLine="420"/>
        <w:keepLines w:val="0"/>
        <w:keepNext w:val="0"/>
        <w:pageBreakBefore w:val="0"/>
        <w:spacing w:before="0" w:line="360" w:lineRule="auto"/>
        <w:widowControl w:val="off"/>
        <w:rPr>
          <w:rFonts w:hint="eastAsia" w:ascii="宋体" w:hAnsi="宋体" w:eastAsia="宋体" w:cs="宋体"/>
          <w:b w:val="0"/>
          <w:bCs w:val="0"/>
          <w:color w:val="auto"/>
          <w:spacing w:val="0"/>
          <w:sz w:val="21"/>
          <w:szCs w:val="21"/>
        </w:rPr>
        <w:outlineLvl w:val="9"/>
      </w:pPr>
      <w:r>
        <w:rPr>
          <w:rFonts w:hint="eastAsia" w:ascii="宋体" w:hAnsi="宋体" w:eastAsia="宋体" w:cs="宋体"/>
          <w:color w:val="auto"/>
          <w:sz w:val="21"/>
          <w:szCs w:val="21"/>
        </w:rPr>
        <w:t xml:space="preserve">每年不低于2次培训，具体形式需</w:t>
      </w:r>
      <w:r>
        <w:rPr>
          <w:rFonts w:hint="eastAsia" w:ascii="宋体" w:hAnsi="宋体" w:eastAsia="宋体" w:cs="宋体"/>
          <w:color w:val="auto"/>
          <w:sz w:val="21"/>
          <w:szCs w:val="21"/>
          <w:lang w:val="en-US" w:eastAsia="zh-CN"/>
        </w:rPr>
        <w:t xml:space="preserve">双方</w:t>
      </w:r>
      <w:r>
        <w:rPr>
          <w:rFonts w:hint="eastAsia" w:ascii="宋体" w:hAnsi="宋体" w:eastAsia="宋体" w:cs="宋体"/>
          <w:color w:val="auto"/>
          <w:sz w:val="21"/>
          <w:szCs w:val="21"/>
        </w:rPr>
        <w:t xml:space="preserve">协商确认。</w:t>
      </w:r>
      <w:r/>
    </w:p>
    <w:p>
      <w:pPr>
        <w:ind w:left="0" w:firstLine="420"/>
        <w:keepLines w:val="0"/>
        <w:keepNext w:val="0"/>
        <w:pageBreakBefore w:val="0"/>
        <w:spacing w:before="0" w:line="360" w:lineRule="auto"/>
        <w:widowControl w:val="off"/>
        <w:rPr>
          <w:rFonts w:hint="eastAsia" w:ascii="宋体" w:hAnsi="宋体" w:eastAsia="宋体" w:cs="宋体"/>
          <w:color w:val="auto"/>
          <w:sz w:val="21"/>
          <w:szCs w:val="21"/>
        </w:rPr>
        <w:outlineLvl w:val="9"/>
      </w:pPr>
      <w:r>
        <w:rPr>
          <w:rFonts w:hint="eastAsia" w:ascii="宋体" w:hAnsi="宋体" w:eastAsia="宋体" w:cs="宋体"/>
          <w:b w:val="0"/>
          <w:bCs w:val="0"/>
          <w:color w:val="auto"/>
          <w:spacing w:val="0"/>
          <w:sz w:val="21"/>
          <w:szCs w:val="21"/>
        </w:rPr>
        <w:t xml:space="preserve">8.</w:t>
      </w:r>
      <w:r>
        <w:rPr>
          <w:rFonts w:hint="eastAsia" w:ascii="宋体" w:hAnsi="宋体" w:eastAsia="宋体" w:cs="宋体"/>
          <w:color w:val="auto"/>
          <w:spacing w:val="0"/>
          <w:sz w:val="21"/>
          <w:szCs w:val="21"/>
        </w:rPr>
        <w:t xml:space="preserve"> </w:t>
      </w:r>
      <w:r>
        <w:rPr>
          <w:rFonts w:hint="eastAsia" w:ascii="宋体" w:hAnsi="宋体" w:eastAsia="宋体" w:cs="宋体"/>
          <w:b w:val="0"/>
          <w:bCs w:val="0"/>
          <w:color w:val="auto"/>
          <w:spacing w:val="0"/>
          <w:sz w:val="21"/>
          <w:szCs w:val="21"/>
        </w:rPr>
        <w:t xml:space="preserve">违约责任</w:t>
      </w:r>
      <w:r/>
    </w:p>
    <w:p>
      <w:pPr>
        <w:ind w:left="0" w:right="0" w:firstLine="420"/>
        <w:jc w:val="left"/>
        <w:keepLines w:val="0"/>
        <w:keepNext w:val="0"/>
        <w:pageBreakBefore w:val="0"/>
        <w:spacing w:before="0"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8.1 除不可抗力外，如果乙方没有按照本合同约定的期限、地点和方式履行，那么甲方可要求乙方支付违约金，违约金按每迟延履行一日的应提供而未提供服务价格的</w:t>
      </w:r>
      <w:r>
        <w:rPr>
          <w:rFonts w:hint="eastAsia" w:ascii="宋体" w:hAnsi="宋体" w:eastAsia="宋体" w:cs="宋体"/>
          <w:color w:val="auto"/>
          <w:spacing w:val="0"/>
          <w:sz w:val="21"/>
          <w:szCs w:val="21"/>
          <w:u w:val="none"/>
        </w:rPr>
        <w:t xml:space="preserve"> 0.5 </w:t>
      </w:r>
      <w:r>
        <w:rPr>
          <w:rFonts w:hint="eastAsia" w:ascii="宋体" w:hAnsi="宋体" w:eastAsia="宋体" w:cs="宋体"/>
          <w:color w:val="auto"/>
          <w:spacing w:val="0"/>
          <w:sz w:val="21"/>
          <w:szCs w:val="21"/>
        </w:rPr>
        <w:t xml:space="preserve">%计算，最高限额为本合同总价的</w:t>
      </w:r>
      <w:r>
        <w:rPr>
          <w:rFonts w:hint="eastAsia" w:ascii="宋体" w:hAnsi="宋体" w:eastAsia="宋体" w:cs="宋体"/>
          <w:color w:val="auto"/>
          <w:spacing w:val="0"/>
          <w:sz w:val="21"/>
          <w:szCs w:val="21"/>
          <w:u w:val="none"/>
        </w:rPr>
        <w:t xml:space="preserve"> 5 </w:t>
      </w:r>
      <w:r>
        <w:rPr>
          <w:rFonts w:hint="eastAsia" w:ascii="宋体" w:hAnsi="宋体" w:eastAsia="宋体" w:cs="宋体"/>
          <w:color w:val="auto"/>
          <w:spacing w:val="0"/>
          <w:sz w:val="21"/>
          <w:szCs w:val="21"/>
        </w:rPr>
        <w:t xml:space="preserve">%；迟延履行的违约金计算数额达到前述最高限额之日起，甲方有权在要求乙方支 付违约金的同时，书面通知乙方解除本合同；</w:t>
      </w:r>
      <w:r/>
    </w:p>
    <w:p>
      <w:pPr>
        <w:ind w:left="8" w:firstLine="420"/>
        <w:keepLines w:val="0"/>
        <w:keepNext w:val="0"/>
        <w:pageBreakBefore w:val="0"/>
        <w:spacing w:before="8"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8.2 除不可抗力外，如果甲方没有按照本合同约定的付款方式付款，那么乙方可要求甲方支付违约金，违约金按每迟延付款一日的应付而未付款的 </w:t>
      </w:r>
      <w:r>
        <w:rPr>
          <w:rFonts w:hint="eastAsia" w:ascii="宋体" w:hAnsi="宋体" w:eastAsia="宋体" w:cs="宋体"/>
          <w:color w:val="auto"/>
          <w:spacing w:val="0"/>
          <w:sz w:val="21"/>
          <w:szCs w:val="21"/>
          <w:u w:val="none"/>
        </w:rPr>
        <w:t xml:space="preserve"> / </w:t>
      </w:r>
      <w:r>
        <w:rPr>
          <w:rFonts w:hint="eastAsia" w:ascii="宋体" w:hAnsi="宋体" w:eastAsia="宋体" w:cs="宋体"/>
          <w:color w:val="auto"/>
          <w:spacing w:val="0"/>
          <w:sz w:val="21"/>
          <w:szCs w:val="21"/>
        </w:rPr>
        <w:t xml:space="preserve"> 计算，最高限额为本合同总价的</w:t>
      </w:r>
      <w:r>
        <w:rPr>
          <w:rFonts w:hint="eastAsia" w:ascii="宋体" w:hAnsi="宋体" w:eastAsia="宋体" w:cs="宋体"/>
          <w:color w:val="auto"/>
          <w:spacing w:val="0"/>
          <w:sz w:val="21"/>
          <w:szCs w:val="21"/>
          <w:u w:val="none"/>
        </w:rPr>
        <w:t xml:space="preserve"> /</w:t>
      </w:r>
      <w:r>
        <w:rPr>
          <w:rFonts w:hint="eastAsia" w:ascii="宋体" w:hAnsi="宋体" w:eastAsia="宋体" w:cs="宋体"/>
          <w:color w:val="auto"/>
          <w:spacing w:val="0"/>
          <w:sz w:val="21"/>
          <w:szCs w:val="21"/>
        </w:rPr>
        <w:t xml:space="preserve">%</w:t>
      </w:r>
      <w:r>
        <w:rPr>
          <w:rFonts w:hint="eastAsia" w:ascii="宋体" w:hAnsi="宋体" w:eastAsia="宋体" w:cs="宋体"/>
          <w:i w:val="0"/>
          <w:iCs w:val="0"/>
          <w:color w:val="auto"/>
          <w:spacing w:val="0"/>
          <w:sz w:val="21"/>
          <w:szCs w:val="21"/>
        </w:rPr>
        <w:t xml:space="preserve">(约定金额不宜超过合同总金额的</w:t>
      </w:r>
      <w:r>
        <w:rPr>
          <w:rFonts w:hint="eastAsia" w:ascii="宋体" w:hAnsi="宋体" w:eastAsia="宋体" w:cs="宋体"/>
          <w:color w:val="auto"/>
          <w:sz w:val="21"/>
          <w:szCs w:val="21"/>
        </w:rPr>
        <w:t xml:space="preserve"> </w:t>
      </w:r>
      <w:r>
        <w:rPr>
          <w:rFonts w:hint="eastAsia" w:ascii="宋体" w:hAnsi="宋体" w:eastAsia="宋体" w:cs="宋体"/>
          <w:i w:val="0"/>
          <w:iCs w:val="0"/>
          <w:color w:val="auto"/>
          <w:spacing w:val="0"/>
          <w:sz w:val="21"/>
          <w:szCs w:val="21"/>
        </w:rPr>
        <w:t xml:space="preserve">20%,若合同金额较大,应降低比例,例如</w:t>
      </w:r>
      <w:r>
        <w:rPr>
          <w:rFonts w:hint="eastAsia" w:ascii="宋体" w:hAnsi="宋体" w:eastAsia="宋体" w:cs="宋体"/>
          <w:color w:val="auto"/>
          <w:spacing w:val="0"/>
          <w:sz w:val="21"/>
          <w:szCs w:val="21"/>
        </w:rPr>
        <w:t xml:space="preserve"> </w:t>
      </w:r>
      <w:r>
        <w:rPr>
          <w:rFonts w:hint="eastAsia" w:ascii="宋体" w:hAnsi="宋体" w:eastAsia="宋体" w:cs="宋体"/>
          <w:i w:val="0"/>
          <w:iCs w:val="0"/>
          <w:color w:val="auto"/>
          <w:spacing w:val="0"/>
          <w:sz w:val="21"/>
          <w:szCs w:val="21"/>
        </w:rPr>
        <w:t xml:space="preserve">5%等)</w:t>
      </w:r>
      <w:r>
        <w:rPr>
          <w:rFonts w:hint="eastAsia" w:ascii="宋体" w:hAnsi="宋体" w:eastAsia="宋体" w:cs="宋体"/>
          <w:color w:val="auto"/>
          <w:spacing w:val="0"/>
          <w:sz w:val="21"/>
          <w:szCs w:val="21"/>
        </w:rPr>
        <w:t xml:space="preserve">；迟延付款的违约金计算数额达到前述最高限额之日起，乙方有权在要求甲方支付违约金的同时，书面 通知甲方解除本合同；</w:t>
      </w:r>
      <w:r/>
    </w:p>
    <w:p>
      <w:pPr>
        <w:ind w:left="9" w:right="32" w:firstLine="420"/>
        <w:keepLines w:val="0"/>
        <w:keepNext w:val="0"/>
        <w:pageBreakBefore w:val="0"/>
        <w:spacing w:before="291"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8.3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 方法来影响对方当事人在合同签订、履行过程中的行为）的，对方当事人可以书面通知违约方解除本合同；</w:t>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8.4 任何一方按照前述约定要求违约方支付违约金的同时，仍有权要求违约方继续履行合同、采取补救措施，并有权按照己方实际损失情况要求 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left="8" w:firstLine="420"/>
        <w:keepLines w:val="0"/>
        <w:keepNext w:val="0"/>
        <w:pageBreakBefore w:val="0"/>
        <w:spacing w:before="91"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8.5 除前述约定外，除不可抗力外，任何一方未能履行本合同约定的义务，对方当事人均有权要求继续履行、采取补救措施或者赔偿损失等，且对方当事人行使的任何权利救济方式均不视为其放弃了其他法定或者约定 的权利救济方式；</w:t>
      </w:r>
      <w:r/>
    </w:p>
    <w:p>
      <w:pPr>
        <w:ind w:left="11" w:firstLine="420"/>
        <w:keepLines w:val="0"/>
        <w:keepNext w:val="0"/>
        <w:pageBreakBefore w:val="0"/>
        <w:spacing w:before="289"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8.6 如果出现政府采购监督管理部门在处理投诉事项期间，书面通知甲方暂停采购活动的情形，或者询问或质疑事项可能影响中标结果的，导致甲方中止履行合同的情形，均不视为甲方违约。</w:t>
      </w:r>
      <w:r/>
    </w:p>
    <w:p>
      <w:pPr>
        <w:ind w:left="11" w:firstLine="420"/>
        <w:keepLines w:val="0"/>
        <w:keepNext w:val="0"/>
        <w:pageBreakBefore w:val="0"/>
        <w:spacing w:before="289" w:line="36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pacing w:val="0"/>
          <w:sz w:val="21"/>
          <w:szCs w:val="21"/>
        </w:rPr>
        <w:t xml:space="preserve">9. </w:t>
      </w:r>
      <w:r>
        <w:rPr>
          <w:rFonts w:hint="eastAsia" w:ascii="宋体" w:hAnsi="宋体" w:eastAsia="宋体" w:cs="宋体"/>
          <w:b w:val="0"/>
          <w:bCs w:val="0"/>
          <w:color w:val="auto"/>
          <w:spacing w:val="0"/>
          <w:sz w:val="21"/>
          <w:szCs w:val="21"/>
        </w:rPr>
        <w:t xml:space="preserve">不可抗力</w:t>
      </w:r>
      <w:r/>
    </w:p>
    <w:p>
      <w:pPr>
        <w:ind w:left="11" w:firstLine="420"/>
        <w:keepLines w:val="0"/>
        <w:keepNext w:val="0"/>
        <w:pageBreakBefore w:val="0"/>
        <w:spacing w:before="289"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9.1 如果双方任何一方由于受诸如战争、严重火灾、洪水、台风、地震等不可抗力的事故，致使影响合同履行时，履行合同的期限应予以延长，延长的期限应相当于事故所影响的时间。不可抗力事故系指买卖双方在缔结合同时所不能预见的，并且它的发生及其后果是无法避免和无法克服的事故。</w:t>
      </w:r>
      <w:r/>
    </w:p>
    <w:p>
      <w:pPr>
        <w:ind w:left="11" w:right="0" w:firstLine="420"/>
        <w:keepLines w:val="0"/>
        <w:keepNext w:val="0"/>
        <w:pageBreakBefore w:val="0"/>
        <w:spacing w:before="289"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9.2 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r/>
    </w:p>
    <w:p>
      <w:pPr>
        <w:ind w:left="11" w:firstLine="420"/>
        <w:keepLines w:val="0"/>
        <w:keepNext w:val="0"/>
        <w:pageBreakBefore w:val="0"/>
        <w:spacing w:before="289" w:line="360" w:lineRule="auto"/>
        <w:widowControl w:val="off"/>
        <w:rPr>
          <w:rFonts w:hint="eastAsia" w:ascii="宋体" w:hAnsi="宋体" w:eastAsia="宋体" w:cs="宋体"/>
          <w:color w:val="auto"/>
          <w:sz w:val="21"/>
          <w:szCs w:val="21"/>
        </w:rPr>
        <w:outlineLvl w:val="9"/>
      </w:pPr>
      <w:r>
        <w:rPr>
          <w:rFonts w:hint="eastAsia" w:ascii="宋体" w:hAnsi="宋体" w:eastAsia="宋体" w:cs="宋体"/>
          <w:b w:val="0"/>
          <w:bCs w:val="0"/>
          <w:color w:val="auto"/>
          <w:spacing w:val="0"/>
          <w:sz w:val="21"/>
          <w:szCs w:val="21"/>
        </w:rPr>
        <w:t xml:space="preserve">10.</w:t>
      </w:r>
      <w:r>
        <w:rPr>
          <w:rFonts w:hint="eastAsia" w:ascii="宋体" w:hAnsi="宋体" w:eastAsia="宋体" w:cs="宋体"/>
          <w:color w:val="auto"/>
          <w:spacing w:val="0"/>
          <w:sz w:val="21"/>
          <w:szCs w:val="21"/>
        </w:rPr>
        <w:t xml:space="preserve"> </w:t>
      </w:r>
      <w:r>
        <w:rPr>
          <w:rFonts w:hint="eastAsia" w:ascii="宋体" w:hAnsi="宋体" w:eastAsia="宋体" w:cs="宋体"/>
          <w:b w:val="0"/>
          <w:bCs w:val="0"/>
          <w:color w:val="auto"/>
          <w:spacing w:val="0"/>
          <w:sz w:val="21"/>
          <w:szCs w:val="21"/>
        </w:rPr>
        <w:t xml:space="preserve">合同生效与终止</w:t>
      </w:r>
      <w:r/>
    </w:p>
    <w:p>
      <w:pPr>
        <w:ind w:left="11" w:firstLine="420"/>
        <w:keepLines w:val="0"/>
        <w:keepNext w:val="0"/>
        <w:pageBreakBefore w:val="0"/>
        <w:spacing w:before="289"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10.1 本合同自甲乙双方签字盖章之日起生效。本合同双方授权代表签字日期即为本合同的生效日期。如双方签字日期不一致时，以最后签字方的签字日期为合同的生效日期。</w:t>
      </w:r>
      <w:r/>
    </w:p>
    <w:p>
      <w:pPr>
        <w:ind w:left="11" w:right="0" w:firstLine="420"/>
        <w:keepLines w:val="0"/>
        <w:keepNext w:val="0"/>
        <w:pageBreakBefore w:val="0"/>
        <w:spacing w:before="289"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10.2 本合同的最终质量保证期限届满日期，即为本合同的终止日期。</w:t>
      </w:r>
      <w:r>
        <w:rPr>
          <w:rFonts w:hint="eastAsia" w:ascii="宋体" w:hAnsi="宋体" w:eastAsia="宋体" w:cs="宋体"/>
          <w:color w:val="auto"/>
          <w:sz w:val="21"/>
          <w:szCs w:val="21"/>
        </w:rPr>
        <w:t xml:space="preserve"> </w:t>
      </w:r>
      <w:r>
        <w:rPr>
          <w:rFonts w:hint="eastAsia" w:ascii="宋体" w:hAnsi="宋体" w:eastAsia="宋体" w:cs="宋体"/>
          <w:color w:val="auto"/>
          <w:spacing w:val="0"/>
          <w:sz w:val="21"/>
          <w:szCs w:val="21"/>
        </w:rPr>
        <w:t xml:space="preserve">但保密条款、争议解决和双方未了的债权和债务不受合同期满的影响，并且守约方有权提出索赔。</w:t>
      </w:r>
      <w:r/>
    </w:p>
    <w:p>
      <w:pPr>
        <w:ind w:left="14" w:right="2" w:firstLine="420"/>
        <w:keepLines w:val="0"/>
        <w:keepNext w:val="0"/>
        <w:pageBreakBefore w:val="0"/>
        <w:spacing w:before="292"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10.3 如乙方未能全面履行合同所有条款，甲方有权单方面解除合同，，并保留追 究相关责任的权利。</w:t>
      </w:r>
      <w:r/>
    </w:p>
    <w:p>
      <w:pPr>
        <w:ind w:left="0" w:firstLine="420"/>
        <w:keepLines w:val="0"/>
        <w:keepNext w:val="0"/>
        <w:pageBreakBefore w:val="0"/>
        <w:spacing w:before="291" w:line="360" w:lineRule="auto"/>
        <w:widowControl w:val="off"/>
        <w:rPr>
          <w:rFonts w:hint="eastAsia" w:ascii="宋体" w:hAnsi="宋体" w:eastAsia="宋体" w:cs="宋体"/>
          <w:color w:val="auto"/>
          <w:sz w:val="21"/>
          <w:szCs w:val="21"/>
        </w:rPr>
        <w:outlineLvl w:val="0"/>
      </w:pPr>
      <w:r/>
      <w:bookmarkStart w:id="111" w:name="_Toc337413425"/>
      <w:r>
        <w:rPr>
          <w:rFonts w:hint="eastAsia" w:ascii="宋体" w:hAnsi="宋体" w:eastAsia="宋体" w:cs="宋体"/>
          <w:b w:val="0"/>
          <w:bCs w:val="0"/>
          <w:color w:val="auto"/>
          <w:spacing w:val="0"/>
          <w:sz w:val="21"/>
          <w:szCs w:val="21"/>
        </w:rPr>
        <w:t xml:space="preserve">11.</w:t>
      </w:r>
      <w:r>
        <w:rPr>
          <w:rFonts w:hint="eastAsia" w:ascii="宋体" w:hAnsi="宋体" w:eastAsia="宋体" w:cs="宋体"/>
          <w:color w:val="auto"/>
          <w:spacing w:val="0"/>
          <w:sz w:val="21"/>
          <w:szCs w:val="21"/>
        </w:rPr>
        <w:t xml:space="preserve"> </w:t>
      </w:r>
      <w:r>
        <w:rPr>
          <w:rFonts w:hint="eastAsia" w:ascii="宋体" w:hAnsi="宋体" w:eastAsia="宋体" w:cs="宋体"/>
          <w:b w:val="0"/>
          <w:bCs w:val="0"/>
          <w:color w:val="auto"/>
          <w:spacing w:val="0"/>
          <w:sz w:val="21"/>
          <w:szCs w:val="21"/>
        </w:rPr>
        <w:t xml:space="preserve">争议解决方式</w:t>
      </w:r>
      <w:bookmarkEnd w:id="111"/>
      <w:r/>
      <w:r/>
    </w:p>
    <w:p>
      <w:pPr>
        <w:ind w:left="9" w:firstLine="420"/>
        <w:keepLines w:val="0"/>
        <w:keepNext w:val="0"/>
        <w:pageBreakBefore w:val="0"/>
        <w:spacing w:before="288"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11.1 因服务的质量问题发生争议的，由甲方属地技术监督部门进行质量鉴定或甲方委托社会检测机构鉴定。服务符合质量标准的，鉴定费由甲方承担；服务不符合质量标准的，鉴定费由乙方承担。</w:t>
      </w:r>
      <w:r/>
    </w:p>
    <w:p>
      <w:pPr>
        <w:ind w:left="15" w:firstLine="420"/>
        <w:keepLines w:val="0"/>
        <w:keepNext w:val="0"/>
        <w:pageBreakBefore w:val="0"/>
        <w:spacing w:before="289"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11.2 因履行本合同引起的争议，甲、乙双方应首先通过协商解决，协商无法解决的，双方同意提交甲方所在地法院以诉讼方式解决。</w:t>
      </w:r>
      <w:r/>
    </w:p>
    <w:p>
      <w:pPr>
        <w:ind w:left="0" w:firstLine="420"/>
        <w:keepLines w:val="0"/>
        <w:keepNext w:val="0"/>
        <w:pageBreakBefore w:val="0"/>
        <w:spacing w:before="290" w:line="360" w:lineRule="auto"/>
        <w:widowControl w:val="off"/>
        <w:rPr>
          <w:rFonts w:hint="eastAsia" w:ascii="宋体" w:hAnsi="宋体" w:eastAsia="宋体" w:cs="宋体"/>
          <w:color w:val="auto"/>
          <w:sz w:val="21"/>
          <w:szCs w:val="21"/>
        </w:rPr>
        <w:outlineLvl w:val="0"/>
      </w:pPr>
      <w:r/>
      <w:bookmarkStart w:id="112" w:name="_Toc1550605895"/>
      <w:r>
        <w:rPr>
          <w:rFonts w:hint="eastAsia" w:ascii="宋体" w:hAnsi="宋体" w:eastAsia="宋体" w:cs="宋体"/>
          <w:b w:val="0"/>
          <w:bCs w:val="0"/>
          <w:color w:val="auto"/>
          <w:spacing w:val="0"/>
          <w:sz w:val="21"/>
          <w:szCs w:val="21"/>
        </w:rPr>
        <w:t xml:space="preserve">12.</w:t>
      </w:r>
      <w:r>
        <w:rPr>
          <w:rFonts w:hint="eastAsia" w:ascii="宋体" w:hAnsi="宋体" w:eastAsia="宋体" w:cs="宋体"/>
          <w:color w:val="auto"/>
          <w:spacing w:val="0"/>
          <w:sz w:val="21"/>
          <w:szCs w:val="21"/>
        </w:rPr>
        <w:t xml:space="preserve"> </w:t>
      </w:r>
      <w:r>
        <w:rPr>
          <w:rFonts w:hint="eastAsia" w:ascii="宋体" w:hAnsi="宋体" w:eastAsia="宋体" w:cs="宋体"/>
          <w:b w:val="0"/>
          <w:bCs w:val="0"/>
          <w:color w:val="auto"/>
          <w:spacing w:val="0"/>
          <w:sz w:val="21"/>
          <w:szCs w:val="21"/>
        </w:rPr>
        <w:t xml:space="preserve">保密责任及知识产权</w:t>
      </w:r>
      <w:bookmarkEnd w:id="112"/>
      <w:r/>
      <w:r/>
    </w:p>
    <w:p>
      <w:pPr>
        <w:ind w:left="11" w:firstLine="420"/>
        <w:keepLines w:val="0"/>
        <w:keepNext w:val="0"/>
        <w:pageBreakBefore w:val="0"/>
        <w:spacing w:before="288"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12.1 乙方保证对在讨论、签订、执行本合同过程中所获悉的属于甲方的文件、数据及资料（包括商业秘密、财务信息、技术信息、业务信息及 其他信息）予以保密。未经甲方同意，乙方不得向任何第三方泄露该技术 和业务信息的全部或部分内容。</w:t>
      </w:r>
      <w:r/>
    </w:p>
    <w:p>
      <w:pPr>
        <w:ind w:left="11" w:firstLine="420"/>
        <w:keepLines w:val="0"/>
        <w:keepNext w:val="0"/>
        <w:pageBreakBefore w:val="0"/>
        <w:spacing w:before="290"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12.2 无论本合同是否因变更、解除而终止，本合同保密条款不受其限制而继续有效。</w:t>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12.3 乙方保证其提供的服务不侵犯任何其他方所拥有的知识产权、名誉权、隐私权等合法权益，如发生其他方指控甲方在使用由乙方提供的服务侵权时，乙方负责承担全部责任。</w:t>
      </w:r>
      <w:r/>
    </w:p>
    <w:p>
      <w:pPr>
        <w:ind w:left="0" w:firstLine="420"/>
        <w:keepLines w:val="0"/>
        <w:keepNext w:val="0"/>
        <w:pageBreakBefore w:val="0"/>
        <w:spacing w:before="289" w:line="360" w:lineRule="auto"/>
        <w:widowControl w:val="off"/>
        <w:rPr>
          <w:rFonts w:hint="eastAsia" w:ascii="宋体" w:hAnsi="宋体" w:eastAsia="宋体" w:cs="宋体"/>
          <w:color w:val="auto"/>
          <w:sz w:val="21"/>
          <w:szCs w:val="21"/>
        </w:rPr>
        <w:outlineLvl w:val="0"/>
      </w:pPr>
      <w:r/>
      <w:bookmarkStart w:id="113" w:name="_Toc1319220920"/>
      <w:r>
        <w:rPr>
          <w:rFonts w:hint="eastAsia" w:ascii="宋体" w:hAnsi="宋体" w:eastAsia="宋体" w:cs="宋体"/>
          <w:b w:val="0"/>
          <w:bCs w:val="0"/>
          <w:color w:val="auto"/>
          <w:spacing w:val="0"/>
          <w:sz w:val="21"/>
          <w:szCs w:val="21"/>
        </w:rPr>
        <w:t xml:space="preserve">13.</w:t>
      </w:r>
      <w:r>
        <w:rPr>
          <w:rFonts w:hint="eastAsia" w:ascii="宋体" w:hAnsi="宋体" w:eastAsia="宋体" w:cs="宋体"/>
          <w:color w:val="auto"/>
          <w:spacing w:val="0"/>
          <w:sz w:val="21"/>
          <w:szCs w:val="21"/>
        </w:rPr>
        <w:t xml:space="preserve"> </w:t>
      </w:r>
      <w:r>
        <w:rPr>
          <w:rFonts w:hint="eastAsia" w:ascii="宋体" w:hAnsi="宋体" w:eastAsia="宋体" w:cs="宋体"/>
          <w:b w:val="0"/>
          <w:bCs w:val="0"/>
          <w:color w:val="auto"/>
          <w:spacing w:val="0"/>
          <w:sz w:val="21"/>
          <w:szCs w:val="21"/>
        </w:rPr>
        <w:t xml:space="preserve">合同终止与解除</w:t>
      </w:r>
      <w:bookmarkEnd w:id="113"/>
      <w:r/>
      <w:r/>
    </w:p>
    <w:p>
      <w:pPr>
        <w:ind w:left="7" w:right="2" w:firstLine="420"/>
        <w:keepLines w:val="0"/>
        <w:keepNext w:val="0"/>
        <w:pageBreakBefore w:val="0"/>
        <w:spacing w:before="288"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13.1 本合同的最终</w:t>
      </w:r>
      <w:r>
        <w:rPr>
          <w:rFonts w:hint="eastAsia" w:ascii="宋体" w:hAnsi="宋体" w:eastAsia="宋体" w:cs="宋体"/>
          <w:color w:val="auto"/>
          <w:spacing w:val="0"/>
          <w:sz w:val="21"/>
          <w:szCs w:val="21"/>
          <w:lang w:val="en-US" w:eastAsia="zh-CN"/>
        </w:rPr>
        <w:t xml:space="preserve">服务</w:t>
      </w:r>
      <w:r>
        <w:rPr>
          <w:rFonts w:hint="eastAsia" w:ascii="宋体" w:hAnsi="宋体" w:eastAsia="宋体" w:cs="宋体"/>
          <w:color w:val="auto"/>
          <w:spacing w:val="0"/>
          <w:sz w:val="21"/>
          <w:szCs w:val="21"/>
        </w:rPr>
        <w:t xml:space="preserve">限届满日期，即为本合同的终止日期。</w:t>
      </w:r>
      <w:r>
        <w:rPr>
          <w:rFonts w:hint="eastAsia" w:ascii="宋体" w:hAnsi="宋体" w:eastAsia="宋体" w:cs="宋体"/>
          <w:color w:val="auto"/>
          <w:sz w:val="21"/>
          <w:szCs w:val="21"/>
        </w:rPr>
        <w:t xml:space="preserve"> </w:t>
      </w:r>
      <w:r>
        <w:rPr>
          <w:rFonts w:hint="eastAsia" w:ascii="宋体" w:hAnsi="宋体" w:eastAsia="宋体" w:cs="宋体"/>
          <w:color w:val="auto"/>
          <w:spacing w:val="0"/>
          <w:sz w:val="21"/>
          <w:szCs w:val="21"/>
        </w:rPr>
        <w:t xml:space="preserve">但保密条款、争议解决和双方未了的债权和债务不受合同期满的影响，并且守约方有权提出索赔。</w:t>
      </w:r>
      <w:r/>
    </w:p>
    <w:p>
      <w:pPr>
        <w:ind w:left="9" w:right="2" w:firstLine="420"/>
        <w:keepLines w:val="0"/>
        <w:keepNext w:val="0"/>
        <w:pageBreakBefore w:val="0"/>
        <w:spacing w:before="292"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13.2 如乙方未能全面履行合同所有条款，甲方有权单方面解除合同，且不支付合同款，以此作为对甲方的赔偿，并保留追究相关责任的权利。</w:t>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b w:val="0"/>
          <w:bCs w:val="0"/>
          <w:color w:val="auto"/>
          <w:spacing w:val="0"/>
          <w:sz w:val="21"/>
          <w:szCs w:val="21"/>
        </w:rPr>
        <w:t xml:space="preserve">1</w:t>
      </w:r>
      <w:r>
        <w:rPr>
          <w:rFonts w:hint="eastAsia" w:ascii="宋体" w:hAnsi="宋体" w:eastAsia="宋体" w:cs="宋体"/>
          <w:b w:val="0"/>
          <w:bCs w:val="0"/>
          <w:color w:val="auto"/>
          <w:spacing w:val="0"/>
          <w:sz w:val="21"/>
          <w:szCs w:val="21"/>
          <w:lang w:val="en-US" w:eastAsia="zh-CN"/>
        </w:rPr>
        <w:t xml:space="preserve">4</w:t>
      </w:r>
      <w:r>
        <w:rPr>
          <w:rFonts w:hint="eastAsia" w:ascii="宋体" w:hAnsi="宋体" w:eastAsia="宋体" w:cs="宋体"/>
          <w:b w:val="0"/>
          <w:bCs w:val="0"/>
          <w:color w:val="auto"/>
          <w:spacing w:val="0"/>
          <w:sz w:val="21"/>
          <w:szCs w:val="21"/>
        </w:rPr>
        <w:t xml:space="preserve">.</w:t>
      </w:r>
      <w:r>
        <w:rPr>
          <w:rFonts w:hint="eastAsia" w:ascii="宋体" w:hAnsi="宋体" w:eastAsia="宋体" w:cs="宋体"/>
          <w:color w:val="auto"/>
          <w:spacing w:val="0"/>
          <w:sz w:val="21"/>
          <w:szCs w:val="21"/>
        </w:rPr>
        <w:t xml:space="preserve"> </w:t>
      </w:r>
      <w:r>
        <w:rPr>
          <w:rFonts w:hint="eastAsia" w:ascii="宋体" w:hAnsi="宋体" w:eastAsia="宋体" w:cs="宋体"/>
          <w:b w:val="0"/>
          <w:bCs w:val="0"/>
          <w:color w:val="auto"/>
          <w:spacing w:val="0"/>
          <w:sz w:val="21"/>
          <w:szCs w:val="21"/>
        </w:rPr>
        <w:t xml:space="preserve">通知</w:t>
      </w:r>
      <w:r/>
    </w:p>
    <w:p>
      <w:pPr>
        <w:ind w:left="11" w:right="2" w:firstLine="420"/>
        <w:keepLines w:val="0"/>
        <w:keepNext w:val="0"/>
        <w:pageBreakBefore w:val="0"/>
        <w:spacing w:before="91"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1</w:t>
      </w:r>
      <w:r>
        <w:rPr>
          <w:rFonts w:hint="eastAsia" w:ascii="宋体" w:hAnsi="宋体" w:eastAsia="宋体" w:cs="宋体"/>
          <w:color w:val="auto"/>
          <w:spacing w:val="0"/>
          <w:sz w:val="21"/>
          <w:szCs w:val="21"/>
          <w:lang w:val="en-US" w:eastAsia="zh-CN"/>
        </w:rPr>
        <w:t xml:space="preserve">4</w:t>
      </w:r>
      <w:r>
        <w:rPr>
          <w:rFonts w:hint="eastAsia" w:ascii="宋体" w:hAnsi="宋体" w:eastAsia="宋体" w:cs="宋体"/>
          <w:color w:val="auto"/>
          <w:spacing w:val="0"/>
          <w:sz w:val="21"/>
          <w:szCs w:val="21"/>
        </w:rPr>
        <w:t xml:space="preserve">.1 乙方在本合同中填写的联系方式（包括通讯地址、联系电话等）</w:t>
      </w:r>
      <w:r>
        <w:rPr>
          <w:rFonts w:hint="eastAsia" w:ascii="宋体" w:hAnsi="宋体" w:eastAsia="宋体" w:cs="宋体"/>
          <w:color w:val="auto"/>
          <w:sz w:val="21"/>
          <w:szCs w:val="21"/>
        </w:rPr>
        <w:t xml:space="preserve"> </w:t>
      </w:r>
      <w:r>
        <w:rPr>
          <w:rFonts w:hint="eastAsia" w:ascii="宋体" w:hAnsi="宋体" w:eastAsia="宋体" w:cs="宋体"/>
          <w:color w:val="auto"/>
          <w:spacing w:val="0"/>
          <w:sz w:val="21"/>
          <w:szCs w:val="21"/>
        </w:rPr>
        <w:t xml:space="preserve">均真实有效，任一联系方式发生变更，乙方应立即以书面形式将变更信息 寄/送至甲方在本合同填写的通讯地址，该等信息变更在甲方收到变更通知</w:t>
      </w:r>
      <w:r>
        <w:rPr>
          <w:rFonts w:hint="eastAsia" w:ascii="宋体" w:hAnsi="宋体" w:eastAsia="宋体" w:cs="宋体"/>
          <w:color w:val="auto"/>
          <w:sz w:val="21"/>
          <w:szCs w:val="21"/>
        </w:rPr>
        <w:t xml:space="preserve"> </w:t>
      </w:r>
      <w:r>
        <w:rPr>
          <w:rFonts w:hint="eastAsia" w:ascii="宋体" w:hAnsi="宋体" w:eastAsia="宋体" w:cs="宋体"/>
          <w:color w:val="auto"/>
          <w:spacing w:val="0"/>
          <w:sz w:val="21"/>
          <w:szCs w:val="21"/>
        </w:rPr>
        <w:t xml:space="preserve">后生效。</w:t>
      </w:r>
      <w:r/>
    </w:p>
    <w:p>
      <w:pPr>
        <w:ind w:left="8" w:right="2" w:firstLine="420"/>
        <w:keepLines w:val="0"/>
        <w:keepNext w:val="0"/>
        <w:pageBreakBefore w:val="0"/>
        <w:spacing w:before="290"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1</w:t>
      </w:r>
      <w:r>
        <w:rPr>
          <w:rFonts w:hint="eastAsia" w:ascii="宋体" w:hAnsi="宋体" w:eastAsia="宋体" w:cs="宋体"/>
          <w:color w:val="auto"/>
          <w:spacing w:val="0"/>
          <w:sz w:val="21"/>
          <w:szCs w:val="21"/>
          <w:lang w:val="en-US" w:eastAsia="zh-CN"/>
        </w:rPr>
        <w:t xml:space="preserve">4</w:t>
      </w:r>
      <w:r>
        <w:rPr>
          <w:rFonts w:hint="eastAsia" w:ascii="宋体" w:hAnsi="宋体" w:eastAsia="宋体" w:cs="宋体"/>
          <w:color w:val="auto"/>
          <w:spacing w:val="0"/>
          <w:sz w:val="21"/>
          <w:szCs w:val="21"/>
        </w:rPr>
        <w:t xml:space="preserve">.2 除本合同另有约定的除外，甲方可以对乙方采取邮递、传真、邮 件、微信等任一方式通知，且无需对邮递、传真、电话或者任何其他通讯系统出现的传送失误、缺漏或延迟承担责任。</w:t>
      </w:r>
      <w:r/>
    </w:p>
    <w:p>
      <w:pPr>
        <w:ind w:left="8" w:right="2" w:firstLine="420"/>
        <w:keepLines w:val="0"/>
        <w:keepNext w:val="0"/>
        <w:pageBreakBefore w:val="0"/>
        <w:spacing w:before="287"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1</w:t>
      </w:r>
      <w:r>
        <w:rPr>
          <w:rFonts w:hint="eastAsia" w:ascii="宋体" w:hAnsi="宋体" w:eastAsia="宋体" w:cs="宋体"/>
          <w:color w:val="auto"/>
          <w:spacing w:val="0"/>
          <w:sz w:val="21"/>
          <w:szCs w:val="21"/>
          <w:lang w:val="en-US" w:eastAsia="zh-CN"/>
        </w:rPr>
        <w:t xml:space="preserve">4</w:t>
      </w:r>
      <w:r>
        <w:rPr>
          <w:rFonts w:hint="eastAsia" w:ascii="宋体" w:hAnsi="宋体" w:eastAsia="宋体" w:cs="宋体"/>
          <w:color w:val="auto"/>
          <w:spacing w:val="0"/>
          <w:sz w:val="21"/>
          <w:szCs w:val="21"/>
        </w:rPr>
        <w:t xml:space="preserve">.3 乙方同意，除非甲方收到乙方的书面变更通知，乙方在本合同中所列的地址是法院向乙方送达司法文书及其他书面文件的地址。本合同争 议解决过程中，法院通过邮递（包括特快专递、平信邮递、挂号邮寄）方 式将司法文书或其他书面文件送达于乙方最近通知的通讯地址的，以乙方 在送达回证上的签收日期为送达日；乙方未在送达回证上签收的，以邮寄之日后的第三日（同城）/第五日（异地）视为送达日。</w:t>
      </w:r>
      <w:r/>
    </w:p>
    <w:p>
      <w:pPr>
        <w:ind w:left="8" w:right="2" w:firstLine="420"/>
        <w:keepLines w:val="0"/>
        <w:keepNext w:val="0"/>
        <w:pageBreakBefore w:val="0"/>
        <w:spacing w:before="287" w:line="360" w:lineRule="auto"/>
        <w:widowControl w:val="off"/>
        <w:rPr>
          <w:rFonts w:hint="eastAsia" w:ascii="宋体" w:hAnsi="宋体" w:eastAsia="宋体" w:cs="宋体"/>
          <w:color w:val="auto"/>
          <w:sz w:val="21"/>
          <w:szCs w:val="21"/>
        </w:rPr>
        <w:outlineLvl w:val="9"/>
      </w:pPr>
      <w:r>
        <w:rPr>
          <w:rFonts w:hint="eastAsia" w:ascii="宋体" w:hAnsi="宋体" w:eastAsia="宋体" w:cs="宋体"/>
          <w:b w:val="0"/>
          <w:bCs w:val="0"/>
          <w:color w:val="auto"/>
          <w:spacing w:val="0"/>
          <w:sz w:val="21"/>
          <w:szCs w:val="21"/>
        </w:rPr>
        <w:t xml:space="preserve">1</w:t>
      </w:r>
      <w:r>
        <w:rPr>
          <w:rFonts w:hint="eastAsia" w:ascii="宋体" w:hAnsi="宋体" w:eastAsia="宋体" w:cs="宋体"/>
          <w:b w:val="0"/>
          <w:bCs w:val="0"/>
          <w:color w:val="auto"/>
          <w:spacing w:val="0"/>
          <w:sz w:val="21"/>
          <w:szCs w:val="21"/>
          <w:lang w:val="en-US" w:eastAsia="zh-CN"/>
        </w:rPr>
        <w:t xml:space="preserve">5</w:t>
      </w:r>
      <w:r>
        <w:rPr>
          <w:rFonts w:hint="eastAsia" w:ascii="宋体" w:hAnsi="宋体" w:eastAsia="宋体" w:cs="宋体"/>
          <w:b w:val="0"/>
          <w:bCs w:val="0"/>
          <w:color w:val="auto"/>
          <w:spacing w:val="0"/>
          <w:sz w:val="21"/>
          <w:szCs w:val="21"/>
        </w:rPr>
        <w:t xml:space="preserve">.</w:t>
      </w:r>
      <w:r>
        <w:rPr>
          <w:rFonts w:hint="eastAsia" w:ascii="宋体" w:hAnsi="宋体" w:eastAsia="宋体" w:cs="宋体"/>
          <w:color w:val="auto"/>
          <w:spacing w:val="0"/>
          <w:sz w:val="21"/>
          <w:szCs w:val="21"/>
        </w:rPr>
        <w:t xml:space="preserve"> </w:t>
      </w:r>
      <w:r>
        <w:rPr>
          <w:rFonts w:hint="eastAsia" w:ascii="宋体" w:hAnsi="宋体" w:eastAsia="宋体" w:cs="宋体"/>
          <w:b w:val="0"/>
          <w:bCs w:val="0"/>
          <w:color w:val="auto"/>
          <w:spacing w:val="0"/>
          <w:sz w:val="21"/>
          <w:szCs w:val="21"/>
        </w:rPr>
        <w:t xml:space="preserve">附则</w:t>
      </w:r>
      <w:r/>
    </w:p>
    <w:p>
      <w:pPr>
        <w:ind w:left="8" w:right="2" w:firstLine="420"/>
        <w:keepLines w:val="0"/>
        <w:keepNext w:val="0"/>
        <w:pageBreakBefore w:val="0"/>
        <w:spacing w:before="287"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1</w:t>
      </w:r>
      <w:r>
        <w:rPr>
          <w:rFonts w:hint="eastAsia" w:ascii="宋体" w:hAnsi="宋体" w:eastAsia="宋体" w:cs="宋体"/>
          <w:color w:val="auto"/>
          <w:spacing w:val="0"/>
          <w:sz w:val="21"/>
          <w:szCs w:val="21"/>
          <w:lang w:val="en-US" w:eastAsia="zh-CN"/>
        </w:rPr>
        <w:t xml:space="preserve">5</w:t>
      </w:r>
      <w:r>
        <w:rPr>
          <w:rFonts w:hint="eastAsia" w:ascii="宋体" w:hAnsi="宋体" w:eastAsia="宋体" w:cs="宋体"/>
          <w:color w:val="auto"/>
          <w:spacing w:val="0"/>
          <w:sz w:val="21"/>
          <w:szCs w:val="21"/>
        </w:rPr>
        <w:t xml:space="preserve">.1 在不侵害乙方正当权益和商业秘密情况下，乙方应配合甲方纪检监察部门调查。若乙方拒绝配合，甲方有权中止合同或取消乙方参与甲方学校项目的资格。</w:t>
      </w:r>
      <w:r/>
    </w:p>
    <w:p>
      <w:pPr>
        <w:ind w:left="0" w:firstLine="420"/>
        <w:keepLines w:val="0"/>
        <w:keepNext w:val="0"/>
        <w:pageBreakBefore w:val="0"/>
        <w:spacing w:before="91" w:line="360" w:lineRule="auto"/>
        <w:widowControl w:val="off"/>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 xml:space="preserve">1</w:t>
      </w:r>
      <w:r>
        <w:rPr>
          <w:rFonts w:hint="eastAsia" w:ascii="宋体" w:hAnsi="宋体" w:eastAsia="宋体" w:cs="宋体"/>
          <w:color w:val="auto"/>
          <w:spacing w:val="0"/>
          <w:sz w:val="21"/>
          <w:szCs w:val="21"/>
          <w:lang w:val="en-US" w:eastAsia="zh-CN"/>
        </w:rPr>
        <w:t xml:space="preserve">5</w:t>
      </w:r>
      <w:r>
        <w:rPr>
          <w:rFonts w:hint="eastAsia" w:ascii="宋体" w:hAnsi="宋体" w:eastAsia="宋体" w:cs="宋体"/>
          <w:color w:val="auto"/>
          <w:spacing w:val="0"/>
          <w:sz w:val="21"/>
          <w:szCs w:val="21"/>
        </w:rPr>
        <w:t xml:space="preserve">.2 下列关于采购文件及有关附件是本合同不可分割的组成部分，与 本合同具有同等法律效力，这些文件包括但不限于：①招标文件；②乙方提供的</w:t>
      </w:r>
      <w:r>
        <w:rPr>
          <w:rFonts w:hint="eastAsia" w:ascii="宋体" w:hAnsi="宋体" w:eastAsia="宋体" w:cs="宋体"/>
          <w:color w:val="auto"/>
          <w:spacing w:val="0"/>
          <w:sz w:val="21"/>
          <w:szCs w:val="21"/>
          <w:lang w:eastAsia="zh-CN"/>
        </w:rPr>
        <w:t xml:space="preserve">投标文件</w:t>
      </w:r>
      <w:r>
        <w:rPr>
          <w:rFonts w:hint="eastAsia" w:ascii="宋体" w:hAnsi="宋体" w:eastAsia="宋体" w:cs="宋体"/>
          <w:color w:val="auto"/>
          <w:spacing w:val="0"/>
          <w:sz w:val="21"/>
          <w:szCs w:val="21"/>
        </w:rPr>
        <w:t xml:space="preserve">；③合同附件及甲乙双方商定的其他文件。以上附件顺序在前的具有优先解释权。若附件与合同正文有任何不一致，以合同正文为准。</w:t>
      </w:r>
      <w:r/>
    </w:p>
    <w:p>
      <w:pPr>
        <w:ind w:left="0" w:firstLine="420"/>
        <w:keepLines w:val="0"/>
        <w:keepNext w:val="0"/>
        <w:pageBreakBefore w:val="0"/>
        <w:spacing w:before="91"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1</w:t>
      </w:r>
      <w:r>
        <w:rPr>
          <w:rFonts w:hint="eastAsia" w:ascii="宋体" w:hAnsi="宋体" w:eastAsia="宋体" w:cs="宋体"/>
          <w:color w:val="auto"/>
          <w:spacing w:val="0"/>
          <w:sz w:val="21"/>
          <w:szCs w:val="21"/>
          <w:lang w:val="en-US" w:eastAsia="zh-CN"/>
        </w:rPr>
        <w:t xml:space="preserve">5</w:t>
      </w:r>
      <w:r>
        <w:rPr>
          <w:rFonts w:hint="eastAsia" w:ascii="宋体" w:hAnsi="宋体" w:eastAsia="宋体" w:cs="宋体"/>
          <w:color w:val="auto"/>
          <w:spacing w:val="0"/>
          <w:sz w:val="21"/>
          <w:szCs w:val="21"/>
        </w:rPr>
        <w:t xml:space="preserve">.3 本合同经双方法定代表人或授权代表签字并加盖公章后生效。</w:t>
      </w:r>
      <w:r/>
    </w:p>
    <w:p>
      <w:pPr>
        <w:ind w:left="0" w:right="0" w:firstLine="420"/>
        <w:keepLines w:val="0"/>
        <w:keepNext w:val="0"/>
        <w:pageBreakBefore w:val="0"/>
        <w:spacing w:before="91"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1</w:t>
      </w:r>
      <w:r>
        <w:rPr>
          <w:rFonts w:hint="eastAsia" w:ascii="宋体" w:hAnsi="宋体" w:eastAsia="宋体" w:cs="宋体"/>
          <w:color w:val="auto"/>
          <w:spacing w:val="0"/>
          <w:sz w:val="21"/>
          <w:szCs w:val="21"/>
          <w:lang w:val="en-US" w:eastAsia="zh-CN"/>
        </w:rPr>
        <w:t xml:space="preserve">5</w:t>
      </w:r>
      <w:r>
        <w:rPr>
          <w:rFonts w:hint="eastAsia" w:ascii="宋体" w:hAnsi="宋体" w:eastAsia="宋体" w:cs="宋体"/>
          <w:color w:val="auto"/>
          <w:spacing w:val="0"/>
          <w:sz w:val="21"/>
          <w:szCs w:val="21"/>
        </w:rPr>
        <w:t xml:space="preserve">.4 本合同一式_</w:t>
      </w:r>
      <w:r>
        <w:rPr>
          <w:rFonts w:hint="eastAsia" w:ascii="宋体" w:hAnsi="宋体" w:eastAsia="宋体" w:cs="宋体"/>
          <w:color w:val="auto"/>
          <w:spacing w:val="0"/>
          <w:sz w:val="21"/>
          <w:szCs w:val="21"/>
          <w:u w:val="none"/>
        </w:rPr>
        <w:t xml:space="preserve">6</w:t>
      </w:r>
      <w:r>
        <w:rPr>
          <w:rFonts w:hint="eastAsia" w:ascii="宋体" w:hAnsi="宋体" w:eastAsia="宋体" w:cs="宋体"/>
          <w:color w:val="auto"/>
          <w:spacing w:val="0"/>
          <w:sz w:val="21"/>
          <w:szCs w:val="21"/>
        </w:rPr>
        <w:t xml:space="preserve">_份，甲方持_</w:t>
      </w:r>
      <w:r>
        <w:rPr>
          <w:rFonts w:hint="eastAsia" w:ascii="宋体" w:hAnsi="宋体" w:eastAsia="宋体" w:cs="宋体"/>
          <w:color w:val="auto"/>
          <w:spacing w:val="0"/>
          <w:sz w:val="21"/>
          <w:szCs w:val="21"/>
          <w:u w:val="none"/>
        </w:rPr>
        <w:t xml:space="preserve">4</w:t>
      </w:r>
      <w:r>
        <w:rPr>
          <w:rFonts w:hint="eastAsia" w:ascii="宋体" w:hAnsi="宋体" w:eastAsia="宋体" w:cs="宋体"/>
          <w:color w:val="auto"/>
          <w:spacing w:val="0"/>
          <w:sz w:val="21"/>
          <w:szCs w:val="21"/>
        </w:rPr>
        <w:t xml:space="preserve">_份，乙方持_</w:t>
      </w:r>
      <w:r>
        <w:rPr>
          <w:rFonts w:hint="eastAsia" w:ascii="宋体" w:hAnsi="宋体" w:eastAsia="宋体" w:cs="宋体"/>
          <w:color w:val="auto"/>
          <w:spacing w:val="0"/>
          <w:sz w:val="21"/>
          <w:szCs w:val="21"/>
          <w:u w:val="none"/>
        </w:rPr>
        <w:t xml:space="preserve">2</w:t>
      </w:r>
      <w:r>
        <w:rPr>
          <w:rFonts w:hint="eastAsia" w:ascii="宋体" w:hAnsi="宋体" w:eastAsia="宋体" w:cs="宋体"/>
          <w:color w:val="auto"/>
          <w:spacing w:val="0"/>
          <w:sz w:val="21"/>
          <w:szCs w:val="21"/>
        </w:rPr>
        <w:t xml:space="preserve">_份，每份均具同等 法律效力。</w:t>
      </w:r>
      <w:r/>
    </w:p>
    <w:p>
      <w:pPr>
        <w:ind w:left="0" w:firstLine="420"/>
        <w:keepLines w:val="0"/>
        <w:keepNext w:val="0"/>
        <w:pageBreakBefore w:val="0"/>
        <w:spacing w:before="78" w:line="360" w:lineRule="auto"/>
        <w:widowControl w:val="off"/>
        <w:rPr>
          <w:rFonts w:hint="eastAsia" w:ascii="宋体" w:hAnsi="宋体" w:eastAsia="宋体" w:cs="宋体"/>
          <w:color w:val="auto"/>
          <w:sz w:val="21"/>
          <w:szCs w:val="21"/>
        </w:rPr>
      </w:pPr>
      <w:r>
        <w:rPr>
          <w:rFonts w:hint="eastAsia" w:ascii="宋体" w:hAnsi="宋体" w:eastAsia="宋体" w:cs="宋体"/>
          <w:b w:val="0"/>
          <w:bCs w:val="0"/>
          <w:color w:val="auto"/>
          <w:spacing w:val="0"/>
          <w:sz w:val="21"/>
          <w:szCs w:val="21"/>
        </w:rPr>
        <w:t xml:space="preserve">1</w:t>
      </w:r>
      <w:r>
        <w:rPr>
          <w:rFonts w:hint="eastAsia" w:ascii="宋体" w:hAnsi="宋体" w:eastAsia="宋体" w:cs="宋体"/>
          <w:b w:val="0"/>
          <w:bCs w:val="0"/>
          <w:color w:val="auto"/>
          <w:spacing w:val="0"/>
          <w:sz w:val="21"/>
          <w:szCs w:val="21"/>
          <w:lang w:val="en-US" w:eastAsia="zh-CN"/>
        </w:rPr>
        <w:t xml:space="preserve">6</w:t>
      </w:r>
      <w:r>
        <w:rPr>
          <w:rFonts w:hint="eastAsia" w:ascii="宋体" w:hAnsi="宋体" w:eastAsia="宋体" w:cs="宋体"/>
          <w:b w:val="0"/>
          <w:bCs w:val="0"/>
          <w:color w:val="auto"/>
          <w:spacing w:val="0"/>
          <w:sz w:val="21"/>
          <w:szCs w:val="21"/>
        </w:rPr>
        <w:t xml:space="preserve">.信息网络安全</w:t>
      </w:r>
      <w:r/>
    </w:p>
    <w:p>
      <w:pPr>
        <w:ind w:left="0" w:firstLine="420"/>
        <w:keepLines w:val="0"/>
        <w:keepNext w:val="0"/>
        <w:pageBreakBefore w:val="0"/>
        <w:spacing w:before="91"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1</w:t>
      </w:r>
      <w:r>
        <w:rPr>
          <w:rFonts w:hint="eastAsia" w:ascii="宋体" w:hAnsi="宋体" w:eastAsia="宋体" w:cs="宋体"/>
          <w:color w:val="auto"/>
          <w:spacing w:val="0"/>
          <w:sz w:val="21"/>
          <w:szCs w:val="21"/>
          <w:lang w:val="en-US" w:eastAsia="zh-CN"/>
        </w:rPr>
        <w:t xml:space="preserve">6</w:t>
      </w:r>
      <w:r>
        <w:rPr>
          <w:rFonts w:hint="eastAsia" w:ascii="宋体" w:hAnsi="宋体" w:eastAsia="宋体" w:cs="宋体"/>
          <w:color w:val="auto"/>
          <w:spacing w:val="0"/>
          <w:sz w:val="21"/>
          <w:szCs w:val="21"/>
        </w:rPr>
        <w:t xml:space="preserve">.1 符合国家知识产权、版权等相关法律法规要求。</w:t>
      </w:r>
      <w:r/>
    </w:p>
    <w:p>
      <w:pPr>
        <w:ind w:left="13" w:firstLine="420"/>
        <w:keepLines w:val="0"/>
        <w:keepNext w:val="0"/>
        <w:pageBreakBefore w:val="0"/>
        <w:spacing w:before="289"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1</w:t>
      </w:r>
      <w:r>
        <w:rPr>
          <w:rFonts w:hint="eastAsia" w:ascii="宋体" w:hAnsi="宋体" w:eastAsia="宋体" w:cs="宋体"/>
          <w:color w:val="auto"/>
          <w:spacing w:val="0"/>
          <w:sz w:val="21"/>
          <w:szCs w:val="21"/>
          <w:lang w:val="en-US" w:eastAsia="zh-CN"/>
        </w:rPr>
        <w:t xml:space="preserve">6</w:t>
      </w:r>
      <w:r>
        <w:rPr>
          <w:rFonts w:hint="eastAsia" w:ascii="宋体" w:hAnsi="宋体" w:eastAsia="宋体" w:cs="宋体"/>
          <w:color w:val="auto"/>
          <w:spacing w:val="0"/>
          <w:sz w:val="21"/>
          <w:szCs w:val="21"/>
        </w:rPr>
        <w:t xml:space="preserve">.2 内容健康合规，不违反中央精神，符合社会主义核心价值观和国家法律法规以及各项政策规定。</w:t>
      </w:r>
      <w:r/>
    </w:p>
    <w:p>
      <w:pPr>
        <w:ind w:left="32" w:firstLine="420"/>
        <w:keepLines w:val="0"/>
        <w:keepNext w:val="0"/>
        <w:pageBreakBefore w:val="0"/>
        <w:spacing w:before="289"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.3</w:t>
      </w:r>
      <w:r>
        <w:rPr>
          <w:rFonts w:hint="eastAsia" w:ascii="宋体" w:hAnsi="宋体" w:eastAsia="宋体" w:cs="宋体"/>
          <w:color w:val="auto"/>
          <w:spacing w:val="0"/>
          <w:sz w:val="21"/>
          <w:szCs w:val="21"/>
        </w:rPr>
        <w:t xml:space="preserve"> </w:t>
      </w:r>
      <w:r>
        <w:rPr>
          <w:rFonts w:hint="eastAsia" w:ascii="宋体" w:hAnsi="宋体" w:eastAsia="宋体" w:cs="宋体"/>
          <w:color w:val="auto"/>
          <w:sz w:val="21"/>
          <w:szCs w:val="21"/>
        </w:rPr>
        <w:t xml:space="preserve">提供数据库服务的网站符合国家网络安全等保要求，并积</w:t>
      </w:r>
      <w:r>
        <w:rPr>
          <w:rFonts w:hint="eastAsia" w:ascii="宋体" w:hAnsi="宋体" w:eastAsia="宋体" w:cs="宋体"/>
          <w:color w:val="auto"/>
          <w:spacing w:val="0"/>
          <w:sz w:val="21"/>
          <w:szCs w:val="21"/>
        </w:rPr>
        <w:t xml:space="preserve">极做好网络安全日常维护和监管，确保网络畅通、安全。</w:t>
      </w:r>
      <w:r/>
    </w:p>
    <w:p>
      <w:pPr>
        <w:ind w:left="9" w:firstLine="420"/>
        <w:keepLines w:val="0"/>
        <w:keepNext w:val="0"/>
        <w:pageBreakBefore w:val="0"/>
        <w:spacing w:before="290"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1</w:t>
      </w:r>
      <w:r>
        <w:rPr>
          <w:rFonts w:hint="eastAsia" w:ascii="宋体" w:hAnsi="宋体" w:eastAsia="宋体" w:cs="宋体"/>
          <w:color w:val="auto"/>
          <w:spacing w:val="0"/>
          <w:sz w:val="21"/>
          <w:szCs w:val="21"/>
          <w:lang w:val="en-US" w:eastAsia="zh-CN"/>
        </w:rPr>
        <w:t xml:space="preserve">6</w:t>
      </w:r>
      <w:r>
        <w:rPr>
          <w:rFonts w:hint="eastAsia" w:ascii="宋体" w:hAnsi="宋体" w:eastAsia="宋体" w:cs="宋体"/>
          <w:color w:val="auto"/>
          <w:spacing w:val="0"/>
          <w:sz w:val="21"/>
          <w:szCs w:val="21"/>
        </w:rPr>
        <w:t xml:space="preserve">.4 甲方在使用数据库平台过程中所形成的全部所有信息及其行为数据均归甲方所有，乙方需负责保密、不得使用。</w:t>
      </w:r>
      <w:r/>
    </w:p>
    <w:p>
      <w:pPr>
        <w:ind w:left="9" w:firstLine="420"/>
        <w:keepLines w:val="0"/>
        <w:keepNext w:val="0"/>
        <w:pageBreakBefore w:val="0"/>
        <w:spacing w:before="184"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采购人（甲方）：（公章）         </w:t>
      </w:r>
      <w:r>
        <w:rPr>
          <w:rFonts w:hint="eastAsia" w:ascii="宋体" w:hAnsi="宋体" w:eastAsia="宋体" w:cs="宋体"/>
          <w:color w:val="auto"/>
          <w:spacing w:val="0"/>
          <w:sz w:val="21"/>
          <w:szCs w:val="21"/>
          <w:lang w:val="en-US" w:eastAsia="zh-CN"/>
        </w:rPr>
        <w:t xml:space="preserve">          服务方</w:t>
      </w:r>
      <w:r>
        <w:rPr>
          <w:rFonts w:hint="eastAsia" w:ascii="宋体" w:hAnsi="宋体" w:eastAsia="宋体" w:cs="宋体"/>
          <w:color w:val="auto"/>
          <w:spacing w:val="0"/>
          <w:sz w:val="21"/>
          <w:szCs w:val="21"/>
        </w:rPr>
        <w:t xml:space="preserve">（乙方）：（公章）            </w:t>
      </w:r>
      <w:r>
        <w:rPr>
          <w:rFonts w:hint="eastAsia" w:ascii="宋体" w:hAnsi="宋体" w:eastAsia="宋体" w:cs="宋体"/>
          <w:color w:val="auto"/>
          <w:spacing w:val="0"/>
          <w:sz w:val="21"/>
          <w:szCs w:val="21"/>
          <w:lang w:val="en-US" w:eastAsia="zh-CN"/>
        </w:rPr>
        <w:t xml:space="preserve">           </w:t>
      </w:r>
      <w:r/>
    </w:p>
    <w:p>
      <w:pPr>
        <w:ind w:left="10" w:firstLine="420"/>
        <w:keepLines w:val="0"/>
        <w:keepNext w:val="0"/>
        <w:pageBreakBefore w:val="0"/>
        <w:spacing w:before="184"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法定代表人：                         </w:t>
      </w:r>
      <w:r>
        <w:rPr>
          <w:rFonts w:hint="eastAsia" w:ascii="宋体" w:hAnsi="宋体" w:eastAsia="宋体" w:cs="宋体"/>
          <w:color w:val="auto"/>
          <w:spacing w:val="0"/>
          <w:sz w:val="21"/>
          <w:szCs w:val="21"/>
        </w:rPr>
        <w:t xml:space="preserve">      法定代表人：</w:t>
      </w:r>
      <w:r/>
    </w:p>
    <w:p>
      <w:pPr>
        <w:ind w:left="8" w:firstLine="420"/>
        <w:keepLines w:val="0"/>
        <w:keepNext w:val="0"/>
        <w:pageBreakBefore w:val="0"/>
        <w:spacing w:before="183"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委托代理人：                </w:t>
      </w:r>
      <w:r>
        <w:rPr>
          <w:rFonts w:hint="eastAsia" w:ascii="宋体" w:hAnsi="宋体" w:eastAsia="宋体" w:cs="宋体"/>
          <w:color w:val="auto"/>
          <w:spacing w:val="0"/>
          <w:sz w:val="21"/>
          <w:szCs w:val="21"/>
        </w:rPr>
        <w:t xml:space="preserve">    </w:t>
      </w:r>
      <w:r>
        <w:rPr>
          <w:rFonts w:hint="eastAsia" w:ascii="宋体" w:hAnsi="宋体" w:eastAsia="宋体" w:cs="宋体"/>
          <w:color w:val="auto"/>
          <w:spacing w:val="0"/>
          <w:sz w:val="21"/>
          <w:szCs w:val="21"/>
          <w:lang w:val="en-US" w:eastAsia="zh-CN"/>
        </w:rPr>
        <w:t xml:space="preserve">           </w:t>
      </w:r>
      <w:r>
        <w:rPr>
          <w:rFonts w:hint="eastAsia" w:ascii="宋体" w:hAnsi="宋体" w:eastAsia="宋体" w:cs="宋体"/>
          <w:color w:val="auto"/>
          <w:spacing w:val="0"/>
          <w:sz w:val="21"/>
          <w:szCs w:val="21"/>
        </w:rPr>
        <w:t xml:space="preserve">委托代理人：</w:t>
      </w:r>
      <w:r/>
    </w:p>
    <w:p>
      <w:pPr>
        <w:ind w:firstLine="420"/>
        <w:keepLines w:val="0"/>
        <w:keepNext w:val="0"/>
        <w:pageBreakBefore w:val="0"/>
        <w:spacing w:before="104"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 </w:t>
      </w:r>
      <w:r>
        <w:rPr>
          <w:rFonts w:hint="eastAsia" w:ascii="宋体" w:hAnsi="宋体" w:eastAsia="宋体" w:cs="宋体"/>
          <w:color w:val="auto"/>
          <w:sz w:val="21"/>
          <w:szCs w:val="21"/>
          <w:u w:val="none"/>
        </w:rPr>
        <w:tab/>
      </w:r>
      <w:r>
        <w:rPr>
          <w:rFonts w:hint="eastAsia" w:ascii="宋体" w:hAnsi="宋体" w:eastAsia="宋体" w:cs="宋体"/>
          <w:color w:val="auto"/>
          <w:spacing w:val="0"/>
          <w:sz w:val="21"/>
          <w:szCs w:val="21"/>
        </w:rPr>
        <w:t xml:space="preserve"> 年</w:t>
      </w:r>
      <w:r>
        <w:rPr>
          <w:rFonts w:hint="eastAsia" w:ascii="宋体" w:hAnsi="宋体" w:eastAsia="宋体" w:cs="宋体"/>
          <w:color w:val="auto"/>
          <w:sz w:val="21"/>
          <w:szCs w:val="21"/>
          <w:u w:val="none"/>
        </w:rPr>
        <w:t xml:space="preserve">       </w:t>
      </w:r>
      <w:r>
        <w:rPr>
          <w:rFonts w:hint="eastAsia" w:ascii="宋体" w:hAnsi="宋体" w:eastAsia="宋体" w:cs="宋体"/>
          <w:color w:val="auto"/>
          <w:spacing w:val="0"/>
          <w:sz w:val="21"/>
          <w:szCs w:val="21"/>
        </w:rPr>
        <w:t xml:space="preserve"> 月</w:t>
      </w:r>
      <w:r>
        <w:rPr>
          <w:rFonts w:hint="eastAsia" w:ascii="宋体" w:hAnsi="宋体" w:eastAsia="宋体" w:cs="宋体"/>
          <w:color w:val="auto"/>
          <w:sz w:val="21"/>
          <w:szCs w:val="21"/>
          <w:u w:val="none"/>
        </w:rPr>
        <w:t xml:space="preserve">       </w:t>
      </w:r>
      <w:r>
        <w:rPr>
          <w:rFonts w:hint="eastAsia" w:ascii="宋体" w:hAnsi="宋体" w:eastAsia="宋体" w:cs="宋体"/>
          <w:color w:val="auto"/>
          <w:spacing w:val="0"/>
          <w:sz w:val="21"/>
          <w:szCs w:val="21"/>
        </w:rPr>
        <w:t xml:space="preserve"> 日                 </w:t>
      </w:r>
      <w:r>
        <w:rPr>
          <w:rFonts w:hint="eastAsia" w:ascii="宋体" w:hAnsi="宋体" w:eastAsia="宋体" w:cs="宋体"/>
          <w:color w:val="auto"/>
          <w:sz w:val="21"/>
          <w:szCs w:val="21"/>
          <w:u w:val="none"/>
        </w:rPr>
        <w:t xml:space="preserve">      </w:t>
      </w:r>
      <w:r>
        <w:rPr>
          <w:rFonts w:hint="eastAsia" w:ascii="宋体" w:hAnsi="宋体" w:eastAsia="宋体" w:cs="宋体"/>
          <w:color w:val="auto"/>
          <w:spacing w:val="0"/>
          <w:sz w:val="21"/>
          <w:szCs w:val="21"/>
        </w:rPr>
        <w:t xml:space="preserve"> 年</w:t>
      </w:r>
      <w:r>
        <w:rPr>
          <w:rFonts w:hint="eastAsia" w:ascii="宋体" w:hAnsi="宋体" w:eastAsia="宋体" w:cs="宋体"/>
          <w:color w:val="auto"/>
          <w:sz w:val="21"/>
          <w:szCs w:val="21"/>
          <w:u w:val="none"/>
        </w:rPr>
        <w:t xml:space="preserve">     </w:t>
      </w:r>
      <w:r>
        <w:rPr>
          <w:rFonts w:hint="eastAsia" w:ascii="宋体" w:hAnsi="宋体" w:eastAsia="宋体" w:cs="宋体"/>
          <w:color w:val="auto"/>
          <w:spacing w:val="0"/>
          <w:sz w:val="21"/>
          <w:szCs w:val="21"/>
        </w:rPr>
        <w:t xml:space="preserve"> 月</w:t>
      </w:r>
      <w:r>
        <w:rPr>
          <w:rFonts w:hint="eastAsia" w:ascii="宋体" w:hAnsi="宋体" w:eastAsia="宋体" w:cs="宋体"/>
          <w:color w:val="auto"/>
          <w:sz w:val="21"/>
          <w:szCs w:val="21"/>
          <w:u w:val="none"/>
        </w:rPr>
        <w:t xml:space="preserve">     </w:t>
      </w:r>
      <w:r>
        <w:rPr>
          <w:rFonts w:hint="eastAsia" w:ascii="宋体" w:hAnsi="宋体" w:eastAsia="宋体" w:cs="宋体"/>
          <w:color w:val="auto"/>
          <w:spacing w:val="0"/>
          <w:sz w:val="21"/>
          <w:szCs w:val="21"/>
        </w:rPr>
        <w:t xml:space="preserve"> 日</w:t>
      </w:r>
      <w:r/>
    </w:p>
    <w:p>
      <w:pPr>
        <w:rPr>
          <w:rFonts w:ascii="Arial" w:hAnsi="Arial" w:eastAsia="Arial" w:cs="Arial"/>
          <w:color w:val="auto"/>
          <w:sz w:val="21"/>
          <w:szCs w:val="21"/>
        </w:rPr>
        <w:sectPr>
          <w:headerReference w:type="default" r:id="rId10"/>
          <w:footerReference w:type="default" r:id="rId12"/>
          <w:footnotePr/>
          <w:endnotePr/>
          <w:type w:val="nextPage"/>
          <w:pgSz w:w="11906" w:h="16839" w:orient="portrait"/>
          <w:pgMar w:top="1166" w:right="1416" w:bottom="1250" w:left="1417" w:header="829" w:footer="949" w:gutter="0"/>
          <w:cols w:num="1" w:sep="0" w:space="720" w:equalWidth="1"/>
          <w:docGrid w:linePitch="360"/>
        </w:sectPr>
      </w:pPr>
      <w:r>
        <w:rPr>
          <w:rFonts w:ascii="Arial" w:hAnsi="Arial" w:eastAsia="Arial" w:cs="Arial"/>
          <w:color w:val="auto"/>
          <w:sz w:val="21"/>
          <w:szCs w:val="21"/>
        </w:rPr>
      </w:r>
      <w:r/>
    </w:p>
    <w:p>
      <w:pPr>
        <w:jc w:val="center"/>
        <w:spacing w:line="360" w:lineRule="auto"/>
        <w:rPr>
          <w:rFonts w:hint="eastAsia" w:ascii="宋体" w:hAnsi="宋体" w:cs="Arial"/>
          <w:b/>
          <w:color w:val="auto"/>
          <w:sz w:val="28"/>
          <w:szCs w:val="28"/>
        </w:rPr>
      </w:pPr>
      <w:r>
        <w:rPr>
          <w:rFonts w:hint="eastAsia" w:ascii="宋体" w:hAnsi="宋体" w:cs="Arial"/>
          <w:b/>
          <w:color w:val="auto"/>
          <w:sz w:val="28"/>
          <w:szCs w:val="28"/>
        </w:rPr>
        <w:t xml:space="preserve">第五部分：评标办法</w:t>
      </w:r>
      <w:r/>
    </w:p>
    <w:p>
      <w:pPr>
        <w:rPr>
          <w:rFonts w:hint="eastAsia" w:ascii="宋体" w:hAnsi="宋体"/>
          <w:color w:val="auto"/>
          <w:szCs w:val="21"/>
        </w:rPr>
      </w:pPr>
      <w:r>
        <w:rPr>
          <w:rFonts w:hint="eastAsia" w:ascii="宋体" w:hAnsi="宋体"/>
          <w:color w:val="auto"/>
          <w:szCs w:val="21"/>
        </w:rPr>
      </w:r>
      <w:r/>
    </w:p>
    <w:p>
      <w:pPr>
        <w:pStyle w:val="764"/>
        <w:ind w:left="420"/>
        <w:spacing w:before="0" w:after="0" w:line="360" w:lineRule="auto"/>
        <w:rPr>
          <w:rFonts w:hint="eastAsia" w:ascii="宋体" w:hAnsi="宋体" w:eastAsia="宋体"/>
          <w:b/>
          <w:color w:val="auto"/>
          <w:szCs w:val="21"/>
        </w:rPr>
      </w:pPr>
      <w:r/>
      <w:bookmarkStart w:id="114" w:name="_Toc1524830812"/>
      <w:r>
        <w:rPr>
          <w:rFonts w:hint="eastAsia" w:ascii="宋体" w:hAnsi="宋体" w:eastAsia="宋体"/>
          <w:b/>
          <w:color w:val="auto"/>
          <w:szCs w:val="21"/>
        </w:rPr>
        <w:t xml:space="preserve">一、投标人资格审查标准</w:t>
      </w:r>
      <w:bookmarkEnd w:id="114"/>
      <w:r/>
      <w:r/>
    </w:p>
    <w:p>
      <w:pPr>
        <w:ind w:firstLine="420"/>
        <w:spacing w:line="360" w:lineRule="auto"/>
        <w:rPr>
          <w:rFonts w:hint="eastAsia" w:ascii="宋体" w:hAnsi="宋体"/>
          <w:b/>
          <w:color w:val="auto"/>
          <w:szCs w:val="21"/>
        </w:rPr>
      </w:pPr>
      <w:r>
        <w:rPr>
          <w:rFonts w:hint="eastAsia" w:ascii="宋体" w:hAnsi="宋体"/>
          <w:color w:val="auto"/>
          <w:szCs w:val="21"/>
        </w:rPr>
        <w:t xml:space="preserve">采购人或采购</w:t>
      </w:r>
      <w:r>
        <w:rPr>
          <w:rFonts w:ascii="宋体" w:hAnsi="宋体"/>
          <w:color w:val="auto"/>
          <w:szCs w:val="21"/>
        </w:rPr>
        <w:t xml:space="preserve">代理机构</w:t>
      </w:r>
      <w:r>
        <w:rPr>
          <w:rFonts w:hint="eastAsia" w:ascii="宋体" w:hAnsi="宋体"/>
          <w:color w:val="auto"/>
          <w:szCs w:val="21"/>
        </w:rPr>
        <w:t xml:space="preserve">依据下列标准，对投标人的资格进行评审。有一项不符合评审标准的，采购人或采购</w:t>
      </w:r>
      <w:r>
        <w:rPr>
          <w:rFonts w:ascii="宋体" w:hAnsi="宋体"/>
          <w:color w:val="auto"/>
          <w:szCs w:val="21"/>
        </w:rPr>
        <w:t xml:space="preserve">代理机构</w:t>
      </w:r>
      <w:r>
        <w:rPr>
          <w:rFonts w:hint="eastAsia" w:ascii="宋体" w:hAnsi="宋体"/>
          <w:color w:val="auto"/>
          <w:szCs w:val="21"/>
        </w:rPr>
        <w:t xml:space="preserve">应当否决其投标。通过资格审查的</w:t>
      </w:r>
      <w:r>
        <w:rPr>
          <w:rFonts w:ascii="宋体" w:hAnsi="宋体"/>
          <w:color w:val="auto"/>
          <w:szCs w:val="21"/>
        </w:rPr>
        <w:t xml:space="preserve">合格投标人不足3家的，不</w:t>
      </w:r>
      <w:r>
        <w:rPr>
          <w:rFonts w:hint="eastAsia" w:ascii="宋体" w:hAnsi="宋体"/>
          <w:color w:val="auto"/>
          <w:szCs w:val="21"/>
        </w:rPr>
        <w:t xml:space="preserve">进入投标文件符合性审查</w:t>
      </w:r>
      <w:r>
        <w:rPr>
          <w:rFonts w:ascii="宋体" w:hAnsi="宋体"/>
          <w:color w:val="auto"/>
          <w:szCs w:val="21"/>
        </w:rPr>
        <w:t xml:space="preserve">。</w:t>
      </w:r>
      <w:r/>
    </w:p>
    <w:tbl>
      <w:tblPr>
        <w:tblStyle w:val="773"/>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192"/>
        <w:gridCol w:w="5888"/>
      </w:tblGrid>
      <w:tr>
        <w:trPr>
          <w:trHeight w:val="397"/>
          <w:tblHeader/>
        </w:trPr>
        <w:tc>
          <w:tcPr>
            <w:tcW w:w="851" w:type="dxa"/>
            <w:vAlign w:val="center"/>
            <w:textDirection w:val="lrTb"/>
            <w:noWrap w:val="false"/>
          </w:tcPr>
          <w:p>
            <w:pPr>
              <w:jc w:val="center"/>
              <w:rPr>
                <w:rFonts w:hint="eastAsia" w:ascii="宋体" w:hAnsi="宋体" w:cs="宋体"/>
                <w:b/>
                <w:bCs/>
                <w:color w:val="auto"/>
                <w:szCs w:val="21"/>
              </w:rPr>
            </w:pPr>
            <w:r/>
            <w:bookmarkStart w:id="115" w:name="_Hlk209442012"/>
            <w:r>
              <w:rPr>
                <w:rFonts w:hint="eastAsia" w:ascii="宋体" w:hAnsi="宋体" w:cs="宋体"/>
                <w:b/>
                <w:bCs/>
                <w:color w:val="auto"/>
                <w:szCs w:val="21"/>
              </w:rPr>
              <w:t xml:space="preserve">序号</w:t>
            </w:r>
            <w:r/>
          </w:p>
        </w:tc>
        <w:tc>
          <w:tcPr>
            <w:tcW w:w="2192" w:type="dxa"/>
            <w:vAlign w:val="center"/>
            <w:textDirection w:val="lrTb"/>
            <w:noWrap w:val="false"/>
          </w:tcPr>
          <w:p>
            <w:pPr>
              <w:jc w:val="center"/>
              <w:rPr>
                <w:rFonts w:hint="eastAsia" w:ascii="宋体" w:hAnsi="宋体" w:cs="宋体"/>
                <w:b/>
                <w:bCs/>
                <w:color w:val="auto"/>
                <w:szCs w:val="21"/>
              </w:rPr>
            </w:pPr>
            <w:r>
              <w:rPr>
                <w:rFonts w:hint="eastAsia" w:ascii="宋体" w:hAnsi="宋体" w:cs="宋体"/>
                <w:b/>
                <w:bCs/>
                <w:color w:val="auto"/>
                <w:szCs w:val="21"/>
              </w:rPr>
              <w:t xml:space="preserve">评审</w:t>
            </w:r>
            <w:r>
              <w:rPr>
                <w:rFonts w:ascii="宋体" w:hAnsi="宋体" w:cs="宋体"/>
                <w:b/>
                <w:bCs/>
                <w:color w:val="auto"/>
                <w:szCs w:val="21"/>
              </w:rPr>
              <w:t xml:space="preserve">因素</w:t>
            </w:r>
            <w:r/>
          </w:p>
        </w:tc>
        <w:tc>
          <w:tcPr>
            <w:tcW w:w="5888" w:type="dxa"/>
            <w:vAlign w:val="center"/>
            <w:textDirection w:val="lrTb"/>
            <w:noWrap w:val="false"/>
          </w:tcPr>
          <w:p>
            <w:pPr>
              <w:jc w:val="center"/>
              <w:rPr>
                <w:rFonts w:hint="eastAsia" w:ascii="宋体" w:hAnsi="宋体" w:cs="宋体"/>
                <w:b/>
                <w:bCs/>
                <w:color w:val="auto"/>
                <w:szCs w:val="21"/>
              </w:rPr>
            </w:pPr>
            <w:r>
              <w:rPr>
                <w:rFonts w:hint="eastAsia" w:ascii="宋体" w:hAnsi="宋体" w:cs="宋体"/>
                <w:b/>
                <w:bCs/>
                <w:color w:val="auto"/>
                <w:szCs w:val="21"/>
              </w:rPr>
              <w:t xml:space="preserve">评审标准</w:t>
            </w:r>
            <w:r/>
          </w:p>
        </w:tc>
      </w:tr>
      <w:tr>
        <w:trPr>
          <w:trHeight w:val="397"/>
          <w:tblHeader/>
        </w:trPr>
        <w:tc>
          <w:tcPr>
            <w:tcW w:w="851"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1</w:t>
            </w:r>
            <w:r/>
          </w:p>
        </w:tc>
        <w:tc>
          <w:tcPr>
            <w:tcW w:w="2192"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Arial"/>
                <w:color w:val="auto"/>
                <w:szCs w:val="21"/>
                <w:lang w:val="zh-CN"/>
              </w:rPr>
              <w:t xml:space="preserve">有效的营业执照（或事业单位法人证书）</w:t>
            </w:r>
            <w:r/>
          </w:p>
        </w:tc>
        <w:tc>
          <w:tcPr>
            <w:tcW w:w="5888"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提供法人或其他组织的营业执照</w:t>
            </w:r>
            <w:r>
              <w:rPr>
                <w:rFonts w:hint="eastAsia"/>
                <w:color w:val="auto"/>
              </w:rPr>
              <w:t xml:space="preserve">复印件</w:t>
            </w:r>
            <w:r>
              <w:rPr>
                <w:rFonts w:hint="eastAsia" w:ascii="宋体" w:hAnsi="宋体" w:cs="宋体"/>
                <w:color w:val="auto"/>
                <w:szCs w:val="21"/>
              </w:rPr>
              <w:t xml:space="preserve">加盖公章</w:t>
            </w:r>
            <w:r/>
          </w:p>
        </w:tc>
      </w:tr>
      <w:tr>
        <w:trPr>
          <w:trHeight w:val="397"/>
          <w:tblHeader/>
        </w:trPr>
        <w:tc>
          <w:tcPr>
            <w:tcW w:w="851" w:type="dxa"/>
            <w:vAlign w:val="center"/>
            <w:textDirection w:val="lrTb"/>
            <w:noWrap w:val="false"/>
          </w:tcPr>
          <w:p>
            <w:pPr>
              <w:jc w:val="center"/>
              <w:rPr>
                <w:rFonts w:hint="eastAsia" w:ascii="宋体" w:hAnsi="宋体" w:cs="宋体"/>
                <w:color w:val="auto"/>
                <w:szCs w:val="21"/>
              </w:rPr>
            </w:pPr>
            <w:r>
              <w:rPr>
                <w:rFonts w:ascii="宋体" w:hAnsi="宋体" w:cs="宋体"/>
                <w:color w:val="auto"/>
                <w:szCs w:val="21"/>
              </w:rPr>
              <w:t xml:space="preserve">2</w:t>
            </w:r>
            <w:r/>
          </w:p>
        </w:tc>
        <w:tc>
          <w:tcPr>
            <w:tcW w:w="2192"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Arial"/>
                <w:color w:val="auto"/>
                <w:szCs w:val="21"/>
                <w:lang w:val="zh-CN"/>
              </w:rPr>
              <w:t xml:space="preserve">投标承诺函</w:t>
            </w:r>
            <w:r/>
          </w:p>
        </w:tc>
        <w:tc>
          <w:tcPr>
            <w:tcW w:w="5888"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按招标文件的要求提供投标承诺函</w:t>
            </w:r>
            <w:r/>
          </w:p>
        </w:tc>
      </w:tr>
      <w:tr>
        <w:trPr>
          <w:trHeight w:val="397"/>
          <w:tblHeader/>
        </w:trPr>
        <w:tc>
          <w:tcPr>
            <w:tcW w:w="851" w:type="dxa"/>
            <w:vAlign w:val="center"/>
            <w:textDirection w:val="lrTb"/>
            <w:noWrap w:val="false"/>
          </w:tcPr>
          <w:p>
            <w:pPr>
              <w:jc w:val="center"/>
              <w:rPr>
                <w:rFonts w:hint="eastAsia" w:ascii="宋体" w:hAnsi="宋体" w:cs="宋体"/>
                <w:color w:val="auto"/>
                <w:szCs w:val="21"/>
              </w:rPr>
            </w:pPr>
            <w:r>
              <w:rPr>
                <w:rFonts w:ascii="宋体" w:hAnsi="宋体" w:cs="宋体"/>
                <w:color w:val="auto"/>
                <w:szCs w:val="21"/>
              </w:rPr>
              <w:t xml:space="preserve">3</w:t>
            </w:r>
            <w:r/>
          </w:p>
        </w:tc>
        <w:tc>
          <w:tcPr>
            <w:tcW w:w="2192" w:type="dxa"/>
            <w:vAlign w:val="center"/>
            <w:textDirection w:val="lrTb"/>
            <w:noWrap w:val="false"/>
          </w:tcPr>
          <w:p>
            <w:pPr>
              <w:jc w:val="cente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法定代表人资格证明</w:t>
            </w:r>
            <w:r/>
          </w:p>
        </w:tc>
        <w:tc>
          <w:tcPr>
            <w:tcW w:w="5888"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提供</w:t>
            </w:r>
            <w:r>
              <w:rPr>
                <w:rFonts w:hint="eastAsia" w:ascii="宋体" w:hAnsi="宋体" w:cs="Arial"/>
                <w:color w:val="auto"/>
                <w:szCs w:val="21"/>
                <w:lang w:val="zh-CN"/>
              </w:rPr>
              <w:t xml:space="preserve">法定代表人资格证明</w:t>
            </w:r>
            <w:r/>
          </w:p>
        </w:tc>
      </w:tr>
      <w:tr>
        <w:trPr>
          <w:trHeight w:val="397"/>
          <w:tblHeader/>
        </w:trPr>
        <w:tc>
          <w:tcPr>
            <w:tcW w:w="851"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4</w:t>
            </w:r>
            <w:r/>
          </w:p>
        </w:tc>
        <w:tc>
          <w:tcPr>
            <w:tcW w:w="2192" w:type="dxa"/>
            <w:vAlign w:val="center"/>
            <w:textDirection w:val="lrTb"/>
            <w:noWrap w:val="false"/>
          </w:tcPr>
          <w:p>
            <w:pPr>
              <w:jc w:val="cente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法定代表人授权委托书</w:t>
            </w:r>
            <w:r/>
          </w:p>
        </w:tc>
        <w:tc>
          <w:tcPr>
            <w:tcW w:w="5888" w:type="dxa"/>
            <w:vAlign w:val="center"/>
            <w:textDirection w:val="lrTb"/>
            <w:noWrap w:val="false"/>
          </w:tcPr>
          <w:p>
            <w:pPr>
              <w:spacing w:line="360" w:lineRule="auto"/>
              <w:rPr>
                <w:rFonts w:hint="eastAsia" w:ascii="宋体" w:hAnsi="宋体" w:cs="宋体"/>
                <w:color w:val="auto"/>
                <w:szCs w:val="21"/>
              </w:rPr>
            </w:pPr>
            <w:r>
              <w:rPr>
                <w:rFonts w:hint="eastAsia" w:ascii="宋体" w:hAnsi="宋体" w:cs="Arial"/>
                <w:color w:val="auto"/>
                <w:szCs w:val="21"/>
                <w:lang w:val="zh-CN"/>
              </w:rPr>
              <w:t xml:space="preserve">提供法定代表人授权委托书</w:t>
            </w:r>
            <w:r>
              <w:rPr>
                <w:rFonts w:hint="eastAsia" w:ascii="宋体" w:hAnsi="宋体" w:cs="宋体"/>
                <w:color w:val="auto"/>
                <w:sz w:val="24"/>
              </w:rPr>
              <w:t xml:space="preserve">（</w:t>
            </w:r>
            <w:r>
              <w:rPr>
                <w:rFonts w:hint="eastAsia" w:ascii="宋体" w:hAnsi="宋体" w:cs="Arial"/>
                <w:color w:val="auto"/>
                <w:szCs w:val="21"/>
                <w:lang w:val="zh-CN"/>
              </w:rPr>
              <w:t xml:space="preserve">法定代表人本人参加投标和签署投标文件的无需提交此项证明材料）</w:t>
            </w:r>
            <w:r/>
          </w:p>
        </w:tc>
      </w:tr>
      <w:tr>
        <w:trPr>
          <w:trHeight w:val="397"/>
          <w:tblHeader/>
        </w:trPr>
        <w:tc>
          <w:tcPr>
            <w:tcW w:w="851"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5</w:t>
            </w:r>
            <w:r/>
          </w:p>
        </w:tc>
        <w:tc>
          <w:tcPr>
            <w:tcW w:w="2192"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《出版物进口经营许可证》和《出版物经营许可证》</w:t>
            </w:r>
            <w:r/>
          </w:p>
        </w:tc>
        <w:tc>
          <w:tcPr>
            <w:tcW w:w="5888"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投标人需具有有效的《出版物进口经营许可证》和《出版物经营许可证》，提供证明材料复印件</w:t>
            </w:r>
            <w:r/>
          </w:p>
        </w:tc>
      </w:tr>
      <w:tr>
        <w:trPr>
          <w:trHeight w:val="397"/>
          <w:tblHeader/>
        </w:trPr>
        <w:tc>
          <w:tcPr>
            <w:tcW w:w="851" w:type="dxa"/>
            <w:vAlign w:val="center"/>
            <w:vMerge w:val="restart"/>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6</w:t>
            </w:r>
            <w:r/>
          </w:p>
        </w:tc>
        <w:tc>
          <w:tcPr>
            <w:tcW w:w="2192" w:type="dxa"/>
            <w:vAlign w:val="center"/>
            <w:vMerge w:val="restart"/>
            <w:textDirection w:val="lrTb"/>
            <w:noWrap w:val="false"/>
          </w:tcPr>
          <w:p>
            <w:pPr>
              <w:jc w:val="center"/>
              <w:spacing w:line="360" w:lineRule="auto"/>
              <w:rPr>
                <w:rFonts w:hint="eastAsia" w:ascii="宋体" w:hAnsi="宋体" w:cs="宋体"/>
                <w:color w:val="auto"/>
                <w:szCs w:val="21"/>
              </w:rPr>
            </w:pPr>
            <w:r>
              <w:rPr>
                <w:rFonts w:hint="eastAsia" w:ascii="宋体" w:hAnsi="宋体" w:cs="Arial"/>
                <w:color w:val="auto"/>
                <w:szCs w:val="21"/>
                <w:lang w:val="zh-CN"/>
              </w:rPr>
              <w:t xml:space="preserve">其他特定资格要求</w:t>
            </w:r>
            <w:r/>
          </w:p>
        </w:tc>
        <w:tc>
          <w:tcPr>
            <w:tcW w:w="5888"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单位负责人为同一人或者存在直接控股、管理关系的不同供应商，不得参加同一合同项下的政府采购活动，提供声明函</w:t>
            </w:r>
            <w:r/>
          </w:p>
        </w:tc>
      </w:tr>
      <w:tr>
        <w:trPr>
          <w:trHeight w:val="397"/>
          <w:tblHeader/>
        </w:trPr>
        <w:tc>
          <w:tcPr>
            <w:tcW w:w="851" w:type="dxa"/>
            <w:vAlign w:val="center"/>
            <w:vMerge w:val="continue"/>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2192" w:type="dxa"/>
            <w:vAlign w:val="center"/>
            <w:vMerge w:val="continue"/>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r>
            <w:bookmarkEnd w:id="115"/>
            <w:r/>
          </w:p>
        </w:tc>
        <w:tc>
          <w:tcPr>
            <w:tcW w:w="5888"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未被“信用中国”网站（www.creditchina.gov.cn）、中国政府采购网(www.ccgp.gov.cn)列入失信被执行人、重大税收违法案件当事人名单、政府采购严重失信行为记录名单，提供截图</w:t>
            </w:r>
            <w:r/>
          </w:p>
        </w:tc>
      </w:tr>
    </w:tbl>
    <w:p>
      <w:pPr>
        <w:rPr>
          <w:rFonts w:hint="eastAsia" w:ascii="宋体" w:hAnsi="宋体"/>
          <w:color w:val="auto"/>
          <w:szCs w:val="21"/>
        </w:rPr>
      </w:pPr>
      <w:r>
        <w:rPr>
          <w:rFonts w:hint="eastAsia" w:ascii="宋体" w:hAnsi="宋体"/>
          <w:color w:val="auto"/>
          <w:szCs w:val="21"/>
        </w:rPr>
      </w:r>
      <w:r/>
    </w:p>
    <w:p>
      <w:pPr>
        <w:pStyle w:val="764"/>
        <w:ind w:left="420"/>
        <w:spacing w:before="0" w:after="0" w:line="360" w:lineRule="auto"/>
        <w:rPr>
          <w:rFonts w:hint="eastAsia" w:ascii="宋体" w:hAnsi="宋体" w:eastAsia="宋体"/>
          <w:b/>
          <w:color w:val="auto"/>
          <w:szCs w:val="21"/>
        </w:rPr>
      </w:pPr>
      <w:r/>
      <w:bookmarkStart w:id="116" w:name="_Toc1909097633"/>
      <w:r>
        <w:rPr>
          <w:rFonts w:hint="eastAsia" w:ascii="宋体" w:hAnsi="宋体" w:eastAsia="宋体"/>
          <w:b/>
          <w:color w:val="auto"/>
          <w:szCs w:val="21"/>
        </w:rPr>
        <w:t xml:space="preserve">二、投标文件符合性审查标准</w:t>
      </w:r>
      <w:bookmarkEnd w:id="116"/>
      <w:r/>
      <w:r/>
    </w:p>
    <w:p>
      <w:pPr>
        <w:ind w:firstLine="420"/>
        <w:spacing w:line="360" w:lineRule="auto"/>
        <w:rPr>
          <w:rFonts w:hint="eastAsia" w:ascii="宋体" w:hAnsi="宋体"/>
          <w:color w:val="auto"/>
          <w:szCs w:val="21"/>
        </w:rPr>
      </w:pPr>
      <w:r>
        <w:rPr>
          <w:rFonts w:hint="eastAsia" w:ascii="宋体" w:hAnsi="宋体"/>
          <w:color w:val="auto"/>
          <w:szCs w:val="21"/>
        </w:rPr>
        <w:t xml:space="preserve">评标委员会依据下列标准，对投标文件进行符合性审查。有一项不符合评审标准的，评标委员会应当否决其投标。通过投标文件符合性审查的</w:t>
      </w:r>
      <w:r>
        <w:rPr>
          <w:rFonts w:ascii="宋体" w:hAnsi="宋体"/>
          <w:color w:val="auto"/>
          <w:szCs w:val="21"/>
        </w:rPr>
        <w:t xml:space="preserve">合格投标人不足3家的，不</w:t>
      </w:r>
      <w:r>
        <w:rPr>
          <w:rFonts w:hint="eastAsia" w:ascii="宋体" w:hAnsi="宋体"/>
          <w:color w:val="auto"/>
          <w:szCs w:val="21"/>
        </w:rPr>
        <w:t xml:space="preserve">进入</w:t>
      </w:r>
      <w:r>
        <w:rPr>
          <w:rFonts w:hint="eastAsia" w:ascii="宋体" w:hAnsi="宋体"/>
          <w:color w:val="auto"/>
          <w:szCs w:val="21"/>
          <w:lang w:val="en-US" w:eastAsia="zh-CN"/>
        </w:rPr>
        <w:t xml:space="preserve">报价</w:t>
      </w:r>
      <w:r>
        <w:rPr>
          <w:rFonts w:hint="eastAsia" w:ascii="宋体" w:hAnsi="宋体"/>
          <w:color w:val="auto"/>
          <w:szCs w:val="21"/>
        </w:rPr>
        <w:t xml:space="preserve">评审</w:t>
      </w:r>
      <w:r>
        <w:rPr>
          <w:rFonts w:ascii="宋体" w:hAnsi="宋体"/>
          <w:color w:val="auto"/>
          <w:szCs w:val="21"/>
        </w:rPr>
        <w:t xml:space="preserve">。</w:t>
      </w:r>
      <w:r/>
    </w:p>
    <w:tbl>
      <w:tblPr>
        <w:tblStyle w:val="773"/>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126"/>
        <w:gridCol w:w="5954"/>
      </w:tblGrid>
      <w:tr>
        <w:trPr>
          <w:trHeight w:val="397"/>
          <w:tblHeader/>
        </w:trPr>
        <w:tc>
          <w:tcPr>
            <w:tcW w:w="851" w:type="dxa"/>
            <w:vAlign w:val="center"/>
            <w:textDirection w:val="lrTb"/>
            <w:noWrap w:val="false"/>
          </w:tcPr>
          <w:p>
            <w:pPr>
              <w:jc w:val="center"/>
              <w:spacing w:line="360" w:lineRule="auto"/>
              <w:rPr>
                <w:rFonts w:hint="eastAsia" w:ascii="宋体" w:hAnsi="宋体" w:cs="宋体"/>
                <w:b/>
                <w:bCs/>
                <w:color w:val="auto"/>
                <w:szCs w:val="21"/>
              </w:rPr>
            </w:pPr>
            <w:r/>
            <w:bookmarkStart w:id="117" w:name="_Hlk209442113"/>
            <w:r>
              <w:rPr>
                <w:rFonts w:hint="eastAsia" w:ascii="宋体" w:hAnsi="宋体" w:cs="宋体"/>
                <w:b/>
                <w:bCs/>
                <w:color w:val="auto"/>
                <w:szCs w:val="21"/>
              </w:rPr>
              <w:t xml:space="preserve">序号</w:t>
            </w:r>
            <w:r/>
          </w:p>
        </w:tc>
        <w:tc>
          <w:tcPr>
            <w:tcW w:w="2126" w:type="dxa"/>
            <w:vAlign w:val="center"/>
            <w:textDirection w:val="lrTb"/>
            <w:noWrap w:val="false"/>
          </w:tcPr>
          <w:p>
            <w:pPr>
              <w:jc w:val="center"/>
              <w:spacing w:line="360" w:lineRule="auto"/>
              <w:rPr>
                <w:rFonts w:hint="eastAsia" w:ascii="宋体" w:hAnsi="宋体" w:cs="宋体"/>
                <w:b/>
                <w:bCs/>
                <w:color w:val="auto"/>
                <w:szCs w:val="21"/>
              </w:rPr>
            </w:pPr>
            <w:r>
              <w:rPr>
                <w:rFonts w:hint="eastAsia" w:ascii="宋体" w:hAnsi="宋体" w:cs="宋体"/>
                <w:b/>
                <w:bCs/>
                <w:color w:val="auto"/>
                <w:szCs w:val="21"/>
              </w:rPr>
              <w:t xml:space="preserve">评审</w:t>
            </w:r>
            <w:r>
              <w:rPr>
                <w:rFonts w:ascii="宋体" w:hAnsi="宋体" w:cs="宋体"/>
                <w:b/>
                <w:bCs/>
                <w:color w:val="auto"/>
                <w:szCs w:val="21"/>
              </w:rPr>
              <w:t xml:space="preserve">因素</w:t>
            </w:r>
            <w:r/>
          </w:p>
        </w:tc>
        <w:tc>
          <w:tcPr>
            <w:tcW w:w="5954" w:type="dxa"/>
            <w:vAlign w:val="center"/>
            <w:textDirection w:val="lrTb"/>
            <w:noWrap w:val="false"/>
          </w:tcPr>
          <w:p>
            <w:pPr>
              <w:jc w:val="center"/>
              <w:spacing w:line="360" w:lineRule="auto"/>
              <w:rPr>
                <w:rFonts w:hint="eastAsia" w:ascii="宋体" w:hAnsi="宋体" w:cs="宋体"/>
                <w:b/>
                <w:bCs/>
                <w:color w:val="auto"/>
                <w:szCs w:val="21"/>
              </w:rPr>
            </w:pPr>
            <w:r>
              <w:rPr>
                <w:rFonts w:hint="eastAsia" w:ascii="宋体" w:hAnsi="宋体" w:cs="宋体"/>
                <w:b/>
                <w:bCs/>
                <w:color w:val="auto"/>
                <w:szCs w:val="21"/>
              </w:rPr>
              <w:t xml:space="preserve">评审标准</w:t>
            </w:r>
            <w:r/>
          </w:p>
        </w:tc>
      </w:tr>
      <w:tr>
        <w:trPr>
          <w:trHeight w:val="397"/>
          <w:tblHeader/>
        </w:trPr>
        <w:tc>
          <w:tcPr>
            <w:tcW w:w="851"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1</w:t>
            </w:r>
            <w:r/>
          </w:p>
        </w:tc>
        <w:tc>
          <w:tcPr>
            <w:tcW w:w="2126"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投标文件盖章</w:t>
            </w:r>
            <w:r/>
          </w:p>
        </w:tc>
        <w:tc>
          <w:tcPr>
            <w:tcW w:w="5954" w:type="dxa"/>
            <w:vAlign w:val="center"/>
            <w:textDirection w:val="lrTb"/>
            <w:noWrap w:val="false"/>
          </w:tcPr>
          <w:p>
            <w:pPr>
              <w:spacing w:line="360" w:lineRule="auto"/>
              <w:rPr>
                <w:rFonts w:hint="eastAsia" w:ascii="宋体" w:hAnsi="宋体" w:cs="宋体"/>
                <w:color w:val="auto"/>
                <w:szCs w:val="21"/>
              </w:rPr>
            </w:pPr>
            <w:r>
              <w:rPr>
                <w:rFonts w:ascii="宋体" w:hAnsi="宋体" w:cs="宋体"/>
                <w:color w:val="auto"/>
                <w:szCs w:val="21"/>
              </w:rPr>
              <w:t xml:space="preserve">投标文件</w:t>
            </w:r>
            <w:r>
              <w:rPr>
                <w:rFonts w:hint="eastAsia" w:ascii="宋体" w:hAnsi="宋体" w:cs="宋体"/>
                <w:color w:val="auto"/>
                <w:szCs w:val="21"/>
              </w:rPr>
              <w:t xml:space="preserve">按照</w:t>
            </w:r>
            <w:r>
              <w:rPr>
                <w:rFonts w:ascii="宋体" w:hAnsi="宋体" w:cs="宋体"/>
                <w:color w:val="auto"/>
                <w:szCs w:val="21"/>
              </w:rPr>
              <w:t xml:space="preserve">招标文件要求签署、盖章</w:t>
            </w:r>
            <w:r>
              <w:rPr>
                <w:rFonts w:hint="eastAsia" w:ascii="宋体" w:hAnsi="宋体" w:cs="宋体"/>
                <w:color w:val="auto"/>
                <w:szCs w:val="21"/>
              </w:rPr>
              <w:t xml:space="preserve">。</w:t>
            </w:r>
            <w:r>
              <w:rPr>
                <w:rFonts w:hint="eastAsia" w:ascii="宋体" w:hAnsi="宋体"/>
                <w:color w:val="auto"/>
                <w:szCs w:val="21"/>
              </w:rPr>
              <w:t xml:space="preserve">由法定代表人签字的，应附法定代表人身份证明；由代理人签字的，应附授权委托书及身份证明。</w:t>
            </w:r>
            <w:r/>
          </w:p>
        </w:tc>
      </w:tr>
      <w:tr>
        <w:trPr>
          <w:trHeight w:val="397"/>
          <w:tblHeader/>
        </w:trPr>
        <w:tc>
          <w:tcPr>
            <w:tcW w:w="851"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2</w:t>
            </w:r>
            <w:r/>
          </w:p>
        </w:tc>
        <w:tc>
          <w:tcPr>
            <w:tcW w:w="2126" w:type="dxa"/>
            <w:vAlign w:val="center"/>
            <w:textDirection w:val="lrTb"/>
            <w:noWrap w:val="false"/>
          </w:tcPr>
          <w:p>
            <w:pPr>
              <w:jc w:val="center"/>
              <w:spacing w:line="360" w:lineRule="auto"/>
              <w:rPr>
                <w:rFonts w:hint="eastAsia" w:ascii="宋体" w:hAnsi="宋体" w:eastAsia="宋体" w:cs="宋体"/>
                <w:color w:val="auto"/>
                <w:szCs w:val="21"/>
                <w:lang w:eastAsia="zh-CN"/>
              </w:rPr>
            </w:pPr>
            <w:r>
              <w:rPr>
                <w:rFonts w:hint="eastAsia" w:ascii="宋体" w:hAnsi="宋体" w:cs="宋体"/>
                <w:color w:val="auto"/>
                <w:szCs w:val="21"/>
              </w:rPr>
              <w:t xml:space="preserve">技术</w:t>
            </w:r>
            <w:r>
              <w:rPr>
                <w:rFonts w:hint="eastAsia" w:ascii="宋体" w:hAnsi="宋体" w:cs="宋体"/>
                <w:color w:val="auto"/>
                <w:szCs w:val="21"/>
                <w:lang w:val="en-US" w:eastAsia="zh-CN"/>
              </w:rPr>
              <w:t xml:space="preserve">要求</w:t>
            </w:r>
            <w:r/>
          </w:p>
        </w:tc>
        <w:tc>
          <w:tcPr>
            <w:tcW w:w="5954"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招标</w:t>
            </w:r>
            <w:r>
              <w:rPr>
                <w:rFonts w:ascii="宋体" w:hAnsi="宋体" w:cs="宋体"/>
                <w:color w:val="auto"/>
                <w:szCs w:val="21"/>
              </w:rPr>
              <w:t xml:space="preserve">文件</w:t>
            </w:r>
            <w:r>
              <w:rPr>
                <w:rFonts w:hint="eastAsia" w:ascii="宋体" w:hAnsi="宋体" w:cs="宋体"/>
                <w:color w:val="auto"/>
                <w:szCs w:val="21"/>
              </w:rPr>
              <w:t xml:space="preserve">《第三部分：项目需求》中的</w:t>
            </w:r>
            <w:r>
              <w:rPr>
                <w:rFonts w:hint="eastAsia" w:ascii="宋体" w:hAnsi="宋体" w:cs="宋体"/>
                <w:color w:val="auto"/>
                <w:szCs w:val="21"/>
                <w:lang w:val="en-US" w:eastAsia="zh-CN"/>
              </w:rPr>
              <w:t xml:space="preserve">技术要求条款，</w:t>
            </w:r>
            <w:r>
              <w:rPr>
                <w:rFonts w:hint="eastAsia" w:ascii="宋体" w:hAnsi="宋体" w:cs="宋体"/>
                <w:color w:val="auto"/>
                <w:szCs w:val="21"/>
              </w:rPr>
              <w:t xml:space="preserve">没有任何一项负偏离</w:t>
            </w:r>
            <w:r/>
          </w:p>
        </w:tc>
      </w:tr>
      <w:tr>
        <w:trPr>
          <w:trHeight w:val="397"/>
          <w:tblHeader/>
        </w:trPr>
        <w:tc>
          <w:tcPr>
            <w:tcW w:w="851"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3</w:t>
            </w:r>
            <w:r/>
          </w:p>
        </w:tc>
        <w:tc>
          <w:tcPr>
            <w:tcW w:w="2126"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商务要求</w:t>
            </w:r>
            <w:r/>
          </w:p>
        </w:tc>
        <w:tc>
          <w:tcPr>
            <w:tcW w:w="5954"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招标</w:t>
            </w:r>
            <w:r>
              <w:rPr>
                <w:rFonts w:ascii="宋体" w:hAnsi="宋体" w:cs="宋体"/>
                <w:color w:val="auto"/>
                <w:szCs w:val="21"/>
              </w:rPr>
              <w:t xml:space="preserve">文件</w:t>
            </w:r>
            <w:r>
              <w:rPr>
                <w:rFonts w:hint="eastAsia" w:ascii="宋体" w:hAnsi="宋体" w:cs="宋体"/>
                <w:color w:val="auto"/>
                <w:szCs w:val="21"/>
              </w:rPr>
              <w:t xml:space="preserve">《第三部分：项目需求》中的商务要求条款，没有任何一项负偏离</w:t>
            </w:r>
            <w:r/>
          </w:p>
        </w:tc>
      </w:tr>
      <w:tr>
        <w:trPr>
          <w:trHeight w:val="397"/>
          <w:tblHeader/>
        </w:trPr>
        <w:tc>
          <w:tcPr>
            <w:tcW w:w="851"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4</w:t>
            </w:r>
            <w:r/>
          </w:p>
        </w:tc>
        <w:tc>
          <w:tcPr>
            <w:tcW w:w="2126" w:type="dxa"/>
            <w:vAlign w:val="center"/>
            <w:textDirection w:val="lrTb"/>
            <w:noWrap w:val="false"/>
          </w:tcPr>
          <w:p>
            <w:pPr>
              <w:jc w:val="center"/>
              <w:spacing w:line="360" w:lineRule="auto"/>
              <w:rPr>
                <w:rFonts w:hint="eastAsia" w:ascii="宋体" w:hAnsi="宋体" w:cs="宋体"/>
                <w:color w:val="auto"/>
                <w:szCs w:val="21"/>
              </w:rPr>
            </w:pPr>
            <w:r>
              <w:rPr>
                <w:rFonts w:ascii="宋体" w:hAnsi="宋体" w:cs="宋体"/>
                <w:color w:val="auto"/>
                <w:szCs w:val="21"/>
              </w:rPr>
              <w:t xml:space="preserve">重大负偏离</w:t>
            </w:r>
            <w:r/>
          </w:p>
        </w:tc>
        <w:tc>
          <w:tcPr>
            <w:tcW w:w="5954"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投标文件没有重大负偏离，</w:t>
            </w:r>
            <w:r>
              <w:rPr>
                <w:rFonts w:ascii="宋体" w:hAnsi="宋体" w:cs="宋体"/>
                <w:color w:val="auto"/>
                <w:szCs w:val="21"/>
              </w:rPr>
              <w:t xml:space="preserve">所谓重大负偏离是指投标人所投标的范围、质量、数量和交货期限等明显不能满足招标文件的要求。重大负偏离的认定须经评标委员会三分之二以上同意</w:t>
            </w:r>
            <w:r/>
          </w:p>
        </w:tc>
      </w:tr>
      <w:tr>
        <w:trPr>
          <w:trHeight w:val="397"/>
          <w:tblHeader/>
        </w:trPr>
        <w:tc>
          <w:tcPr>
            <w:tcW w:w="851"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5</w:t>
            </w:r>
            <w:r/>
          </w:p>
        </w:tc>
        <w:tc>
          <w:tcPr>
            <w:tcW w:w="2126" w:type="dxa"/>
            <w:vAlign w:val="center"/>
            <w:textDirection w:val="lrTb"/>
            <w:noWrap w:val="false"/>
          </w:tcPr>
          <w:p>
            <w:pPr>
              <w:jc w:val="center"/>
              <w:spacing w:line="360" w:lineRule="auto"/>
              <w:rPr>
                <w:rFonts w:hint="eastAsia" w:ascii="宋体" w:hAnsi="宋体" w:cs="宋体"/>
                <w:color w:val="auto"/>
                <w:szCs w:val="21"/>
              </w:rPr>
            </w:pPr>
            <w:r>
              <w:rPr>
                <w:rFonts w:ascii="宋体" w:hAnsi="宋体" w:cs="宋体"/>
                <w:color w:val="auto"/>
                <w:szCs w:val="21"/>
              </w:rPr>
              <w:t xml:space="preserve">串通投标</w:t>
            </w:r>
            <w:r/>
          </w:p>
        </w:tc>
        <w:tc>
          <w:tcPr>
            <w:tcW w:w="5954"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没有招标文件第二部分投标人须知</w:t>
            </w:r>
            <w:r>
              <w:rPr>
                <w:rFonts w:ascii="宋体" w:hAnsi="宋体" w:cs="宋体"/>
                <w:color w:val="auto"/>
                <w:szCs w:val="21"/>
              </w:rPr>
              <w:t xml:space="preserve">8</w:t>
            </w:r>
            <w:r>
              <w:rPr>
                <w:rFonts w:hint="eastAsia" w:ascii="宋体" w:hAnsi="宋体" w:cs="宋体"/>
                <w:color w:val="auto"/>
                <w:szCs w:val="21"/>
              </w:rPr>
              <w:t xml:space="preserve">.2条的</w:t>
            </w:r>
            <w:r>
              <w:rPr>
                <w:rFonts w:ascii="宋体" w:hAnsi="宋体" w:cs="宋体"/>
                <w:color w:val="auto"/>
                <w:szCs w:val="21"/>
              </w:rPr>
              <w:t xml:space="preserve">投标人串通投标</w:t>
            </w:r>
            <w:r>
              <w:rPr>
                <w:rFonts w:hint="eastAsia" w:ascii="宋体" w:hAnsi="宋体" w:cs="宋体"/>
                <w:color w:val="auto"/>
                <w:szCs w:val="21"/>
              </w:rPr>
              <w:t xml:space="preserve">情形</w:t>
            </w:r>
            <w:r/>
          </w:p>
        </w:tc>
      </w:tr>
      <w:tr>
        <w:trPr>
          <w:trHeight w:val="397"/>
          <w:tblHeader/>
        </w:trPr>
        <w:tc>
          <w:tcPr>
            <w:tcW w:w="851"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6</w:t>
            </w:r>
            <w:r/>
          </w:p>
        </w:tc>
        <w:tc>
          <w:tcPr>
            <w:tcW w:w="2126"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联合体投标人</w:t>
            </w:r>
            <w:r/>
          </w:p>
        </w:tc>
        <w:tc>
          <w:tcPr>
            <w:tcW w:w="5954"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不接受</w:t>
            </w:r>
            <w:r/>
          </w:p>
        </w:tc>
      </w:tr>
      <w:tr>
        <w:trPr>
          <w:trHeight w:val="397"/>
          <w:tblHeader/>
        </w:trPr>
        <w:tc>
          <w:tcPr>
            <w:tcW w:w="851"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7</w:t>
            </w:r>
            <w:r/>
          </w:p>
        </w:tc>
        <w:tc>
          <w:tcPr>
            <w:tcW w:w="2126" w:type="dxa"/>
            <w:vAlign w:val="center"/>
            <w:textDirection w:val="lrTb"/>
            <w:noWrap w:val="false"/>
          </w:tcPr>
          <w:p>
            <w:pPr>
              <w:jc w:val="center"/>
              <w:spacing w:line="360" w:lineRule="auto"/>
              <w:rPr>
                <w:rFonts w:hint="eastAsia" w:ascii="宋体" w:hAnsi="宋体" w:cs="宋体"/>
                <w:color w:val="auto"/>
                <w:szCs w:val="21"/>
              </w:rPr>
            </w:pPr>
            <w:r>
              <w:rPr>
                <w:rFonts w:ascii="宋体" w:hAnsi="宋体" w:cs="宋体"/>
                <w:color w:val="auto"/>
                <w:szCs w:val="21"/>
              </w:rPr>
              <w:t xml:space="preserve">附加条件</w:t>
            </w:r>
            <w:r/>
          </w:p>
        </w:tc>
        <w:tc>
          <w:tcPr>
            <w:tcW w:w="5954" w:type="dxa"/>
            <w:vAlign w:val="center"/>
            <w:textDirection w:val="lrTb"/>
            <w:noWrap w:val="false"/>
          </w:tcPr>
          <w:p>
            <w:pPr>
              <w:spacing w:line="360" w:lineRule="auto"/>
              <w:rPr>
                <w:rFonts w:hint="eastAsia" w:ascii="宋体" w:hAnsi="宋体" w:cs="宋体"/>
                <w:color w:val="auto"/>
                <w:szCs w:val="21"/>
              </w:rPr>
            </w:pPr>
            <w:r>
              <w:rPr>
                <w:rFonts w:ascii="宋体" w:hAnsi="宋体" w:cs="宋体"/>
                <w:color w:val="auto"/>
                <w:szCs w:val="21"/>
              </w:rPr>
              <w:t xml:space="preserve">投标文件</w:t>
            </w:r>
            <w:r>
              <w:rPr>
                <w:rFonts w:hint="eastAsia" w:ascii="宋体" w:hAnsi="宋体" w:cs="宋体"/>
                <w:color w:val="auto"/>
                <w:szCs w:val="21"/>
              </w:rPr>
              <w:t xml:space="preserve">没</w:t>
            </w:r>
            <w:r>
              <w:rPr>
                <w:rFonts w:ascii="宋体" w:hAnsi="宋体" w:cs="宋体"/>
                <w:color w:val="auto"/>
                <w:szCs w:val="21"/>
              </w:rPr>
              <w:t xml:space="preserve">有采购人不能接受的附加条件</w:t>
            </w:r>
            <w:r/>
          </w:p>
        </w:tc>
      </w:tr>
      <w:tr>
        <w:trPr>
          <w:trHeight w:val="397"/>
          <w:tblHeader/>
        </w:trPr>
        <w:tc>
          <w:tcPr>
            <w:tcW w:w="851"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8</w:t>
            </w:r>
            <w:r/>
          </w:p>
        </w:tc>
        <w:tc>
          <w:tcPr>
            <w:tcW w:w="2126" w:type="dxa"/>
            <w:vAlign w:val="center"/>
            <w:textDirection w:val="lrTb"/>
            <w:noWrap w:val="false"/>
          </w:tcPr>
          <w:p>
            <w:pPr>
              <w:jc w:val="center"/>
              <w:spacing w:line="360" w:lineRule="auto"/>
              <w:rPr>
                <w:rFonts w:hint="eastAsia" w:ascii="宋体" w:hAnsi="宋体" w:cs="宋体"/>
                <w:color w:val="auto"/>
                <w:szCs w:val="21"/>
              </w:rPr>
            </w:pPr>
            <w:r>
              <w:rPr>
                <w:rFonts w:ascii="宋体" w:hAnsi="宋体" w:cs="宋体"/>
                <w:color w:val="auto"/>
                <w:szCs w:val="21"/>
              </w:rPr>
              <w:t xml:space="preserve">其他无效情形</w:t>
            </w:r>
            <w:r/>
          </w:p>
        </w:tc>
        <w:tc>
          <w:tcPr>
            <w:tcW w:w="5954" w:type="dxa"/>
            <w:vAlign w:val="center"/>
            <w:textDirection w:val="lrTb"/>
            <w:noWrap w:val="false"/>
          </w:tcPr>
          <w:p>
            <w:pPr>
              <w:spacing w:line="360" w:lineRule="auto"/>
              <w:rPr>
                <w:rFonts w:hint="eastAsia" w:ascii="宋体" w:hAnsi="宋体" w:cs="宋体"/>
                <w:color w:val="auto"/>
                <w:szCs w:val="21"/>
              </w:rPr>
            </w:pPr>
            <w:r>
              <w:rPr>
                <w:rFonts w:ascii="宋体" w:hAnsi="宋体" w:cs="宋体"/>
                <w:color w:val="auto"/>
                <w:szCs w:val="21"/>
              </w:rPr>
              <w:t xml:space="preserve">投标文件</w:t>
            </w:r>
            <w:r>
              <w:rPr>
                <w:rFonts w:hint="eastAsia" w:ascii="宋体" w:hAnsi="宋体" w:cs="宋体"/>
                <w:color w:val="auto"/>
                <w:szCs w:val="21"/>
              </w:rPr>
              <w:t xml:space="preserve">没</w:t>
            </w:r>
            <w:r>
              <w:rPr>
                <w:rFonts w:ascii="宋体" w:hAnsi="宋体" w:cs="宋体"/>
                <w:color w:val="auto"/>
                <w:szCs w:val="21"/>
              </w:rPr>
              <w:t xml:space="preserve">有法律、法规和招标文件规定的其他无效情形</w:t>
            </w:r>
            <w:bookmarkEnd w:id="117"/>
            <w:r/>
            <w:r/>
          </w:p>
        </w:tc>
      </w:tr>
    </w:tbl>
    <w:p>
      <w:pPr>
        <w:rPr>
          <w:rFonts w:hint="eastAsia" w:ascii="宋体" w:hAnsi="宋体"/>
          <w:color w:val="auto"/>
          <w:szCs w:val="21"/>
        </w:rPr>
      </w:pPr>
      <w:r>
        <w:rPr>
          <w:rFonts w:hint="eastAsia" w:ascii="宋体" w:hAnsi="宋体"/>
          <w:color w:val="auto"/>
          <w:szCs w:val="21"/>
        </w:rPr>
      </w:r>
      <w:r/>
    </w:p>
    <w:p>
      <w:pPr>
        <w:pStyle w:val="764"/>
        <w:ind w:left="420"/>
        <w:spacing w:before="0" w:after="0" w:line="360" w:lineRule="auto"/>
        <w:rPr>
          <w:rFonts w:hint="eastAsia" w:ascii="宋体" w:hAnsi="宋体" w:eastAsia="宋体" w:cs="宋体"/>
          <w:b/>
          <w:color w:val="auto"/>
          <w:sz w:val="21"/>
          <w:szCs w:val="21"/>
        </w:rPr>
      </w:pPr>
      <w:r/>
      <w:bookmarkStart w:id="118" w:name="_Toc650748004"/>
      <w:r>
        <w:rPr>
          <w:rFonts w:hint="eastAsia" w:ascii="宋体" w:hAnsi="宋体" w:eastAsia="宋体" w:cs="宋体"/>
          <w:b/>
          <w:color w:val="auto"/>
          <w:sz w:val="21"/>
          <w:szCs w:val="21"/>
        </w:rPr>
        <w:t xml:space="preserve">三、</w:t>
      </w:r>
      <w:bookmarkStart w:id="119" w:name="_Hlk116635605"/>
      <w:r>
        <w:rPr>
          <w:rFonts w:hint="eastAsia" w:ascii="宋体" w:hAnsi="宋体" w:eastAsia="宋体" w:cs="宋体"/>
          <w:b/>
          <w:color w:val="auto"/>
          <w:sz w:val="21"/>
          <w:szCs w:val="21"/>
        </w:rPr>
        <w:t xml:space="preserve">评分标准</w:t>
      </w:r>
      <w:bookmarkEnd w:id="118"/>
      <w:r/>
      <w:bookmarkEnd w:id="119"/>
      <w:r/>
      <w:r/>
    </w:p>
    <w:p>
      <w:pPr>
        <w:pStyle w:val="983"/>
        <w:numPr>
          <w:ilvl w:val="0"/>
          <w:numId w:val="36"/>
        </w:numPr>
        <w:spacing w:line="360" w:lineRule="auto"/>
        <w:rPr>
          <w:rFonts w:hint="eastAsia" w:ascii="宋体" w:hAnsi="宋体" w:cs="Arial"/>
          <w:b/>
          <w:bCs/>
          <w:color w:val="auto"/>
          <w:szCs w:val="21"/>
          <w:lang w:val="zh-CN"/>
        </w:rPr>
        <w:outlineLvl w:val="2"/>
      </w:pPr>
      <w:r/>
      <w:bookmarkStart w:id="120" w:name="_Toc2134972704"/>
      <w:r>
        <w:rPr>
          <w:rFonts w:ascii="宋体" w:hAnsi="宋体" w:cs="Arial"/>
          <w:b/>
          <w:bCs/>
          <w:color w:val="auto"/>
          <w:szCs w:val="21"/>
          <w:lang w:val="zh-CN"/>
        </w:rPr>
        <w:t xml:space="preserve">评标方法</w:t>
      </w:r>
      <w:bookmarkEnd w:id="120"/>
      <w:r/>
      <w:r/>
    </w:p>
    <w:p>
      <w:pPr>
        <w:ind w:firstLine="420"/>
        <w:spacing w:line="360" w:lineRule="auto"/>
        <w:rPr>
          <w:rFonts w:hint="eastAsia" w:ascii="宋体" w:hAnsi="宋体"/>
          <w:bCs/>
          <w:color w:val="auto"/>
          <w:szCs w:val="21"/>
        </w:rPr>
      </w:pPr>
      <w:r>
        <w:rPr>
          <w:rFonts w:ascii="宋体" w:hAnsi="宋体"/>
          <w:color w:val="auto"/>
        </w:rPr>
        <w:t xml:space="preserve">本项目采用</w:t>
      </w:r>
      <w:r>
        <w:rPr>
          <w:rFonts w:hint="eastAsia" w:ascii="宋体" w:hAnsi="宋体"/>
          <w:color w:val="auto"/>
        </w:rPr>
        <w:t xml:space="preserve">最低评标价法</w:t>
      </w:r>
      <w:r>
        <w:rPr>
          <w:rFonts w:ascii="宋体" w:hAnsi="宋体"/>
          <w:color w:val="auto"/>
        </w:rPr>
        <w:t xml:space="preserve">。</w:t>
      </w:r>
      <w:r/>
    </w:p>
    <w:p>
      <w:pPr>
        <w:pStyle w:val="983"/>
        <w:numPr>
          <w:ilvl w:val="0"/>
          <w:numId w:val="36"/>
        </w:numPr>
        <w:spacing w:line="360" w:lineRule="auto"/>
        <w:rPr>
          <w:rFonts w:hint="eastAsia" w:ascii="宋体" w:hAnsi="宋体" w:cs="Arial"/>
          <w:b/>
          <w:bCs/>
          <w:color w:val="auto"/>
          <w:szCs w:val="21"/>
          <w:lang w:val="zh-CN"/>
        </w:rPr>
        <w:outlineLvl w:val="2"/>
      </w:pPr>
      <w:r/>
      <w:bookmarkStart w:id="121" w:name="_Toc181978405"/>
      <w:r>
        <w:rPr>
          <w:rFonts w:hint="eastAsia" w:ascii="宋体" w:hAnsi="宋体" w:cs="Arial"/>
          <w:b/>
          <w:bCs/>
          <w:color w:val="auto"/>
          <w:szCs w:val="21"/>
          <w:lang w:val="zh-CN"/>
        </w:rPr>
        <w:t xml:space="preserve">执行政府采购政策</w:t>
      </w:r>
      <w:bookmarkEnd w:id="121"/>
      <w:r/>
      <w:r/>
    </w:p>
    <w:p>
      <w:pPr>
        <w:pStyle w:val="983"/>
        <w:numPr>
          <w:ilvl w:val="1"/>
          <w:numId w:val="36"/>
        </w:numPr>
        <w:spacing w:line="360" w:lineRule="auto"/>
        <w:rPr>
          <w:rFonts w:hint="eastAsia" w:ascii="宋体" w:hAnsi="宋体" w:cs="Arial"/>
          <w:color w:val="auto"/>
          <w:szCs w:val="21"/>
          <w:lang w:val="zh-CN"/>
        </w:rPr>
      </w:pPr>
      <w:r>
        <w:rPr>
          <w:rFonts w:ascii="宋体" w:hAnsi="宋体" w:cs="Arial"/>
          <w:color w:val="auto"/>
          <w:szCs w:val="21"/>
          <w:lang w:val="zh-CN"/>
        </w:rPr>
        <w:t xml:space="preserve">促进中小企业发展政策</w:t>
      </w:r>
      <w:r/>
    </w:p>
    <w:p>
      <w:pPr>
        <w:pStyle w:val="983"/>
        <w:numPr>
          <w:ilvl w:val="0"/>
          <w:numId w:val="37"/>
        </w:numPr>
        <w:spacing w:line="360" w:lineRule="auto"/>
        <w:rPr>
          <w:rFonts w:hint="eastAsia" w:ascii="宋体" w:hAnsi="宋体"/>
          <w:color w:val="auto"/>
          <w:szCs w:val="21"/>
        </w:rPr>
      </w:pPr>
      <w:r>
        <w:rPr>
          <w:rFonts w:ascii="宋体" w:hAnsi="宋体"/>
          <w:color w:val="auto"/>
          <w:szCs w:val="21"/>
        </w:rPr>
        <w:t xml:space="preserve">促进小微企业发展政策：根据《</w:t>
      </w:r>
      <w:r>
        <w:rPr>
          <w:rFonts w:hint="eastAsia" w:ascii="宋体" w:hAnsi="宋体"/>
          <w:color w:val="auto"/>
          <w:szCs w:val="21"/>
        </w:rPr>
        <w:t xml:space="preserve">关于进一步加大政府采购支持中小企业力度的通知</w:t>
      </w:r>
      <w:r>
        <w:rPr>
          <w:rFonts w:ascii="宋体" w:hAnsi="宋体"/>
          <w:color w:val="auto"/>
          <w:szCs w:val="21"/>
        </w:rPr>
        <w:t xml:space="preserve">》</w:t>
      </w:r>
      <w:r>
        <w:rPr>
          <w:rFonts w:hint="eastAsia" w:ascii="宋体" w:hAnsi="宋体"/>
          <w:color w:val="auto"/>
          <w:szCs w:val="21"/>
        </w:rPr>
        <w:t xml:space="preserve">财库〔2022〕19号文件）</w:t>
      </w:r>
      <w:r>
        <w:rPr>
          <w:rFonts w:ascii="宋体" w:hAnsi="宋体"/>
          <w:color w:val="auto"/>
          <w:szCs w:val="21"/>
        </w:rPr>
        <w:t xml:space="preserve">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 号）。</w:t>
      </w:r>
      <w:r>
        <w:rPr>
          <w:rFonts w:hint="eastAsia" w:ascii="宋体" w:hAnsi="宋体"/>
          <w:color w:val="auto"/>
          <w:szCs w:val="21"/>
        </w:rPr>
        <w:t xml:space="preserve">大中型企业与小微企业组成联合体或者允许大中型企业向一家或者多家小微企业分包的采购项目，对于联合体协议或者分包意向协议约定小微企业份额占到合同总金额3</w:t>
      </w:r>
      <w:r>
        <w:rPr>
          <w:rFonts w:ascii="宋体" w:hAnsi="宋体"/>
          <w:color w:val="auto"/>
          <w:szCs w:val="21"/>
        </w:rPr>
        <w:t xml:space="preserve">0</w:t>
      </w:r>
      <w:r>
        <w:rPr>
          <w:rFonts w:hint="eastAsia" w:ascii="宋体" w:hAnsi="宋体"/>
          <w:color w:val="auto"/>
          <w:szCs w:val="21"/>
        </w:rPr>
        <w:t xml:space="preserve">%以上的，采购人、采购代理机构应当对联合体或者大中型企业的报价给与4%的扣除，用扣除后的价格参加评审。</w:t>
      </w:r>
      <w:r/>
    </w:p>
    <w:p>
      <w:pPr>
        <w:ind w:left="630" w:firstLine="420"/>
        <w:spacing w:line="360" w:lineRule="auto"/>
        <w:rPr>
          <w:rFonts w:ascii="宋体" w:hAnsi="宋体"/>
          <w:bCs/>
          <w:color w:val="auto"/>
          <w:szCs w:val="21"/>
        </w:rPr>
      </w:pPr>
      <w:r>
        <w:rPr>
          <w:rFonts w:hint="eastAsia" w:ascii="宋体" w:hAnsi="宋体"/>
          <w:bCs/>
          <w:color w:val="auto"/>
          <w:szCs w:val="21"/>
        </w:rPr>
        <w:t xml:space="preserve">《中小企业声明函》中“</w:t>
      </w:r>
      <w:r>
        <w:rPr>
          <w:rFonts w:hint="eastAsia" w:ascii="宋体" w:hAnsi="宋体"/>
          <w:bCs/>
          <w:color w:val="auto"/>
          <w:szCs w:val="21"/>
          <w:u w:val="single"/>
        </w:rPr>
        <w:t xml:space="preserve">采购文件中</w:t>
      </w:r>
      <w:r>
        <w:rPr>
          <w:rFonts w:ascii="宋体" w:hAnsi="宋体"/>
          <w:bCs/>
          <w:color w:val="auto"/>
          <w:szCs w:val="21"/>
          <w:u w:val="single"/>
        </w:rPr>
        <w:t xml:space="preserve">明确的所属行业</w:t>
      </w:r>
      <w:r>
        <w:rPr>
          <w:rFonts w:hint="eastAsia" w:ascii="宋体" w:hAnsi="宋体"/>
          <w:bCs/>
          <w:color w:val="auto"/>
          <w:szCs w:val="21"/>
        </w:rPr>
        <w:t xml:space="preserve">”为</w:t>
      </w:r>
      <w:r>
        <w:rPr>
          <w:rFonts w:ascii="宋体" w:hAnsi="宋体"/>
          <w:bCs/>
          <w:color w:val="auto"/>
          <w:szCs w:val="21"/>
        </w:rPr>
        <w:t xml:space="preserve">：</w:t>
      </w:r>
      <w:r>
        <w:rPr>
          <w:rFonts w:hint="eastAsia" w:ascii="宋体" w:hAnsi="宋体"/>
          <w:b/>
          <w:bCs w:val="0"/>
          <w:color w:val="auto"/>
          <w:szCs w:val="21"/>
          <w:u w:val="single"/>
        </w:rPr>
        <w:t xml:space="preserve">软件和信息技术服务业</w:t>
      </w:r>
      <w:r>
        <w:rPr>
          <w:rFonts w:ascii="宋体" w:hAnsi="宋体"/>
          <w:bCs/>
          <w:color w:val="auto"/>
          <w:szCs w:val="21"/>
        </w:rPr>
        <w:t xml:space="preserve">。</w:t>
      </w:r>
      <w:r/>
    </w:p>
    <w:p>
      <w:pPr>
        <w:ind w:left="630" w:firstLine="420"/>
        <w:spacing w:line="360" w:lineRule="auto"/>
        <w:rPr>
          <w:rFonts w:hint="eastAsia" w:ascii="宋体" w:hAnsi="宋体"/>
          <w:b/>
          <w:bCs w:val="0"/>
          <w:color w:val="auto"/>
          <w:szCs w:val="21"/>
          <w:u w:val="single"/>
        </w:rPr>
      </w:pPr>
      <w:r>
        <w:rPr>
          <w:rFonts w:hint="eastAsia" w:ascii="宋体" w:hAnsi="宋体"/>
          <w:b/>
          <w:bCs w:val="0"/>
          <w:color w:val="auto"/>
          <w:szCs w:val="21"/>
          <w:u w:val="single"/>
        </w:rPr>
        <w:t xml:space="preserve">软件和信息技术服务业中小企业划型标准：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83"/>
        <w:numPr>
          <w:ilvl w:val="0"/>
          <w:numId w:val="37"/>
        </w:numPr>
        <w:spacing w:line="360" w:lineRule="auto"/>
        <w:rPr>
          <w:rFonts w:hint="eastAsia" w:ascii="宋体" w:hAnsi="宋体"/>
          <w:color w:val="auto"/>
          <w:szCs w:val="21"/>
        </w:rPr>
      </w:pPr>
      <w:r>
        <w:rPr>
          <w:rFonts w:ascii="宋体" w:hAnsi="宋体"/>
          <w:color w:val="auto"/>
          <w:szCs w:val="21"/>
        </w:rPr>
        <w:t xml:space="preserve">监狱企业扶持政策：根据《关于政府采购支持监狱企业发展有关问题的通知》（财库〔2014〕 68 号），监狱企业视同为小型、微型企业，享受以上政策。监狱企业须提供由省级以上监狱管理局、戒毒 管理局（含新疆生产建设兵团）出具的属于监狱企业的证明文件，否则不考虑价格扣除。</w:t>
      </w:r>
      <w:r/>
    </w:p>
    <w:p>
      <w:pPr>
        <w:pStyle w:val="983"/>
        <w:numPr>
          <w:ilvl w:val="0"/>
          <w:numId w:val="37"/>
        </w:numPr>
        <w:spacing w:line="360" w:lineRule="auto"/>
        <w:rPr>
          <w:rFonts w:hint="eastAsia" w:ascii="宋体" w:hAnsi="宋体"/>
          <w:color w:val="auto"/>
          <w:szCs w:val="21"/>
        </w:rPr>
      </w:pPr>
      <w:r>
        <w:rPr>
          <w:rFonts w:ascii="宋体" w:hAnsi="宋体"/>
          <w:color w:val="auto"/>
          <w:szCs w:val="21"/>
        </w:rPr>
        <w:t xml:space="preserve">残疾人福利性单位扶持政策：根据《关于促进残疾人就业政府采购政策的通知》（财库〔2017〕 141 号），在政府采购活动中，残疾人福利性单位视同小型、微型企业，享受以上政策，符合条件的残疾人福利性单位在参加政府采购活动时，应当提供本通知规定的《残疾人福利性单位声明函》，并对声明的真实性负责。</w:t>
      </w:r>
      <w:r/>
    </w:p>
    <w:p>
      <w:pPr>
        <w:pStyle w:val="983"/>
        <w:numPr>
          <w:ilvl w:val="0"/>
          <w:numId w:val="37"/>
        </w:numPr>
        <w:spacing w:line="360" w:lineRule="auto"/>
        <w:rPr>
          <w:rFonts w:hint="eastAsia" w:ascii="宋体" w:hAnsi="宋体"/>
          <w:color w:val="auto"/>
          <w:szCs w:val="21"/>
        </w:rPr>
      </w:pPr>
      <w:r>
        <w:rPr>
          <w:rFonts w:hint="eastAsia" w:ascii="宋体" w:hAnsi="宋体"/>
          <w:color w:val="auto"/>
          <w:szCs w:val="21"/>
        </w:rPr>
        <w:t xml:space="preserve">残疾人福利单位、监狱企业属于小型、微型企业的，不重复享受政策。</w:t>
      </w:r>
      <w:r/>
    </w:p>
    <w:p>
      <w:pPr>
        <w:pStyle w:val="983"/>
        <w:numPr>
          <w:ilvl w:val="0"/>
          <w:numId w:val="36"/>
        </w:numPr>
        <w:keepLines w:val="0"/>
        <w:keepNext w:val="0"/>
        <w:pageBreakBefore w:val="0"/>
        <w:spacing w:line="360" w:lineRule="auto"/>
        <w:widowControl w:val="off"/>
        <w:rPr>
          <w:rFonts w:hint="eastAsia" w:ascii="宋体" w:hAnsi="宋体" w:eastAsia="宋体" w:cs="宋体"/>
          <w:b/>
          <w:bCs/>
          <w:color w:val="auto"/>
          <w:sz w:val="21"/>
          <w:szCs w:val="21"/>
          <w:lang w:val="zh-CN"/>
        </w:rPr>
        <w:outlineLvl w:val="2"/>
      </w:pPr>
      <w:r/>
      <w:bookmarkStart w:id="122" w:name="_Toc494339507"/>
      <w:r>
        <w:rPr>
          <w:rFonts w:hint="eastAsia" w:ascii="宋体" w:hAnsi="宋体" w:eastAsia="宋体" w:cs="宋体"/>
          <w:b/>
          <w:bCs/>
          <w:color w:val="auto"/>
          <w:sz w:val="21"/>
          <w:szCs w:val="21"/>
          <w:lang w:val="zh-CN"/>
        </w:rPr>
        <w:t xml:space="preserve">评审</w:t>
      </w:r>
      <w:r>
        <w:rPr>
          <w:rFonts w:hint="eastAsia" w:ascii="宋体" w:hAnsi="宋体" w:eastAsia="宋体" w:cs="宋体"/>
          <w:b/>
          <w:bCs/>
          <w:color w:val="auto"/>
          <w:sz w:val="21"/>
          <w:szCs w:val="21"/>
          <w:lang w:val="en-US" w:eastAsia="zh-CN"/>
        </w:rPr>
        <w:t xml:space="preserve">原则</w:t>
      </w:r>
      <w:bookmarkEnd w:id="122"/>
      <w:r/>
      <w:r/>
    </w:p>
    <w:p>
      <w:pPr>
        <w:numPr>
          <w:ilvl w:val="0"/>
          <w:numId w:val="38"/>
        </w:numPr>
        <w:ind w:firstLine="485"/>
        <w:keepLines w:val="0"/>
        <w:keepNext w:val="0"/>
        <w:pageBreakBefore w:val="0"/>
        <w:spacing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本项目采用</w:t>
      </w:r>
      <w:r>
        <w:rPr>
          <w:rFonts w:hint="eastAsia" w:ascii="宋体" w:hAnsi="宋体" w:eastAsia="宋体" w:cs="宋体"/>
          <w:b/>
          <w:bCs/>
          <w:color w:val="auto"/>
          <w:sz w:val="21"/>
          <w:szCs w:val="21"/>
          <w:lang w:val="en-US" w:eastAsia="zh-CN"/>
        </w:rPr>
        <w:t xml:space="preserve">最低评标价法</w:t>
      </w:r>
      <w:r>
        <w:rPr>
          <w:rFonts w:hint="eastAsia" w:ascii="宋体" w:hAnsi="宋体" w:eastAsia="宋体" w:cs="宋体"/>
          <w:b/>
          <w:bCs/>
          <w:color w:val="auto"/>
          <w:sz w:val="21"/>
          <w:szCs w:val="21"/>
        </w:rPr>
        <w:t xml:space="preserve">，在全部满足</w:t>
      </w:r>
      <w:r>
        <w:rPr>
          <w:rFonts w:hint="eastAsia" w:ascii="宋体" w:hAnsi="宋体" w:eastAsia="宋体" w:cs="宋体"/>
          <w:b/>
          <w:bCs/>
          <w:color w:val="auto"/>
          <w:sz w:val="21"/>
          <w:szCs w:val="21"/>
          <w:lang w:val="en-US" w:eastAsia="zh-CN"/>
        </w:rPr>
        <w:t xml:space="preserve">招标</w:t>
      </w:r>
      <w:r>
        <w:rPr>
          <w:rFonts w:hint="eastAsia" w:ascii="宋体" w:hAnsi="宋体" w:eastAsia="宋体" w:cs="宋体"/>
          <w:b/>
          <w:bCs/>
          <w:color w:val="auto"/>
          <w:sz w:val="21"/>
          <w:szCs w:val="21"/>
        </w:rPr>
        <w:t xml:space="preserve">文件实质性要求即资格性和符合性评审合格的前提下，且有效投标</w:t>
      </w:r>
      <w:r>
        <w:rPr>
          <w:rFonts w:hint="eastAsia" w:ascii="宋体" w:hAnsi="宋体" w:eastAsia="宋体" w:cs="宋体"/>
          <w:b/>
          <w:bCs/>
          <w:color w:val="auto"/>
          <w:sz w:val="21"/>
          <w:szCs w:val="21"/>
          <w:lang w:val="en-US" w:eastAsia="zh-CN"/>
        </w:rPr>
        <w:t xml:space="preserve">人</w:t>
      </w:r>
      <w:r>
        <w:rPr>
          <w:rFonts w:hint="eastAsia" w:ascii="宋体" w:hAnsi="宋体" w:eastAsia="宋体" w:cs="宋体"/>
          <w:b/>
          <w:bCs/>
          <w:color w:val="auto"/>
          <w:sz w:val="21"/>
          <w:szCs w:val="21"/>
        </w:rPr>
        <w:t xml:space="preserve">大于等于三家的</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rPr>
        <w:t xml:space="preserve">评标委员会根据质量和服务均能满足</w:t>
      </w:r>
      <w:r>
        <w:rPr>
          <w:rFonts w:hint="eastAsia" w:ascii="宋体" w:hAnsi="宋体" w:eastAsia="宋体" w:cs="宋体"/>
          <w:b/>
          <w:bCs/>
          <w:color w:val="auto"/>
          <w:sz w:val="21"/>
          <w:szCs w:val="21"/>
          <w:lang w:val="en-US" w:eastAsia="zh-CN"/>
        </w:rPr>
        <w:t xml:space="preserve">招标</w:t>
      </w:r>
      <w:r>
        <w:rPr>
          <w:rFonts w:hint="eastAsia" w:ascii="宋体" w:hAnsi="宋体" w:eastAsia="宋体" w:cs="宋体"/>
          <w:b/>
          <w:bCs/>
          <w:color w:val="auto"/>
          <w:sz w:val="21"/>
          <w:szCs w:val="21"/>
        </w:rPr>
        <w:t xml:space="preserve">文件实质性响应要求且</w:t>
      </w:r>
      <w:r>
        <w:rPr>
          <w:rFonts w:hint="eastAsia" w:ascii="宋体" w:hAnsi="宋体" w:eastAsia="宋体" w:cs="宋体"/>
          <w:b/>
          <w:bCs/>
          <w:color w:val="auto"/>
          <w:sz w:val="21"/>
          <w:szCs w:val="21"/>
          <w:lang w:val="en-US" w:eastAsia="zh-CN"/>
        </w:rPr>
        <w:t xml:space="preserve">投标</w:t>
      </w:r>
      <w:r>
        <w:rPr>
          <w:rFonts w:hint="eastAsia" w:ascii="宋体" w:hAnsi="宋体" w:eastAsia="宋体" w:cs="宋体"/>
          <w:b/>
          <w:bCs/>
          <w:color w:val="auto"/>
          <w:sz w:val="21"/>
          <w:szCs w:val="21"/>
        </w:rPr>
        <w:t xml:space="preserve">报价最低的原则确定</w:t>
      </w:r>
      <w:r>
        <w:rPr>
          <w:rFonts w:hint="eastAsia" w:ascii="宋体" w:hAnsi="宋体" w:eastAsia="宋体" w:cs="宋体"/>
          <w:b/>
          <w:bCs/>
          <w:color w:val="auto"/>
          <w:sz w:val="21"/>
          <w:szCs w:val="21"/>
          <w:lang w:val="en-US" w:eastAsia="zh-CN"/>
        </w:rPr>
        <w:t xml:space="preserve">中标单位</w:t>
      </w:r>
      <w:r>
        <w:rPr>
          <w:rFonts w:hint="eastAsia" w:ascii="宋体" w:hAnsi="宋体" w:eastAsia="宋体" w:cs="宋体"/>
          <w:b/>
          <w:bCs/>
          <w:color w:val="auto"/>
          <w:sz w:val="21"/>
          <w:szCs w:val="21"/>
        </w:rPr>
        <w:t xml:space="preserve">。</w:t>
      </w:r>
      <w:bookmarkStart w:id="152" w:name="_GoBack"/>
      <w:r/>
      <w:bookmarkEnd w:id="152"/>
      <w:r/>
      <w:r/>
    </w:p>
    <w:p>
      <w:pPr>
        <w:numPr>
          <w:ilvl w:val="0"/>
          <w:numId w:val="38"/>
        </w:numPr>
        <w:ind w:left="0" w:firstLine="48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评标委员会严格按照招标文件规定的要求、条件，对投标人所提供的完整计划标的物的科学性、可行性、产品质量、服务质量的保证及承诺等实质性响应内容进行符合性评审。</w:t>
      </w:r>
      <w:r/>
    </w:p>
    <w:p>
      <w:pPr>
        <w:numPr>
          <w:ilvl w:val="0"/>
          <w:numId w:val="38"/>
        </w:numPr>
        <w:ind w:left="0" w:firstLine="48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对投标文件的评审判定，只依据投标文件内容本身，不依靠开标后任何外来证明文件。</w:t>
      </w:r>
      <w:r/>
    </w:p>
    <w:p>
      <w:pPr>
        <w:jc w:val="left"/>
        <w:widowControl/>
        <w:rPr>
          <w:rFonts w:hint="eastAsia" w:ascii="宋体" w:hAnsi="宋体" w:cs="Arial"/>
          <w:b/>
          <w:color w:val="auto"/>
          <w:sz w:val="28"/>
          <w:szCs w:val="28"/>
        </w:rPr>
      </w:pPr>
      <w:r>
        <w:rPr>
          <w:rFonts w:ascii="宋体" w:hAnsi="宋体" w:cs="Arial"/>
          <w:b/>
          <w:color w:val="auto"/>
          <w:sz w:val="28"/>
          <w:szCs w:val="28"/>
        </w:rPr>
        <w:br w:type="page" w:clear="all"/>
      </w:r>
      <w:r/>
    </w:p>
    <w:p>
      <w:pPr>
        <w:ind w:left="1440" w:hanging="1440"/>
        <w:jc w:val="center"/>
        <w:spacing w:line="440" w:lineRule="exact"/>
        <w:rPr>
          <w:rFonts w:hint="eastAsia" w:ascii="宋体" w:hAnsi="宋体" w:cs="Arial"/>
          <w:b/>
          <w:color w:val="auto"/>
          <w:sz w:val="28"/>
          <w:szCs w:val="28"/>
        </w:rPr>
        <w:outlineLvl w:val="0"/>
      </w:pPr>
      <w:r/>
      <w:bookmarkStart w:id="123" w:name="_Toc1897347553"/>
      <w:r>
        <w:rPr>
          <w:rFonts w:hint="eastAsia" w:ascii="宋体" w:hAnsi="宋体" w:cs="Arial"/>
          <w:b/>
          <w:color w:val="auto"/>
          <w:sz w:val="28"/>
          <w:szCs w:val="28"/>
        </w:rPr>
        <w:t xml:space="preserve">第六部分：投标文件组成</w:t>
      </w:r>
      <w:bookmarkEnd w:id="123"/>
      <w:r/>
      <w:r/>
    </w:p>
    <w:p>
      <w:pPr>
        <w:rPr>
          <w:rFonts w:hint="eastAsia" w:ascii="宋体" w:hAnsi="宋体"/>
          <w:color w:val="auto"/>
          <w:szCs w:val="21"/>
        </w:rPr>
      </w:pPr>
      <w:r>
        <w:rPr>
          <w:rFonts w:hint="eastAsia" w:ascii="宋体" w:hAnsi="宋体"/>
          <w:color w:val="auto"/>
          <w:szCs w:val="21"/>
        </w:rPr>
      </w:r>
      <w:r/>
    </w:p>
    <w:p>
      <w:pPr>
        <w:jc w:val="center"/>
        <w:spacing w:line="360" w:lineRule="auto"/>
        <w:rPr>
          <w:rFonts w:hint="eastAsia" w:ascii="宋体" w:hAnsi="宋体"/>
          <w:b/>
          <w:color w:val="auto"/>
          <w:sz w:val="28"/>
          <w:szCs w:val="28"/>
        </w:rPr>
        <w:outlineLvl w:val="1"/>
      </w:pPr>
      <w:r/>
      <w:bookmarkStart w:id="124" w:name="_Toc735648968"/>
      <w:r>
        <w:rPr>
          <w:rFonts w:hint="eastAsia" w:ascii="宋体" w:hAnsi="宋体"/>
          <w:b/>
          <w:color w:val="auto"/>
          <w:sz w:val="28"/>
          <w:szCs w:val="28"/>
        </w:rPr>
        <w:t xml:space="preserve">投标人提交投标文件须知</w:t>
      </w:r>
      <w:bookmarkEnd w:id="124"/>
      <w:r/>
      <w:r/>
    </w:p>
    <w:p>
      <w:pPr>
        <w:ind w:firstLine="420"/>
        <w:rPr>
          <w:rFonts w:hint="eastAsia" w:ascii="宋体" w:hAnsi="宋体"/>
          <w:bCs/>
          <w:color w:val="auto"/>
          <w:szCs w:val="21"/>
        </w:rPr>
      </w:pPr>
      <w:r>
        <w:rPr>
          <w:rFonts w:hint="eastAsia" w:ascii="宋体" w:hAnsi="宋体"/>
          <w:bCs/>
          <w:color w:val="auto"/>
          <w:szCs w:val="21"/>
        </w:rPr>
      </w:r>
      <w:r/>
    </w:p>
    <w:p>
      <w:pPr>
        <w:pStyle w:val="983"/>
        <w:numPr>
          <w:ilvl w:val="0"/>
          <w:numId w:val="39"/>
        </w:numPr>
        <w:spacing w:line="360" w:lineRule="auto"/>
        <w:rPr>
          <w:rFonts w:hint="eastAsia" w:ascii="宋体" w:hAnsi="宋体"/>
          <w:bCs/>
          <w:color w:val="auto"/>
          <w:szCs w:val="21"/>
        </w:rPr>
      </w:pPr>
      <w:r>
        <w:rPr>
          <w:rFonts w:hint="eastAsia" w:ascii="宋体" w:hAnsi="宋体"/>
          <w:bCs/>
          <w:color w:val="auto"/>
          <w:szCs w:val="21"/>
        </w:rPr>
        <w:t xml:space="preserve">投标人应严格按照以下顺序填写和提交下述规定的全部格式文件以及其他有关资料，</w:t>
      </w:r>
      <w:r>
        <w:rPr>
          <w:rFonts w:hint="eastAsia" w:ascii="宋体" w:hAnsi="宋体"/>
          <w:b/>
          <w:color w:val="auto"/>
          <w:szCs w:val="21"/>
        </w:rPr>
        <w:t xml:space="preserve">混乱的编排导致投标文件被误读或评标委员会查找不到有效文件是投标人的风险。</w:t>
      </w:r>
      <w:r/>
    </w:p>
    <w:p>
      <w:pPr>
        <w:pStyle w:val="983"/>
        <w:numPr>
          <w:ilvl w:val="0"/>
          <w:numId w:val="39"/>
        </w:numPr>
        <w:spacing w:line="360" w:lineRule="auto"/>
        <w:rPr>
          <w:rFonts w:hint="eastAsia" w:ascii="宋体" w:hAnsi="宋体"/>
          <w:bCs/>
          <w:color w:val="auto"/>
          <w:szCs w:val="21"/>
        </w:rPr>
      </w:pPr>
      <w:r>
        <w:rPr>
          <w:rFonts w:hint="eastAsia" w:ascii="宋体" w:hAnsi="宋体"/>
          <w:bCs/>
          <w:color w:val="auto"/>
          <w:szCs w:val="21"/>
        </w:rPr>
        <w:t xml:space="preserve">所附表格中要求回答的全部问题和/或信息都必须正面回答。</w:t>
      </w:r>
      <w:r/>
    </w:p>
    <w:p>
      <w:pPr>
        <w:pStyle w:val="983"/>
        <w:numPr>
          <w:ilvl w:val="0"/>
          <w:numId w:val="39"/>
        </w:numPr>
        <w:spacing w:line="360" w:lineRule="auto"/>
        <w:rPr>
          <w:rFonts w:hint="eastAsia" w:ascii="宋体" w:hAnsi="宋体"/>
          <w:bCs/>
          <w:color w:val="auto"/>
          <w:szCs w:val="21"/>
        </w:rPr>
      </w:pPr>
      <w:r>
        <w:rPr>
          <w:rFonts w:hint="eastAsia" w:ascii="宋体" w:hAnsi="宋体"/>
          <w:bCs/>
          <w:color w:val="auto"/>
          <w:szCs w:val="21"/>
        </w:rPr>
        <w:t xml:space="preserve">本投标文件的签章人应保证全部声明、承诺和问题的回答是真实的和准确的。</w:t>
      </w:r>
      <w:r/>
    </w:p>
    <w:p>
      <w:pPr>
        <w:pStyle w:val="983"/>
        <w:numPr>
          <w:ilvl w:val="0"/>
          <w:numId w:val="39"/>
        </w:numPr>
        <w:spacing w:line="360" w:lineRule="auto"/>
        <w:rPr>
          <w:rFonts w:hint="eastAsia" w:ascii="宋体" w:hAnsi="宋体"/>
          <w:bCs/>
          <w:color w:val="auto"/>
          <w:szCs w:val="21"/>
        </w:rPr>
      </w:pPr>
      <w:r>
        <w:rPr>
          <w:rFonts w:hint="eastAsia" w:ascii="宋体" w:hAnsi="宋体"/>
          <w:bCs/>
          <w:color w:val="auto"/>
          <w:szCs w:val="21"/>
        </w:rPr>
        <w:t xml:space="preserve">评标委员会将应用投标人提交的资料根据自己的判断和考虑决定投标人履行合同的合格性及能力。</w:t>
      </w:r>
      <w:r/>
    </w:p>
    <w:p>
      <w:pPr>
        <w:pStyle w:val="983"/>
        <w:numPr>
          <w:ilvl w:val="0"/>
          <w:numId w:val="39"/>
        </w:numPr>
        <w:spacing w:line="360" w:lineRule="auto"/>
        <w:rPr>
          <w:rFonts w:hint="eastAsia" w:ascii="宋体" w:hAnsi="宋体"/>
          <w:bCs/>
          <w:color w:val="auto"/>
          <w:szCs w:val="21"/>
        </w:rPr>
      </w:pPr>
      <w:r>
        <w:rPr>
          <w:rFonts w:hint="eastAsia" w:ascii="宋体" w:hAnsi="宋体"/>
          <w:bCs/>
          <w:color w:val="auto"/>
          <w:szCs w:val="21"/>
        </w:rPr>
        <w:t xml:space="preserve">投标人提交的材料将在一定期限内被保密保存，但不退还。</w:t>
      </w:r>
      <w:r/>
    </w:p>
    <w:p>
      <w:pPr>
        <w:pStyle w:val="983"/>
        <w:numPr>
          <w:ilvl w:val="0"/>
          <w:numId w:val="39"/>
        </w:numPr>
        <w:spacing w:line="360" w:lineRule="auto"/>
        <w:rPr>
          <w:rFonts w:hint="eastAsia" w:ascii="宋体" w:hAnsi="宋体"/>
          <w:bCs/>
          <w:color w:val="auto"/>
          <w:szCs w:val="21"/>
        </w:rPr>
      </w:pPr>
      <w:r>
        <w:rPr>
          <w:rFonts w:hint="eastAsia" w:ascii="宋体" w:hAnsi="宋体"/>
          <w:bCs/>
          <w:color w:val="auto"/>
          <w:szCs w:val="21"/>
        </w:rPr>
        <w:t xml:space="preserve">全部文件应按投标人须知中规定的语言和份数提交。</w:t>
      </w:r>
      <w:r>
        <w:rPr>
          <w:rFonts w:hint="eastAsia" w:ascii="宋体" w:hAnsi="宋体"/>
          <w:b/>
          <w:color w:val="auto"/>
          <w:szCs w:val="21"/>
        </w:rPr>
        <w:t xml:space="preserve">投标文件组成漏项或未按规定的格式编制、内容不全或内容字迹模糊辨认不清的情况，将有可能被评标委员会认定为无效投标。</w:t>
      </w:r>
      <w:r/>
    </w:p>
    <w:p>
      <w:pPr>
        <w:pStyle w:val="983"/>
        <w:numPr>
          <w:ilvl w:val="0"/>
          <w:numId w:val="39"/>
        </w:numPr>
        <w:spacing w:line="360" w:lineRule="auto"/>
        <w:rPr>
          <w:rFonts w:hint="eastAsia" w:ascii="宋体" w:hAnsi="宋体"/>
          <w:bCs/>
          <w:color w:val="auto"/>
          <w:szCs w:val="21"/>
        </w:rPr>
      </w:pPr>
      <w:r>
        <w:rPr>
          <w:rFonts w:ascii="宋体" w:hAnsi="宋体" w:cs="Arial"/>
          <w:color w:val="auto"/>
          <w:szCs w:val="21"/>
        </w:rPr>
        <w:t xml:space="preserve">投标文件应按照投标文件格式逐项填写，无相应内容可填的项应填写“无”“未测试”“没有相应指标”等明确的回答文字。</w:t>
      </w:r>
      <w:r/>
    </w:p>
    <w:p>
      <w:pPr>
        <w:rPr>
          <w:rFonts w:hint="eastAsia" w:ascii="宋体" w:hAnsi="宋体"/>
          <w:color w:val="auto"/>
          <w:szCs w:val="21"/>
        </w:rPr>
      </w:pPr>
      <w:r>
        <w:rPr>
          <w:rFonts w:hint="eastAsia" w:ascii="宋体" w:hAnsi="宋体"/>
          <w:color w:val="auto"/>
          <w:szCs w:val="21"/>
        </w:rPr>
      </w:r>
      <w:r/>
    </w:p>
    <w:p>
      <w:pPr>
        <w:jc w:val="left"/>
        <w:widowControl/>
        <w:rPr>
          <w:rFonts w:hint="eastAsia" w:ascii="宋体" w:hAnsi="宋体"/>
          <w:color w:val="auto"/>
          <w:szCs w:val="21"/>
        </w:rPr>
      </w:pPr>
      <w:r>
        <w:rPr>
          <w:rFonts w:ascii="宋体" w:hAnsi="宋体"/>
          <w:color w:val="auto"/>
          <w:szCs w:val="21"/>
        </w:rPr>
        <w:br w:type="page" w:clear="all"/>
      </w:r>
      <w:r/>
    </w:p>
    <w:p>
      <w:pPr>
        <w:rPr>
          <w:rFonts w:hint="eastAsia" w:ascii="宋体" w:hAnsi="宋体"/>
          <w:color w:val="auto"/>
          <w:szCs w:val="21"/>
        </w:rPr>
      </w:pPr>
      <w:r>
        <w:rPr>
          <w:rFonts w:hint="eastAsia" w:ascii="宋体" w:hAnsi="宋体"/>
          <w:color w:val="auto"/>
          <w:szCs w:val="21"/>
        </w:rPr>
      </w:r>
      <w:r/>
    </w:p>
    <w:p>
      <w:pPr>
        <w:rPr>
          <w:rFonts w:hint="eastAsia" w:ascii="宋体" w:hAnsi="宋体"/>
          <w:color w:val="auto"/>
          <w:szCs w:val="21"/>
        </w:rPr>
      </w:pPr>
      <w:r>
        <w:rPr>
          <w:rFonts w:hint="eastAsia" w:ascii="宋体" w:hAnsi="宋体"/>
          <w:color w:val="auto"/>
          <w:szCs w:val="21"/>
        </w:rPr>
      </w:r>
      <w:r/>
    </w:p>
    <w:p>
      <w:pPr>
        <w:rPr>
          <w:rFonts w:hint="eastAsia" w:ascii="宋体" w:hAnsi="宋体"/>
          <w:color w:val="auto"/>
          <w:szCs w:val="21"/>
        </w:rPr>
      </w:pPr>
      <w:r>
        <w:rPr>
          <w:rFonts w:hint="eastAsia" w:ascii="宋体" w:hAnsi="宋体"/>
          <w:color w:val="auto"/>
          <w:szCs w:val="21"/>
        </w:rPr>
      </w:r>
      <w:r/>
    </w:p>
    <w:p>
      <w:pPr>
        <w:rPr>
          <w:rFonts w:hint="eastAsia" w:ascii="宋体" w:hAnsi="宋体"/>
          <w:color w:val="auto"/>
          <w:szCs w:val="21"/>
        </w:rPr>
      </w:pPr>
      <w:r>
        <w:rPr>
          <w:rFonts w:hint="eastAsia" w:ascii="宋体" w:hAnsi="宋体"/>
          <w:color w:val="auto"/>
          <w:szCs w:val="21"/>
        </w:rPr>
      </w:r>
      <w:r/>
    </w:p>
    <w:p>
      <w:pPr>
        <w:rPr>
          <w:rFonts w:hint="eastAsia" w:ascii="宋体" w:hAnsi="宋体"/>
          <w:color w:val="auto"/>
          <w:szCs w:val="21"/>
        </w:rPr>
      </w:pPr>
      <w:r>
        <w:rPr>
          <w:rFonts w:hint="eastAsia" w:ascii="宋体" w:hAnsi="宋体"/>
          <w:color w:val="auto"/>
          <w:szCs w:val="21"/>
        </w:rPr>
      </w:r>
      <w:r/>
    </w:p>
    <w:p>
      <w:pPr>
        <w:rPr>
          <w:rFonts w:hint="eastAsia" w:ascii="宋体" w:hAnsi="宋体"/>
          <w:color w:val="auto"/>
          <w:szCs w:val="21"/>
        </w:rPr>
      </w:pPr>
      <w:r>
        <w:rPr>
          <w:rFonts w:hint="eastAsia" w:ascii="宋体" w:hAnsi="宋体"/>
          <w:color w:val="auto"/>
          <w:szCs w:val="21"/>
        </w:rPr>
      </w:r>
      <w:r/>
    </w:p>
    <w:p>
      <w:pPr>
        <w:jc w:val="center"/>
        <w:rPr>
          <w:rFonts w:hint="eastAsia" w:ascii="宋体" w:hAnsi="宋体"/>
          <w:b/>
          <w:color w:val="auto"/>
          <w:sz w:val="96"/>
          <w:szCs w:val="84"/>
        </w:rPr>
      </w:pPr>
      <w:r>
        <w:rPr>
          <w:rFonts w:hint="eastAsia" w:ascii="宋体" w:hAnsi="宋体"/>
          <w:b/>
          <w:color w:val="auto"/>
          <w:sz w:val="96"/>
          <w:szCs w:val="84"/>
        </w:rPr>
        <w:t xml:space="preserve">投标文件</w:t>
      </w:r>
      <w:r/>
    </w:p>
    <w:p>
      <w:pPr>
        <w:rPr>
          <w:rFonts w:hint="eastAsia" w:ascii="宋体" w:hAnsi="宋体"/>
          <w:color w:val="auto"/>
          <w:sz w:val="44"/>
          <w:szCs w:val="44"/>
        </w:rPr>
      </w:pPr>
      <w:r>
        <w:rPr>
          <w:rFonts w:hint="eastAsia" w:ascii="宋体" w:hAnsi="宋体"/>
          <w:color w:val="auto"/>
          <w:sz w:val="44"/>
          <w:szCs w:val="44"/>
        </w:rPr>
      </w:r>
      <w:r/>
    </w:p>
    <w:p>
      <w:pPr>
        <w:rPr>
          <w:rFonts w:hint="eastAsia" w:ascii="宋体" w:hAnsi="宋体"/>
          <w:color w:val="auto"/>
          <w:sz w:val="44"/>
          <w:szCs w:val="44"/>
        </w:rPr>
      </w:pPr>
      <w:r>
        <w:rPr>
          <w:rFonts w:hint="eastAsia" w:ascii="宋体" w:hAnsi="宋体"/>
          <w:color w:val="auto"/>
          <w:sz w:val="44"/>
          <w:szCs w:val="44"/>
        </w:rPr>
      </w:r>
      <w:r/>
    </w:p>
    <w:p>
      <w:pPr>
        <w:rPr>
          <w:rFonts w:hint="eastAsia" w:ascii="宋体" w:hAnsi="宋体" w:eastAsia="宋体"/>
          <w:b/>
          <w:color w:val="auto"/>
          <w:sz w:val="44"/>
          <w:szCs w:val="44"/>
          <w:lang w:eastAsia="zh-CN"/>
        </w:rPr>
      </w:pPr>
      <w:r>
        <w:rPr>
          <w:rFonts w:hint="eastAsia" w:ascii="宋体" w:hAnsi="宋体"/>
          <w:b/>
          <w:color w:val="auto"/>
          <w:sz w:val="44"/>
          <w:szCs w:val="44"/>
        </w:rPr>
        <w:t xml:space="preserve">项目编号：</w:t>
      </w:r>
      <w:r>
        <w:rPr>
          <w:rFonts w:hint="eastAsia" w:ascii="宋体" w:hAnsi="宋体"/>
          <w:b/>
          <w:bCs/>
          <w:color w:val="auto"/>
          <w:sz w:val="36"/>
          <w:lang w:eastAsia="zh-CN"/>
        </w:rPr>
        <w:t xml:space="preserve">JSZC-320000-DFHX-G2025-0041</w:t>
      </w:r>
      <w:r/>
    </w:p>
    <w:p>
      <w:pPr>
        <w:rPr>
          <w:rFonts w:hint="eastAsia" w:ascii="宋体" w:hAnsi="宋体"/>
          <w:b/>
          <w:color w:val="auto"/>
          <w:sz w:val="44"/>
          <w:szCs w:val="44"/>
        </w:rPr>
      </w:pPr>
      <w:r>
        <w:rPr>
          <w:rFonts w:hint="eastAsia" w:ascii="宋体" w:hAnsi="宋体"/>
          <w:b/>
          <w:color w:val="auto"/>
          <w:sz w:val="44"/>
          <w:szCs w:val="44"/>
        </w:rPr>
      </w:r>
      <w:r/>
    </w:p>
    <w:p>
      <w:pPr>
        <w:rPr>
          <w:rFonts w:hint="eastAsia" w:ascii="宋体" w:hAnsi="宋体"/>
          <w:b/>
          <w:color w:val="auto"/>
          <w:sz w:val="44"/>
          <w:szCs w:val="44"/>
        </w:rPr>
      </w:pPr>
      <w:r>
        <w:rPr>
          <w:rFonts w:hint="eastAsia" w:ascii="宋体" w:hAnsi="宋体"/>
          <w:b/>
          <w:color w:val="auto"/>
          <w:sz w:val="44"/>
          <w:szCs w:val="44"/>
        </w:rPr>
      </w:r>
      <w:r/>
    </w:p>
    <w:p>
      <w:pPr>
        <w:rPr>
          <w:rFonts w:hint="eastAsia" w:ascii="宋体" w:hAnsi="宋体"/>
          <w:b/>
          <w:color w:val="auto"/>
          <w:sz w:val="44"/>
          <w:szCs w:val="44"/>
        </w:rPr>
      </w:pPr>
      <w:r>
        <w:rPr>
          <w:rFonts w:ascii="宋体" w:hAnsi="宋体"/>
          <w:b/>
          <w:color w:val="auto"/>
          <w:sz w:val="44"/>
          <w:szCs w:val="44"/>
        </w:rPr>
        <w:t xml:space="preserve">采</w:t>
      </w:r>
      <w:r>
        <w:rPr>
          <w:rFonts w:hint="eastAsia" w:ascii="宋体" w:hAnsi="宋体"/>
          <w:b/>
          <w:color w:val="auto"/>
          <w:sz w:val="44"/>
          <w:szCs w:val="44"/>
        </w:rPr>
        <w:t xml:space="preserve"> </w:t>
      </w:r>
      <w:r>
        <w:rPr>
          <w:rFonts w:ascii="宋体" w:hAnsi="宋体"/>
          <w:b/>
          <w:color w:val="auto"/>
          <w:sz w:val="44"/>
          <w:szCs w:val="44"/>
        </w:rPr>
        <w:t xml:space="preserve">购</w:t>
      </w:r>
      <w:r>
        <w:rPr>
          <w:rFonts w:hint="eastAsia" w:ascii="宋体" w:hAnsi="宋体"/>
          <w:b/>
          <w:color w:val="auto"/>
          <w:sz w:val="44"/>
          <w:szCs w:val="44"/>
        </w:rPr>
        <w:t xml:space="preserve"> </w:t>
      </w:r>
      <w:r>
        <w:rPr>
          <w:rFonts w:ascii="宋体" w:hAnsi="宋体"/>
          <w:b/>
          <w:color w:val="auto"/>
          <w:sz w:val="44"/>
          <w:szCs w:val="44"/>
        </w:rPr>
        <w:t xml:space="preserve">人</w:t>
      </w:r>
      <w:r>
        <w:rPr>
          <w:rFonts w:hint="eastAsia" w:ascii="宋体" w:hAnsi="宋体"/>
          <w:b/>
          <w:color w:val="auto"/>
          <w:sz w:val="44"/>
          <w:szCs w:val="44"/>
        </w:rPr>
        <w:t xml:space="preserve">：南通大学</w:t>
      </w:r>
      <w:r/>
    </w:p>
    <w:p>
      <w:pPr>
        <w:ind w:left="2209" w:hanging="2209"/>
        <w:rPr>
          <w:rFonts w:hint="eastAsia" w:ascii="宋体" w:hAnsi="宋体"/>
          <w:b/>
          <w:color w:val="auto"/>
          <w:sz w:val="44"/>
          <w:szCs w:val="44"/>
        </w:rPr>
      </w:pPr>
      <w:r>
        <w:rPr>
          <w:rFonts w:hint="eastAsia" w:ascii="宋体" w:hAnsi="宋体"/>
          <w:b/>
          <w:color w:val="auto"/>
          <w:sz w:val="44"/>
          <w:szCs w:val="44"/>
        </w:rPr>
      </w:r>
      <w:r/>
    </w:p>
    <w:p>
      <w:pPr>
        <w:ind w:left="2209" w:hanging="2209"/>
        <w:rPr>
          <w:rFonts w:hint="eastAsia" w:ascii="宋体" w:hAnsi="宋体"/>
          <w:b/>
          <w:color w:val="auto"/>
          <w:sz w:val="44"/>
          <w:szCs w:val="44"/>
        </w:rPr>
      </w:pPr>
      <w:r>
        <w:rPr>
          <w:rFonts w:hint="eastAsia" w:ascii="宋体" w:hAnsi="宋体"/>
          <w:b/>
          <w:color w:val="auto"/>
          <w:sz w:val="44"/>
          <w:szCs w:val="44"/>
        </w:rPr>
      </w:r>
      <w:r/>
    </w:p>
    <w:p>
      <w:pPr>
        <w:ind w:left="2209" w:hanging="2209"/>
        <w:rPr>
          <w:rFonts w:hint="eastAsia" w:ascii="宋体" w:hAnsi="宋体" w:eastAsia="宋体"/>
          <w:b/>
          <w:color w:val="auto"/>
          <w:sz w:val="44"/>
          <w:szCs w:val="44"/>
          <w:lang w:eastAsia="zh-CN"/>
        </w:rPr>
      </w:pPr>
      <w:r>
        <w:rPr>
          <w:rFonts w:hint="eastAsia" w:ascii="宋体" w:hAnsi="宋体"/>
          <w:b/>
          <w:color w:val="auto"/>
          <w:sz w:val="44"/>
          <w:szCs w:val="44"/>
        </w:rPr>
        <w:t xml:space="preserve">项目名称：南通大学</w:t>
      </w:r>
      <w:r>
        <w:rPr>
          <w:rFonts w:hint="eastAsia" w:ascii="宋体" w:hAnsi="宋体"/>
          <w:b/>
          <w:color w:val="auto"/>
          <w:sz w:val="44"/>
          <w:szCs w:val="44"/>
          <w:lang w:eastAsia="zh-CN"/>
        </w:rPr>
        <w:t xml:space="preserve">2026年ScienceDirect数据库采购项目</w:t>
      </w:r>
      <w:r/>
    </w:p>
    <w:p>
      <w:pPr>
        <w:rPr>
          <w:rFonts w:hint="eastAsia" w:ascii="宋体" w:hAnsi="宋体"/>
          <w:b/>
          <w:color w:val="auto"/>
          <w:sz w:val="44"/>
          <w:szCs w:val="44"/>
        </w:rPr>
      </w:pPr>
      <w:r>
        <w:rPr>
          <w:rFonts w:hint="eastAsia" w:ascii="宋体" w:hAnsi="宋体"/>
          <w:b/>
          <w:color w:val="auto"/>
          <w:sz w:val="44"/>
          <w:szCs w:val="44"/>
        </w:rPr>
      </w:r>
      <w:r/>
    </w:p>
    <w:p>
      <w:pPr>
        <w:rPr>
          <w:rFonts w:hint="eastAsia" w:ascii="宋体" w:hAnsi="宋体"/>
          <w:b/>
          <w:color w:val="auto"/>
          <w:sz w:val="44"/>
          <w:szCs w:val="44"/>
        </w:rPr>
      </w:pPr>
      <w:r>
        <w:rPr>
          <w:rFonts w:hint="eastAsia" w:ascii="宋体" w:hAnsi="宋体"/>
          <w:b/>
          <w:color w:val="auto"/>
          <w:sz w:val="44"/>
          <w:szCs w:val="44"/>
        </w:rPr>
      </w:r>
      <w:r/>
    </w:p>
    <w:p>
      <w:pPr>
        <w:rPr>
          <w:rFonts w:hint="eastAsia" w:ascii="宋体" w:hAnsi="宋体"/>
          <w:b/>
          <w:color w:val="auto"/>
          <w:sz w:val="44"/>
          <w:szCs w:val="44"/>
        </w:rPr>
      </w:pPr>
      <w:r>
        <w:rPr>
          <w:rFonts w:hint="eastAsia" w:ascii="宋体" w:hAnsi="宋体"/>
          <w:b/>
          <w:color w:val="auto"/>
          <w:sz w:val="44"/>
          <w:szCs w:val="44"/>
        </w:rPr>
        <w:t xml:space="preserve">投 标 人：</w:t>
      </w:r>
      <w:r/>
    </w:p>
    <w:p>
      <w:pPr>
        <w:rPr>
          <w:rFonts w:hint="eastAsia" w:ascii="宋体" w:hAnsi="宋体"/>
          <w:b/>
          <w:color w:val="auto"/>
          <w:sz w:val="44"/>
          <w:szCs w:val="44"/>
        </w:rPr>
      </w:pPr>
      <w:r>
        <w:rPr>
          <w:rFonts w:hint="eastAsia" w:ascii="宋体" w:hAnsi="宋体"/>
          <w:b/>
          <w:color w:val="auto"/>
          <w:sz w:val="44"/>
          <w:szCs w:val="44"/>
        </w:rPr>
      </w:r>
      <w:r/>
    </w:p>
    <w:p>
      <w:pPr>
        <w:rPr>
          <w:rFonts w:hint="eastAsia" w:ascii="宋体" w:hAnsi="宋体"/>
          <w:b/>
          <w:color w:val="auto"/>
          <w:sz w:val="44"/>
          <w:szCs w:val="44"/>
        </w:rPr>
      </w:pPr>
      <w:r>
        <w:rPr>
          <w:rFonts w:hint="eastAsia" w:ascii="宋体" w:hAnsi="宋体"/>
          <w:b/>
          <w:color w:val="auto"/>
          <w:sz w:val="44"/>
          <w:szCs w:val="44"/>
        </w:rPr>
      </w:r>
      <w:r/>
    </w:p>
    <w:p>
      <w:pPr>
        <w:jc w:val="center"/>
        <w:rPr>
          <w:rFonts w:hint="eastAsia" w:ascii="宋体" w:hAnsi="宋体"/>
          <w:b/>
          <w:color w:val="auto"/>
          <w:sz w:val="44"/>
          <w:szCs w:val="44"/>
        </w:rPr>
      </w:pPr>
      <w:r>
        <w:rPr>
          <w:rFonts w:hint="eastAsia" w:ascii="宋体" w:hAnsi="宋体"/>
          <w:b/>
          <w:color w:val="auto"/>
          <w:sz w:val="44"/>
          <w:szCs w:val="44"/>
        </w:rPr>
        <w:t xml:space="preserve">二</w:t>
      </w:r>
      <w:r>
        <w:rPr>
          <w:rFonts w:ascii="宋体" w:hAnsi="宋体"/>
          <w:b/>
          <w:color w:val="auto"/>
          <w:sz w:val="44"/>
          <w:szCs w:val="44"/>
        </w:rPr>
        <w:t xml:space="preserve">0</w:t>
      </w:r>
      <w:r>
        <w:rPr>
          <w:rFonts w:hint="eastAsia" w:ascii="宋体" w:hAnsi="宋体"/>
          <w:b/>
          <w:color w:val="auto"/>
          <w:sz w:val="44"/>
          <w:szCs w:val="44"/>
        </w:rPr>
        <w:t xml:space="preserve">二五年</w:t>
      </w:r>
      <w:r>
        <w:rPr>
          <w:rFonts w:hint="eastAsia" w:ascii="宋体" w:hAnsi="宋体"/>
          <w:b/>
          <w:color w:val="auto"/>
          <w:sz w:val="44"/>
          <w:szCs w:val="44"/>
          <w:u w:val="single"/>
        </w:rPr>
        <w:t xml:space="preserve">  </w:t>
      </w:r>
      <w:r>
        <w:rPr>
          <w:rFonts w:hint="eastAsia" w:ascii="宋体" w:hAnsi="宋体"/>
          <w:b/>
          <w:color w:val="auto"/>
          <w:sz w:val="44"/>
          <w:szCs w:val="44"/>
        </w:rPr>
        <w:t xml:space="preserve">月</w:t>
      </w:r>
      <w:r>
        <w:rPr>
          <w:rFonts w:hint="eastAsia" w:ascii="宋体" w:hAnsi="宋体"/>
          <w:b/>
          <w:color w:val="auto"/>
          <w:sz w:val="44"/>
          <w:szCs w:val="44"/>
          <w:u w:val="single"/>
        </w:rPr>
        <w:t xml:space="preserve">  </w:t>
      </w:r>
      <w:r>
        <w:rPr>
          <w:rFonts w:hint="eastAsia" w:ascii="宋体" w:hAnsi="宋体"/>
          <w:b/>
          <w:color w:val="auto"/>
          <w:sz w:val="44"/>
          <w:szCs w:val="44"/>
        </w:rPr>
        <w:t xml:space="preserve">日</w:t>
      </w:r>
      <w:r/>
    </w:p>
    <w:p>
      <w:pPr>
        <w:jc w:val="center"/>
        <w:rPr>
          <w:rFonts w:hint="eastAsia" w:ascii="宋体" w:hAnsi="宋体"/>
          <w:bCs/>
          <w:color w:val="auto"/>
          <w:szCs w:val="21"/>
        </w:rPr>
      </w:pPr>
      <w:r>
        <w:rPr>
          <w:rFonts w:ascii="宋体" w:hAnsi="宋体"/>
          <w:b/>
          <w:color w:val="auto"/>
          <w:sz w:val="44"/>
          <w:szCs w:val="44"/>
        </w:rPr>
        <w:br w:type="page" w:clear="all"/>
      </w:r>
      <w:r/>
    </w:p>
    <w:p>
      <w:pPr>
        <w:ind w:left="238"/>
        <w:jc w:val="center"/>
        <w:spacing w:line="360" w:lineRule="auto"/>
        <w:rPr>
          <w:rFonts w:hint="eastAsia" w:ascii="宋体" w:hAnsi="宋体"/>
          <w:b/>
          <w:color w:val="auto"/>
          <w:sz w:val="28"/>
          <w:szCs w:val="28"/>
        </w:rPr>
        <w:outlineLvl w:val="1"/>
      </w:pPr>
      <w:r/>
      <w:bookmarkStart w:id="125" w:name="_Toc988849397"/>
      <w:r>
        <w:rPr>
          <w:rFonts w:hint="eastAsia" w:ascii="宋体" w:hAnsi="宋体"/>
          <w:b/>
          <w:color w:val="auto"/>
          <w:sz w:val="28"/>
          <w:szCs w:val="28"/>
        </w:rPr>
        <w:t xml:space="preserve">投标人资格审查响应对照表</w:t>
      </w:r>
      <w:bookmarkEnd w:id="125"/>
      <w:r/>
      <w:r/>
    </w:p>
    <w:p>
      <w:pPr>
        <w:spacing w:line="360" w:lineRule="auto"/>
        <w:rPr>
          <w:rFonts w:hint="eastAsia" w:ascii="宋体" w:hAnsi="宋体"/>
          <w:color w:val="auto"/>
          <w:szCs w:val="21"/>
        </w:rPr>
      </w:pPr>
      <w:r>
        <w:rPr>
          <w:rFonts w:hint="eastAsia" w:ascii="宋体" w:hAnsi="宋体"/>
          <w:color w:val="auto"/>
          <w:szCs w:val="21"/>
        </w:rPr>
      </w:r>
      <w:r/>
    </w:p>
    <w:p>
      <w:pPr>
        <w:spacing w:line="360" w:lineRule="auto"/>
        <w:rPr>
          <w:rFonts w:hint="eastAsia" w:ascii="宋体" w:hAnsi="宋体" w:eastAsia="宋体"/>
          <w:color w:val="auto"/>
          <w:szCs w:val="21"/>
          <w:lang w:eastAsia="zh-CN"/>
        </w:rPr>
      </w:pPr>
      <w:r>
        <w:rPr>
          <w:rFonts w:hint="eastAsia" w:ascii="宋体" w:hAnsi="宋体"/>
          <w:color w:val="auto"/>
          <w:szCs w:val="21"/>
        </w:rPr>
        <w:t xml:space="preserve">项目编号：</w:t>
      </w:r>
      <w:r>
        <w:rPr>
          <w:rFonts w:hint="eastAsia" w:ascii="宋体" w:hAnsi="宋体"/>
          <w:color w:val="auto"/>
          <w:szCs w:val="21"/>
          <w:lang w:eastAsia="zh-CN"/>
        </w:rPr>
        <w:t xml:space="preserve">JSZC-320000-DFHX-G2025-0041</w:t>
      </w:r>
      <w:r/>
    </w:p>
    <w:p>
      <w:pPr>
        <w:spacing w:line="360" w:lineRule="auto"/>
        <w:rPr>
          <w:rFonts w:hint="eastAsia" w:ascii="宋体" w:hAnsi="宋体" w:eastAsia="宋体"/>
          <w:color w:val="auto"/>
          <w:szCs w:val="21"/>
          <w:lang w:eastAsia="zh-CN"/>
        </w:rPr>
      </w:pPr>
      <w:r>
        <w:rPr>
          <w:rFonts w:hint="eastAsia" w:ascii="宋体" w:hAnsi="宋体"/>
          <w:color w:val="auto"/>
          <w:szCs w:val="21"/>
        </w:rPr>
        <w:t xml:space="preserve">项目名称：</w:t>
      </w:r>
      <w:r>
        <w:rPr>
          <w:rFonts w:hint="eastAsia" w:ascii="宋体" w:hAnsi="宋体"/>
          <w:color w:val="auto"/>
          <w:szCs w:val="21"/>
          <w:lang w:val="en-US" w:eastAsia="zh-CN"/>
        </w:rPr>
        <w:t xml:space="preserve">南通大学</w:t>
      </w:r>
      <w:r>
        <w:rPr>
          <w:rFonts w:hint="eastAsia" w:ascii="宋体" w:hAnsi="宋体"/>
          <w:color w:val="auto"/>
          <w:szCs w:val="21"/>
          <w:lang w:eastAsia="zh-CN"/>
        </w:rPr>
        <w:t xml:space="preserve">2026年ScienceDirect数据库采购项目</w:t>
      </w:r>
      <w:r/>
    </w:p>
    <w:tbl>
      <w:tblPr>
        <w:tblStyle w:val="773"/>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50"/>
        <w:gridCol w:w="3520"/>
        <w:gridCol w:w="1843"/>
        <w:gridCol w:w="1559"/>
      </w:tblGrid>
      <w:tr>
        <w:trPr>
          <w:jc w:val="center"/>
          <w:trHeight w:val="397"/>
        </w:trPr>
        <w:tc>
          <w:tcPr>
            <w:tcW w:w="2150" w:type="dxa"/>
            <w:vAlign w:val="center"/>
            <w:textDirection w:val="lrTb"/>
            <w:noWrap w:val="false"/>
          </w:tcPr>
          <w:p>
            <w:pPr>
              <w:jc w:val="center"/>
              <w:spacing w:line="360" w:lineRule="auto"/>
              <w:rPr>
                <w:rFonts w:hint="eastAsia" w:ascii="宋体" w:hAnsi="宋体"/>
                <w:b/>
                <w:bCs/>
                <w:color w:val="auto"/>
                <w:szCs w:val="21"/>
              </w:rPr>
            </w:pPr>
            <w:r>
              <w:rPr>
                <w:rFonts w:hint="eastAsia" w:ascii="宋体" w:hAnsi="宋体"/>
                <w:b/>
                <w:bCs/>
                <w:color w:val="auto"/>
                <w:szCs w:val="21"/>
              </w:rPr>
              <w:t xml:space="preserve">评审因素</w:t>
            </w:r>
            <w:r/>
          </w:p>
        </w:tc>
        <w:tc>
          <w:tcPr>
            <w:tcW w:w="3520" w:type="dxa"/>
            <w:vAlign w:val="center"/>
            <w:textDirection w:val="lrTb"/>
            <w:noWrap w:val="false"/>
          </w:tcPr>
          <w:p>
            <w:pPr>
              <w:jc w:val="center"/>
              <w:spacing w:line="360" w:lineRule="auto"/>
              <w:rPr>
                <w:rFonts w:hint="eastAsia" w:ascii="宋体" w:hAnsi="宋体"/>
                <w:b/>
                <w:bCs/>
                <w:color w:val="auto"/>
                <w:szCs w:val="21"/>
              </w:rPr>
            </w:pPr>
            <w:r>
              <w:rPr>
                <w:rFonts w:hint="eastAsia" w:ascii="宋体" w:hAnsi="宋体"/>
                <w:b/>
                <w:bCs/>
                <w:color w:val="auto"/>
                <w:szCs w:val="21"/>
              </w:rPr>
              <w:t xml:space="preserve">评审标准</w:t>
            </w:r>
            <w:r/>
          </w:p>
        </w:tc>
        <w:tc>
          <w:tcPr>
            <w:tcW w:w="1843" w:type="dxa"/>
            <w:vAlign w:val="center"/>
            <w:textDirection w:val="lrTb"/>
            <w:noWrap w:val="false"/>
          </w:tcPr>
          <w:p>
            <w:pPr>
              <w:jc w:val="center"/>
              <w:spacing w:line="360" w:lineRule="auto"/>
              <w:rPr>
                <w:rFonts w:hint="eastAsia" w:ascii="宋体" w:hAnsi="宋体"/>
                <w:b/>
                <w:bCs/>
                <w:color w:val="auto"/>
                <w:szCs w:val="21"/>
              </w:rPr>
            </w:pPr>
            <w:r>
              <w:rPr>
                <w:rFonts w:ascii="宋体" w:hAnsi="宋体"/>
                <w:b/>
                <w:bCs/>
                <w:color w:val="auto"/>
                <w:szCs w:val="21"/>
              </w:rPr>
              <w:t xml:space="preserve">是否</w:t>
            </w:r>
            <w:r>
              <w:rPr>
                <w:rFonts w:hint="eastAsia" w:ascii="宋体" w:hAnsi="宋体"/>
                <w:b/>
                <w:bCs/>
                <w:color w:val="auto"/>
                <w:szCs w:val="21"/>
              </w:rPr>
              <w:t xml:space="preserve">响应</w:t>
            </w:r>
            <w:r/>
          </w:p>
          <w:p>
            <w:pPr>
              <w:jc w:val="center"/>
              <w:spacing w:line="360" w:lineRule="auto"/>
              <w:rPr>
                <w:rFonts w:hint="eastAsia" w:ascii="宋体" w:hAnsi="宋体"/>
                <w:b/>
                <w:bCs/>
                <w:color w:val="auto"/>
                <w:szCs w:val="21"/>
              </w:rPr>
            </w:pPr>
            <w:r>
              <w:rPr>
                <w:rFonts w:hint="eastAsia" w:ascii="宋体" w:hAnsi="宋体"/>
                <w:b/>
                <w:bCs/>
                <w:color w:val="auto"/>
                <w:szCs w:val="21"/>
              </w:rPr>
              <w:t xml:space="preserve">（填是或者否）</w:t>
            </w:r>
            <w:r/>
          </w:p>
        </w:tc>
        <w:tc>
          <w:tcPr>
            <w:tcW w:w="1559" w:type="dxa"/>
            <w:vAlign w:val="center"/>
            <w:textDirection w:val="lrTb"/>
            <w:noWrap w:val="false"/>
          </w:tcPr>
          <w:p>
            <w:pPr>
              <w:jc w:val="center"/>
              <w:spacing w:line="360" w:lineRule="auto"/>
              <w:rPr>
                <w:rFonts w:hint="eastAsia" w:ascii="宋体" w:hAnsi="宋体"/>
                <w:b/>
                <w:bCs/>
                <w:color w:val="auto"/>
                <w:szCs w:val="21"/>
              </w:rPr>
            </w:pPr>
            <w:r>
              <w:rPr>
                <w:rFonts w:ascii="宋体" w:hAnsi="宋体"/>
                <w:b/>
                <w:bCs/>
                <w:color w:val="auto"/>
                <w:szCs w:val="21"/>
              </w:rPr>
              <w:t xml:space="preserve">投标文件中</w:t>
            </w:r>
            <w:r/>
          </w:p>
          <w:p>
            <w:pPr>
              <w:jc w:val="center"/>
              <w:spacing w:line="360" w:lineRule="auto"/>
              <w:rPr>
                <w:rFonts w:hint="eastAsia" w:ascii="宋体" w:hAnsi="宋体"/>
                <w:b/>
                <w:bCs/>
                <w:color w:val="auto"/>
                <w:szCs w:val="21"/>
              </w:rPr>
            </w:pPr>
            <w:r>
              <w:rPr>
                <w:rFonts w:hint="eastAsia" w:ascii="宋体" w:hAnsi="宋体"/>
                <w:b/>
                <w:bCs/>
                <w:color w:val="auto"/>
                <w:szCs w:val="21"/>
              </w:rPr>
              <w:t xml:space="preserve">的页码位置</w:t>
            </w:r>
            <w:r/>
          </w:p>
        </w:tc>
      </w:tr>
      <w:tr>
        <w:trPr>
          <w:jc w:val="center"/>
          <w:trHeight w:val="397"/>
        </w:trPr>
        <w:tc>
          <w:tcPr>
            <w:tcW w:w="2150" w:type="dxa"/>
            <w:vAlign w:val="center"/>
            <w:textDirection w:val="lrTb"/>
            <w:noWrap w:val="false"/>
          </w:tcPr>
          <w:p>
            <w:pPr>
              <w:jc w:val="center"/>
              <w:spacing w:line="360" w:lineRule="auto"/>
              <w:rPr>
                <w:rFonts w:hint="eastAsia" w:ascii="宋体" w:hAnsi="宋体" w:eastAsia="宋体"/>
                <w:color w:val="auto"/>
                <w:szCs w:val="21"/>
                <w:lang w:val="en-US" w:eastAsia="zh-CN"/>
              </w:rPr>
            </w:pPr>
            <w:r>
              <w:rPr>
                <w:rFonts w:hint="eastAsia" w:ascii="宋体" w:hAnsi="宋体" w:cs="Arial"/>
                <w:color w:val="auto"/>
                <w:szCs w:val="21"/>
                <w:lang w:val="zh-CN"/>
              </w:rPr>
              <w:t xml:space="preserve">有效的营业执照</w:t>
            </w:r>
            <w:r>
              <w:rPr>
                <w:rFonts w:hint="eastAsia" w:ascii="宋体" w:hAnsi="宋体" w:cs="Arial"/>
                <w:color w:val="auto"/>
                <w:szCs w:val="21"/>
                <w:lang w:val="en-US" w:eastAsia="zh-CN"/>
              </w:rPr>
              <w:t xml:space="preserve">（或事业单位法人证书）</w:t>
            </w:r>
            <w:r/>
          </w:p>
        </w:tc>
        <w:tc>
          <w:tcPr>
            <w:tcW w:w="3520" w:type="dxa"/>
            <w:vAlign w:val="center"/>
            <w:textDirection w:val="lrTb"/>
            <w:noWrap w:val="false"/>
          </w:tcPr>
          <w:p>
            <w:pPr>
              <w:spacing w:line="360" w:lineRule="auto"/>
              <w:rPr>
                <w:rFonts w:hint="eastAsia" w:ascii="宋体" w:hAnsi="宋体"/>
                <w:color w:val="auto"/>
                <w:szCs w:val="21"/>
              </w:rPr>
            </w:pPr>
            <w:r>
              <w:rPr>
                <w:rFonts w:hint="eastAsia" w:ascii="宋体" w:hAnsi="宋体" w:cs="宋体"/>
                <w:color w:val="auto"/>
                <w:szCs w:val="21"/>
              </w:rPr>
              <w:t xml:space="preserve">提供法人或其他组织的营业执照</w:t>
            </w:r>
            <w:r>
              <w:rPr>
                <w:rFonts w:hint="eastAsia"/>
                <w:color w:val="auto"/>
              </w:rPr>
              <w:t xml:space="preserve">复印件</w:t>
            </w:r>
            <w:r>
              <w:rPr>
                <w:rFonts w:hint="eastAsia" w:ascii="宋体" w:hAnsi="宋体" w:cs="宋体"/>
                <w:color w:val="auto"/>
                <w:szCs w:val="21"/>
              </w:rPr>
              <w:t xml:space="preserve">加盖公章</w:t>
            </w:r>
            <w:r/>
          </w:p>
        </w:tc>
        <w:tc>
          <w:tcPr>
            <w:tcW w:w="1843"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W w:w="1559"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r>
      <w:tr>
        <w:trPr>
          <w:jc w:val="center"/>
          <w:trHeight w:val="397"/>
        </w:trPr>
        <w:tc>
          <w:tcPr>
            <w:tcW w:w="2150"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s="Arial"/>
                <w:color w:val="auto"/>
                <w:szCs w:val="21"/>
                <w:lang w:val="zh-CN"/>
              </w:rPr>
              <w:t xml:space="preserve">投标承诺函</w:t>
            </w:r>
            <w:r/>
          </w:p>
        </w:tc>
        <w:tc>
          <w:tcPr>
            <w:tcW w:w="3520" w:type="dxa"/>
            <w:vAlign w:val="center"/>
            <w:textDirection w:val="lrTb"/>
            <w:noWrap w:val="false"/>
          </w:tcPr>
          <w:p>
            <w:pPr>
              <w:spacing w:line="360" w:lineRule="auto"/>
              <w:rPr>
                <w:rFonts w:hint="eastAsia" w:ascii="宋体" w:hAnsi="宋体"/>
                <w:color w:val="auto"/>
                <w:szCs w:val="21"/>
              </w:rPr>
            </w:pPr>
            <w:r>
              <w:rPr>
                <w:rFonts w:hint="eastAsia" w:ascii="宋体" w:hAnsi="宋体" w:cs="宋体"/>
                <w:color w:val="auto"/>
                <w:szCs w:val="21"/>
              </w:rPr>
              <w:t xml:space="preserve">按招标文件的要求提供投标承诺函</w:t>
            </w:r>
            <w:r/>
          </w:p>
        </w:tc>
        <w:tc>
          <w:tcPr>
            <w:tcW w:w="1843"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W w:w="1559"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r>
      <w:tr>
        <w:trPr>
          <w:jc w:val="center"/>
          <w:trHeight w:val="397"/>
        </w:trPr>
        <w:tc>
          <w:tcPr>
            <w:tcW w:w="2150" w:type="dxa"/>
            <w:vAlign w:val="center"/>
            <w:textDirection w:val="lrTb"/>
            <w:noWrap w:val="false"/>
          </w:tcPr>
          <w:p>
            <w:pPr>
              <w:jc w:val="cente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法定代表人资格证明</w:t>
            </w:r>
            <w:r/>
          </w:p>
        </w:tc>
        <w:tc>
          <w:tcPr>
            <w:tcW w:w="3520"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提供</w:t>
            </w:r>
            <w:r>
              <w:rPr>
                <w:rFonts w:hint="eastAsia" w:ascii="宋体" w:hAnsi="宋体" w:cs="Arial"/>
                <w:color w:val="auto"/>
                <w:szCs w:val="21"/>
                <w:lang w:val="zh-CN"/>
              </w:rPr>
              <w:t xml:space="preserve">法定代表人资格证明</w:t>
            </w:r>
            <w:r/>
          </w:p>
        </w:tc>
        <w:tc>
          <w:tcPr>
            <w:tcW w:w="1843"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W w:w="1559"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r>
      <w:tr>
        <w:trPr>
          <w:jc w:val="center"/>
          <w:trHeight w:val="397"/>
        </w:trPr>
        <w:tc>
          <w:tcPr>
            <w:tcW w:w="2150" w:type="dxa"/>
            <w:vAlign w:val="center"/>
            <w:textDirection w:val="lrTb"/>
            <w:noWrap w:val="false"/>
          </w:tcPr>
          <w:p>
            <w:pPr>
              <w:jc w:val="cente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法定代表人授权委托书</w:t>
            </w:r>
            <w:r/>
          </w:p>
        </w:tc>
        <w:tc>
          <w:tcPr>
            <w:tcW w:w="3520" w:type="dxa"/>
            <w:vAlign w:val="center"/>
            <w:textDirection w:val="lrTb"/>
            <w:noWrap w:val="false"/>
          </w:tcPr>
          <w:p>
            <w:pPr>
              <w:spacing w:line="360" w:lineRule="auto"/>
              <w:rPr>
                <w:rFonts w:hint="eastAsia" w:ascii="宋体" w:hAnsi="宋体" w:cs="宋体"/>
                <w:color w:val="auto"/>
                <w:szCs w:val="21"/>
              </w:rPr>
            </w:pPr>
            <w:r>
              <w:rPr>
                <w:rFonts w:hint="eastAsia" w:ascii="宋体" w:hAnsi="宋体" w:cs="Arial"/>
                <w:color w:val="auto"/>
                <w:szCs w:val="21"/>
                <w:lang w:val="zh-CN"/>
              </w:rPr>
              <w:t xml:space="preserve">提供法定代表人授权委托书</w:t>
            </w:r>
            <w:r>
              <w:rPr>
                <w:rFonts w:hint="eastAsia" w:ascii="宋体" w:hAnsi="宋体" w:cs="宋体"/>
                <w:color w:val="auto"/>
                <w:sz w:val="24"/>
              </w:rPr>
              <w:t xml:space="preserve">（</w:t>
            </w:r>
            <w:r>
              <w:rPr>
                <w:rFonts w:hint="eastAsia" w:ascii="宋体" w:hAnsi="宋体" w:cs="Arial"/>
                <w:color w:val="auto"/>
                <w:szCs w:val="21"/>
                <w:lang w:val="zh-CN"/>
              </w:rPr>
              <w:t xml:space="preserve">法定代表人本人参加投标和签署投标文件的无需提交此项证明材料）</w:t>
            </w:r>
            <w:r/>
          </w:p>
        </w:tc>
        <w:tc>
          <w:tcPr>
            <w:tcW w:w="1843"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W w:w="1559"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r>
      <w:tr>
        <w:trPr>
          <w:jc w:val="center"/>
          <w:trHeight w:val="397"/>
        </w:trPr>
        <w:tc>
          <w:tcPr>
            <w:tcW w:w="2150"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t xml:space="preserve">《出版物进口经营许可证》和《出版物经营许可证》</w:t>
            </w:r>
            <w:r/>
          </w:p>
        </w:tc>
        <w:tc>
          <w:tcPr>
            <w:tcW w:w="3520"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t xml:space="preserve">投标人需具有有效的《出版物进口经营许可证》和《出版物经营许可证》，提供证明材料复印件</w:t>
            </w:r>
            <w:r/>
          </w:p>
        </w:tc>
        <w:tc>
          <w:tcPr>
            <w:tcW w:w="1843"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W w:w="1559"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r>
      <w:tr>
        <w:trPr>
          <w:jc w:val="center"/>
          <w:trHeight w:val="397"/>
        </w:trPr>
        <w:tc>
          <w:tcPr>
            <w:tcW w:w="2150" w:type="dxa"/>
            <w:vAlign w:val="center"/>
            <w:vMerge w:val="restart"/>
            <w:textDirection w:val="lrTb"/>
            <w:noWrap w:val="false"/>
          </w:tcPr>
          <w:p>
            <w:pPr>
              <w:jc w:val="center"/>
              <w:spacing w:line="360" w:lineRule="auto"/>
              <w:rPr>
                <w:rFonts w:hint="eastAsia" w:ascii="宋体" w:hAnsi="宋体"/>
                <w:color w:val="auto"/>
                <w:szCs w:val="21"/>
              </w:rPr>
            </w:pPr>
            <w:r>
              <w:rPr>
                <w:rFonts w:hint="eastAsia" w:ascii="宋体" w:hAnsi="宋体" w:cs="Arial"/>
                <w:color w:val="auto"/>
                <w:szCs w:val="21"/>
                <w:lang w:val="zh-CN"/>
              </w:rPr>
              <w:t xml:space="preserve">其他特定资格要求</w:t>
            </w:r>
            <w:r/>
          </w:p>
        </w:tc>
        <w:tc>
          <w:tcPr>
            <w:tcW w:w="3520" w:type="dxa"/>
            <w:vAlign w:val="center"/>
            <w:textDirection w:val="lrTb"/>
            <w:noWrap w:val="false"/>
          </w:tcPr>
          <w:p>
            <w:pPr>
              <w:spacing w:line="360" w:lineRule="auto"/>
              <w:rPr>
                <w:rFonts w:hint="eastAsia" w:ascii="宋体" w:hAnsi="宋体"/>
                <w:color w:val="auto"/>
                <w:szCs w:val="21"/>
              </w:rPr>
            </w:pPr>
            <w:r>
              <w:rPr>
                <w:rFonts w:hint="eastAsia" w:ascii="宋体" w:hAnsi="宋体" w:cs="宋体"/>
                <w:color w:val="auto"/>
                <w:szCs w:val="21"/>
              </w:rPr>
              <w:t xml:space="preserve">单位负责人为同一人或者存在直接控股、管理关系的不同供应商，不得参加同一合同项下的政府采购活动，提供声明函</w:t>
            </w:r>
            <w:r/>
          </w:p>
        </w:tc>
        <w:tc>
          <w:tcPr>
            <w:tcW w:w="1843"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W w:w="1559"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r>
      <w:tr>
        <w:trPr>
          <w:jc w:val="center"/>
          <w:trHeight w:val="397"/>
        </w:trPr>
        <w:tc>
          <w:tcPr>
            <w:tcW w:w="2150" w:type="dxa"/>
            <w:vAlign w:val="center"/>
            <w:vMerge w:val="continue"/>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W w:w="3520"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t xml:space="preserve">未被“信用中国”网站（www.creditchina.gov.cn）、中国政府采购网(www.ccgp.gov.cn)列入失信被执行人、重大税收违法案件当事人名单、政府采购严重失信行为记录名单，提供截图。</w:t>
            </w:r>
            <w:r/>
          </w:p>
        </w:tc>
        <w:tc>
          <w:tcPr>
            <w:tcW w:w="1843"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W w:w="1559"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r>
    </w:tbl>
    <w:p>
      <w:pPr>
        <w:jc w:val="left"/>
        <w:widowControl/>
        <w:rPr>
          <w:rFonts w:hint="eastAsia" w:ascii="宋体" w:hAnsi="宋体"/>
          <w:bCs/>
          <w:color w:val="auto"/>
          <w:szCs w:val="21"/>
          <w:lang w:val="zh-CN"/>
        </w:rPr>
      </w:pPr>
      <w:r>
        <w:rPr>
          <w:rFonts w:hint="eastAsia" w:ascii="宋体" w:hAnsi="宋体"/>
          <w:bCs/>
          <w:color w:val="auto"/>
          <w:szCs w:val="21"/>
          <w:lang w:val="zh-CN"/>
        </w:rPr>
      </w:r>
      <w:r/>
    </w:p>
    <w:p>
      <w:pPr>
        <w:jc w:val="left"/>
        <w:widowControl/>
        <w:rPr>
          <w:rFonts w:hint="eastAsia" w:ascii="宋体" w:hAnsi="宋体"/>
          <w:bCs/>
          <w:color w:val="auto"/>
          <w:szCs w:val="21"/>
          <w:lang w:val="zh-CN"/>
        </w:rPr>
      </w:pPr>
      <w:r>
        <w:rPr>
          <w:rFonts w:ascii="宋体" w:hAnsi="宋体"/>
          <w:bCs/>
          <w:color w:val="auto"/>
          <w:szCs w:val="21"/>
          <w:lang w:val="zh-CN"/>
        </w:rPr>
        <w:br w:type="page" w:clear="all"/>
      </w:r>
      <w:r/>
    </w:p>
    <w:p>
      <w:pPr>
        <w:ind w:left="238"/>
        <w:jc w:val="center"/>
        <w:spacing w:line="360" w:lineRule="auto"/>
        <w:rPr>
          <w:rFonts w:hint="eastAsia" w:ascii="宋体" w:hAnsi="宋体"/>
          <w:b/>
          <w:color w:val="auto"/>
          <w:sz w:val="28"/>
          <w:szCs w:val="28"/>
        </w:rPr>
        <w:outlineLvl w:val="1"/>
      </w:pPr>
      <w:r/>
      <w:bookmarkStart w:id="126" w:name="_Toc215871246"/>
      <w:r>
        <w:rPr>
          <w:rFonts w:hint="eastAsia" w:ascii="宋体" w:hAnsi="宋体"/>
          <w:b/>
          <w:color w:val="auto"/>
          <w:sz w:val="28"/>
          <w:szCs w:val="28"/>
        </w:rPr>
        <w:t xml:space="preserve">投标文件符合性审查响应对照表</w:t>
      </w:r>
      <w:bookmarkEnd w:id="126"/>
      <w:r/>
      <w:r/>
    </w:p>
    <w:p>
      <w:pPr>
        <w:widowControl/>
        <w:rPr>
          <w:rFonts w:hint="eastAsia" w:ascii="宋体" w:hAnsi="宋体"/>
          <w:color w:val="auto"/>
          <w:szCs w:val="21"/>
        </w:rPr>
      </w:pPr>
      <w:r>
        <w:rPr>
          <w:rFonts w:hint="eastAsia" w:ascii="宋体" w:hAnsi="宋体"/>
          <w:color w:val="auto"/>
          <w:szCs w:val="21"/>
        </w:rPr>
      </w:r>
      <w:r/>
    </w:p>
    <w:p>
      <w:pPr>
        <w:spacing w:line="360" w:lineRule="auto"/>
        <w:rPr>
          <w:rFonts w:hint="eastAsia" w:ascii="宋体" w:hAnsi="宋体" w:eastAsia="宋体"/>
          <w:color w:val="auto"/>
          <w:szCs w:val="21"/>
          <w:lang w:eastAsia="zh-CN"/>
        </w:rPr>
      </w:pPr>
      <w:r>
        <w:rPr>
          <w:rFonts w:hint="eastAsia" w:ascii="宋体" w:hAnsi="宋体"/>
          <w:color w:val="auto"/>
          <w:szCs w:val="21"/>
        </w:rPr>
        <w:t xml:space="preserve">项目编号：</w:t>
      </w:r>
      <w:r>
        <w:rPr>
          <w:rFonts w:hint="eastAsia" w:ascii="宋体" w:hAnsi="宋体"/>
          <w:color w:val="auto"/>
          <w:szCs w:val="21"/>
          <w:lang w:eastAsia="zh-CN"/>
        </w:rPr>
        <w:t xml:space="preserve">JSZC-320000-DFHX-G2025-0041</w:t>
      </w:r>
      <w:r/>
    </w:p>
    <w:p>
      <w:pPr>
        <w:spacing w:line="360" w:lineRule="auto"/>
        <w:rPr>
          <w:rFonts w:hint="eastAsia" w:ascii="宋体" w:hAnsi="宋体" w:eastAsia="宋体"/>
          <w:color w:val="auto"/>
          <w:szCs w:val="21"/>
          <w:lang w:eastAsia="zh-CN"/>
        </w:rPr>
      </w:pPr>
      <w:r>
        <w:rPr>
          <w:rFonts w:hint="eastAsia" w:ascii="宋体" w:hAnsi="宋体"/>
          <w:color w:val="auto"/>
          <w:szCs w:val="21"/>
        </w:rPr>
        <w:t xml:space="preserve">项目名称：</w:t>
      </w:r>
      <w:r>
        <w:rPr>
          <w:rFonts w:hint="eastAsia" w:ascii="宋体" w:hAnsi="宋体"/>
          <w:color w:val="auto"/>
          <w:szCs w:val="21"/>
          <w:lang w:val="en-US" w:eastAsia="zh-CN"/>
        </w:rPr>
        <w:t xml:space="preserve">南通大学</w:t>
      </w:r>
      <w:r>
        <w:rPr>
          <w:rFonts w:hint="eastAsia" w:ascii="宋体" w:hAnsi="宋体"/>
          <w:color w:val="auto"/>
          <w:szCs w:val="21"/>
          <w:lang w:eastAsia="zh-CN"/>
        </w:rPr>
        <w:t xml:space="preserve">2026年ScienceDirect数据库采购项目</w:t>
      </w:r>
      <w:r/>
    </w:p>
    <w:tbl>
      <w:tblPr>
        <w:tblStyle w:val="773"/>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08"/>
        <w:gridCol w:w="3662"/>
        <w:gridCol w:w="1843"/>
        <w:gridCol w:w="1559"/>
      </w:tblGrid>
      <w:tr>
        <w:trPr>
          <w:jc w:val="center"/>
          <w:trHeight w:val="397"/>
        </w:trPr>
        <w:tc>
          <w:tcPr>
            <w:tcW w:w="2008" w:type="dxa"/>
            <w:vAlign w:val="center"/>
            <w:textDirection w:val="lrTb"/>
            <w:noWrap w:val="false"/>
          </w:tcPr>
          <w:p>
            <w:pPr>
              <w:jc w:val="center"/>
              <w:spacing w:line="360" w:lineRule="auto"/>
              <w:rPr>
                <w:rFonts w:hint="eastAsia" w:ascii="宋体" w:hAnsi="宋体" w:cs="宋体"/>
                <w:b/>
                <w:bCs/>
                <w:color w:val="auto"/>
                <w:szCs w:val="21"/>
              </w:rPr>
            </w:pPr>
            <w:r>
              <w:rPr>
                <w:rFonts w:hint="eastAsia" w:ascii="宋体" w:hAnsi="宋体" w:cs="宋体"/>
                <w:b/>
                <w:bCs/>
                <w:color w:val="auto"/>
                <w:szCs w:val="21"/>
              </w:rPr>
              <w:t xml:space="preserve">评审因素</w:t>
            </w:r>
            <w:r/>
          </w:p>
        </w:tc>
        <w:tc>
          <w:tcPr>
            <w:tcW w:w="3662" w:type="dxa"/>
            <w:vAlign w:val="center"/>
            <w:textDirection w:val="lrTb"/>
            <w:noWrap w:val="false"/>
          </w:tcPr>
          <w:p>
            <w:pPr>
              <w:jc w:val="center"/>
              <w:spacing w:line="360" w:lineRule="auto"/>
              <w:rPr>
                <w:rFonts w:hint="eastAsia" w:ascii="宋体" w:hAnsi="宋体" w:cs="宋体"/>
                <w:b/>
                <w:bCs/>
                <w:color w:val="auto"/>
                <w:szCs w:val="21"/>
              </w:rPr>
            </w:pPr>
            <w:r>
              <w:rPr>
                <w:rFonts w:hint="eastAsia" w:ascii="宋体" w:hAnsi="宋体" w:cs="宋体"/>
                <w:b/>
                <w:bCs/>
                <w:color w:val="auto"/>
                <w:szCs w:val="21"/>
              </w:rPr>
              <w:t xml:space="preserve">评审标准</w:t>
            </w:r>
            <w:r/>
          </w:p>
        </w:tc>
        <w:tc>
          <w:tcPr>
            <w:tcW w:w="1843" w:type="dxa"/>
            <w:vAlign w:val="center"/>
            <w:textDirection w:val="lrTb"/>
            <w:noWrap w:val="false"/>
          </w:tcPr>
          <w:p>
            <w:pPr>
              <w:jc w:val="center"/>
              <w:spacing w:line="360" w:lineRule="auto"/>
              <w:rPr>
                <w:rFonts w:hint="eastAsia" w:ascii="宋体" w:hAnsi="宋体" w:cs="宋体"/>
                <w:b/>
                <w:bCs/>
                <w:color w:val="auto"/>
                <w:szCs w:val="21"/>
              </w:rPr>
            </w:pPr>
            <w:r>
              <w:rPr>
                <w:rFonts w:ascii="宋体" w:hAnsi="宋体" w:cs="宋体"/>
                <w:b/>
                <w:bCs/>
                <w:color w:val="auto"/>
                <w:szCs w:val="21"/>
              </w:rPr>
              <w:t xml:space="preserve">是否</w:t>
            </w:r>
            <w:r>
              <w:rPr>
                <w:rFonts w:hint="eastAsia" w:ascii="宋体" w:hAnsi="宋体" w:cs="宋体"/>
                <w:b/>
                <w:bCs/>
                <w:color w:val="auto"/>
                <w:szCs w:val="21"/>
              </w:rPr>
              <w:t xml:space="preserve">响应</w:t>
            </w:r>
            <w:r/>
          </w:p>
          <w:p>
            <w:pPr>
              <w:jc w:val="center"/>
              <w:spacing w:line="360" w:lineRule="auto"/>
              <w:rPr>
                <w:rFonts w:hint="eastAsia" w:ascii="宋体" w:hAnsi="宋体" w:cs="宋体"/>
                <w:b/>
                <w:bCs/>
                <w:color w:val="auto"/>
                <w:szCs w:val="21"/>
              </w:rPr>
            </w:pPr>
            <w:r>
              <w:rPr>
                <w:rFonts w:hint="eastAsia" w:ascii="宋体" w:hAnsi="宋体" w:cs="宋体"/>
                <w:b/>
                <w:bCs/>
                <w:color w:val="auto"/>
                <w:szCs w:val="21"/>
              </w:rPr>
              <w:t xml:space="preserve">（填是或者否）</w:t>
            </w:r>
            <w:r/>
          </w:p>
        </w:tc>
        <w:tc>
          <w:tcPr>
            <w:tcW w:w="1559" w:type="dxa"/>
            <w:vAlign w:val="center"/>
            <w:textDirection w:val="lrTb"/>
            <w:noWrap w:val="false"/>
          </w:tcPr>
          <w:p>
            <w:pPr>
              <w:jc w:val="center"/>
              <w:spacing w:line="360" w:lineRule="auto"/>
              <w:rPr>
                <w:rFonts w:hint="eastAsia" w:ascii="宋体" w:hAnsi="宋体" w:cs="宋体"/>
                <w:b/>
                <w:bCs/>
                <w:color w:val="auto"/>
                <w:szCs w:val="21"/>
              </w:rPr>
            </w:pPr>
            <w:r>
              <w:rPr>
                <w:rFonts w:ascii="宋体" w:hAnsi="宋体" w:cs="宋体"/>
                <w:b/>
                <w:bCs/>
                <w:color w:val="auto"/>
                <w:szCs w:val="21"/>
              </w:rPr>
              <w:t xml:space="preserve">投标文件中</w:t>
            </w:r>
            <w:r/>
          </w:p>
          <w:p>
            <w:pPr>
              <w:jc w:val="center"/>
              <w:spacing w:line="360" w:lineRule="auto"/>
              <w:rPr>
                <w:rFonts w:hint="eastAsia" w:ascii="宋体" w:hAnsi="宋体" w:cs="宋体"/>
                <w:b/>
                <w:bCs/>
                <w:color w:val="auto"/>
                <w:szCs w:val="21"/>
              </w:rPr>
            </w:pPr>
            <w:r>
              <w:rPr>
                <w:rFonts w:hint="eastAsia" w:ascii="宋体" w:hAnsi="宋体" w:cs="宋体"/>
                <w:b/>
                <w:bCs/>
                <w:color w:val="auto"/>
                <w:szCs w:val="21"/>
              </w:rPr>
              <w:t xml:space="preserve">的页码位置</w:t>
            </w:r>
            <w:r/>
          </w:p>
        </w:tc>
      </w:tr>
      <w:tr>
        <w:trPr>
          <w:jc w:val="center"/>
          <w:trHeight w:val="397"/>
        </w:trPr>
        <w:tc>
          <w:tcPr>
            <w:tcW w:w="2008"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投标文件签字、盖章</w:t>
            </w:r>
            <w:r/>
          </w:p>
        </w:tc>
        <w:tc>
          <w:tcPr>
            <w:tcW w:w="3662" w:type="dxa"/>
            <w:vAlign w:val="center"/>
            <w:textDirection w:val="lrTb"/>
            <w:noWrap w:val="false"/>
          </w:tcPr>
          <w:p>
            <w:pPr>
              <w:spacing w:line="360" w:lineRule="auto"/>
              <w:rPr>
                <w:rFonts w:hint="eastAsia" w:ascii="宋体" w:hAnsi="宋体" w:cs="宋体"/>
                <w:color w:val="auto"/>
                <w:szCs w:val="21"/>
              </w:rPr>
            </w:pPr>
            <w:r>
              <w:rPr>
                <w:rFonts w:ascii="宋体" w:hAnsi="宋体" w:cs="宋体"/>
                <w:color w:val="auto"/>
                <w:szCs w:val="21"/>
              </w:rPr>
              <w:t xml:space="preserve">投标文件</w:t>
            </w:r>
            <w:r>
              <w:rPr>
                <w:rFonts w:hint="eastAsia" w:ascii="宋体" w:hAnsi="宋体" w:cs="宋体"/>
                <w:color w:val="auto"/>
                <w:szCs w:val="21"/>
              </w:rPr>
              <w:t xml:space="preserve">按照</w:t>
            </w:r>
            <w:r>
              <w:rPr>
                <w:rFonts w:ascii="宋体" w:hAnsi="宋体" w:cs="宋体"/>
                <w:color w:val="auto"/>
                <w:szCs w:val="21"/>
              </w:rPr>
              <w:t xml:space="preserve">招标文件要求签署、盖章</w:t>
            </w:r>
            <w:r>
              <w:rPr>
                <w:rFonts w:hint="eastAsia" w:ascii="宋体" w:hAnsi="宋体" w:cs="宋体"/>
                <w:color w:val="auto"/>
                <w:szCs w:val="21"/>
              </w:rPr>
              <w:t xml:space="preserve">。</w:t>
            </w:r>
            <w:r>
              <w:rPr>
                <w:rFonts w:hint="eastAsia" w:ascii="宋体" w:hAnsi="宋体"/>
                <w:color w:val="auto"/>
                <w:szCs w:val="21"/>
              </w:rPr>
              <w:t xml:space="preserve">由法定代表人签字的，应附法定代表人身份证明；由代理人签字的，应附授权委托书及身份证明。</w:t>
            </w:r>
            <w:r/>
          </w:p>
        </w:tc>
        <w:tc>
          <w:tcPr>
            <w:tcW w:w="1843"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1559"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w:t>
            </w:r>
            <w:r/>
          </w:p>
        </w:tc>
      </w:tr>
      <w:tr>
        <w:trPr>
          <w:jc w:val="center"/>
          <w:trHeight w:val="397"/>
        </w:trPr>
        <w:tc>
          <w:tcPr>
            <w:tcW w:w="2008" w:type="dxa"/>
            <w:vAlign w:val="center"/>
            <w:textDirection w:val="lrTb"/>
            <w:noWrap w:val="false"/>
          </w:tcPr>
          <w:p>
            <w:pPr>
              <w:jc w:val="center"/>
              <w:spacing w:line="360" w:lineRule="auto"/>
              <w:rPr>
                <w:rFonts w:hint="eastAsia" w:ascii="宋体" w:hAnsi="宋体" w:eastAsia="宋体" w:cs="宋体"/>
                <w:color w:val="auto"/>
                <w:sz w:val="21"/>
                <w:szCs w:val="21"/>
                <w:lang w:eastAsia="zh-CN"/>
              </w:rPr>
            </w:pPr>
            <w:r>
              <w:rPr>
                <w:rFonts w:hint="eastAsia" w:ascii="宋体" w:hAnsi="宋体" w:cs="宋体"/>
                <w:color w:val="auto"/>
                <w:szCs w:val="21"/>
              </w:rPr>
              <w:t xml:space="preserve">技术</w:t>
            </w:r>
            <w:r>
              <w:rPr>
                <w:rFonts w:hint="eastAsia" w:ascii="宋体" w:hAnsi="宋体" w:cs="宋体"/>
                <w:color w:val="auto"/>
                <w:szCs w:val="21"/>
                <w:lang w:val="en-US" w:eastAsia="zh-CN"/>
              </w:rPr>
              <w:t xml:space="preserve">要求</w:t>
            </w:r>
            <w:r/>
          </w:p>
        </w:tc>
        <w:tc>
          <w:tcPr>
            <w:tcW w:w="3662" w:type="dxa"/>
            <w:vAlign w:val="center"/>
            <w:textDirection w:val="lrTb"/>
            <w:noWrap w:val="false"/>
          </w:tcPr>
          <w:p>
            <w:pPr>
              <w:spacing w:line="360" w:lineRule="auto"/>
              <w:rPr>
                <w:rFonts w:hint="eastAsia" w:ascii="宋体" w:hAnsi="宋体" w:eastAsia="宋体" w:cs="宋体"/>
                <w:color w:val="auto"/>
                <w:sz w:val="21"/>
                <w:szCs w:val="21"/>
              </w:rPr>
            </w:pPr>
            <w:r>
              <w:rPr>
                <w:rFonts w:hint="eastAsia" w:ascii="宋体" w:hAnsi="宋体" w:cs="宋体"/>
                <w:color w:val="auto"/>
                <w:szCs w:val="21"/>
              </w:rPr>
              <w:t xml:space="preserve">招标</w:t>
            </w:r>
            <w:r>
              <w:rPr>
                <w:rFonts w:ascii="宋体" w:hAnsi="宋体" w:cs="宋体"/>
                <w:color w:val="auto"/>
                <w:szCs w:val="21"/>
              </w:rPr>
              <w:t xml:space="preserve">文件</w:t>
            </w:r>
            <w:r>
              <w:rPr>
                <w:rFonts w:hint="eastAsia" w:ascii="宋体" w:hAnsi="宋体" w:cs="宋体"/>
                <w:color w:val="auto"/>
                <w:szCs w:val="21"/>
              </w:rPr>
              <w:t xml:space="preserve">《第三部分：项目需求》中的</w:t>
            </w:r>
            <w:r>
              <w:rPr>
                <w:rFonts w:hint="eastAsia" w:ascii="宋体" w:hAnsi="宋体" w:cs="宋体"/>
                <w:color w:val="auto"/>
                <w:szCs w:val="21"/>
                <w:lang w:val="en-US" w:eastAsia="zh-CN"/>
              </w:rPr>
              <w:t xml:space="preserve">技术要求条款，</w:t>
            </w:r>
            <w:r>
              <w:rPr>
                <w:rFonts w:hint="eastAsia" w:ascii="宋体" w:hAnsi="宋体" w:cs="宋体"/>
                <w:color w:val="auto"/>
                <w:szCs w:val="21"/>
              </w:rPr>
              <w:t xml:space="preserve">没有任何一项负偏离</w:t>
            </w:r>
            <w:r/>
          </w:p>
        </w:tc>
        <w:tc>
          <w:tcPr>
            <w:tcW w:w="1843"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1559"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r>
      <w:tr>
        <w:trPr>
          <w:jc w:val="center"/>
          <w:trHeight w:val="397"/>
        </w:trPr>
        <w:tc>
          <w:tcPr>
            <w:tcW w:w="2008"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商务要求</w:t>
            </w:r>
            <w:r/>
          </w:p>
        </w:tc>
        <w:tc>
          <w:tcPr>
            <w:tcW w:w="3662"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招标</w:t>
            </w:r>
            <w:r>
              <w:rPr>
                <w:rFonts w:ascii="宋体" w:hAnsi="宋体" w:cs="宋体"/>
                <w:color w:val="auto"/>
                <w:szCs w:val="21"/>
              </w:rPr>
              <w:t xml:space="preserve">文件</w:t>
            </w:r>
            <w:r>
              <w:rPr>
                <w:rFonts w:hint="eastAsia" w:ascii="宋体" w:hAnsi="宋体" w:cs="宋体"/>
                <w:color w:val="auto"/>
                <w:szCs w:val="21"/>
              </w:rPr>
              <w:t xml:space="preserve">《第三部分：项目需求》中的商务要求条款，没有任何一项负偏离</w:t>
            </w:r>
            <w:r/>
          </w:p>
        </w:tc>
        <w:tc>
          <w:tcPr>
            <w:tcW w:w="1843"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1559"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r>
      <w:tr>
        <w:trPr>
          <w:jc w:val="center"/>
          <w:trHeight w:val="397"/>
        </w:trPr>
        <w:tc>
          <w:tcPr>
            <w:tcW w:w="2008" w:type="dxa"/>
            <w:vAlign w:val="center"/>
            <w:textDirection w:val="lrTb"/>
            <w:noWrap w:val="false"/>
          </w:tcPr>
          <w:p>
            <w:pPr>
              <w:jc w:val="center"/>
              <w:spacing w:line="360" w:lineRule="auto"/>
              <w:rPr>
                <w:rFonts w:hint="eastAsia" w:ascii="宋体" w:hAnsi="宋体" w:cs="宋体"/>
                <w:color w:val="auto"/>
                <w:szCs w:val="21"/>
              </w:rPr>
            </w:pPr>
            <w:r>
              <w:rPr>
                <w:rFonts w:ascii="宋体" w:hAnsi="宋体" w:cs="宋体"/>
                <w:color w:val="auto"/>
                <w:szCs w:val="21"/>
              </w:rPr>
              <w:t xml:space="preserve">重大负偏离</w:t>
            </w:r>
            <w:r/>
          </w:p>
        </w:tc>
        <w:tc>
          <w:tcPr>
            <w:tcW w:w="3662"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投标文件没有重大负偏离，</w:t>
            </w:r>
            <w:r>
              <w:rPr>
                <w:rFonts w:ascii="宋体" w:hAnsi="宋体" w:cs="宋体"/>
                <w:color w:val="auto"/>
                <w:szCs w:val="21"/>
              </w:rPr>
              <w:t xml:space="preserve">所谓重大负偏离是指投标人所投标的范围、质量、数量和交货期限等明显不能满足招标文件的要求。重大负偏离的认定须经评标委员会三分之二以上同意</w:t>
            </w:r>
            <w:r/>
          </w:p>
        </w:tc>
        <w:tc>
          <w:tcPr>
            <w:tcW w:w="1843"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1559"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w:t>
            </w:r>
            <w:r/>
          </w:p>
        </w:tc>
      </w:tr>
      <w:tr>
        <w:trPr>
          <w:jc w:val="center"/>
          <w:trHeight w:val="397"/>
        </w:trPr>
        <w:tc>
          <w:tcPr>
            <w:tcW w:w="2008" w:type="dxa"/>
            <w:vAlign w:val="center"/>
            <w:textDirection w:val="lrTb"/>
            <w:noWrap w:val="false"/>
          </w:tcPr>
          <w:p>
            <w:pPr>
              <w:jc w:val="center"/>
              <w:spacing w:line="360" w:lineRule="auto"/>
              <w:rPr>
                <w:rFonts w:hint="eastAsia" w:ascii="宋体" w:hAnsi="宋体" w:cs="宋体"/>
                <w:color w:val="auto"/>
                <w:szCs w:val="21"/>
              </w:rPr>
            </w:pPr>
            <w:r>
              <w:rPr>
                <w:rFonts w:ascii="宋体" w:hAnsi="宋体" w:cs="宋体"/>
                <w:color w:val="auto"/>
                <w:szCs w:val="21"/>
              </w:rPr>
              <w:t xml:space="preserve">串通投标</w:t>
            </w:r>
            <w:r/>
          </w:p>
        </w:tc>
        <w:tc>
          <w:tcPr>
            <w:tcW w:w="3662"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没有招标文件第二部分投标人须知</w:t>
            </w:r>
            <w:r>
              <w:rPr>
                <w:rFonts w:ascii="宋体" w:hAnsi="宋体" w:cs="宋体"/>
                <w:color w:val="auto"/>
                <w:szCs w:val="21"/>
              </w:rPr>
              <w:t xml:space="preserve">8</w:t>
            </w:r>
            <w:r>
              <w:rPr>
                <w:rFonts w:hint="eastAsia" w:ascii="宋体" w:hAnsi="宋体" w:cs="宋体"/>
                <w:color w:val="auto"/>
                <w:szCs w:val="21"/>
              </w:rPr>
              <w:t xml:space="preserve">.2条的</w:t>
            </w:r>
            <w:r>
              <w:rPr>
                <w:rFonts w:ascii="宋体" w:hAnsi="宋体" w:cs="宋体"/>
                <w:color w:val="auto"/>
                <w:szCs w:val="21"/>
              </w:rPr>
              <w:t xml:space="preserve">投标人串通投标</w:t>
            </w:r>
            <w:r>
              <w:rPr>
                <w:rFonts w:hint="eastAsia" w:ascii="宋体" w:hAnsi="宋体" w:cs="宋体"/>
                <w:color w:val="auto"/>
                <w:szCs w:val="21"/>
              </w:rPr>
              <w:t xml:space="preserve">情形</w:t>
            </w:r>
            <w:r/>
          </w:p>
        </w:tc>
        <w:tc>
          <w:tcPr>
            <w:tcW w:w="1843"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1559"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w:t>
            </w:r>
            <w:r/>
          </w:p>
        </w:tc>
      </w:tr>
      <w:tr>
        <w:trPr>
          <w:jc w:val="center"/>
          <w:trHeight w:val="397"/>
        </w:trPr>
        <w:tc>
          <w:tcPr>
            <w:tcW w:w="2008"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联合体投标人</w:t>
            </w:r>
            <w:r/>
          </w:p>
        </w:tc>
        <w:tc>
          <w:tcPr>
            <w:tcW w:w="3662"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不接受</w:t>
            </w:r>
            <w:r/>
          </w:p>
        </w:tc>
        <w:tc>
          <w:tcPr>
            <w:tcW w:w="1843"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1559"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w:t>
            </w:r>
            <w:r/>
          </w:p>
        </w:tc>
      </w:tr>
      <w:tr>
        <w:trPr>
          <w:jc w:val="center"/>
          <w:trHeight w:val="397"/>
        </w:trPr>
        <w:tc>
          <w:tcPr>
            <w:tcW w:w="2008" w:type="dxa"/>
            <w:vAlign w:val="center"/>
            <w:textDirection w:val="lrTb"/>
            <w:noWrap w:val="false"/>
          </w:tcPr>
          <w:p>
            <w:pPr>
              <w:jc w:val="center"/>
              <w:spacing w:line="360" w:lineRule="auto"/>
              <w:rPr>
                <w:rFonts w:hint="eastAsia" w:ascii="宋体" w:hAnsi="宋体" w:cs="宋体"/>
                <w:color w:val="auto"/>
                <w:szCs w:val="21"/>
              </w:rPr>
            </w:pPr>
            <w:r>
              <w:rPr>
                <w:rFonts w:ascii="宋体" w:hAnsi="宋体" w:cs="宋体"/>
                <w:color w:val="auto"/>
                <w:szCs w:val="21"/>
              </w:rPr>
              <w:t xml:space="preserve">附加条件</w:t>
            </w:r>
            <w:r/>
          </w:p>
        </w:tc>
        <w:tc>
          <w:tcPr>
            <w:tcW w:w="3662" w:type="dxa"/>
            <w:vAlign w:val="center"/>
            <w:textDirection w:val="lrTb"/>
            <w:noWrap w:val="false"/>
          </w:tcPr>
          <w:p>
            <w:pPr>
              <w:spacing w:line="360" w:lineRule="auto"/>
              <w:rPr>
                <w:rFonts w:hint="eastAsia" w:ascii="宋体" w:hAnsi="宋体" w:cs="宋体"/>
                <w:color w:val="auto"/>
                <w:szCs w:val="21"/>
              </w:rPr>
            </w:pPr>
            <w:r>
              <w:rPr>
                <w:rFonts w:ascii="宋体" w:hAnsi="宋体" w:cs="宋体"/>
                <w:color w:val="auto"/>
                <w:szCs w:val="21"/>
              </w:rPr>
              <w:t xml:space="preserve">投标文件</w:t>
            </w:r>
            <w:r>
              <w:rPr>
                <w:rFonts w:hint="eastAsia" w:ascii="宋体" w:hAnsi="宋体" w:cs="宋体"/>
                <w:color w:val="auto"/>
                <w:szCs w:val="21"/>
              </w:rPr>
              <w:t xml:space="preserve">没</w:t>
            </w:r>
            <w:r>
              <w:rPr>
                <w:rFonts w:ascii="宋体" w:hAnsi="宋体" w:cs="宋体"/>
                <w:color w:val="auto"/>
                <w:szCs w:val="21"/>
              </w:rPr>
              <w:t xml:space="preserve">有采购人不能接受的附加条件</w:t>
            </w:r>
            <w:r/>
          </w:p>
        </w:tc>
        <w:tc>
          <w:tcPr>
            <w:tcW w:w="1843"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1559"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w:t>
            </w:r>
            <w:r/>
          </w:p>
        </w:tc>
      </w:tr>
      <w:tr>
        <w:trPr>
          <w:jc w:val="center"/>
          <w:trHeight w:val="397"/>
        </w:trPr>
        <w:tc>
          <w:tcPr>
            <w:tcW w:w="2008" w:type="dxa"/>
            <w:vAlign w:val="center"/>
            <w:textDirection w:val="lrTb"/>
            <w:noWrap w:val="false"/>
          </w:tcPr>
          <w:p>
            <w:pPr>
              <w:jc w:val="center"/>
              <w:spacing w:line="360" w:lineRule="auto"/>
              <w:rPr>
                <w:rFonts w:hint="eastAsia" w:ascii="宋体" w:hAnsi="宋体" w:cs="宋体"/>
                <w:color w:val="auto"/>
                <w:szCs w:val="21"/>
              </w:rPr>
            </w:pPr>
            <w:r>
              <w:rPr>
                <w:rFonts w:ascii="宋体" w:hAnsi="宋体" w:cs="宋体"/>
                <w:color w:val="auto"/>
                <w:szCs w:val="21"/>
              </w:rPr>
              <w:t xml:space="preserve">其他无效情形</w:t>
            </w:r>
            <w:r/>
          </w:p>
        </w:tc>
        <w:tc>
          <w:tcPr>
            <w:tcW w:w="3662" w:type="dxa"/>
            <w:vAlign w:val="center"/>
            <w:textDirection w:val="lrTb"/>
            <w:noWrap w:val="false"/>
          </w:tcPr>
          <w:p>
            <w:pPr>
              <w:spacing w:line="360" w:lineRule="auto"/>
              <w:rPr>
                <w:rFonts w:hint="eastAsia" w:ascii="宋体" w:hAnsi="宋体" w:cs="宋体"/>
                <w:color w:val="auto"/>
                <w:szCs w:val="21"/>
              </w:rPr>
            </w:pPr>
            <w:r>
              <w:rPr>
                <w:rFonts w:ascii="宋体" w:hAnsi="宋体" w:cs="宋体"/>
                <w:color w:val="auto"/>
                <w:szCs w:val="21"/>
              </w:rPr>
              <w:t xml:space="preserve">投标文件</w:t>
            </w:r>
            <w:r>
              <w:rPr>
                <w:rFonts w:hint="eastAsia" w:ascii="宋体" w:hAnsi="宋体" w:cs="宋体"/>
                <w:color w:val="auto"/>
                <w:szCs w:val="21"/>
              </w:rPr>
              <w:t xml:space="preserve">没</w:t>
            </w:r>
            <w:r>
              <w:rPr>
                <w:rFonts w:ascii="宋体" w:hAnsi="宋体" w:cs="宋体"/>
                <w:color w:val="auto"/>
                <w:szCs w:val="21"/>
              </w:rPr>
              <w:t xml:space="preserve">有法律、法规和招标文件规定的其他无效情形</w:t>
            </w:r>
            <w:r/>
          </w:p>
        </w:tc>
        <w:tc>
          <w:tcPr>
            <w:tcW w:w="1843"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1559"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w:t>
            </w:r>
            <w:r/>
          </w:p>
        </w:tc>
      </w:tr>
    </w:tbl>
    <w:p>
      <w:pPr>
        <w:jc w:val="left"/>
        <w:widowControl/>
        <w:rPr>
          <w:rFonts w:hint="eastAsia" w:ascii="宋体" w:hAnsi="宋体"/>
          <w:color w:val="auto"/>
          <w:szCs w:val="21"/>
        </w:rPr>
      </w:pPr>
      <w:r>
        <w:rPr>
          <w:rFonts w:hint="eastAsia" w:ascii="宋体" w:hAnsi="宋体"/>
          <w:color w:val="auto"/>
          <w:szCs w:val="21"/>
        </w:rPr>
      </w:r>
      <w:r/>
    </w:p>
    <w:p>
      <w:pPr>
        <w:jc w:val="left"/>
        <w:widowControl/>
        <w:rPr>
          <w:rFonts w:hint="eastAsia" w:ascii="宋体" w:hAnsi="宋体"/>
          <w:color w:val="auto"/>
          <w:szCs w:val="21"/>
        </w:rPr>
      </w:pPr>
      <w:r>
        <w:rPr>
          <w:rFonts w:ascii="宋体" w:hAnsi="宋体"/>
          <w:color w:val="auto"/>
          <w:szCs w:val="21"/>
        </w:rPr>
        <w:br w:type="page" w:clear="all"/>
      </w:r>
      <w:r/>
    </w:p>
    <w:p>
      <w:pPr>
        <w:jc w:val="center"/>
        <w:rPr>
          <w:rFonts w:hint="eastAsia" w:ascii="宋体" w:hAnsi="宋体"/>
          <w:b/>
          <w:color w:val="auto"/>
          <w:sz w:val="28"/>
          <w:szCs w:val="28"/>
          <w:lang w:val="zh-CN"/>
        </w:rPr>
      </w:pPr>
      <w:r>
        <w:rPr>
          <w:rFonts w:hint="eastAsia" w:ascii="宋体" w:hAnsi="宋体"/>
          <w:b/>
          <w:color w:val="auto"/>
          <w:sz w:val="28"/>
          <w:szCs w:val="28"/>
          <w:lang w:val="zh-CN"/>
        </w:rPr>
        <w:t xml:space="preserve">目  录（自行编制）</w:t>
      </w:r>
      <w:r/>
    </w:p>
    <w:p>
      <w:pPr>
        <w:spacing w:line="360" w:lineRule="auto"/>
        <w:rPr>
          <w:rFonts w:hint="eastAsia" w:ascii="宋体" w:hAnsi="宋体"/>
          <w:color w:val="auto"/>
          <w:szCs w:val="21"/>
        </w:rPr>
      </w:pPr>
      <w:r>
        <w:rPr>
          <w:rFonts w:hint="eastAsia" w:ascii="宋体" w:hAnsi="宋体"/>
          <w:color w:val="auto"/>
          <w:szCs w:val="21"/>
        </w:rPr>
      </w:r>
      <w:r/>
    </w:p>
    <w:p>
      <w:pPr>
        <w:pStyle w:val="983"/>
        <w:numPr>
          <w:ilvl w:val="0"/>
          <w:numId w:val="40"/>
        </w:numPr>
        <w:spacing w:line="440" w:lineRule="exact"/>
        <w:rPr>
          <w:rFonts w:hint="eastAsia" w:ascii="宋体" w:hAnsi="宋体"/>
          <w:color w:val="auto"/>
          <w:szCs w:val="21"/>
        </w:rPr>
        <w:outlineLvl w:val="1"/>
      </w:pPr>
      <w:r>
        <w:rPr>
          <w:rFonts w:ascii="宋体" w:hAnsi="宋体"/>
          <w:color w:val="auto"/>
          <w:szCs w:val="21"/>
        </w:rPr>
        <w:br w:type="page" w:clear="all"/>
      </w:r>
      <w:bookmarkStart w:id="127" w:name="_Toc1048151739"/>
      <w:r/>
      <w:bookmarkEnd w:id="127"/>
      <w:r/>
      <w:r/>
    </w:p>
    <w:p>
      <w:pPr>
        <w:pStyle w:val="764"/>
        <w:rPr>
          <w:rFonts w:hint="eastAsia" w:ascii="宋体" w:hAnsi="宋体" w:cs="宋体"/>
          <w:color w:val="auto"/>
          <w:sz w:val="21"/>
          <w:szCs w:val="21"/>
        </w:rPr>
        <w:sectPr>
          <w:footnotePr/>
          <w:endnotePr/>
          <w:type w:val="nextPage"/>
          <w:pgSz w:w="11906" w:h="16838" w:orient="portrait"/>
          <w:pgMar w:top="1701" w:right="1440" w:bottom="1440" w:left="1440" w:header="851" w:footer="992" w:gutter="0"/>
          <w:cols w:num="1" w:sep="0" w:space="425" w:equalWidth="1"/>
          <w:docGrid w:linePitch="360"/>
        </w:sectPr>
      </w:pPr>
      <w:r>
        <w:rPr>
          <w:rFonts w:hint="eastAsia" w:ascii="宋体" w:hAnsi="宋体" w:cs="宋体"/>
          <w:color w:val="auto"/>
          <w:sz w:val="21"/>
          <w:szCs w:val="21"/>
        </w:rPr>
      </w:r>
      <w:r/>
    </w:p>
    <w:p>
      <w:pPr>
        <w:pStyle w:val="983"/>
        <w:numPr>
          <w:ilvl w:val="0"/>
          <w:numId w:val="41"/>
        </w:numPr>
        <w:spacing w:line="440" w:lineRule="exact"/>
        <w:rPr>
          <w:rFonts w:hint="eastAsia" w:ascii="宋体" w:hAnsi="宋体" w:cs="Arial"/>
          <w:b/>
          <w:color w:val="auto"/>
          <w:szCs w:val="21"/>
        </w:rPr>
        <w:outlineLvl w:val="1"/>
      </w:pPr>
      <w:r/>
      <w:bookmarkStart w:id="128" w:name="_Toc477921032"/>
      <w:r/>
      <w:bookmarkStart w:id="129" w:name="_Toc157775468"/>
      <w:r>
        <w:rPr>
          <w:rFonts w:hint="eastAsia" w:ascii="宋体" w:hAnsi="宋体" w:cs="Arial"/>
          <w:b/>
          <w:color w:val="auto"/>
          <w:szCs w:val="21"/>
        </w:rPr>
        <w:t xml:space="preserve">技术规格响应/偏离表</w:t>
      </w:r>
      <w:bookmarkEnd w:id="128"/>
      <w:r/>
      <w:r/>
    </w:p>
    <w:p>
      <w:pPr>
        <w:jc w:val="left"/>
        <w:rPr>
          <w:rFonts w:hint="eastAsia" w:ascii="宋体" w:hAnsi="宋体"/>
          <w:color w:val="auto"/>
          <w:szCs w:val="21"/>
        </w:rPr>
      </w:pPr>
      <w:r>
        <w:rPr>
          <w:rFonts w:hint="eastAsia" w:ascii="宋体" w:hAnsi="宋体"/>
          <w:color w:val="auto"/>
          <w:szCs w:val="21"/>
        </w:rPr>
      </w:r>
      <w:r/>
    </w:p>
    <w:p>
      <w:pPr>
        <w:ind w:firstLine="281"/>
        <w:jc w:val="center"/>
        <w:rPr>
          <w:rFonts w:hint="eastAsia" w:ascii="宋体" w:hAnsi="宋体"/>
          <w:b/>
          <w:color w:val="auto"/>
          <w:sz w:val="28"/>
          <w:szCs w:val="28"/>
        </w:rPr>
      </w:pPr>
      <w:r>
        <w:rPr>
          <w:rFonts w:hint="eastAsia" w:ascii="宋体" w:hAnsi="宋体"/>
          <w:b/>
          <w:color w:val="auto"/>
          <w:sz w:val="28"/>
          <w:szCs w:val="28"/>
        </w:rPr>
        <w:t xml:space="preserve">技术规格响应/偏离表</w:t>
      </w:r>
      <w:r/>
    </w:p>
    <w:p>
      <w:pPr>
        <w:jc w:val="center"/>
        <w:spacing w:line="360" w:lineRule="auto"/>
        <w:rPr>
          <w:rFonts w:hint="eastAsia" w:ascii="宋体" w:hAnsi="宋体"/>
          <w:color w:val="auto"/>
          <w:szCs w:val="21"/>
        </w:rPr>
      </w:pPr>
      <w:r>
        <w:rPr>
          <w:rFonts w:hint="eastAsia" w:ascii="宋体" w:hAnsi="宋体"/>
          <w:color w:val="auto"/>
          <w:szCs w:val="21"/>
        </w:rPr>
        <w:t xml:space="preserve">（根据招标文件《第三部分：项目需求》第三条技术参数的内容填写）</w:t>
      </w:r>
      <w:r/>
    </w:p>
    <w:p>
      <w:pPr>
        <w:jc w:val="center"/>
        <w:spacing w:line="360" w:lineRule="auto"/>
        <w:rPr>
          <w:rFonts w:hint="eastAsia" w:ascii="宋体" w:hAnsi="宋体"/>
          <w:color w:val="auto"/>
          <w:szCs w:val="21"/>
        </w:rPr>
      </w:pPr>
      <w:r>
        <w:rPr>
          <w:rFonts w:hint="eastAsia" w:ascii="宋体" w:hAnsi="宋体"/>
          <w:color w:val="auto"/>
          <w:szCs w:val="21"/>
        </w:rPr>
      </w:r>
      <w:r/>
    </w:p>
    <w:p>
      <w:pPr>
        <w:spacing w:line="360" w:lineRule="auto"/>
        <w:rPr>
          <w:rFonts w:hint="eastAsia" w:ascii="宋体" w:hAnsi="宋体" w:eastAsia="宋体"/>
          <w:color w:val="auto"/>
          <w:szCs w:val="21"/>
          <w:lang w:eastAsia="zh-CN"/>
        </w:rPr>
      </w:pPr>
      <w:r>
        <w:rPr>
          <w:rFonts w:hint="eastAsia" w:ascii="宋体" w:hAnsi="宋体"/>
          <w:color w:val="auto"/>
          <w:szCs w:val="21"/>
        </w:rPr>
        <w:t xml:space="preserve">项目编号：</w:t>
      </w:r>
      <w:r>
        <w:rPr>
          <w:rFonts w:hint="eastAsia" w:ascii="宋体" w:hAnsi="宋体"/>
          <w:color w:val="auto"/>
          <w:szCs w:val="21"/>
          <w:lang w:eastAsia="zh-CN"/>
        </w:rPr>
        <w:t xml:space="preserve">JSZC-320000-DFHX-G2025-0041</w:t>
      </w:r>
      <w:r/>
    </w:p>
    <w:p>
      <w:pPr>
        <w:spacing w:line="360" w:lineRule="auto"/>
        <w:rPr>
          <w:rFonts w:hint="eastAsia" w:ascii="宋体" w:hAnsi="宋体" w:eastAsia="宋体"/>
          <w:color w:val="auto"/>
          <w:szCs w:val="21"/>
          <w:lang w:eastAsia="zh-CN"/>
        </w:rPr>
      </w:pPr>
      <w:r>
        <w:rPr>
          <w:rFonts w:hint="eastAsia" w:ascii="宋体" w:hAnsi="宋体"/>
          <w:color w:val="auto"/>
          <w:szCs w:val="21"/>
        </w:rPr>
        <w:t xml:space="preserve">项目名称：</w:t>
      </w:r>
      <w:r>
        <w:rPr>
          <w:rFonts w:hint="eastAsia" w:ascii="宋体" w:hAnsi="宋体"/>
          <w:color w:val="auto"/>
          <w:szCs w:val="21"/>
          <w:lang w:val="en-US" w:eastAsia="zh-CN"/>
        </w:rPr>
        <w:t xml:space="preserve">南通大学</w:t>
      </w:r>
      <w:r>
        <w:rPr>
          <w:rFonts w:hint="eastAsia" w:ascii="宋体" w:hAnsi="宋体"/>
          <w:color w:val="auto"/>
          <w:szCs w:val="21"/>
          <w:lang w:eastAsia="zh-CN"/>
        </w:rPr>
        <w:t xml:space="preserve">2026年ScienceDirect数据库采购项目</w:t>
      </w:r>
      <w:r/>
    </w:p>
    <w:tbl>
      <w:tblPr>
        <w:tblStyle w:val="773"/>
        <w:tblW w:w="7994"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723"/>
        <w:gridCol w:w="2349"/>
        <w:gridCol w:w="2349"/>
        <w:gridCol w:w="2573"/>
      </w:tblGrid>
      <w:tr>
        <w:trPr>
          <w:trHeight w:val="883"/>
        </w:trPr>
        <w:tc>
          <w:tcPr>
            <w:tcBorders>
              <w:top w:val="single" w:color="auto" w:sz="4" w:space="0"/>
              <w:bottom w:val="single" w:color="auto" w:sz="4" w:space="0"/>
              <w:right w:val="single" w:color="auto" w:sz="4" w:space="0"/>
            </w:tcBorders>
            <w:tcW w:w="723"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t xml:space="preserve">序号</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t xml:space="preserve">招标文件技术要求</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t xml:space="preserve">投标人技术响应</w:t>
            </w:r>
            <w:r/>
          </w:p>
        </w:tc>
        <w:tc>
          <w:tcPr>
            <w:tcBorders>
              <w:top w:val="single" w:color="auto" w:sz="4" w:space="0"/>
              <w:left w:val="single" w:color="auto" w:sz="4" w:space="0"/>
              <w:bottom w:val="single" w:color="auto" w:sz="4" w:space="0"/>
              <w:right w:val="single" w:color="auto" w:sz="4" w:space="0"/>
            </w:tcBorders>
            <w:tcW w:w="2573"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t xml:space="preserve">符合</w:t>
            </w:r>
            <w:r>
              <w:rPr>
                <w:rFonts w:ascii="宋体" w:hAnsi="宋体"/>
                <w:color w:val="auto"/>
                <w:szCs w:val="21"/>
              </w:rPr>
              <w:t xml:space="preserve">/</w:t>
            </w:r>
            <w:r>
              <w:rPr>
                <w:rFonts w:hint="eastAsia" w:ascii="宋体" w:hAnsi="宋体"/>
                <w:color w:val="auto"/>
                <w:szCs w:val="21"/>
              </w:rPr>
              <w:t xml:space="preserve">正偏离</w:t>
            </w:r>
            <w:r/>
          </w:p>
          <w:p>
            <w:pPr>
              <w:jc w:val="center"/>
              <w:spacing w:line="360" w:lineRule="auto"/>
              <w:rPr>
                <w:rFonts w:hint="eastAsia" w:ascii="宋体" w:hAnsi="宋体"/>
                <w:color w:val="auto"/>
                <w:szCs w:val="21"/>
              </w:rPr>
            </w:pPr>
            <w:r>
              <w:rPr>
                <w:rFonts w:ascii="宋体" w:hAnsi="宋体"/>
                <w:color w:val="auto"/>
                <w:szCs w:val="21"/>
              </w:rPr>
              <w:t xml:space="preserve">/</w:t>
            </w:r>
            <w:r>
              <w:rPr>
                <w:rFonts w:hint="eastAsia" w:ascii="宋体" w:hAnsi="宋体"/>
                <w:color w:val="auto"/>
                <w:szCs w:val="21"/>
              </w:rPr>
              <w:t xml:space="preserve">负偏离</w:t>
            </w:r>
            <w:r/>
          </w:p>
        </w:tc>
      </w:tr>
      <w:tr>
        <w:trPr>
          <w:cantSplit/>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bottom w:val="single" w:color="auto" w:sz="4" w:space="0"/>
              <w:right w:val="single" w:color="auto" w:sz="4" w:space="0"/>
            </w:tcBorders>
            <w:tcW w:w="2573"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r>
      <w:tr>
        <w:trPr>
          <w:cantSplit/>
          <w:trHeight w:val="615"/>
        </w:trPr>
        <w:tc>
          <w:tcPr>
            <w:tcBorders>
              <w:top w:val="single" w:color="auto" w:sz="4" w:space="0"/>
              <w:right w:val="single" w:color="auto" w:sz="4" w:space="0"/>
            </w:tcBorders>
            <w:tcW w:w="723"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right w:val="single" w:color="auto" w:sz="4" w:space="0"/>
            </w:tcBorders>
            <w:tcW w:w="2349"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right w:val="single" w:color="auto" w:sz="4" w:space="0"/>
            </w:tcBorders>
            <w:tcW w:w="2349"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right w:val="single" w:color="auto" w:sz="4" w:space="0"/>
            </w:tcBorders>
            <w:tcW w:w="2573"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r>
      <w:tr>
        <w:trPr>
          <w:trHeight w:val="615"/>
        </w:trPr>
        <w:tc>
          <w:tcPr>
            <w:tcBorders>
              <w:top w:val="single" w:color="auto" w:sz="4" w:space="0"/>
              <w:right w:val="single" w:color="auto" w:sz="4" w:space="0"/>
            </w:tcBorders>
            <w:tcW w:w="723"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right w:val="single" w:color="auto" w:sz="4" w:space="0"/>
            </w:tcBorders>
            <w:tcW w:w="2349"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right w:val="single" w:color="auto" w:sz="4" w:space="0"/>
            </w:tcBorders>
            <w:tcW w:w="2349"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right w:val="single" w:color="auto" w:sz="4" w:space="0"/>
            </w:tcBorders>
            <w:tcW w:w="2573"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r>
      <w:tr>
        <w:trPr>
          <w:trHeight w:val="615"/>
        </w:trPr>
        <w:tc>
          <w:tcPr>
            <w:tcBorders>
              <w:top w:val="single" w:color="auto" w:sz="4" w:space="0"/>
              <w:right w:val="single" w:color="auto" w:sz="4" w:space="0"/>
            </w:tcBorders>
            <w:tcW w:w="723"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right w:val="single" w:color="auto" w:sz="4" w:space="0"/>
            </w:tcBorders>
            <w:tcW w:w="2349"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right w:val="single" w:color="auto" w:sz="4" w:space="0"/>
            </w:tcBorders>
            <w:tcW w:w="2349"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right w:val="single" w:color="auto" w:sz="4" w:space="0"/>
            </w:tcBorders>
            <w:tcW w:w="2573"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r>
      <w:tr>
        <w:trPr>
          <w:cantSplit/>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bottom w:val="single" w:color="auto" w:sz="4" w:space="0"/>
              <w:right w:val="single" w:color="auto" w:sz="4" w:space="0"/>
            </w:tcBorders>
            <w:tcW w:w="2573"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bottom w:val="single" w:color="auto" w:sz="4" w:space="0"/>
              <w:right w:val="single" w:color="auto" w:sz="4" w:space="0"/>
            </w:tcBorders>
            <w:tcW w:w="2573"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bottom w:val="single" w:color="auto" w:sz="4" w:space="0"/>
              <w:right w:val="single" w:color="auto" w:sz="4" w:space="0"/>
            </w:tcBorders>
            <w:tcW w:w="2573"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bottom w:val="single" w:color="auto" w:sz="4" w:space="0"/>
              <w:right w:val="single" w:color="auto" w:sz="4" w:space="0"/>
            </w:tcBorders>
            <w:tcW w:w="2573"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r>
    </w:tbl>
    <w:p>
      <w:pPr>
        <w:ind w:firstLine="420"/>
        <w:spacing w:line="360" w:lineRule="auto"/>
        <w:rPr>
          <w:rFonts w:hint="eastAsia" w:ascii="宋体" w:hAnsi="宋体"/>
          <w:color w:val="auto"/>
          <w:szCs w:val="21"/>
        </w:rPr>
      </w:pPr>
      <w:r>
        <w:rPr>
          <w:rFonts w:hint="eastAsia" w:ascii="宋体" w:hAnsi="宋体"/>
          <w:color w:val="auto"/>
          <w:szCs w:val="21"/>
        </w:rPr>
      </w:r>
      <w:r/>
    </w:p>
    <w:p>
      <w:pPr>
        <w:ind w:firstLine="420"/>
        <w:spacing w:line="360" w:lineRule="auto"/>
        <w:rPr>
          <w:rFonts w:hint="eastAsia" w:ascii="宋体" w:hAnsi="宋体"/>
          <w:color w:val="auto"/>
          <w:szCs w:val="21"/>
        </w:rPr>
      </w:pPr>
      <w:r>
        <w:rPr>
          <w:rFonts w:hint="eastAsia" w:ascii="宋体" w:hAnsi="宋体"/>
          <w:color w:val="auto"/>
          <w:szCs w:val="21"/>
        </w:rPr>
        <w:t xml:space="preserve">备注：</w:t>
      </w:r>
      <w:r/>
    </w:p>
    <w:p>
      <w:pPr>
        <w:ind w:firstLine="420"/>
        <w:spacing w:line="360" w:lineRule="auto"/>
        <w:rPr>
          <w:rFonts w:hint="eastAsia" w:ascii="宋体" w:hAnsi="宋体"/>
          <w:color w:val="auto"/>
          <w:szCs w:val="21"/>
          <w:u w:val="single"/>
        </w:rPr>
      </w:pPr>
      <w:r>
        <w:rPr>
          <w:rFonts w:hint="eastAsia" w:ascii="宋体" w:hAnsi="宋体"/>
          <w:b/>
          <w:bCs/>
          <w:i/>
          <w:iCs/>
          <w:color w:val="auto"/>
          <w:szCs w:val="21"/>
          <w:u w:val="single"/>
        </w:rPr>
        <w:t xml:space="preserve">（1）招标文件中的</w:t>
      </w:r>
      <w:r>
        <w:rPr>
          <w:rFonts w:hint="eastAsia" w:ascii="宋体" w:hAnsi="宋体"/>
          <w:b/>
          <w:bCs/>
          <w:i/>
          <w:iCs/>
          <w:color w:val="auto"/>
          <w:szCs w:val="21"/>
          <w:u w:val="single"/>
          <w:lang w:val="en-US" w:eastAsia="zh-CN"/>
        </w:rPr>
        <w:t xml:space="preserve">技术</w:t>
      </w:r>
      <w:r>
        <w:rPr>
          <w:rFonts w:hint="eastAsia" w:ascii="宋体" w:hAnsi="宋体"/>
          <w:b/>
          <w:bCs/>
          <w:i/>
          <w:iCs/>
          <w:color w:val="auto"/>
          <w:szCs w:val="21"/>
          <w:u w:val="single"/>
        </w:rPr>
        <w:t xml:space="preserve">要求均为实质性条款，不允许负偏离，否则将作无效投标处理。</w:t>
      </w:r>
      <w:r>
        <w:rPr>
          <w:rFonts w:hint="eastAsia" w:ascii="宋体" w:hAnsi="宋体"/>
          <w:b/>
          <w:bCs/>
          <w:i/>
          <w:iCs/>
          <w:color w:val="auto"/>
          <w:szCs w:val="21"/>
          <w:u w:val="single"/>
          <w:lang w:val="en-US" w:eastAsia="zh-CN"/>
        </w:rPr>
        <w:t xml:space="preserve">如完全响应，可空表列示</w:t>
      </w:r>
      <w:r>
        <w:rPr>
          <w:rFonts w:hint="eastAsia" w:ascii="宋体" w:hAnsi="宋体"/>
          <w:color w:val="auto"/>
          <w:szCs w:val="21"/>
          <w:u w:val="single"/>
        </w:rPr>
        <w:t xml:space="preserve">。</w:t>
      </w:r>
      <w:r/>
    </w:p>
    <w:p>
      <w:pPr>
        <w:ind w:firstLine="420"/>
        <w:spacing w:line="360" w:lineRule="auto"/>
        <w:rPr>
          <w:rFonts w:hint="eastAsia" w:ascii="宋体" w:hAnsi="宋体"/>
          <w:color w:val="auto"/>
          <w:szCs w:val="21"/>
        </w:rPr>
      </w:pPr>
      <w:r>
        <w:rPr>
          <w:rFonts w:hint="eastAsia" w:ascii="宋体" w:hAnsi="宋体"/>
          <w:color w:val="auto"/>
          <w:szCs w:val="21"/>
        </w:rPr>
        <w:t xml:space="preserve">（</w:t>
      </w:r>
      <w:r>
        <w:rPr>
          <w:rFonts w:hint="eastAsia" w:ascii="宋体" w:hAnsi="宋体"/>
          <w:color w:val="auto"/>
          <w:szCs w:val="21"/>
          <w:lang w:val="en-US" w:eastAsia="zh-CN"/>
        </w:rPr>
        <w:t xml:space="preserve">2</w:t>
      </w:r>
      <w:r>
        <w:rPr>
          <w:rFonts w:hint="eastAsia" w:ascii="宋体" w:hAnsi="宋体"/>
          <w:color w:val="auto"/>
          <w:szCs w:val="21"/>
        </w:rPr>
        <w:t xml:space="preserve">）如果行数不够，请自行增加。</w:t>
      </w:r>
      <w:r/>
    </w:p>
    <w:p>
      <w:pPr>
        <w:ind w:firstLine="420"/>
        <w:spacing w:line="360" w:lineRule="auto"/>
        <w:rPr>
          <w:rFonts w:hint="eastAsia" w:ascii="宋体" w:hAnsi="宋体"/>
          <w:color w:val="auto"/>
          <w:szCs w:val="21"/>
        </w:rPr>
      </w:pPr>
      <w:r>
        <w:rPr>
          <w:rFonts w:hint="eastAsia" w:ascii="宋体" w:hAnsi="宋体"/>
          <w:color w:val="auto"/>
          <w:szCs w:val="21"/>
        </w:rPr>
      </w:r>
      <w:r/>
    </w:p>
    <w:p>
      <w:pPr>
        <w:ind w:firstLine="420"/>
        <w:spacing w:line="360" w:lineRule="auto"/>
        <w:rPr>
          <w:rFonts w:hint="eastAsia" w:ascii="宋体" w:hAnsi="宋体"/>
          <w:color w:val="auto"/>
          <w:szCs w:val="21"/>
        </w:rPr>
      </w:pPr>
      <w:r>
        <w:rPr>
          <w:rFonts w:hint="eastAsia" w:ascii="宋体" w:hAnsi="宋体"/>
          <w:color w:val="auto"/>
          <w:szCs w:val="21"/>
        </w:rPr>
        <w:t xml:space="preserve">投标人名称：</w:t>
      </w:r>
      <w:r>
        <w:rPr>
          <w:rFonts w:hint="eastAsia" w:ascii="宋体" w:hAnsi="宋体"/>
          <w:color w:val="auto"/>
          <w:szCs w:val="21"/>
          <w:u w:val="single"/>
        </w:rPr>
        <w:t xml:space="preserve">                    </w:t>
      </w:r>
      <w:r>
        <w:rPr>
          <w:rFonts w:hint="eastAsia" w:ascii="宋体" w:hAnsi="宋体"/>
          <w:color w:val="auto"/>
          <w:szCs w:val="21"/>
        </w:rPr>
        <w:t xml:space="preserve">（盖章）</w:t>
      </w:r>
      <w:r/>
    </w:p>
    <w:p>
      <w:pPr>
        <w:ind w:firstLine="420"/>
        <w:spacing w:line="360" w:lineRule="auto"/>
        <w:rPr>
          <w:rFonts w:hint="eastAsia" w:ascii="宋体" w:hAnsi="宋体"/>
          <w:color w:val="auto"/>
          <w:szCs w:val="21"/>
        </w:rPr>
      </w:pPr>
      <w:r>
        <w:rPr>
          <w:rFonts w:hint="eastAsia" w:ascii="宋体" w:hAnsi="宋体"/>
          <w:color w:val="auto"/>
          <w:szCs w:val="21"/>
        </w:rPr>
        <w:t xml:space="preserve">法定代表人或</w:t>
      </w:r>
      <w:r>
        <w:rPr>
          <w:rFonts w:hint="eastAsia" w:ascii="宋体" w:hAnsi="宋体"/>
          <w:color w:val="auto"/>
        </w:rPr>
        <w:t xml:space="preserve">授权代表</w:t>
      </w:r>
      <w:r>
        <w:rPr>
          <w:rFonts w:hint="eastAsia" w:ascii="宋体" w:hAnsi="宋体" w:cs="宋体"/>
          <w:color w:val="auto"/>
          <w:szCs w:val="21"/>
        </w:rPr>
        <w:t xml:space="preserve">（签字或签章）</w:t>
      </w:r>
      <w:r>
        <w:rPr>
          <w:rFonts w:hint="eastAsia" w:ascii="宋体" w:hAnsi="宋体"/>
          <w:color w:val="auto"/>
          <w:szCs w:val="21"/>
        </w:rPr>
        <w:t xml:space="preserve">：</w:t>
      </w:r>
      <w:r/>
    </w:p>
    <w:p>
      <w:pPr>
        <w:ind w:firstLine="420"/>
        <w:spacing w:line="360" w:lineRule="auto"/>
        <w:rPr>
          <w:rFonts w:hint="eastAsia" w:ascii="宋体" w:hAnsi="宋体"/>
          <w:color w:val="auto"/>
          <w:szCs w:val="21"/>
        </w:rPr>
      </w:pPr>
      <w:r>
        <w:rPr>
          <w:rFonts w:hint="eastAsia" w:ascii="宋体" w:hAnsi="宋体"/>
          <w:color w:val="auto"/>
          <w:szCs w:val="21"/>
        </w:rPr>
        <w:t xml:space="preserve">投标日期：</w:t>
      </w:r>
      <w:r>
        <w:rPr>
          <w:rFonts w:ascii="宋体" w:hAnsi="宋体"/>
          <w:color w:val="auto"/>
          <w:szCs w:val="21"/>
        </w:rPr>
        <w:t xml:space="preserve">202</w:t>
      </w:r>
      <w:r>
        <w:rPr>
          <w:rFonts w:hint="eastAsia" w:ascii="宋体" w:hAnsi="宋体"/>
          <w:color w:val="auto"/>
          <w:szCs w:val="21"/>
        </w:rPr>
        <w:t xml:space="preserve">5</w:t>
      </w:r>
      <w:r>
        <w:rPr>
          <w:rFonts w:ascii="宋体" w:hAnsi="宋体"/>
          <w:color w:val="auto"/>
          <w:szCs w:val="21"/>
        </w:rPr>
        <w:t xml:space="preserve">年</w:t>
      </w:r>
      <w:r>
        <w:rPr>
          <w:rFonts w:hint="eastAsia" w:ascii="宋体" w:hAnsi="宋体"/>
          <w:color w:val="auto"/>
          <w:szCs w:val="21"/>
          <w:u w:val="single"/>
        </w:rPr>
        <w:t xml:space="preserve">   </w:t>
      </w:r>
      <w:r>
        <w:rPr>
          <w:rFonts w:hint="eastAsia" w:ascii="宋体" w:hAnsi="宋体"/>
          <w:color w:val="auto"/>
          <w:szCs w:val="21"/>
        </w:rPr>
        <w:t xml:space="preserve">月</w:t>
      </w:r>
      <w:r>
        <w:rPr>
          <w:rFonts w:hint="eastAsia" w:ascii="宋体" w:hAnsi="宋体"/>
          <w:color w:val="auto"/>
          <w:szCs w:val="21"/>
          <w:u w:val="single"/>
        </w:rPr>
        <w:t xml:space="preserve">   </w:t>
      </w:r>
      <w:r>
        <w:rPr>
          <w:rFonts w:hint="eastAsia" w:ascii="宋体" w:hAnsi="宋体"/>
          <w:color w:val="auto"/>
          <w:szCs w:val="21"/>
        </w:rPr>
        <w:t xml:space="preserve">日</w:t>
      </w:r>
      <w:r/>
    </w:p>
    <w:p>
      <w:pPr>
        <w:rPr>
          <w:rFonts w:hint="eastAsia" w:ascii="宋体" w:hAnsi="宋体"/>
          <w:color w:val="auto"/>
          <w:szCs w:val="21"/>
        </w:rPr>
      </w:pPr>
      <w:r>
        <w:rPr>
          <w:rFonts w:hint="eastAsia" w:ascii="宋体" w:hAnsi="宋体"/>
          <w:color w:val="auto"/>
          <w:szCs w:val="21"/>
        </w:rPr>
      </w:r>
      <w:r/>
    </w:p>
    <w:p>
      <w:pPr>
        <w:jc w:val="left"/>
        <w:widowControl/>
        <w:rPr>
          <w:rFonts w:hint="eastAsia" w:ascii="宋体" w:hAnsi="宋体"/>
          <w:color w:val="auto"/>
          <w:szCs w:val="21"/>
        </w:rPr>
      </w:pPr>
      <w:r>
        <w:rPr>
          <w:rFonts w:ascii="宋体" w:hAnsi="宋体"/>
          <w:color w:val="auto"/>
          <w:szCs w:val="21"/>
        </w:rPr>
        <w:br w:type="page" w:clear="all"/>
      </w:r>
      <w:r/>
    </w:p>
    <w:p>
      <w:pPr>
        <w:pStyle w:val="983"/>
        <w:numPr>
          <w:ilvl w:val="0"/>
          <w:numId w:val="41"/>
        </w:numPr>
        <w:spacing w:line="440" w:lineRule="exact"/>
        <w:rPr>
          <w:rFonts w:hint="eastAsia" w:ascii="宋体" w:hAnsi="宋体" w:cs="Arial"/>
          <w:b/>
          <w:color w:val="auto"/>
          <w:szCs w:val="21"/>
        </w:rPr>
        <w:outlineLvl w:val="1"/>
      </w:pPr>
      <w:r/>
      <w:bookmarkStart w:id="130" w:name="_Toc829945044"/>
      <w:r>
        <w:rPr>
          <w:rFonts w:hint="eastAsia" w:ascii="宋体" w:hAnsi="宋体" w:cs="Arial"/>
          <w:b/>
          <w:color w:val="auto"/>
          <w:szCs w:val="21"/>
        </w:rPr>
        <w:t xml:space="preserve">商务条款响应/偏离表</w:t>
      </w:r>
      <w:bookmarkEnd w:id="130"/>
      <w:r/>
      <w:r/>
    </w:p>
    <w:p>
      <w:pPr>
        <w:jc w:val="left"/>
        <w:rPr>
          <w:rFonts w:hint="eastAsia" w:ascii="宋体" w:hAnsi="宋体"/>
          <w:color w:val="auto"/>
          <w:szCs w:val="21"/>
        </w:rPr>
      </w:pPr>
      <w:r>
        <w:rPr>
          <w:rFonts w:hint="eastAsia" w:ascii="宋体" w:hAnsi="宋体"/>
          <w:color w:val="auto"/>
          <w:szCs w:val="21"/>
        </w:rPr>
      </w:r>
      <w:r/>
    </w:p>
    <w:p>
      <w:pPr>
        <w:ind w:firstLine="281"/>
        <w:jc w:val="center"/>
        <w:rPr>
          <w:rFonts w:hint="eastAsia" w:ascii="宋体" w:hAnsi="宋体"/>
          <w:b/>
          <w:color w:val="auto"/>
          <w:sz w:val="28"/>
          <w:szCs w:val="28"/>
        </w:rPr>
      </w:pPr>
      <w:r>
        <w:rPr>
          <w:rFonts w:hint="eastAsia" w:ascii="宋体" w:hAnsi="宋体"/>
          <w:b/>
          <w:color w:val="auto"/>
          <w:sz w:val="28"/>
          <w:szCs w:val="28"/>
        </w:rPr>
        <w:t xml:space="preserve">商务条款响应/偏离表</w:t>
      </w:r>
      <w:r/>
    </w:p>
    <w:p>
      <w:pPr>
        <w:rPr>
          <w:rFonts w:hint="eastAsia" w:ascii="宋体" w:hAnsi="宋体"/>
          <w:color w:val="auto"/>
          <w:szCs w:val="21"/>
        </w:rPr>
      </w:pPr>
      <w:r>
        <w:rPr>
          <w:rFonts w:hint="eastAsia" w:ascii="宋体" w:hAnsi="宋体"/>
          <w:color w:val="auto"/>
          <w:szCs w:val="21"/>
        </w:rPr>
      </w:r>
      <w:r/>
    </w:p>
    <w:p>
      <w:pPr>
        <w:spacing w:line="360" w:lineRule="auto"/>
        <w:rPr>
          <w:rFonts w:hint="eastAsia" w:ascii="宋体" w:hAnsi="宋体" w:eastAsia="宋体"/>
          <w:color w:val="auto"/>
          <w:szCs w:val="21"/>
          <w:lang w:eastAsia="zh-CN"/>
        </w:rPr>
      </w:pPr>
      <w:r>
        <w:rPr>
          <w:rFonts w:hint="eastAsia" w:ascii="宋体" w:hAnsi="宋体"/>
          <w:color w:val="auto"/>
          <w:szCs w:val="21"/>
        </w:rPr>
        <w:t xml:space="preserve">项目编号：</w:t>
      </w:r>
      <w:r>
        <w:rPr>
          <w:rFonts w:hint="eastAsia" w:ascii="宋体" w:hAnsi="宋体"/>
          <w:color w:val="auto"/>
          <w:szCs w:val="21"/>
          <w:lang w:eastAsia="zh-CN"/>
        </w:rPr>
        <w:t xml:space="preserve">JSZC-320000-DFHX-G2025-0041</w:t>
      </w:r>
      <w:r/>
    </w:p>
    <w:p>
      <w:pPr>
        <w:spacing w:line="360" w:lineRule="auto"/>
        <w:rPr>
          <w:rFonts w:hint="eastAsia" w:ascii="宋体" w:hAnsi="宋体" w:eastAsia="宋体"/>
          <w:color w:val="auto"/>
          <w:szCs w:val="21"/>
          <w:lang w:eastAsia="zh-CN"/>
        </w:rPr>
      </w:pPr>
      <w:r>
        <w:rPr>
          <w:rFonts w:hint="eastAsia" w:ascii="宋体" w:hAnsi="宋体"/>
          <w:color w:val="auto"/>
          <w:szCs w:val="21"/>
        </w:rPr>
        <w:t xml:space="preserve">项目名称：</w:t>
      </w:r>
      <w:r>
        <w:rPr>
          <w:rFonts w:hint="eastAsia" w:ascii="宋体" w:hAnsi="宋体"/>
          <w:color w:val="auto"/>
          <w:szCs w:val="21"/>
          <w:lang w:val="en-US" w:eastAsia="zh-CN"/>
        </w:rPr>
        <w:t xml:space="preserve">南通大学</w:t>
      </w:r>
      <w:r>
        <w:rPr>
          <w:rFonts w:hint="eastAsia" w:ascii="宋体" w:hAnsi="宋体"/>
          <w:color w:val="auto"/>
          <w:szCs w:val="21"/>
          <w:lang w:eastAsia="zh-CN"/>
        </w:rPr>
        <w:t xml:space="preserve">2026年ScienceDirect数据库采购项目</w:t>
      </w:r>
      <w:r/>
    </w:p>
    <w:p>
      <w:pPr>
        <w:spacing w:line="360" w:lineRule="auto"/>
        <w:rPr>
          <w:rFonts w:hint="eastAsia" w:ascii="宋体" w:hAnsi="宋体" w:eastAsia="宋体"/>
          <w:color w:val="auto"/>
          <w:szCs w:val="21"/>
          <w:lang w:eastAsia="zh-CN"/>
        </w:rPr>
      </w:pPr>
      <w:r>
        <w:rPr>
          <w:rFonts w:hint="eastAsia" w:ascii="宋体" w:hAnsi="宋体" w:eastAsia="宋体"/>
          <w:color w:val="auto"/>
          <w:szCs w:val="21"/>
          <w:lang w:eastAsia="zh-CN"/>
        </w:rPr>
      </w:r>
      <w:r/>
    </w:p>
    <w:tbl>
      <w:tblPr>
        <w:tblStyle w:val="773"/>
        <w:tblW w:w="9072"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723"/>
        <w:gridCol w:w="2821"/>
        <w:gridCol w:w="2693"/>
        <w:gridCol w:w="1533"/>
        <w:gridCol w:w="1302"/>
      </w:tblGrid>
      <w:tr>
        <w:trPr>
          <w:trHeight w:val="883"/>
        </w:trPr>
        <w:tc>
          <w:tcPr>
            <w:tcBorders>
              <w:top w:val="single" w:color="auto" w:sz="4" w:space="0"/>
              <w:bottom w:val="single" w:color="auto" w:sz="4" w:space="0"/>
              <w:right w:val="single" w:color="auto" w:sz="4" w:space="0"/>
            </w:tcBorders>
            <w:tcW w:w="723"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t xml:space="preserve">序号</w:t>
            </w:r>
            <w:r/>
          </w:p>
        </w:tc>
        <w:tc>
          <w:tcPr>
            <w:tcBorders>
              <w:top w:val="single" w:color="auto" w:sz="4" w:space="0"/>
              <w:left w:val="single" w:color="auto" w:sz="4" w:space="0"/>
              <w:bottom w:val="single" w:color="auto" w:sz="4" w:space="0"/>
              <w:right w:val="single" w:color="auto" w:sz="4" w:space="0"/>
            </w:tcBorders>
            <w:tcW w:w="2821"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t xml:space="preserve">招标文件商务要求条款</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t xml:space="preserve">投标人商务响应</w:t>
            </w:r>
            <w:r/>
          </w:p>
        </w:tc>
        <w:tc>
          <w:tcPr>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t xml:space="preserve">响应/正偏离</w:t>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t xml:space="preserve">备注</w:t>
            </w:r>
            <w:r/>
          </w:p>
        </w:tc>
      </w:tr>
      <w:tr>
        <w:trPr>
          <w:cantSplit/>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bottom w:val="single" w:color="auto" w:sz="4" w:space="0"/>
              <w:right w:val="single" w:color="auto" w:sz="4" w:space="0"/>
            </w:tcBorders>
            <w:tcW w:w="2821" w:type="dxa"/>
            <w:vAlign w:val="center"/>
            <w:textDirection w:val="lrTb"/>
            <w:noWrap w:val="false"/>
          </w:tcPr>
          <w:p>
            <w:pP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bottom w:val="single" w:color="auto" w:sz="4" w:space="0"/>
            </w:tcBorders>
            <w:tcW w:w="1302"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r>
      <w:tr>
        <w:trPr>
          <w:cantSplit/>
          <w:trHeight w:val="615"/>
        </w:trPr>
        <w:tc>
          <w:tcPr>
            <w:tcBorders>
              <w:top w:val="single" w:color="auto" w:sz="4" w:space="0"/>
              <w:right w:val="single" w:color="auto" w:sz="4" w:space="0"/>
            </w:tcBorders>
            <w:tcW w:w="723"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right w:val="single" w:color="auto" w:sz="4" w:space="0"/>
            </w:tcBorders>
            <w:tcW w:w="2821" w:type="dxa"/>
            <w:vAlign w:val="center"/>
            <w:textDirection w:val="lrTb"/>
            <w:noWrap w:val="false"/>
          </w:tcPr>
          <w:p>
            <w:pP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right w:val="single" w:color="auto" w:sz="4" w:space="0"/>
            </w:tcBorders>
            <w:tcW w:w="2693"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right w:val="single" w:color="auto" w:sz="4" w:space="0"/>
            </w:tcBorders>
            <w:tcW w:w="1533"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tcBorders>
            <w:tcW w:w="1302"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r>
      <w:tr>
        <w:trPr>
          <w:trHeight w:val="615"/>
        </w:trPr>
        <w:tc>
          <w:tcPr>
            <w:tcBorders>
              <w:top w:val="single" w:color="auto" w:sz="4" w:space="0"/>
              <w:right w:val="single" w:color="auto" w:sz="4" w:space="0"/>
            </w:tcBorders>
            <w:tcW w:w="723"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right w:val="single" w:color="auto" w:sz="4" w:space="0"/>
            </w:tcBorders>
            <w:tcW w:w="2821" w:type="dxa"/>
            <w:vAlign w:val="center"/>
            <w:textDirection w:val="lrTb"/>
            <w:noWrap w:val="false"/>
          </w:tcPr>
          <w:p>
            <w:pP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right w:val="single" w:color="auto" w:sz="4" w:space="0"/>
            </w:tcBorders>
            <w:tcW w:w="2693"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right w:val="single" w:color="auto" w:sz="4" w:space="0"/>
            </w:tcBorders>
            <w:tcW w:w="1533"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tcBorders>
            <w:tcW w:w="1302"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r>
      <w:tr>
        <w:trPr>
          <w:trHeight w:val="615"/>
        </w:trPr>
        <w:tc>
          <w:tcPr>
            <w:tcBorders>
              <w:top w:val="single" w:color="auto" w:sz="4" w:space="0"/>
              <w:right w:val="single" w:color="auto" w:sz="4" w:space="0"/>
            </w:tcBorders>
            <w:tcW w:w="723"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right w:val="single" w:color="auto" w:sz="4" w:space="0"/>
            </w:tcBorders>
            <w:tcW w:w="2821"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right w:val="single" w:color="auto" w:sz="4" w:space="0"/>
            </w:tcBorders>
            <w:tcW w:w="2693"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right w:val="single" w:color="auto" w:sz="4" w:space="0"/>
            </w:tcBorders>
            <w:tcW w:w="1533"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tcBorders>
            <w:tcW w:w="1302"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r>
      <w:tr>
        <w:trPr>
          <w:cantSplit/>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bottom w:val="single" w:color="auto" w:sz="4" w:space="0"/>
              <w:right w:val="single" w:color="auto" w:sz="4" w:space="0"/>
            </w:tcBorders>
            <w:tcW w:w="2821"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bottom w:val="single" w:color="auto" w:sz="4" w:space="0"/>
            </w:tcBorders>
            <w:tcW w:w="1302"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r>
    </w:tbl>
    <w:p>
      <w:pPr>
        <w:ind w:firstLine="420"/>
        <w:spacing w:line="360" w:lineRule="auto"/>
        <w:rPr>
          <w:rFonts w:hint="eastAsia" w:ascii="宋体" w:hAnsi="宋体"/>
          <w:color w:val="auto"/>
          <w:szCs w:val="21"/>
        </w:rPr>
      </w:pPr>
      <w:r>
        <w:rPr>
          <w:rFonts w:hint="eastAsia" w:ascii="宋体" w:hAnsi="宋体"/>
          <w:color w:val="auto"/>
          <w:szCs w:val="21"/>
        </w:rPr>
      </w:r>
      <w:r/>
    </w:p>
    <w:p>
      <w:pPr>
        <w:ind w:firstLine="420"/>
        <w:spacing w:line="360" w:lineRule="auto"/>
        <w:rPr>
          <w:rFonts w:hint="eastAsia" w:ascii="宋体" w:hAnsi="宋体"/>
          <w:color w:val="auto"/>
          <w:szCs w:val="21"/>
        </w:rPr>
      </w:pPr>
      <w:r>
        <w:rPr>
          <w:rFonts w:hint="eastAsia" w:ascii="宋体" w:hAnsi="宋体"/>
          <w:color w:val="auto"/>
          <w:szCs w:val="21"/>
        </w:rPr>
        <w:t xml:space="preserve">备注：</w:t>
      </w:r>
      <w:r/>
    </w:p>
    <w:p>
      <w:pPr>
        <w:ind w:firstLine="420"/>
        <w:spacing w:line="360" w:lineRule="auto"/>
        <w:rPr>
          <w:rFonts w:hint="eastAsia" w:ascii="宋体" w:hAnsi="宋体"/>
          <w:color w:val="auto"/>
          <w:szCs w:val="21"/>
        </w:rPr>
      </w:pPr>
      <w:r>
        <w:rPr>
          <w:rFonts w:hint="eastAsia" w:ascii="宋体" w:hAnsi="宋体"/>
          <w:color w:val="auto"/>
          <w:szCs w:val="21"/>
        </w:rPr>
        <w:t xml:space="preserve">（1）投标人应秉持诚实守信的原则，</w:t>
      </w:r>
      <w:r>
        <w:rPr>
          <w:rFonts w:ascii="宋体" w:hAnsi="宋体"/>
          <w:color w:val="auto"/>
          <w:szCs w:val="21"/>
        </w:rPr>
        <w:t xml:space="preserve">对包括</w:t>
      </w:r>
      <w:r>
        <w:rPr>
          <w:rFonts w:ascii="宋体" w:hAnsi="宋体"/>
          <w:b/>
          <w:bCs/>
          <w:color w:val="auto"/>
          <w:szCs w:val="21"/>
        </w:rPr>
        <w:t xml:space="preserve">合同履行期限（交货期）、付款方式、</w:t>
      </w:r>
      <w:r>
        <w:rPr>
          <w:rFonts w:hint="eastAsia" w:ascii="宋体" w:hAnsi="宋体"/>
          <w:b/>
          <w:bCs/>
          <w:color w:val="auto"/>
          <w:szCs w:val="21"/>
        </w:rPr>
        <w:t xml:space="preserve">售后服务、培训、</w:t>
      </w:r>
      <w:r>
        <w:rPr>
          <w:rFonts w:ascii="宋体" w:hAnsi="宋体"/>
          <w:b/>
          <w:bCs/>
          <w:color w:val="auto"/>
          <w:szCs w:val="21"/>
        </w:rPr>
        <w:t xml:space="preserve">合同条款等</w:t>
      </w:r>
      <w:r>
        <w:rPr>
          <w:rFonts w:ascii="宋体" w:hAnsi="宋体"/>
          <w:color w:val="auto"/>
          <w:szCs w:val="21"/>
        </w:rPr>
        <w:t xml:space="preserve">商务条款的响应有任何</w:t>
      </w:r>
      <w:r>
        <w:rPr>
          <w:rFonts w:hint="eastAsia" w:ascii="宋体" w:hAnsi="宋体"/>
          <w:color w:val="auto"/>
          <w:szCs w:val="21"/>
        </w:rPr>
        <w:t xml:space="preserve">正</w:t>
      </w:r>
      <w:r>
        <w:rPr>
          <w:rFonts w:ascii="宋体" w:hAnsi="宋体"/>
          <w:color w:val="auto"/>
          <w:szCs w:val="21"/>
        </w:rPr>
        <w:t xml:space="preserve">偏离，请在本表中详细填写。如不列出，则视为</w:t>
      </w:r>
      <w:r>
        <w:rPr>
          <w:rFonts w:hint="eastAsia" w:ascii="宋体" w:hAnsi="宋体"/>
          <w:color w:val="auto"/>
          <w:szCs w:val="21"/>
        </w:rPr>
        <w:t xml:space="preserve">投标人</w:t>
      </w:r>
      <w:r>
        <w:rPr>
          <w:rFonts w:ascii="宋体" w:hAnsi="宋体"/>
          <w:color w:val="auto"/>
          <w:szCs w:val="21"/>
        </w:rPr>
        <w:t xml:space="preserve">完全同意招标文件的商务条款。</w:t>
      </w:r>
      <w:r/>
    </w:p>
    <w:p>
      <w:pPr>
        <w:ind w:firstLine="420"/>
        <w:spacing w:line="360" w:lineRule="auto"/>
        <w:rPr>
          <w:rFonts w:hint="eastAsia" w:ascii="宋体" w:hAnsi="宋体"/>
          <w:color w:val="auto"/>
          <w:szCs w:val="21"/>
        </w:rPr>
      </w:pPr>
      <w:r>
        <w:rPr>
          <w:rFonts w:hint="eastAsia" w:ascii="宋体" w:hAnsi="宋体"/>
          <w:bCs/>
          <w:color w:val="auto"/>
          <w:szCs w:val="21"/>
        </w:rPr>
        <w:t xml:space="preserve">（2）</w:t>
      </w:r>
      <w:r>
        <w:rPr>
          <w:rFonts w:hint="eastAsia" w:ascii="宋体" w:hAnsi="宋体"/>
          <w:b/>
          <w:i/>
          <w:iCs/>
          <w:color w:val="auto"/>
          <w:szCs w:val="21"/>
          <w:u w:val="single"/>
        </w:rPr>
        <w:t xml:space="preserve">招标文件中的商务要求均为实质性条款，不允许负偏离，否则将作无效投标处理。</w:t>
      </w:r>
      <w:r/>
    </w:p>
    <w:p>
      <w:pPr>
        <w:ind w:firstLine="420"/>
        <w:spacing w:line="360" w:lineRule="auto"/>
        <w:rPr>
          <w:rFonts w:hint="eastAsia" w:ascii="宋体" w:hAnsi="宋体"/>
          <w:color w:val="auto"/>
          <w:szCs w:val="21"/>
        </w:rPr>
      </w:pPr>
      <w:r>
        <w:rPr>
          <w:rFonts w:hint="eastAsia" w:ascii="宋体" w:hAnsi="宋体" w:cs="宋体"/>
          <w:color w:val="auto"/>
          <w:szCs w:val="21"/>
        </w:rPr>
        <w:t xml:space="preserve">（3）如果行数不够，请自行增加。</w:t>
      </w:r>
      <w:r/>
    </w:p>
    <w:p>
      <w:pPr>
        <w:ind w:firstLine="420"/>
        <w:spacing w:line="360" w:lineRule="auto"/>
        <w:rPr>
          <w:rFonts w:hint="eastAsia" w:ascii="宋体" w:hAnsi="宋体"/>
          <w:color w:val="auto"/>
          <w:szCs w:val="21"/>
        </w:rPr>
      </w:pPr>
      <w:r>
        <w:rPr>
          <w:rFonts w:hint="eastAsia" w:ascii="宋体" w:hAnsi="宋体"/>
          <w:color w:val="auto"/>
          <w:szCs w:val="21"/>
        </w:rPr>
      </w:r>
      <w:r/>
    </w:p>
    <w:p>
      <w:pPr>
        <w:ind w:firstLine="420"/>
        <w:spacing w:line="360" w:lineRule="auto"/>
        <w:rPr>
          <w:rFonts w:hint="eastAsia" w:ascii="宋体" w:hAnsi="宋体"/>
          <w:color w:val="auto"/>
          <w:szCs w:val="21"/>
        </w:rPr>
      </w:pPr>
      <w:r>
        <w:rPr>
          <w:rFonts w:hint="eastAsia" w:ascii="宋体" w:hAnsi="宋体"/>
          <w:color w:val="auto"/>
          <w:szCs w:val="21"/>
        </w:rPr>
      </w:r>
      <w:r/>
    </w:p>
    <w:p>
      <w:pPr>
        <w:ind w:firstLine="420"/>
        <w:spacing w:line="360" w:lineRule="auto"/>
        <w:rPr>
          <w:rFonts w:hint="eastAsia" w:ascii="宋体" w:hAnsi="宋体"/>
          <w:color w:val="auto"/>
          <w:szCs w:val="21"/>
        </w:rPr>
      </w:pPr>
      <w:r>
        <w:rPr>
          <w:rFonts w:hint="eastAsia" w:ascii="宋体" w:hAnsi="宋体"/>
          <w:color w:val="auto"/>
          <w:szCs w:val="21"/>
        </w:rPr>
        <w:t xml:space="preserve">投标人名称：</w:t>
      </w:r>
      <w:r>
        <w:rPr>
          <w:rFonts w:hint="eastAsia" w:ascii="宋体" w:hAnsi="宋体"/>
          <w:color w:val="auto"/>
          <w:szCs w:val="21"/>
          <w:u w:val="single"/>
        </w:rPr>
        <w:t xml:space="preserve">                    </w:t>
      </w:r>
      <w:r>
        <w:rPr>
          <w:rFonts w:hint="eastAsia" w:ascii="宋体" w:hAnsi="宋体"/>
          <w:color w:val="auto"/>
          <w:szCs w:val="21"/>
        </w:rPr>
        <w:t xml:space="preserve">（盖章）</w:t>
      </w:r>
      <w:r/>
    </w:p>
    <w:p>
      <w:pPr>
        <w:ind w:firstLine="420"/>
        <w:spacing w:line="360" w:lineRule="auto"/>
        <w:rPr>
          <w:rFonts w:hint="eastAsia" w:ascii="宋体" w:hAnsi="宋体"/>
          <w:color w:val="auto"/>
          <w:szCs w:val="21"/>
        </w:rPr>
      </w:pPr>
      <w:r>
        <w:rPr>
          <w:rFonts w:hint="eastAsia" w:ascii="宋体" w:hAnsi="宋体"/>
          <w:color w:val="auto"/>
          <w:szCs w:val="21"/>
        </w:rPr>
        <w:t xml:space="preserve">法定代表人或</w:t>
      </w:r>
      <w:r>
        <w:rPr>
          <w:rFonts w:hint="eastAsia" w:ascii="宋体" w:hAnsi="宋体"/>
          <w:color w:val="auto"/>
        </w:rPr>
        <w:t xml:space="preserve">授权代表</w:t>
      </w:r>
      <w:r>
        <w:rPr>
          <w:rFonts w:hint="eastAsia" w:ascii="宋体" w:hAnsi="宋体" w:cs="宋体"/>
          <w:color w:val="auto"/>
          <w:szCs w:val="21"/>
        </w:rPr>
        <w:t xml:space="preserve">（签字或签章）</w:t>
      </w:r>
      <w:r>
        <w:rPr>
          <w:rFonts w:hint="eastAsia" w:ascii="宋体" w:hAnsi="宋体"/>
          <w:color w:val="auto"/>
          <w:szCs w:val="21"/>
        </w:rPr>
        <w:t xml:space="preserve">：</w:t>
      </w:r>
      <w:r/>
    </w:p>
    <w:p>
      <w:pPr>
        <w:ind w:firstLine="420"/>
        <w:spacing w:line="360" w:lineRule="auto"/>
        <w:rPr>
          <w:rFonts w:hint="eastAsia" w:ascii="宋体" w:hAnsi="宋体"/>
          <w:color w:val="auto"/>
          <w:szCs w:val="21"/>
        </w:rPr>
      </w:pPr>
      <w:r>
        <w:rPr>
          <w:rFonts w:hint="eastAsia" w:ascii="宋体" w:hAnsi="宋体"/>
          <w:color w:val="auto"/>
          <w:szCs w:val="21"/>
        </w:rPr>
        <w:t xml:space="preserve">投标日期：</w:t>
      </w:r>
      <w:r>
        <w:rPr>
          <w:rFonts w:ascii="宋体" w:hAnsi="宋体"/>
          <w:color w:val="auto"/>
          <w:szCs w:val="21"/>
        </w:rPr>
        <w:t xml:space="preserve">202</w:t>
      </w:r>
      <w:r>
        <w:rPr>
          <w:rFonts w:hint="eastAsia" w:ascii="宋体" w:hAnsi="宋体"/>
          <w:color w:val="auto"/>
          <w:szCs w:val="21"/>
        </w:rPr>
        <w:t xml:space="preserve">5</w:t>
      </w:r>
      <w:r>
        <w:rPr>
          <w:rFonts w:ascii="宋体" w:hAnsi="宋体"/>
          <w:color w:val="auto"/>
          <w:szCs w:val="21"/>
        </w:rPr>
        <w:t xml:space="preserve">年</w:t>
      </w:r>
      <w:r>
        <w:rPr>
          <w:rFonts w:hint="eastAsia" w:ascii="宋体" w:hAnsi="宋体"/>
          <w:color w:val="auto"/>
          <w:szCs w:val="21"/>
          <w:u w:val="single"/>
        </w:rPr>
        <w:t xml:space="preserve">   </w:t>
      </w:r>
      <w:r>
        <w:rPr>
          <w:rFonts w:hint="eastAsia" w:ascii="宋体" w:hAnsi="宋体"/>
          <w:color w:val="auto"/>
          <w:szCs w:val="21"/>
        </w:rPr>
        <w:t xml:space="preserve">月</w:t>
      </w:r>
      <w:r>
        <w:rPr>
          <w:rFonts w:hint="eastAsia" w:ascii="宋体" w:hAnsi="宋体"/>
          <w:color w:val="auto"/>
          <w:szCs w:val="21"/>
          <w:u w:val="single"/>
        </w:rPr>
        <w:t xml:space="preserve">   </w:t>
      </w:r>
      <w:r>
        <w:rPr>
          <w:rFonts w:hint="eastAsia" w:ascii="宋体" w:hAnsi="宋体"/>
          <w:color w:val="auto"/>
          <w:szCs w:val="21"/>
        </w:rPr>
        <w:t xml:space="preserve">日</w:t>
      </w:r>
      <w:r/>
    </w:p>
    <w:p>
      <w:pPr>
        <w:jc w:val="left"/>
        <w:widowControl/>
        <w:rPr>
          <w:rFonts w:hint="eastAsia" w:ascii="宋体" w:hAnsi="宋体"/>
          <w:color w:val="auto"/>
          <w:szCs w:val="21"/>
        </w:rPr>
      </w:pPr>
      <w:r>
        <w:rPr>
          <w:rFonts w:ascii="宋体" w:hAnsi="宋体"/>
          <w:color w:val="auto"/>
          <w:szCs w:val="21"/>
        </w:rPr>
        <w:br w:type="page" w:clear="all"/>
      </w:r>
      <w:bookmarkEnd w:id="129"/>
      <w:r/>
    </w:p>
    <w:p>
      <w:pPr>
        <w:pStyle w:val="983"/>
        <w:numPr>
          <w:ilvl w:val="0"/>
          <w:numId w:val="41"/>
        </w:numPr>
        <w:spacing w:line="440" w:lineRule="exact"/>
        <w:rPr>
          <w:rFonts w:hint="eastAsia" w:ascii="宋体" w:hAnsi="宋体" w:cs="Arial"/>
          <w:b/>
          <w:color w:val="auto"/>
          <w:szCs w:val="21"/>
        </w:rPr>
        <w:outlineLvl w:val="1"/>
      </w:pPr>
      <w:r/>
      <w:bookmarkStart w:id="131" w:name="_Toc980067243"/>
      <w:r>
        <w:rPr>
          <w:rFonts w:ascii="宋体" w:hAnsi="宋体" w:cs="Arial"/>
          <w:b/>
          <w:color w:val="auto"/>
          <w:szCs w:val="21"/>
        </w:rPr>
        <w:t xml:space="preserve">资格证明文件</w:t>
      </w:r>
      <w:bookmarkEnd w:id="131"/>
      <w:r/>
      <w:r/>
    </w:p>
    <w:p>
      <w:pPr>
        <w:jc w:val="left"/>
        <w:rPr>
          <w:rFonts w:hint="eastAsia" w:ascii="宋体" w:hAnsi="宋体"/>
          <w:b/>
          <w:color w:val="auto"/>
          <w:szCs w:val="21"/>
        </w:rPr>
      </w:pPr>
      <w:r>
        <w:rPr>
          <w:rFonts w:hint="eastAsia" w:ascii="宋体" w:hAnsi="宋体"/>
          <w:b/>
          <w:color w:val="auto"/>
          <w:szCs w:val="21"/>
        </w:rPr>
      </w:r>
      <w:r/>
    </w:p>
    <w:p>
      <w:pPr>
        <w:jc w:val="center"/>
        <w:rPr>
          <w:rFonts w:hint="eastAsia" w:ascii="宋体" w:hAnsi="宋体"/>
          <w:b/>
          <w:color w:val="auto"/>
          <w:sz w:val="28"/>
          <w:szCs w:val="28"/>
        </w:rPr>
      </w:pPr>
      <w:r>
        <w:rPr>
          <w:rFonts w:ascii="宋体" w:hAnsi="宋体"/>
          <w:b/>
          <w:color w:val="auto"/>
          <w:sz w:val="28"/>
          <w:szCs w:val="28"/>
        </w:rPr>
        <w:t xml:space="preserve">资格证明文件</w:t>
      </w:r>
      <w:r/>
    </w:p>
    <w:p>
      <w:pPr>
        <w:pStyle w:val="983"/>
        <w:numPr>
          <w:ilvl w:val="0"/>
          <w:numId w:val="42"/>
        </w:numPr>
        <w:spacing w:line="360" w:lineRule="auto"/>
        <w:rPr>
          <w:rFonts w:hint="eastAsia" w:ascii="宋体" w:hAnsi="宋体" w:cs="Arial"/>
          <w:b/>
          <w:bCs/>
          <w:color w:val="auto"/>
          <w:szCs w:val="21"/>
          <w:lang w:val="zh-CN"/>
        </w:rPr>
        <w:outlineLvl w:val="2"/>
      </w:pPr>
      <w:r/>
      <w:bookmarkStart w:id="132" w:name="_Toc790580611"/>
      <w:r>
        <w:rPr>
          <w:rFonts w:hint="eastAsia" w:ascii="宋体" w:hAnsi="宋体" w:cs="Arial"/>
          <w:b/>
          <w:bCs/>
          <w:color w:val="auto"/>
          <w:szCs w:val="21"/>
          <w:lang w:val="zh-CN"/>
        </w:rPr>
        <w:t xml:space="preserve">营业执照</w:t>
      </w:r>
      <w:bookmarkEnd w:id="132"/>
      <w:r/>
      <w:r/>
    </w:p>
    <w:p>
      <w:pPr>
        <w:ind w:firstLine="420"/>
        <w:jc w:val="left"/>
        <w:widowControl/>
        <w:rPr>
          <w:rFonts w:hint="eastAsia" w:ascii="宋体" w:hAnsi="宋体"/>
          <w:bCs/>
          <w:color w:val="auto"/>
          <w:szCs w:val="21"/>
        </w:rPr>
      </w:pPr>
      <w:r>
        <w:rPr>
          <w:rFonts w:hint="eastAsia" w:ascii="宋体" w:hAnsi="宋体"/>
          <w:bCs/>
          <w:color w:val="auto"/>
          <w:szCs w:val="21"/>
        </w:rPr>
        <w:t xml:space="preserve">提供投标人的营业执照复印件加盖公章</w:t>
      </w:r>
      <w:r/>
    </w:p>
    <w:p>
      <w:pPr>
        <w:jc w:val="left"/>
        <w:widowControl/>
        <w:rPr>
          <w:rFonts w:hint="eastAsia" w:ascii="宋体" w:hAnsi="宋体"/>
          <w:bCs/>
          <w:color w:val="auto"/>
          <w:szCs w:val="21"/>
        </w:rPr>
      </w:pPr>
      <w:r>
        <w:rPr>
          <w:rFonts w:hint="eastAsia" w:ascii="宋体" w:hAnsi="宋体"/>
          <w:bCs/>
          <w:color w:val="auto"/>
          <w:szCs w:val="21"/>
        </w:rPr>
      </w:r>
      <w:r/>
    </w:p>
    <w:p>
      <w:pPr>
        <w:jc w:val="left"/>
        <w:widowControl/>
        <w:rPr>
          <w:rFonts w:hint="eastAsia" w:ascii="宋体" w:hAnsi="宋体"/>
          <w:bCs/>
          <w:color w:val="auto"/>
          <w:szCs w:val="21"/>
        </w:rPr>
      </w:pPr>
      <w:r>
        <w:rPr>
          <w:rFonts w:hint="eastAsia" w:ascii="宋体" w:hAnsi="宋体"/>
          <w:bCs/>
          <w:color w:val="auto"/>
          <w:szCs w:val="21"/>
        </w:rPr>
        <w:br w:type="page" w:clear="all"/>
      </w:r>
      <w:r/>
    </w:p>
    <w:p>
      <w:pPr>
        <w:pStyle w:val="983"/>
        <w:numPr>
          <w:ilvl w:val="0"/>
          <w:numId w:val="42"/>
        </w:numPr>
        <w:spacing w:line="360" w:lineRule="auto"/>
        <w:rPr>
          <w:rFonts w:hint="eastAsia" w:ascii="宋体" w:hAnsi="宋体" w:cs="Arial"/>
          <w:b/>
          <w:bCs/>
          <w:color w:val="auto"/>
          <w:szCs w:val="21"/>
          <w:lang w:val="zh-CN"/>
        </w:rPr>
        <w:outlineLvl w:val="2"/>
      </w:pPr>
      <w:r/>
      <w:bookmarkStart w:id="133" w:name="_Toc807005088"/>
      <w:r>
        <w:rPr>
          <w:rFonts w:hint="eastAsia" w:ascii="宋体" w:hAnsi="宋体" w:cs="Arial"/>
          <w:b/>
          <w:bCs/>
          <w:color w:val="auto"/>
          <w:szCs w:val="21"/>
          <w:lang w:val="zh-CN"/>
        </w:rPr>
        <w:t xml:space="preserve">投标承诺函</w:t>
      </w:r>
      <w:bookmarkEnd w:id="133"/>
      <w:r/>
      <w:r/>
    </w:p>
    <w:p>
      <w:pPr>
        <w:jc w:val="center"/>
        <w:rPr>
          <w:rFonts w:hint="eastAsia" w:ascii="宋体" w:hAnsi="宋体" w:cs="宋体"/>
          <w:color w:val="auto"/>
          <w:sz w:val="18"/>
          <w:szCs w:val="21"/>
        </w:rPr>
      </w:pPr>
      <w:r>
        <w:rPr>
          <w:rFonts w:hint="eastAsia" w:ascii="宋体" w:hAnsi="宋体" w:cs="宋体"/>
          <w:b/>
          <w:bCs/>
          <w:color w:val="auto"/>
          <w:sz w:val="36"/>
          <w:szCs w:val="21"/>
        </w:rPr>
        <w:t xml:space="preserve">投 标 承 诺 函</w:t>
      </w:r>
      <w:r/>
    </w:p>
    <w:p>
      <w:pPr>
        <w:spacing w:line="360" w:lineRule="auto"/>
        <w:rPr>
          <w:rFonts w:hint="eastAsia" w:ascii="宋体" w:hAnsi="宋体" w:cs="宋体"/>
          <w:color w:val="auto"/>
          <w:szCs w:val="21"/>
        </w:rPr>
      </w:pPr>
      <w:r>
        <w:rPr>
          <w:rFonts w:hint="eastAsia" w:ascii="宋体" w:hAnsi="宋体" w:cs="宋体"/>
          <w:color w:val="auto"/>
          <w:szCs w:val="21"/>
        </w:rPr>
      </w:r>
      <w:r/>
    </w:p>
    <w:p>
      <w:pPr>
        <w:spacing w:line="360" w:lineRule="auto"/>
        <w:rPr>
          <w:rFonts w:hint="eastAsia" w:ascii="宋体" w:hAnsi="宋体" w:cs="宋体"/>
          <w:color w:val="auto"/>
          <w:szCs w:val="21"/>
        </w:rPr>
      </w:pPr>
      <w:r>
        <w:rPr>
          <w:rFonts w:hint="eastAsia" w:ascii="宋体" w:hAnsi="宋体" w:cs="宋体"/>
          <w:color w:val="auto"/>
          <w:szCs w:val="21"/>
        </w:rPr>
        <w:t xml:space="preserve">南通大学招投标管理办公室：</w:t>
      </w:r>
      <w:r/>
    </w:p>
    <w:p>
      <w:pPr>
        <w:ind w:left="1" w:firstLine="493"/>
        <w:spacing w:line="360" w:lineRule="auto"/>
        <w:rPr>
          <w:rFonts w:hint="eastAsia" w:ascii="宋体" w:hAnsi="宋体" w:cs="宋体"/>
          <w:color w:val="auto"/>
          <w:szCs w:val="21"/>
        </w:rPr>
      </w:pPr>
      <w:r>
        <w:rPr>
          <w:rFonts w:hint="eastAsia" w:ascii="宋体" w:hAnsi="宋体" w:cs="宋体"/>
          <w:color w:val="auto"/>
          <w:szCs w:val="21"/>
        </w:rPr>
        <w:t xml:space="preserve">我方经仔细阅读研究</w:t>
      </w:r>
      <w:r>
        <w:rPr>
          <w:rFonts w:hint="eastAsia" w:ascii="宋体" w:hAnsi="宋体" w:cs="宋体"/>
          <w:color w:val="auto"/>
          <w:szCs w:val="21"/>
          <w:u w:val="single"/>
        </w:rPr>
        <w:t xml:space="preserve">              </w:t>
      </w:r>
      <w:r>
        <w:rPr>
          <w:rFonts w:hint="eastAsia" w:ascii="宋体" w:hAnsi="宋体" w:cs="宋体"/>
          <w:color w:val="auto"/>
          <w:szCs w:val="21"/>
        </w:rPr>
        <w:t xml:space="preserve">项目招标文件（项目编号</w:t>
      </w:r>
      <w:r>
        <w:rPr>
          <w:rFonts w:hint="eastAsia" w:ascii="宋体" w:hAnsi="宋体" w:cs="宋体"/>
          <w:color w:val="auto"/>
          <w:szCs w:val="21"/>
          <w:u w:val="single"/>
        </w:rPr>
        <w:t xml:space="preserve">           </w:t>
      </w:r>
      <w:r>
        <w:rPr>
          <w:rFonts w:hint="eastAsia" w:ascii="宋体" w:hAnsi="宋体" w:cs="宋体"/>
          <w:color w:val="auto"/>
          <w:szCs w:val="21"/>
        </w:rPr>
        <w:t xml:space="preserve">），已完全了解招标文件中的所有条款及要求，决定参加投标，同时作出如下承诺：</w:t>
      </w:r>
      <w:r/>
    </w:p>
    <w:p>
      <w:pPr>
        <w:numPr>
          <w:ilvl w:val="0"/>
          <w:numId w:val="43"/>
        </w:numPr>
        <w:ind w:firstLine="420"/>
        <w:spacing w:line="360" w:lineRule="auto"/>
        <w:rPr>
          <w:rFonts w:hint="eastAsia" w:ascii="宋体" w:hAnsi="宋体" w:cs="宋体"/>
          <w:color w:val="auto"/>
          <w:szCs w:val="21"/>
        </w:rPr>
      </w:pPr>
      <w:r>
        <w:rPr>
          <w:rFonts w:hint="eastAsia" w:ascii="宋体" w:hAnsi="宋体" w:cs="宋体"/>
          <w:color w:val="auto"/>
          <w:szCs w:val="21"/>
        </w:rPr>
        <w:t xml:space="preserve">我方愿针对本次项目进行投标，投标文件中所有关于投标资格的文件、证明、陈述均是真实的、准确的。若有违背，我方愿意承担由此而产生的一切后果。</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2、我方承诺具有良好的商业信誉和健全的财务会计制度。</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3、我方承诺具有履行合同所必需的设备和专业技术能力。</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4、我方承诺已依法缴纳税收和社会保障资金。</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5、我方承诺在参加本次招标活动前三年内经营活动中没有重大违法记录。</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6、我单位近三年内未被“信用中国”网站、“中国政府采购网”网站、“信用江苏”网站、中华人民共和国最高人民法院网站列入信用记录失信被执行人，未被中国政府采购网列入政府采购严重失信行为记录名单，未被国家企业信用公示系统列入经营异常名录、严重违法失信企业名单，未被全国公共资源交易平台列入黑名单。如我单位经本项目评标委员会评定为中标候选人，在公示期间被他人举报并经核实，确认我单位违反以上承诺内容之一，则我单位自动放弃成交资格，三年内不参加贵单位任何经济活动。</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7、我方与本招标项目及其相关人员之间均不存在可能影响招标公正性的任何利害关系。</w:t>
      </w:r>
      <w:r/>
    </w:p>
    <w:p>
      <w:pPr>
        <w:ind w:right="235" w:firstLine="420"/>
        <w:spacing w:line="360" w:lineRule="auto"/>
        <w:tabs>
          <w:tab w:val="left" w:pos="420" w:leader="none"/>
          <w:tab w:val="left" w:pos="525" w:leader="none"/>
          <w:tab w:val="left" w:pos="945" w:leader="none"/>
        </w:tabs>
        <w:rPr>
          <w:rFonts w:hint="eastAsia" w:ascii="宋体" w:hAnsi="宋体" w:cs="宋体"/>
          <w:bCs/>
          <w:color w:val="auto"/>
          <w:szCs w:val="21"/>
        </w:rPr>
      </w:pPr>
      <w:r>
        <w:rPr>
          <w:rFonts w:hint="eastAsia" w:ascii="宋体" w:hAnsi="宋体" w:cs="宋体"/>
          <w:color w:val="auto"/>
          <w:szCs w:val="21"/>
        </w:rPr>
        <w:t xml:space="preserve">8、愿按招标文件</w:t>
      </w:r>
      <w:r>
        <w:rPr>
          <w:rFonts w:hint="eastAsia" w:ascii="宋体" w:hAnsi="宋体" w:cs="宋体"/>
          <w:bCs/>
          <w:color w:val="auto"/>
          <w:szCs w:val="21"/>
        </w:rPr>
        <w:t xml:space="preserve">的一切要求（包括</w:t>
      </w:r>
      <w:r>
        <w:rPr>
          <w:rFonts w:hint="eastAsia" w:ascii="宋体" w:hAnsi="宋体" w:cs="宋体"/>
          <w:b/>
          <w:bCs/>
          <w:color w:val="auto"/>
          <w:szCs w:val="21"/>
        </w:rPr>
        <w:t xml:space="preserve">付款方式</w:t>
      </w:r>
      <w:r>
        <w:rPr>
          <w:rFonts w:hint="eastAsia" w:ascii="宋体" w:hAnsi="宋体" w:cs="宋体"/>
          <w:bCs/>
          <w:color w:val="auto"/>
          <w:szCs w:val="21"/>
        </w:rPr>
        <w:t xml:space="preserve">），提供本项目的报价。</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9、接受招标文件的所有条款、条件和</w:t>
      </w:r>
      <w:r>
        <w:rPr>
          <w:rFonts w:hint="eastAsia" w:ascii="宋体" w:hAnsi="宋体" w:cs="宋体"/>
          <w:bCs/>
          <w:color w:val="auto"/>
          <w:szCs w:val="21"/>
        </w:rPr>
        <w:t xml:space="preserve">规定</w:t>
      </w:r>
      <w:r>
        <w:rPr>
          <w:rFonts w:hint="eastAsia" w:ascii="宋体" w:hAnsi="宋体" w:cs="宋体"/>
          <w:color w:val="auto"/>
          <w:szCs w:val="21"/>
        </w:rPr>
        <w:t xml:space="preserve">，</w:t>
      </w:r>
      <w:r>
        <w:rPr>
          <w:rFonts w:hint="eastAsia" w:ascii="宋体" w:hAnsi="宋体" w:cs="宋体"/>
          <w:bCs/>
          <w:color w:val="auto"/>
          <w:szCs w:val="21"/>
        </w:rPr>
        <w:t xml:space="preserve">放弃对招标文件提出质疑的权利。</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10、同意按照招标文件的要求提供所有资料、数据或信息。</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11、</w:t>
      </w:r>
      <w:r>
        <w:rPr>
          <w:rFonts w:hint="eastAsia" w:ascii="宋体" w:hAnsi="宋体" w:cs="宋体"/>
          <w:bCs/>
          <w:color w:val="auto"/>
          <w:szCs w:val="21"/>
        </w:rPr>
        <w:t xml:space="preserve">认可</w:t>
      </w:r>
      <w:r>
        <w:rPr>
          <w:rFonts w:hint="eastAsia" w:ascii="宋体" w:hAnsi="宋体" w:cs="宋体"/>
          <w:color w:val="auto"/>
          <w:szCs w:val="21"/>
        </w:rPr>
        <w:t xml:space="preserve">贵方有权决定中标人或否决所有投标，并理解最低报价只是中标的重要条件，贵方没有义务必须接受最低报价的投标。</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12、我方如中标，将保证遵守招标文件对投标人的所有要求和规定，履行自己在投标文件（含修改文件）中承诺的全部责任和义务。</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13、本投标文件的有效期为投标截止日后90天内，如我方中标，有效期将延至合同有效期终止日为止。</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14、与本次招投标有关的事宜请按以下信息联系。</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投标人名称：</w:t>
      </w:r>
      <w:r>
        <w:rPr>
          <w:rFonts w:hint="eastAsia" w:ascii="宋体" w:hAnsi="宋体" w:cs="宋体"/>
          <w:color w:val="auto"/>
          <w:szCs w:val="21"/>
          <w:u w:val="single"/>
        </w:rPr>
        <w:t xml:space="preserve">          </w:t>
      </w:r>
      <w:r>
        <w:rPr>
          <w:rFonts w:hint="eastAsia" w:ascii="宋体" w:hAnsi="宋体" w:cs="宋体"/>
          <w:color w:val="auto"/>
          <w:szCs w:val="21"/>
        </w:rPr>
        <w:t xml:space="preserve">（公章）法定代表人或被授权代表（签字或签章）：</w:t>
      </w:r>
      <w:r>
        <w:rPr>
          <w:rFonts w:hint="eastAsia" w:ascii="宋体" w:hAnsi="宋体" w:cs="宋体"/>
          <w:color w:val="auto"/>
          <w:szCs w:val="21"/>
          <w:u w:val="single"/>
        </w:rPr>
        <w:t xml:space="preserve">        </w:t>
      </w:r>
      <w:r/>
    </w:p>
    <w:p>
      <w:pPr>
        <w:ind w:firstLine="420"/>
        <w:spacing w:line="360" w:lineRule="auto"/>
        <w:rPr>
          <w:rFonts w:hint="eastAsia" w:ascii="宋体" w:hAnsi="宋体" w:cs="宋体"/>
          <w:color w:val="auto"/>
          <w:szCs w:val="21"/>
          <w:u w:val="single"/>
        </w:rPr>
      </w:pPr>
      <w:r>
        <w:rPr>
          <w:rFonts w:hint="eastAsia" w:ascii="宋体" w:hAnsi="宋体" w:cs="宋体"/>
          <w:color w:val="auto"/>
          <w:szCs w:val="21"/>
        </w:rPr>
        <w:t xml:space="preserve">手机：</w:t>
      </w:r>
      <w:r>
        <w:rPr>
          <w:rFonts w:hint="eastAsia" w:ascii="宋体" w:hAnsi="宋体" w:cs="宋体"/>
          <w:color w:val="auto"/>
          <w:szCs w:val="21"/>
          <w:u w:val="single"/>
        </w:rPr>
        <w:t xml:space="preserve">                       </w:t>
      </w:r>
      <w:r>
        <w:rPr>
          <w:rFonts w:hint="eastAsia" w:ascii="宋体" w:hAnsi="宋体" w:cs="宋体"/>
          <w:color w:val="auto"/>
          <w:szCs w:val="21"/>
        </w:rPr>
        <w:t xml:space="preserve"> 日   期：</w:t>
      </w:r>
      <w:r>
        <w:rPr>
          <w:rFonts w:hint="eastAsia" w:ascii="宋体" w:hAnsi="宋体" w:cs="宋体"/>
          <w:color w:val="auto"/>
          <w:szCs w:val="21"/>
          <w:u w:val="single"/>
        </w:rPr>
        <w:t xml:space="preserve">                       </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地    址：</w:t>
      </w:r>
      <w:r>
        <w:rPr>
          <w:rFonts w:hint="eastAsia" w:ascii="宋体" w:hAnsi="宋体" w:cs="宋体"/>
          <w:color w:val="auto"/>
          <w:szCs w:val="21"/>
          <w:u w:val="single"/>
        </w:rPr>
        <w:t xml:space="preserve">                   </w:t>
      </w:r>
      <w:r>
        <w:rPr>
          <w:rFonts w:hint="eastAsia" w:ascii="宋体" w:hAnsi="宋体" w:cs="宋体"/>
          <w:color w:val="auto"/>
          <w:szCs w:val="21"/>
        </w:rPr>
        <w:t xml:space="preserve"> 邮政编码：</w:t>
      </w:r>
      <w:r>
        <w:rPr>
          <w:rFonts w:hint="eastAsia" w:ascii="宋体" w:hAnsi="宋体" w:cs="宋体"/>
          <w:color w:val="auto"/>
          <w:szCs w:val="21"/>
          <w:u w:val="single"/>
        </w:rPr>
        <w:t xml:space="preserve">                      </w:t>
      </w:r>
      <w:r/>
    </w:p>
    <w:p>
      <w:pPr>
        <w:ind w:firstLine="420"/>
        <w:rPr>
          <w:rFonts w:hint="eastAsia" w:ascii="宋体" w:hAnsi="宋体" w:cs="宋体"/>
          <w:color w:val="auto"/>
          <w:szCs w:val="21"/>
          <w:u w:val="single"/>
        </w:rPr>
      </w:pPr>
      <w:r>
        <w:rPr>
          <w:rFonts w:hint="eastAsia" w:ascii="宋体" w:hAnsi="宋体" w:cs="宋体"/>
          <w:color w:val="auto"/>
          <w:szCs w:val="21"/>
        </w:rPr>
        <w:t xml:space="preserve">电    话：</w:t>
      </w:r>
      <w:r>
        <w:rPr>
          <w:rFonts w:hint="eastAsia" w:ascii="宋体" w:hAnsi="宋体" w:cs="宋体"/>
          <w:color w:val="auto"/>
          <w:szCs w:val="21"/>
          <w:u w:val="single"/>
        </w:rPr>
        <w:t xml:space="preserve">                   </w:t>
      </w:r>
      <w:r>
        <w:rPr>
          <w:rFonts w:hint="eastAsia" w:ascii="宋体" w:hAnsi="宋体" w:cs="宋体"/>
          <w:color w:val="auto"/>
          <w:szCs w:val="21"/>
        </w:rPr>
        <w:t xml:space="preserve">  Email： </w:t>
      </w:r>
      <w:r>
        <w:rPr>
          <w:rFonts w:hint="eastAsia" w:ascii="宋体" w:hAnsi="宋体" w:cs="宋体"/>
          <w:color w:val="auto"/>
          <w:szCs w:val="21"/>
          <w:u w:val="single"/>
        </w:rPr>
        <w:t xml:space="preserve">                    </w:t>
      </w:r>
      <w:r/>
    </w:p>
    <w:p>
      <w:pPr>
        <w:pStyle w:val="808"/>
        <w:ind w:firstLine="210"/>
        <w:rPr>
          <w:color w:val="auto"/>
        </w:rPr>
      </w:pPr>
      <w:r>
        <w:rPr>
          <w:color w:val="auto"/>
        </w:rPr>
      </w:r>
      <w:r/>
    </w:p>
    <w:p>
      <w:pPr>
        <w:pStyle w:val="983"/>
        <w:ind w:left="425" w:firstLine="0"/>
        <w:spacing w:line="360" w:lineRule="auto"/>
        <w:rPr>
          <w:rFonts w:hint="eastAsia" w:ascii="宋体" w:hAnsi="宋体"/>
          <w:color w:val="auto"/>
          <w:szCs w:val="21"/>
        </w:rPr>
      </w:pPr>
      <w:r>
        <w:rPr>
          <w:rFonts w:hint="eastAsia" w:ascii="宋体" w:hAnsi="宋体"/>
          <w:color w:val="auto"/>
          <w:szCs w:val="21"/>
        </w:rPr>
      </w:r>
      <w:r/>
    </w:p>
    <w:p>
      <w:pPr>
        <w:pStyle w:val="983"/>
        <w:numPr>
          <w:ilvl w:val="0"/>
          <w:numId w:val="42"/>
        </w:numPr>
        <w:spacing w:line="360" w:lineRule="auto"/>
        <w:rPr>
          <w:rFonts w:hint="eastAsia" w:ascii="宋体" w:hAnsi="宋体" w:cs="Arial"/>
          <w:b/>
          <w:bCs/>
          <w:color w:val="auto"/>
          <w:szCs w:val="21"/>
          <w:lang w:val="zh-CN"/>
        </w:rPr>
        <w:outlineLvl w:val="2"/>
      </w:pPr>
      <w:r/>
      <w:bookmarkStart w:id="134" w:name="_Toc1975283211"/>
      <w:r>
        <w:rPr>
          <w:rFonts w:hint="eastAsia" w:ascii="宋体" w:hAnsi="宋体" w:cs="Arial"/>
          <w:b/>
          <w:bCs/>
          <w:color w:val="auto"/>
          <w:szCs w:val="21"/>
          <w:lang w:val="zh-CN"/>
        </w:rPr>
        <w:t xml:space="preserve">法定代表人资格证明</w:t>
      </w:r>
      <w:bookmarkEnd w:id="134"/>
      <w:r/>
      <w:r/>
    </w:p>
    <w:p>
      <w:pPr>
        <w:ind w:right="-351"/>
        <w:jc w:val="center"/>
        <w:spacing w:line="360" w:lineRule="auto"/>
        <w:rPr>
          <w:rFonts w:hint="eastAsia" w:ascii="宋体" w:hAnsi="宋体" w:cs="宋体"/>
          <w:b/>
          <w:color w:val="auto"/>
          <w:sz w:val="28"/>
          <w:szCs w:val="28"/>
        </w:rPr>
      </w:pPr>
      <w:r>
        <w:rPr>
          <w:rFonts w:hint="eastAsia" w:ascii="宋体" w:hAnsi="宋体" w:cs="宋体"/>
          <w:b/>
          <w:color w:val="auto"/>
          <w:sz w:val="28"/>
          <w:szCs w:val="28"/>
        </w:rPr>
        <w:t xml:space="preserve">法定代表人资格证明</w:t>
      </w:r>
      <w:r/>
    </w:p>
    <w:p>
      <w:pPr>
        <w:ind w:left="-136" w:right="-351"/>
        <w:spacing w:after="312" w:line="480" w:lineRule="auto"/>
        <w:rPr>
          <w:rFonts w:hint="eastAsia" w:ascii="宋体" w:hAnsi="宋体" w:cs="宋体"/>
          <w:color w:val="auto"/>
          <w:sz w:val="22"/>
          <w:szCs w:val="22"/>
        </w:rPr>
      </w:pPr>
      <w:r>
        <w:rPr>
          <w:rFonts w:hint="eastAsia" w:ascii="宋体" w:hAnsi="宋体" w:cs="宋体"/>
          <w:color w:val="auto"/>
          <w:sz w:val="22"/>
          <w:szCs w:val="22"/>
        </w:rPr>
        <w:t xml:space="preserve">南通大学招投标管理办公室：</w:t>
      </w:r>
      <w:r/>
    </w:p>
    <w:p>
      <w:pPr>
        <w:ind w:firstLine="600"/>
        <w:jc w:val="left"/>
        <w:spacing w:before="90" w:after="90" w:line="360" w:lineRule="auto"/>
        <w:widowControl/>
        <w:rPr>
          <w:rFonts w:hint="eastAsia" w:ascii="宋体" w:hAnsi="宋体" w:cs="宋体"/>
          <w:color w:val="auto"/>
          <w:sz w:val="22"/>
          <w:szCs w:val="22"/>
        </w:rPr>
      </w:pPr>
      <w:r/>
      <w:bookmarkStart w:id="135" w:name="_Hlk96628486"/>
      <w:r>
        <w:rPr>
          <w:rFonts w:hint="eastAsia" w:ascii="宋体" w:hAnsi="宋体" w:cs="宋体"/>
          <w:color w:val="auto"/>
          <w:sz w:val="22"/>
          <w:szCs w:val="22"/>
        </w:rPr>
        <w:t xml:space="preserve">姓名：</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性别：</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身份证号码：</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系我单位的法定代表人。</w:t>
      </w:r>
      <w:r/>
    </w:p>
    <w:p>
      <w:pPr>
        <w:ind w:firstLine="600"/>
        <w:jc w:val="left"/>
        <w:spacing w:before="90" w:after="90" w:line="360" w:lineRule="auto"/>
        <w:widowControl/>
        <w:rPr>
          <w:rFonts w:hint="eastAsia" w:ascii="宋体" w:hAnsi="宋体" w:cs="宋体"/>
          <w:color w:val="auto"/>
          <w:sz w:val="22"/>
          <w:szCs w:val="22"/>
        </w:rPr>
      </w:pPr>
      <w:r>
        <w:rPr>
          <w:rFonts w:hint="eastAsia" w:ascii="宋体" w:hAnsi="宋体" w:cs="宋体"/>
          <w:color w:val="auto"/>
          <w:sz w:val="22"/>
          <w:szCs w:val="22"/>
        </w:rPr>
        <w:t xml:space="preserve">特此证明。</w:t>
      </w:r>
      <w:bookmarkEnd w:id="135"/>
      <w:r/>
      <w:r/>
    </w:p>
    <w:p>
      <w:pPr>
        <w:ind w:firstLine="600"/>
        <w:jc w:val="left"/>
        <w:spacing w:before="90" w:after="90" w:line="360" w:lineRule="auto"/>
        <w:widowControl/>
        <w:rPr>
          <w:rFonts w:hint="eastAsia" w:ascii="宋体" w:hAnsi="宋体" w:cs="宋体"/>
          <w:color w:val="auto"/>
          <w:sz w:val="22"/>
          <w:szCs w:val="22"/>
        </w:rPr>
      </w:pPr>
      <w:r>
        <w:rPr>
          <w:rFonts w:hint="eastAsia" w:ascii="宋体" w:hAnsi="宋体" w:cs="宋体"/>
          <w:color w:val="auto"/>
          <w:sz w:val="22"/>
          <w:szCs w:val="22"/>
        </w:rPr>
      </w:r>
      <w:r/>
    </w:p>
    <w:p>
      <w:pPr>
        <w:ind w:firstLine="2640"/>
        <w:jc w:val="left"/>
        <w:spacing w:before="90" w:after="90" w:line="360" w:lineRule="auto"/>
        <w:widowControl/>
        <w:rPr>
          <w:rFonts w:hint="eastAsia" w:ascii="宋体" w:hAnsi="宋体" w:cs="宋体"/>
          <w:color w:val="auto"/>
          <w:sz w:val="22"/>
          <w:szCs w:val="22"/>
        </w:rPr>
      </w:pPr>
      <w:r>
        <w:rPr>
          <w:rFonts w:hint="eastAsia" w:ascii="宋体" w:hAnsi="宋体" w:cs="宋体"/>
          <w:color w:val="auto"/>
          <w:sz w:val="22"/>
          <w:szCs w:val="22"/>
        </w:rPr>
        <w:t xml:space="preserve">投标人：</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（公章）</w:t>
      </w:r>
      <w:r/>
    </w:p>
    <w:p>
      <w:pPr>
        <w:ind w:firstLine="2640"/>
        <w:jc w:val="left"/>
        <w:spacing w:before="90" w:after="90" w:line="360" w:lineRule="auto"/>
        <w:widowControl/>
        <w:rPr>
          <w:rFonts w:hint="eastAsia" w:ascii="宋体" w:hAnsi="宋体" w:cs="宋体"/>
          <w:color w:val="auto"/>
          <w:sz w:val="22"/>
          <w:szCs w:val="22"/>
        </w:rPr>
      </w:pPr>
      <w:r>
        <w:rPr>
          <w:rFonts w:hint="eastAsia" w:ascii="宋体" w:hAnsi="宋体" w:cs="宋体"/>
          <w:color w:val="auto"/>
          <w:sz w:val="22"/>
          <w:szCs w:val="22"/>
        </w:rPr>
        <w:t xml:space="preserve">日期：</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年</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月</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日</w:t>
      </w:r>
      <w:r/>
    </w:p>
    <w:p>
      <w:pPr>
        <w:ind w:right="-351"/>
        <w:spacing w:line="360" w:lineRule="auto"/>
        <w:rPr>
          <w:rFonts w:hint="eastAsia" w:ascii="宋体" w:hAnsi="宋体" w:cs="宋体"/>
          <w:color w:val="auto"/>
          <w:sz w:val="22"/>
          <w:szCs w:val="22"/>
        </w:rPr>
      </w:pPr>
      <w:r>
        <w:rPr>
          <w:rFonts w:hint="eastAsia" w:ascii="宋体" w:hAnsi="宋体" w:cs="宋体"/>
          <w:color w:val="auto"/>
          <w:sz w:val="22"/>
          <w:szCs w:val="22"/>
        </w:rPr>
      </w:r>
      <w:r/>
    </w:p>
    <w:p>
      <w:pPr>
        <w:ind w:right="-351"/>
        <w:spacing w:line="360" w:lineRule="auto"/>
        <w:rPr>
          <w:rFonts w:hint="eastAsia" w:ascii="宋体" w:hAnsi="宋体" w:cs="宋体"/>
          <w:color w:val="auto"/>
          <w:sz w:val="22"/>
          <w:szCs w:val="22"/>
        </w:rPr>
      </w:pPr>
      <w:r>
        <w:rPr>
          <w:rFonts w:hint="eastAsia" w:ascii="宋体" w:hAnsi="宋体" w:cs="宋体"/>
          <w:color w:val="auto"/>
          <w:sz w:val="22"/>
          <w:szCs w:val="22"/>
        </w:rPr>
      </w:r>
      <w:r/>
    </w:p>
    <w:p>
      <w:pPr>
        <w:rPr>
          <w:rFonts w:hint="eastAsia" w:ascii="宋体" w:hAnsi="宋体" w:cs="宋体"/>
          <w:b/>
          <w:bCs/>
          <w:color w:val="auto"/>
          <w:sz w:val="24"/>
          <w:szCs w:val="21"/>
        </w:rPr>
      </w:pPr>
      <w:r>
        <w:rPr>
          <w:rFonts w:hint="eastAsia" w:ascii="宋体" w:hAnsi="宋体" w:cs="宋体"/>
          <w:color w:val="auto"/>
          <w:sz w:val="18"/>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3176905</wp:posOffset>
                </wp:positionH>
                <wp:positionV relativeFrom="paragraph">
                  <wp:posOffset>8255</wp:posOffset>
                </wp:positionV>
                <wp:extent cx="2905760" cy="2019300"/>
                <wp:effectExtent l="0" t="0" r="27940" b="19050"/>
                <wp:wrapNone/>
                <wp:docPr id="2" name="Text Box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pPr>
                              <w:jc w:val="center"/>
                            </w:pPr>
                            <w:r/>
                            <w:r/>
                          </w:p>
                          <w:p>
                            <w:pPr>
                              <w:jc w:val="center"/>
                            </w:pPr>
                            <w:r/>
                            <w:r/>
                          </w:p>
                          <w:p>
                            <w:pPr>
                              <w:jc w:val="center"/>
                            </w:pPr>
                            <w:r/>
                            <w:r/>
                          </w:p>
                          <w:p>
                            <w:pPr>
                              <w:jc w:val="center"/>
                            </w:pPr>
                            <w:r/>
                            <w:r/>
                          </w:p>
                          <w:p>
                            <w:pPr>
                              <w:jc w:val="center"/>
                            </w:pPr>
                            <w:r/>
                            <w:r/>
                          </w:p>
                          <w:p>
                            <w:pPr>
                              <w:jc w:val="center"/>
                              <w:rPr>
                                <w:sz w:val="24"/>
                              </w:rPr>
                            </w:pPr>
                            <w:r>
                              <w:rPr>
                                <w:rFonts w:hint="eastAsia"/>
                                <w:sz w:val="24"/>
                              </w:rPr>
                              <w:t xml:space="preserve">法定代表人身份证复印件粘贴处</w:t>
                            </w:r>
                            <w:r/>
                          </w:p>
                          <w:p>
                            <w:pPr>
                              <w:jc w:val="center"/>
                            </w:pPr>
                            <w:r>
                              <w:rPr>
                                <w:rFonts w:hint="eastAsia"/>
                                <w:sz w:val="24"/>
                              </w:rPr>
                              <w:t xml:space="preserve">（反面）</w:t>
                            </w:r>
                            <w:r/>
                          </w:p>
                        </w:txbxContent>
                      </wps:txbx>
                      <wps:bodyPr rot="0" vert="horz" wrap="square" lIns="91440" tIns="45720" rIns="91440" bIns="45720" anchor="t" anchorCtr="0" upright="1">
                        <a:noAutofit/>
                      </wps:bodyPr>
                    </wps:wsp>
                  </a:graphicData>
                </a:graphic>
              </wp:anchor>
            </w:drawing>
          </mc:Choice>
          <mc:Fallback>
            <w:pict>
              <v:shape id="shape 1" o:spid="_x0000_s1" o:spt="202" type="#_x0000_t202" style="position:absolute;z-index:251660288;o:allowoverlap:true;o:allowincell:true;mso-position-horizontal-relative:text;margin-left:250.1pt;mso-position-horizontal:absolute;mso-position-vertical-relative:text;margin-top:0.7pt;mso-position-vertical:absolute;width:228.8pt;height:159.0pt;mso-wrap-distance-left:9.0pt;mso-wrap-distance-top:0.0pt;mso-wrap-distance-right:9.0pt;mso-wrap-distance-bottom:0.0pt;v-text-anchor:top;visibility:visible;" fillcolor="#FFFFFF" strokecolor="#000000" strokeweight="0.75pt">
                <v:textbox inset="0,0,0,0">
                  <w:txbxContent>
                    <w:p>
                      <w:pPr>
                        <w:jc w:val="center"/>
                      </w:pPr>
                      <w:r/>
                      <w:r/>
                    </w:p>
                    <w:p>
                      <w:pPr>
                        <w:jc w:val="center"/>
                      </w:pPr>
                      <w:r/>
                      <w:r/>
                    </w:p>
                    <w:p>
                      <w:pPr>
                        <w:jc w:val="center"/>
                      </w:pPr>
                      <w:r/>
                      <w:r/>
                    </w:p>
                    <w:p>
                      <w:pPr>
                        <w:jc w:val="center"/>
                      </w:pPr>
                      <w:r/>
                      <w:r/>
                    </w:p>
                    <w:p>
                      <w:pPr>
                        <w:jc w:val="center"/>
                      </w:pPr>
                      <w:r/>
                      <w:r/>
                    </w:p>
                    <w:p>
                      <w:pPr>
                        <w:jc w:val="center"/>
                        <w:rPr>
                          <w:sz w:val="24"/>
                        </w:rPr>
                      </w:pPr>
                      <w:r>
                        <w:rPr>
                          <w:rFonts w:hint="eastAsia"/>
                          <w:sz w:val="24"/>
                        </w:rPr>
                        <w:t xml:space="preserve">法定代表人身份证复印件粘贴处</w:t>
                      </w:r>
                      <w:r/>
                    </w:p>
                    <w:p>
                      <w:pPr>
                        <w:jc w:val="center"/>
                      </w:pPr>
                      <w:r>
                        <w:rPr>
                          <w:rFonts w:hint="eastAsia"/>
                          <w:sz w:val="24"/>
                        </w:rPr>
                        <w:t xml:space="preserve">（反面）</w:t>
                      </w:r>
                      <w:r/>
                    </w:p>
                  </w:txbxContent>
                </v:textbox>
              </v:shape>
            </w:pict>
          </mc:Fallback>
        </mc:AlternateContent>
      </w:r>
      <w:r>
        <w:rPr>
          <w:rFonts w:hint="eastAsia" w:ascii="宋体" w:hAnsi="宋体" w:cs="宋体"/>
          <w:color w:val="auto"/>
          <w:sz w:val="18"/>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128905</wp:posOffset>
                </wp:positionH>
                <wp:positionV relativeFrom="paragraph">
                  <wp:posOffset>8255</wp:posOffset>
                </wp:positionV>
                <wp:extent cx="2905760" cy="2005330"/>
                <wp:effectExtent l="0" t="0" r="27940" b="13970"/>
                <wp:wrapNone/>
                <wp:docPr id="3" name="Text Box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pPr>
                              <w:jc w:val="center"/>
                            </w:pPr>
                            <w:r/>
                            <w:r/>
                          </w:p>
                          <w:p>
                            <w:pPr>
                              <w:jc w:val="center"/>
                            </w:pPr>
                            <w:r/>
                            <w:r/>
                          </w:p>
                          <w:p>
                            <w:pPr>
                              <w:jc w:val="center"/>
                            </w:pPr>
                            <w:r/>
                            <w:r/>
                          </w:p>
                          <w:p>
                            <w:pPr>
                              <w:jc w:val="center"/>
                            </w:pPr>
                            <w:r/>
                            <w:r/>
                          </w:p>
                          <w:p>
                            <w:pPr>
                              <w:jc w:val="center"/>
                            </w:pPr>
                            <w:r/>
                            <w:r/>
                          </w:p>
                          <w:p>
                            <w:pPr>
                              <w:jc w:val="center"/>
                              <w:rPr>
                                <w:sz w:val="24"/>
                              </w:rPr>
                            </w:pPr>
                            <w:r>
                              <w:rPr>
                                <w:rFonts w:hint="eastAsia"/>
                                <w:sz w:val="24"/>
                              </w:rPr>
                              <w:t xml:space="preserve">法定代表人身份证复印件粘贴处</w:t>
                            </w:r>
                            <w:r/>
                          </w:p>
                          <w:p>
                            <w:pPr>
                              <w:jc w:val="center"/>
                            </w:pPr>
                            <w:r>
                              <w:rPr>
                                <w:rFonts w:hint="eastAsia"/>
                                <w:sz w:val="24"/>
                              </w:rPr>
                              <w:t xml:space="preserve">（正面）</w:t>
                            </w:r>
                            <w:r/>
                          </w:p>
                        </w:txbxContent>
                      </wps:txbx>
                      <wps:bodyPr rot="0" vert="horz" wrap="square" lIns="91440" tIns="45720" rIns="91440" bIns="45720" anchor="t" anchorCtr="0" upright="1">
                        <a:noAutofit/>
                      </wps:bodyPr>
                    </wps:wsp>
                  </a:graphicData>
                </a:graphic>
              </wp:anchor>
            </w:drawing>
          </mc:Choice>
          <mc:Fallback>
            <w:pict>
              <v:shape id="shape 2" o:spid="_x0000_s2" o:spt="202" type="#_x0000_t202" style="position:absolute;z-index:251659264;o:allowoverlap:true;o:allowincell:true;mso-position-horizontal-relative:text;margin-left:10.2pt;mso-position-horizontal:absolute;mso-position-vertical-relative:text;margin-top:0.7pt;mso-position-vertical:absolute;width:228.8pt;height:157.9pt;mso-wrap-distance-left:9.0pt;mso-wrap-distance-top:0.0pt;mso-wrap-distance-right:9.0pt;mso-wrap-distance-bottom:0.0pt;v-text-anchor:top;visibility:visible;" fillcolor="#FFFFFF" strokecolor="#000000" strokeweight="0.75pt">
                <v:textbox inset="0,0,0,0">
                  <w:txbxContent>
                    <w:p>
                      <w:pPr>
                        <w:jc w:val="center"/>
                      </w:pPr>
                      <w:r/>
                      <w:r/>
                    </w:p>
                    <w:p>
                      <w:pPr>
                        <w:jc w:val="center"/>
                      </w:pPr>
                      <w:r/>
                      <w:r/>
                    </w:p>
                    <w:p>
                      <w:pPr>
                        <w:jc w:val="center"/>
                      </w:pPr>
                      <w:r/>
                      <w:r/>
                    </w:p>
                    <w:p>
                      <w:pPr>
                        <w:jc w:val="center"/>
                      </w:pPr>
                      <w:r/>
                      <w:r/>
                    </w:p>
                    <w:p>
                      <w:pPr>
                        <w:jc w:val="center"/>
                      </w:pPr>
                      <w:r/>
                      <w:r/>
                    </w:p>
                    <w:p>
                      <w:pPr>
                        <w:jc w:val="center"/>
                        <w:rPr>
                          <w:sz w:val="24"/>
                        </w:rPr>
                      </w:pPr>
                      <w:r>
                        <w:rPr>
                          <w:rFonts w:hint="eastAsia"/>
                          <w:sz w:val="24"/>
                        </w:rPr>
                        <w:t xml:space="preserve">法定代表人身份证复印件粘贴处</w:t>
                      </w:r>
                      <w:r/>
                    </w:p>
                    <w:p>
                      <w:pPr>
                        <w:jc w:val="center"/>
                      </w:pPr>
                      <w:r>
                        <w:rPr>
                          <w:rFonts w:hint="eastAsia"/>
                          <w:sz w:val="24"/>
                        </w:rPr>
                        <w:t xml:space="preserve">（正面）</w:t>
                      </w:r>
                      <w:r/>
                    </w:p>
                  </w:txbxContent>
                </v:textbox>
              </v:shape>
            </w:pict>
          </mc:Fallback>
        </mc:AlternateContent>
      </w:r>
      <w:r/>
    </w:p>
    <w:p>
      <w:pPr>
        <w:rPr>
          <w:rFonts w:hint="eastAsia" w:ascii="宋体" w:hAnsi="宋体" w:cs="宋体"/>
          <w:color w:val="auto"/>
          <w:sz w:val="18"/>
          <w:szCs w:val="21"/>
        </w:rPr>
      </w:pPr>
      <w:r>
        <w:rPr>
          <w:rFonts w:hint="eastAsia" w:ascii="宋体" w:hAnsi="宋体" w:cs="宋体"/>
          <w:color w:val="auto"/>
          <w:sz w:val="18"/>
          <w:szCs w:val="21"/>
        </w:rPr>
      </w:r>
      <w:r/>
    </w:p>
    <w:p>
      <w:pPr>
        <w:rPr>
          <w:rFonts w:hint="eastAsia" w:ascii="宋体" w:hAnsi="宋体" w:cs="宋体"/>
          <w:color w:val="auto"/>
          <w:sz w:val="18"/>
          <w:szCs w:val="21"/>
        </w:rPr>
      </w:pPr>
      <w:r>
        <w:rPr>
          <w:rFonts w:hint="eastAsia" w:ascii="宋体" w:hAnsi="宋体" w:cs="宋体"/>
          <w:color w:val="auto"/>
          <w:sz w:val="18"/>
          <w:szCs w:val="21"/>
        </w:rPr>
      </w:r>
      <w:r/>
    </w:p>
    <w:p>
      <w:pPr>
        <w:rPr>
          <w:rFonts w:hint="eastAsia" w:ascii="宋体" w:hAnsi="宋体" w:cs="宋体"/>
          <w:color w:val="auto"/>
          <w:sz w:val="18"/>
          <w:szCs w:val="21"/>
        </w:rPr>
      </w:pPr>
      <w:r>
        <w:rPr>
          <w:rFonts w:hint="eastAsia" w:ascii="宋体" w:hAnsi="宋体" w:cs="宋体"/>
          <w:color w:val="auto"/>
          <w:sz w:val="18"/>
          <w:szCs w:val="21"/>
        </w:rPr>
      </w:r>
      <w:r/>
    </w:p>
    <w:p>
      <w:pPr>
        <w:rPr>
          <w:rFonts w:hint="eastAsia" w:ascii="宋体" w:hAnsi="宋体" w:cs="宋体"/>
          <w:color w:val="auto"/>
          <w:sz w:val="18"/>
          <w:szCs w:val="21"/>
        </w:rPr>
      </w:pPr>
      <w:r>
        <w:rPr>
          <w:rFonts w:hint="eastAsia" w:ascii="宋体" w:hAnsi="宋体" w:cs="宋体"/>
          <w:color w:val="auto"/>
          <w:sz w:val="18"/>
          <w:szCs w:val="21"/>
        </w:rPr>
      </w:r>
      <w:r/>
    </w:p>
    <w:p>
      <w:pPr>
        <w:rPr>
          <w:rFonts w:hint="eastAsia" w:ascii="宋体" w:hAnsi="宋体" w:cs="宋体"/>
          <w:color w:val="auto"/>
          <w:sz w:val="18"/>
          <w:szCs w:val="21"/>
        </w:rPr>
      </w:pPr>
      <w:r>
        <w:rPr>
          <w:rFonts w:hint="eastAsia" w:ascii="宋体" w:hAnsi="宋体" w:cs="宋体"/>
          <w:color w:val="auto"/>
          <w:sz w:val="18"/>
          <w:szCs w:val="21"/>
        </w:rPr>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jc w:val="left"/>
        <w:widowControl/>
        <w:rPr>
          <w:rFonts w:hint="eastAsia" w:ascii="宋体" w:hAnsi="宋体" w:cs="宋体"/>
          <w:color w:val="auto"/>
        </w:rPr>
      </w:pPr>
      <w:r>
        <w:rPr>
          <w:rFonts w:hint="eastAsia" w:ascii="宋体" w:hAnsi="宋体" w:cs="宋体"/>
          <w:color w:val="auto"/>
        </w:rPr>
        <w:br w:type="page" w:clear="all"/>
      </w:r>
      <w:r/>
    </w:p>
    <w:p>
      <w:pPr>
        <w:pStyle w:val="983"/>
        <w:numPr>
          <w:ilvl w:val="0"/>
          <w:numId w:val="42"/>
        </w:numPr>
        <w:spacing w:line="360" w:lineRule="auto"/>
        <w:rPr>
          <w:rFonts w:hint="eastAsia" w:ascii="宋体" w:hAnsi="宋体" w:cs="Arial"/>
          <w:b/>
          <w:bCs/>
          <w:color w:val="auto"/>
          <w:szCs w:val="21"/>
          <w:lang w:val="zh-CN"/>
        </w:rPr>
        <w:outlineLvl w:val="2"/>
      </w:pPr>
      <w:r/>
      <w:bookmarkStart w:id="136" w:name="_Toc635228304"/>
      <w:r>
        <w:rPr>
          <w:rFonts w:hint="eastAsia" w:ascii="宋体" w:hAnsi="宋体" w:cs="Arial"/>
          <w:b/>
          <w:bCs/>
          <w:color w:val="auto"/>
          <w:szCs w:val="21"/>
          <w:lang w:val="zh-CN"/>
        </w:rPr>
        <w:t xml:space="preserve">法定代表人授权委托书</w:t>
      </w:r>
      <w:bookmarkEnd w:id="136"/>
      <w:r/>
      <w:r/>
    </w:p>
    <w:p>
      <w:pPr>
        <w:tabs>
          <w:tab w:val="left" w:pos="6660" w:leader="none"/>
        </w:tabs>
        <w:rPr>
          <w:rFonts w:hint="eastAsia" w:ascii="宋体" w:hAnsi="宋体"/>
          <w:color w:val="auto"/>
        </w:rPr>
      </w:pPr>
      <w:r>
        <w:rPr>
          <w:rFonts w:hint="eastAsia" w:ascii="宋体" w:hAnsi="宋体"/>
          <w:color w:val="auto"/>
        </w:rPr>
      </w:r>
      <w:r/>
    </w:p>
    <w:p>
      <w:pPr>
        <w:jc w:val="center"/>
        <w:tabs>
          <w:tab w:val="left" w:pos="6660" w:leader="none"/>
        </w:tabs>
        <w:rPr>
          <w:rFonts w:hint="eastAsia" w:ascii="宋体" w:hAnsi="宋体"/>
          <w:color w:val="auto"/>
          <w:sz w:val="28"/>
          <w:szCs w:val="28"/>
        </w:rPr>
      </w:pPr>
      <w:r>
        <w:rPr>
          <w:rFonts w:hint="eastAsia" w:ascii="宋体" w:hAnsi="宋体" w:cs="Arial Unicode MS"/>
          <w:b/>
          <w:color w:val="auto"/>
          <w:sz w:val="28"/>
          <w:szCs w:val="28"/>
        </w:rPr>
        <w:t xml:space="preserve">法定代表人授权委托书</w:t>
      </w:r>
      <w:r/>
    </w:p>
    <w:p>
      <w:pPr>
        <w:ind w:firstLine="420"/>
        <w:tabs>
          <w:tab w:val="left" w:pos="6660" w:leader="none"/>
        </w:tabs>
        <w:rPr>
          <w:rFonts w:hint="eastAsia" w:ascii="宋体" w:hAnsi="宋体"/>
          <w:color w:val="auto"/>
        </w:rPr>
      </w:pPr>
      <w:r>
        <w:rPr>
          <w:rFonts w:hint="eastAsia" w:ascii="宋体" w:hAnsi="宋体"/>
          <w:color w:val="auto"/>
        </w:rPr>
      </w:r>
      <w:r/>
    </w:p>
    <w:p>
      <w:pPr>
        <w:ind w:firstLine="420"/>
        <w:spacing w:line="360" w:lineRule="auto"/>
        <w:tabs>
          <w:tab w:val="left" w:pos="6660" w:leader="none"/>
        </w:tabs>
        <w:rPr>
          <w:rFonts w:hint="eastAsia" w:ascii="宋体" w:hAnsi="宋体"/>
          <w:color w:val="auto"/>
        </w:rPr>
      </w:pPr>
      <w:r>
        <w:rPr>
          <w:rFonts w:hint="eastAsia" w:ascii="宋体" w:hAnsi="宋体"/>
          <w:color w:val="auto"/>
        </w:rPr>
        <w:t xml:space="preserve">本法定代表人授权委托书声明：本人</w:t>
      </w:r>
      <w:r>
        <w:rPr>
          <w:rFonts w:hint="eastAsia" w:ascii="宋体" w:hAnsi="宋体"/>
          <w:i/>
          <w:iCs/>
          <w:color w:val="auto"/>
          <w:u w:val="single"/>
        </w:rPr>
        <w:t xml:space="preserve">（姓名）</w:t>
      </w:r>
      <w:r>
        <w:rPr>
          <w:rFonts w:hint="eastAsia" w:ascii="宋体" w:hAnsi="宋体"/>
          <w:color w:val="auto"/>
        </w:rPr>
        <w:t xml:space="preserve">系</w:t>
      </w:r>
      <w:r>
        <w:rPr>
          <w:rFonts w:hint="eastAsia" w:ascii="宋体" w:hAnsi="宋体"/>
          <w:i/>
          <w:iCs/>
          <w:color w:val="auto"/>
          <w:u w:val="single"/>
        </w:rPr>
        <w:t xml:space="preserve">（投标单位名称）</w:t>
      </w:r>
      <w:r>
        <w:rPr>
          <w:rFonts w:hint="eastAsia" w:ascii="宋体" w:hAnsi="宋体"/>
          <w:color w:val="auto"/>
        </w:rPr>
        <w:t xml:space="preserve">的法定代表人，现代表本公司（工厂）授权我单位</w:t>
      </w:r>
      <w:r>
        <w:rPr>
          <w:rFonts w:hint="eastAsia" w:ascii="宋体" w:hAnsi="宋体"/>
          <w:i/>
          <w:iCs/>
          <w:color w:val="auto"/>
          <w:u w:val="single"/>
        </w:rPr>
        <w:t xml:space="preserve">（部门、职务、姓名）</w:t>
      </w:r>
      <w:r>
        <w:rPr>
          <w:rFonts w:hint="eastAsia" w:ascii="宋体" w:hAnsi="宋体"/>
          <w:color w:val="auto"/>
        </w:rPr>
        <w:t xml:space="preserve">作为本公司（工厂）的合法代理人，以</w:t>
      </w:r>
      <w:r>
        <w:rPr>
          <w:rFonts w:hint="eastAsia" w:ascii="宋体" w:hAnsi="宋体"/>
          <w:i/>
          <w:iCs/>
          <w:color w:val="auto"/>
          <w:u w:val="single"/>
        </w:rPr>
        <w:t xml:space="preserve">（投标单位名称）</w:t>
      </w:r>
      <w:r>
        <w:rPr>
          <w:rFonts w:hint="eastAsia" w:ascii="宋体" w:hAnsi="宋体"/>
          <w:color w:val="auto"/>
        </w:rPr>
        <w:t xml:space="preserve">的名义参加</w:t>
      </w:r>
      <w:r>
        <w:rPr>
          <w:rFonts w:hint="eastAsia" w:ascii="宋体" w:hAnsi="宋体"/>
          <w:i/>
          <w:iCs/>
          <w:color w:val="auto"/>
          <w:u w:val="single"/>
        </w:rPr>
        <w:t xml:space="preserve">南通大学</w:t>
      </w:r>
      <w:r>
        <w:rPr>
          <w:rFonts w:hint="eastAsia" w:ascii="宋体" w:hAnsi="宋体"/>
          <w:i/>
          <w:iCs/>
          <w:color w:val="auto"/>
          <w:u w:val="single"/>
          <w:lang w:eastAsia="zh-CN"/>
        </w:rPr>
        <w:t xml:space="preserve">2026年ScienceDirect数据库采购项目</w:t>
      </w:r>
      <w:r>
        <w:rPr>
          <w:rFonts w:hint="eastAsia" w:ascii="宋体" w:hAnsi="宋体"/>
          <w:i/>
          <w:iCs/>
          <w:color w:val="auto"/>
          <w:u w:val="single"/>
        </w:rPr>
        <w:t xml:space="preserve"> </w:t>
      </w:r>
      <w:r>
        <w:rPr>
          <w:rFonts w:hint="eastAsia" w:ascii="宋体" w:hAnsi="宋体"/>
          <w:color w:val="auto"/>
        </w:rPr>
        <w:t xml:space="preserve">投标。授权代表签署与本次招标相关的一切文件和处理与之有关的一切事务，本人均予以承认。</w:t>
      </w:r>
      <w:r/>
    </w:p>
    <w:p>
      <w:pPr>
        <w:ind w:firstLine="420"/>
        <w:spacing w:line="360" w:lineRule="auto"/>
        <w:tabs>
          <w:tab w:val="left" w:pos="6660" w:leader="none"/>
        </w:tabs>
        <w:rPr>
          <w:rFonts w:hint="eastAsia" w:ascii="宋体" w:hAnsi="宋体"/>
          <w:color w:val="auto"/>
        </w:rPr>
      </w:pPr>
      <w:r>
        <w:rPr>
          <w:rFonts w:hint="eastAsia" w:ascii="宋体" w:hAnsi="宋体"/>
          <w:color w:val="auto"/>
        </w:rPr>
        <w:t xml:space="preserve">授权代表无转委托权。</w:t>
      </w:r>
      <w:r/>
    </w:p>
    <w:p>
      <w:pPr>
        <w:ind w:firstLine="420"/>
        <w:spacing w:line="360" w:lineRule="auto"/>
        <w:tabs>
          <w:tab w:val="left" w:pos="6660" w:leader="none"/>
        </w:tabs>
        <w:rPr>
          <w:rFonts w:hint="eastAsia" w:ascii="宋体" w:hAnsi="宋体"/>
          <w:color w:val="auto"/>
        </w:rPr>
      </w:pPr>
      <w:r>
        <w:rPr>
          <w:rFonts w:hint="eastAsia" w:ascii="宋体" w:hAnsi="宋体"/>
          <w:color w:val="auto"/>
        </w:rPr>
        <w:t xml:space="preserve">本授权书于</w:t>
      </w:r>
      <w:r>
        <w:rPr>
          <w:rFonts w:ascii="宋体" w:hAnsi="宋体"/>
          <w:color w:val="auto"/>
          <w:szCs w:val="21"/>
        </w:rPr>
        <w:t xml:space="preserve">202</w:t>
      </w:r>
      <w:r>
        <w:rPr>
          <w:rFonts w:hint="eastAsia" w:ascii="宋体" w:hAnsi="宋体"/>
          <w:color w:val="auto"/>
          <w:szCs w:val="21"/>
        </w:rPr>
        <w:t xml:space="preserve">5</w:t>
      </w:r>
      <w:r>
        <w:rPr>
          <w:rFonts w:ascii="宋体" w:hAnsi="宋体"/>
          <w:color w:val="auto"/>
        </w:rPr>
        <w:t xml:space="preserve">年</w:t>
      </w:r>
      <w:r>
        <w:rPr>
          <w:rFonts w:hint="eastAsia" w:ascii="宋体" w:hAnsi="宋体"/>
          <w:color w:val="auto"/>
          <w:u w:val="single"/>
        </w:rPr>
        <w:t xml:space="preserve">   </w:t>
      </w:r>
      <w:r>
        <w:rPr>
          <w:rFonts w:hint="eastAsia" w:ascii="宋体" w:hAnsi="宋体"/>
          <w:color w:val="auto"/>
        </w:rPr>
        <w:t xml:space="preserve">月</w:t>
      </w:r>
      <w:r>
        <w:rPr>
          <w:rFonts w:hint="eastAsia" w:ascii="宋体" w:hAnsi="宋体"/>
          <w:color w:val="auto"/>
          <w:u w:val="single"/>
        </w:rPr>
        <w:t xml:space="preserve">   </w:t>
      </w:r>
      <w:r>
        <w:rPr>
          <w:rFonts w:hint="eastAsia" w:ascii="宋体" w:hAnsi="宋体"/>
          <w:color w:val="auto"/>
        </w:rPr>
        <w:t xml:space="preserve">日签字或盖章后生效，特此声明。</w:t>
      </w:r>
      <w:r/>
    </w:p>
    <w:p>
      <w:pPr>
        <w:jc w:val="center"/>
        <w:spacing w:line="360" w:lineRule="auto"/>
        <w:rPr>
          <w:rFonts w:eastAsia="宋体"/>
          <w:color w:val="auto"/>
          <w:sz w:val="21"/>
          <w:szCs w:val="21"/>
        </w:rPr>
      </w:pPr>
      <w:r>
        <w:rPr>
          <w:rFonts w:eastAsia="宋体"/>
          <w:color w:val="auto"/>
          <w:sz w:val="21"/>
          <w:szCs w:val="21"/>
        </w:rPr>
      </w:r>
      <w:r/>
    </w:p>
    <w:p>
      <w:pPr>
        <w:jc w:val="center"/>
        <w:spacing w:line="360" w:lineRule="auto"/>
        <w:rPr>
          <w:rFonts w:eastAsia="宋体"/>
          <w:color w:val="auto"/>
          <w:sz w:val="21"/>
          <w:szCs w:val="21"/>
        </w:rPr>
      </w:pPr>
      <w:r>
        <w:rPr>
          <w:rFonts w:eastAsia="宋体"/>
          <w:color w:val="auto"/>
          <w:sz w:val="21"/>
          <w:szCs w:val="21"/>
        </w:rPr>
        <w:t xml:space="preserve">法定代表人身份证复印件</w:t>
      </w:r>
      <w:r/>
    </w:p>
    <w:p>
      <w:pPr>
        <w:jc w:val="center"/>
        <w:spacing w:line="360" w:lineRule="auto"/>
        <w:rPr>
          <w:rFonts w:eastAsia="宋体"/>
          <w:color w:val="auto"/>
          <w:sz w:val="21"/>
          <w:szCs w:val="21"/>
        </w:rPr>
      </w:pPr>
      <w:r>
        <w:rPr>
          <w:rFonts w:eastAsia="宋体"/>
          <w:color w:val="auto"/>
          <w:sz w:val="21"/>
          <w:szCs w:val="21"/>
        </w:rPr>
      </w:r>
      <w:r/>
    </w:p>
    <w:p>
      <w:pPr>
        <w:jc w:val="center"/>
        <w:spacing w:line="360" w:lineRule="auto"/>
        <w:rPr>
          <w:rFonts w:eastAsia="宋体"/>
          <w:color w:val="auto"/>
          <w:sz w:val="21"/>
          <w:szCs w:val="21"/>
        </w:rPr>
      </w:pPr>
      <w:r>
        <w:rPr>
          <w:rFonts w:eastAsia="宋体"/>
          <w:color w:val="auto"/>
          <w:sz w:val="21"/>
          <w:szCs w:val="21"/>
        </w:rPr>
        <w:t xml:space="preserve">（粘贴此处）</w:t>
      </w:r>
      <w:r/>
    </w:p>
    <w:p>
      <w:pPr>
        <w:jc w:val="center"/>
        <w:spacing w:line="360" w:lineRule="auto"/>
        <w:rPr>
          <w:rFonts w:eastAsia="宋体"/>
          <w:color w:val="auto"/>
          <w:sz w:val="21"/>
          <w:szCs w:val="21"/>
        </w:rPr>
      </w:pPr>
      <w:r>
        <w:rPr>
          <w:rFonts w:eastAsia="宋体"/>
          <w:color w:val="auto"/>
          <w:sz w:val="21"/>
          <w:szCs w:val="21"/>
        </w:rPr>
      </w:r>
      <w:r/>
    </w:p>
    <w:p>
      <w:pPr>
        <w:jc w:val="center"/>
        <w:spacing w:line="360" w:lineRule="auto"/>
        <w:rPr>
          <w:rFonts w:eastAsia="宋体"/>
          <w:color w:val="auto"/>
          <w:sz w:val="21"/>
          <w:szCs w:val="21"/>
        </w:rPr>
      </w:pPr>
      <w:r>
        <w:rPr>
          <w:rFonts w:eastAsia="宋体"/>
          <w:color w:val="auto"/>
          <w:sz w:val="21"/>
          <w:szCs w:val="21"/>
        </w:rPr>
      </w:r>
      <w:r/>
    </w:p>
    <w:p>
      <w:pPr>
        <w:jc w:val="center"/>
        <w:spacing w:line="360" w:lineRule="auto"/>
        <w:rPr>
          <w:rFonts w:eastAsia="宋体"/>
          <w:color w:val="auto"/>
          <w:sz w:val="21"/>
          <w:szCs w:val="21"/>
        </w:rPr>
      </w:pPr>
      <w:r>
        <w:rPr>
          <w:rFonts w:eastAsia="宋体"/>
          <w:color w:val="auto"/>
          <w:sz w:val="21"/>
          <w:szCs w:val="21"/>
        </w:rPr>
        <w:t xml:space="preserve">被授权人身份证复印件</w:t>
      </w:r>
      <w:r/>
    </w:p>
    <w:p>
      <w:pPr>
        <w:jc w:val="center"/>
        <w:spacing w:line="360" w:lineRule="auto"/>
        <w:rPr>
          <w:rFonts w:eastAsia="宋体"/>
          <w:color w:val="auto"/>
          <w:sz w:val="21"/>
          <w:szCs w:val="21"/>
        </w:rPr>
      </w:pPr>
      <w:r>
        <w:rPr>
          <w:rFonts w:eastAsia="宋体"/>
          <w:color w:val="auto"/>
          <w:sz w:val="21"/>
          <w:szCs w:val="21"/>
        </w:rPr>
      </w:r>
      <w:r/>
    </w:p>
    <w:p>
      <w:pPr>
        <w:jc w:val="center"/>
        <w:spacing w:line="360" w:lineRule="auto"/>
        <w:rPr>
          <w:rFonts w:eastAsia="宋体"/>
          <w:color w:val="auto"/>
          <w:sz w:val="21"/>
          <w:szCs w:val="21"/>
        </w:rPr>
      </w:pPr>
      <w:r>
        <w:rPr>
          <w:rFonts w:eastAsia="宋体"/>
          <w:color w:val="auto"/>
          <w:sz w:val="21"/>
          <w:szCs w:val="21"/>
        </w:rPr>
        <w:t xml:space="preserve">（粘贴此处）</w:t>
      </w:r>
      <w:r/>
    </w:p>
    <w:p>
      <w:pPr>
        <w:spacing w:line="360" w:lineRule="auto"/>
        <w:tabs>
          <w:tab w:val="left" w:pos="6660" w:leader="none"/>
        </w:tabs>
        <w:rPr>
          <w:rFonts w:hint="eastAsia" w:ascii="宋体" w:hAnsi="宋体"/>
          <w:color w:val="auto"/>
        </w:rPr>
      </w:pPr>
      <w:r>
        <w:rPr>
          <w:rFonts w:hint="eastAsia" w:ascii="宋体" w:hAnsi="宋体"/>
          <w:color w:val="auto"/>
        </w:rPr>
      </w:r>
      <w:r/>
    </w:p>
    <w:p>
      <w:pPr>
        <w:spacing w:line="360" w:lineRule="auto"/>
        <w:tabs>
          <w:tab w:val="left" w:pos="6660" w:leader="none"/>
        </w:tabs>
        <w:rPr>
          <w:rFonts w:hint="eastAsia" w:ascii="宋体" w:hAnsi="宋体"/>
          <w:color w:val="auto"/>
        </w:rPr>
      </w:pPr>
      <w:r>
        <w:rPr>
          <w:rFonts w:hint="eastAsia" w:ascii="宋体" w:hAnsi="宋体"/>
          <w:color w:val="auto"/>
        </w:rPr>
      </w:r>
      <w:r/>
    </w:p>
    <w:p>
      <w:pPr>
        <w:spacing w:line="360" w:lineRule="auto"/>
        <w:tabs>
          <w:tab w:val="left" w:pos="6660" w:leader="none"/>
        </w:tabs>
        <w:rPr>
          <w:rFonts w:hint="eastAsia" w:ascii="宋体" w:hAnsi="宋体"/>
          <w:color w:val="auto"/>
        </w:rPr>
      </w:pPr>
      <w:r>
        <w:rPr>
          <w:rFonts w:hint="eastAsia" w:ascii="宋体" w:hAnsi="宋体"/>
          <w:color w:val="auto"/>
        </w:rPr>
      </w:r>
      <w:r/>
    </w:p>
    <w:p>
      <w:pPr>
        <w:ind w:firstLine="3360"/>
        <w:spacing w:line="360" w:lineRule="auto"/>
        <w:tabs>
          <w:tab w:val="left" w:pos="6660" w:leader="none"/>
        </w:tabs>
        <w:rPr>
          <w:rFonts w:hint="eastAsia" w:ascii="宋体" w:hAnsi="宋体"/>
          <w:color w:val="auto"/>
        </w:rPr>
      </w:pPr>
      <w:r>
        <w:rPr>
          <w:rFonts w:hint="eastAsia" w:ascii="宋体" w:hAnsi="宋体"/>
          <w:color w:val="auto"/>
        </w:rPr>
        <w:t xml:space="preserve">授权代表（签字或签章）：</w:t>
      </w:r>
      <w:r/>
    </w:p>
    <w:p>
      <w:pPr>
        <w:ind w:firstLine="3360"/>
        <w:spacing w:line="360" w:lineRule="auto"/>
        <w:tabs>
          <w:tab w:val="left" w:pos="6660" w:leader="none"/>
        </w:tabs>
        <w:rPr>
          <w:rFonts w:hint="eastAsia" w:ascii="宋体" w:hAnsi="宋体"/>
          <w:color w:val="auto"/>
        </w:rPr>
      </w:pPr>
      <w:r>
        <w:rPr>
          <w:rFonts w:hint="eastAsia" w:ascii="宋体" w:hAnsi="宋体"/>
          <w:color w:val="auto"/>
        </w:rPr>
        <w:t xml:space="preserve">投标单位（公章）：</w:t>
      </w:r>
      <w:r/>
    </w:p>
    <w:p>
      <w:pPr>
        <w:ind w:firstLine="3360"/>
        <w:spacing w:line="360" w:lineRule="auto"/>
        <w:tabs>
          <w:tab w:val="left" w:pos="6660" w:leader="none"/>
        </w:tabs>
        <w:rPr>
          <w:rFonts w:hint="eastAsia" w:ascii="宋体" w:hAnsi="宋体"/>
          <w:color w:val="auto"/>
        </w:rPr>
      </w:pPr>
      <w:r>
        <w:rPr>
          <w:rFonts w:hint="eastAsia" w:ascii="宋体" w:hAnsi="宋体"/>
          <w:color w:val="auto"/>
        </w:rPr>
        <w:t xml:space="preserve">法定代表人（签字或签章）：</w:t>
      </w:r>
      <w:r/>
    </w:p>
    <w:p>
      <w:pPr>
        <w:ind w:firstLine="3360"/>
        <w:spacing w:line="360" w:lineRule="auto"/>
        <w:tabs>
          <w:tab w:val="left" w:pos="6660" w:leader="none"/>
        </w:tabs>
        <w:rPr>
          <w:rFonts w:hint="eastAsia" w:ascii="宋体" w:hAnsi="宋体"/>
          <w:color w:val="auto"/>
        </w:rPr>
      </w:pPr>
      <w:r>
        <w:rPr>
          <w:rFonts w:hint="eastAsia" w:ascii="宋体" w:hAnsi="宋体"/>
          <w:color w:val="auto"/>
        </w:rPr>
        <w:t xml:space="preserve">投标日期：</w:t>
      </w:r>
      <w:r>
        <w:rPr>
          <w:rFonts w:ascii="宋体" w:hAnsi="宋体"/>
          <w:color w:val="auto"/>
          <w:szCs w:val="21"/>
        </w:rPr>
        <w:t xml:space="preserve">202</w:t>
      </w:r>
      <w:r>
        <w:rPr>
          <w:rFonts w:hint="eastAsia" w:ascii="宋体" w:hAnsi="宋体"/>
          <w:color w:val="auto"/>
          <w:szCs w:val="21"/>
        </w:rPr>
        <w:t xml:space="preserve">5</w:t>
      </w:r>
      <w:r>
        <w:rPr>
          <w:rFonts w:ascii="宋体" w:hAnsi="宋体"/>
          <w:color w:val="auto"/>
        </w:rPr>
        <w:t xml:space="preserve">年</w:t>
      </w:r>
      <w:r>
        <w:rPr>
          <w:rFonts w:hint="eastAsia" w:ascii="宋体" w:hAnsi="宋体"/>
          <w:color w:val="auto"/>
          <w:u w:val="single"/>
        </w:rPr>
        <w:t xml:space="preserve">   </w:t>
      </w:r>
      <w:r>
        <w:rPr>
          <w:rFonts w:hint="eastAsia" w:ascii="宋体" w:hAnsi="宋体"/>
          <w:color w:val="auto"/>
        </w:rPr>
        <w:t xml:space="preserve">月</w:t>
      </w:r>
      <w:r>
        <w:rPr>
          <w:rFonts w:hint="eastAsia" w:ascii="宋体" w:hAnsi="宋体"/>
          <w:color w:val="auto"/>
          <w:u w:val="single"/>
        </w:rPr>
        <w:t xml:space="preserve">   </w:t>
      </w:r>
      <w:r>
        <w:rPr>
          <w:rFonts w:hint="eastAsia" w:ascii="宋体" w:hAnsi="宋体"/>
          <w:color w:val="auto"/>
        </w:rPr>
        <w:t xml:space="preserve">日</w:t>
      </w:r>
      <w:r/>
    </w:p>
    <w:p>
      <w:pPr>
        <w:spacing w:line="360" w:lineRule="auto"/>
        <w:rPr>
          <w:rFonts w:hint="eastAsia" w:ascii="宋体" w:hAnsi="宋体"/>
          <w:color w:val="auto"/>
          <w:szCs w:val="21"/>
        </w:rPr>
      </w:pPr>
      <w:r>
        <w:rPr>
          <w:rFonts w:hint="eastAsia" w:ascii="宋体" w:hAnsi="宋体"/>
          <w:color w:val="auto"/>
          <w:szCs w:val="21"/>
        </w:rPr>
      </w:r>
      <w:r/>
    </w:p>
    <w:p>
      <w:pPr>
        <w:spacing w:line="360" w:lineRule="auto"/>
        <w:rPr>
          <w:rFonts w:hint="eastAsia" w:ascii="宋体" w:hAnsi="宋体"/>
          <w:color w:val="auto"/>
          <w:szCs w:val="21"/>
        </w:rPr>
      </w:pPr>
      <w:r>
        <w:rPr>
          <w:rFonts w:hint="eastAsia" w:ascii="宋体" w:hAnsi="宋体"/>
          <w:color w:val="auto"/>
          <w:szCs w:val="21"/>
        </w:rPr>
      </w:r>
      <w:r/>
    </w:p>
    <w:p>
      <w:pPr>
        <w:ind w:firstLine="420"/>
        <w:spacing w:line="360" w:lineRule="auto"/>
        <w:rPr>
          <w:rFonts w:hint="eastAsia" w:ascii="宋体" w:hAnsi="宋体"/>
          <w:color w:val="auto"/>
          <w:szCs w:val="21"/>
        </w:rPr>
      </w:pPr>
      <w:r>
        <w:rPr>
          <w:rFonts w:ascii="宋体" w:hAnsi="宋体"/>
          <w:color w:val="auto"/>
          <w:szCs w:val="21"/>
        </w:rPr>
        <w:t xml:space="preserve">说明</w:t>
      </w:r>
      <w:r>
        <w:rPr>
          <w:rFonts w:hint="eastAsia" w:ascii="宋体" w:hAnsi="宋体"/>
          <w:color w:val="auto"/>
          <w:szCs w:val="21"/>
        </w:rPr>
        <w:t xml:space="preserve">：</w:t>
      </w:r>
      <w:r/>
    </w:p>
    <w:p>
      <w:pPr>
        <w:ind w:firstLine="420"/>
        <w:spacing w:line="360" w:lineRule="auto"/>
        <w:rPr>
          <w:rFonts w:hint="eastAsia" w:ascii="宋体" w:hAnsi="宋体"/>
          <w:color w:val="auto"/>
          <w:szCs w:val="21"/>
        </w:rPr>
      </w:pPr>
      <w:r>
        <w:rPr>
          <w:rFonts w:hint="eastAsia" w:ascii="宋体" w:hAnsi="宋体"/>
          <w:color w:val="auto"/>
          <w:szCs w:val="21"/>
        </w:rPr>
        <w:t xml:space="preserve">（1）本法定代表人授权委托书</w:t>
      </w:r>
      <w:r>
        <w:rPr>
          <w:rFonts w:hint="eastAsia" w:ascii="宋体" w:hAnsi="宋体"/>
          <w:b/>
          <w:bCs/>
          <w:color w:val="auto"/>
          <w:szCs w:val="21"/>
        </w:rPr>
        <w:t xml:space="preserve">须附上法定代表人、授权代表身份证复印件</w:t>
      </w:r>
      <w:r>
        <w:rPr>
          <w:rFonts w:hint="eastAsia" w:ascii="宋体" w:hAnsi="宋体"/>
          <w:color w:val="auto"/>
          <w:szCs w:val="21"/>
        </w:rPr>
        <w:t xml:space="preserve">；</w:t>
      </w:r>
      <w:r/>
    </w:p>
    <w:p>
      <w:pPr>
        <w:ind w:firstLine="420"/>
        <w:spacing w:line="360" w:lineRule="auto"/>
        <w:rPr>
          <w:rFonts w:hint="eastAsia" w:ascii="宋体" w:hAnsi="宋体"/>
          <w:color w:val="auto"/>
          <w:szCs w:val="21"/>
        </w:rPr>
      </w:pPr>
      <w:r>
        <w:rPr>
          <w:rFonts w:hint="eastAsia" w:ascii="宋体" w:hAnsi="宋体"/>
          <w:color w:val="auto"/>
          <w:szCs w:val="21"/>
        </w:rPr>
        <w:t xml:space="preserve">（2）如果是法定代表人直接参与投标的可以不提供法定代表人授权委托书；</w:t>
      </w:r>
      <w:r/>
    </w:p>
    <w:p>
      <w:pPr>
        <w:ind w:firstLine="422"/>
        <w:spacing w:line="360" w:lineRule="auto"/>
        <w:rPr>
          <w:rFonts w:hint="eastAsia" w:ascii="宋体" w:hAnsi="宋体"/>
          <w:b/>
          <w:bCs/>
          <w:color w:val="auto"/>
          <w:szCs w:val="21"/>
        </w:rPr>
      </w:pPr>
      <w:r>
        <w:rPr>
          <w:rFonts w:hint="eastAsia" w:ascii="宋体" w:hAnsi="宋体"/>
          <w:b/>
          <w:bCs/>
          <w:color w:val="auto"/>
          <w:szCs w:val="21"/>
        </w:rPr>
        <w:t xml:space="preserve">（3）未按上述规定随附身份证复印件的，投标无效。</w:t>
      </w:r>
      <w:r/>
    </w:p>
    <w:p>
      <w:pPr>
        <w:jc w:val="left"/>
        <w:widowControl/>
        <w:rPr>
          <w:rFonts w:hint="eastAsia" w:ascii="宋体" w:hAnsi="宋体"/>
          <w:b/>
          <w:i/>
          <w:color w:val="auto"/>
          <w:szCs w:val="21"/>
          <w:u w:val="single"/>
        </w:rPr>
      </w:pPr>
      <w:r>
        <w:rPr>
          <w:rFonts w:hint="eastAsia" w:ascii="宋体" w:hAnsi="宋体"/>
          <w:b/>
          <w:i/>
          <w:color w:val="auto"/>
          <w:szCs w:val="21"/>
          <w:u w:val="single"/>
        </w:rPr>
        <w:br w:type="page" w:clear="all"/>
      </w:r>
      <w:r/>
    </w:p>
    <w:p>
      <w:pPr>
        <w:pStyle w:val="983"/>
        <w:numPr>
          <w:ilvl w:val="0"/>
          <w:numId w:val="42"/>
        </w:numPr>
        <w:spacing w:line="360" w:lineRule="auto"/>
        <w:rPr>
          <w:rFonts w:hint="eastAsia" w:ascii="宋体" w:hAnsi="宋体" w:cs="Arial"/>
          <w:b/>
          <w:bCs/>
          <w:color w:val="auto"/>
          <w:szCs w:val="21"/>
          <w:lang w:val="zh-CN"/>
        </w:rPr>
        <w:outlineLvl w:val="2"/>
      </w:pPr>
      <w:r/>
      <w:bookmarkStart w:id="137" w:name="_Toc1140896091"/>
      <w:r>
        <w:rPr>
          <w:rFonts w:hint="eastAsia" w:ascii="宋体" w:hAnsi="宋体" w:cs="Arial"/>
          <w:b/>
          <w:bCs/>
          <w:color w:val="auto"/>
          <w:szCs w:val="21"/>
          <w:lang w:val="zh-CN"/>
        </w:rPr>
        <w:t xml:space="preserve">针对本项目的特定资格要求</w:t>
      </w:r>
      <w:bookmarkEnd w:id="137"/>
      <w:r/>
      <w:r/>
    </w:p>
    <w:p>
      <w:pPr>
        <w:rPr>
          <w:rFonts w:hint="eastAsia" w:ascii="宋体" w:hAnsi="宋体"/>
          <w:color w:val="auto"/>
          <w:szCs w:val="21"/>
        </w:rPr>
      </w:pPr>
      <w:r>
        <w:rPr>
          <w:rFonts w:hint="eastAsia" w:ascii="宋体" w:hAnsi="宋体"/>
          <w:color w:val="auto"/>
          <w:szCs w:val="21"/>
          <w:lang w:val="en-US" w:eastAsia="zh-CN"/>
        </w:rPr>
        <w:t xml:space="preserve">5.1</w:t>
      </w:r>
      <w:r>
        <w:rPr>
          <w:rFonts w:hint="eastAsia" w:ascii="宋体" w:hAnsi="宋体"/>
          <w:color w:val="auto"/>
          <w:szCs w:val="21"/>
        </w:rPr>
        <w:t xml:space="preserve">《出版物进口经营许可证》和《出版物经营许可证》</w:t>
      </w:r>
      <w:r/>
    </w:p>
    <w:p>
      <w:pPr>
        <w:jc w:val="center"/>
        <w:rPr>
          <w:rFonts w:hint="eastAsia" w:ascii="宋体" w:hAnsi="宋体"/>
          <w:b/>
          <w:bCs/>
          <w:color w:val="auto"/>
          <w:sz w:val="28"/>
          <w:szCs w:val="28"/>
        </w:rPr>
      </w:pPr>
      <w:r>
        <w:rPr>
          <w:rFonts w:hint="eastAsia" w:ascii="宋体" w:hAnsi="宋体"/>
          <w:b/>
          <w:bCs/>
          <w:color w:val="auto"/>
          <w:sz w:val="28"/>
          <w:szCs w:val="28"/>
        </w:rPr>
      </w:r>
      <w:r/>
    </w:p>
    <w:p>
      <w:pPr>
        <w:jc w:val="center"/>
        <w:rPr>
          <w:rFonts w:hint="eastAsia" w:ascii="宋体" w:hAnsi="宋体"/>
          <w:b/>
          <w:bCs/>
          <w:color w:val="auto"/>
          <w:sz w:val="28"/>
          <w:szCs w:val="28"/>
        </w:rPr>
      </w:pPr>
      <w:r>
        <w:rPr>
          <w:rFonts w:hint="eastAsia" w:ascii="宋体" w:hAnsi="宋体"/>
          <w:b/>
          <w:bCs/>
          <w:color w:val="auto"/>
          <w:sz w:val="28"/>
          <w:szCs w:val="28"/>
        </w:rPr>
        <w:t xml:space="preserve">投标人具有有效的《出版物进口经营许可证》和《出版物经营许可证》，提供证明材料复印件</w:t>
      </w:r>
      <w:r/>
    </w:p>
    <w:p>
      <w:pPr>
        <w:rPr>
          <w:rFonts w:hint="eastAsia" w:ascii="宋体" w:hAnsi="宋体"/>
          <w:color w:val="auto"/>
          <w:szCs w:val="21"/>
        </w:rPr>
      </w:pPr>
      <w:r>
        <w:rPr>
          <w:rFonts w:hint="eastAsia" w:ascii="宋体" w:hAnsi="宋体"/>
          <w:color w:val="auto"/>
          <w:szCs w:val="21"/>
        </w:rPr>
      </w:r>
      <w:r/>
    </w:p>
    <w:p>
      <w:pPr>
        <w:rPr>
          <w:rFonts w:hint="eastAsia" w:ascii="宋体" w:hAnsi="宋体"/>
          <w:color w:val="auto"/>
          <w:szCs w:val="21"/>
        </w:rPr>
      </w:pPr>
      <w:r>
        <w:rPr>
          <w:rFonts w:hint="eastAsia" w:ascii="宋体" w:hAnsi="宋体"/>
          <w:color w:val="auto"/>
          <w:szCs w:val="21"/>
        </w:rPr>
      </w:r>
      <w:r/>
    </w:p>
    <w:p>
      <w:pPr>
        <w:jc w:val="left"/>
        <w:widowControl/>
        <w:rPr>
          <w:rFonts w:hint="eastAsia" w:ascii="宋体" w:hAnsi="宋体"/>
          <w:color w:val="auto"/>
          <w:szCs w:val="21"/>
        </w:rPr>
      </w:pPr>
      <w:r>
        <w:rPr>
          <w:rFonts w:ascii="宋体" w:hAnsi="宋体"/>
          <w:color w:val="auto"/>
          <w:szCs w:val="21"/>
        </w:rPr>
        <w:br w:type="page" w:clear="all"/>
      </w:r>
      <w:r/>
    </w:p>
    <w:p>
      <w:pPr>
        <w:pStyle w:val="983"/>
        <w:numPr>
          <w:ilvl w:val="0"/>
          <w:numId w:val="0"/>
        </w:numPr>
        <w:spacing w:line="360" w:lineRule="auto"/>
        <w:rPr>
          <w:rFonts w:hint="eastAsia" w:ascii="宋体" w:hAnsi="宋体" w:cs="Arial"/>
          <w:b/>
          <w:bCs/>
          <w:color w:val="auto"/>
          <w:szCs w:val="21"/>
          <w:lang w:val="zh-CN"/>
        </w:rPr>
        <w:outlineLvl w:val="3"/>
      </w:pPr>
      <w:r>
        <w:rPr>
          <w:rFonts w:hint="eastAsia" w:ascii="宋体" w:hAnsi="宋体" w:cs="Arial"/>
          <w:b/>
          <w:bCs/>
          <w:color w:val="auto"/>
          <w:szCs w:val="21"/>
          <w:lang w:val="en-US" w:eastAsia="zh-CN"/>
        </w:rPr>
        <w:t xml:space="preserve">5.2.</w:t>
      </w:r>
      <w:r>
        <w:rPr>
          <w:rFonts w:hint="eastAsia" w:ascii="宋体" w:hAnsi="宋体" w:cs="Arial"/>
          <w:b/>
          <w:bCs/>
          <w:color w:val="auto"/>
          <w:szCs w:val="21"/>
          <w:lang w:val="zh-CN"/>
        </w:rPr>
        <w:t xml:space="preserve">其他特定资格要求</w:t>
      </w:r>
      <w:r/>
    </w:p>
    <w:p>
      <w:pPr>
        <w:rPr>
          <w:rFonts w:hint="eastAsia" w:ascii="宋体" w:hAnsi="宋体"/>
          <w:color w:val="auto"/>
          <w:szCs w:val="21"/>
        </w:rPr>
      </w:pPr>
      <w:r>
        <w:rPr>
          <w:rFonts w:hint="eastAsia" w:ascii="宋体" w:hAnsi="宋体"/>
          <w:color w:val="auto"/>
          <w:szCs w:val="21"/>
        </w:rPr>
      </w:r>
      <w:r/>
    </w:p>
    <w:p>
      <w:pPr>
        <w:jc w:val="center"/>
        <w:spacing w:line="360" w:lineRule="auto"/>
        <w:widowControl/>
        <w:rPr>
          <w:rFonts w:hint="eastAsia" w:ascii="宋体" w:hAnsi="宋体" w:cs="宋体"/>
          <w:b/>
          <w:bCs/>
          <w:color w:val="auto"/>
          <w:sz w:val="28"/>
          <w:szCs w:val="28"/>
        </w:rPr>
      </w:pPr>
      <w:r>
        <w:rPr>
          <w:rFonts w:ascii="宋体" w:hAnsi="宋体" w:cs="宋体"/>
          <w:b/>
          <w:bCs/>
          <w:color w:val="auto"/>
          <w:sz w:val="28"/>
          <w:szCs w:val="28"/>
        </w:rPr>
        <w:t xml:space="preserve">声明函</w:t>
      </w:r>
      <w:r/>
    </w:p>
    <w:p>
      <w:pPr>
        <w:rPr>
          <w:rFonts w:hint="eastAsia" w:ascii="宋体" w:hAnsi="宋体" w:cs="宋体"/>
          <w:color w:val="auto"/>
          <w:sz w:val="24"/>
        </w:rPr>
      </w:pPr>
      <w:r>
        <w:rPr>
          <w:rFonts w:hint="eastAsia" w:ascii="宋体" w:hAnsi="宋体" w:cs="宋体"/>
          <w:color w:val="auto"/>
          <w:sz w:val="24"/>
        </w:rPr>
      </w:r>
      <w:r/>
    </w:p>
    <w:p>
      <w:pPr>
        <w:jc w:val="left"/>
        <w:spacing w:line="360" w:lineRule="auto"/>
        <w:widowControl/>
        <w:rPr>
          <w:rFonts w:hint="eastAsia" w:ascii="宋体" w:hAnsi="宋体" w:cs="宋体"/>
          <w:b/>
          <w:bCs/>
          <w:color w:val="auto"/>
          <w:szCs w:val="21"/>
        </w:rPr>
      </w:pPr>
      <w:r>
        <w:rPr>
          <w:rFonts w:hint="eastAsia" w:ascii="宋体" w:hAnsi="宋体" w:cs="宋体"/>
          <w:b/>
          <w:bCs/>
          <w:color w:val="auto"/>
          <w:szCs w:val="21"/>
        </w:rPr>
        <w:t xml:space="preserve">致：南通大学招投标管理办公室</w:t>
      </w:r>
      <w:r/>
    </w:p>
    <w:p>
      <w:pPr>
        <w:pStyle w:val="983"/>
        <w:numPr>
          <w:ilvl w:val="0"/>
          <w:numId w:val="44"/>
        </w:numPr>
        <w:jc w:val="left"/>
        <w:spacing w:line="360" w:lineRule="auto"/>
        <w:widowControl/>
        <w:rPr>
          <w:rFonts w:hint="eastAsia" w:ascii="宋体" w:hAnsi="宋体" w:cs="宋体"/>
          <w:color w:val="auto"/>
          <w:szCs w:val="21"/>
        </w:rPr>
      </w:pPr>
      <w:r>
        <w:rPr>
          <w:rFonts w:ascii="宋体" w:hAnsi="宋体" w:cs="宋体"/>
          <w:color w:val="auto"/>
          <w:szCs w:val="21"/>
        </w:rPr>
        <w:t xml:space="preserve">不存在与我单位负责人为同一人或者存在直接控股、管理</w:t>
      </w:r>
      <w:r>
        <w:rPr>
          <w:rFonts w:hint="eastAsia" w:ascii="宋体" w:hAnsi="宋体" w:cs="宋体"/>
          <w:color w:val="auto"/>
          <w:szCs w:val="21"/>
        </w:rPr>
        <w:t xml:space="preserve">关系</w:t>
      </w:r>
      <w:r>
        <w:rPr>
          <w:rFonts w:ascii="宋体" w:hAnsi="宋体" w:cs="宋体"/>
          <w:color w:val="auto"/>
          <w:szCs w:val="21"/>
        </w:rPr>
        <w:t xml:space="preserve">的不同供应商同时参加本项目</w:t>
      </w:r>
      <w:r>
        <w:rPr>
          <w:rFonts w:hint="eastAsia" w:ascii="宋体" w:hAnsi="宋体" w:cs="宋体"/>
          <w:color w:val="auto"/>
          <w:szCs w:val="21"/>
        </w:rPr>
        <w:t xml:space="preserve">投标</w:t>
      </w:r>
      <w:r>
        <w:rPr>
          <w:rFonts w:ascii="宋体" w:hAnsi="宋体" w:cs="宋体"/>
          <w:color w:val="auto"/>
          <w:szCs w:val="21"/>
        </w:rPr>
        <w:t xml:space="preserve">的情形</w:t>
      </w:r>
      <w:r>
        <w:rPr>
          <w:rFonts w:hint="eastAsia" w:ascii="宋体" w:hAnsi="宋体" w:cs="宋体"/>
          <w:color w:val="auto"/>
          <w:szCs w:val="21"/>
        </w:rPr>
        <w:t xml:space="preserve">。与我单位存在关联关系的单位情况如下：</w:t>
      </w:r>
      <w:r/>
    </w:p>
    <w:tbl>
      <w:tblPr>
        <w:tblStyle w:val="810"/>
        <w:tblW w:w="8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3803"/>
        <w:gridCol w:w="3852"/>
      </w:tblGrid>
      <w:tr>
        <w:trPr>
          <w:jc w:val="center"/>
        </w:trPr>
        <w:tc>
          <w:tcPr>
            <w:tcW w:w="704" w:type="dxa"/>
            <w:vAlign w:val="center"/>
            <w:textDirection w:val="lrTb"/>
            <w:noWrap w:val="false"/>
          </w:tcPr>
          <w:p>
            <w:pPr>
              <w:pStyle w:val="983"/>
              <w:ind w:firstLine="0"/>
              <w:jc w:val="center"/>
              <w:spacing w:line="360" w:lineRule="auto"/>
              <w:widowControl/>
              <w:rPr>
                <w:rFonts w:hint="eastAsia" w:ascii="宋体" w:hAnsi="宋体" w:cs="宋体"/>
                <w:b/>
                <w:bCs/>
                <w:color w:val="auto"/>
                <w:szCs w:val="21"/>
              </w:rPr>
            </w:pPr>
            <w:r>
              <w:rPr>
                <w:rFonts w:hint="eastAsia" w:ascii="宋体" w:hAnsi="宋体" w:cs="宋体"/>
                <w:b/>
                <w:bCs/>
                <w:color w:val="auto"/>
                <w:szCs w:val="21"/>
              </w:rPr>
              <w:t xml:space="preserve">序号</w:t>
            </w:r>
            <w:r/>
          </w:p>
        </w:tc>
        <w:tc>
          <w:tcPr>
            <w:tcW w:w="3803" w:type="dxa"/>
            <w:vAlign w:val="center"/>
            <w:textDirection w:val="lrTb"/>
            <w:noWrap w:val="false"/>
          </w:tcPr>
          <w:p>
            <w:pPr>
              <w:pStyle w:val="983"/>
              <w:ind w:firstLine="0"/>
              <w:jc w:val="center"/>
              <w:spacing w:line="360" w:lineRule="auto"/>
              <w:widowControl/>
              <w:rPr>
                <w:rFonts w:hint="eastAsia" w:ascii="宋体" w:hAnsi="宋体" w:cs="宋体"/>
                <w:b/>
                <w:bCs/>
                <w:color w:val="auto"/>
                <w:szCs w:val="21"/>
              </w:rPr>
            </w:pPr>
            <w:r>
              <w:rPr>
                <w:rFonts w:hint="eastAsia" w:ascii="宋体" w:hAnsi="宋体" w:cs="宋体"/>
                <w:b/>
                <w:bCs/>
                <w:color w:val="auto"/>
                <w:szCs w:val="21"/>
              </w:rPr>
              <w:t xml:space="preserve">关联单位名称</w:t>
            </w:r>
            <w:r/>
          </w:p>
        </w:tc>
        <w:tc>
          <w:tcPr>
            <w:tcW w:w="3852" w:type="dxa"/>
            <w:vAlign w:val="center"/>
            <w:textDirection w:val="lrTb"/>
            <w:noWrap w:val="false"/>
          </w:tcPr>
          <w:p>
            <w:pPr>
              <w:pStyle w:val="983"/>
              <w:ind w:firstLine="0"/>
              <w:jc w:val="center"/>
              <w:spacing w:line="360" w:lineRule="auto"/>
              <w:widowControl/>
              <w:rPr>
                <w:rFonts w:hint="eastAsia" w:ascii="宋体" w:hAnsi="宋体" w:cs="宋体"/>
                <w:b/>
                <w:bCs/>
                <w:color w:val="auto"/>
                <w:szCs w:val="21"/>
              </w:rPr>
            </w:pPr>
            <w:r>
              <w:rPr>
                <w:rFonts w:hint="eastAsia" w:ascii="宋体" w:hAnsi="宋体"/>
                <w:b/>
                <w:bCs/>
                <w:color w:val="auto"/>
                <w:szCs w:val="21"/>
              </w:rPr>
              <w:t xml:space="preserve">相互关系</w:t>
            </w:r>
            <w:r/>
          </w:p>
        </w:tc>
      </w:tr>
      <w:tr>
        <w:trPr>
          <w:jc w:val="center"/>
        </w:trPr>
        <w:tc>
          <w:tcPr>
            <w:tcW w:w="704" w:type="dxa"/>
            <w:vAlign w:val="center"/>
            <w:textDirection w:val="lrTb"/>
            <w:noWrap w:val="false"/>
          </w:tcPr>
          <w:p>
            <w:pPr>
              <w:pStyle w:val="983"/>
              <w:ind w:right="-2" w:firstLine="0"/>
              <w:jc w:val="center"/>
              <w:spacing w:line="360" w:lineRule="auto"/>
              <w:widowControl/>
              <w:rPr>
                <w:rFonts w:hint="eastAsia" w:ascii="宋体" w:hAnsi="宋体" w:cs="宋体"/>
                <w:b/>
                <w:bCs/>
                <w:color w:val="auto"/>
                <w:szCs w:val="21"/>
              </w:rPr>
            </w:pPr>
            <w:r>
              <w:rPr>
                <w:rFonts w:hint="eastAsia" w:ascii="宋体" w:hAnsi="宋体" w:cs="宋体"/>
                <w:b/>
                <w:bCs/>
                <w:color w:val="auto"/>
                <w:szCs w:val="21"/>
              </w:rPr>
              <w:t xml:space="preserve">1</w:t>
            </w:r>
            <w:r/>
          </w:p>
        </w:tc>
        <w:tc>
          <w:tcPr>
            <w:tcW w:w="3803" w:type="dxa"/>
            <w:vAlign w:val="center"/>
            <w:textDirection w:val="lrTb"/>
            <w:noWrap w:val="false"/>
          </w:tcPr>
          <w:p>
            <w:pPr>
              <w:pStyle w:val="983"/>
              <w:ind w:firstLine="0"/>
              <w:jc w:val="left"/>
              <w:spacing w:line="360" w:lineRule="auto"/>
              <w:widowControl/>
              <w:rPr>
                <w:rFonts w:hint="eastAsia" w:ascii="宋体" w:hAnsi="宋体" w:cs="宋体"/>
                <w:color w:val="auto"/>
                <w:szCs w:val="21"/>
              </w:rPr>
            </w:pPr>
            <w:r>
              <w:rPr>
                <w:rFonts w:hint="eastAsia" w:ascii="宋体" w:hAnsi="宋体" w:cs="宋体"/>
                <w:color w:val="auto"/>
                <w:szCs w:val="21"/>
              </w:rPr>
            </w:r>
            <w:r/>
          </w:p>
        </w:tc>
        <w:tc>
          <w:tcPr>
            <w:tcW w:w="3852" w:type="dxa"/>
            <w:vAlign w:val="center"/>
            <w:textDirection w:val="lrTb"/>
            <w:noWrap w:val="false"/>
          </w:tcPr>
          <w:p>
            <w:pPr>
              <w:pStyle w:val="983"/>
              <w:ind w:firstLine="0"/>
              <w:jc w:val="left"/>
              <w:spacing w:line="360" w:lineRule="auto"/>
              <w:widowControl/>
              <w:rPr>
                <w:rFonts w:hint="eastAsia" w:ascii="宋体" w:hAnsi="宋体" w:cs="宋体"/>
                <w:color w:val="auto"/>
                <w:szCs w:val="21"/>
              </w:rPr>
            </w:pPr>
            <w:r>
              <w:rPr>
                <w:rFonts w:hint="eastAsia" w:ascii="宋体" w:hAnsi="宋体" w:cs="宋体"/>
                <w:color w:val="auto"/>
                <w:szCs w:val="21"/>
              </w:rPr>
            </w:r>
            <w:r/>
          </w:p>
        </w:tc>
      </w:tr>
      <w:tr>
        <w:trPr>
          <w:jc w:val="center"/>
        </w:trPr>
        <w:tc>
          <w:tcPr>
            <w:tcW w:w="704" w:type="dxa"/>
            <w:vAlign w:val="center"/>
            <w:textDirection w:val="lrTb"/>
            <w:noWrap w:val="false"/>
          </w:tcPr>
          <w:p>
            <w:pPr>
              <w:pStyle w:val="983"/>
              <w:ind w:firstLine="0"/>
              <w:jc w:val="center"/>
              <w:spacing w:line="360" w:lineRule="auto"/>
              <w:widowControl/>
              <w:rPr>
                <w:rFonts w:hint="eastAsia" w:ascii="宋体" w:hAnsi="宋体" w:cs="宋体"/>
                <w:b/>
                <w:bCs/>
                <w:color w:val="auto"/>
                <w:szCs w:val="21"/>
              </w:rPr>
            </w:pPr>
            <w:r>
              <w:rPr>
                <w:rFonts w:hint="eastAsia" w:ascii="宋体" w:hAnsi="宋体" w:cs="宋体"/>
                <w:b/>
                <w:bCs/>
                <w:color w:val="auto"/>
                <w:szCs w:val="21"/>
              </w:rPr>
              <w:t xml:space="preserve">2</w:t>
            </w:r>
            <w:r/>
          </w:p>
        </w:tc>
        <w:tc>
          <w:tcPr>
            <w:tcW w:w="3803" w:type="dxa"/>
            <w:vAlign w:val="center"/>
            <w:textDirection w:val="lrTb"/>
            <w:noWrap w:val="false"/>
          </w:tcPr>
          <w:p>
            <w:pPr>
              <w:pStyle w:val="983"/>
              <w:ind w:firstLine="0"/>
              <w:jc w:val="left"/>
              <w:spacing w:line="360" w:lineRule="auto"/>
              <w:widowControl/>
              <w:rPr>
                <w:rFonts w:hint="eastAsia" w:ascii="宋体" w:hAnsi="宋体" w:cs="宋体"/>
                <w:color w:val="auto"/>
                <w:szCs w:val="21"/>
              </w:rPr>
            </w:pPr>
            <w:r>
              <w:rPr>
                <w:rFonts w:hint="eastAsia" w:ascii="宋体" w:hAnsi="宋体" w:cs="宋体"/>
                <w:color w:val="auto"/>
                <w:szCs w:val="21"/>
              </w:rPr>
            </w:r>
            <w:r/>
          </w:p>
        </w:tc>
        <w:tc>
          <w:tcPr>
            <w:tcW w:w="3852" w:type="dxa"/>
            <w:vAlign w:val="center"/>
            <w:textDirection w:val="lrTb"/>
            <w:noWrap w:val="false"/>
          </w:tcPr>
          <w:p>
            <w:pPr>
              <w:pStyle w:val="983"/>
              <w:ind w:firstLine="0"/>
              <w:jc w:val="left"/>
              <w:spacing w:line="360" w:lineRule="auto"/>
              <w:widowControl/>
              <w:rPr>
                <w:rFonts w:hint="eastAsia" w:ascii="宋体" w:hAnsi="宋体" w:cs="宋体"/>
                <w:color w:val="auto"/>
                <w:szCs w:val="21"/>
              </w:rPr>
            </w:pPr>
            <w:r>
              <w:rPr>
                <w:rFonts w:hint="eastAsia" w:ascii="宋体" w:hAnsi="宋体" w:cs="宋体"/>
                <w:color w:val="auto"/>
                <w:szCs w:val="21"/>
              </w:rPr>
            </w:r>
            <w:r/>
          </w:p>
        </w:tc>
      </w:tr>
      <w:tr>
        <w:trPr>
          <w:jc w:val="center"/>
        </w:trPr>
        <w:tc>
          <w:tcPr>
            <w:tcW w:w="704" w:type="dxa"/>
            <w:vAlign w:val="center"/>
            <w:textDirection w:val="lrTb"/>
            <w:noWrap w:val="false"/>
          </w:tcPr>
          <w:p>
            <w:pPr>
              <w:pStyle w:val="983"/>
              <w:ind w:firstLine="0"/>
              <w:jc w:val="center"/>
              <w:spacing w:line="360" w:lineRule="auto"/>
              <w:widowControl/>
              <w:rPr>
                <w:rFonts w:hint="eastAsia" w:ascii="宋体" w:hAnsi="宋体" w:cs="宋体"/>
                <w:b/>
                <w:bCs/>
                <w:color w:val="auto"/>
                <w:szCs w:val="21"/>
              </w:rPr>
            </w:pPr>
            <w:r>
              <w:rPr>
                <w:rFonts w:hint="eastAsia" w:ascii="宋体" w:hAnsi="宋体" w:cs="宋体"/>
                <w:b/>
                <w:bCs/>
                <w:color w:val="auto"/>
                <w:szCs w:val="21"/>
              </w:rPr>
              <w:t xml:space="preserve">3</w:t>
            </w:r>
            <w:r/>
          </w:p>
        </w:tc>
        <w:tc>
          <w:tcPr>
            <w:tcW w:w="3803" w:type="dxa"/>
            <w:vAlign w:val="center"/>
            <w:textDirection w:val="lrTb"/>
            <w:noWrap w:val="false"/>
          </w:tcPr>
          <w:p>
            <w:pPr>
              <w:pStyle w:val="983"/>
              <w:ind w:firstLine="0"/>
              <w:jc w:val="left"/>
              <w:spacing w:line="360" w:lineRule="auto"/>
              <w:widowControl/>
              <w:rPr>
                <w:rFonts w:hint="eastAsia" w:ascii="宋体" w:hAnsi="宋体" w:cs="宋体"/>
                <w:color w:val="auto"/>
                <w:szCs w:val="21"/>
              </w:rPr>
            </w:pPr>
            <w:r>
              <w:rPr>
                <w:rFonts w:hint="eastAsia" w:ascii="宋体" w:hAnsi="宋体" w:cs="宋体"/>
                <w:color w:val="auto"/>
                <w:szCs w:val="21"/>
              </w:rPr>
            </w:r>
            <w:r/>
          </w:p>
        </w:tc>
        <w:tc>
          <w:tcPr>
            <w:tcW w:w="3852" w:type="dxa"/>
            <w:vAlign w:val="center"/>
            <w:textDirection w:val="lrTb"/>
            <w:noWrap w:val="false"/>
          </w:tcPr>
          <w:p>
            <w:pPr>
              <w:pStyle w:val="983"/>
              <w:ind w:firstLine="0"/>
              <w:jc w:val="left"/>
              <w:spacing w:line="360" w:lineRule="auto"/>
              <w:widowControl/>
              <w:rPr>
                <w:rFonts w:hint="eastAsia" w:ascii="宋体" w:hAnsi="宋体" w:cs="宋体"/>
                <w:color w:val="auto"/>
                <w:szCs w:val="21"/>
              </w:rPr>
            </w:pPr>
            <w:r>
              <w:rPr>
                <w:rFonts w:hint="eastAsia" w:ascii="宋体" w:hAnsi="宋体" w:cs="宋体"/>
                <w:color w:val="auto"/>
                <w:szCs w:val="21"/>
              </w:rPr>
            </w:r>
            <w:r/>
          </w:p>
        </w:tc>
      </w:tr>
    </w:tbl>
    <w:p>
      <w:pPr>
        <w:spacing w:line="360" w:lineRule="auto"/>
        <w:rPr>
          <w:rFonts w:hint="eastAsia" w:ascii="宋体" w:hAnsi="宋体"/>
          <w:color w:val="auto"/>
          <w:szCs w:val="21"/>
        </w:rPr>
      </w:pPr>
      <w:r>
        <w:rPr>
          <w:rFonts w:hint="eastAsia" w:ascii="宋体" w:hAnsi="宋体"/>
          <w:b/>
          <w:bCs/>
          <w:color w:val="auto"/>
          <w:szCs w:val="21"/>
        </w:rPr>
        <w:t xml:space="preserve">备注：</w:t>
      </w:r>
      <w:r>
        <w:rPr>
          <w:rFonts w:hint="eastAsia" w:ascii="宋体" w:hAnsi="宋体"/>
          <w:color w:val="auto"/>
          <w:szCs w:val="21"/>
        </w:rPr>
        <w:t xml:space="preserve">（1）根据</w:t>
      </w:r>
      <w:r>
        <w:rPr>
          <w:rFonts w:ascii="宋体" w:hAnsi="宋体"/>
          <w:color w:val="auto"/>
          <w:szCs w:val="21"/>
        </w:rPr>
        <w:t xml:space="preserve">《中华人民共和国政府采购法实施条例》</w:t>
      </w:r>
      <w:r>
        <w:rPr>
          <w:rFonts w:hint="eastAsia" w:ascii="宋体" w:hAnsi="宋体"/>
          <w:color w:val="auto"/>
          <w:szCs w:val="21"/>
        </w:rPr>
        <w:t xml:space="preserve">第十八条的要求，“关联单位名称”一栏请填写与投标人“</w:t>
      </w:r>
      <w:r>
        <w:rPr>
          <w:rFonts w:ascii="宋体" w:hAnsi="宋体"/>
          <w:color w:val="auto"/>
          <w:szCs w:val="21"/>
        </w:rPr>
        <w:t xml:space="preserve">单位负责人为同一人或者存在直接控股、管理关系</w:t>
      </w:r>
      <w:r>
        <w:rPr>
          <w:rFonts w:hint="eastAsia" w:ascii="宋体" w:hAnsi="宋体"/>
          <w:color w:val="auto"/>
          <w:szCs w:val="21"/>
        </w:rPr>
        <w:t xml:space="preserve">”</w:t>
      </w:r>
      <w:r>
        <w:rPr>
          <w:rFonts w:ascii="宋体" w:hAnsi="宋体"/>
          <w:color w:val="auto"/>
          <w:szCs w:val="21"/>
        </w:rPr>
        <w:t xml:space="preserve">的</w:t>
      </w:r>
      <w:r>
        <w:rPr>
          <w:rFonts w:hint="eastAsia" w:ascii="宋体" w:hAnsi="宋体"/>
          <w:color w:val="auto"/>
          <w:szCs w:val="21"/>
        </w:rPr>
        <w:t xml:space="preserve">单位名称。（2）“相互关系”一栏请填写：“同一法定代表人”、“同一负责人”、“控股我方”、“由我方控股”、“管理我方”或“由我方管理”。（3）如果行数不够，请自行增加。</w:t>
      </w:r>
      <w:r/>
    </w:p>
    <w:p>
      <w:pPr>
        <w:ind w:firstLine="141"/>
        <w:spacing w:line="360" w:lineRule="auto"/>
        <w:rPr>
          <w:rFonts w:hint="eastAsia" w:ascii="宋体" w:hAnsi="宋体" w:cs="宋体"/>
          <w:color w:val="auto"/>
          <w:szCs w:val="21"/>
        </w:rPr>
      </w:pPr>
      <w:r>
        <w:rPr>
          <w:rFonts w:hint="eastAsia" w:ascii="宋体" w:hAnsi="宋体" w:cs="宋体"/>
          <w:color w:val="auto"/>
          <w:szCs w:val="21"/>
        </w:rPr>
      </w:r>
      <w:r/>
    </w:p>
    <w:p>
      <w:pPr>
        <w:spacing w:line="360" w:lineRule="auto"/>
        <w:rPr>
          <w:rFonts w:hint="eastAsia" w:ascii="宋体" w:hAnsi="宋体" w:cs="宋体"/>
          <w:color w:val="auto"/>
          <w:szCs w:val="21"/>
        </w:rPr>
      </w:pPr>
      <w:r>
        <w:rPr>
          <w:rFonts w:hint="eastAsia" w:ascii="宋体" w:hAnsi="宋体" w:cs="宋体"/>
          <w:color w:val="auto"/>
          <w:szCs w:val="21"/>
        </w:rPr>
        <w:t xml:space="preserve">我单位对上述声明内容的真实性负责。如有虚假，愿意承担相应的法律责任。</w:t>
      </w:r>
      <w:r/>
    </w:p>
    <w:p>
      <w:pPr>
        <w:spacing w:line="360" w:lineRule="auto"/>
        <w:rPr>
          <w:rFonts w:hint="eastAsia" w:ascii="宋体" w:hAnsi="宋体"/>
          <w:color w:val="auto"/>
          <w:szCs w:val="21"/>
        </w:rPr>
      </w:pPr>
      <w:r>
        <w:rPr>
          <w:rFonts w:hint="eastAsia" w:ascii="宋体" w:hAnsi="宋体"/>
          <w:color w:val="auto"/>
          <w:szCs w:val="21"/>
        </w:rPr>
      </w:r>
      <w:r/>
    </w:p>
    <w:p>
      <w:pPr>
        <w:jc w:val="left"/>
        <w:spacing w:line="360" w:lineRule="auto"/>
        <w:widowControl/>
        <w:rPr>
          <w:rFonts w:hint="eastAsia" w:ascii="宋体" w:hAnsi="宋体" w:cs="宋体"/>
          <w:color w:val="auto"/>
          <w:szCs w:val="21"/>
        </w:rPr>
      </w:pPr>
      <w:r>
        <w:rPr>
          <w:rFonts w:ascii="宋体" w:hAnsi="宋体" w:cs="宋体"/>
          <w:color w:val="auto"/>
          <w:szCs w:val="21"/>
        </w:rPr>
        <w:t xml:space="preserve">特此声明。</w:t>
      </w:r>
      <w:r/>
    </w:p>
    <w:p>
      <w:pPr>
        <w:ind w:firstLine="141"/>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 </w:t>
      </w:r>
      <w:r>
        <w:rPr>
          <w:rFonts w:ascii="宋体" w:hAnsi="宋体" w:cs="宋体"/>
          <w:color w:val="auto"/>
          <w:szCs w:val="21"/>
        </w:rPr>
        <w:t xml:space="preserve">   </w:t>
      </w:r>
      <w:r/>
    </w:p>
    <w:p>
      <w:pPr>
        <w:spacing w:line="360" w:lineRule="auto"/>
        <w:rPr>
          <w:rFonts w:hint="eastAsia" w:ascii="宋体" w:hAnsi="宋体" w:cs="宋体"/>
          <w:color w:val="auto"/>
          <w:szCs w:val="21"/>
        </w:rPr>
      </w:pPr>
      <w:r>
        <w:rPr>
          <w:rFonts w:hint="eastAsia" w:ascii="宋体" w:hAnsi="宋体" w:cs="宋体"/>
          <w:color w:val="auto"/>
          <w:szCs w:val="21"/>
        </w:rPr>
        <w:t xml:space="preserve">投标人名称：</w:t>
      </w:r>
      <w:r>
        <w:rPr>
          <w:rFonts w:hint="eastAsia" w:ascii="宋体" w:hAnsi="宋体" w:cs="宋体"/>
          <w:color w:val="auto"/>
          <w:szCs w:val="21"/>
          <w:u w:val="single"/>
        </w:rPr>
        <w:t xml:space="preserve">                    </w:t>
      </w:r>
      <w:r>
        <w:rPr>
          <w:rFonts w:hint="eastAsia" w:ascii="宋体" w:hAnsi="宋体" w:cs="宋体"/>
          <w:color w:val="auto"/>
          <w:szCs w:val="21"/>
        </w:rPr>
        <w:t xml:space="preserve">（盖章）</w:t>
      </w:r>
      <w:r/>
    </w:p>
    <w:p>
      <w:pPr>
        <w:spacing w:line="360" w:lineRule="auto"/>
        <w:rPr>
          <w:rFonts w:hint="eastAsia" w:ascii="宋体" w:hAnsi="宋体" w:cs="宋体"/>
          <w:color w:val="auto"/>
          <w:szCs w:val="21"/>
        </w:rPr>
      </w:pPr>
      <w:r>
        <w:rPr>
          <w:rFonts w:hint="eastAsia" w:ascii="宋体" w:hAnsi="宋体" w:cs="宋体"/>
          <w:color w:val="auto"/>
          <w:szCs w:val="21"/>
        </w:rPr>
        <w:t xml:space="preserve">法定代表人或授权代表（签字或签章）：</w:t>
      </w:r>
      <w:r/>
    </w:p>
    <w:p>
      <w:pPr>
        <w:spacing w:line="360" w:lineRule="auto"/>
        <w:rPr>
          <w:rFonts w:hint="eastAsia" w:ascii="宋体" w:hAnsi="宋体" w:cs="宋体"/>
          <w:color w:val="auto"/>
          <w:szCs w:val="21"/>
        </w:rPr>
      </w:pPr>
      <w:r>
        <w:rPr>
          <w:rFonts w:hint="eastAsia" w:ascii="宋体" w:hAnsi="宋体" w:cs="宋体"/>
          <w:color w:val="auto"/>
          <w:szCs w:val="21"/>
        </w:rPr>
        <w:t xml:space="preserve">日期：</w:t>
      </w:r>
      <w:r>
        <w:rPr>
          <w:rFonts w:ascii="宋体" w:hAnsi="宋体"/>
          <w:color w:val="auto"/>
          <w:szCs w:val="21"/>
        </w:rPr>
        <w:t xml:space="preserve">202</w:t>
      </w:r>
      <w:r>
        <w:rPr>
          <w:rFonts w:hint="eastAsia" w:ascii="宋体" w:hAnsi="宋体"/>
          <w:color w:val="auto"/>
          <w:szCs w:val="21"/>
        </w:rPr>
        <w:t xml:space="preserve">5</w:t>
      </w:r>
      <w:r>
        <w:rPr>
          <w:rFonts w:ascii="宋体" w:hAnsi="宋体" w:cs="宋体"/>
          <w:color w:val="auto"/>
          <w:szCs w:val="21"/>
        </w:rPr>
        <w:t xml:space="preserve">年</w:t>
      </w:r>
      <w:r>
        <w:rPr>
          <w:rFonts w:hint="eastAsia" w:ascii="宋体" w:hAnsi="宋体" w:cs="宋体"/>
          <w:color w:val="auto"/>
          <w:szCs w:val="21"/>
          <w:u w:val="single"/>
        </w:rPr>
        <w:t xml:space="preserve">   </w:t>
      </w:r>
      <w:r>
        <w:rPr>
          <w:rFonts w:hint="eastAsia" w:ascii="宋体" w:hAnsi="宋体" w:cs="宋体"/>
          <w:color w:val="auto"/>
          <w:szCs w:val="21"/>
        </w:rPr>
        <w:t xml:space="preserve">月</w:t>
      </w:r>
      <w:r>
        <w:rPr>
          <w:rFonts w:hint="eastAsia" w:ascii="宋体" w:hAnsi="宋体" w:cs="宋体"/>
          <w:color w:val="auto"/>
          <w:szCs w:val="21"/>
          <w:u w:val="single"/>
        </w:rPr>
        <w:t xml:space="preserve">   </w:t>
      </w:r>
      <w:r>
        <w:rPr>
          <w:rFonts w:hint="eastAsia" w:ascii="宋体" w:hAnsi="宋体" w:cs="宋体"/>
          <w:color w:val="auto"/>
          <w:szCs w:val="21"/>
        </w:rPr>
        <w:t xml:space="preserve">日</w:t>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jc w:val="left"/>
        <w:widowControl/>
        <w:rPr>
          <w:rFonts w:hint="eastAsia" w:ascii="宋体" w:hAnsi="宋体" w:cs="宋体"/>
          <w:color w:val="auto"/>
          <w:szCs w:val="21"/>
        </w:rPr>
      </w:pPr>
      <w:r>
        <w:rPr>
          <w:rFonts w:ascii="宋体" w:hAnsi="宋体" w:cs="宋体"/>
          <w:color w:val="auto"/>
          <w:szCs w:val="21"/>
        </w:rPr>
        <w:br w:type="page" w:clear="all"/>
      </w:r>
      <w:r/>
    </w:p>
    <w:p>
      <w:pPr>
        <w:jc w:val="center"/>
        <w:spacing w:line="360" w:lineRule="auto"/>
        <w:widowControl/>
        <w:rPr>
          <w:rFonts w:hint="eastAsia" w:ascii="宋体" w:hAnsi="宋体" w:cs="宋体"/>
          <w:b/>
          <w:bCs/>
          <w:color w:val="auto"/>
          <w:sz w:val="28"/>
          <w:szCs w:val="28"/>
        </w:rPr>
      </w:pPr>
      <w:r>
        <w:rPr>
          <w:rFonts w:hint="eastAsia" w:ascii="宋体" w:hAnsi="宋体" w:cs="宋体"/>
          <w:b/>
          <w:bCs/>
          <w:color w:val="auto"/>
          <w:sz w:val="28"/>
          <w:szCs w:val="28"/>
        </w:rPr>
        <w:t xml:space="preserve">中国政府采购网（www.ccgp.gov.cn）、“信用中国”网站（www.creditchina.gov.cn）查询记录</w:t>
      </w:r>
      <w:r/>
    </w:p>
    <w:p>
      <w:pPr>
        <w:rPr>
          <w:rFonts w:hint="eastAsia" w:ascii="宋体" w:hAnsi="宋体" w:eastAsia="宋体" w:cs="宋体"/>
          <w:color w:val="auto"/>
          <w:sz w:val="24"/>
          <w:lang w:eastAsia="zh-CN"/>
        </w:rPr>
      </w:pPr>
      <w:r>
        <w:rPr>
          <w:rFonts w:hint="eastAsia" w:ascii="宋体" w:hAnsi="宋体"/>
          <w:color w:val="auto"/>
          <w:szCs w:val="21"/>
          <w:lang w:eastAsia="zh-CN"/>
        </w:rPr>
        <w:t xml:space="preserve">（</w:t>
      </w:r>
      <w:r>
        <w:rPr>
          <w:rFonts w:hint="eastAsia" w:ascii="宋体" w:hAnsi="宋体"/>
          <w:color w:val="auto"/>
          <w:szCs w:val="21"/>
        </w:rPr>
        <w:t xml:space="preserve">未被“信用中国”网站（www.creditchina.gov.cn）、中国政府采购网(www.ccgp.gov.cn)列入失信被执行人、重大税收违法案件当事人名单、政府采购严重失信行为记录名单，提供截图。</w:t>
      </w:r>
      <w:r>
        <w:rPr>
          <w:rFonts w:hint="eastAsia" w:ascii="宋体" w:hAnsi="宋体"/>
          <w:color w:val="auto"/>
          <w:szCs w:val="21"/>
          <w:lang w:eastAsia="zh-CN"/>
        </w:rPr>
        <w:t xml:space="preserve">）</w:t>
      </w:r>
      <w:r/>
    </w:p>
    <w:p>
      <w:pPr>
        <w:jc w:val="left"/>
        <w:widowControl/>
        <w:rPr>
          <w:rFonts w:hint="eastAsia" w:ascii="宋体" w:hAnsi="宋体" w:cs="宋体"/>
          <w:color w:val="auto"/>
          <w:szCs w:val="21"/>
        </w:rPr>
      </w:pPr>
      <w:r>
        <w:rPr>
          <w:rFonts w:hint="eastAsia" w:ascii="宋体" w:hAnsi="宋体" w:cs="宋体"/>
          <w:color w:val="auto"/>
          <w:szCs w:val="21"/>
        </w:rPr>
        <w:br w:type="page" w:clear="all"/>
      </w:r>
      <w:r/>
    </w:p>
    <w:p>
      <w:pPr>
        <w:pStyle w:val="983"/>
        <w:numPr>
          <w:ilvl w:val="0"/>
          <w:numId w:val="41"/>
        </w:numPr>
        <w:spacing w:line="440" w:lineRule="exact"/>
        <w:rPr>
          <w:rFonts w:hint="eastAsia" w:ascii="宋体" w:hAnsi="宋体" w:cs="Arial"/>
          <w:b/>
          <w:color w:val="auto"/>
          <w:szCs w:val="21"/>
        </w:rPr>
        <w:outlineLvl w:val="1"/>
      </w:pPr>
      <w:r/>
      <w:bookmarkStart w:id="138" w:name="_Toc159117374"/>
      <w:r>
        <w:rPr>
          <w:rFonts w:hint="eastAsia" w:ascii="宋体" w:hAnsi="宋体" w:cs="Arial"/>
          <w:b/>
          <w:color w:val="auto"/>
          <w:szCs w:val="21"/>
        </w:rPr>
        <w:t xml:space="preserve">其他</w:t>
      </w:r>
      <w:bookmarkEnd w:id="138"/>
      <w:r/>
      <w:r/>
    </w:p>
    <w:p>
      <w:pPr>
        <w:pStyle w:val="983"/>
        <w:numPr>
          <w:ilvl w:val="0"/>
          <w:numId w:val="0"/>
        </w:numPr>
        <w:ind w:left="420"/>
        <w:spacing w:line="440" w:lineRule="exact"/>
        <w:rPr>
          <w:rFonts w:hint="eastAsia" w:ascii="宋体" w:hAnsi="宋体" w:cs="Arial"/>
          <w:b/>
          <w:color w:val="auto"/>
          <w:szCs w:val="21"/>
        </w:rPr>
        <w:outlineLvl w:val="1"/>
      </w:pPr>
      <w:r>
        <w:rPr>
          <w:rFonts w:hint="eastAsia" w:ascii="宋体" w:hAnsi="宋体" w:cs="Arial"/>
          <w:b/>
          <w:color w:val="auto"/>
          <w:szCs w:val="21"/>
        </w:rPr>
      </w:r>
      <w:r/>
    </w:p>
    <w:p>
      <w:pPr>
        <w:pStyle w:val="983"/>
        <w:numPr>
          <w:ilvl w:val="0"/>
          <w:numId w:val="45"/>
        </w:numPr>
        <w:spacing w:line="360" w:lineRule="auto"/>
        <w:rPr>
          <w:rFonts w:hint="eastAsia" w:ascii="宋体" w:hAnsi="宋体" w:cs="Arial"/>
          <w:b/>
          <w:bCs/>
          <w:color w:val="auto"/>
          <w:szCs w:val="21"/>
          <w:lang w:val="zh-CN"/>
        </w:rPr>
        <w:outlineLvl w:val="2"/>
      </w:pPr>
      <w:r/>
      <w:bookmarkStart w:id="139" w:name="_Toc668564303"/>
      <w:r>
        <w:rPr>
          <w:rFonts w:hint="eastAsia" w:ascii="宋体" w:hAnsi="宋体" w:cs="Arial"/>
          <w:b/>
          <w:bCs/>
          <w:color w:val="auto"/>
          <w:szCs w:val="21"/>
          <w:lang w:val="zh-CN"/>
        </w:rPr>
        <w:t xml:space="preserve">中小企业声明函</w:t>
      </w:r>
      <w:bookmarkEnd w:id="139"/>
      <w:r/>
      <w:r/>
    </w:p>
    <w:p>
      <w:pPr>
        <w:rPr>
          <w:rFonts w:hint="eastAsia" w:ascii="宋体" w:hAnsi="宋体"/>
          <w:color w:val="auto"/>
        </w:rPr>
      </w:pPr>
      <w:r>
        <w:rPr>
          <w:rFonts w:hint="eastAsia" w:ascii="宋体" w:hAnsi="宋体"/>
          <w:color w:val="auto"/>
        </w:rPr>
      </w:r>
      <w:r/>
    </w:p>
    <w:p>
      <w:pPr>
        <w:pStyle w:val="983"/>
        <w:numPr>
          <w:ilvl w:val="0"/>
          <w:numId w:val="0"/>
        </w:numPr>
        <w:jc w:val="center"/>
        <w:spacing w:line="360" w:lineRule="auto"/>
        <w:rPr>
          <w:rFonts w:hint="eastAsia" w:ascii="宋体" w:hAnsi="宋体" w:cs="Arial"/>
          <w:b/>
          <w:bCs/>
          <w:color w:val="auto"/>
          <w:szCs w:val="21"/>
          <w:lang w:val="zh-CN"/>
        </w:rPr>
        <w:outlineLvl w:val="2"/>
      </w:pPr>
      <w:r/>
      <w:bookmarkStart w:id="140" w:name="_Toc925799417"/>
      <w:r>
        <w:rPr>
          <w:rFonts w:hint="eastAsia" w:ascii="宋体" w:hAnsi="宋体" w:cs="Arial"/>
          <w:b/>
          <w:bCs/>
          <w:color w:val="auto"/>
          <w:szCs w:val="21"/>
          <w:lang w:val="zh-CN"/>
        </w:rPr>
        <w:t xml:space="preserve">中小企业声明函</w:t>
      </w:r>
      <w:bookmarkEnd w:id="140"/>
      <w:r/>
      <w:r/>
    </w:p>
    <w:p>
      <w:pPr>
        <w:ind w:firstLine="480"/>
        <w:spacing w:line="360" w:lineRule="auto"/>
        <w:rPr>
          <w:rFonts w:hint="eastAsia" w:ascii="宋体" w:hAnsi="宋体" w:eastAsia="宋体" w:cs="宋体"/>
          <w:color w:val="auto"/>
          <w:sz w:val="21"/>
          <w:szCs w:val="21"/>
          <w:lang w:bidi="zh-CN"/>
        </w:rPr>
        <w:outlineLvl w:val="0"/>
      </w:pPr>
      <w:r>
        <w:rPr>
          <w:rFonts w:hint="eastAsia" w:ascii="宋体" w:hAnsi="宋体" w:eastAsia="宋体" w:cs="宋体"/>
          <w:color w:val="auto"/>
          <w:sz w:val="21"/>
          <w:szCs w:val="21"/>
          <w:lang w:bidi="zh-CN"/>
        </w:rPr>
      </w:r>
      <w:r/>
    </w:p>
    <w:p>
      <w:pPr>
        <w:ind w:firstLine="480"/>
        <w:spacing w:line="360" w:lineRule="auto"/>
        <w:rPr>
          <w:rFonts w:hint="eastAsia" w:ascii="宋体" w:hAnsi="宋体" w:eastAsia="宋体" w:cs="宋体"/>
          <w:color w:val="auto"/>
          <w:sz w:val="21"/>
          <w:szCs w:val="21"/>
          <w:lang w:bidi="zh-CN"/>
        </w:rPr>
        <w:outlineLvl w:val="0"/>
      </w:pPr>
      <w:r/>
      <w:bookmarkStart w:id="141" w:name="_Toc1391779004"/>
      <w:r>
        <w:rPr>
          <w:rFonts w:hint="eastAsia" w:ascii="宋体" w:hAnsi="宋体" w:eastAsia="宋体" w:cs="宋体"/>
          <w:color w:val="auto"/>
          <w:sz w:val="21"/>
          <w:szCs w:val="21"/>
          <w:lang w:bidi="zh-CN"/>
        </w:rPr>
        <w:t xml:space="preserve">本公司（联合体）郑重声明，根据《政府采购促进中小企业发展管理办法》（财库﹝2020﹞46 号）的规定，本公司（联合体）参加</w:t>
      </w:r>
      <w:r>
        <w:rPr>
          <w:rFonts w:hint="eastAsia" w:ascii="宋体" w:hAnsi="宋体" w:eastAsia="宋体" w:cs="宋体"/>
          <w:color w:val="auto"/>
          <w:sz w:val="21"/>
          <w:szCs w:val="21"/>
          <w:u w:val="single"/>
          <w:lang w:bidi="zh-CN"/>
        </w:rPr>
        <w:t xml:space="preserve">（单位名称）</w:t>
      </w:r>
      <w:r>
        <w:rPr>
          <w:rFonts w:hint="eastAsia" w:ascii="宋体" w:hAnsi="宋体" w:eastAsia="宋体" w:cs="宋体"/>
          <w:color w:val="auto"/>
          <w:sz w:val="21"/>
          <w:szCs w:val="21"/>
          <w:lang w:bidi="zh-CN"/>
        </w:rPr>
        <w:t xml:space="preserve">的</w:t>
      </w:r>
      <w:r>
        <w:rPr>
          <w:rFonts w:hint="eastAsia" w:ascii="宋体" w:hAnsi="宋体" w:eastAsia="宋体" w:cs="宋体"/>
          <w:color w:val="auto"/>
          <w:sz w:val="21"/>
          <w:szCs w:val="21"/>
          <w:u w:val="single"/>
          <w:lang w:bidi="zh-CN"/>
        </w:rPr>
        <w:t xml:space="preserve">（项目名称）</w:t>
      </w:r>
      <w:r>
        <w:rPr>
          <w:rFonts w:hint="eastAsia" w:ascii="宋体" w:hAnsi="宋体" w:eastAsia="宋体" w:cs="宋体"/>
          <w:color w:val="auto"/>
          <w:sz w:val="21"/>
          <w:szCs w:val="21"/>
          <w:lang w:bidi="zh-CN"/>
        </w:rPr>
        <w:t xml:space="preserve">采购活动，服务全部由符合政策要求的中小企业承接。相关企业（含联合 体中的中小企业、签订分包意向协议的中小企业）的具体情况如下：</w:t>
      </w:r>
      <w:bookmarkEnd w:id="141"/>
      <w:r/>
      <w:r/>
    </w:p>
    <w:p>
      <w:pPr>
        <w:ind w:firstLine="480"/>
        <w:spacing w:line="360" w:lineRule="auto"/>
        <w:rPr>
          <w:rFonts w:hint="eastAsia" w:ascii="宋体" w:hAnsi="宋体" w:eastAsia="宋体" w:cs="宋体"/>
          <w:color w:val="auto"/>
          <w:sz w:val="21"/>
          <w:szCs w:val="21"/>
          <w:lang w:bidi="zh-CN"/>
        </w:rPr>
        <w:outlineLvl w:val="0"/>
      </w:pPr>
      <w:r/>
      <w:bookmarkStart w:id="142" w:name="_Toc1237837104"/>
      <w:r>
        <w:rPr>
          <w:rFonts w:hint="eastAsia" w:ascii="宋体" w:hAnsi="宋体" w:eastAsia="宋体" w:cs="宋体"/>
          <w:color w:val="auto"/>
          <w:sz w:val="21"/>
          <w:szCs w:val="21"/>
          <w:lang w:bidi="zh-CN"/>
        </w:rPr>
        <w:t xml:space="preserve">1.</w:t>
      </w:r>
      <w:r>
        <w:rPr>
          <w:rFonts w:hint="eastAsia" w:ascii="宋体" w:hAnsi="宋体" w:eastAsia="宋体" w:cs="宋体"/>
          <w:color w:val="auto"/>
          <w:sz w:val="21"/>
          <w:szCs w:val="21"/>
          <w:u w:val="single"/>
          <w:lang w:bidi="zh-CN"/>
        </w:rPr>
        <w:t xml:space="preserve">（标的名称）</w:t>
      </w:r>
      <w:r>
        <w:rPr>
          <w:rFonts w:hint="eastAsia" w:ascii="宋体" w:hAnsi="宋体" w:eastAsia="宋体" w:cs="宋体"/>
          <w:color w:val="auto"/>
          <w:sz w:val="21"/>
          <w:szCs w:val="21"/>
          <w:lang w:bidi="zh-CN"/>
        </w:rPr>
        <w:t xml:space="preserve">，属于（</w:t>
      </w:r>
      <w:r>
        <w:rPr>
          <w:rFonts w:hint="eastAsia" w:ascii="宋体" w:hAnsi="宋体" w:eastAsia="宋体" w:cs="宋体"/>
          <w:color w:val="auto"/>
          <w:sz w:val="21"/>
          <w:szCs w:val="21"/>
          <w:u w:val="single"/>
          <w:lang w:bidi="zh-CN"/>
        </w:rPr>
        <w:t xml:space="preserve">采购文件中明确的所属行业）</w:t>
      </w:r>
      <w:r>
        <w:rPr>
          <w:rFonts w:hint="eastAsia" w:ascii="宋体" w:hAnsi="宋体" w:eastAsia="宋体" w:cs="宋体"/>
          <w:color w:val="auto"/>
          <w:sz w:val="21"/>
          <w:szCs w:val="21"/>
          <w:lang w:bidi="zh-CN"/>
        </w:rPr>
        <w:t xml:space="preserve">；承建（承接）企业为</w:t>
      </w:r>
      <w:r>
        <w:rPr>
          <w:rFonts w:hint="eastAsia" w:ascii="宋体" w:hAnsi="宋体" w:eastAsia="宋体" w:cs="宋体"/>
          <w:color w:val="auto"/>
          <w:sz w:val="21"/>
          <w:szCs w:val="21"/>
          <w:u w:val="single"/>
          <w:lang w:bidi="zh-CN"/>
        </w:rPr>
        <w:t xml:space="preserve">（企业名称）</w:t>
      </w:r>
      <w:r>
        <w:rPr>
          <w:rFonts w:hint="eastAsia" w:ascii="宋体" w:hAnsi="宋体" w:eastAsia="宋体" w:cs="宋体"/>
          <w:color w:val="auto"/>
          <w:sz w:val="21"/>
          <w:szCs w:val="21"/>
          <w:lang w:bidi="zh-CN"/>
        </w:rPr>
        <w:t xml:space="preserve">，从业人员</w:t>
      </w:r>
      <w:r>
        <w:rPr>
          <w:rFonts w:hint="eastAsia" w:ascii="宋体" w:hAnsi="宋体" w:eastAsia="宋体" w:cs="宋体"/>
          <w:color w:val="auto"/>
          <w:sz w:val="21"/>
          <w:szCs w:val="21"/>
          <w:u w:val="single"/>
          <w:lang w:bidi="zh-CN"/>
        </w:rPr>
        <w:tab/>
      </w:r>
      <w:r>
        <w:rPr>
          <w:rFonts w:hint="eastAsia" w:ascii="宋体" w:hAnsi="宋体" w:eastAsia="宋体" w:cs="宋体"/>
          <w:color w:val="auto"/>
          <w:sz w:val="21"/>
          <w:szCs w:val="21"/>
          <w:lang w:bidi="zh-CN"/>
        </w:rPr>
        <w:t xml:space="preserve">人，营业收入为</w:t>
      </w:r>
      <w:r>
        <w:rPr>
          <w:rFonts w:hint="eastAsia" w:ascii="宋体" w:hAnsi="宋体" w:eastAsia="宋体" w:cs="宋体"/>
          <w:color w:val="auto"/>
          <w:sz w:val="21"/>
          <w:szCs w:val="21"/>
          <w:u w:val="single"/>
          <w:lang w:bidi="zh-CN"/>
        </w:rPr>
        <w:tab/>
      </w:r>
      <w:r>
        <w:rPr>
          <w:rFonts w:hint="eastAsia" w:ascii="宋体" w:hAnsi="宋体" w:eastAsia="宋体" w:cs="宋体"/>
          <w:color w:val="auto"/>
          <w:sz w:val="21"/>
          <w:szCs w:val="21"/>
          <w:lang w:bidi="zh-CN"/>
        </w:rPr>
        <w:t xml:space="preserve">万元，资产总额为</w:t>
      </w:r>
      <w:r>
        <w:rPr>
          <w:rFonts w:hint="eastAsia" w:ascii="宋体" w:hAnsi="宋体" w:eastAsia="宋体" w:cs="宋体"/>
          <w:color w:val="auto"/>
          <w:sz w:val="21"/>
          <w:szCs w:val="21"/>
          <w:u w:val="single"/>
          <w:lang w:bidi="zh-CN"/>
        </w:rPr>
        <w:tab/>
      </w:r>
      <w:r>
        <w:rPr>
          <w:rFonts w:hint="eastAsia" w:ascii="宋体" w:hAnsi="宋体" w:eastAsia="宋体" w:cs="宋体"/>
          <w:color w:val="auto"/>
          <w:sz w:val="21"/>
          <w:szCs w:val="21"/>
          <w:lang w:bidi="zh-CN"/>
        </w:rPr>
        <w:t xml:space="preserve">万元，属于</w:t>
      </w:r>
      <w:r>
        <w:rPr>
          <w:rFonts w:hint="eastAsia" w:ascii="宋体" w:hAnsi="宋体" w:eastAsia="宋体" w:cs="宋体"/>
          <w:color w:val="auto"/>
          <w:sz w:val="21"/>
          <w:szCs w:val="21"/>
          <w:u w:val="single"/>
          <w:lang w:bidi="zh-CN"/>
        </w:rPr>
        <w:t xml:space="preserve">（中型企业、小型企业、微型企业）</w:t>
      </w:r>
      <w:r>
        <w:rPr>
          <w:rFonts w:hint="eastAsia" w:ascii="宋体" w:hAnsi="宋体" w:eastAsia="宋体" w:cs="宋体"/>
          <w:color w:val="auto"/>
          <w:sz w:val="21"/>
          <w:szCs w:val="21"/>
          <w:lang w:bidi="zh-CN"/>
        </w:rPr>
        <w:t xml:space="preserve">；</w:t>
      </w:r>
      <w:bookmarkEnd w:id="142"/>
      <w:r/>
      <w:r/>
    </w:p>
    <w:p>
      <w:pPr>
        <w:ind w:firstLine="480"/>
        <w:spacing w:line="360" w:lineRule="auto"/>
        <w:rPr>
          <w:rFonts w:hint="eastAsia" w:ascii="宋体" w:hAnsi="宋体" w:eastAsia="宋体" w:cs="宋体"/>
          <w:color w:val="auto"/>
          <w:sz w:val="21"/>
          <w:szCs w:val="21"/>
          <w:lang w:bidi="zh-CN"/>
        </w:rPr>
        <w:outlineLvl w:val="0"/>
      </w:pPr>
      <w:r/>
      <w:bookmarkStart w:id="143" w:name="_Toc1654118439"/>
      <w:r>
        <w:rPr>
          <w:rFonts w:hint="eastAsia" w:ascii="宋体" w:hAnsi="宋体" w:eastAsia="宋体" w:cs="宋体"/>
          <w:color w:val="auto"/>
          <w:sz w:val="21"/>
          <w:szCs w:val="21"/>
          <w:lang w:bidi="zh-CN"/>
        </w:rPr>
        <w:t xml:space="preserve">2.</w:t>
      </w:r>
      <w:r>
        <w:rPr>
          <w:rFonts w:hint="eastAsia" w:ascii="宋体" w:hAnsi="宋体" w:eastAsia="宋体" w:cs="宋体"/>
          <w:color w:val="auto"/>
          <w:sz w:val="21"/>
          <w:szCs w:val="21"/>
          <w:u w:val="single"/>
          <w:lang w:bidi="zh-CN"/>
        </w:rPr>
        <w:t xml:space="preserve">（标的名称）</w:t>
      </w:r>
      <w:r>
        <w:rPr>
          <w:rFonts w:hint="eastAsia" w:ascii="宋体" w:hAnsi="宋体" w:eastAsia="宋体" w:cs="宋体"/>
          <w:color w:val="auto"/>
          <w:sz w:val="21"/>
          <w:szCs w:val="21"/>
          <w:lang w:bidi="zh-CN"/>
        </w:rPr>
        <w:t xml:space="preserve">，属于（</w:t>
      </w:r>
      <w:r>
        <w:rPr>
          <w:rFonts w:hint="eastAsia" w:ascii="宋体" w:hAnsi="宋体" w:eastAsia="宋体" w:cs="宋体"/>
          <w:color w:val="auto"/>
          <w:sz w:val="21"/>
          <w:szCs w:val="21"/>
          <w:u w:val="single"/>
          <w:lang w:bidi="zh-CN"/>
        </w:rPr>
        <w:t xml:space="preserve">采购文件中明确的所属行业）</w:t>
      </w:r>
      <w:r>
        <w:rPr>
          <w:rFonts w:hint="eastAsia" w:ascii="宋体" w:hAnsi="宋体" w:eastAsia="宋体" w:cs="宋体"/>
          <w:color w:val="auto"/>
          <w:sz w:val="21"/>
          <w:szCs w:val="21"/>
          <w:lang w:bidi="zh-CN"/>
        </w:rPr>
        <w:t xml:space="preserve">；承建（承接）企业为</w:t>
      </w:r>
      <w:r>
        <w:rPr>
          <w:rFonts w:hint="eastAsia" w:ascii="宋体" w:hAnsi="宋体" w:eastAsia="宋体" w:cs="宋体"/>
          <w:color w:val="auto"/>
          <w:sz w:val="21"/>
          <w:szCs w:val="21"/>
          <w:u w:val="single"/>
          <w:lang w:bidi="zh-CN"/>
        </w:rPr>
        <w:t xml:space="preserve">（企业名称）</w:t>
      </w:r>
      <w:r>
        <w:rPr>
          <w:rFonts w:hint="eastAsia" w:ascii="宋体" w:hAnsi="宋体" w:eastAsia="宋体" w:cs="宋体"/>
          <w:color w:val="auto"/>
          <w:sz w:val="21"/>
          <w:szCs w:val="21"/>
          <w:lang w:bidi="zh-CN"/>
        </w:rPr>
        <w:t xml:space="preserve">，从业人员</w:t>
      </w:r>
      <w:r>
        <w:rPr>
          <w:rFonts w:hint="eastAsia" w:ascii="宋体" w:hAnsi="宋体" w:eastAsia="宋体" w:cs="宋体"/>
          <w:color w:val="auto"/>
          <w:sz w:val="21"/>
          <w:szCs w:val="21"/>
          <w:u w:val="single"/>
          <w:lang w:bidi="zh-CN"/>
        </w:rPr>
        <w:tab/>
      </w:r>
      <w:r>
        <w:rPr>
          <w:rFonts w:hint="eastAsia" w:ascii="宋体" w:hAnsi="宋体" w:eastAsia="宋体" w:cs="宋体"/>
          <w:color w:val="auto"/>
          <w:sz w:val="21"/>
          <w:szCs w:val="21"/>
          <w:lang w:bidi="zh-CN"/>
        </w:rPr>
        <w:t xml:space="preserve">人，营业收入为</w:t>
      </w:r>
      <w:r>
        <w:rPr>
          <w:rFonts w:hint="eastAsia" w:ascii="宋体" w:hAnsi="宋体" w:eastAsia="宋体" w:cs="宋体"/>
          <w:color w:val="auto"/>
          <w:sz w:val="21"/>
          <w:szCs w:val="21"/>
          <w:u w:val="single"/>
          <w:lang w:bidi="zh-CN"/>
        </w:rPr>
        <w:tab/>
      </w:r>
      <w:r>
        <w:rPr>
          <w:rFonts w:hint="eastAsia" w:ascii="宋体" w:hAnsi="宋体" w:eastAsia="宋体" w:cs="宋体"/>
          <w:color w:val="auto"/>
          <w:sz w:val="21"/>
          <w:szCs w:val="21"/>
          <w:lang w:bidi="zh-CN"/>
        </w:rPr>
        <w:t xml:space="preserve">万元，资产总额为</w:t>
      </w:r>
      <w:r>
        <w:rPr>
          <w:rFonts w:hint="eastAsia" w:ascii="宋体" w:hAnsi="宋体" w:eastAsia="宋体" w:cs="宋体"/>
          <w:color w:val="auto"/>
          <w:sz w:val="21"/>
          <w:szCs w:val="21"/>
          <w:u w:val="single"/>
          <w:lang w:bidi="zh-CN"/>
        </w:rPr>
        <w:tab/>
      </w:r>
      <w:r>
        <w:rPr>
          <w:rFonts w:hint="eastAsia" w:ascii="宋体" w:hAnsi="宋体" w:eastAsia="宋体" w:cs="宋体"/>
          <w:color w:val="auto"/>
          <w:sz w:val="21"/>
          <w:szCs w:val="21"/>
          <w:lang w:bidi="zh-CN"/>
        </w:rPr>
        <w:t xml:space="preserve">万元，属于</w:t>
      </w:r>
      <w:r>
        <w:rPr>
          <w:rFonts w:hint="eastAsia" w:ascii="宋体" w:hAnsi="宋体" w:eastAsia="宋体" w:cs="宋体"/>
          <w:color w:val="auto"/>
          <w:sz w:val="21"/>
          <w:szCs w:val="21"/>
          <w:u w:val="single"/>
          <w:lang w:bidi="zh-CN"/>
        </w:rPr>
        <w:t xml:space="preserve">（中型企业、小型企业、微型企业）</w:t>
      </w:r>
      <w:r>
        <w:rPr>
          <w:rFonts w:hint="eastAsia" w:ascii="宋体" w:hAnsi="宋体" w:eastAsia="宋体" w:cs="宋体"/>
          <w:color w:val="auto"/>
          <w:sz w:val="21"/>
          <w:szCs w:val="21"/>
          <w:lang w:bidi="zh-CN"/>
        </w:rPr>
        <w:t xml:space="preserve">；</w:t>
      </w:r>
      <w:bookmarkEnd w:id="143"/>
      <w:r/>
      <w:r/>
    </w:p>
    <w:p>
      <w:pPr>
        <w:ind w:firstLine="480"/>
        <w:spacing w:line="360" w:lineRule="auto"/>
        <w:rPr>
          <w:rFonts w:hint="eastAsia" w:ascii="宋体" w:hAnsi="宋体" w:eastAsia="宋体" w:cs="宋体"/>
          <w:color w:val="auto"/>
          <w:sz w:val="21"/>
          <w:szCs w:val="21"/>
          <w:lang w:bidi="zh-CN"/>
        </w:rPr>
        <w:outlineLvl w:val="0"/>
      </w:pPr>
      <w:r/>
      <w:bookmarkStart w:id="144" w:name="_Toc1592793858"/>
      <w:r>
        <w:rPr>
          <w:rFonts w:hint="eastAsia" w:ascii="宋体" w:hAnsi="宋体" w:eastAsia="宋体" w:cs="宋体"/>
          <w:color w:val="auto"/>
          <w:sz w:val="21"/>
          <w:szCs w:val="21"/>
          <w:lang w:bidi="zh-CN"/>
        </w:rPr>
        <w:t xml:space="preserve">……</w:t>
      </w:r>
      <w:bookmarkEnd w:id="144"/>
      <w:r/>
      <w:r/>
    </w:p>
    <w:p>
      <w:pPr>
        <w:ind w:firstLine="480"/>
        <w:spacing w:line="360" w:lineRule="auto"/>
        <w:rPr>
          <w:rFonts w:hint="eastAsia" w:ascii="宋体" w:hAnsi="宋体" w:eastAsia="宋体" w:cs="宋体"/>
          <w:color w:val="auto"/>
          <w:sz w:val="21"/>
          <w:szCs w:val="21"/>
          <w:lang w:bidi="zh-CN"/>
        </w:rPr>
        <w:outlineLvl w:val="0"/>
      </w:pPr>
      <w:r/>
      <w:bookmarkStart w:id="145" w:name="_Toc1702711551"/>
      <w:r>
        <w:rPr>
          <w:rFonts w:hint="eastAsia" w:ascii="宋体" w:hAnsi="宋体" w:eastAsia="宋体" w:cs="宋体"/>
          <w:color w:val="auto"/>
          <w:sz w:val="21"/>
          <w:szCs w:val="21"/>
          <w:lang w:bidi="zh-CN"/>
        </w:rPr>
        <w:t xml:space="preserve">以上企业，不属于大企业的分支机构，不存在控股股东为大企业的情形，也不存在与大企业的负责人为同一人的情形。</w:t>
      </w:r>
      <w:bookmarkEnd w:id="145"/>
      <w:r/>
      <w:r/>
    </w:p>
    <w:p>
      <w:pPr>
        <w:ind w:firstLine="480"/>
        <w:spacing w:line="360" w:lineRule="auto"/>
        <w:rPr>
          <w:rFonts w:hint="eastAsia" w:ascii="宋体" w:hAnsi="宋体" w:eastAsia="宋体" w:cs="宋体"/>
          <w:color w:val="auto"/>
          <w:sz w:val="21"/>
          <w:szCs w:val="21"/>
          <w:lang w:bidi="zh-CN"/>
        </w:rPr>
        <w:outlineLvl w:val="0"/>
      </w:pPr>
      <w:r/>
      <w:bookmarkStart w:id="146" w:name="_Toc105957735"/>
      <w:r>
        <w:rPr>
          <w:rFonts w:hint="eastAsia" w:ascii="宋体" w:hAnsi="宋体" w:eastAsia="宋体" w:cs="宋体"/>
          <w:color w:val="auto"/>
          <w:sz w:val="21"/>
          <w:szCs w:val="21"/>
          <w:lang w:bidi="zh-CN"/>
        </w:rPr>
        <w:t xml:space="preserve">本企业对上述声明内容的真实性负责。如有虚假，将依法承担相应责任。</w:t>
      </w:r>
      <w:bookmarkEnd w:id="146"/>
      <w:r/>
      <w:r/>
    </w:p>
    <w:p>
      <w:pPr>
        <w:ind w:firstLine="482"/>
        <w:spacing w:line="300" w:lineRule="auto"/>
        <w:rPr>
          <w:rFonts w:hint="eastAsia" w:ascii="宋体" w:hAnsi="宋体" w:eastAsia="宋体" w:cs="宋体"/>
          <w:color w:val="auto"/>
          <w:sz w:val="21"/>
          <w:szCs w:val="21"/>
          <w:lang w:bidi="zh-CN"/>
        </w:rPr>
        <w:outlineLvl w:val="0"/>
      </w:pPr>
      <w:r>
        <w:rPr>
          <w:rFonts w:hint="eastAsia" w:ascii="宋体" w:hAnsi="宋体" w:eastAsia="宋体" w:cs="宋体"/>
          <w:color w:val="auto"/>
          <w:sz w:val="21"/>
          <w:szCs w:val="21"/>
          <w:lang w:bidi="zh-CN"/>
        </w:rPr>
      </w:r>
      <w:r/>
    </w:p>
    <w:p>
      <w:pPr>
        <w:ind w:firstLine="482"/>
        <w:spacing w:line="300" w:lineRule="auto"/>
        <w:rPr>
          <w:rFonts w:hint="eastAsia" w:ascii="宋体" w:hAnsi="宋体" w:eastAsia="宋体" w:cs="宋体"/>
          <w:color w:val="auto"/>
          <w:sz w:val="21"/>
          <w:szCs w:val="21"/>
          <w:lang w:bidi="zh-CN"/>
        </w:rPr>
        <w:outlineLvl w:val="0"/>
      </w:pPr>
      <w:r>
        <w:rPr>
          <w:rFonts w:hint="eastAsia" w:ascii="宋体" w:hAnsi="宋体" w:eastAsia="宋体" w:cs="宋体"/>
          <w:color w:val="auto"/>
          <w:sz w:val="21"/>
          <w:szCs w:val="21"/>
          <w:lang w:bidi="zh-CN"/>
        </w:rPr>
      </w:r>
      <w:r/>
    </w:p>
    <w:p>
      <w:pPr>
        <w:ind w:firstLine="482"/>
        <w:spacing w:line="300" w:lineRule="auto"/>
        <w:rPr>
          <w:rFonts w:hint="eastAsia" w:ascii="宋体" w:hAnsi="宋体" w:eastAsia="宋体" w:cs="宋体"/>
          <w:color w:val="auto"/>
          <w:sz w:val="21"/>
          <w:szCs w:val="21"/>
          <w:lang w:bidi="zh-CN"/>
        </w:rPr>
        <w:outlineLvl w:val="0"/>
      </w:pPr>
      <w:r>
        <w:rPr>
          <w:rFonts w:hint="eastAsia" w:ascii="宋体" w:hAnsi="宋体" w:eastAsia="宋体" w:cs="宋体"/>
          <w:color w:val="auto"/>
          <w:sz w:val="21"/>
          <w:szCs w:val="21"/>
          <w:lang w:bidi="zh-CN"/>
        </w:rPr>
      </w:r>
      <w:r/>
    </w:p>
    <w:p>
      <w:pPr>
        <w:ind w:firstLine="482"/>
        <w:spacing w:line="300" w:lineRule="auto"/>
        <w:rPr>
          <w:rFonts w:hint="eastAsia" w:ascii="宋体" w:hAnsi="宋体" w:eastAsia="宋体" w:cs="宋体"/>
          <w:color w:val="auto"/>
          <w:sz w:val="21"/>
          <w:szCs w:val="21"/>
          <w:lang w:bidi="zh-CN"/>
        </w:rPr>
        <w:outlineLvl w:val="0"/>
      </w:pPr>
      <w:r>
        <w:rPr>
          <w:rFonts w:hint="eastAsia" w:ascii="宋体" w:hAnsi="宋体" w:eastAsia="宋体" w:cs="宋体"/>
          <w:color w:val="auto"/>
          <w:sz w:val="21"/>
          <w:szCs w:val="21"/>
          <w:lang w:bidi="zh-CN"/>
        </w:rPr>
      </w:r>
      <w:r/>
    </w:p>
    <w:p>
      <w:pPr>
        <w:ind w:firstLine="482"/>
        <w:spacing w:line="300" w:lineRule="auto"/>
        <w:rPr>
          <w:rFonts w:hint="eastAsia" w:ascii="宋体" w:hAnsi="宋体" w:eastAsia="宋体" w:cs="宋体"/>
          <w:color w:val="auto"/>
          <w:sz w:val="21"/>
          <w:szCs w:val="21"/>
          <w:lang w:bidi="zh-CN"/>
        </w:rPr>
        <w:outlineLvl w:val="0"/>
      </w:pPr>
      <w:r>
        <w:rPr>
          <w:rFonts w:hint="eastAsia" w:ascii="宋体" w:hAnsi="宋体" w:eastAsia="宋体" w:cs="宋体"/>
          <w:color w:val="auto"/>
          <w:sz w:val="21"/>
          <w:szCs w:val="21"/>
          <w:lang w:bidi="zh-CN"/>
        </w:rPr>
      </w:r>
      <w:r/>
    </w:p>
    <w:p>
      <w:pPr>
        <w:ind w:firstLine="4200"/>
        <w:jc w:val="right"/>
        <w:spacing w:line="300" w:lineRule="auto"/>
        <w:rPr>
          <w:rFonts w:hint="eastAsia" w:ascii="宋体" w:hAnsi="宋体" w:eastAsia="宋体" w:cs="宋体"/>
          <w:color w:val="auto"/>
          <w:sz w:val="21"/>
          <w:szCs w:val="21"/>
          <w:lang w:bidi="zh-CN"/>
        </w:rPr>
        <w:outlineLvl w:val="0"/>
      </w:pPr>
      <w:r/>
      <w:bookmarkStart w:id="147" w:name="_Toc567708782"/>
      <w:r>
        <w:rPr>
          <w:rFonts w:hint="eastAsia" w:ascii="宋体" w:hAnsi="宋体" w:eastAsia="宋体" w:cs="宋体"/>
          <w:color w:val="auto"/>
          <w:sz w:val="21"/>
          <w:szCs w:val="21"/>
          <w:lang w:bidi="zh-CN"/>
        </w:rPr>
        <w:t xml:space="preserve">企业名称（盖章）：</w:t>
      </w:r>
      <w:bookmarkEnd w:id="147"/>
      <w:r/>
      <w:r/>
    </w:p>
    <w:p>
      <w:pPr>
        <w:ind w:firstLine="4200"/>
        <w:jc w:val="right"/>
        <w:spacing w:line="300" w:lineRule="auto"/>
        <w:rPr>
          <w:rFonts w:hint="eastAsia" w:ascii="宋体" w:hAnsi="宋体" w:eastAsia="宋体" w:cs="宋体"/>
          <w:color w:val="auto"/>
          <w:sz w:val="21"/>
          <w:szCs w:val="21"/>
          <w:lang w:bidi="zh-CN"/>
        </w:rPr>
        <w:outlineLvl w:val="0"/>
      </w:pPr>
      <w:r/>
      <w:bookmarkStart w:id="148" w:name="_Toc211655453"/>
      <w:r>
        <w:rPr>
          <w:rFonts w:hint="eastAsia" w:ascii="宋体" w:hAnsi="宋体" w:eastAsia="宋体" w:cs="宋体"/>
          <w:color w:val="auto"/>
          <w:sz w:val="21"/>
          <w:szCs w:val="21"/>
          <w:lang w:bidi="zh-CN"/>
        </w:rPr>
        <w:t xml:space="preserve">日期：</w:t>
      </w:r>
      <w:bookmarkEnd w:id="148"/>
      <w:r/>
      <w:r/>
    </w:p>
    <w:p>
      <w:pPr>
        <w:rPr>
          <w:rFonts w:hint="eastAsia" w:ascii="宋体" w:hAnsi="宋体"/>
          <w:color w:val="auto"/>
        </w:rPr>
      </w:pPr>
      <w:r>
        <w:rPr>
          <w:rFonts w:hint="eastAsia" w:ascii="宋体" w:hAnsi="宋体"/>
          <w:color w:val="auto"/>
        </w:rPr>
      </w:r>
      <w:r/>
    </w:p>
    <w:p>
      <w:pPr>
        <w:spacing w:line="360" w:lineRule="auto"/>
        <w:rPr>
          <w:rFonts w:hint="eastAsia" w:ascii="宋体" w:hAnsi="宋体"/>
          <w:b/>
          <w:bCs/>
          <w:color w:val="auto"/>
        </w:rPr>
      </w:pPr>
      <w:r>
        <w:rPr>
          <w:rFonts w:hint="eastAsia" w:ascii="宋体" w:hAnsi="宋体"/>
          <w:b/>
          <w:bCs/>
          <w:color w:val="auto"/>
        </w:rPr>
        <w:t xml:space="preserve">注：</w:t>
      </w:r>
      <w:r/>
    </w:p>
    <w:p>
      <w:pPr>
        <w:ind w:firstLine="420"/>
        <w:spacing w:line="360" w:lineRule="auto"/>
        <w:rPr>
          <w:rFonts w:hint="eastAsia" w:ascii="宋体" w:hAnsi="宋体" w:cs="宋体"/>
          <w:color w:val="auto"/>
          <w:szCs w:val="21"/>
        </w:rPr>
      </w:pPr>
      <w:r>
        <w:rPr>
          <w:rFonts w:ascii="宋体" w:hAnsi="宋体"/>
          <w:color w:val="auto"/>
        </w:rPr>
        <w:t xml:space="preserve">1</w:t>
      </w:r>
      <w:r>
        <w:rPr>
          <w:rFonts w:hint="eastAsia" w:ascii="宋体" w:hAnsi="宋体"/>
          <w:color w:val="auto"/>
        </w:rPr>
        <w:t xml:space="preserve">）</w:t>
      </w:r>
      <w:r>
        <w:rPr>
          <w:rFonts w:hint="eastAsia" w:ascii="宋体" w:hAnsi="宋体" w:cs="宋体"/>
          <w:color w:val="auto"/>
          <w:szCs w:val="21"/>
        </w:rPr>
        <w:t xml:space="preserve">从业人员、营业收入、资产总额填报上一年度数据，无上一年度数据的新成立企业可不填报。</w:t>
      </w:r>
      <w:r/>
    </w:p>
    <w:p>
      <w:pPr>
        <w:ind w:firstLine="420"/>
        <w:spacing w:line="360" w:lineRule="auto"/>
        <w:rPr>
          <w:rFonts w:hint="eastAsia" w:ascii="宋体" w:hAnsi="宋体"/>
          <w:color w:val="auto"/>
        </w:rPr>
      </w:pPr>
      <w:r>
        <w:rPr>
          <w:rFonts w:hint="eastAsia" w:ascii="宋体" w:hAnsi="宋体"/>
          <w:color w:val="auto"/>
          <w:lang w:val="en-US" w:eastAsia="zh-CN"/>
        </w:rPr>
        <w:t xml:space="preserve">2</w:t>
      </w:r>
      <w:r>
        <w:rPr>
          <w:rFonts w:hint="eastAsia" w:ascii="宋体" w:hAnsi="宋体"/>
          <w:color w:val="auto"/>
        </w:rPr>
        <w:t xml:space="preserve">）中标供应商享受本办法规定的中小企业扶持政策的，《中小企业声明函》将随中标结果公开，中小企业应对其声明内容的真实性负责，声明函内容不实的，属于提供虚假材料谋取中标，将依照《中华人民共和国政府采购法》等国家有关规定追究相应责任。</w:t>
      </w:r>
      <w:r/>
    </w:p>
    <w:p>
      <w:pPr>
        <w:jc w:val="left"/>
        <w:widowControl/>
        <w:rPr>
          <w:rFonts w:hint="eastAsia" w:ascii="宋体" w:hAnsi="宋体"/>
          <w:color w:val="auto"/>
        </w:rPr>
      </w:pPr>
      <w:r>
        <w:rPr>
          <w:rFonts w:hint="eastAsia" w:ascii="宋体" w:hAnsi="宋体"/>
          <w:color w:val="auto"/>
        </w:rPr>
        <w:br w:type="page" w:clear="all"/>
      </w:r>
      <w:r/>
    </w:p>
    <w:p>
      <w:pPr>
        <w:pStyle w:val="983"/>
        <w:numPr>
          <w:ilvl w:val="0"/>
          <w:numId w:val="45"/>
        </w:numPr>
        <w:spacing w:line="360" w:lineRule="auto"/>
        <w:rPr>
          <w:rFonts w:hint="eastAsia" w:ascii="宋体" w:hAnsi="宋体" w:cs="Arial"/>
          <w:b/>
          <w:bCs/>
          <w:color w:val="auto"/>
          <w:szCs w:val="21"/>
          <w:lang w:val="zh-CN"/>
        </w:rPr>
        <w:outlineLvl w:val="2"/>
      </w:pPr>
      <w:r/>
      <w:bookmarkStart w:id="149" w:name="_Toc1060279139"/>
      <w:r>
        <w:rPr>
          <w:rFonts w:hint="eastAsia" w:ascii="宋体" w:hAnsi="宋体" w:cs="Arial"/>
          <w:b/>
          <w:bCs/>
          <w:color w:val="auto"/>
          <w:szCs w:val="21"/>
          <w:lang w:val="zh-CN"/>
        </w:rPr>
        <w:t xml:space="preserve">残疾人福利性单位声明函</w:t>
      </w:r>
      <w:bookmarkEnd w:id="149"/>
      <w:r/>
      <w:r/>
    </w:p>
    <w:p>
      <w:pPr>
        <w:spacing w:line="400" w:lineRule="exact"/>
        <w:rPr>
          <w:rFonts w:hint="eastAsia" w:ascii="宋体" w:hAnsi="宋体" w:cs="宋体"/>
          <w:b/>
          <w:color w:val="auto"/>
          <w:szCs w:val="21"/>
          <w:lang w:val="zh-CN"/>
        </w:rPr>
      </w:pPr>
      <w:r>
        <w:rPr>
          <w:rFonts w:hint="eastAsia" w:ascii="宋体" w:hAnsi="宋体" w:cs="宋体"/>
          <w:b/>
          <w:color w:val="auto"/>
          <w:szCs w:val="21"/>
          <w:lang w:val="zh-CN"/>
        </w:rPr>
      </w:r>
      <w:r/>
    </w:p>
    <w:p>
      <w:pPr>
        <w:jc w:val="center"/>
        <w:spacing w:line="400" w:lineRule="exact"/>
        <w:rPr>
          <w:rFonts w:hint="eastAsia" w:ascii="宋体" w:hAnsi="宋体" w:cs="宋体"/>
          <w:b/>
          <w:color w:val="auto"/>
          <w:sz w:val="28"/>
          <w:szCs w:val="28"/>
          <w:lang w:val="zh-CN"/>
        </w:rPr>
      </w:pPr>
      <w:r>
        <w:rPr>
          <w:rFonts w:hint="eastAsia" w:ascii="宋体" w:hAnsi="宋体" w:cs="宋体"/>
          <w:b/>
          <w:color w:val="auto"/>
          <w:sz w:val="28"/>
          <w:szCs w:val="28"/>
          <w:lang w:val="zh-CN"/>
        </w:rPr>
        <w:t xml:space="preserve">残疾人福利性单位声明函</w:t>
      </w:r>
      <w:r/>
    </w:p>
    <w:p>
      <w:pPr>
        <w:rPr>
          <w:rFonts w:hint="eastAsia" w:ascii="宋体" w:hAnsi="宋体"/>
          <w:color w:val="auto"/>
        </w:rPr>
      </w:pPr>
      <w:r>
        <w:rPr>
          <w:rFonts w:hint="eastAsia" w:ascii="宋体" w:hAnsi="宋体"/>
          <w:color w:val="auto"/>
        </w:rPr>
      </w:r>
      <w:r/>
    </w:p>
    <w:p>
      <w:pPr>
        <w:ind w:firstLine="420"/>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本单位对上述声明的真实性负责。如有虚假，将依法承担相应责任。</w:t>
      </w:r>
      <w:r/>
    </w:p>
    <w:p>
      <w:pPr>
        <w:rPr>
          <w:rFonts w:hint="eastAsia" w:ascii="宋体" w:hAnsi="宋体" w:cs="仿宋"/>
          <w:color w:val="auto"/>
          <w:szCs w:val="21"/>
        </w:rPr>
      </w:pPr>
      <w:r>
        <w:rPr>
          <w:rFonts w:hint="eastAsia" w:ascii="宋体" w:hAnsi="宋体" w:cs="仿宋"/>
          <w:color w:val="auto"/>
          <w:szCs w:val="21"/>
        </w:rPr>
      </w:r>
      <w:r/>
    </w:p>
    <w:p>
      <w:pPr>
        <w:rPr>
          <w:rFonts w:hint="eastAsia" w:ascii="宋体" w:hAnsi="宋体" w:cs="仿宋"/>
          <w:color w:val="auto"/>
          <w:szCs w:val="21"/>
        </w:rPr>
      </w:pPr>
      <w:r>
        <w:rPr>
          <w:rFonts w:hint="eastAsia" w:ascii="宋体" w:hAnsi="宋体" w:cs="仿宋"/>
          <w:color w:val="auto"/>
          <w:szCs w:val="21"/>
        </w:rPr>
      </w:r>
      <w:r/>
    </w:p>
    <w:p>
      <w:pPr>
        <w:rPr>
          <w:rFonts w:hint="eastAsia" w:ascii="宋体" w:hAnsi="宋体" w:cs="仿宋"/>
          <w:color w:val="auto"/>
          <w:szCs w:val="21"/>
        </w:rPr>
      </w:pPr>
      <w:r>
        <w:rPr>
          <w:rFonts w:hint="eastAsia" w:ascii="宋体" w:hAnsi="宋体" w:cs="仿宋"/>
          <w:color w:val="auto"/>
          <w:szCs w:val="21"/>
        </w:rPr>
      </w:r>
      <w:r/>
    </w:p>
    <w:p>
      <w:pPr>
        <w:rPr>
          <w:rFonts w:hint="eastAsia" w:ascii="宋体" w:hAnsi="宋体" w:cs="仿宋"/>
          <w:color w:val="auto"/>
          <w:szCs w:val="21"/>
        </w:rPr>
      </w:pPr>
      <w:r>
        <w:rPr>
          <w:rFonts w:hint="eastAsia" w:ascii="宋体" w:hAnsi="宋体" w:cs="仿宋"/>
          <w:color w:val="auto"/>
          <w:szCs w:val="21"/>
        </w:rPr>
      </w:r>
      <w:r/>
    </w:p>
    <w:p>
      <w:pPr>
        <w:rPr>
          <w:rFonts w:hint="eastAsia" w:ascii="宋体" w:hAnsi="宋体" w:cs="仿宋"/>
          <w:color w:val="auto"/>
          <w:szCs w:val="21"/>
        </w:rPr>
      </w:pPr>
      <w:r>
        <w:rPr>
          <w:rFonts w:hint="eastAsia" w:ascii="宋体" w:hAnsi="宋体" w:cs="仿宋"/>
          <w:color w:val="auto"/>
          <w:szCs w:val="21"/>
        </w:rPr>
      </w:r>
      <w:r/>
    </w:p>
    <w:p>
      <w:pPr>
        <w:ind w:left="5244" w:firstLine="420"/>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企业名称：（盖章）</w:t>
      </w:r>
      <w:r/>
    </w:p>
    <w:p>
      <w:pPr>
        <w:ind w:left="5244" w:firstLine="420"/>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日期：</w:t>
      </w:r>
      <w:r>
        <w:rPr>
          <w:rFonts w:ascii="宋体" w:hAnsi="宋体"/>
          <w:color w:val="auto"/>
          <w:szCs w:val="21"/>
        </w:rPr>
        <w:t xml:space="preserve">202</w:t>
      </w:r>
      <w:r>
        <w:rPr>
          <w:rFonts w:hint="eastAsia" w:ascii="宋体" w:hAnsi="宋体"/>
          <w:color w:val="auto"/>
          <w:szCs w:val="21"/>
        </w:rPr>
        <w:t xml:space="preserve">5</w:t>
      </w:r>
      <w:r>
        <w:rPr>
          <w:rFonts w:ascii="宋体" w:hAnsi="宋体" w:cs="宋体"/>
          <w:color w:val="auto"/>
          <w:szCs w:val="21"/>
        </w:rPr>
        <w:t xml:space="preserve">年</w:t>
      </w:r>
      <w:r>
        <w:rPr>
          <w:rFonts w:hint="eastAsia" w:ascii="宋体" w:hAnsi="宋体" w:cs="宋体"/>
          <w:color w:val="auto"/>
          <w:szCs w:val="21"/>
          <w:u w:val="single"/>
        </w:rPr>
        <w:t xml:space="preserve">   </w:t>
      </w:r>
      <w:r>
        <w:rPr>
          <w:rFonts w:hint="eastAsia" w:ascii="宋体" w:hAnsi="宋体" w:cs="宋体"/>
          <w:color w:val="auto"/>
          <w:szCs w:val="21"/>
        </w:rPr>
        <w:t xml:space="preserve">月</w:t>
      </w:r>
      <w:r>
        <w:rPr>
          <w:rFonts w:hint="eastAsia" w:ascii="宋体" w:hAnsi="宋体" w:cs="宋体"/>
          <w:color w:val="auto"/>
          <w:szCs w:val="21"/>
          <w:u w:val="single"/>
        </w:rPr>
        <w:t xml:space="preserve">   </w:t>
      </w:r>
      <w:r>
        <w:rPr>
          <w:rFonts w:hint="eastAsia" w:ascii="宋体" w:hAnsi="宋体" w:cs="宋体"/>
          <w:color w:val="auto"/>
          <w:szCs w:val="21"/>
        </w:rPr>
        <w:t xml:space="preserve">日</w:t>
      </w:r>
      <w:r/>
    </w:p>
    <w:p>
      <w:pPr>
        <w:rPr>
          <w:rFonts w:hint="eastAsia" w:ascii="宋体" w:hAnsi="宋体"/>
          <w:color w:val="auto"/>
          <w:szCs w:val="21"/>
        </w:rPr>
      </w:pPr>
      <w:r>
        <w:rPr>
          <w:rFonts w:hint="eastAsia" w:ascii="宋体" w:hAnsi="宋体"/>
          <w:color w:val="auto"/>
          <w:szCs w:val="21"/>
        </w:rPr>
      </w:r>
      <w:r/>
    </w:p>
    <w:p>
      <w:pPr>
        <w:rPr>
          <w:rFonts w:hint="eastAsia" w:ascii="宋体" w:hAnsi="宋体"/>
          <w:color w:val="auto"/>
          <w:szCs w:val="21"/>
        </w:rPr>
      </w:pPr>
      <w:r>
        <w:rPr>
          <w:rFonts w:hint="eastAsia" w:ascii="宋体" w:hAnsi="宋体"/>
          <w:color w:val="auto"/>
          <w:szCs w:val="21"/>
        </w:rPr>
      </w:r>
      <w:r/>
    </w:p>
    <w:p>
      <w:pPr>
        <w:jc w:val="left"/>
        <w:widowControl/>
        <w:rPr>
          <w:rFonts w:hint="eastAsia" w:ascii="宋体" w:hAnsi="宋体"/>
          <w:color w:val="auto"/>
          <w:szCs w:val="21"/>
        </w:rPr>
      </w:pPr>
      <w:r>
        <w:rPr>
          <w:rFonts w:ascii="宋体" w:hAnsi="宋体"/>
          <w:color w:val="auto"/>
          <w:szCs w:val="21"/>
        </w:rPr>
        <w:br w:type="page" w:clear="all"/>
      </w:r>
      <w:r/>
    </w:p>
    <w:p>
      <w:pPr>
        <w:pStyle w:val="983"/>
        <w:numPr>
          <w:ilvl w:val="0"/>
          <w:numId w:val="45"/>
        </w:numPr>
        <w:spacing w:line="360" w:lineRule="auto"/>
        <w:rPr>
          <w:rFonts w:hint="eastAsia" w:ascii="宋体" w:hAnsi="宋体" w:cs="Arial"/>
          <w:b/>
          <w:bCs/>
          <w:color w:val="auto"/>
          <w:szCs w:val="21"/>
          <w:lang w:val="zh-CN"/>
        </w:rPr>
        <w:outlineLvl w:val="2"/>
      </w:pPr>
      <w:r/>
      <w:bookmarkStart w:id="150" w:name="_Toc292186367"/>
      <w:r>
        <w:rPr>
          <w:rFonts w:hint="eastAsia" w:ascii="宋体" w:hAnsi="宋体" w:cs="Arial"/>
          <w:b/>
          <w:bCs/>
          <w:color w:val="auto"/>
          <w:szCs w:val="21"/>
          <w:lang w:val="zh-CN"/>
        </w:rPr>
        <w:t xml:space="preserve">监狱企业资格证明材料</w:t>
      </w:r>
      <w:bookmarkEnd w:id="150"/>
      <w:r/>
      <w:r/>
    </w:p>
    <w:p>
      <w:pPr>
        <w:rPr>
          <w:rFonts w:hint="eastAsia" w:ascii="宋体" w:hAnsi="宋体"/>
          <w:color w:val="auto"/>
          <w:szCs w:val="21"/>
        </w:rPr>
      </w:pPr>
      <w:r>
        <w:rPr>
          <w:rFonts w:hint="eastAsia" w:ascii="宋体" w:hAnsi="宋体"/>
          <w:color w:val="auto"/>
          <w:szCs w:val="21"/>
        </w:rPr>
      </w:r>
      <w:r/>
    </w:p>
    <w:p>
      <w:pPr>
        <w:jc w:val="center"/>
        <w:rPr>
          <w:rFonts w:hint="eastAsia" w:ascii="宋体" w:hAnsi="宋体"/>
          <w:b/>
          <w:color w:val="auto"/>
          <w:sz w:val="28"/>
          <w:szCs w:val="28"/>
        </w:rPr>
      </w:pPr>
      <w:r>
        <w:rPr>
          <w:rFonts w:hint="eastAsia" w:ascii="宋体" w:hAnsi="宋体"/>
          <w:b/>
          <w:color w:val="auto"/>
          <w:sz w:val="28"/>
          <w:szCs w:val="28"/>
        </w:rPr>
        <w:t xml:space="preserve">监狱企业资格证明材料</w:t>
      </w:r>
      <w:r/>
    </w:p>
    <w:p>
      <w:pPr>
        <w:jc w:val="center"/>
        <w:rPr>
          <w:rFonts w:hint="eastAsia" w:ascii="宋体" w:hAnsi="宋体"/>
          <w:color w:val="auto"/>
        </w:rPr>
      </w:pPr>
      <w:r>
        <w:rPr>
          <w:rFonts w:hint="eastAsia" w:ascii="宋体" w:hAnsi="宋体"/>
          <w:color w:val="auto"/>
          <w:szCs w:val="21"/>
        </w:rPr>
        <w:t xml:space="preserve">（省级以上监狱管理局、戒毒管理局（含新疆生产建设兵团）出具的属于监狱企业的证明文件）</w:t>
      </w:r>
      <w:r/>
    </w:p>
    <w:p>
      <w:pPr>
        <w:rPr>
          <w:rFonts w:hint="eastAsia" w:ascii="宋体" w:hAnsi="宋体"/>
          <w:color w:val="auto"/>
        </w:rPr>
      </w:pPr>
      <w:r>
        <w:rPr>
          <w:rFonts w:hint="eastAsia" w:ascii="宋体" w:hAnsi="宋体"/>
          <w:color w:val="auto"/>
        </w:rPr>
      </w:r>
      <w:r/>
    </w:p>
    <w:p>
      <w:pPr>
        <w:rPr>
          <w:rFonts w:hint="eastAsia" w:ascii="宋体" w:hAnsi="宋体"/>
          <w:color w:val="auto"/>
        </w:rPr>
      </w:pPr>
      <w:r>
        <w:rPr>
          <w:rFonts w:hint="eastAsia" w:ascii="宋体" w:hAnsi="宋体"/>
          <w:color w:val="auto"/>
        </w:rPr>
      </w:r>
      <w:r/>
    </w:p>
    <w:p>
      <w:pPr>
        <w:jc w:val="left"/>
        <w:widowControl/>
        <w:rPr>
          <w:rFonts w:hint="eastAsia" w:ascii="宋体" w:hAnsi="宋体"/>
          <w:color w:val="auto"/>
          <w:szCs w:val="21"/>
        </w:rPr>
      </w:pPr>
      <w:r>
        <w:rPr>
          <w:rFonts w:ascii="宋体" w:hAnsi="宋体"/>
          <w:color w:val="auto"/>
          <w:szCs w:val="21"/>
        </w:rPr>
        <w:br w:type="page" w:clear="all"/>
      </w:r>
      <w:r/>
    </w:p>
    <w:p>
      <w:pPr>
        <w:pStyle w:val="983"/>
        <w:numPr>
          <w:ilvl w:val="0"/>
          <w:numId w:val="0"/>
        </w:numPr>
        <w:spacing w:line="360" w:lineRule="auto"/>
        <w:rPr>
          <w:rFonts w:hint="eastAsia" w:ascii="宋体" w:hAnsi="宋体" w:cs="Arial"/>
          <w:b/>
          <w:bCs/>
          <w:color w:val="auto"/>
          <w:szCs w:val="21"/>
          <w:lang w:val="zh-CN"/>
        </w:rPr>
        <w:outlineLvl w:val="2"/>
      </w:pPr>
      <w:r/>
      <w:bookmarkStart w:id="151" w:name="_Toc1628653127"/>
      <w:r>
        <w:rPr>
          <w:rFonts w:hint="eastAsia" w:ascii="宋体" w:hAnsi="宋体" w:cs="Arial"/>
          <w:b/>
          <w:bCs/>
          <w:color w:val="auto"/>
          <w:szCs w:val="21"/>
          <w:lang w:val="en-US" w:eastAsia="zh-CN"/>
        </w:rPr>
        <w:t xml:space="preserve">4.</w:t>
      </w:r>
      <w:r>
        <w:rPr>
          <w:rFonts w:hint="eastAsia" w:ascii="宋体" w:hAnsi="宋体" w:cs="Arial"/>
          <w:b/>
          <w:bCs/>
          <w:color w:val="auto"/>
          <w:szCs w:val="21"/>
          <w:lang w:val="zh-CN"/>
        </w:rPr>
        <w:t xml:space="preserve">投标人认为需要提供的其它资料（如有）</w:t>
      </w:r>
      <w:bookmarkEnd w:id="151"/>
      <w:r/>
      <w:r/>
    </w:p>
    <w:p>
      <w:pPr>
        <w:rPr>
          <w:rFonts w:hint="eastAsia" w:ascii="宋体" w:hAnsi="宋体"/>
          <w:color w:val="auto"/>
        </w:rPr>
      </w:pPr>
      <w:r>
        <w:rPr>
          <w:rFonts w:hint="eastAsia" w:ascii="宋体" w:hAnsi="宋体"/>
          <w:color w:val="auto"/>
        </w:rPr>
      </w:r>
      <w:r/>
    </w:p>
    <w:sectPr>
      <w:footnotePr/>
      <w:endnotePr/>
      <w:type w:val="nextPage"/>
      <w:pgSz w:w="11906" w:h="16838" w:orient="portrait"/>
      <w:pgMar w:top="1701" w:right="1440" w:bottom="1440" w:left="144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楷体">
    <w:panose1 w:val="02010609060101010101"/>
  </w:font>
  <w:font w:name="Tahoma">
    <w:panose1 w:val="020B0604030504040204"/>
  </w:font>
  <w:font w:name="长城大标宋体">
    <w:panose1 w:val="020B0503020202020204"/>
  </w:font>
  <w:font w:name="Cambria">
    <w:panose1 w:val="02040503050406030204"/>
  </w:font>
  <w:font w:name="Helvetica Neue">
    <w:panose1 w:val="020B0503020202020204"/>
  </w:font>
  <w:font w:name="Calibri">
    <w:panose1 w:val="020F0502020204030204"/>
  </w:font>
  <w:font w:name="Batang">
    <w:panose1 w:val="02010600040101010101"/>
  </w:font>
  <w:font w:name="FrutBold">
    <w:panose1 w:val="020B0503020202020204"/>
  </w:font>
  <w:font w:name="Courier New">
    <w:panose1 w:val="02070309020205020404"/>
  </w:font>
  <w:font w:name="HelveticaNeue LightCond">
    <w:panose1 w:val="020B0503020202020204"/>
  </w:font>
  <w:font w:name="Arial Unicode MS">
    <w:panose1 w:val="020B0604020202020204"/>
  </w:font>
  <w:font w:name="Arial">
    <w:panose1 w:val="020B0604020202020204"/>
  </w:font>
  <w:font w:name="仿宋_GB2312">
    <w:panose1 w:val="02010609060101010101"/>
  </w:font>
  <w:font w:name="Verdana">
    <w:panose1 w:val="020B0604030504040204"/>
  </w:font>
  <w:font w:name="Frutiger Roman">
    <w:panose1 w:val="020B0503020202020204"/>
  </w:font>
  <w:font w:name="黑体">
    <w:panose1 w:val="02010609060101010101"/>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jc w:val="center"/>
    </w:pPr>
    <w:r>
      <w:rPr>
        <w:rStyle w:val="813"/>
      </w:rPr>
      <w:fldChar w:fldCharType="begin"/>
    </w:r>
    <w:r>
      <w:rPr>
        <w:rStyle w:val="813"/>
      </w:rPr>
      <w:instrText xml:space="preserve"> PAGE </w:instrText>
    </w:r>
    <w:r>
      <w:rPr>
        <w:rStyle w:val="813"/>
      </w:rPr>
      <w:fldChar w:fldCharType="separate"/>
    </w:r>
    <w:r>
      <w:rPr>
        <w:rStyle w:val="813"/>
      </w:rPr>
      <w:t xml:space="preserve">80</w:t>
    </w:r>
    <w:r>
      <w:rPr>
        <w:rStyle w:val="813"/>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ind w:left="3612"/>
      <w:spacing w:line="291" w:lineRule="exact"/>
      <w:rPr>
        <w:sz w:val="22"/>
        <w:szCs w:val="22"/>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2651125</wp:posOffset>
              </wp:positionH>
              <wp:positionV relativeFrom="paragraph">
                <wp:posOffset>0</wp:posOffset>
              </wp:positionV>
              <wp:extent cx="619760" cy="382905"/>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619760" cy="382905"/>
                      </a:xfrm>
                      <a:prstGeom prst="rect">
                        <a:avLst/>
                      </a:prstGeom>
                      <a:noFill/>
                      <a:ln>
                        <a:noFill/>
                      </a:ln>
                    </wps:spPr>
                    <wps:txbx>
                      <w:txbxContent>
                        <w:p>
                          <w:pPr>
                            <w:pStyle w:val="793"/>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lIns="0" tIns="0" rIns="0" bIns="0" upright="0"/>
                  </wps:wsp>
                </a:graphicData>
              </a:graphic>
            </wp:anchor>
          </w:drawing>
        </mc:Choice>
        <mc:Fallback>
          <w:pict>
            <v:shape id="shape 0" o:spid="_x0000_s0" o:spt="202" type="#_x0000_t202" style="position:absolute;z-index:251661312;o:allowoverlap:true;o:allowincell:true;mso-position-horizontal-relative:margin;margin-left:208.8pt;mso-position-horizontal:absolute;mso-position-vertical-relative:text;margin-top:0.0pt;mso-position-vertical:absolute;width:48.8pt;height:30.1pt;mso-wrap-distance-left:9.0pt;mso-wrap-distance-top:0.0pt;mso-wrap-distance-right:9.0pt;mso-wrap-distance-bottom:0.0pt;visibility:visible;" filled="f" stroked="f">
              <v:textbox inset="0,0,0,0">
                <w:txbxContent>
                  <w:p>
                    <w:pPr>
                      <w:pStyle w:val="793"/>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szCs w:val="18"/>
      </w:rPr>
    </w:pPr>
    <w:r>
      <w:rPr>
        <w:rFonts w:hint="eastAsia"/>
        <w:b/>
        <w:bCs/>
        <w:i/>
        <w:iCs/>
        <w:sz w:val="18"/>
        <w:szCs w:val="18"/>
      </w:rPr>
      <w:t xml:space="preserve">南通大学    </w:t>
    </w:r>
    <w:r>
      <w:rPr>
        <w:rFonts w:hint="eastAsia" w:ascii="宋体" w:hAnsi="宋体"/>
        <w:i/>
        <w:iCs/>
        <w:color w:val="000000" w:themeColor="text1"/>
        <w:szCs w:val="21"/>
        <w:lang w:eastAsia="zh-CN"/>
        <w14:textFill>
          <w14:solidFill>
            <w14:schemeClr w14:val="tx1"/>
          </w14:solidFill>
        </w14:textFill>
      </w:rPr>
      <w:t xml:space="preserve">2026年ScienceDirect数据库采购项目</w:t>
    </w:r>
    <w:r>
      <w:rPr>
        <w:rFonts w:hint="eastAsia"/>
        <w:b/>
        <w:bCs/>
        <w:i/>
        <w:iCs/>
        <w:sz w:val="18"/>
        <w:szCs w:val="18"/>
      </w:rPr>
      <w:t xml:space="preserve"> </w:t>
    </w:r>
    <w:r>
      <w:rPr>
        <w:b/>
        <w:bCs/>
        <w:i/>
        <w:iCs/>
        <w:sz w:val="18"/>
        <w:szCs w:val="18"/>
      </w:rPr>
      <w:t xml:space="preserve">   </w:t>
    </w:r>
    <w:r>
      <w:rPr>
        <w:rFonts w:hint="eastAsia"/>
        <w:b/>
        <w:bCs/>
        <w:i/>
        <w:iCs/>
        <w:sz w:val="18"/>
        <w:szCs w:val="18"/>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ind w:left="5"/>
      <w:spacing w:before="48" w:line="219" w:lineRule="auto"/>
      <w:rPr>
        <w:sz w:val="18"/>
        <w:szCs w:val="18"/>
      </w:rPr>
    </w:pPr>
    <w:r>
      <w:rPr>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
    <w:multiLevelType w:val="hybridMultilevel"/>
    <w:lvl w:ilvl="0">
      <w:start w:val="1"/>
      <w:numFmt w:val="decimal"/>
      <w:isLgl w:val="false"/>
      <w:suff w:val="tab"/>
      <w:lvlText w:val="%1."/>
      <w:lvlJc w:val="left"/>
      <w:pPr>
        <w:ind w:left="1260" w:hanging="420"/>
      </w:pPr>
    </w:lvl>
    <w:lvl w:ilvl="1">
      <w:start w:val="1"/>
      <w:numFmt w:val="decimal"/>
      <w:isLgl w:val="false"/>
      <w:suff w:val="tab"/>
      <w:lvlText w:val="（%2）"/>
      <w:lvlJc w:val="left"/>
      <w:pPr>
        <w:ind w:left="1980" w:hanging="720"/>
      </w:pPr>
      <w:rPr>
        <w:rFonts w:hint="default"/>
      </w:r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2">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
    <w:multiLevelType w:val="hybridMultilevel"/>
    <w:lvl w:ilvl="0">
      <w:start w:val="1"/>
      <w:numFmt w:val="japaneseCounting"/>
      <w:isLgl w:val="false"/>
      <w:suff w:val="tab"/>
      <w:lvlText w:val="%1、"/>
      <w:lvlJc w:val="left"/>
      <w:pPr>
        <w:ind w:left="840" w:hanging="420"/>
      </w:pPr>
      <w:rPr>
        <w:rFonts w:hint="default"/>
        <w:color w:val="000000" w:themeColor="text1"/>
        <w14:textFill>
          <w14:solidFill>
            <w14:schemeClr w14:val="tx1"/>
          </w14:solidFill>
        </w14:textFill>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5">
    <w:multiLevelType w:val="hybridMultilevel"/>
    <w:lvl w:ilvl="0">
      <w:start w:val="1"/>
      <w:numFmt w:val="decimal"/>
      <w:isLgl w:val="false"/>
      <w:suff w:val="tab"/>
      <w:lvlText w:val="（%1）"/>
      <w:lvlJc w:val="left"/>
      <w:pPr>
        <w:ind w:left="1145" w:hanging="720"/>
      </w:pPr>
      <w:rPr>
        <w:rFonts w:hint="default"/>
      </w:rPr>
    </w:lvl>
    <w:lvl w:ilvl="1">
      <w:start w:val="1"/>
      <w:numFmt w:val="lowerLetter"/>
      <w:isLgl w:val="false"/>
      <w:suff w:val="tab"/>
      <w:lvlText w:val="%2)"/>
      <w:lvlJc w:val="left"/>
      <w:pPr>
        <w:ind w:left="5" w:hanging="420"/>
      </w:pPr>
    </w:lvl>
    <w:lvl w:ilvl="2">
      <w:start w:val="1"/>
      <w:numFmt w:val="lowerRoman"/>
      <w:isLgl w:val="false"/>
      <w:suff w:val="tab"/>
      <w:lvlText w:val="%3."/>
      <w:lvlJc w:val="right"/>
      <w:pPr>
        <w:ind w:left="425" w:hanging="420"/>
      </w:pPr>
    </w:lvl>
    <w:lvl w:ilvl="3">
      <w:start w:val="1"/>
      <w:numFmt w:val="decimal"/>
      <w:isLgl w:val="false"/>
      <w:suff w:val="tab"/>
      <w:lvlText w:val="%4."/>
      <w:lvlJc w:val="left"/>
      <w:pPr>
        <w:ind w:left="845" w:hanging="420"/>
      </w:pPr>
    </w:lvl>
    <w:lvl w:ilvl="4">
      <w:start w:val="1"/>
      <w:numFmt w:val="lowerLetter"/>
      <w:isLgl w:val="false"/>
      <w:suff w:val="tab"/>
      <w:lvlText w:val="%5)"/>
      <w:lvlJc w:val="left"/>
      <w:pPr>
        <w:ind w:left="1265" w:hanging="420"/>
      </w:pPr>
    </w:lvl>
    <w:lvl w:ilvl="5">
      <w:start w:val="1"/>
      <w:numFmt w:val="lowerRoman"/>
      <w:isLgl w:val="false"/>
      <w:suff w:val="tab"/>
      <w:lvlText w:val="%6."/>
      <w:lvlJc w:val="right"/>
      <w:pPr>
        <w:ind w:left="1685" w:hanging="420"/>
      </w:pPr>
    </w:lvl>
    <w:lvl w:ilvl="6">
      <w:start w:val="1"/>
      <w:numFmt w:val="decimal"/>
      <w:isLgl w:val="false"/>
      <w:suff w:val="tab"/>
      <w:lvlText w:val="%7."/>
      <w:lvlJc w:val="left"/>
      <w:pPr>
        <w:ind w:left="2105" w:hanging="420"/>
      </w:pPr>
    </w:lvl>
    <w:lvl w:ilvl="7">
      <w:start w:val="1"/>
      <w:numFmt w:val="lowerLetter"/>
      <w:isLgl w:val="false"/>
      <w:suff w:val="tab"/>
      <w:lvlText w:val="%8)"/>
      <w:lvlJc w:val="left"/>
      <w:pPr>
        <w:ind w:left="2525" w:hanging="420"/>
      </w:pPr>
    </w:lvl>
    <w:lvl w:ilvl="8">
      <w:start w:val="1"/>
      <w:numFmt w:val="lowerRoman"/>
      <w:isLgl w:val="false"/>
      <w:suff w:val="tab"/>
      <w:lvlText w:val="%9."/>
      <w:lvlJc w:val="right"/>
      <w:pPr>
        <w:ind w:left="2945" w:hanging="420"/>
      </w:pPr>
    </w:lvl>
  </w:abstractNum>
  <w:abstractNum w:abstractNumId="6">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7">
    <w:multiLevelType w:val="hybridMultilevel"/>
    <w:lvl w:ilvl="0">
      <w:start w:val="1"/>
      <w:numFmt w:val="decimal"/>
      <w:isLgl w:val="false"/>
      <w:suff w:val="tab"/>
      <w:lvlText w:val="（%1）"/>
      <w:lvlJc w:val="left"/>
      <w:pPr>
        <w:ind w:left="1145" w:hanging="720"/>
      </w:pPr>
      <w:rPr>
        <w:rFonts w:hint="default"/>
      </w:rPr>
    </w:lvl>
    <w:lvl w:ilvl="1">
      <w:start w:val="1"/>
      <w:numFmt w:val="lowerLetter"/>
      <w:isLgl w:val="false"/>
      <w:suff w:val="tab"/>
      <w:lvlText w:val="%2)"/>
      <w:lvlJc w:val="left"/>
      <w:pPr>
        <w:ind w:left="5" w:hanging="420"/>
      </w:pPr>
    </w:lvl>
    <w:lvl w:ilvl="2">
      <w:start w:val="1"/>
      <w:numFmt w:val="lowerRoman"/>
      <w:isLgl w:val="false"/>
      <w:suff w:val="tab"/>
      <w:lvlText w:val="%3."/>
      <w:lvlJc w:val="right"/>
      <w:pPr>
        <w:ind w:left="425" w:hanging="420"/>
      </w:pPr>
    </w:lvl>
    <w:lvl w:ilvl="3">
      <w:start w:val="1"/>
      <w:numFmt w:val="decimal"/>
      <w:isLgl w:val="false"/>
      <w:suff w:val="tab"/>
      <w:lvlText w:val="%4."/>
      <w:lvlJc w:val="left"/>
      <w:pPr>
        <w:ind w:left="845" w:hanging="420"/>
      </w:pPr>
    </w:lvl>
    <w:lvl w:ilvl="4">
      <w:start w:val="1"/>
      <w:numFmt w:val="lowerLetter"/>
      <w:isLgl w:val="false"/>
      <w:suff w:val="tab"/>
      <w:lvlText w:val="%5)"/>
      <w:lvlJc w:val="left"/>
      <w:pPr>
        <w:ind w:left="1265" w:hanging="420"/>
      </w:pPr>
    </w:lvl>
    <w:lvl w:ilvl="5">
      <w:start w:val="1"/>
      <w:numFmt w:val="lowerRoman"/>
      <w:isLgl w:val="false"/>
      <w:suff w:val="tab"/>
      <w:lvlText w:val="%6."/>
      <w:lvlJc w:val="right"/>
      <w:pPr>
        <w:ind w:left="1685" w:hanging="420"/>
      </w:pPr>
    </w:lvl>
    <w:lvl w:ilvl="6">
      <w:start w:val="1"/>
      <w:numFmt w:val="decimal"/>
      <w:isLgl w:val="false"/>
      <w:suff w:val="tab"/>
      <w:lvlText w:val="%7."/>
      <w:lvlJc w:val="left"/>
      <w:pPr>
        <w:ind w:left="2105" w:hanging="420"/>
      </w:pPr>
    </w:lvl>
    <w:lvl w:ilvl="7">
      <w:start w:val="1"/>
      <w:numFmt w:val="lowerLetter"/>
      <w:isLgl w:val="false"/>
      <w:suff w:val="tab"/>
      <w:lvlText w:val="%8)"/>
      <w:lvlJc w:val="left"/>
      <w:pPr>
        <w:ind w:left="2525" w:hanging="420"/>
      </w:pPr>
    </w:lvl>
    <w:lvl w:ilvl="8">
      <w:start w:val="1"/>
      <w:numFmt w:val="lowerRoman"/>
      <w:isLgl w:val="false"/>
      <w:suff w:val="tab"/>
      <w:lvlText w:val="%9."/>
      <w:lvlJc w:val="right"/>
      <w:pPr>
        <w:ind w:left="2945" w:hanging="420"/>
      </w:pPr>
    </w:lvl>
  </w:abstractNum>
  <w:abstractNum w:abstractNumId="8">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9">
    <w:multiLevelType w:val="hybridMultilevel"/>
    <w:lvl w:ilvl="0">
      <w:start w:val="6"/>
      <w:numFmt w:val="japaneseCounting"/>
      <w:isLgl w:val="false"/>
      <w:suff w:val="tab"/>
      <w:lvlText w:val="%1、"/>
      <w:lvlJc w:val="left"/>
      <w:pPr>
        <w:ind w:left="855" w:hanging="435"/>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0">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1">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2">
    <w:multiLevelType w:val="hybridMultilevel"/>
    <w:lvl w:ilvl="0">
      <w:start w:val="1"/>
      <w:numFmt w:val="japaneseCounting"/>
      <w:isLgl w:val="false"/>
      <w:suff w:val="tab"/>
      <w:lvlText w:val="%1、"/>
      <w:lvlJc w:val="left"/>
      <w:pPr>
        <w:ind w:left="840" w:hanging="420"/>
      </w:pPr>
      <w:rPr>
        <w:rFonts w:hint="default"/>
        <w:color w:val="000000" w:themeColor="text1"/>
        <w14:textFill>
          <w14:solidFill>
            <w14:schemeClr w14:val="tx1"/>
          </w14:solidFill>
        </w14:textFill>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3">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4">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5">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6">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7">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9">
    <w:multiLevelType w:val="hybridMultilevel"/>
    <w:lvl w:ilvl="0">
      <w:start w:val="1"/>
      <w:numFmt w:val="decimal"/>
      <w:isLgl w:val="false"/>
      <w:suff w:val="tab"/>
      <w:lvlText w:val="（%1）"/>
      <w:lvlJc w:val="left"/>
      <w:pPr>
        <w:ind w:left="1145" w:hanging="720"/>
      </w:pPr>
      <w:rPr>
        <w:rFonts w:hint="default"/>
      </w:rPr>
    </w:lvl>
    <w:lvl w:ilvl="1">
      <w:start w:val="1"/>
      <w:numFmt w:val="lowerLetter"/>
      <w:isLgl w:val="false"/>
      <w:suff w:val="tab"/>
      <w:lvlText w:val="%2)"/>
      <w:lvlJc w:val="left"/>
      <w:pPr>
        <w:ind w:left="5" w:hanging="420"/>
      </w:pPr>
    </w:lvl>
    <w:lvl w:ilvl="2">
      <w:start w:val="1"/>
      <w:numFmt w:val="lowerRoman"/>
      <w:isLgl w:val="false"/>
      <w:suff w:val="tab"/>
      <w:lvlText w:val="%3."/>
      <w:lvlJc w:val="right"/>
      <w:pPr>
        <w:ind w:left="425" w:hanging="420"/>
      </w:pPr>
    </w:lvl>
    <w:lvl w:ilvl="3">
      <w:start w:val="1"/>
      <w:numFmt w:val="decimal"/>
      <w:isLgl w:val="false"/>
      <w:suff w:val="tab"/>
      <w:lvlText w:val="%4."/>
      <w:lvlJc w:val="left"/>
      <w:pPr>
        <w:ind w:left="845" w:hanging="420"/>
      </w:pPr>
    </w:lvl>
    <w:lvl w:ilvl="4">
      <w:start w:val="1"/>
      <w:numFmt w:val="lowerLetter"/>
      <w:isLgl w:val="false"/>
      <w:suff w:val="tab"/>
      <w:lvlText w:val="%5)"/>
      <w:lvlJc w:val="left"/>
      <w:pPr>
        <w:ind w:left="1265" w:hanging="420"/>
      </w:pPr>
    </w:lvl>
    <w:lvl w:ilvl="5">
      <w:start w:val="1"/>
      <w:numFmt w:val="lowerRoman"/>
      <w:isLgl w:val="false"/>
      <w:suff w:val="tab"/>
      <w:lvlText w:val="%6."/>
      <w:lvlJc w:val="right"/>
      <w:pPr>
        <w:ind w:left="1685" w:hanging="420"/>
      </w:pPr>
    </w:lvl>
    <w:lvl w:ilvl="6">
      <w:start w:val="1"/>
      <w:numFmt w:val="decimal"/>
      <w:isLgl w:val="false"/>
      <w:suff w:val="tab"/>
      <w:lvlText w:val="%7."/>
      <w:lvlJc w:val="left"/>
      <w:pPr>
        <w:ind w:left="2105" w:hanging="420"/>
      </w:pPr>
    </w:lvl>
    <w:lvl w:ilvl="7">
      <w:start w:val="1"/>
      <w:numFmt w:val="lowerLetter"/>
      <w:isLgl w:val="false"/>
      <w:suff w:val="tab"/>
      <w:lvlText w:val="%8)"/>
      <w:lvlJc w:val="left"/>
      <w:pPr>
        <w:ind w:left="2525" w:hanging="420"/>
      </w:pPr>
    </w:lvl>
    <w:lvl w:ilvl="8">
      <w:start w:val="1"/>
      <w:numFmt w:val="lowerRoman"/>
      <w:isLgl w:val="false"/>
      <w:suff w:val="tab"/>
      <w:lvlText w:val="%9."/>
      <w:lvlJc w:val="right"/>
      <w:pPr>
        <w:ind w:left="2945" w:hanging="420"/>
      </w:pPr>
    </w:lvl>
  </w:abstractNum>
  <w:abstractNum w:abstractNumId="20">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1">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2">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3">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4">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5">
    <w:multiLevelType w:val="hybridMultilevel"/>
    <w:lvl w:ilvl="0">
      <w:start w:val="5"/>
      <w:numFmt w:val="upperLetter"/>
      <w:pStyle w:val="763"/>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7">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8">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9">
    <w:multiLevelType w:val="hybridMultilevel"/>
    <w:lvl w:ilvl="0">
      <w:start w:val="1"/>
      <w:numFmt w:val="decimal"/>
      <w:isLgl w:val="false"/>
      <w:suff w:val="tab"/>
      <w:lvlText w:val="%1."/>
      <w:lvlJc w:val="left"/>
      <w:pPr>
        <w:ind w:left="840" w:hanging="420"/>
      </w:pPr>
    </w:lvl>
    <w:lvl w:ilvl="1">
      <w:start w:val="1"/>
      <w:numFmt w:val="decimal"/>
      <w:isLgl w:val="false"/>
      <w:suff w:val="tab"/>
      <w:lvlText w:val="%2、"/>
      <w:lvlJc w:val="left"/>
      <w:pPr>
        <w:ind w:left="1200" w:hanging="360"/>
      </w:pPr>
      <w:rPr>
        <w:rFonts w:hint="default"/>
      </w:rPr>
    </w:lvl>
    <w:lvl w:ilvl="2">
      <w:start w:val="1"/>
      <w:numFmt w:val="japaneseCounting"/>
      <w:isLgl w:val="false"/>
      <w:suff w:val="tab"/>
      <w:lvlText w:val="%3、"/>
      <w:lvlJc w:val="left"/>
      <w:pPr>
        <w:ind w:left="1710" w:hanging="450"/>
      </w:pPr>
      <w:rPr>
        <w:rFonts w:hint="default"/>
      </w:r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0">
    <w:multiLevelType w:val="hybridMultilevel"/>
    <w:lvl w:ilvl="0">
      <w:start w:val="1"/>
      <w:numFmt w:val="decimal"/>
      <w:isLgl w:val="false"/>
      <w:suff w:val="tab"/>
      <w:lvlText w:val="（%1）"/>
      <w:lvlJc w:val="left"/>
      <w:pPr>
        <w:ind w:left="1145" w:hanging="720"/>
      </w:pPr>
      <w:rPr>
        <w:rFonts w:hint="default"/>
      </w:rPr>
    </w:lvl>
    <w:lvl w:ilvl="1">
      <w:start w:val="1"/>
      <w:numFmt w:val="lowerLetter"/>
      <w:isLgl w:val="false"/>
      <w:suff w:val="tab"/>
      <w:lvlText w:val="%2)"/>
      <w:lvlJc w:val="left"/>
      <w:pPr>
        <w:ind w:left="5" w:hanging="420"/>
      </w:pPr>
    </w:lvl>
    <w:lvl w:ilvl="2">
      <w:start w:val="1"/>
      <w:numFmt w:val="lowerRoman"/>
      <w:isLgl w:val="false"/>
      <w:suff w:val="tab"/>
      <w:lvlText w:val="%3."/>
      <w:lvlJc w:val="right"/>
      <w:pPr>
        <w:ind w:left="425" w:hanging="420"/>
      </w:pPr>
    </w:lvl>
    <w:lvl w:ilvl="3">
      <w:start w:val="1"/>
      <w:numFmt w:val="decimal"/>
      <w:isLgl w:val="false"/>
      <w:suff w:val="tab"/>
      <w:lvlText w:val="%4."/>
      <w:lvlJc w:val="left"/>
      <w:pPr>
        <w:ind w:left="845" w:hanging="420"/>
      </w:pPr>
    </w:lvl>
    <w:lvl w:ilvl="4">
      <w:start w:val="1"/>
      <w:numFmt w:val="lowerLetter"/>
      <w:isLgl w:val="false"/>
      <w:suff w:val="tab"/>
      <w:lvlText w:val="%5)"/>
      <w:lvlJc w:val="left"/>
      <w:pPr>
        <w:ind w:left="1265" w:hanging="420"/>
      </w:pPr>
    </w:lvl>
    <w:lvl w:ilvl="5">
      <w:start w:val="1"/>
      <w:numFmt w:val="lowerRoman"/>
      <w:isLgl w:val="false"/>
      <w:suff w:val="tab"/>
      <w:lvlText w:val="%6."/>
      <w:lvlJc w:val="right"/>
      <w:pPr>
        <w:ind w:left="1685" w:hanging="420"/>
      </w:pPr>
    </w:lvl>
    <w:lvl w:ilvl="6">
      <w:start w:val="1"/>
      <w:numFmt w:val="decimal"/>
      <w:isLgl w:val="false"/>
      <w:suff w:val="tab"/>
      <w:lvlText w:val="%7."/>
      <w:lvlJc w:val="left"/>
      <w:pPr>
        <w:ind w:left="2105" w:hanging="420"/>
      </w:pPr>
    </w:lvl>
    <w:lvl w:ilvl="7">
      <w:start w:val="1"/>
      <w:numFmt w:val="lowerLetter"/>
      <w:isLgl w:val="false"/>
      <w:suff w:val="tab"/>
      <w:lvlText w:val="%8)"/>
      <w:lvlJc w:val="left"/>
      <w:pPr>
        <w:ind w:left="2525" w:hanging="420"/>
      </w:pPr>
    </w:lvl>
    <w:lvl w:ilvl="8">
      <w:start w:val="1"/>
      <w:numFmt w:val="lowerRoman"/>
      <w:isLgl w:val="false"/>
      <w:suff w:val="tab"/>
      <w:lvlText w:val="%9."/>
      <w:lvlJc w:val="right"/>
      <w:pPr>
        <w:ind w:left="2945" w:hanging="420"/>
      </w:pPr>
    </w:lvl>
  </w:abstractNum>
  <w:abstractNum w:abstractNumId="3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3">
    <w:multiLevelType w:val="hybridMultilevel"/>
    <w:lvl w:ilvl="0">
      <w:start w:val="1"/>
      <w:numFmt w:val="decimal"/>
      <w:isLgl w:val="false"/>
      <w:suff w:val="tab"/>
      <w:lvlText w:val="（%1）"/>
      <w:lvlJc w:val="left"/>
      <w:pPr>
        <w:ind w:left="1145" w:hanging="720"/>
      </w:pPr>
      <w:rPr>
        <w:rFonts w:hint="default"/>
      </w:rPr>
    </w:lvl>
    <w:lvl w:ilvl="1">
      <w:start w:val="1"/>
      <w:numFmt w:val="lowerLetter"/>
      <w:isLgl w:val="false"/>
      <w:suff w:val="tab"/>
      <w:lvlText w:val="%2)"/>
      <w:lvlJc w:val="left"/>
      <w:pPr>
        <w:ind w:left="5" w:hanging="420"/>
      </w:pPr>
    </w:lvl>
    <w:lvl w:ilvl="2">
      <w:start w:val="1"/>
      <w:numFmt w:val="lowerRoman"/>
      <w:isLgl w:val="false"/>
      <w:suff w:val="tab"/>
      <w:lvlText w:val="%3."/>
      <w:lvlJc w:val="right"/>
      <w:pPr>
        <w:ind w:left="425" w:hanging="420"/>
      </w:pPr>
    </w:lvl>
    <w:lvl w:ilvl="3">
      <w:start w:val="1"/>
      <w:numFmt w:val="decimal"/>
      <w:isLgl w:val="false"/>
      <w:suff w:val="tab"/>
      <w:lvlText w:val="%4."/>
      <w:lvlJc w:val="left"/>
      <w:pPr>
        <w:ind w:left="845" w:hanging="420"/>
      </w:pPr>
    </w:lvl>
    <w:lvl w:ilvl="4">
      <w:start w:val="1"/>
      <w:numFmt w:val="lowerLetter"/>
      <w:isLgl w:val="false"/>
      <w:suff w:val="tab"/>
      <w:lvlText w:val="%5)"/>
      <w:lvlJc w:val="left"/>
      <w:pPr>
        <w:ind w:left="1265" w:hanging="420"/>
      </w:pPr>
    </w:lvl>
    <w:lvl w:ilvl="5">
      <w:start w:val="1"/>
      <w:numFmt w:val="lowerRoman"/>
      <w:isLgl w:val="false"/>
      <w:suff w:val="tab"/>
      <w:lvlText w:val="%6."/>
      <w:lvlJc w:val="right"/>
      <w:pPr>
        <w:ind w:left="1685" w:hanging="420"/>
      </w:pPr>
    </w:lvl>
    <w:lvl w:ilvl="6">
      <w:start w:val="1"/>
      <w:numFmt w:val="decimal"/>
      <w:isLgl w:val="false"/>
      <w:suff w:val="tab"/>
      <w:lvlText w:val="%7."/>
      <w:lvlJc w:val="left"/>
      <w:pPr>
        <w:ind w:left="2105" w:hanging="420"/>
      </w:pPr>
    </w:lvl>
    <w:lvl w:ilvl="7">
      <w:start w:val="1"/>
      <w:numFmt w:val="lowerLetter"/>
      <w:isLgl w:val="false"/>
      <w:suff w:val="tab"/>
      <w:lvlText w:val="%8)"/>
      <w:lvlJc w:val="left"/>
      <w:pPr>
        <w:ind w:left="2525" w:hanging="420"/>
      </w:pPr>
    </w:lvl>
    <w:lvl w:ilvl="8">
      <w:start w:val="1"/>
      <w:numFmt w:val="lowerRoman"/>
      <w:isLgl w:val="false"/>
      <w:suff w:val="tab"/>
      <w:lvlText w:val="%9."/>
      <w:lvlJc w:val="right"/>
      <w:pPr>
        <w:ind w:left="2945" w:hanging="420"/>
      </w:pPr>
    </w:lvl>
  </w:abstractNum>
  <w:abstractNum w:abstractNumId="34">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5">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isLgl w:val="false"/>
      <w:suff w:val="tab"/>
      <w:lvlText w:val="%1.%2."/>
      <w:lvlJc w:val="left"/>
      <w:pPr>
        <w:ind w:left="747" w:hanging="567"/>
        <w:tabs>
          <w:tab w:val="left" w:pos="747" w:leader="none"/>
        </w:tabs>
      </w:pPr>
      <w:rPr>
        <w:rFonts w:cs="Times New Roman"/>
      </w:rPr>
    </w:lvl>
    <w:lvl w:ilvl="2">
      <w:start w:val="1"/>
      <w:numFmt w:val="decimal"/>
      <w:pStyle w:val="765"/>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abstractNum w:abstractNumId="36">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7">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8">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9">
    <w:multiLevelType w:val="hybridMultilevel"/>
    <w:lvl w:ilvl="0">
      <w:start w:val="1"/>
      <w:numFmt w:val="decimal"/>
      <w:isLgl w:val="false"/>
      <w:suff w:val="tab"/>
      <w:lvlText w:val="（%1）"/>
      <w:lvlJc w:val="left"/>
      <w:pPr>
        <w:ind w:left="1145" w:hanging="720"/>
      </w:pPr>
      <w:rPr>
        <w:rFonts w:hint="default"/>
      </w:rPr>
    </w:lvl>
    <w:lvl w:ilvl="1">
      <w:start w:val="1"/>
      <w:numFmt w:val="lowerLetter"/>
      <w:isLgl w:val="false"/>
      <w:suff w:val="tab"/>
      <w:lvlText w:val="%2)"/>
      <w:lvlJc w:val="left"/>
      <w:pPr>
        <w:ind w:left="5" w:hanging="420"/>
      </w:pPr>
    </w:lvl>
    <w:lvl w:ilvl="2">
      <w:start w:val="1"/>
      <w:numFmt w:val="lowerRoman"/>
      <w:isLgl w:val="false"/>
      <w:suff w:val="tab"/>
      <w:lvlText w:val="%3."/>
      <w:lvlJc w:val="right"/>
      <w:pPr>
        <w:ind w:left="425" w:hanging="420"/>
      </w:pPr>
    </w:lvl>
    <w:lvl w:ilvl="3">
      <w:start w:val="1"/>
      <w:numFmt w:val="decimal"/>
      <w:isLgl w:val="false"/>
      <w:suff w:val="tab"/>
      <w:lvlText w:val="%4."/>
      <w:lvlJc w:val="left"/>
      <w:pPr>
        <w:ind w:left="845" w:hanging="420"/>
      </w:pPr>
    </w:lvl>
    <w:lvl w:ilvl="4">
      <w:start w:val="1"/>
      <w:numFmt w:val="lowerLetter"/>
      <w:isLgl w:val="false"/>
      <w:suff w:val="tab"/>
      <w:lvlText w:val="%5)"/>
      <w:lvlJc w:val="left"/>
      <w:pPr>
        <w:ind w:left="1265" w:hanging="420"/>
      </w:pPr>
    </w:lvl>
    <w:lvl w:ilvl="5">
      <w:start w:val="1"/>
      <w:numFmt w:val="lowerRoman"/>
      <w:isLgl w:val="false"/>
      <w:suff w:val="tab"/>
      <w:lvlText w:val="%6."/>
      <w:lvlJc w:val="right"/>
      <w:pPr>
        <w:ind w:left="1685" w:hanging="420"/>
      </w:pPr>
    </w:lvl>
    <w:lvl w:ilvl="6">
      <w:start w:val="1"/>
      <w:numFmt w:val="decimal"/>
      <w:isLgl w:val="false"/>
      <w:suff w:val="tab"/>
      <w:lvlText w:val="%7."/>
      <w:lvlJc w:val="left"/>
      <w:pPr>
        <w:ind w:left="2105" w:hanging="420"/>
      </w:pPr>
    </w:lvl>
    <w:lvl w:ilvl="7">
      <w:start w:val="1"/>
      <w:numFmt w:val="lowerLetter"/>
      <w:isLgl w:val="false"/>
      <w:suff w:val="tab"/>
      <w:lvlText w:val="%8)"/>
      <w:lvlJc w:val="left"/>
      <w:pPr>
        <w:ind w:left="2525" w:hanging="420"/>
      </w:pPr>
    </w:lvl>
    <w:lvl w:ilvl="8">
      <w:start w:val="1"/>
      <w:numFmt w:val="lowerRoman"/>
      <w:isLgl w:val="false"/>
      <w:suff w:val="tab"/>
      <w:lvlText w:val="%9."/>
      <w:lvlJc w:val="right"/>
      <w:pPr>
        <w:ind w:left="2945" w:hanging="420"/>
      </w:pPr>
    </w:lvl>
  </w:abstractNum>
  <w:abstractNum w:abstractNumId="40">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41">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42">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43">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44">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num w:numId="1">
    <w:abstractNumId w:val="25"/>
  </w:num>
  <w:num w:numId="2">
    <w:abstractNumId w:val="35"/>
  </w:num>
  <w:num w:numId="3">
    <w:abstractNumId w:val="9"/>
  </w:num>
  <w:num w:numId="4">
    <w:abstractNumId w:val="0"/>
  </w:num>
  <w:num w:numId="5">
    <w:abstractNumId w:val="1"/>
  </w:num>
  <w:num w:numId="6">
    <w:abstractNumId w:val="33"/>
  </w:num>
  <w:num w:numId="7">
    <w:abstractNumId w:val="10"/>
  </w:num>
  <w:num w:numId="8">
    <w:abstractNumId w:val="14"/>
  </w:num>
  <w:num w:numId="9">
    <w:abstractNumId w:val="15"/>
  </w:num>
  <w:num w:numId="10">
    <w:abstractNumId w:val="37"/>
  </w:num>
  <w:num w:numId="11">
    <w:abstractNumId w:val="8"/>
  </w:num>
  <w:num w:numId="12">
    <w:abstractNumId w:val="43"/>
  </w:num>
  <w:num w:numId="13">
    <w:abstractNumId w:val="41"/>
  </w:num>
  <w:num w:numId="14">
    <w:abstractNumId w:val="28"/>
  </w:num>
  <w:num w:numId="15">
    <w:abstractNumId w:val="44"/>
  </w:num>
  <w:num w:numId="16">
    <w:abstractNumId w:val="21"/>
  </w:num>
  <w:num w:numId="17">
    <w:abstractNumId w:val="23"/>
  </w:num>
  <w:num w:numId="18">
    <w:abstractNumId w:val="26"/>
  </w:num>
  <w:num w:numId="19">
    <w:abstractNumId w:val="24"/>
  </w:num>
  <w:num w:numId="20">
    <w:abstractNumId w:val="32"/>
  </w:num>
  <w:num w:numId="21">
    <w:abstractNumId w:val="7"/>
  </w:num>
  <w:num w:numId="22">
    <w:abstractNumId w:val="22"/>
  </w:num>
  <w:num w:numId="23">
    <w:abstractNumId w:val="42"/>
  </w:num>
  <w:num w:numId="24">
    <w:abstractNumId w:val="5"/>
  </w:num>
  <w:num w:numId="25">
    <w:abstractNumId w:val="16"/>
  </w:num>
  <w:num w:numId="26">
    <w:abstractNumId w:val="36"/>
  </w:num>
  <w:num w:numId="27">
    <w:abstractNumId w:val="38"/>
  </w:num>
  <w:num w:numId="28">
    <w:abstractNumId w:val="30"/>
  </w:num>
  <w:num w:numId="29">
    <w:abstractNumId w:val="39"/>
  </w:num>
  <w:num w:numId="30">
    <w:abstractNumId w:val="40"/>
  </w:num>
  <w:num w:numId="31">
    <w:abstractNumId w:val="34"/>
  </w:num>
  <w:num w:numId="32">
    <w:abstractNumId w:val="20"/>
  </w:num>
  <w:num w:numId="33">
    <w:abstractNumId w:val="2"/>
  </w:num>
  <w:num w:numId="34">
    <w:abstractNumId w:val="29"/>
  </w:num>
  <w:num w:numId="35">
    <w:abstractNumId w:val="13"/>
  </w:num>
  <w:num w:numId="36">
    <w:abstractNumId w:val="6"/>
  </w:num>
  <w:num w:numId="37">
    <w:abstractNumId w:val="19"/>
  </w:num>
  <w:num w:numId="38">
    <w:abstractNumId w:val="31"/>
  </w:num>
  <w:num w:numId="39">
    <w:abstractNumId w:val="11"/>
  </w:num>
  <w:num w:numId="40">
    <w:abstractNumId w:val="12"/>
  </w:num>
  <w:num w:numId="41">
    <w:abstractNumId w:val="3"/>
  </w:num>
  <w:num w:numId="42">
    <w:abstractNumId w:val="18"/>
  </w:num>
  <w:num w:numId="43">
    <w:abstractNumId w:val="17"/>
  </w:num>
  <w:num w:numId="44">
    <w:abstractNumId w:val="27"/>
  </w:num>
  <w:num w:numId="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2" w:default="1">
    <w:name w:val="Normal"/>
    <w:next w:val="774"/>
    <w:uiPriority w:val="0"/>
    <w:qFormat/>
    <w:pPr>
      <w:jc w:val="both"/>
      <w:widowControl w:val="off"/>
    </w:pPr>
    <w:rPr>
      <w:rFonts w:hint="default" w:ascii="Times New Roman" w:hAnsi="Times New Roman" w:eastAsia="宋体" w:cs="Times New Roman"/>
      <w:sz w:val="21"/>
      <w:szCs w:val="24"/>
    </w:rPr>
  </w:style>
  <w:style w:type="paragraph" w:styleId="763">
    <w:name w:val="Heading 1"/>
    <w:basedOn w:val="762"/>
    <w:next w:val="762"/>
    <w:link w:val="963"/>
    <w:uiPriority w:val="99"/>
    <w:qFormat/>
    <w:pPr>
      <w:numPr>
        <w:ilvl w:val="0"/>
        <w:numId w:val="1"/>
      </w:numPr>
      <w:keepNext/>
      <w:outlineLvl w:val="0"/>
    </w:pPr>
    <w:rPr>
      <w:rFonts w:eastAsia="黑体"/>
      <w:b/>
      <w:sz w:val="28"/>
      <w:szCs w:val="20"/>
    </w:rPr>
  </w:style>
  <w:style w:type="paragraph" w:styleId="764">
    <w:name w:val="Heading 2"/>
    <w:basedOn w:val="762"/>
    <w:next w:val="762"/>
    <w:link w:val="964"/>
    <w:uiPriority w:val="0"/>
    <w:qFormat/>
    <w:pPr>
      <w:keepLines/>
      <w:keepNext/>
      <w:spacing w:before="260" w:after="260" w:line="416" w:lineRule="auto"/>
      <w:outlineLvl w:val="1"/>
    </w:pPr>
    <w:rPr>
      <w:rFonts w:ascii="Arial" w:hAnsi="Arial" w:eastAsia="黑体"/>
      <w:sz w:val="24"/>
      <w:szCs w:val="20"/>
    </w:rPr>
  </w:style>
  <w:style w:type="paragraph" w:styleId="765">
    <w:name w:val="Heading 3"/>
    <w:basedOn w:val="762"/>
    <w:next w:val="775"/>
    <w:link w:val="965"/>
    <w:uiPriority w:val="99"/>
    <w:qFormat/>
    <w:pPr>
      <w:numPr>
        <w:ilvl w:val="2"/>
        <w:numId w:val="2"/>
      </w:numPr>
      <w:jc w:val="center"/>
      <w:keepNext/>
      <w:spacing w:line="400" w:lineRule="exact"/>
      <w:outlineLvl w:val="2"/>
    </w:pPr>
    <w:rPr>
      <w:rFonts w:ascii="仿宋_GB2312" w:eastAsia="仿宋_GB2312"/>
      <w:sz w:val="32"/>
      <w:szCs w:val="20"/>
    </w:rPr>
  </w:style>
  <w:style w:type="paragraph" w:styleId="766">
    <w:name w:val="Heading 4"/>
    <w:basedOn w:val="762"/>
    <w:next w:val="762"/>
    <w:link w:val="966"/>
    <w:uiPriority w:val="99"/>
    <w:qFormat/>
    <w:pPr>
      <w:keepLines/>
      <w:keepNext/>
      <w:spacing w:before="280" w:after="290" w:line="376" w:lineRule="auto"/>
      <w:outlineLvl w:val="3"/>
    </w:pPr>
    <w:rPr>
      <w:rFonts w:ascii="Arial" w:hAnsi="Arial" w:eastAsia="黑体"/>
      <w:b/>
      <w:bCs/>
      <w:sz w:val="28"/>
      <w:szCs w:val="28"/>
    </w:rPr>
  </w:style>
  <w:style w:type="paragraph" w:styleId="767">
    <w:name w:val="Heading 5"/>
    <w:basedOn w:val="762"/>
    <w:next w:val="762"/>
    <w:link w:val="967"/>
    <w:uiPriority w:val="99"/>
    <w:qFormat/>
    <w:pPr>
      <w:keepLines/>
      <w:keepNext/>
      <w:spacing w:before="280" w:after="290" w:line="376" w:lineRule="auto"/>
      <w:outlineLvl w:val="4"/>
    </w:pPr>
    <w:rPr>
      <w:b/>
      <w:bCs/>
      <w:sz w:val="28"/>
      <w:szCs w:val="28"/>
    </w:rPr>
  </w:style>
  <w:style w:type="paragraph" w:styleId="768">
    <w:name w:val="Heading 6"/>
    <w:basedOn w:val="762"/>
    <w:next w:val="762"/>
    <w:link w:val="822"/>
    <w:uiPriority w:val="9"/>
    <w:unhideWhenUsed/>
    <w:qFormat/>
    <w:pPr>
      <w:keepLines/>
      <w:keepNext/>
      <w:spacing w:before="320" w:after="200"/>
      <w:outlineLvl w:val="5"/>
    </w:pPr>
    <w:rPr>
      <w:rFonts w:ascii="Arial" w:hAnsi="Arial" w:eastAsia="Arial" w:cs="Arial"/>
      <w:b/>
      <w:bCs/>
      <w:sz w:val="22"/>
      <w:szCs w:val="22"/>
    </w:rPr>
  </w:style>
  <w:style w:type="paragraph" w:styleId="769">
    <w:name w:val="Heading 7"/>
    <w:basedOn w:val="762"/>
    <w:next w:val="762"/>
    <w:link w:val="823"/>
    <w:uiPriority w:val="9"/>
    <w:unhideWhenUsed/>
    <w:qFormat/>
    <w:pPr>
      <w:keepLines/>
      <w:keepNext/>
      <w:spacing w:before="320" w:after="200"/>
      <w:outlineLvl w:val="6"/>
    </w:pPr>
    <w:rPr>
      <w:rFonts w:ascii="Arial" w:hAnsi="Arial" w:eastAsia="Arial" w:cs="Arial"/>
      <w:b/>
      <w:bCs/>
      <w:i/>
      <w:iCs/>
      <w:sz w:val="22"/>
      <w:szCs w:val="22"/>
    </w:rPr>
  </w:style>
  <w:style w:type="paragraph" w:styleId="770">
    <w:name w:val="Heading 8"/>
    <w:basedOn w:val="762"/>
    <w:next w:val="762"/>
    <w:link w:val="824"/>
    <w:uiPriority w:val="9"/>
    <w:unhideWhenUsed/>
    <w:qFormat/>
    <w:pPr>
      <w:keepLines/>
      <w:keepNext/>
      <w:spacing w:before="320" w:after="200"/>
      <w:outlineLvl w:val="7"/>
    </w:pPr>
    <w:rPr>
      <w:rFonts w:ascii="Arial" w:hAnsi="Arial" w:eastAsia="Arial" w:cs="Arial"/>
      <w:i/>
      <w:iCs/>
      <w:sz w:val="22"/>
      <w:szCs w:val="22"/>
    </w:rPr>
  </w:style>
  <w:style w:type="paragraph" w:styleId="771">
    <w:name w:val="Heading 9"/>
    <w:basedOn w:val="762"/>
    <w:next w:val="762"/>
    <w:link w:val="825"/>
    <w:uiPriority w:val="9"/>
    <w:unhideWhenUsed/>
    <w:qFormat/>
    <w:pPr>
      <w:keepLines/>
      <w:keepNext/>
      <w:spacing w:before="320" w:after="200"/>
      <w:outlineLvl w:val="8"/>
    </w:pPr>
    <w:rPr>
      <w:rFonts w:ascii="Arial" w:hAnsi="Arial" w:eastAsia="Arial" w:cs="Arial"/>
      <w:i/>
      <w:iCs/>
      <w:sz w:val="21"/>
      <w:szCs w:val="21"/>
    </w:rPr>
  </w:style>
  <w:style w:type="character" w:styleId="772" w:default="1">
    <w:name w:val="Default Paragraph Font"/>
    <w:uiPriority w:val="1"/>
    <w:semiHidden/>
    <w:unhideWhenUsed/>
    <w:qFormat/>
  </w:style>
  <w:style w:type="table" w:styleId="773" w:default="1">
    <w:name w:val="Normal Table"/>
    <w:uiPriority w:val="99"/>
    <w:semiHidden/>
    <w:unhideWhenUsed/>
    <w:qFormat/>
    <w:tblPr>
      <w:tblCellMar>
        <w:left w:w="108" w:type="dxa"/>
        <w:top w:w="0" w:type="dxa"/>
        <w:right w:w="108" w:type="dxa"/>
        <w:bottom w:w="0" w:type="dxa"/>
      </w:tblCellMar>
    </w:tblPr>
  </w:style>
  <w:style w:type="paragraph" w:styleId="774">
    <w:name w:val="Body Text"/>
    <w:basedOn w:val="762"/>
    <w:next w:val="762"/>
    <w:link w:val="981"/>
    <w:uiPriority w:val="99"/>
    <w:qFormat/>
    <w:pPr>
      <w:spacing w:after="120"/>
    </w:pPr>
  </w:style>
  <w:style w:type="paragraph" w:styleId="775">
    <w:name w:val="Normal Indent"/>
    <w:basedOn w:val="762"/>
    <w:uiPriority w:val="99"/>
    <w:qFormat/>
    <w:pPr>
      <w:ind w:firstLine="420"/>
      <w:jc w:val="left"/>
      <w:widowControl/>
    </w:pPr>
    <w:rPr>
      <w:sz w:val="20"/>
      <w:szCs w:val="20"/>
    </w:rPr>
  </w:style>
  <w:style w:type="paragraph" w:styleId="776">
    <w:name w:val="toc 7"/>
    <w:basedOn w:val="762"/>
    <w:next w:val="762"/>
    <w:uiPriority w:val="39"/>
    <w:unhideWhenUsed/>
    <w:qFormat/>
    <w:pPr>
      <w:ind w:left="2520"/>
    </w:pPr>
    <w:rPr>
      <w:rFonts w:asciiTheme="minorHAnsi" w:hAnsiTheme="minorHAnsi" w:eastAsiaTheme="minorEastAsia" w:cstheme="minorBidi"/>
      <w:szCs w:val="22"/>
    </w:rPr>
  </w:style>
  <w:style w:type="paragraph" w:styleId="777">
    <w:name w:val="Caption"/>
    <w:basedOn w:val="762"/>
    <w:next w:val="7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8">
    <w:name w:val="toa heading"/>
    <w:basedOn w:val="762"/>
    <w:next w:val="762"/>
    <w:uiPriority w:val="0"/>
    <w:qFormat/>
    <w:pPr>
      <w:jc w:val="center"/>
      <w:spacing w:line="360" w:lineRule="atLeast"/>
    </w:pPr>
    <w:rPr>
      <w:rFonts w:ascii="Arial" w:hAnsi="Arial" w:eastAsia="黑体"/>
      <w:sz w:val="36"/>
      <w:szCs w:val="20"/>
    </w:rPr>
  </w:style>
  <w:style w:type="paragraph" w:styleId="779">
    <w:name w:val="annotation text"/>
    <w:basedOn w:val="762"/>
    <w:link w:val="1027"/>
    <w:uiPriority w:val="99"/>
    <w:unhideWhenUsed/>
    <w:qFormat/>
    <w:pPr>
      <w:jc w:val="left"/>
    </w:pPr>
  </w:style>
  <w:style w:type="paragraph" w:styleId="780">
    <w:name w:val="Body Text 3"/>
    <w:basedOn w:val="762"/>
    <w:link w:val="969"/>
    <w:uiPriority w:val="99"/>
    <w:qFormat/>
    <w:pPr>
      <w:jc w:val="left"/>
      <w:spacing w:line="300" w:lineRule="auto"/>
      <w:widowControl/>
    </w:pPr>
    <w:rPr>
      <w:rFonts w:ascii="仿宋_GB2312" w:eastAsia="仿宋_GB2312"/>
      <w:sz w:val="24"/>
      <w:szCs w:val="20"/>
      <w:u w:val="single"/>
    </w:rPr>
  </w:style>
  <w:style w:type="paragraph" w:styleId="781">
    <w:name w:val="Body Text Indent"/>
    <w:basedOn w:val="762"/>
    <w:next w:val="782"/>
    <w:link w:val="973"/>
    <w:uiPriority w:val="99"/>
    <w:qFormat/>
    <w:pPr>
      <w:ind w:firstLine="420"/>
    </w:pPr>
    <w:rPr>
      <w:rFonts w:ascii="宋体" w:hAnsi="宋体"/>
      <w:shd w:val="pct10" w:color="auto" w:fill="ffffff"/>
    </w:rPr>
  </w:style>
  <w:style w:type="paragraph" w:styleId="782">
    <w:name w:val="envelope return"/>
    <w:basedOn w:val="762"/>
    <w:uiPriority w:val="99"/>
    <w:qFormat/>
    <w:rPr>
      <w:rFonts w:ascii="Arial" w:hAnsi="Arial" w:cs="Arial"/>
    </w:rPr>
  </w:style>
  <w:style w:type="paragraph" w:styleId="783">
    <w:name w:val="Block Text"/>
    <w:basedOn w:val="762"/>
    <w:uiPriority w:val="99"/>
    <w:qFormat/>
    <w:pPr>
      <w:ind w:left="113" w:right="113"/>
      <w:jc w:val="center"/>
    </w:pPr>
    <w:rPr>
      <w:b/>
      <w:bCs/>
      <w:sz w:val="18"/>
      <w:szCs w:val="20"/>
    </w:rPr>
  </w:style>
  <w:style w:type="paragraph" w:styleId="784">
    <w:name w:val="index 4"/>
    <w:basedOn w:val="762"/>
    <w:next w:val="762"/>
    <w:uiPriority w:val="99"/>
    <w:semiHidden/>
    <w:unhideWhenUsed/>
    <w:qFormat/>
    <w:pPr>
      <w:ind w:left="600"/>
    </w:pPr>
    <w:rPr>
      <w:szCs w:val="20"/>
    </w:rPr>
  </w:style>
  <w:style w:type="paragraph" w:styleId="785">
    <w:name w:val="toc 5"/>
    <w:basedOn w:val="762"/>
    <w:next w:val="762"/>
    <w:uiPriority w:val="39"/>
    <w:unhideWhenUsed/>
    <w:qFormat/>
    <w:pPr>
      <w:ind w:left="1680"/>
    </w:pPr>
    <w:rPr>
      <w:rFonts w:asciiTheme="minorHAnsi" w:hAnsiTheme="minorHAnsi" w:eastAsiaTheme="minorEastAsia" w:cstheme="minorBidi"/>
      <w:szCs w:val="22"/>
    </w:rPr>
  </w:style>
  <w:style w:type="paragraph" w:styleId="786">
    <w:name w:val="toc 3"/>
    <w:basedOn w:val="762"/>
    <w:next w:val="762"/>
    <w:uiPriority w:val="39"/>
    <w:qFormat/>
    <w:pPr>
      <w:ind w:left="840"/>
    </w:pPr>
  </w:style>
  <w:style w:type="paragraph" w:styleId="787">
    <w:name w:val="Plain Text"/>
    <w:basedOn w:val="762"/>
    <w:link w:val="968"/>
    <w:uiPriority w:val="0"/>
    <w:qFormat/>
    <w:rPr>
      <w:rFonts w:ascii="宋体" w:hAnsi="Courier New"/>
      <w:szCs w:val="21"/>
    </w:rPr>
  </w:style>
  <w:style w:type="paragraph" w:styleId="788">
    <w:name w:val="toc 8"/>
    <w:basedOn w:val="762"/>
    <w:next w:val="762"/>
    <w:uiPriority w:val="39"/>
    <w:unhideWhenUsed/>
    <w:qFormat/>
    <w:pPr>
      <w:ind w:left="2940"/>
    </w:pPr>
    <w:rPr>
      <w:rFonts w:asciiTheme="minorHAnsi" w:hAnsiTheme="minorHAnsi" w:eastAsiaTheme="minorEastAsia" w:cstheme="minorBidi"/>
      <w:szCs w:val="22"/>
    </w:rPr>
  </w:style>
  <w:style w:type="paragraph" w:styleId="789">
    <w:name w:val="Date"/>
    <w:basedOn w:val="762"/>
    <w:next w:val="762"/>
    <w:link w:val="980"/>
    <w:uiPriority w:val="0"/>
    <w:qFormat/>
    <w:pPr>
      <w:ind w:left="100"/>
    </w:pPr>
  </w:style>
  <w:style w:type="paragraph" w:styleId="790">
    <w:name w:val="Body Text Indent 2"/>
    <w:basedOn w:val="762"/>
    <w:link w:val="975"/>
    <w:uiPriority w:val="99"/>
    <w:qFormat/>
    <w:pPr>
      <w:ind w:left="420"/>
      <w:spacing w:after="120" w:line="480" w:lineRule="auto"/>
    </w:pPr>
  </w:style>
  <w:style w:type="paragraph" w:styleId="791">
    <w:name w:val="endnote text"/>
    <w:basedOn w:val="762"/>
    <w:link w:val="961"/>
    <w:uiPriority w:val="99"/>
    <w:semiHidden/>
    <w:unhideWhenUsed/>
    <w:qFormat/>
    <w:pPr>
      <w:spacing w:after="0" w:line="240" w:lineRule="auto"/>
    </w:pPr>
    <w:rPr>
      <w:sz w:val="20"/>
    </w:rPr>
  </w:style>
  <w:style w:type="paragraph" w:styleId="792">
    <w:name w:val="Balloon Text"/>
    <w:basedOn w:val="762"/>
    <w:link w:val="1009"/>
    <w:uiPriority w:val="99"/>
    <w:qFormat/>
    <w:rPr>
      <w:sz w:val="18"/>
      <w:szCs w:val="18"/>
    </w:rPr>
  </w:style>
  <w:style w:type="paragraph" w:styleId="793">
    <w:name w:val="Footer"/>
    <w:basedOn w:val="762"/>
    <w:link w:val="970"/>
    <w:uiPriority w:val="99"/>
    <w:qFormat/>
    <w:pPr>
      <w:jc w:val="left"/>
      <w:widowControl/>
      <w:tabs>
        <w:tab w:val="center" w:pos="4153" w:leader="none"/>
        <w:tab w:val="right" w:pos="8306" w:leader="none"/>
      </w:tabs>
    </w:pPr>
    <w:rPr>
      <w:sz w:val="18"/>
      <w:szCs w:val="18"/>
    </w:rPr>
  </w:style>
  <w:style w:type="paragraph" w:styleId="794">
    <w:name w:val="Header"/>
    <w:basedOn w:val="762"/>
    <w:link w:val="971"/>
    <w:uiPriority w:val="99"/>
    <w:qFormat/>
    <w:pPr>
      <w:jc w:val="center"/>
      <w:widowControl/>
      <w:tabs>
        <w:tab w:val="center" w:pos="4153" w:leader="none"/>
        <w:tab w:val="right" w:pos="8306" w:leader="none"/>
      </w:tabs>
      <w:pBdr>
        <w:bottom w:val="single" w:color="auto" w:sz="6" w:space="1"/>
      </w:pBdr>
    </w:pPr>
    <w:rPr>
      <w:sz w:val="18"/>
      <w:szCs w:val="18"/>
    </w:rPr>
  </w:style>
  <w:style w:type="paragraph" w:styleId="795">
    <w:name w:val="toc 1"/>
    <w:basedOn w:val="762"/>
    <w:next w:val="762"/>
    <w:uiPriority w:val="39"/>
    <w:qFormat/>
    <w:pPr>
      <w:tabs>
        <w:tab w:val="right" w:pos="9016" w:leader="dot"/>
      </w:tabs>
    </w:pPr>
  </w:style>
  <w:style w:type="paragraph" w:styleId="796">
    <w:name w:val="toc 4"/>
    <w:basedOn w:val="762"/>
    <w:next w:val="762"/>
    <w:uiPriority w:val="39"/>
    <w:unhideWhenUsed/>
    <w:qFormat/>
    <w:pPr>
      <w:ind w:left="1260"/>
    </w:pPr>
    <w:rPr>
      <w:rFonts w:asciiTheme="minorHAnsi" w:hAnsiTheme="minorHAnsi" w:eastAsiaTheme="minorEastAsia" w:cstheme="minorBidi"/>
      <w:szCs w:val="22"/>
    </w:rPr>
  </w:style>
  <w:style w:type="paragraph" w:styleId="797">
    <w:name w:val="Subtitle"/>
    <w:basedOn w:val="762"/>
    <w:next w:val="762"/>
    <w:link w:val="827"/>
    <w:uiPriority w:val="11"/>
    <w:qFormat/>
    <w:pPr>
      <w:spacing w:before="200" w:after="200"/>
    </w:pPr>
    <w:rPr>
      <w:sz w:val="24"/>
      <w:szCs w:val="24"/>
    </w:rPr>
  </w:style>
  <w:style w:type="paragraph" w:styleId="798">
    <w:name w:val="footnote text"/>
    <w:basedOn w:val="762"/>
    <w:link w:val="960"/>
    <w:uiPriority w:val="99"/>
    <w:semiHidden/>
    <w:unhideWhenUsed/>
    <w:qFormat/>
    <w:pPr>
      <w:spacing w:after="40" w:line="240" w:lineRule="auto"/>
    </w:pPr>
    <w:rPr>
      <w:sz w:val="18"/>
    </w:rPr>
  </w:style>
  <w:style w:type="paragraph" w:styleId="799">
    <w:name w:val="toc 6"/>
    <w:basedOn w:val="762"/>
    <w:next w:val="762"/>
    <w:uiPriority w:val="39"/>
    <w:unhideWhenUsed/>
    <w:qFormat/>
    <w:pPr>
      <w:ind w:left="2100"/>
    </w:pPr>
    <w:rPr>
      <w:rFonts w:asciiTheme="minorHAnsi" w:hAnsiTheme="minorHAnsi" w:eastAsiaTheme="minorEastAsia" w:cstheme="minorBidi"/>
      <w:szCs w:val="22"/>
    </w:rPr>
  </w:style>
  <w:style w:type="paragraph" w:styleId="800">
    <w:name w:val="Body Text Indent 3"/>
    <w:basedOn w:val="762"/>
    <w:next w:val="778"/>
    <w:link w:val="977"/>
    <w:uiPriority w:val="0"/>
    <w:qFormat/>
    <w:pPr>
      <w:ind w:firstLine="412"/>
    </w:pPr>
    <w:rPr>
      <w:rFonts w:ascii="宋体" w:hAnsi="宋体"/>
      <w:color w:val="000000"/>
    </w:rPr>
  </w:style>
  <w:style w:type="paragraph" w:styleId="801">
    <w:name w:val="table of figures"/>
    <w:basedOn w:val="762"/>
    <w:next w:val="762"/>
    <w:uiPriority w:val="99"/>
    <w:unhideWhenUsed/>
    <w:qFormat/>
    <w:pPr>
      <w:spacing w:after="0" w:afterAutospacing="0"/>
    </w:pPr>
  </w:style>
  <w:style w:type="paragraph" w:styleId="802">
    <w:name w:val="toc 2"/>
    <w:basedOn w:val="762"/>
    <w:next w:val="762"/>
    <w:uiPriority w:val="39"/>
    <w:qFormat/>
    <w:pPr>
      <w:ind w:left="420"/>
    </w:pPr>
  </w:style>
  <w:style w:type="paragraph" w:styleId="803">
    <w:name w:val="toc 9"/>
    <w:basedOn w:val="762"/>
    <w:next w:val="762"/>
    <w:uiPriority w:val="39"/>
    <w:unhideWhenUsed/>
    <w:qFormat/>
    <w:pPr>
      <w:ind w:left="3360"/>
    </w:pPr>
    <w:rPr>
      <w:rFonts w:asciiTheme="minorHAnsi" w:hAnsiTheme="minorHAnsi" w:eastAsiaTheme="minorEastAsia" w:cstheme="minorBidi"/>
      <w:szCs w:val="22"/>
    </w:rPr>
  </w:style>
  <w:style w:type="paragraph" w:styleId="804">
    <w:name w:val="HTML Preformatted"/>
    <w:basedOn w:val="762"/>
    <w:link w:val="1032"/>
    <w:uiPriority w:val="99"/>
    <w:semiHidden/>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05">
    <w:name w:val="Normal (Web)"/>
    <w:basedOn w:val="762"/>
    <w:uiPriority w:val="99"/>
    <w:unhideWhenUsed/>
    <w:qFormat/>
    <w:pPr>
      <w:jc w:val="left"/>
      <w:spacing w:before="100" w:beforeAutospacing="1" w:after="100" w:afterAutospacing="1"/>
      <w:widowControl/>
    </w:pPr>
    <w:rPr>
      <w:rFonts w:ascii="宋体" w:hAnsi="宋体" w:cs="宋体"/>
      <w:sz w:val="24"/>
    </w:rPr>
  </w:style>
  <w:style w:type="paragraph" w:styleId="806">
    <w:name w:val="Title"/>
    <w:basedOn w:val="762"/>
    <w:next w:val="762"/>
    <w:link w:val="826"/>
    <w:uiPriority w:val="10"/>
    <w:qFormat/>
    <w:pPr>
      <w:contextualSpacing/>
      <w:spacing w:before="300" w:after="200"/>
    </w:pPr>
    <w:rPr>
      <w:sz w:val="48"/>
      <w:szCs w:val="48"/>
    </w:rPr>
  </w:style>
  <w:style w:type="paragraph" w:styleId="807">
    <w:name w:val="annotation subject"/>
    <w:basedOn w:val="779"/>
    <w:next w:val="779"/>
    <w:link w:val="1028"/>
    <w:uiPriority w:val="99"/>
    <w:semiHidden/>
    <w:unhideWhenUsed/>
    <w:qFormat/>
    <w:rPr>
      <w:b/>
      <w:bCs/>
    </w:rPr>
  </w:style>
  <w:style w:type="paragraph" w:styleId="808">
    <w:name w:val="Body Text First Indent"/>
    <w:basedOn w:val="774"/>
    <w:link w:val="1026"/>
    <w:uiPriority w:val="0"/>
    <w:qFormat/>
    <w:pPr>
      <w:ind w:firstLine="420"/>
    </w:pPr>
    <w:rPr>
      <w:rFonts w:ascii="宋体"/>
      <w:szCs w:val="20"/>
    </w:rPr>
  </w:style>
  <w:style w:type="paragraph" w:styleId="809">
    <w:name w:val="Body Text First Indent 2"/>
    <w:basedOn w:val="781"/>
    <w:next w:val="800"/>
    <w:uiPriority w:val="0"/>
    <w:qFormat/>
    <w:pPr>
      <w:ind w:left="0" w:firstLine="480"/>
      <w:spacing w:after="0" w:line="360" w:lineRule="auto"/>
    </w:pPr>
    <w:rPr>
      <w:rFonts w:ascii="宋体" w:hAnsi="宋体" w:eastAsia="宋体"/>
      <w:sz w:val="24"/>
      <w:szCs w:val="24"/>
    </w:rPr>
  </w:style>
  <w:style w:type="table" w:styleId="810">
    <w:name w:val="Table Grid"/>
    <w:basedOn w:val="773"/>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1">
    <w:name w:val="Strong"/>
    <w:basedOn w:val="772"/>
    <w:uiPriority w:val="0"/>
    <w:qFormat/>
    <w:rPr>
      <w:b/>
      <w:bCs/>
    </w:rPr>
  </w:style>
  <w:style w:type="character" w:styleId="812">
    <w:name w:val="endnote reference"/>
    <w:basedOn w:val="772"/>
    <w:uiPriority w:val="99"/>
    <w:semiHidden/>
    <w:unhideWhenUsed/>
    <w:qFormat/>
    <w:rPr>
      <w:vertAlign w:val="superscript"/>
    </w:rPr>
  </w:style>
  <w:style w:type="character" w:styleId="813">
    <w:name w:val="page number"/>
    <w:basedOn w:val="772"/>
    <w:uiPriority w:val="99"/>
    <w:qFormat/>
    <w:rPr>
      <w:rFonts w:cs="Times New Roman"/>
    </w:rPr>
  </w:style>
  <w:style w:type="character" w:styleId="814">
    <w:name w:val="Hyperlink"/>
    <w:basedOn w:val="772"/>
    <w:uiPriority w:val="99"/>
    <w:unhideWhenUsed/>
    <w:qFormat/>
    <w:rPr>
      <w:color w:val="0000ff"/>
      <w:u w:val="single"/>
    </w:rPr>
  </w:style>
  <w:style w:type="character" w:styleId="815">
    <w:name w:val="annotation reference"/>
    <w:basedOn w:val="772"/>
    <w:uiPriority w:val="99"/>
    <w:unhideWhenUsed/>
    <w:qFormat/>
    <w:rPr>
      <w:sz w:val="21"/>
      <w:szCs w:val="21"/>
    </w:rPr>
  </w:style>
  <w:style w:type="character" w:styleId="816">
    <w:name w:val="footnote reference"/>
    <w:basedOn w:val="772"/>
    <w:uiPriority w:val="99"/>
    <w:unhideWhenUsed/>
    <w:qFormat/>
    <w:rPr>
      <w:vertAlign w:val="superscript"/>
    </w:rPr>
  </w:style>
  <w:style w:type="character" w:styleId="817" w:customStyle="1">
    <w:name w:val="Heading 1 Char"/>
    <w:basedOn w:val="772"/>
    <w:uiPriority w:val="9"/>
    <w:qFormat/>
    <w:rPr>
      <w:rFonts w:ascii="Arial" w:hAnsi="Arial" w:eastAsia="Arial" w:cs="Arial"/>
      <w:sz w:val="40"/>
      <w:szCs w:val="40"/>
    </w:rPr>
  </w:style>
  <w:style w:type="character" w:styleId="818" w:customStyle="1">
    <w:name w:val="Heading 2 Char"/>
    <w:basedOn w:val="772"/>
    <w:uiPriority w:val="9"/>
    <w:qFormat/>
    <w:rPr>
      <w:rFonts w:ascii="Arial" w:hAnsi="Arial" w:eastAsia="Arial" w:cs="Arial"/>
      <w:sz w:val="34"/>
    </w:rPr>
  </w:style>
  <w:style w:type="character" w:styleId="819" w:customStyle="1">
    <w:name w:val="Heading 3 Char"/>
    <w:basedOn w:val="772"/>
    <w:uiPriority w:val="9"/>
    <w:qFormat/>
    <w:rPr>
      <w:rFonts w:ascii="Arial" w:hAnsi="Arial" w:eastAsia="Arial" w:cs="Arial"/>
      <w:sz w:val="30"/>
      <w:szCs w:val="30"/>
    </w:rPr>
  </w:style>
  <w:style w:type="character" w:styleId="820" w:customStyle="1">
    <w:name w:val="Heading 4 Char"/>
    <w:basedOn w:val="772"/>
    <w:uiPriority w:val="9"/>
    <w:qFormat/>
    <w:rPr>
      <w:rFonts w:ascii="Arial" w:hAnsi="Arial" w:eastAsia="Arial" w:cs="Arial"/>
      <w:b/>
      <w:bCs/>
      <w:sz w:val="26"/>
      <w:szCs w:val="26"/>
    </w:rPr>
  </w:style>
  <w:style w:type="character" w:styleId="821" w:customStyle="1">
    <w:name w:val="Heading 5 Char"/>
    <w:basedOn w:val="772"/>
    <w:uiPriority w:val="9"/>
    <w:qFormat/>
    <w:rPr>
      <w:rFonts w:ascii="Arial" w:hAnsi="Arial" w:eastAsia="Arial" w:cs="Arial"/>
      <w:b/>
      <w:bCs/>
      <w:sz w:val="24"/>
      <w:szCs w:val="24"/>
    </w:rPr>
  </w:style>
  <w:style w:type="character" w:styleId="822" w:customStyle="1">
    <w:name w:val="Heading 6 Char"/>
    <w:basedOn w:val="772"/>
    <w:link w:val="768"/>
    <w:uiPriority w:val="9"/>
    <w:qFormat/>
    <w:rPr>
      <w:rFonts w:ascii="Arial" w:hAnsi="Arial" w:eastAsia="Arial" w:cs="Arial"/>
      <w:b/>
      <w:bCs/>
      <w:sz w:val="22"/>
      <w:szCs w:val="22"/>
    </w:rPr>
  </w:style>
  <w:style w:type="character" w:styleId="823" w:customStyle="1">
    <w:name w:val="Heading 7 Char"/>
    <w:basedOn w:val="772"/>
    <w:link w:val="769"/>
    <w:uiPriority w:val="9"/>
    <w:qFormat/>
    <w:rPr>
      <w:rFonts w:ascii="Arial" w:hAnsi="Arial" w:eastAsia="Arial" w:cs="Arial"/>
      <w:b/>
      <w:bCs/>
      <w:i/>
      <w:iCs/>
      <w:sz w:val="22"/>
      <w:szCs w:val="22"/>
    </w:rPr>
  </w:style>
  <w:style w:type="character" w:styleId="824" w:customStyle="1">
    <w:name w:val="Heading 8 Char"/>
    <w:basedOn w:val="772"/>
    <w:link w:val="770"/>
    <w:uiPriority w:val="9"/>
    <w:qFormat/>
    <w:rPr>
      <w:rFonts w:ascii="Arial" w:hAnsi="Arial" w:eastAsia="Arial" w:cs="Arial"/>
      <w:i/>
      <w:iCs/>
      <w:sz w:val="22"/>
      <w:szCs w:val="22"/>
    </w:rPr>
  </w:style>
  <w:style w:type="character" w:styleId="825" w:customStyle="1">
    <w:name w:val="Heading 9 Char"/>
    <w:basedOn w:val="772"/>
    <w:link w:val="771"/>
    <w:uiPriority w:val="9"/>
    <w:qFormat/>
    <w:rPr>
      <w:rFonts w:ascii="Arial" w:hAnsi="Arial" w:eastAsia="Arial" w:cs="Arial"/>
      <w:i/>
      <w:iCs/>
      <w:sz w:val="21"/>
      <w:szCs w:val="21"/>
    </w:rPr>
  </w:style>
  <w:style w:type="character" w:styleId="826" w:customStyle="1">
    <w:name w:val="Title Char"/>
    <w:basedOn w:val="772"/>
    <w:link w:val="806"/>
    <w:uiPriority w:val="10"/>
    <w:qFormat/>
    <w:rPr>
      <w:sz w:val="48"/>
      <w:szCs w:val="48"/>
    </w:rPr>
  </w:style>
  <w:style w:type="character" w:styleId="827" w:customStyle="1">
    <w:name w:val="Subtitle Char"/>
    <w:basedOn w:val="772"/>
    <w:link w:val="797"/>
    <w:uiPriority w:val="11"/>
    <w:qFormat/>
    <w:rPr>
      <w:sz w:val="24"/>
      <w:szCs w:val="24"/>
    </w:rPr>
  </w:style>
  <w:style w:type="paragraph" w:styleId="828">
    <w:name w:val="Quote"/>
    <w:basedOn w:val="762"/>
    <w:next w:val="762"/>
    <w:link w:val="829"/>
    <w:uiPriority w:val="29"/>
    <w:qFormat/>
    <w:pPr>
      <w:ind w:left="720" w:right="720"/>
    </w:pPr>
    <w:rPr>
      <w:i/>
    </w:rPr>
  </w:style>
  <w:style w:type="character" w:styleId="829" w:customStyle="1">
    <w:name w:val="Quote Char"/>
    <w:link w:val="828"/>
    <w:uiPriority w:val="29"/>
    <w:qFormat/>
    <w:rPr>
      <w:i/>
    </w:rPr>
  </w:style>
  <w:style w:type="paragraph" w:styleId="830">
    <w:name w:val="Intense Quote"/>
    <w:basedOn w:val="762"/>
    <w:next w:val="762"/>
    <w:link w:val="8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1" w:customStyle="1">
    <w:name w:val="Intense Quote Char"/>
    <w:link w:val="830"/>
    <w:uiPriority w:val="30"/>
    <w:qFormat/>
    <w:rPr>
      <w:i/>
    </w:rPr>
  </w:style>
  <w:style w:type="character" w:styleId="832" w:customStyle="1">
    <w:name w:val="Header Char"/>
    <w:basedOn w:val="772"/>
    <w:uiPriority w:val="99"/>
    <w:qFormat/>
  </w:style>
  <w:style w:type="character" w:styleId="833" w:customStyle="1">
    <w:name w:val="Footer Char"/>
    <w:basedOn w:val="772"/>
    <w:uiPriority w:val="99"/>
    <w:qFormat/>
  </w:style>
  <w:style w:type="character" w:styleId="834" w:customStyle="1">
    <w:name w:val="Caption Char"/>
    <w:uiPriority w:val="99"/>
    <w:qFormat/>
  </w:style>
  <w:style w:type="table" w:styleId="835" w:customStyle="1">
    <w:name w:val="Table Grid Light"/>
    <w:basedOn w:val="77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6" w:customStyle="1">
    <w:name w:val="Plain Table 1"/>
    <w:basedOn w:val="77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Plain Table 2"/>
    <w:basedOn w:val="77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Plain Table 3"/>
    <w:basedOn w:val="7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9" w:customStyle="1">
    <w:name w:val="Plain Table 4"/>
    <w:basedOn w:val="7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0" w:customStyle="1">
    <w:name w:val="Plain Table 5"/>
    <w:basedOn w:val="7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1" w:customStyle="1">
    <w:name w:val="Grid Table 1 Light"/>
    <w:basedOn w:val="77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1"/>
    <w:basedOn w:val="77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2"/>
    <w:basedOn w:val="77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3"/>
    <w:basedOn w:val="77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4"/>
    <w:basedOn w:val="77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5"/>
    <w:basedOn w:val="77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6"/>
    <w:basedOn w:val="77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8" w:customStyle="1">
    <w:name w:val="Grid Table 2"/>
    <w:basedOn w:val="7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9" w:customStyle="1">
    <w:name w:val="Grid Table 2 - Accent 1"/>
    <w:basedOn w:val="77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0" w:customStyle="1">
    <w:name w:val="Grid Table 2 - Accent 2"/>
    <w:basedOn w:val="77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1" w:customStyle="1">
    <w:name w:val="Grid Table 2 - Accent 3"/>
    <w:basedOn w:val="77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2" w:customStyle="1">
    <w:name w:val="Grid Table 2 - Accent 4"/>
    <w:basedOn w:val="77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Grid Table 2 - Accent 5"/>
    <w:basedOn w:val="77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4" w:customStyle="1">
    <w:name w:val="Grid Table 2 - Accent 6"/>
    <w:basedOn w:val="77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5" w:customStyle="1">
    <w:name w:val="Grid Table 3"/>
    <w:basedOn w:val="7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1"/>
    <w:basedOn w:val="77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2"/>
    <w:basedOn w:val="77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3"/>
    <w:basedOn w:val="77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4"/>
    <w:basedOn w:val="77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5"/>
    <w:basedOn w:val="77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6"/>
    <w:basedOn w:val="77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4"/>
    <w:basedOn w:val="77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3" w:customStyle="1">
    <w:name w:val="Grid Table 4 - Accent 1"/>
    <w:basedOn w:val="77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4" w:customStyle="1">
    <w:name w:val="Grid Table 4 - Accent 2"/>
    <w:basedOn w:val="77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5" w:customStyle="1">
    <w:name w:val="Grid Table 4 - Accent 3"/>
    <w:basedOn w:val="77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6" w:customStyle="1">
    <w:name w:val="Grid Table 4 - Accent 4"/>
    <w:basedOn w:val="77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7" w:customStyle="1">
    <w:name w:val="Grid Table 4 - Accent 5"/>
    <w:basedOn w:val="77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8" w:customStyle="1">
    <w:name w:val="Grid Table 4 - Accent 6"/>
    <w:basedOn w:val="77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9" w:customStyle="1">
    <w:name w:val="Grid Table 5 Dark"/>
    <w:basedOn w:val="7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0" w:customStyle="1">
    <w:name w:val="Grid Table 5 Dark- Accent 1"/>
    <w:basedOn w:val="7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1" w:customStyle="1">
    <w:name w:val="Grid Table 5 Dark - Accent 2"/>
    <w:basedOn w:val="7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2" w:customStyle="1">
    <w:name w:val="Grid Table 5 Dark - Accent 3"/>
    <w:basedOn w:val="7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3" w:customStyle="1">
    <w:name w:val="Grid Table 5 Dark- Accent 4"/>
    <w:basedOn w:val="7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4" w:customStyle="1">
    <w:name w:val="Grid Table 5 Dark - Accent 5"/>
    <w:basedOn w:val="7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5" w:customStyle="1">
    <w:name w:val="Grid Table 5 Dark - Accent 6"/>
    <w:basedOn w:val="7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6" w:customStyle="1">
    <w:name w:val="Grid Table 6 Colorful"/>
    <w:basedOn w:val="77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7" w:customStyle="1">
    <w:name w:val="Grid Table 6 Colorful - Accent 1"/>
    <w:basedOn w:val="77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8" w:customStyle="1">
    <w:name w:val="Grid Table 6 Colorful - Accent 2"/>
    <w:basedOn w:val="77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9" w:customStyle="1">
    <w:name w:val="Grid Table 6 Colorful - Accent 3"/>
    <w:basedOn w:val="77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0" w:customStyle="1">
    <w:name w:val="Grid Table 6 Colorful - Accent 4"/>
    <w:basedOn w:val="77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1" w:customStyle="1">
    <w:name w:val="Grid Table 6 Colorful - Accent 5"/>
    <w:basedOn w:val="77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2" w:customStyle="1">
    <w:name w:val="Grid Table 6 Colorful - Accent 6"/>
    <w:basedOn w:val="77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3" w:customStyle="1">
    <w:name w:val="Grid Table 7 Colorful"/>
    <w:basedOn w:val="77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Grid Table 7 Colorful - Accent 1"/>
    <w:basedOn w:val="77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5" w:customStyle="1">
    <w:name w:val="Grid Table 7 Colorful - Accent 2"/>
    <w:basedOn w:val="77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Grid Table 7 Colorful - Accent 3"/>
    <w:basedOn w:val="77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7" w:customStyle="1">
    <w:name w:val="Grid Table 7 Colorful - Accent 4"/>
    <w:basedOn w:val="77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Grid Table 7 Colorful - Accent 5"/>
    <w:basedOn w:val="77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9" w:customStyle="1">
    <w:name w:val="Grid Table 7 Colorful - Accent 6"/>
    <w:basedOn w:val="77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0" w:customStyle="1">
    <w:name w:val="List Table 1 Light"/>
    <w:basedOn w:val="77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1" w:customStyle="1">
    <w:name w:val="List Table 1 Light - Accent 1"/>
    <w:basedOn w:val="77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2" w:customStyle="1">
    <w:name w:val="List Table 1 Light - Accent 2"/>
    <w:basedOn w:val="77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3" w:customStyle="1">
    <w:name w:val="List Table 1 Light - Accent 3"/>
    <w:basedOn w:val="77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4" w:customStyle="1">
    <w:name w:val="List Table 1 Light - Accent 4"/>
    <w:basedOn w:val="77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5" w:customStyle="1">
    <w:name w:val="List Table 1 Light - Accent 5"/>
    <w:basedOn w:val="77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6" w:customStyle="1">
    <w:name w:val="List Table 1 Light - Accent 6"/>
    <w:basedOn w:val="77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7" w:customStyle="1">
    <w:name w:val="List Table 2"/>
    <w:basedOn w:val="77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8" w:customStyle="1">
    <w:name w:val="List Table 2 - Accent 1"/>
    <w:basedOn w:val="77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9" w:customStyle="1">
    <w:name w:val="List Table 2 - Accent 2"/>
    <w:basedOn w:val="77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0" w:customStyle="1">
    <w:name w:val="List Table 2 - Accent 3"/>
    <w:basedOn w:val="77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1" w:customStyle="1">
    <w:name w:val="List Table 2 - Accent 4"/>
    <w:basedOn w:val="77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2" w:customStyle="1">
    <w:name w:val="List Table 2 - Accent 5"/>
    <w:basedOn w:val="77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3" w:customStyle="1">
    <w:name w:val="List Table 2 - Accent 6"/>
    <w:basedOn w:val="77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4" w:customStyle="1">
    <w:name w:val="List Table 3"/>
    <w:basedOn w:val="7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List Table 3 - Accent 1"/>
    <w:basedOn w:val="77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6" w:customStyle="1">
    <w:name w:val="List Table 3 - Accent 2"/>
    <w:basedOn w:val="77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7" w:customStyle="1">
    <w:name w:val="List Table 3 - Accent 3"/>
    <w:basedOn w:val="77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8" w:customStyle="1">
    <w:name w:val="List Table 3 - Accent 4"/>
    <w:basedOn w:val="77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9" w:customStyle="1">
    <w:name w:val="List Table 3 - Accent 5"/>
    <w:basedOn w:val="77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0" w:customStyle="1">
    <w:name w:val="List Table 3 - Accent 6"/>
    <w:basedOn w:val="77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1" w:customStyle="1">
    <w:name w:val="List Table 4"/>
    <w:basedOn w:val="7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List Table 4 - Accent 1"/>
    <w:basedOn w:val="77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3" w:customStyle="1">
    <w:name w:val="List Table 4 - Accent 2"/>
    <w:basedOn w:val="77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4" w:customStyle="1">
    <w:name w:val="List Table 4 - Accent 3"/>
    <w:basedOn w:val="77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5" w:customStyle="1">
    <w:name w:val="List Table 4 - Accent 4"/>
    <w:basedOn w:val="77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6" w:customStyle="1">
    <w:name w:val="List Table 4 - Accent 5"/>
    <w:basedOn w:val="77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7" w:customStyle="1">
    <w:name w:val="List Table 4 - Accent 6"/>
    <w:basedOn w:val="77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8" w:customStyle="1">
    <w:name w:val="List Table 5 Dark"/>
    <w:basedOn w:val="77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1"/>
    <w:basedOn w:val="77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2"/>
    <w:basedOn w:val="77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3"/>
    <w:basedOn w:val="77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4"/>
    <w:basedOn w:val="77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5"/>
    <w:basedOn w:val="77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6"/>
    <w:basedOn w:val="77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6 Colorful"/>
    <w:basedOn w:val="77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6" w:customStyle="1">
    <w:name w:val="List Table 6 Colorful - Accent 1"/>
    <w:basedOn w:val="77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7" w:customStyle="1">
    <w:name w:val="List Table 6 Colorful - Accent 2"/>
    <w:basedOn w:val="77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8" w:customStyle="1">
    <w:name w:val="List Table 6 Colorful - Accent 3"/>
    <w:basedOn w:val="77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9" w:customStyle="1">
    <w:name w:val="List Table 6 Colorful - Accent 4"/>
    <w:basedOn w:val="77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0" w:customStyle="1">
    <w:name w:val="List Table 6 Colorful - Accent 5"/>
    <w:basedOn w:val="77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1" w:customStyle="1">
    <w:name w:val="List Table 6 Colorful - Accent 6"/>
    <w:basedOn w:val="77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2" w:customStyle="1">
    <w:name w:val="List Table 7 Colorful"/>
    <w:basedOn w:val="77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3" w:customStyle="1">
    <w:name w:val="List Table 7 Colorful - Accent 1"/>
    <w:basedOn w:val="77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4" w:customStyle="1">
    <w:name w:val="List Table 7 Colorful - Accent 2"/>
    <w:basedOn w:val="77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5" w:customStyle="1">
    <w:name w:val="List Table 7 Colorful - Accent 3"/>
    <w:basedOn w:val="77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6" w:customStyle="1">
    <w:name w:val="List Table 7 Colorful - Accent 4"/>
    <w:basedOn w:val="77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7" w:customStyle="1">
    <w:name w:val="List Table 7 Colorful - Accent 5"/>
    <w:basedOn w:val="77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8" w:customStyle="1">
    <w:name w:val="List Table 7 Colorful - Accent 6"/>
    <w:basedOn w:val="77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9" w:customStyle="1">
    <w:name w:val="Lined - Accent"/>
    <w:basedOn w:val="7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0" w:customStyle="1">
    <w:name w:val="Lined - Accent 1"/>
    <w:basedOn w:val="7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1" w:customStyle="1">
    <w:name w:val="Lined - Accent 2"/>
    <w:basedOn w:val="7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2" w:customStyle="1">
    <w:name w:val="Lined - Accent 3"/>
    <w:basedOn w:val="7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3" w:customStyle="1">
    <w:name w:val="Lined - Accent 4"/>
    <w:basedOn w:val="7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4" w:customStyle="1">
    <w:name w:val="Lined - Accent 5"/>
    <w:basedOn w:val="7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5" w:customStyle="1">
    <w:name w:val="Lined - Accent 6"/>
    <w:basedOn w:val="7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6" w:customStyle="1">
    <w:name w:val="Bordered &amp; Lined - Accent"/>
    <w:basedOn w:val="77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7" w:customStyle="1">
    <w:name w:val="Bordered &amp; Lined - Accent 1"/>
    <w:basedOn w:val="77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8" w:customStyle="1">
    <w:name w:val="Bordered &amp; Lined - Accent 2"/>
    <w:basedOn w:val="77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9" w:customStyle="1">
    <w:name w:val="Bordered &amp; Lined - Accent 3"/>
    <w:basedOn w:val="77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0" w:customStyle="1">
    <w:name w:val="Bordered &amp; Lined - Accent 4"/>
    <w:basedOn w:val="77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1" w:customStyle="1">
    <w:name w:val="Bordered &amp; Lined - Accent 5"/>
    <w:basedOn w:val="77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2" w:customStyle="1">
    <w:name w:val="Bordered &amp; Lined - Accent 6"/>
    <w:basedOn w:val="77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3" w:customStyle="1">
    <w:name w:val="Bordered"/>
    <w:basedOn w:val="77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4" w:customStyle="1">
    <w:name w:val="Bordered - Accent 1"/>
    <w:basedOn w:val="77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5" w:customStyle="1">
    <w:name w:val="Bordered - Accent 2"/>
    <w:basedOn w:val="77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6" w:customStyle="1">
    <w:name w:val="Bordered - Accent 3"/>
    <w:basedOn w:val="77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7" w:customStyle="1">
    <w:name w:val="Bordered - Accent 4"/>
    <w:basedOn w:val="77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8" w:customStyle="1">
    <w:name w:val="Bordered - Accent 5"/>
    <w:basedOn w:val="77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9" w:customStyle="1">
    <w:name w:val="Bordered - Accent 6"/>
    <w:basedOn w:val="77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0" w:customStyle="1">
    <w:name w:val="Footnote Text Char"/>
    <w:link w:val="798"/>
    <w:uiPriority w:val="99"/>
    <w:qFormat/>
    <w:rPr>
      <w:sz w:val="18"/>
    </w:rPr>
  </w:style>
  <w:style w:type="character" w:styleId="961" w:customStyle="1">
    <w:name w:val="Endnote Text Char"/>
    <w:link w:val="791"/>
    <w:uiPriority w:val="99"/>
    <w:qFormat/>
    <w:rPr>
      <w:sz w:val="20"/>
    </w:rPr>
  </w:style>
  <w:style w:type="paragraph" w:styleId="962" w:customStyle="1">
    <w:name w:val="TOC Heading"/>
    <w:uiPriority w:val="39"/>
    <w:unhideWhenUsed/>
    <w:qFormat/>
    <w:rPr>
      <w:rFonts w:hint="default" w:ascii="Times New Roman" w:hAnsi="Times New Roman" w:eastAsia="宋体" w:cs="Times New Roman"/>
    </w:rPr>
  </w:style>
  <w:style w:type="character" w:styleId="963" w:customStyle="1">
    <w:name w:val="标题 1 字符"/>
    <w:basedOn w:val="772"/>
    <w:link w:val="763"/>
    <w:uiPriority w:val="99"/>
    <w:qFormat/>
    <w:rPr>
      <w:rFonts w:eastAsia="黑体"/>
      <w:b/>
      <w:sz w:val="28"/>
    </w:rPr>
  </w:style>
  <w:style w:type="character" w:styleId="964" w:customStyle="1">
    <w:name w:val="标题 2 字符"/>
    <w:basedOn w:val="772"/>
    <w:link w:val="764"/>
    <w:uiPriority w:val="0"/>
    <w:qFormat/>
    <w:rPr>
      <w:rFonts w:ascii="Arial" w:hAnsi="Arial" w:eastAsia="黑体"/>
      <w:sz w:val="24"/>
    </w:rPr>
  </w:style>
  <w:style w:type="character" w:styleId="965" w:customStyle="1">
    <w:name w:val="标题 3 字符"/>
    <w:basedOn w:val="772"/>
    <w:link w:val="765"/>
    <w:uiPriority w:val="99"/>
    <w:qFormat/>
    <w:rPr>
      <w:rFonts w:ascii="仿宋_GB2312" w:eastAsia="仿宋_GB2312"/>
      <w:sz w:val="32"/>
    </w:rPr>
  </w:style>
  <w:style w:type="character" w:styleId="966" w:customStyle="1">
    <w:name w:val="标题 4 字符"/>
    <w:basedOn w:val="772"/>
    <w:link w:val="766"/>
    <w:uiPriority w:val="99"/>
    <w:semiHidden/>
    <w:qFormat/>
    <w:rPr>
      <w:rFonts w:ascii="Cambria" w:hAnsi="Cambria" w:eastAsia="宋体" w:cs="Times New Roman"/>
      <w:b/>
      <w:bCs/>
      <w:sz w:val="28"/>
      <w:szCs w:val="28"/>
    </w:rPr>
  </w:style>
  <w:style w:type="character" w:styleId="967" w:customStyle="1">
    <w:name w:val="标题 5 字符"/>
    <w:basedOn w:val="772"/>
    <w:link w:val="767"/>
    <w:uiPriority w:val="99"/>
    <w:semiHidden/>
    <w:qFormat/>
    <w:rPr>
      <w:rFonts w:cs="Times New Roman"/>
      <w:b/>
      <w:bCs/>
      <w:sz w:val="28"/>
      <w:szCs w:val="28"/>
    </w:rPr>
  </w:style>
  <w:style w:type="character" w:styleId="968" w:customStyle="1">
    <w:name w:val="纯文本 字符"/>
    <w:basedOn w:val="772"/>
    <w:link w:val="787"/>
    <w:uiPriority w:val="0"/>
    <w:qFormat/>
    <w:rPr>
      <w:rFonts w:ascii="宋体" w:hAnsi="Courier New" w:eastAsia="宋体" w:cs="Times New Roman"/>
      <w:sz w:val="21"/>
      <w:szCs w:val="21"/>
      <w:lang w:val="en-US" w:eastAsia="zh-CN" w:bidi="ar-SA"/>
    </w:rPr>
  </w:style>
  <w:style w:type="character" w:styleId="969" w:customStyle="1">
    <w:name w:val="正文文本 3 字符"/>
    <w:basedOn w:val="772"/>
    <w:link w:val="780"/>
    <w:uiPriority w:val="99"/>
    <w:semiHidden/>
    <w:qFormat/>
    <w:rPr>
      <w:rFonts w:cs="Times New Roman"/>
      <w:sz w:val="16"/>
      <w:szCs w:val="16"/>
    </w:rPr>
  </w:style>
  <w:style w:type="character" w:styleId="970" w:customStyle="1">
    <w:name w:val="页脚 字符"/>
    <w:basedOn w:val="772"/>
    <w:link w:val="793"/>
    <w:uiPriority w:val="99"/>
    <w:semiHidden/>
    <w:qFormat/>
    <w:rPr>
      <w:rFonts w:cs="Times New Roman"/>
      <w:sz w:val="18"/>
      <w:szCs w:val="18"/>
    </w:rPr>
  </w:style>
  <w:style w:type="character" w:styleId="971" w:customStyle="1">
    <w:name w:val="页眉 字符"/>
    <w:basedOn w:val="772"/>
    <w:link w:val="794"/>
    <w:uiPriority w:val="99"/>
    <w:semiHidden/>
    <w:qFormat/>
    <w:rPr>
      <w:rFonts w:cs="Times New Roman"/>
      <w:sz w:val="18"/>
      <w:szCs w:val="18"/>
    </w:rPr>
  </w:style>
  <w:style w:type="character" w:styleId="972" w:customStyle="1">
    <w:name w:val="px121"/>
    <w:basedOn w:val="772"/>
    <w:uiPriority w:val="99"/>
    <w:qFormat/>
    <w:rPr>
      <w:rFonts w:cs="Times New Roman"/>
      <w:spacing w:val="312"/>
    </w:rPr>
  </w:style>
  <w:style w:type="character" w:styleId="973" w:customStyle="1">
    <w:name w:val="正文文本缩进 字符"/>
    <w:basedOn w:val="772"/>
    <w:link w:val="781"/>
    <w:uiPriority w:val="99"/>
    <w:semiHidden/>
    <w:qFormat/>
    <w:rPr>
      <w:rFonts w:cs="Times New Roman"/>
      <w:sz w:val="24"/>
      <w:szCs w:val="24"/>
    </w:rPr>
  </w:style>
  <w:style w:type="paragraph" w:styleId="974" w:customStyle="1">
    <w:name w:val="表格文字"/>
    <w:basedOn w:val="762"/>
    <w:uiPriority w:val="99"/>
    <w:qFormat/>
    <w:pPr>
      <w:spacing w:before="120"/>
    </w:pPr>
    <w:rPr>
      <w:rFonts w:ascii="Arial Narrow" w:hAnsi="Arial Narrow" w:eastAsia="仿宋_GB2312"/>
      <w:sz w:val="24"/>
      <w:szCs w:val="20"/>
    </w:rPr>
  </w:style>
  <w:style w:type="character" w:styleId="975" w:customStyle="1">
    <w:name w:val="正文文本缩进 2 字符"/>
    <w:basedOn w:val="772"/>
    <w:link w:val="790"/>
    <w:uiPriority w:val="99"/>
    <w:semiHidden/>
    <w:qFormat/>
    <w:rPr>
      <w:rFonts w:cs="Times New Roman"/>
      <w:sz w:val="24"/>
      <w:szCs w:val="24"/>
    </w:rPr>
  </w:style>
  <w:style w:type="character" w:styleId="976" w:customStyle="1">
    <w:name w:val="Char Char3"/>
    <w:basedOn w:val="772"/>
    <w:uiPriority w:val="99"/>
    <w:qFormat/>
    <w:rPr>
      <w:rFonts w:ascii="宋体" w:hAnsi="Courier New" w:eastAsia="宋体" w:cs="Times New Roman"/>
      <w:sz w:val="21"/>
      <w:szCs w:val="21"/>
      <w:lang w:val="en-US" w:eastAsia="zh-CN" w:bidi="ar-SA"/>
    </w:rPr>
  </w:style>
  <w:style w:type="character" w:styleId="977" w:customStyle="1">
    <w:name w:val="正文文本缩进 3 字符"/>
    <w:basedOn w:val="772"/>
    <w:link w:val="800"/>
    <w:uiPriority w:val="99"/>
    <w:semiHidden/>
    <w:qFormat/>
    <w:rPr>
      <w:rFonts w:cs="Times New Roman"/>
      <w:sz w:val="16"/>
      <w:szCs w:val="16"/>
    </w:rPr>
  </w:style>
  <w:style w:type="paragraph" w:styleId="978" w:customStyle="1">
    <w:name w:val="Char1"/>
    <w:basedOn w:val="762"/>
    <w:uiPriority w:val="99"/>
    <w:qFormat/>
    <w:rPr>
      <w:sz w:val="24"/>
    </w:rPr>
  </w:style>
  <w:style w:type="paragraph" w:styleId="979" w:customStyle="1">
    <w:name w:val="样式 标4 + 段前: 0.5 行1"/>
    <w:basedOn w:val="762"/>
    <w:uiPriority w:val="99"/>
    <w:qFormat/>
    <w:pPr>
      <w:tabs>
        <w:tab w:val="left" w:pos="1260" w:leader="none"/>
      </w:tabs>
      <w:outlineLvl w:val="3"/>
    </w:pPr>
    <w:rPr>
      <w:rFonts w:ascii="Arial Narrow" w:hAnsi="Arial Narrow" w:eastAsia="仿宋_GB2312" w:cs="宋体"/>
      <w:sz w:val="28"/>
      <w:szCs w:val="20"/>
    </w:rPr>
  </w:style>
  <w:style w:type="character" w:styleId="980" w:customStyle="1">
    <w:name w:val="日期 字符"/>
    <w:basedOn w:val="772"/>
    <w:link w:val="789"/>
    <w:uiPriority w:val="99"/>
    <w:semiHidden/>
    <w:qFormat/>
    <w:rPr>
      <w:rFonts w:cs="Times New Roman"/>
      <w:sz w:val="24"/>
      <w:szCs w:val="24"/>
    </w:rPr>
  </w:style>
  <w:style w:type="character" w:styleId="981" w:customStyle="1">
    <w:name w:val="正文文本 字符"/>
    <w:basedOn w:val="772"/>
    <w:link w:val="774"/>
    <w:uiPriority w:val="99"/>
    <w:qFormat/>
    <w:rPr>
      <w:rFonts w:cs="Times New Roman"/>
      <w:sz w:val="24"/>
      <w:szCs w:val="24"/>
    </w:rPr>
  </w:style>
  <w:style w:type="paragraph" w:styleId="982" w:customStyle="1">
    <w:name w:val="报告正文"/>
    <w:basedOn w:val="762"/>
    <w:uiPriority w:val="99"/>
    <w:qFormat/>
    <w:pPr>
      <w:ind w:firstLine="567"/>
    </w:pPr>
    <w:rPr>
      <w:rFonts w:ascii="Arial Narrow" w:hAnsi="Arial Narrow" w:eastAsia="仿宋_GB2312"/>
      <w:sz w:val="28"/>
      <w:szCs w:val="20"/>
    </w:rPr>
  </w:style>
  <w:style w:type="paragraph" w:styleId="983">
    <w:name w:val="List Paragraph"/>
    <w:basedOn w:val="762"/>
    <w:link w:val="1025"/>
    <w:uiPriority w:val="99"/>
    <w:qFormat/>
    <w:pPr>
      <w:ind w:firstLine="420"/>
    </w:pPr>
    <w:rPr>
      <w:rFonts w:ascii="Calibri" w:hAnsi="Calibri"/>
      <w:szCs w:val="22"/>
    </w:rPr>
  </w:style>
  <w:style w:type="paragraph" w:styleId="984" w:customStyle="1">
    <w:name w:val="List Paragraph1"/>
    <w:basedOn w:val="762"/>
    <w:uiPriority w:val="99"/>
    <w:qFormat/>
    <w:pPr>
      <w:ind w:firstLine="420"/>
    </w:pPr>
    <w:rPr>
      <w:rFonts w:ascii="Calibri" w:hAnsi="Calibri"/>
      <w:szCs w:val="22"/>
    </w:rPr>
  </w:style>
  <w:style w:type="paragraph" w:styleId="985" w:customStyle="1">
    <w:name w:val="列出段落1"/>
    <w:uiPriority w:val="99"/>
    <w:qFormat/>
    <w:pPr>
      <w:ind w:firstLine="420"/>
    </w:pPr>
    <w:rPr>
      <w:rFonts w:hint="default" w:ascii="Times New Roman" w:hAnsi="Times New Roman" w:eastAsia="宋体" w:cs="Times New Roman"/>
    </w:rPr>
  </w:style>
  <w:style w:type="paragraph" w:styleId="986" w:customStyle="1">
    <w:name w:val="列出段落11"/>
    <w:uiPriority w:val="99"/>
    <w:qFormat/>
    <w:pPr>
      <w:ind w:firstLine="420"/>
    </w:pPr>
    <w:rPr>
      <w:rFonts w:hint="default" w:ascii="Times New Roman" w:hAnsi="Times New Roman" w:eastAsia="宋体" w:cs="Times New Roman"/>
    </w:rPr>
  </w:style>
  <w:style w:type="paragraph" w:styleId="987">
    <w:name w:val="No Spacing"/>
    <w:uiPriority w:val="99"/>
    <w:qFormat/>
    <w:pPr>
      <w:jc w:val="both"/>
      <w:widowControl w:val="off"/>
    </w:pPr>
    <w:rPr>
      <w:rFonts w:hint="default" w:ascii="Times New Roman" w:hAnsi="Times New Roman" w:eastAsia="宋体" w:cs="Times New Roman"/>
      <w:sz w:val="21"/>
      <w:szCs w:val="24"/>
    </w:rPr>
  </w:style>
  <w:style w:type="character" w:styleId="988" w:customStyle="1">
    <w:name w:val="CharAttribute2"/>
    <w:uiPriority w:val="99"/>
    <w:qFormat/>
    <w:rPr>
      <w:rFonts w:ascii="Times New Roman" w:eastAsia="宋体"/>
      <w:b/>
      <w:sz w:val="21"/>
    </w:rPr>
  </w:style>
  <w:style w:type="paragraph" w:styleId="989" w:customStyle="1">
    <w:name w:val="Char"/>
    <w:basedOn w:val="762"/>
    <w:uiPriority w:val="99"/>
    <w:qFormat/>
    <w:rPr>
      <w:sz w:val="30"/>
    </w:rPr>
  </w:style>
  <w:style w:type="paragraph" w:styleId="990" w:customStyle="1">
    <w:name w:val="ParaAttribute2"/>
    <w:uiPriority w:val="99"/>
    <w:qFormat/>
    <w:pPr>
      <w:jc w:val="both"/>
      <w:spacing w:before="156" w:after="156"/>
      <w:widowControl w:val="off"/>
    </w:pPr>
    <w:rPr>
      <w:rFonts w:hint="default" w:ascii="Times New Roman" w:hAnsi="Times New Roman" w:eastAsia="Batang" w:cs="Times New Roman"/>
    </w:rPr>
  </w:style>
  <w:style w:type="paragraph" w:styleId="991" w:customStyle="1">
    <w:name w:val="ParaAttribute6"/>
    <w:uiPriority w:val="99"/>
    <w:qFormat/>
    <w:pPr>
      <w:ind w:left="1276"/>
      <w:jc w:val="both"/>
      <w:spacing w:before="50"/>
      <w:widowControl w:val="off"/>
    </w:pPr>
    <w:rPr>
      <w:rFonts w:hint="default" w:ascii="Times New Roman" w:hAnsi="Times New Roman" w:eastAsia="Batang" w:cs="Times New Roman"/>
    </w:rPr>
  </w:style>
  <w:style w:type="paragraph" w:styleId="992" w:customStyle="1">
    <w:name w:val="ParaAttribute7"/>
    <w:uiPriority w:val="99"/>
    <w:qFormat/>
    <w:pPr>
      <w:jc w:val="both"/>
      <w:spacing w:before="50"/>
      <w:widowControl w:val="off"/>
    </w:pPr>
    <w:rPr>
      <w:rFonts w:hint="default" w:ascii="Times New Roman" w:hAnsi="Times New Roman" w:eastAsia="Batang" w:cs="Times New Roman"/>
    </w:rPr>
  </w:style>
  <w:style w:type="paragraph" w:styleId="993" w:customStyle="1">
    <w:name w:val="ParaAttribute8"/>
    <w:uiPriority w:val="99"/>
    <w:qFormat/>
    <w:pPr>
      <w:ind w:left="993"/>
      <w:jc w:val="both"/>
      <w:spacing w:before="50"/>
      <w:widowControl w:val="off"/>
    </w:pPr>
    <w:rPr>
      <w:rFonts w:hint="default" w:ascii="Times New Roman" w:hAnsi="Times New Roman" w:eastAsia="Batang" w:cs="Times New Roman"/>
    </w:rPr>
  </w:style>
  <w:style w:type="paragraph" w:styleId="994" w:customStyle="1">
    <w:name w:val="ParaAttribute10"/>
    <w:uiPriority w:val="99"/>
    <w:qFormat/>
    <w:pPr>
      <w:ind w:left="491"/>
      <w:jc w:val="both"/>
      <w:widowControl w:val="off"/>
    </w:pPr>
    <w:rPr>
      <w:rFonts w:hint="default" w:ascii="Times New Roman" w:hAnsi="Times New Roman" w:eastAsia="Batang" w:cs="Times New Roman"/>
    </w:rPr>
  </w:style>
  <w:style w:type="paragraph" w:styleId="995" w:customStyle="1">
    <w:name w:val="ParaAttribute22"/>
    <w:uiPriority w:val="99"/>
    <w:qFormat/>
    <w:pPr>
      <w:ind w:left="2340"/>
      <w:jc w:val="both"/>
      <w:spacing w:before="50"/>
      <w:widowControl w:val="off"/>
    </w:pPr>
    <w:rPr>
      <w:rFonts w:hint="default" w:ascii="Times New Roman" w:hAnsi="Times New Roman" w:eastAsia="Batang" w:cs="Times New Roman"/>
    </w:rPr>
  </w:style>
  <w:style w:type="character" w:styleId="996" w:customStyle="1">
    <w:name w:val="CharAttribute4"/>
    <w:uiPriority w:val="99"/>
    <w:qFormat/>
    <w:rPr>
      <w:rFonts w:ascii="Arial Narrow" w:eastAsia="仿宋_GB2312"/>
      <w:sz w:val="21"/>
    </w:rPr>
  </w:style>
  <w:style w:type="character" w:styleId="997" w:customStyle="1">
    <w:name w:val="CharAttribute7"/>
    <w:uiPriority w:val="99"/>
    <w:qFormat/>
    <w:rPr>
      <w:rFonts w:ascii="Times New Roman" w:eastAsia="宋体"/>
      <w:sz w:val="21"/>
    </w:rPr>
  </w:style>
  <w:style w:type="character" w:styleId="998" w:customStyle="1">
    <w:name w:val="CharAttribute9"/>
    <w:uiPriority w:val="99"/>
    <w:qFormat/>
    <w:rPr>
      <w:rFonts w:ascii="Arial" w:eastAsia="宋体"/>
      <w:sz w:val="21"/>
    </w:rPr>
  </w:style>
  <w:style w:type="character" w:styleId="999" w:customStyle="1">
    <w:name w:val="CharAttribute11"/>
    <w:uiPriority w:val="99"/>
    <w:qFormat/>
    <w:rPr>
      <w:rFonts w:ascii="长城大标宋体" w:eastAsia="Times New Roman"/>
      <w:sz w:val="21"/>
    </w:rPr>
  </w:style>
  <w:style w:type="character" w:styleId="1000" w:customStyle="1">
    <w:name w:val="CharAttribute12"/>
    <w:uiPriority w:val="99"/>
    <w:qFormat/>
    <w:rPr>
      <w:rFonts w:ascii="Arial Narrow" w:eastAsia="Times New Roman"/>
      <w:sz w:val="21"/>
    </w:rPr>
  </w:style>
  <w:style w:type="character" w:styleId="1001" w:customStyle="1">
    <w:name w:val="CharAttribute14"/>
    <w:uiPriority w:val="99"/>
    <w:qFormat/>
    <w:rPr>
      <w:rFonts w:ascii="仿宋_GB2312" w:eastAsia="仿宋_GB2312"/>
      <w:sz w:val="21"/>
    </w:rPr>
  </w:style>
  <w:style w:type="character" w:styleId="1002" w:customStyle="1">
    <w:name w:val="CharAttribute18"/>
    <w:uiPriority w:val="99"/>
    <w:qFormat/>
    <w:rPr>
      <w:rFonts w:ascii="仿宋_GB2312" w:eastAsia="仿宋_GB2312"/>
      <w:sz w:val="24"/>
    </w:rPr>
  </w:style>
  <w:style w:type="character" w:styleId="1003" w:customStyle="1">
    <w:name w:val="MAICO Bold Zchn"/>
    <w:basedOn w:val="772"/>
    <w:link w:val="1004"/>
    <w:uiPriority w:val="99"/>
    <w:qFormat/>
    <w:rPr>
      <w:rFonts w:ascii="FrutBold" w:hAnsi="FrutBold" w:cs="Times New Roman"/>
      <w:sz w:val="28"/>
      <w:szCs w:val="28"/>
      <w:lang w:val="en-GB"/>
    </w:rPr>
  </w:style>
  <w:style w:type="paragraph" w:styleId="1004" w:customStyle="1">
    <w:name w:val="MAICO Bold"/>
    <w:basedOn w:val="762"/>
    <w:link w:val="1003"/>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1005" w:customStyle="1">
    <w:name w:val="MAICO light Zchn"/>
    <w:basedOn w:val="772"/>
    <w:link w:val="1006"/>
    <w:uiPriority w:val="99"/>
    <w:qFormat/>
    <w:rPr>
      <w:rFonts w:ascii="华文仿宋" w:hAnsi="华文仿宋" w:eastAsia="华文仿宋" w:cs="Times New Roman"/>
      <w:b/>
      <w:sz w:val="28"/>
      <w:szCs w:val="28"/>
      <w:lang w:val="en-GB"/>
    </w:rPr>
  </w:style>
  <w:style w:type="paragraph" w:styleId="1006" w:customStyle="1">
    <w:name w:val="MAICO light"/>
    <w:basedOn w:val="762"/>
    <w:link w:val="1005"/>
    <w:uiPriority w:val="99"/>
    <w:qFormat/>
    <w:pPr>
      <w:ind w:firstLine="561"/>
      <w:spacing w:line="360" w:lineRule="auto"/>
      <w:widowControl/>
    </w:pPr>
    <w:rPr>
      <w:rFonts w:ascii="华文仿宋" w:hAnsi="华文仿宋" w:eastAsia="华文仿宋"/>
      <w:b/>
      <w:sz w:val="28"/>
      <w:szCs w:val="28"/>
      <w:lang w:val="en-GB"/>
    </w:rPr>
  </w:style>
  <w:style w:type="paragraph" w:styleId="1007" w:customStyle="1">
    <w:name w:val="p22"/>
    <w:basedOn w:val="762"/>
    <w:uiPriority w:val="99"/>
    <w:qFormat/>
    <w:pPr>
      <w:ind w:left="720"/>
      <w:jc w:val="left"/>
      <w:spacing w:line="360" w:lineRule="auto"/>
      <w:widowControl/>
    </w:pPr>
    <w:rPr>
      <w:rFonts w:ascii="Verdana" w:hAnsi="Verdana" w:cs="宋体"/>
      <w:sz w:val="24"/>
    </w:rPr>
  </w:style>
  <w:style w:type="paragraph" w:styleId="1008" w:customStyle="1">
    <w:name w:val="Default"/>
    <w:uiPriority w:val="99"/>
    <w:qFormat/>
    <w:pPr>
      <w:widowControl w:val="off"/>
    </w:pPr>
    <w:rPr>
      <w:rFonts w:hint="default" w:ascii="黑体" w:hAnsi="Calibri" w:eastAsia="黑体" w:cs="黑体"/>
      <w:color w:val="000000"/>
      <w:sz w:val="24"/>
      <w:szCs w:val="24"/>
    </w:rPr>
  </w:style>
  <w:style w:type="character" w:styleId="1009" w:customStyle="1">
    <w:name w:val="批注框文本 字符"/>
    <w:basedOn w:val="772"/>
    <w:link w:val="792"/>
    <w:uiPriority w:val="99"/>
    <w:qFormat/>
    <w:rPr>
      <w:rFonts w:cs="Times New Roman"/>
      <w:sz w:val="18"/>
      <w:szCs w:val="18"/>
    </w:rPr>
  </w:style>
  <w:style w:type="paragraph" w:styleId="1010" w:customStyle="1">
    <w:name w:val="Char Char3 Char Char"/>
    <w:basedOn w:val="762"/>
    <w:uiPriority w:val="99"/>
    <w:qFormat/>
    <w:rPr>
      <w:rFonts w:ascii="Tahoma" w:hAnsi="Tahoma"/>
      <w:sz w:val="24"/>
      <w:szCs w:val="20"/>
    </w:rPr>
  </w:style>
  <w:style w:type="paragraph" w:styleId="1011" w:customStyle="1">
    <w:name w:val="正文 A"/>
    <w:uiPriority w:val="0"/>
    <w:qFormat/>
    <w:pPr>
      <w:jc w:val="both"/>
      <w:widowControl w:val="off"/>
    </w:pPr>
    <w:rPr>
      <w:rFonts w:hint="default" w:ascii="Arial Unicode MS" w:hAnsi="Arial Unicode MS" w:eastAsia="Times New Roman" w:cs="Arial Unicode MS"/>
      <w:color w:val="000000"/>
      <w:sz w:val="21"/>
      <w:szCs w:val="21"/>
    </w:rPr>
  </w:style>
  <w:style w:type="paragraph" w:styleId="1012" w:customStyle="1">
    <w:name w:val="默认段落字体 Para Char Char Char Char"/>
    <w:basedOn w:val="762"/>
    <w:uiPriority w:val="99"/>
    <w:qFormat/>
    <w:rPr>
      <w:szCs w:val="21"/>
    </w:rPr>
  </w:style>
  <w:style w:type="paragraph" w:styleId="1013" w:customStyle="1">
    <w:name w:val="p0"/>
    <w:uiPriority w:val="0"/>
    <w:qFormat/>
    <w:rPr>
      <w:rFonts w:hint="default" w:ascii="Times New Roman" w:hAnsi="Times New Roman" w:eastAsia="宋体" w:cs="Times New Roman"/>
      <w:szCs w:val="21"/>
    </w:rPr>
  </w:style>
  <w:style w:type="character" w:styleId="1014" w:customStyle="1">
    <w:name w:val="mark"/>
    <w:basedOn w:val="772"/>
    <w:uiPriority w:val="0"/>
    <w:qFormat/>
  </w:style>
  <w:style w:type="paragraph" w:styleId="1015" w:customStyle="1">
    <w:name w:val="ITB-0"/>
    <w:basedOn w:val="762"/>
    <w:uiPriority w:val="0"/>
    <w:qFormat/>
    <w:pPr>
      <w:jc w:val="center"/>
    </w:pPr>
    <w:rPr>
      <w:b/>
      <w:sz w:val="32"/>
      <w:szCs w:val="20"/>
    </w:rPr>
  </w:style>
  <w:style w:type="character" w:styleId="1016" w:customStyle="1">
    <w:name w:val="bot_zi"/>
    <w:basedOn w:val="772"/>
    <w:uiPriority w:val="0"/>
    <w:qFormat/>
  </w:style>
  <w:style w:type="character" w:styleId="1017" w:customStyle="1">
    <w:name w:val="font31"/>
    <w:basedOn w:val="772"/>
    <w:uiPriority w:val="0"/>
    <w:qFormat/>
    <w:rPr>
      <w:rFonts w:hint="eastAsia" w:ascii="宋体" w:hAnsi="宋体" w:eastAsia="宋体" w:cs="宋体"/>
      <w:color w:val="000000"/>
      <w:sz w:val="24"/>
      <w:szCs w:val="24"/>
      <w:u w:val="none"/>
    </w:rPr>
  </w:style>
  <w:style w:type="paragraph" w:styleId="1018" w:customStyle="1">
    <w:name w:val="s3"/>
    <w:basedOn w:val="762"/>
    <w:uiPriority w:val="0"/>
    <w:qFormat/>
    <w:pPr>
      <w:jc w:val="left"/>
      <w:spacing w:before="100" w:beforeAutospacing="1" w:after="100" w:afterAutospacing="1"/>
      <w:widowControl/>
    </w:pPr>
    <w:rPr>
      <w:rFonts w:ascii="宋体" w:hAnsi="宋体" w:cs="宋体"/>
      <w:sz w:val="24"/>
    </w:rPr>
  </w:style>
  <w:style w:type="paragraph" w:styleId="1019" w:customStyle="1">
    <w:name w:val="s7"/>
    <w:basedOn w:val="762"/>
    <w:uiPriority w:val="0"/>
    <w:qFormat/>
    <w:pPr>
      <w:jc w:val="left"/>
      <w:spacing w:before="100" w:beforeAutospacing="1" w:after="100" w:afterAutospacing="1"/>
      <w:widowControl/>
    </w:pPr>
    <w:rPr>
      <w:rFonts w:ascii="宋体" w:hAnsi="宋体" w:cs="宋体"/>
      <w:sz w:val="24"/>
    </w:rPr>
  </w:style>
  <w:style w:type="character" w:styleId="1020" w:customStyle="1">
    <w:name w:val="bumpedfont15"/>
    <w:basedOn w:val="772"/>
    <w:uiPriority w:val="0"/>
    <w:qFormat/>
  </w:style>
  <w:style w:type="character" w:styleId="1021" w:customStyle="1">
    <w:name w:val="bumpedfont20"/>
    <w:basedOn w:val="772"/>
    <w:uiPriority w:val="0"/>
    <w:qFormat/>
  </w:style>
  <w:style w:type="character" w:styleId="1022" w:customStyle="1">
    <w:name w:val="标题一级 Char"/>
    <w:link w:val="1023"/>
    <w:uiPriority w:val="0"/>
    <w:qFormat/>
    <w:rPr>
      <w:rFonts w:ascii="宋体" w:hAnsi="宋体"/>
      <w:b/>
      <w:sz w:val="21"/>
      <w:szCs w:val="21"/>
    </w:rPr>
  </w:style>
  <w:style w:type="paragraph" w:styleId="1023" w:customStyle="1">
    <w:name w:val="标题一级"/>
    <w:basedOn w:val="762"/>
    <w:link w:val="1022"/>
    <w:uiPriority w:val="0"/>
    <w:qFormat/>
    <w:pPr>
      <w:ind w:left="422"/>
    </w:pPr>
    <w:rPr>
      <w:rFonts w:ascii="宋体" w:hAnsi="宋体"/>
      <w:b/>
      <w:szCs w:val="21"/>
    </w:rPr>
  </w:style>
  <w:style w:type="paragraph" w:styleId="1024" w:customStyle="1">
    <w:name w:val="正文_1"/>
    <w:uiPriority w:val="0"/>
    <w:qFormat/>
    <w:pPr>
      <w:jc w:val="both"/>
      <w:widowControl w:val="off"/>
    </w:pPr>
    <w:rPr>
      <w:rFonts w:hint="default" w:ascii="Times New Roman" w:hAnsi="Times New Roman" w:eastAsia="宋体" w:cs="Times New Roman"/>
      <w:sz w:val="21"/>
      <w:szCs w:val="24"/>
    </w:rPr>
  </w:style>
  <w:style w:type="character" w:styleId="1025" w:customStyle="1">
    <w:name w:val="列表段落 字符"/>
    <w:link w:val="983"/>
    <w:uiPriority w:val="99"/>
    <w:qFormat/>
    <w:rPr>
      <w:rFonts w:ascii="Calibri" w:hAnsi="Calibri"/>
      <w:sz w:val="21"/>
      <w:szCs w:val="22"/>
    </w:rPr>
  </w:style>
  <w:style w:type="character" w:styleId="1026" w:customStyle="1">
    <w:name w:val="正文文本首行缩进 字符"/>
    <w:basedOn w:val="981"/>
    <w:link w:val="808"/>
    <w:uiPriority w:val="0"/>
    <w:qFormat/>
    <w:rPr>
      <w:rFonts w:ascii="宋体" w:cs="Times New Roman"/>
      <w:sz w:val="21"/>
      <w:szCs w:val="24"/>
    </w:rPr>
  </w:style>
  <w:style w:type="character" w:styleId="1027" w:customStyle="1">
    <w:name w:val="批注文字 字符"/>
    <w:basedOn w:val="772"/>
    <w:link w:val="779"/>
    <w:uiPriority w:val="99"/>
    <w:qFormat/>
    <w:rPr>
      <w:sz w:val="21"/>
      <w:szCs w:val="24"/>
    </w:rPr>
  </w:style>
  <w:style w:type="character" w:styleId="1028" w:customStyle="1">
    <w:name w:val="批注主题 字符"/>
    <w:basedOn w:val="1027"/>
    <w:link w:val="807"/>
    <w:uiPriority w:val="99"/>
    <w:semiHidden/>
    <w:qFormat/>
    <w:rPr>
      <w:b/>
      <w:bCs/>
      <w:sz w:val="21"/>
      <w:szCs w:val="24"/>
    </w:rPr>
  </w:style>
  <w:style w:type="character" w:styleId="1029" w:customStyle="1">
    <w:name w:val="未处理的提及1"/>
    <w:basedOn w:val="772"/>
    <w:uiPriority w:val="99"/>
    <w:semiHidden/>
    <w:unhideWhenUsed/>
    <w:qFormat/>
    <w:rPr>
      <w:color w:val="605e5c"/>
      <w:shd w:val="clear" w:color="auto" w:fill="e1dfdd"/>
    </w:rPr>
  </w:style>
  <w:style w:type="paragraph" w:styleId="1030" w:customStyle="1">
    <w:name w:val="StGen0"/>
    <w:basedOn w:val="762"/>
    <w:next w:val="983"/>
    <w:uiPriority w:val="34"/>
    <w:qFormat/>
    <w:pPr>
      <w:ind w:firstLine="420"/>
      <w:jc w:val="left"/>
      <w:widowControl/>
    </w:pPr>
    <w:rPr>
      <w:rFonts w:ascii="Frutiger Roman" w:hAnsi="Frutiger Roman" w:eastAsia="楷体"/>
      <w:sz w:val="28"/>
      <w:szCs w:val="20"/>
    </w:rPr>
  </w:style>
  <w:style w:type="paragraph" w:styleId="1031" w:customStyle="1">
    <w:name w:val="Revision"/>
    <w:hidden/>
    <w:uiPriority w:val="99"/>
    <w:semiHidden/>
    <w:qFormat/>
    <w:rPr>
      <w:rFonts w:hint="default" w:ascii="Times New Roman" w:hAnsi="Times New Roman" w:eastAsia="宋体" w:cs="Times New Roman"/>
      <w:sz w:val="21"/>
      <w:szCs w:val="24"/>
    </w:rPr>
  </w:style>
  <w:style w:type="character" w:styleId="1032" w:customStyle="1">
    <w:name w:val="HTML 预设格式 字符"/>
    <w:basedOn w:val="772"/>
    <w:link w:val="804"/>
    <w:uiPriority w:val="99"/>
    <w:semiHidden/>
    <w:qFormat/>
    <w:rPr>
      <w:rFonts w:ascii="宋体" w:hAnsi="宋体" w:cs="宋体"/>
      <w:sz w:val="24"/>
      <w:szCs w:val="24"/>
    </w:rPr>
  </w:style>
  <w:style w:type="character" w:styleId="1033" w:customStyle="1">
    <w:name w:val="spyj"/>
    <w:basedOn w:val="772"/>
    <w:uiPriority w:val="0"/>
    <w:qFormat/>
  </w:style>
  <w:style w:type="character" w:styleId="1034" w:customStyle="1">
    <w:name w:val="未处理的提及2"/>
    <w:basedOn w:val="772"/>
    <w:uiPriority w:val="99"/>
    <w:semiHidden/>
    <w:unhideWhenUsed/>
    <w:qFormat/>
    <w:rPr>
      <w:color w:val="605e5c"/>
      <w:shd w:val="clear" w:color="auto" w:fill="e1dfdd"/>
    </w:rPr>
  </w:style>
  <w:style w:type="character" w:styleId="1035" w:customStyle="1">
    <w:name w:val="font01"/>
    <w:basedOn w:val="772"/>
    <w:uiPriority w:val="0"/>
    <w:qFormat/>
    <w:rPr>
      <w:rFonts w:hint="eastAsia" w:ascii="宋体" w:hAnsi="宋体" w:eastAsia="宋体" w:cs="宋体"/>
      <w:color w:val="000000"/>
      <w:sz w:val="22"/>
      <w:szCs w:val="22"/>
      <w:u w:val="none"/>
    </w:rPr>
  </w:style>
  <w:style w:type="character" w:styleId="1036" w:customStyle="1">
    <w:name w:val="未处理的提及3"/>
    <w:basedOn w:val="772"/>
    <w:uiPriority w:val="99"/>
    <w:semiHidden/>
    <w:unhideWhenUsed/>
    <w:qFormat/>
    <w:rPr>
      <w:color w:val="605e5c"/>
      <w:shd w:val="clear" w:color="auto" w:fill="e1dfdd"/>
    </w:rPr>
  </w:style>
  <w:style w:type="character" w:styleId="1037" w:customStyle="1">
    <w:name w:val="未处理的提及4"/>
    <w:basedOn w:val="772"/>
    <w:uiPriority w:val="99"/>
    <w:semiHidden/>
    <w:unhideWhenUsed/>
    <w:qFormat/>
    <w:rPr>
      <w:color w:val="605e5c"/>
      <w:shd w:val="clear" w:color="auto" w:fill="e1dfdd"/>
    </w:rPr>
  </w:style>
  <w:style w:type="character" w:styleId="1038" w:customStyle="1">
    <w:name w:val="A10"/>
    <w:uiPriority w:val="99"/>
    <w:qFormat/>
    <w:rPr>
      <w:rFonts w:cs="HelveticaNeue LightCond"/>
      <w:color w:val="000000"/>
      <w:sz w:val="16"/>
      <w:szCs w:val="16"/>
    </w:rPr>
  </w:style>
  <w:style w:type="character" w:styleId="1039" w:customStyle="1">
    <w:name w:val="apple-converted-space"/>
    <w:basedOn w:val="772"/>
    <w:uiPriority w:val="0"/>
    <w:qFormat/>
  </w:style>
  <w:style w:type="character" w:styleId="1040" w:customStyle="1">
    <w:name w:val="NormalCharacter"/>
    <w:uiPriority w:val="0"/>
    <w:semiHidden/>
    <w:qFormat/>
  </w:style>
  <w:style w:type="paragraph" w:styleId="1041" w:customStyle="1">
    <w:name w:val="正文1"/>
    <w:basedOn w:val="762"/>
    <w:uiPriority w:val="0"/>
    <w:qFormat/>
    <w:pPr>
      <w:jc w:val="left"/>
      <w:spacing w:after="200" w:line="300" w:lineRule="atLeast"/>
      <w:widowControl/>
    </w:pPr>
    <w:rPr>
      <w:rFonts w:ascii="Calibri" w:hAnsi="Calibri" w:cs="宋体" w:eastAsiaTheme="minorEastAsia"/>
      <w:sz w:val="22"/>
      <w:szCs w:val="22"/>
    </w:rPr>
  </w:style>
  <w:style w:type="paragraph" w:styleId="1042" w:customStyle="1">
    <w:name w:val="正文11"/>
    <w:basedOn w:val="762"/>
    <w:uiPriority w:val="0"/>
    <w:qFormat/>
    <w:pPr>
      <w:jc w:val="left"/>
      <w:spacing w:after="200" w:line="300" w:lineRule="atLeast"/>
      <w:widowControl/>
    </w:pPr>
    <w:rPr>
      <w:rFonts w:ascii="Calibri" w:hAnsi="Calibri" w:cs="宋体" w:eastAsiaTheme="minorEastAsia"/>
      <w:sz w:val="22"/>
      <w:szCs w:val="22"/>
    </w:rPr>
  </w:style>
  <w:style w:type="paragraph" w:styleId="1043" w:customStyle="1">
    <w:name w:val="table_lines"/>
    <w:basedOn w:val="762"/>
    <w:uiPriority w:val="0"/>
    <w:qFormat/>
    <w:pPr>
      <w:jc w:val="left"/>
      <w:widowControl/>
    </w:pPr>
    <w:rPr>
      <w:rFonts w:asciiTheme="minorHAnsi" w:hAnsiTheme="minorHAnsi" w:eastAsiaTheme="minorEastAsia" w:cstheme="minorBidi"/>
      <w:sz w:val="20"/>
      <w:szCs w:val="20"/>
      <w:lang w:val="de-DE" w:eastAsia="de-DE"/>
    </w:rPr>
  </w:style>
  <w:style w:type="character" w:styleId="1044" w:customStyle="1">
    <w:name w:val="未处理的提及5"/>
    <w:basedOn w:val="772"/>
    <w:uiPriority w:val="99"/>
    <w:semiHidden/>
    <w:unhideWhenUsed/>
    <w:qFormat/>
    <w:rPr>
      <w:color w:val="605e5c"/>
      <w:shd w:val="clear" w:color="auto" w:fill="e1dfdd"/>
    </w:rPr>
  </w:style>
  <w:style w:type="character" w:styleId="1045" w:customStyle="1">
    <w:name w:val="未处理的提及6"/>
    <w:basedOn w:val="772"/>
    <w:uiPriority w:val="99"/>
    <w:semiHidden/>
    <w:unhideWhenUsed/>
    <w:qFormat/>
    <w:rPr>
      <w:color w:val="605e5c"/>
      <w:shd w:val="clear" w:color="auto" w:fill="e1dfdd"/>
    </w:rPr>
  </w:style>
  <w:style w:type="character" w:styleId="1046" w:customStyle="1">
    <w:name w:val="Unresolved Mention"/>
    <w:basedOn w:val="772"/>
    <w:uiPriority w:val="99"/>
    <w:semiHidden/>
    <w:unhideWhenUsed/>
    <w:qFormat/>
    <w:rPr>
      <w:color w:val="605e5c"/>
      <w:shd w:val="clear" w:color="auto" w:fill="e1dfdd"/>
    </w:rPr>
  </w:style>
  <w:style w:type="table" w:styleId="1047" w:customStyle="1">
    <w:name w:val="Table Normal"/>
    <w:uiPriority w:val="2"/>
    <w:unhideWhenUsed/>
    <w:qFormat/>
    <w:tblPr>
      <w:tblCellMar>
        <w:left w:w="0" w:type="dxa"/>
        <w:top w:w="0" w:type="dxa"/>
        <w:right w:w="0" w:type="dxa"/>
        <w:bottom w:w="0" w:type="dxa"/>
      </w:tblCellMar>
    </w:tblPr>
  </w:style>
  <w:style w:type="paragraph" w:styleId="1048" w:customStyle="1">
    <w:name w:val="p1"/>
    <w:basedOn w:val="762"/>
    <w:uiPriority w:val="0"/>
    <w:pPr>
      <w:ind w:left="0" w:right="0"/>
      <w:jc w:val="left"/>
      <w:spacing w:before="0" w:beforeAutospacing="0" w:after="0" w:afterAutospacing="0"/>
    </w:pPr>
    <w:rPr>
      <w:rFonts w:ascii="Helvetica Neue" w:hAnsi="Helvetica Neue" w:eastAsia="Helvetica Neue" w:cs="Helvetica Neue"/>
      <w:color w:val="000000"/>
      <w:sz w:val="26"/>
      <w:szCs w:val="26"/>
      <w:lang w:val="en-US" w:eastAsia="zh-CN" w:bidi="ar"/>
    </w:rPr>
  </w:style>
  <w:style w:type="numbering" w:styleId="117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江苏汉唐国际贸易集团有限公司</dc:title>
  <dc:creator>yaoyi</dc:creator>
  <cp:lastModifiedBy>崔永振</cp:lastModifiedBy>
  <cp:revision>9</cp:revision>
  <dcterms:created xsi:type="dcterms:W3CDTF">2025-09-26T17:24:00Z</dcterms:created>
  <dcterms:modified xsi:type="dcterms:W3CDTF">2025-11-06T03:17:12Z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2052-6.2.0.8299</vt:lpwstr>
  </property>
  <property fmtid="{D5CDD505-2E9C-101B-9397-08002B2CF9AE}" pid="3" name="ICV">
    <vt:lpwstr>275D3EA02B577943A80CFF68DB9C8D6C_42</vt:lpwstr>
  </property>
</Properties>
</file>