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hint="eastAsia" w:ascii="宋体" w:hAnsi="宋体" w:cs="宋体"/>
          <w:b/>
          <w:sz w:val="108"/>
        </w:rPr>
      </w:pPr>
      <w:r>
        <w:rPr>
          <w:rFonts w:hint="eastAsia" w:ascii="宋体" w:hAnsi="宋体" w:cs="宋体"/>
          <w:b/>
          <w:sz w:val="108"/>
        </w:rPr>
        <w:t xml:space="preserve">苏州市政府采购</w:t>
      </w:r>
      <w:r/>
    </w:p>
    <w:p>
      <w:pPr>
        <w:ind w:left="0"/>
        <w:jc w:val="center"/>
        <w:rPr>
          <w:rFonts w:hint="eastAsia"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项目编号：JSZC-320500-JZCG-C2025-0071</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：苏州市民政局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2025年养老机构综合责任保险、社区居家养老服务组织责任保险</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hint="eastAsia" w:ascii="宋体" w:hAnsi="宋体" w:cs="宋体"/>
          <w:b/>
          <w:sz w:val="32"/>
        </w:rPr>
      </w:pPr>
      <w:r>
        <w:rPr>
          <w:rFonts w:ascii="宋体" w:hAnsi="宋体" w:cs="宋体"/>
          <w:b/>
          <w:sz w:val="32"/>
        </w:rPr>
        <w:t xml:space="preserve">2025</w:t>
      </w:r>
      <w:r>
        <w:rPr>
          <w:rFonts w:hint="eastAsia" w:ascii="宋体" w:hAnsi="宋体" w:cs="宋体"/>
          <w:b/>
          <w:sz w:val="32"/>
        </w:rPr>
        <w:t xml:space="preserve">年03月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hint="eastAsia" w:ascii="宋体" w:hAnsi="宋体" w:cs="宋体"/>
          <w:sz w:val="32"/>
          <w:szCs w:val="32"/>
        </w:rPr>
      </w:pPr>
      <w:r>
        <w:rPr>
          <w:rFonts w:hint="eastAsia" w:ascii="宋体" w:hAnsi="宋体" w:cs="宋体"/>
          <w:sz w:val="32"/>
          <w:szCs w:val="32"/>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t xml:space="preserve">总目录</w:t>
      </w:r>
      <w:r/>
    </w:p>
    <w:p>
      <w:pPr>
        <w:pStyle w:val="856"/>
        <w:tabs>
          <w:tab w:val="right" w:pos="9856" w:leader="dot"/>
        </w:tabs>
        <w:rPr>
          <w:rFonts w:hint="eastAsia"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"_Toc167285803" </w:instrText>
      </w:r>
      <w:r>
        <w:fldChar w:fldCharType="separate"/>
      </w:r>
      <w:r>
        <w:rPr>
          <w:rStyle w:val="887"/>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56"/>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"_Toc167285804" </w:instrText>
      </w:r>
      <w:r>
        <w:fldChar w:fldCharType="separate"/>
      </w:r>
      <w:r>
        <w:rPr>
          <w:rStyle w:val="887"/>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856"/>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"_Toc167285805" </w:instrText>
      </w:r>
      <w:r>
        <w:fldChar w:fldCharType="separate"/>
      </w:r>
      <w:r>
        <w:rPr>
          <w:rStyle w:val="887"/>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856"/>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"_Toc167285819" </w:instrText>
      </w:r>
      <w:r>
        <w:fldChar w:fldCharType="separate"/>
      </w:r>
      <w:r>
        <w:rPr>
          <w:rStyle w:val="887"/>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fldChar w:fldCharType="separate"/>
      </w:r>
      <w:r>
        <w:rPr>
          <w:b w:val="0"/>
          <w:sz w:val="32"/>
          <w:szCs w:val="32"/>
        </w:rPr>
        <w:t xml:space="preserve">27</w:t>
      </w:r>
      <w:r>
        <w:rPr>
          <w:b w:val="0"/>
          <w:sz w:val="32"/>
          <w:szCs w:val="32"/>
        </w:rPr>
        <w:fldChar w:fldCharType="end"/>
      </w:r>
      <w:r>
        <w:rPr>
          <w:b w:val="0"/>
          <w:sz w:val="32"/>
          <w:szCs w:val="32"/>
        </w:rPr>
        <w:fldChar w:fldCharType="end"/>
      </w:r>
      <w:r/>
    </w:p>
    <w:p>
      <w:pPr>
        <w:pStyle w:val="856"/>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"_Toc167285820" </w:instrText>
      </w:r>
      <w:r>
        <w:fldChar w:fldCharType="separate"/>
      </w:r>
      <w:r>
        <w:rPr>
          <w:rStyle w:val="887"/>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fldChar w:fldCharType="separate"/>
      </w:r>
      <w:r>
        <w:rPr>
          <w:b w:val="0"/>
          <w:sz w:val="32"/>
          <w:szCs w:val="32"/>
        </w:rPr>
        <w:t xml:space="preserve">34</w:t>
      </w:r>
      <w:r>
        <w:rPr>
          <w:b w:val="0"/>
          <w:sz w:val="32"/>
          <w:szCs w:val="32"/>
        </w:rPr>
        <w:fldChar w:fldCharType="end"/>
      </w:r>
      <w:r>
        <w:rPr>
          <w:b w:val="0"/>
          <w:sz w:val="32"/>
          <w:szCs w:val="32"/>
        </w:rPr>
        <w:fldChar w:fldCharType="end"/>
      </w:r>
      <w:r/>
    </w:p>
    <w:p>
      <w:pPr>
        <w:pStyle w:val="856"/>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"_Toc167285821" </w:instrText>
      </w:r>
      <w:r>
        <w:fldChar w:fldCharType="separate"/>
      </w:r>
      <w:r>
        <w:rPr>
          <w:rStyle w:val="887"/>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fldChar w:fldCharType="separate"/>
      </w:r>
      <w:r>
        <w:rPr>
          <w:b w:val="0"/>
          <w:sz w:val="32"/>
          <w:szCs w:val="32"/>
        </w:rPr>
        <w:t xml:space="preserve">39</w:t>
      </w:r>
      <w:r>
        <w:rPr>
          <w:b w:val="0"/>
          <w:sz w:val="32"/>
          <w:szCs w:val="32"/>
        </w:rPr>
        <w:fldChar w:fldCharType="end"/>
      </w:r>
      <w:r>
        <w:rPr>
          <w:b w:val="0"/>
          <w:sz w:val="32"/>
          <w:szCs w:val="32"/>
        </w:rPr>
        <w:fldChar w:fldCharType="end"/>
      </w:r>
      <w:r/>
    </w:p>
    <w:p>
      <w:pPr>
        <w:pStyle w:val="856"/>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2642"/>
      <w:r/>
      <w:bookmarkStart w:id="2" w:name="_Toc15681"/>
      <w:r/>
      <w:bookmarkStart w:id="3" w:name="_Toc16121"/>
      <w:r>
        <w:rPr>
          <w:rFonts w:ascii="Arial" w:hAnsi="Arial"/>
          <w:b/>
          <w:spacing w:val="20"/>
          <w:sz w:val="30"/>
        </w:rPr>
        <w:t xml:space="preserve">前 附 表</w:t>
      </w:r>
      <w:bookmarkEnd w:id="0"/>
      <w:r/>
      <w:bookmarkEnd w:id="1"/>
      <w:r/>
      <w:bookmarkEnd w:id="2"/>
      <w:r/>
      <w:bookmarkEnd w:id="3"/>
      <w:r/>
      <w:r/>
    </w:p>
    <w:tbl>
      <w:tblPr>
        <w:tblStyle w:val="835"/>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ascii="宋体" w:hAnsi="宋体"/>
                <w:sz w:val="21"/>
                <w:szCs w:val="21"/>
              </w:rPr>
              <w:t xml:space="preserve">JSZC-320500-JZCG-C2025-0071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sz w:val="21"/>
                <w:szCs w:val="21"/>
              </w:rPr>
            </w:pPr>
            <w:r>
              <w:rPr>
                <w:rFonts w:hint="eastAsia" w:ascii="宋体" w:hAnsi="宋体"/>
                <w:sz w:val="21"/>
                <w:szCs w:val="21"/>
              </w:rPr>
              <w:t xml:space="preserve">2025年养老机构综合责任保险、社区居家养老服务组织责任保险</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采购代理机构</w:t>
            </w:r>
            <w:r/>
          </w:p>
          <w:p>
            <w:pPr>
              <w:ind w:left="0"/>
              <w:jc w:val="center"/>
              <w:spacing w:line="312" w:lineRule="auto"/>
              <w:rPr>
                <w:rFonts w:hint="eastAsia"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hint="eastAsia" w:ascii="宋体" w:hAnsi="宋体"/>
                <w:sz w:val="21"/>
                <w:szCs w:val="21"/>
              </w:rPr>
            </w:pPr>
            <w:r>
              <w:rPr>
                <w:rFonts w:hint="eastAsia" w:ascii="宋体" w:hAnsi="宋体"/>
                <w:sz w:val="21"/>
                <w:szCs w:val="21"/>
              </w:rPr>
              <w:t xml:space="preserve">地址：苏州市姑苏区平泷路251号城市生活广场西楼四楼</w:t>
            </w:r>
            <w:r/>
          </w:p>
          <w:p>
            <w:pPr>
              <w:ind w:left="0"/>
              <w:jc w:val="left"/>
              <w:spacing w:line="312" w:lineRule="auto"/>
              <w:rPr>
                <w:rFonts w:hint="eastAsia" w:ascii="宋体" w:hAnsi="宋体"/>
                <w:sz w:val="21"/>
                <w:szCs w:val="21"/>
              </w:rPr>
            </w:pPr>
            <w:r>
              <w:rPr>
                <w:rFonts w:hint="eastAsia" w:ascii="宋体" w:hAnsi="宋体"/>
                <w:sz w:val="21"/>
                <w:szCs w:val="21"/>
              </w:rPr>
              <w:t xml:space="preserve">联系人: 江工、李工</w:t>
            </w:r>
            <w:r/>
          </w:p>
          <w:p>
            <w:pPr>
              <w:pStyle w:val="882"/>
              <w:ind w:left="0" w:firstLine="0"/>
            </w:pPr>
            <w:r>
              <w:rPr>
                <w:rFonts w:hint="eastAsia" w:ascii="宋体" w:hAnsi="宋体"/>
                <w:szCs w:val="21"/>
              </w:rPr>
              <w:t xml:space="preserve">联系电话：0512-69820885、0512-69820884</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名称：苏州市民政局</w:t>
            </w:r>
            <w:r/>
          </w:p>
          <w:p>
            <w:pPr>
              <w:ind w:left="0"/>
              <w:jc w:val="left"/>
              <w:spacing w:line="312" w:lineRule="auto"/>
              <w:rPr>
                <w:rFonts w:hint="eastAsia" w:ascii="宋体" w:hAnsi="宋体"/>
                <w:sz w:val="21"/>
                <w:szCs w:val="21"/>
              </w:rPr>
            </w:pPr>
            <w:r>
              <w:rPr>
                <w:rFonts w:hint="eastAsia" w:ascii="宋体" w:hAnsi="宋体"/>
                <w:sz w:val="21"/>
                <w:szCs w:val="21"/>
              </w:rPr>
              <w:t xml:space="preserve">地址：姑苏区平泷路158号 </w:t>
            </w:r>
            <w:r/>
          </w:p>
          <w:p>
            <w:pPr>
              <w:ind w:left="0"/>
              <w:jc w:val="left"/>
              <w:spacing w:line="312" w:lineRule="auto"/>
              <w:rPr>
                <w:rFonts w:hint="eastAsia" w:ascii="宋体" w:hAnsi="宋体"/>
                <w:sz w:val="21"/>
                <w:szCs w:val="21"/>
              </w:rPr>
            </w:pPr>
            <w:r>
              <w:rPr>
                <w:rFonts w:hint="eastAsia" w:ascii="宋体" w:hAnsi="宋体"/>
                <w:sz w:val="21"/>
                <w:szCs w:val="21"/>
              </w:rPr>
              <w:t xml:space="preserve">联系人：汤茹钰</w:t>
            </w:r>
            <w:r/>
          </w:p>
          <w:p>
            <w:pPr>
              <w:ind w:left="0"/>
              <w:jc w:val="left"/>
              <w:spacing w:line="312" w:lineRule="auto"/>
              <w:rPr>
                <w:rFonts w:hint="eastAsia" w:ascii="宋体" w:hAnsi="宋体"/>
                <w:sz w:val="21"/>
                <w:szCs w:val="21"/>
              </w:rPr>
            </w:pPr>
            <w:r>
              <w:rPr>
                <w:rFonts w:hint="eastAsia" w:ascii="宋体" w:hAnsi="宋体"/>
                <w:sz w:val="21"/>
                <w:szCs w:val="21"/>
              </w:rPr>
              <w:t xml:space="preserve">联系方式：18066009895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获取采购文件</w:t>
            </w:r>
            <w:r/>
          </w:p>
          <w:p>
            <w:pPr>
              <w:ind w:left="0"/>
              <w:jc w:val="center"/>
              <w:spacing w:line="312" w:lineRule="auto"/>
              <w:rPr>
                <w:rFonts w:hint="eastAsia"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bookmarkStart w:id="4" w:name="_Toc58248879"/>
            <w:r/>
            <w:bookmarkStart w:id="5" w:name="_Toc7166"/>
            <w:r/>
            <w:bookmarkStart w:id="6" w:name="_Toc19808"/>
            <w:r/>
            <w:bookmarkStart w:id="7" w:name="_Toc68611034"/>
            <w:r/>
            <w:bookmarkStart w:id="8" w:name="_Toc28592"/>
            <w:r/>
            <w:bookmarkStart w:id="9" w:name="_Toc57376405"/>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响应文件网上</w:t>
            </w:r>
            <w:r/>
          </w:p>
          <w:p>
            <w:pPr>
              <w:ind w:left="0"/>
              <w:jc w:val="center"/>
              <w:spacing w:line="312" w:lineRule="auto"/>
              <w:rPr>
                <w:rFonts w:hint="eastAsia"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年04月08日09点30分</w:t>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开启时间</w:t>
            </w:r>
            <w:r/>
          </w:p>
          <w:p>
            <w:pPr>
              <w:ind w:left="0"/>
              <w:jc w:val="center"/>
              <w:spacing w:line="312" w:lineRule="auto"/>
              <w:rPr>
                <w:rFonts w:hint="eastAsia"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04月08日09点30分</w:t>
            </w:r>
            <w:r/>
            <w:r>
              <w:rPr>
                <w:rFonts w:hint="eastAsia" w:ascii="宋体" w:hAnsi="宋体" w:cs="宋体"/>
                <w:sz w:val="21"/>
                <w:szCs w:val="21"/>
              </w:rPr>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hint="eastAsia"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评审时间</w:t>
            </w:r>
            <w:r/>
          </w:p>
          <w:p>
            <w:pPr>
              <w:ind w:left="0"/>
              <w:jc w:val="center"/>
              <w:spacing w:line="312" w:lineRule="auto"/>
              <w:rPr>
                <w:rFonts w:hint="eastAsia"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04月08日09点30分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苏州市姑苏区平泷路251号城市生活广场西楼五楼</w:t>
            </w:r>
            <w:r>
              <w:rPr>
                <w:rFonts w:ascii="宋体" w:hAnsi="宋体"/>
                <w:sz w:val="21"/>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磋商响应</w:t>
            </w:r>
            <w:r/>
          </w:p>
          <w:p>
            <w:pPr>
              <w:ind w:left="0"/>
              <w:jc w:val="center"/>
              <w:spacing w:line="312" w:lineRule="auto"/>
              <w:rPr>
                <w:rFonts w:hint="eastAsia"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2"/>
              <w:ind w:left="0" w:firstLine="0"/>
              <w:spacing w:line="440" w:lineRule="exact"/>
              <w:rPr>
                <w:rFonts w:hint="eastAsia"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2"/>
              <w:ind w:left="0" w:firstLine="0"/>
              <w:spacing w:line="312" w:lineRule="auto"/>
              <w:rPr>
                <w:rFonts w:hint="eastAsia"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5"/>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sz w:val="21"/>
          <w:szCs w:val="21"/>
        </w:rPr>
      </w:pPr>
      <w:r/>
      <w:bookmarkStart w:id="11" w:name="_Toc3644"/>
      <w:r/>
      <w:bookmarkStart w:id="12" w:name="_Toc16571"/>
      <w:r/>
      <w:bookmarkStart w:id="13" w:name="_Toc2412"/>
      <w:r/>
      <w:bookmarkStart w:id="14" w:name="_Toc58248880"/>
      <w:r/>
      <w:bookmarkStart w:id="15" w:name="_Toc6217"/>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2025年养老机构综合责任保险、社区居家养老服务组织责任保险</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cs="宋体"/>
          <w:b/>
          <w:bCs/>
          <w:sz w:val="21"/>
          <w:szCs w:val="21"/>
          <w:u w:val="single"/>
        </w:rPr>
        <w:t xml:space="preserve">04月08日09点30分</w:t>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r/>
      <w:bookmarkEnd w:id="12"/>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一、项目基本情况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JSZC-320500-JZCG-C2025-0071</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2、项目名称：2025年养老机构综合责任保险、社区居家养老服务组织责任保险</w:t>
      </w:r>
      <w:r>
        <w:rPr>
          <w:rFonts w:ascii="宋体" w:hAnsi="宋体" w:cs="宋体"/>
          <w:bCs/>
          <w:sz w:val="21"/>
          <w:szCs w:val="21"/>
        </w:rPr>
        <w:t xml:space="preserve">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3、采购方式：竞争性磋商</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4、预算金额：叁佰玖拾陆万柒仟伍佰伍拾元整（3967550元）</w:t>
      </w:r>
      <w:r>
        <w:rPr>
          <w:rFonts w:ascii="宋体" w:hAnsi="宋体" w:cs="宋体"/>
          <w:bCs/>
          <w:sz w:val="21"/>
          <w:szCs w:val="21"/>
        </w:rPr>
        <w:t xml:space="preserve">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5、最高限价：叁佰玖拾陆万柒仟伍佰伍拾元整（3967550元）</w:t>
      </w:r>
      <w:r>
        <w:rPr>
          <w:rFonts w:ascii="宋体" w:hAnsi="宋体" w:cs="宋体"/>
          <w:bCs/>
          <w:sz w:val="21"/>
          <w:szCs w:val="21"/>
        </w:rPr>
        <w:t xml:space="preserve">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6、合同履行期限：详见采购文件第四章</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7、采购需求：详见采购文件第四章</w:t>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二、供应商的资格要求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（1）具有独立承担民事责任的能力；</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（6）法律、行政法规规定的其他条件。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2、落实政府采购政策需满足的资格要求：无</w:t>
      </w:r>
      <w:r/>
    </w:p>
    <w:p>
      <w:pPr>
        <w:pStyle w:val="880"/>
        <w:ind w:left="0" w:firstLine="420"/>
        <w:spacing w:before="0" w:after="0" w:line="360" w:lineRule="auto"/>
        <w:rPr>
          <w:rFonts w:hint="eastAsia" w:ascii="宋体" w:hAnsi="宋体" w:cs="宋体"/>
          <w:bCs/>
          <w:sz w:val="21"/>
          <w:szCs w:val="21"/>
        </w:rPr>
      </w:pPr>
      <w:r>
        <w:rPr>
          <w:rFonts w:hint="eastAsia" w:ascii="宋体" w:hAnsi="宋体" w:cs="宋体"/>
          <w:bCs/>
          <w:sz w:val="21"/>
          <w:szCs w:val="21"/>
        </w:rPr>
        <w:t xml:space="preserve">3、本项目的特定资格要求</w:t>
      </w:r>
      <w:r>
        <w:rPr>
          <w:rFonts w:hint="eastAsia" w:ascii="宋体" w:hAnsi="宋体" w:cs="宋体"/>
          <w:b/>
          <w:sz w:val="21"/>
          <w:szCs w:val="21"/>
        </w:rPr>
        <w:t xml:space="preserve">（若为联合体，参加联合体的响应单位均须满足并提供证明材料）</w:t>
      </w:r>
      <w:r>
        <w:rPr>
          <w:rFonts w:hint="eastAsia" w:ascii="宋体" w:hAnsi="宋体" w:cs="宋体"/>
          <w:bCs/>
          <w:sz w:val="21"/>
          <w:szCs w:val="21"/>
        </w:rPr>
        <w:t xml:space="preserve">：</w:t>
      </w:r>
      <w:r/>
    </w:p>
    <w:p>
      <w:pPr>
        <w:pStyle w:val="880"/>
        <w:ind w:left="0" w:firstLine="422"/>
        <w:spacing w:before="0" w:after="0" w:line="360" w:lineRule="auto"/>
        <w:rPr>
          <w:rFonts w:hint="eastAsia" w:ascii="宋体" w:hAnsi="宋体" w:cs="宋体"/>
          <w:b/>
          <w:bCs/>
          <w:sz w:val="21"/>
          <w:szCs w:val="21"/>
        </w:rPr>
      </w:pPr>
      <w:r>
        <w:rPr>
          <w:rFonts w:hint="eastAsia" w:ascii="宋体" w:hAnsi="宋体" w:cs="宋体"/>
          <w:b/>
          <w:bCs/>
          <w:sz w:val="21"/>
          <w:szCs w:val="21"/>
        </w:rPr>
        <w:t xml:space="preserve">（1）具有中国保险监督管理委员会颁发的《保险许可证》，批准设立的保险公司或其分支机构；</w:t>
      </w:r>
      <w:r/>
    </w:p>
    <w:p>
      <w:pPr>
        <w:pStyle w:val="880"/>
        <w:ind w:left="0" w:firstLine="422"/>
        <w:spacing w:before="0" w:after="0" w:line="360" w:lineRule="auto"/>
        <w:rPr>
          <w:rFonts w:hint="eastAsia" w:ascii="宋体" w:hAnsi="宋体" w:cs="宋体"/>
          <w:b/>
          <w:bCs/>
          <w:sz w:val="21"/>
          <w:szCs w:val="21"/>
        </w:rPr>
      </w:pPr>
      <w:r>
        <w:rPr>
          <w:rFonts w:hint="eastAsia" w:ascii="宋体" w:hAnsi="宋体" w:cs="宋体"/>
          <w:b/>
          <w:bCs/>
          <w:sz w:val="21"/>
          <w:szCs w:val="21"/>
        </w:rPr>
        <w:t xml:space="preserve">（2）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pStyle w:val="841"/>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4、本项目接受联合体响应。</w:t>
      </w:r>
      <w:r/>
    </w:p>
    <w:p>
      <w:pPr>
        <w:pStyle w:val="841"/>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4.1、联合体各成员之间应签订《联合体协议书》，响应单位的响应文件及成交后签署的合同书，对联合体的每一成员均有法律约束力。联合体各成员之间签订的联合体协议书应与响应文件一起递交。</w:t>
      </w:r>
      <w:r/>
    </w:p>
    <w:p>
      <w:pPr>
        <w:pStyle w:val="841"/>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4.2、联合体中有同类资质的供应商按照联合体分工承担相同工作的，应当按照资质等级较低的供应商确定资质等级。</w:t>
      </w:r>
      <w:r/>
    </w:p>
    <w:p>
      <w:pPr>
        <w:pStyle w:val="841"/>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4.3、参加联合体的各成员不得再以自己名义单独响应，也不得同时参加其他联合体响应。如有违反将取消该联合体及联合体各成员的响应资格。</w:t>
      </w:r>
      <w:r/>
    </w:p>
    <w:p>
      <w:pPr>
        <w:pStyle w:val="841"/>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5、本项目不接受转包、分包。</w:t>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三、获取采购文件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1、时间：自公告发布之日起5个工作日</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2、地点：“苏采云”系统自行下载采购文件</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3、方式：</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（1）CA证书办理</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w:t>
      </w:r>
      <w:r/>
    </w:p>
    <w:p>
      <w:pPr>
        <w:pStyle w:val="841"/>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4、售价：免费</w:t>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四、响应文件提交</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b/>
          <w:sz w:val="21"/>
          <w:szCs w:val="21"/>
          <w:u w:val="single"/>
        </w:rPr>
      </w:r>
      <w:r>
        <w:rPr>
          <w:rFonts w:hint="eastAsia" w:ascii="宋体" w:hAnsi="宋体" w:cs="宋体"/>
          <w:sz w:val="21"/>
          <w:szCs w:val="21"/>
          <w:u w:val="single"/>
        </w:rPr>
        <w:t xml:space="preserve">04月08日09点30分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1"/>
        <w:ind w:left="0" w:firstLine="420"/>
        <w:spacing w:line="360" w:lineRule="auto"/>
        <w:rPr>
          <w:rFonts w:hint="eastAsia"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五、开启</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b/>
          <w:sz w:val="21"/>
          <w:szCs w:val="21"/>
          <w:u w:val="single"/>
        </w:rPr>
      </w:r>
      <w:r>
        <w:rPr>
          <w:rFonts w:hint="eastAsia" w:ascii="宋体" w:hAnsi="宋体" w:cs="宋体"/>
          <w:sz w:val="21"/>
          <w:szCs w:val="21"/>
          <w:u w:val="single"/>
        </w:rPr>
        <w:t xml:space="preserve">04月08日09点30分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2、地点：“苏采云”系统（网址：http://jszfcg.jsczt.cn/）</w:t>
      </w:r>
      <w:r/>
    </w:p>
    <w:p>
      <w:pPr>
        <w:pStyle w:val="841"/>
        <w:ind w:left="0" w:firstLine="420"/>
        <w:spacing w:line="360" w:lineRule="auto"/>
        <w:rPr>
          <w:rFonts w:hint="eastAsia"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六、公告期限</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hint="eastAsia"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hint="eastAsia"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1"/>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1、采购人信息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名称：苏州市民政局</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地址：姑苏区平泷路158号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联系人：汤茹钰</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18066009895</w:t>
      </w:r>
      <w:r>
        <w:rPr>
          <w:rFonts w:hint="eastAsia" w:ascii="宋体" w:hAnsi="宋体" w:cs="宋体"/>
          <w:bCs/>
          <w:sz w:val="21"/>
          <w:szCs w:val="21"/>
        </w:rPr>
        <w:t xml:space="preserve">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2、采购代理机构信息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名称：苏州市政府集中采购中心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地址：苏州市姑苏区平泷路251号城市生活广场西楼四楼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联系方式：0512-69820885、0512-69820884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3、项目联系方式</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项目联系人：江工、李工 </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电话：0512-69820885、0512-69820884</w:t>
      </w:r>
      <w:r/>
    </w:p>
    <w:p>
      <w:pPr>
        <w:ind w:left="0" w:firstLine="420"/>
        <w:spacing w:line="360" w:lineRule="auto"/>
        <w:rPr>
          <w:rFonts w:hint="eastAsia" w:ascii="宋体" w:hAnsi="宋体"/>
          <w:sz w:val="21"/>
          <w:szCs w:val="21"/>
        </w:rPr>
      </w:pPr>
      <w:r>
        <w:rPr>
          <w:rFonts w:hint="eastAsia" w:ascii="宋体" w:hAnsi="宋体"/>
          <w:sz w:val="21"/>
          <w:szCs w:val="21"/>
        </w:rPr>
      </w:r>
      <w:r/>
    </w:p>
    <w:p>
      <w:pPr>
        <w:pStyle w:val="825"/>
        <w:ind w:left="0" w:firstLine="0"/>
        <w:jc w:val="center"/>
        <w:spacing w:line="360" w:lineRule="auto"/>
        <w:rPr>
          <w:rFonts w:hint="eastAsia" w:ascii="宋体" w:hAnsi="宋体"/>
          <w:b/>
          <w:sz w:val="44"/>
          <w:szCs w:val="44"/>
        </w:rPr>
      </w:pPr>
      <w:r>
        <w:rPr>
          <w:b/>
          <w:sz w:val="44"/>
          <w:szCs w:val="44"/>
        </w:rPr>
        <w:br w:type="page" w:clear="all"/>
      </w:r>
      <w:bookmarkStart w:id="17" w:name="_Toc68611035"/>
      <w:r/>
      <w:bookmarkStart w:id="18" w:name="_Toc11400"/>
      <w:r/>
      <w:bookmarkStart w:id="19" w:name="_Toc167285804"/>
      <w:r>
        <w:rPr>
          <w:rFonts w:hint="eastAsia"/>
          <w:b/>
          <w:sz w:val="44"/>
          <w:szCs w:val="44"/>
        </w:rPr>
        <w:t xml:space="preserve">第二章 </w:t>
      </w:r>
      <w:bookmarkStart w:id="20" w:name="投标人须知"/>
      <w:r/>
      <w:bookmarkEnd w:id="20"/>
      <w:r>
        <w:rPr>
          <w:rFonts w:hint="eastAsia"/>
          <w:b/>
          <w:sz w:val="44"/>
          <w:szCs w:val="44"/>
        </w:rPr>
        <w:t xml:space="preserve">磋商须知</w:t>
      </w:r>
      <w:bookmarkEnd w:id="13"/>
      <w:r/>
      <w:bookmarkEnd w:id="14"/>
      <w:r/>
      <w:bookmarkEnd w:id="15"/>
      <w:r/>
      <w:bookmarkEnd w:id="16"/>
      <w:r/>
      <w:bookmarkEnd w:id="17"/>
      <w:r/>
      <w:bookmarkEnd w:id="18"/>
      <w:r/>
      <w:bookmarkEnd w:id="19"/>
      <w:r/>
      <w:r/>
    </w:p>
    <w:p>
      <w:pPr>
        <w:pStyle w:val="841"/>
        <w:ind w:left="0" w:firstLine="422"/>
        <w:spacing w:line="360" w:lineRule="auto"/>
        <w:rPr>
          <w:rFonts w:hint="eastAsia" w:ascii="宋体" w:hAnsi="宋体" w:cs="宋体"/>
          <w:b/>
          <w:sz w:val="21"/>
          <w:szCs w:val="21"/>
        </w:rPr>
      </w:pPr>
      <w:r/>
      <w:bookmarkStart w:id="21" w:name="_Toc24711"/>
      <w:r/>
      <w:bookmarkStart w:id="22" w:name="_Toc57376407"/>
      <w:r/>
      <w:bookmarkStart w:id="23" w:name="_Toc7264"/>
      <w:r/>
      <w:bookmarkStart w:id="24" w:name="_Toc58248881"/>
      <w:r>
        <w:rPr>
          <w:rFonts w:hint="eastAsia" w:ascii="宋体" w:hAnsi="宋体" w:cs="宋体"/>
          <w:b/>
          <w:sz w:val="21"/>
          <w:szCs w:val="21"/>
        </w:rPr>
        <w:t xml:space="preserve">一、响应文件的组成及要求</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1、封面</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2、开标一览表</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3、资格审查响应文件</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3.1关于资格文件的声明函（格式见第三章）；</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合格供应商的基本条件（若为联合体，参加联合体的响应单位均须满足并提供证明材料）：</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1"/>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3.5.6非联合体响应，应提供以下资格证明材料，若为联合体，参加联合体的响应单位均须满足并提供以下资格证明材料：</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（1）具有中国保险监督管理委员会颁发的《保险许可证》，批准设立的保险公司或其分支机构；</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2）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pStyle w:val="841"/>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4、符合性审查响应文件</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1"/>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41"/>
        <w:ind w:left="0" w:firstLine="422"/>
        <w:spacing w:line="360" w:lineRule="auto"/>
        <w:rPr>
          <w:rFonts w:hint="eastAsia" w:ascii="宋体" w:hAnsi="宋体" w:cs="宋体"/>
          <w:sz w:val="21"/>
          <w:szCs w:val="21"/>
          <w:highlight w:val="yellow"/>
        </w:rPr>
      </w:pPr>
      <w:r>
        <w:rPr>
          <w:rFonts w:hint="eastAsia" w:ascii="宋体" w:hAnsi="宋体" w:cs="宋体"/>
          <w:b/>
          <w:sz w:val="21"/>
          <w:szCs w:val="21"/>
          <w:highlight w:val="yellow"/>
        </w:rPr>
        <w:t xml:space="preserve">5、综合评审响应文件</w:t>
      </w:r>
      <w:r/>
    </w:p>
    <w:p>
      <w:pPr>
        <w:pStyle w:val="841"/>
        <w:ind w:left="0" w:firstLine="420"/>
        <w:spacing w:line="360" w:lineRule="auto"/>
        <w:rPr>
          <w:rFonts w:hint="eastAsia" w:ascii="宋体" w:hAnsi="宋体" w:cs="宋体"/>
          <w:sz w:val="21"/>
          <w:szCs w:val="21"/>
          <w:highlight w:val="yellow"/>
        </w:rPr>
      </w:pPr>
      <w:r>
        <w:rPr>
          <w:rFonts w:hint="eastAsia" w:ascii="宋体" w:hAnsi="宋体" w:cs="宋体"/>
          <w:sz w:val="21"/>
          <w:szCs w:val="21"/>
          <w:highlight w:val="yellow"/>
        </w:rPr>
        <w:t xml:space="preserve">5.1保险条款；   </w:t>
      </w:r>
      <w:r/>
    </w:p>
    <w:p>
      <w:pPr>
        <w:pStyle w:val="841"/>
        <w:ind w:left="0" w:firstLine="420"/>
        <w:spacing w:line="360" w:lineRule="auto"/>
        <w:rPr>
          <w:rFonts w:hint="eastAsia" w:ascii="宋体" w:hAnsi="宋体" w:cs="宋体"/>
          <w:sz w:val="21"/>
          <w:szCs w:val="21"/>
          <w:highlight w:val="yellow"/>
        </w:rPr>
      </w:pPr>
      <w:r>
        <w:rPr>
          <w:rFonts w:hint="eastAsia" w:ascii="宋体" w:hAnsi="宋体" w:cs="宋体"/>
          <w:sz w:val="21"/>
          <w:szCs w:val="21"/>
          <w:highlight w:val="yellow"/>
        </w:rPr>
        <w:t xml:space="preserve">5.2保险服务方案；</w:t>
      </w:r>
      <w:r/>
    </w:p>
    <w:p>
      <w:pPr>
        <w:pStyle w:val="841"/>
        <w:ind w:left="0" w:firstLine="420"/>
        <w:spacing w:line="360" w:lineRule="auto"/>
        <w:rPr>
          <w:rFonts w:hint="eastAsia" w:ascii="宋体" w:hAnsi="宋体" w:cs="宋体"/>
          <w:sz w:val="21"/>
          <w:szCs w:val="21"/>
          <w:highlight w:val="yellow"/>
        </w:rPr>
      </w:pPr>
      <w:r>
        <w:rPr>
          <w:rFonts w:hint="eastAsia" w:ascii="宋体" w:hAnsi="宋体" w:cs="宋体"/>
          <w:sz w:val="21"/>
          <w:szCs w:val="21"/>
          <w:highlight w:val="yellow"/>
        </w:rPr>
        <w:t xml:space="preserve">5.3</w:t>
      </w:r>
      <w:r>
        <w:rPr>
          <w:rFonts w:ascii="宋体" w:hAnsi="宋体" w:cs="宋体"/>
          <w:sz w:val="21"/>
          <w:szCs w:val="21"/>
          <w:highlight w:val="yellow"/>
        </w:rPr>
        <w:t xml:space="preserve"> </w:t>
      </w:r>
      <w:r>
        <w:rPr>
          <w:rFonts w:hint="eastAsia" w:ascii="宋体" w:hAnsi="宋体" w:cs="宋体"/>
          <w:sz w:val="21"/>
          <w:szCs w:val="21"/>
          <w:highlight w:val="yellow"/>
        </w:rPr>
        <w:t xml:space="preserve">响应单位履约能力；</w:t>
      </w:r>
      <w:r/>
    </w:p>
    <w:p>
      <w:pPr>
        <w:pStyle w:val="841"/>
        <w:ind w:left="0" w:firstLine="420"/>
        <w:spacing w:line="360" w:lineRule="auto"/>
        <w:rPr>
          <w:rFonts w:hint="eastAsia" w:ascii="宋体" w:hAnsi="宋体" w:cs="宋体"/>
          <w:sz w:val="21"/>
          <w:szCs w:val="21"/>
          <w:highlight w:val="yellow"/>
        </w:rPr>
      </w:pPr>
      <w:r>
        <w:rPr>
          <w:rFonts w:hint="eastAsia" w:ascii="宋体" w:hAnsi="宋体" w:cs="宋体"/>
          <w:sz w:val="21"/>
          <w:szCs w:val="21"/>
          <w:highlight w:val="yellow"/>
        </w:rPr>
        <w:t xml:space="preserve">5.4</w:t>
      </w:r>
      <w:r>
        <w:rPr>
          <w:rFonts w:ascii="宋体" w:hAnsi="宋体" w:cs="宋体"/>
          <w:sz w:val="21"/>
          <w:szCs w:val="21"/>
          <w:highlight w:val="yellow"/>
        </w:rPr>
        <w:t xml:space="preserve"> </w:t>
      </w:r>
      <w:r>
        <w:rPr>
          <w:rFonts w:hint="eastAsia" w:ascii="宋体" w:hAnsi="宋体" w:cs="宋体"/>
          <w:sz w:val="21"/>
          <w:szCs w:val="21"/>
          <w:highlight w:val="yellow"/>
        </w:rPr>
        <w:t xml:space="preserve">类似业绩；</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lang w:val="en-US"/>
        </w:rPr>
        <w:t xml:space="preserve">5</w:t>
      </w:r>
      <w:r>
        <w:rPr>
          <w:rFonts w:hint="eastAsia" w:ascii="宋体" w:hAnsi="宋体" w:cs="宋体"/>
          <w:sz w:val="21"/>
          <w:szCs w:val="21"/>
        </w:rPr>
        <w:t xml:space="preserve">与本次采购相关的其他证明材料；</w:t>
      </w:r>
      <w:r/>
    </w:p>
    <w:p>
      <w:pPr>
        <w:pStyle w:val="841"/>
        <w:ind w:left="0" w:firstLine="420"/>
        <w:spacing w:line="360" w:lineRule="auto"/>
        <w:rPr>
          <w:rFonts w:hint="eastAsia"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41"/>
        <w:ind w:left="0" w:firstLine="422"/>
        <w:spacing w:line="360" w:lineRule="auto"/>
        <w:rPr>
          <w:rFonts w:hint="eastAsia"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1"/>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1"/>
        <w:ind w:left="0" w:firstLine="843"/>
        <w:spacing w:line="360" w:lineRule="auto"/>
        <w:rPr>
          <w:rFonts w:hint="eastAsia"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1"/>
        <w:ind w:left="0" w:firstLine="843"/>
        <w:spacing w:line="360" w:lineRule="auto"/>
        <w:rPr>
          <w:rFonts w:hint="eastAsia"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1"/>
        <w:ind w:left="0" w:firstLine="843"/>
        <w:spacing w:line="360" w:lineRule="auto"/>
        <w:rPr>
          <w:rFonts w:hint="eastAsia"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1"/>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Cs/>
          <w:sz w:val="21"/>
          <w:szCs w:val="21"/>
          <w:lang w:val="en-US"/>
        </w:rPr>
        <w:t xml:space="preserve">无。</w:t>
      </w:r>
      <w:r/>
    </w:p>
    <w:p>
      <w:pPr>
        <w:pStyle w:val="880"/>
        <w:ind w:left="0" w:firstLine="420"/>
        <w:spacing w:before="0" w:after="0" w:line="360" w:lineRule="auto"/>
        <w:rPr>
          <w:rFonts w:hint="eastAsia"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、本项目的特定资格要求：</w:t>
      </w:r>
      <w:r/>
    </w:p>
    <w:p>
      <w:pPr>
        <w:pStyle w:val="880"/>
        <w:ind w:left="0" w:firstLine="422"/>
        <w:spacing w:before="0" w:after="0" w:line="360" w:lineRule="auto"/>
        <w:rPr>
          <w:rFonts w:hint="eastAsia" w:ascii="宋体" w:hAnsi="宋体" w:cs="宋体"/>
          <w:b/>
          <w:bCs/>
          <w:sz w:val="21"/>
          <w:szCs w:val="21"/>
        </w:rPr>
      </w:pPr>
      <w:r>
        <w:rPr>
          <w:rFonts w:hint="eastAsia" w:ascii="宋体" w:hAnsi="宋体" w:cs="宋体"/>
          <w:b/>
          <w:bCs/>
          <w:sz w:val="21"/>
          <w:szCs w:val="21"/>
        </w:rPr>
        <w:t xml:space="preserve">（1）具有中国保险监督管理委员会颁发的《保险许可证》，批准设立的保险公司或其分支机构；</w:t>
      </w:r>
      <w:r/>
    </w:p>
    <w:p>
      <w:pPr>
        <w:pStyle w:val="880"/>
        <w:ind w:left="0" w:firstLine="422"/>
        <w:spacing w:before="0" w:after="0" w:line="360" w:lineRule="auto"/>
        <w:rPr>
          <w:rFonts w:hint="eastAsia" w:ascii="宋体" w:hAnsi="宋体" w:cs="宋体"/>
          <w:b/>
          <w:bCs/>
          <w:sz w:val="21"/>
          <w:szCs w:val="21"/>
        </w:rPr>
      </w:pPr>
      <w:r>
        <w:rPr>
          <w:rFonts w:hint="eastAsia" w:ascii="宋体" w:hAnsi="宋体" w:cs="宋体"/>
          <w:b/>
          <w:bCs/>
          <w:sz w:val="21"/>
          <w:szCs w:val="21"/>
        </w:rPr>
        <w:t xml:space="preserve">（2）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pStyle w:val="841"/>
        <w:ind w:left="0" w:firstLine="422"/>
        <w:spacing w:line="360" w:lineRule="auto"/>
        <w:rPr>
          <w:rFonts w:hint="eastAsia" w:ascii="宋体" w:hAnsi="宋体"/>
          <w:b/>
          <w:bCs/>
          <w:color w:val="ff0000"/>
          <w:sz w:val="21"/>
          <w:szCs w:val="21"/>
        </w:rPr>
      </w:pPr>
      <w:r>
        <w:rPr>
          <w:rFonts w:hint="eastAsia" w:ascii="宋体" w:hAnsi="宋体"/>
          <w:b/>
          <w:bCs/>
          <w:color w:val="ff0000"/>
          <w:sz w:val="21"/>
          <w:szCs w:val="21"/>
        </w:rPr>
        <w:t xml:space="preserve">9.1本项目接受联合体响应。</w:t>
      </w:r>
      <w:r/>
    </w:p>
    <w:p>
      <w:pPr>
        <w:pStyle w:val="841"/>
        <w:ind w:left="0" w:firstLine="422"/>
        <w:spacing w:line="360" w:lineRule="auto"/>
        <w:rPr>
          <w:rFonts w:hint="eastAsia" w:ascii="宋体" w:hAnsi="宋体"/>
          <w:b/>
          <w:bCs/>
          <w:color w:val="ff0000"/>
          <w:sz w:val="21"/>
          <w:szCs w:val="21"/>
        </w:rPr>
      </w:pPr>
      <w:r>
        <w:rPr>
          <w:rFonts w:hint="eastAsia" w:ascii="宋体" w:hAnsi="宋体"/>
          <w:b/>
          <w:bCs/>
          <w:color w:val="ff0000"/>
          <w:sz w:val="21"/>
          <w:szCs w:val="21"/>
        </w:rPr>
        <w:t xml:space="preserve">9.1.1联合体各成员之间应签订《联合体协议书》，响应单位的响应文件及成交后签署的合同书，对联合体的每一成员均有法律约束力。联合体各成员之间签订的联合体协议书应与响应文件一起递交。</w:t>
      </w:r>
      <w:r/>
    </w:p>
    <w:p>
      <w:pPr>
        <w:pStyle w:val="841"/>
        <w:ind w:left="0" w:firstLine="422"/>
        <w:spacing w:line="360" w:lineRule="auto"/>
        <w:rPr>
          <w:rFonts w:hint="eastAsia" w:ascii="宋体" w:hAnsi="宋体"/>
          <w:b/>
          <w:bCs/>
          <w:color w:val="ff0000"/>
          <w:sz w:val="21"/>
          <w:szCs w:val="21"/>
        </w:rPr>
      </w:pPr>
      <w:r>
        <w:rPr>
          <w:rFonts w:hint="eastAsia" w:ascii="宋体" w:hAnsi="宋体"/>
          <w:b/>
          <w:bCs/>
          <w:color w:val="ff0000"/>
          <w:sz w:val="21"/>
          <w:szCs w:val="21"/>
        </w:rPr>
        <w:t xml:space="preserve">9.1.2联合体中有同类资质的供应商按照联合体分工承担相同工作的，应当按照资质等级较低的供应商确定资质等级。</w:t>
      </w:r>
      <w:r/>
    </w:p>
    <w:p>
      <w:pPr>
        <w:pStyle w:val="841"/>
        <w:ind w:left="0" w:firstLine="422"/>
        <w:spacing w:line="360" w:lineRule="auto"/>
        <w:rPr>
          <w:rFonts w:hint="eastAsia" w:ascii="宋体" w:hAnsi="宋体"/>
          <w:b/>
          <w:bCs/>
          <w:color w:val="ff0000"/>
          <w:sz w:val="21"/>
          <w:szCs w:val="21"/>
        </w:rPr>
      </w:pPr>
      <w:r>
        <w:rPr>
          <w:rFonts w:hint="eastAsia" w:ascii="宋体" w:hAnsi="宋体"/>
          <w:b/>
          <w:bCs/>
          <w:color w:val="ff0000"/>
          <w:sz w:val="21"/>
          <w:szCs w:val="21"/>
        </w:rPr>
        <w:t xml:space="preserve">9.1.3参加联合体的各成员不得再以自己名义单独响应，也不得同时参加其他联合体响应。如有违反将取消该联合体及联合体各成员的响应资格。</w:t>
      </w:r>
      <w:r/>
    </w:p>
    <w:p>
      <w:pPr>
        <w:pStyle w:val="841"/>
        <w:ind w:left="0" w:firstLine="422"/>
        <w:spacing w:line="360" w:lineRule="auto"/>
        <w:rPr>
          <w:rFonts w:hint="eastAsia" w:ascii="宋体" w:hAnsi="宋体"/>
          <w:b/>
          <w:bCs/>
          <w:color w:val="ff0000"/>
          <w:sz w:val="21"/>
          <w:szCs w:val="21"/>
        </w:rPr>
      </w:pPr>
      <w:r>
        <w:rPr>
          <w:rFonts w:hint="eastAsia" w:ascii="宋体" w:hAnsi="宋体"/>
          <w:b/>
          <w:bCs/>
          <w:color w:val="ff0000"/>
          <w:sz w:val="21"/>
          <w:szCs w:val="21"/>
        </w:rPr>
        <w:t xml:space="preserve">9.2 本项目不接受转包、分包。</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二、磋商程序</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2"/>
        <w:ind w:left="0" w:firstLine="422"/>
        <w:spacing w:line="360" w:lineRule="auto"/>
        <w:rPr>
          <w:rFonts w:hint="eastAsia"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1"/>
        <w:ind w:left="0" w:firstLine="420"/>
        <w:spacing w:line="360" w:lineRule="auto"/>
        <w:rPr>
          <w:rFonts w:hint="eastAsia"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41"/>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41"/>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1"/>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11、经磋商确定最终采购需求和提交最后报价的供应商后，由磋商小组采用综合评分法对提交最后报价的供应商的响应文件和最后报价进行综合评分。</w:t>
      </w:r>
      <w:r/>
    </w:p>
    <w:p>
      <w:pPr>
        <w:pStyle w:val="1132"/>
        <w:ind w:left="0" w:firstLine="422"/>
        <w:spacing w:line="360" w:lineRule="auto"/>
        <w:rPr>
          <w:rFonts w:hint="eastAsia"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12、磋商小组根据磋商成交原则确定成交供应商，并将结果通知所有参加磋商的供应商。</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13、如磋商过程中出现本采购文件未尽事宜，由磋商小组根据政府采购有关法律、法规讨论决定。</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三、质疑处理</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1"/>
        <w:ind w:left="0" w:firstLine="420"/>
        <w:spacing w:line="360" w:lineRule="auto"/>
        <w:rPr>
          <w:rFonts w:hint="eastAsia"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质疑联系人：金工</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p>
    <w:p>
      <w:pPr>
        <w:pStyle w:val="841"/>
        <w:ind w:left="0" w:firstLine="420"/>
        <w:spacing w:line="360" w:lineRule="auto"/>
        <w:rPr>
          <w:rFonts w:hint="eastAsia"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出现下列情形之一的，将终止竞争性磋商采购活动：</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2、出现影响采购公正的违法、违规行为的；</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3、在采购活动中因重大变故，采购任务取消的。</w:t>
      </w:r>
      <w:r/>
    </w:p>
    <w:p>
      <w:pPr>
        <w:pStyle w:val="841"/>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841"/>
        <w:ind w:left="0" w:firstLine="422"/>
        <w:spacing w:line="360" w:lineRule="auto"/>
        <w:rPr>
          <w:rFonts w:hint="eastAsia" w:ascii="宋体" w:hAnsi="宋体" w:cs="宋体"/>
          <w:b/>
          <w:sz w:val="21"/>
          <w:szCs w:val="21"/>
        </w:rPr>
      </w:pPr>
      <w:r>
        <w:rPr>
          <w:rFonts w:hint="eastAsia" w:ascii="宋体" w:hAnsi="宋体" w:cs="宋体"/>
          <w:b/>
          <w:sz w:val="21"/>
          <w:szCs w:val="21"/>
        </w:rPr>
        <w:t xml:space="preserve">五、综合说明及其它要求：</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1、磋商供应商需明确详细的服务方案。</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1"/>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（1）不符合供应商资格要求的响应文件将被认定为无效响应；</w:t>
      </w:r>
      <w:r/>
    </w:p>
    <w:p>
      <w:pPr>
        <w:pStyle w:val="1132"/>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lang w:val="en-US"/>
        </w:rPr>
        <w:t xml:space="preserve">（2）磋商小组</w:t>
      </w:r>
      <w:r>
        <w:rPr>
          <w:rFonts w:hint="eastAsia" w:ascii="宋体" w:hAnsi="宋体" w:cs="宋体"/>
          <w:b/>
          <w:color w:val="ff0000"/>
          <w:sz w:val="21"/>
          <w:szCs w:val="21"/>
        </w:rPr>
        <w:t xml:space="preserve">认为供应商的报价明显低于其他通过符合性审查供应商的报价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，有可能影响产品质量或者不能诚信履约的，应当要求其在评审现场合理的时间内提供书面说明，必要时提交相关证明材料；供应商不能证明其报价合理性的，磋商小组应当将其作为无效响应处理。</w:t>
      </w:r>
      <w:r/>
    </w:p>
    <w:p>
      <w:pPr>
        <w:pStyle w:val="841"/>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w:t>
      </w:r>
      <w:r>
        <w:rPr>
          <w:rFonts w:ascii="宋体" w:hAnsi="宋体" w:cs="宋体"/>
          <w:b/>
          <w:color w:val="ff0000"/>
          <w:sz w:val="21"/>
          <w:szCs w:val="21"/>
        </w:rPr>
        <w:t xml:space="preserve">3</w:t>
      </w:r>
      <w:r>
        <w:rPr>
          <w:rFonts w:hint="eastAsia" w:ascii="宋体" w:hAnsi="宋体" w:cs="宋体"/>
          <w:b/>
          <w:color w:val="ff0000"/>
          <w:sz w:val="21"/>
          <w:szCs w:val="21"/>
        </w:rPr>
        <w:t xml:space="preserve">）在综合评审打分中，各评委的综合评分汇总后，供应商除价格部分以外的其余评审因素平均分值低于60%的，将被认定为无效响应；</w:t>
      </w:r>
      <w:r/>
    </w:p>
    <w:p>
      <w:pPr>
        <w:ind w:left="0" w:firstLine="422"/>
        <w:spacing w:line="360" w:lineRule="auto"/>
        <w:tabs>
          <w:tab w:val="left" w:pos="420" w:leader="none"/>
        </w:tabs>
        <w:rPr>
          <w:rFonts w:hint="eastAsia" w:ascii="宋体" w:hAnsi="宋体" w:cs="宋体"/>
          <w:b/>
          <w:bCs/>
          <w:color w:val="ff0000"/>
          <w:sz w:val="21"/>
          <w:szCs w:val="21"/>
        </w:rPr>
      </w:pPr>
      <w:r>
        <w:rPr>
          <w:rFonts w:hint="eastAsia" w:ascii="宋体" w:hAnsi="宋体" w:cs="宋体"/>
          <w:b/>
          <w:bCs/>
          <w:color w:val="ff0000"/>
          <w:sz w:val="21"/>
          <w:szCs w:val="21"/>
        </w:rPr>
        <w:t xml:space="preserve">（4）在机器码检查中，出现不同供应商响应文件机器码一致情形的，响应文件将被认定为无效响应。</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）最终报价超过采购预算或最高限价的不能成交；</w:t>
      </w:r>
      <w:r/>
    </w:p>
    <w:p>
      <w:pPr>
        <w:pStyle w:val="841"/>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）不实质性响应采购文件的不能成交。</w:t>
      </w:r>
      <w:r/>
    </w:p>
    <w:p>
      <w:pPr>
        <w:pStyle w:val="841"/>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其他未列明行业。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hint="eastAsia"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hint="eastAsia"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hint="eastAsia" w:ascii="宋体" w:hAnsi="宋体" w:cs="宋体"/>
          <w:color w:val="000000"/>
          <w:sz w:val="21"/>
          <w:szCs w:val="21"/>
        </w:rPr>
      </w:pPr>
      <w:r>
        <w:rPr>
          <w:rFonts w:hint="eastAsia" w:ascii="宋体" w:hAnsi="宋体" w:cs="宋体"/>
          <w:color w:val="000000"/>
          <w:sz w:val="21"/>
          <w:szCs w:val="21"/>
        </w:rPr>
      </w:r>
      <w:r/>
    </w:p>
    <w:p>
      <w:pPr>
        <w:ind w:left="0" w:firstLine="422"/>
        <w:spacing w:line="360" w:lineRule="auto"/>
        <w:tabs>
          <w:tab w:val="left" w:pos="420" w:leader="none"/>
        </w:tabs>
        <w:rPr>
          <w:rFonts w:hint="eastAsia"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25"/>
        <w:ind w:left="0" w:firstLine="0"/>
        <w:jc w:val="center"/>
        <w:rPr>
          <w:rFonts w:hint="eastAsia" w:ascii="宋体" w:hAnsi="宋体" w:cs="宋体"/>
          <w:b/>
          <w:sz w:val="44"/>
          <w:szCs w:val="44"/>
          <w:lang w:val="zh-CN"/>
        </w:rPr>
      </w:pPr>
      <w:r>
        <w:rPr>
          <w:b/>
          <w:sz w:val="44"/>
          <w:szCs w:val="44"/>
        </w:rPr>
        <w:br w:type="page" w:clear="all"/>
      </w:r>
      <w:bookmarkEnd w:id="21"/>
      <w:r/>
      <w:bookmarkEnd w:id="22"/>
      <w:r/>
      <w:bookmarkEnd w:id="23"/>
      <w:r/>
      <w:bookmarkEnd w:id="24"/>
      <w:r/>
      <w:bookmarkStart w:id="25" w:name="_Toc68611036"/>
      <w:r/>
      <w:bookmarkStart w:id="26" w:name="_Toc167285805"/>
      <w:r/>
      <w:bookmarkStart w:id="27" w:name="_Toc14106"/>
      <w:r/>
      <w:bookmarkStart w:id="28" w:name="_Toc23660"/>
      <w:r/>
      <w:bookmarkStart w:id="29" w:name="_Toc57376408"/>
      <w:r/>
      <w:bookmarkStart w:id="30" w:name="_Toc4098"/>
      <w:r/>
      <w:bookmarkStart w:id="31" w:name="_Toc58248882"/>
      <w:r/>
      <w:bookmarkStart w:id="32" w:name="_Toc6898"/>
      <w:r/>
      <w:bookmarkStart w:id="33" w:name="_Toc68611037"/>
      <w:r>
        <w:rPr>
          <w:rFonts w:hint="eastAsia"/>
          <w:b/>
          <w:sz w:val="44"/>
          <w:szCs w:val="44"/>
        </w:rPr>
        <w:t xml:space="preserve">第三章</w:t>
      </w:r>
      <w:bookmarkStart w:id="34" w:name="投标文件格式"/>
      <w:r/>
      <w:bookmarkEnd w:id="34"/>
      <w:r>
        <w:rPr>
          <w:b/>
          <w:sz w:val="44"/>
          <w:szCs w:val="44"/>
        </w:rPr>
        <w:t xml:space="preserve"> </w:t>
      </w:r>
      <w:r>
        <w:rPr>
          <w:rFonts w:hint="eastAsia"/>
          <w:b/>
          <w:sz w:val="44"/>
          <w:szCs w:val="44"/>
        </w:rPr>
        <w:t xml:space="preserve">响应文件格式</w:t>
      </w:r>
      <w:bookmarkEnd w:id="25"/>
      <w:r/>
      <w:bookmarkEnd w:id="26"/>
      <w:r/>
      <w:bookmarkEnd w:id="27"/>
      <w:r/>
      <w:r/>
    </w:p>
    <w:p>
      <w:pPr>
        <w:ind w:left="0"/>
        <w:jc w:val="left"/>
        <w:spacing w:line="440" w:lineRule="exact"/>
        <w:rPr>
          <w:rFonts w:hint="eastAsia" w:ascii="宋体" w:hAnsi="宋体"/>
          <w:b/>
          <w:sz w:val="21"/>
          <w:szCs w:val="21"/>
        </w:rPr>
      </w:pPr>
      <w:r>
        <w:rPr>
          <w:rFonts w:ascii="宋体" w:hAnsi="宋体"/>
          <w:b/>
          <w:sz w:val="21"/>
          <w:szCs w:val="21"/>
        </w:rPr>
        <w:t xml:space="preserve">说明：</w:t>
      </w:r>
      <w:r/>
    </w:p>
    <w:p>
      <w:pPr>
        <w:pStyle w:val="1132"/>
        <w:ind w:left="0" w:firstLine="420"/>
        <w:rPr>
          <w:rFonts w:hint="eastAsia"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hint="eastAsia" w:ascii="宋体" w:hAnsi="宋体"/>
          <w:b/>
          <w:sz w:val="21"/>
          <w:szCs w:val="21"/>
        </w:rPr>
      </w:pPr>
      <w:r/>
      <w:bookmarkStart w:id="35" w:name="_Toc3821"/>
      <w:r/>
      <w:bookmarkStart w:id="36" w:name="_Toc17036"/>
      <w:r/>
      <w:r/>
    </w:p>
    <w:p>
      <w:pPr>
        <w:ind w:left="0"/>
        <w:rPr>
          <w:rFonts w:hint="eastAsia" w:ascii="宋体" w:hAnsi="宋体"/>
          <w:b/>
          <w:sz w:val="21"/>
          <w:szCs w:val="21"/>
        </w:rPr>
      </w:pPr>
      <w:r>
        <w:rPr>
          <w:rFonts w:hint="eastAsia" w:ascii="宋体" w:hAnsi="宋体"/>
          <w:b/>
          <w:sz w:val="21"/>
          <w:szCs w:val="21"/>
        </w:rPr>
      </w:r>
      <w:r/>
    </w:p>
    <w:p>
      <w:pPr>
        <w:pStyle w:val="825"/>
        <w:ind w:left="0" w:firstLine="0"/>
        <w:spacing w:before="0" w:after="0" w:line="360" w:lineRule="auto"/>
        <w:rPr>
          <w:rFonts w:hint="eastAsia" w:ascii="宋体" w:hAnsi="宋体"/>
          <w:b/>
          <w:sz w:val="21"/>
          <w:szCs w:val="21"/>
        </w:rPr>
      </w:pPr>
      <w:r/>
      <w:bookmarkStart w:id="37" w:name="_Toc167285806"/>
      <w:r>
        <w:rPr>
          <w:rFonts w:ascii="宋体" w:hAnsi="宋体"/>
          <w:b/>
          <w:sz w:val="21"/>
          <w:szCs w:val="21"/>
        </w:rPr>
        <w:t xml:space="preserve">附件</w:t>
      </w:r>
      <w:r>
        <w:rPr>
          <w:rFonts w:hint="eastAsia" w:ascii="宋体" w:hAnsi="宋体"/>
          <w:b/>
          <w:sz w:val="21"/>
          <w:szCs w:val="21"/>
        </w:rPr>
        <w:t xml:space="preserve">1.开标一览表</w:t>
      </w:r>
      <w:bookmarkEnd w:id="37"/>
      <w:r/>
      <w:r/>
    </w:p>
    <w:p>
      <w:pPr>
        <w:ind w:left="0"/>
        <w:spacing w:line="360" w:lineRule="auto"/>
        <w:rPr>
          <w:rFonts w:hint="eastAsia" w:ascii="宋体" w:hAnsi="宋体"/>
          <w:sz w:val="21"/>
          <w:szCs w:val="21"/>
        </w:rPr>
      </w:pPr>
      <w:r>
        <w:rPr>
          <w:rFonts w:hint="eastAsia" w:ascii="宋体" w:hAnsi="宋体"/>
          <w:sz w:val="21"/>
          <w:szCs w:val="21"/>
        </w:rPr>
      </w:r>
      <w:r/>
    </w:p>
    <w:p>
      <w:pPr>
        <w:ind w:left="0"/>
        <w:jc w:val="center"/>
        <w:spacing w:line="360" w:lineRule="auto"/>
        <w:rPr>
          <w:rFonts w:hint="eastAsia" w:ascii="宋体" w:hAnsi="宋体"/>
          <w:b/>
          <w:sz w:val="21"/>
          <w:szCs w:val="21"/>
        </w:rPr>
      </w:pPr>
      <w:r>
        <w:rPr>
          <w:rFonts w:hint="eastAsia" w:ascii="宋体" w:hAnsi="宋体"/>
          <w:b/>
          <w:sz w:val="21"/>
          <w:szCs w:val="21"/>
        </w:rPr>
        <w:t xml:space="preserve">开标一览表（总报价）</w:t>
      </w:r>
      <w:r/>
    </w:p>
    <w:p>
      <w:pPr>
        <w:pStyle w:val="890"/>
        <w:ind w:left="0" w:firstLine="0"/>
      </w:pPr>
      <w:r/>
      <w:r/>
    </w:p>
    <w:p>
      <w:pPr>
        <w:pStyle w:val="890"/>
        <w:ind w:left="0" w:firstLine="0"/>
      </w:pPr>
      <w:r/>
      <w:r/>
    </w:p>
    <w:p>
      <w:pPr>
        <w:pStyle w:val="890"/>
        <w:ind w:left="0" w:firstLine="0"/>
        <w:rPr>
          <w:rFonts w:hint="eastAsia" w:ascii="宋体" w:hAnsi="宋体"/>
          <w:sz w:val="21"/>
          <w:szCs w:val="21"/>
        </w:rPr>
      </w:pPr>
      <w:r>
        <w:rPr>
          <w:rFonts w:hint="eastAsia" w:ascii="宋体" w:hAnsi="宋体"/>
          <w:sz w:val="21"/>
          <w:szCs w:val="21"/>
        </w:rPr>
        <w:t xml:space="preserve">响应单位全称（加盖公章）：</w:t>
      </w:r>
      <w:r/>
    </w:p>
    <w:p>
      <w:pPr>
        <w:pStyle w:val="890"/>
        <w:ind w:left="0" w:firstLine="0"/>
        <w:rPr>
          <w:rFonts w:hint="eastAsia" w:ascii="宋体" w:hAnsi="宋体"/>
          <w:sz w:val="21"/>
          <w:szCs w:val="21"/>
        </w:rPr>
      </w:pPr>
      <w:r>
        <w:rPr>
          <w:rFonts w:hint="eastAsia" w:ascii="宋体" w:hAnsi="宋体"/>
          <w:sz w:val="21"/>
          <w:szCs w:val="21"/>
        </w:rPr>
        <w:t xml:space="preserve">项目编号：</w:t>
      </w:r>
      <w:r/>
    </w:p>
    <w:p>
      <w:pPr>
        <w:pStyle w:val="890"/>
        <w:ind w:left="0" w:firstLine="0"/>
      </w:pPr>
      <w:r/>
      <w:r/>
    </w:p>
    <w:tbl>
      <w:tblPr>
        <w:tblStyle w:val="835"/>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cs="宋体"/>
                <w:bCs/>
                <w:sz w:val="21"/>
                <w:szCs w:val="21"/>
              </w:rPr>
              <w:t xml:space="preserve">2025年养老机构综合责任保险、社区居家养老服务组织责任保险</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cs="宋体"/>
                <w:bCs/>
                <w:sz w:val="21"/>
                <w:szCs w:val="21"/>
              </w:rPr>
              <w:t xml:space="preserve">3967550.00</w:t>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注：本次报价采用固定价格，其他报价为非实质性响应文件。</w:t>
            </w:r>
            <w:r/>
          </w:p>
        </w:tc>
      </w:tr>
    </w:tbl>
    <w:p>
      <w:pPr>
        <w:ind w:left="0"/>
        <w:jc w:val="center"/>
        <w:spacing w:line="360" w:lineRule="auto"/>
        <w:rPr>
          <w:rFonts w:hint="eastAsia" w:ascii="宋体" w:hAnsi="宋体"/>
          <w:b/>
          <w:sz w:val="21"/>
          <w:szCs w:val="21"/>
        </w:rPr>
      </w:pPr>
      <w:r>
        <w:rPr>
          <w:rFonts w:hint="eastAsia" w:ascii="宋体" w:hAnsi="宋体"/>
          <w:b/>
          <w:sz w:val="21"/>
          <w:szCs w:val="21"/>
        </w:rPr>
      </w:r>
      <w:r/>
    </w:p>
    <w:p>
      <w:pPr>
        <w:ind w:right="300" w:firstLine="2310"/>
        <w:jc w:val="left"/>
        <w:spacing w:line="360" w:lineRule="auto"/>
        <w:rPr>
          <w:rFonts w:hint="eastAsia" w:ascii="宋体" w:hAnsi="宋体" w:cs="宋体"/>
          <w:sz w:val="21"/>
          <w:szCs w:val="21"/>
        </w:rPr>
      </w:pPr>
      <w:r>
        <w:rPr>
          <w:rFonts w:hint="eastAsia" w:ascii="宋体" w:hAnsi="宋体" w:cs="宋体"/>
          <w:sz w:val="21"/>
          <w:szCs w:val="21"/>
        </w:rPr>
      </w:r>
      <w:r/>
    </w:p>
    <w:p>
      <w:pPr>
        <w:ind w:right="300" w:firstLine="2310"/>
        <w:jc w:val="left"/>
        <w:spacing w:line="360" w:lineRule="auto"/>
        <w:rPr>
          <w:rFonts w:hint="eastAsia" w:ascii="宋体" w:hAnsi="宋体" w:cs="宋体"/>
          <w:sz w:val="21"/>
          <w:szCs w:val="21"/>
          <w:lang w:val="zh-CN"/>
        </w:rPr>
      </w:pPr>
      <w:r>
        <w:rPr>
          <w:rFonts w:hint="eastAsia" w:ascii="宋体" w:hAnsi="宋体" w:cs="宋体"/>
          <w:sz w:val="21"/>
          <w:szCs w:val="21"/>
          <w:lang w:val="zh-CN"/>
        </w:rPr>
      </w:r>
      <w:r/>
    </w:p>
    <w:p>
      <w:pPr>
        <w:ind w:right="300" w:firstLine="37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hint="eastAsia" w:ascii="宋体" w:hAnsi="宋体"/>
          <w:b/>
          <w:sz w:val="21"/>
          <w:szCs w:val="21"/>
        </w:rPr>
      </w:pPr>
      <w:r>
        <w:rPr>
          <w:rFonts w:hint="eastAsia"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hint="eastAsia" w:ascii="宋体" w:hAnsi="宋体"/>
          <w:b/>
          <w:sz w:val="21"/>
          <w:szCs w:val="21"/>
        </w:rPr>
      </w:pPr>
      <w:r>
        <w:rPr>
          <w:rFonts w:hint="eastAsia" w:ascii="宋体" w:hAnsi="宋体"/>
          <w:b/>
          <w:sz w:val="21"/>
          <w:szCs w:val="21"/>
        </w:rPr>
        <w:br w:type="page" w:clear="all"/>
      </w:r>
      <w:r/>
    </w:p>
    <w:p>
      <w:pPr>
        <w:pStyle w:val="825"/>
        <w:ind w:left="0" w:firstLine="0"/>
        <w:spacing w:before="0" w:after="0" w:line="360" w:lineRule="auto"/>
        <w:rPr>
          <w:rFonts w:hint="eastAsia" w:ascii="宋体" w:hAnsi="宋体"/>
          <w:sz w:val="21"/>
          <w:szCs w:val="21"/>
        </w:rPr>
      </w:pPr>
      <w:r/>
      <w:bookmarkStart w:id="38"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38"/>
      <w:r/>
      <w:r/>
    </w:p>
    <w:p>
      <w:pPr>
        <w:ind w:left="0" w:firstLine="420"/>
        <w:jc w:val="center"/>
        <w:rPr>
          <w:rFonts w:hint="eastAsia" w:ascii="宋体" w:hAnsi="宋体"/>
          <w:b/>
          <w:sz w:val="21"/>
          <w:szCs w:val="21"/>
        </w:rPr>
      </w:pPr>
      <w:r>
        <w:rPr>
          <w:rFonts w:hint="eastAsia" w:ascii="宋体" w:hAnsi="宋体"/>
          <w:b/>
          <w:sz w:val="21"/>
          <w:szCs w:val="21"/>
        </w:rPr>
      </w:r>
      <w:r/>
    </w:p>
    <w:p>
      <w:pPr>
        <w:ind w:left="0" w:firstLine="42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25"/>
        <w:ind w:left="0" w:firstLine="0"/>
        <w:spacing w:before="0" w:after="0" w:line="360" w:lineRule="auto"/>
        <w:rPr>
          <w:rFonts w:hint="eastAsia" w:ascii="宋体" w:hAnsi="宋体"/>
          <w:b/>
          <w:sz w:val="21"/>
          <w:szCs w:val="21"/>
        </w:rPr>
      </w:pPr>
      <w:r/>
      <w:bookmarkStart w:id="39" w:name="_Toc167285809"/>
      <w:r>
        <w:rPr>
          <w:rFonts w:hint="eastAsia" w:ascii="宋体" w:hAnsi="宋体"/>
          <w:b/>
          <w:sz w:val="21"/>
          <w:szCs w:val="21"/>
        </w:rPr>
        <w:t xml:space="preserve">附件</w:t>
      </w:r>
      <w:bookmarkEnd w:id="35"/>
      <w:r/>
      <w:bookmarkEnd w:id="36"/>
      <w:r>
        <w:rPr>
          <w:rFonts w:ascii="宋体" w:hAnsi="宋体"/>
          <w:b/>
          <w:sz w:val="21"/>
          <w:szCs w:val="21"/>
        </w:rPr>
        <w:t xml:space="preserve">3</w:t>
      </w:r>
      <w:r>
        <w:rPr>
          <w:rFonts w:hint="eastAsia" w:ascii="宋体" w:hAnsi="宋体"/>
          <w:b/>
          <w:sz w:val="21"/>
          <w:szCs w:val="21"/>
        </w:rPr>
        <w:t xml:space="preserve">.磋商响应函</w:t>
      </w:r>
      <w:bookmarkEnd w:id="39"/>
      <w:r/>
      <w:r/>
    </w:p>
    <w:p>
      <w:pPr>
        <w:ind w:firstLine="3162"/>
        <w:jc w:val="left"/>
        <w:spacing w:line="440" w:lineRule="exact"/>
        <w:rPr>
          <w:rFonts w:hint="eastAsia"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hint="eastAsia" w:ascii="宋体" w:hAnsi="宋体"/>
          <w:b/>
          <w:sz w:val="21"/>
          <w:szCs w:val="21"/>
        </w:rPr>
      </w:pPr>
      <w:r>
        <w:rPr>
          <w:rFonts w:hint="eastAsia" w:ascii="宋体" w:hAnsi="宋体"/>
          <w:b/>
          <w:sz w:val="21"/>
          <w:szCs w:val="21"/>
        </w:rPr>
      </w:r>
      <w:r/>
    </w:p>
    <w:p>
      <w:pPr>
        <w:ind w:left="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hint="eastAsia" w:ascii="宋体" w:hAnsi="宋体" w:cs="宋体"/>
          <w:sz w:val="21"/>
          <w:szCs w:val="21"/>
          <w:lang w:val="zh-CN"/>
        </w:rPr>
      </w:pPr>
      <w:r>
        <w:rPr>
          <w:rFonts w:hint="eastAsia" w:ascii="宋体" w:hAnsi="宋体" w:cs="宋体"/>
          <w:sz w:val="21"/>
          <w:szCs w:val="21"/>
          <w:lang w:val="zh-CN"/>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hint="eastAsia" w:ascii="宋体" w:hAnsi="宋体"/>
          <w:b/>
          <w:sz w:val="21"/>
          <w:szCs w:val="21"/>
        </w:rPr>
      </w:pPr>
      <w:r>
        <w:rPr>
          <w:rFonts w:ascii="宋体" w:hAnsi="宋体"/>
          <w:b/>
          <w:sz w:val="21"/>
          <w:szCs w:val="21"/>
        </w:rPr>
        <w:br w:type="page" w:clear="all"/>
      </w:r>
      <w:r/>
    </w:p>
    <w:p>
      <w:pPr>
        <w:pStyle w:val="825"/>
        <w:ind w:left="0" w:firstLine="0"/>
        <w:spacing w:before="0" w:after="0" w:line="360" w:lineRule="auto"/>
        <w:rPr>
          <w:rFonts w:hint="eastAsia" w:ascii="宋体" w:hAnsi="宋体"/>
          <w:b/>
          <w:sz w:val="21"/>
          <w:szCs w:val="21"/>
        </w:rPr>
      </w:pPr>
      <w:r/>
      <w:bookmarkStart w:id="40" w:name="_Toc167285810"/>
      <w:r>
        <w:rPr>
          <w:rFonts w:ascii="宋体" w:hAnsi="宋体"/>
          <w:b/>
          <w:sz w:val="21"/>
          <w:szCs w:val="21"/>
        </w:rPr>
        <w:t xml:space="preserve">附件4</w:t>
      </w:r>
      <w:r>
        <w:rPr>
          <w:rFonts w:hint="eastAsia" w:ascii="宋体" w:hAnsi="宋体"/>
          <w:b/>
          <w:sz w:val="21"/>
          <w:szCs w:val="21"/>
        </w:rPr>
        <w:t xml:space="preserve">.磋商报价分析表</w:t>
      </w:r>
      <w:bookmarkEnd w:id="40"/>
      <w:r/>
      <w:r/>
    </w:p>
    <w:p>
      <w:pPr>
        <w:ind w:left="0"/>
        <w:jc w:val="center"/>
        <w:widowControl w:val="off"/>
        <w:rPr>
          <w:rFonts w:hint="eastAsia" w:ascii="宋体" w:hAnsi="宋体"/>
          <w:b/>
          <w:sz w:val="21"/>
          <w:szCs w:val="21"/>
        </w:rPr>
      </w:pPr>
      <w:r>
        <w:rPr>
          <w:rFonts w:hint="eastAsia" w:ascii="宋体" w:hAnsi="宋体"/>
          <w:b/>
          <w:sz w:val="21"/>
          <w:szCs w:val="21"/>
        </w:rPr>
        <w:t xml:space="preserve">磋商报价分析表</w:t>
      </w:r>
      <w:r/>
    </w:p>
    <w:p>
      <w:pPr>
        <w:ind w:left="0"/>
        <w:jc w:val="center"/>
        <w:widowControl w:val="off"/>
        <w:rPr>
          <w:rFonts w:hint="eastAsia" w:ascii="宋体" w:hAnsi="宋体"/>
          <w:sz w:val="21"/>
          <w:szCs w:val="21"/>
          <w:u w:val="single"/>
        </w:rPr>
      </w:pPr>
      <w:r>
        <w:rPr>
          <w:rFonts w:hint="eastAsia" w:ascii="宋体" w:hAnsi="宋体"/>
          <w:sz w:val="21"/>
          <w:szCs w:val="21"/>
          <w:u w:val="single"/>
        </w:rPr>
      </w:r>
      <w:r/>
    </w:p>
    <w:tbl>
      <w:tblPr>
        <w:tblStyle w:val="83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r>
            <w:r/>
          </w:p>
        </w:tc>
      </w:tr>
    </w:tbl>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hint="eastAsia"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hint="eastAsia" w:ascii="宋体" w:hAnsi="宋体"/>
          <w:b/>
          <w:sz w:val="21"/>
          <w:szCs w:val="21"/>
        </w:rPr>
      </w:pPr>
      <w:r>
        <w:rPr>
          <w:rFonts w:ascii="宋体" w:hAnsi="宋体"/>
          <w:b/>
          <w:sz w:val="21"/>
          <w:szCs w:val="21"/>
        </w:rPr>
        <w:br w:type="page" w:clear="all"/>
      </w:r>
      <w:r/>
    </w:p>
    <w:p>
      <w:pPr>
        <w:pStyle w:val="825"/>
        <w:ind w:left="0" w:firstLine="0"/>
        <w:spacing w:before="0" w:after="0" w:line="360" w:lineRule="auto"/>
        <w:rPr>
          <w:rFonts w:hint="eastAsia" w:ascii="宋体" w:hAnsi="宋体"/>
          <w:b/>
          <w:sz w:val="21"/>
          <w:szCs w:val="21"/>
        </w:rPr>
      </w:pPr>
      <w:r/>
      <w:bookmarkStart w:id="41"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41"/>
      <w:r/>
      <w:r/>
    </w:p>
    <w:p>
      <w:pPr>
        <w:ind w:left="0" w:firstLine="3584"/>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hint="eastAsia" w:ascii="宋体" w:hAnsi="宋体"/>
          <w:sz w:val="21"/>
          <w:szCs w:val="21"/>
        </w:rPr>
      </w:pPr>
      <w:r>
        <w:rPr>
          <w:rFonts w:hint="eastAsia" w:ascii="宋体" w:hAnsi="宋体"/>
          <w:sz w:val="21"/>
          <w:szCs w:val="21"/>
        </w:rPr>
      </w:r>
      <w:r/>
    </w:p>
    <w:p>
      <w:pPr>
        <w:ind w:left="0" w:right="420" w:firstLine="315"/>
        <w:jc w:val="center"/>
        <w:spacing w:line="360" w:lineRule="auto"/>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hint="eastAsia"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hint="eastAsia"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hint="eastAsia" w:ascii="宋体" w:hAnsi="宋体" w:cs="宋体"/>
          <w:sz w:val="21"/>
          <w:szCs w:val="21"/>
          <w:lang w:val="zh-CN"/>
        </w:rPr>
      </w:pPr>
      <w:r>
        <w:rPr>
          <w:rFonts w:ascii="宋体" w:hAnsi="宋体"/>
          <w:b/>
          <w:sz w:val="21"/>
          <w:szCs w:val="21"/>
        </w:rPr>
        <w:br w:type="page" w:clear="all"/>
      </w:r>
      <w:bookmarkStart w:id="42" w:name="_Toc241"/>
      <w:r/>
      <w:bookmarkStart w:id="43" w:name="_Toc7945"/>
      <w:r/>
      <w:r/>
    </w:p>
    <w:p>
      <w:pPr>
        <w:ind w:left="0"/>
        <w:rPr>
          <w:rFonts w:hint="eastAsia" w:ascii="宋体" w:hAnsi="宋体"/>
          <w:color w:val="000000"/>
          <w:sz w:val="21"/>
          <w:szCs w:val="21"/>
        </w:rPr>
        <w:outlineLvl w:val="0"/>
      </w:pPr>
      <w:r/>
      <w:bookmarkStart w:id="44" w:name="_Toc167285812"/>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44"/>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2"/>
        <w:ind w:left="400"/>
      </w:pPr>
      <w: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hint="eastAsia"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hint="eastAsia" w:ascii="宋体" w:hAnsi="宋体" w:cs="宋体"/>
          <w:sz w:val="21"/>
          <w:szCs w:val="21"/>
          <w:lang w:val="zh-CN"/>
        </w:rPr>
      </w:pPr>
      <w:r>
        <w:rPr>
          <w:rFonts w:ascii="宋体" w:hAnsi="宋体" w:cs="宋体"/>
          <w:sz w:val="21"/>
          <w:szCs w:val="21"/>
          <w:lang w:val="zh-CN"/>
        </w:rPr>
        <w:t xml:space="preserve"> </w:t>
      </w:r>
      <w:r/>
    </w:p>
    <w:p>
      <w:pPr>
        <w:pStyle w:val="882"/>
        <w:ind w:left="400"/>
        <w:rPr>
          <w:lang w:val="zh-CN"/>
        </w:rPr>
      </w:pPr>
      <w:r>
        <w:rPr>
          <w:lang w:val="zh-CN"/>
        </w:rPr>
      </w:r>
      <w:r/>
    </w:p>
    <w:p>
      <w:pPr>
        <w:pStyle w:val="882"/>
        <w:ind w:left="400"/>
        <w:rPr>
          <w:lang w:val="zh-CN"/>
        </w:rPr>
      </w:pPr>
      <w:r>
        <w:rPr>
          <w:lang w:val="zh-CN"/>
        </w:rPr>
      </w:r>
      <w:r/>
    </w:p>
    <w:p>
      <w:pPr>
        <w:pStyle w:val="882"/>
        <w:ind w:left="400"/>
        <w:rPr>
          <w:lang w:val="zh-CN"/>
        </w:rPr>
      </w:pPr>
      <w:r>
        <w:rPr>
          <w:lang w:val="zh-CN"/>
        </w:rPr>
      </w:r>
      <w:r/>
    </w:p>
    <w:p>
      <w:pPr>
        <w:pStyle w:val="882"/>
        <w:ind w:left="400"/>
        <w:rPr>
          <w:lang w:val="zh-CN"/>
        </w:rPr>
      </w:pPr>
      <w:r>
        <w:rPr>
          <w:lang w:val="zh-CN"/>
        </w:rPr>
      </w:r>
      <w:r/>
    </w:p>
    <w:p>
      <w:pPr>
        <w:pStyle w:val="882"/>
        <w:ind w:left="400"/>
        <w:rPr>
          <w:lang w:val="zh-CN"/>
        </w:rPr>
      </w:pPr>
      <w:r>
        <w:rPr>
          <w:lang w:val="zh-CN"/>
        </w:rPr>
      </w:r>
      <w:r/>
    </w:p>
    <w:p>
      <w:pPr>
        <w:ind w:left="0"/>
        <w:rPr>
          <w:rFonts w:ascii="Times New Roman" w:hAnsi="Times New Roman"/>
          <w:b/>
          <w:sz w:val="21"/>
          <w:szCs w:val="22"/>
        </w:rPr>
        <w:outlineLvl w:val="0"/>
      </w:pPr>
      <w:r/>
      <w:bookmarkStart w:id="45" w:name="_Toc167285813"/>
      <w:r>
        <w:rPr>
          <w:rFonts w:ascii="Times New Roman" w:hAnsi="Times New Roman"/>
          <w:b/>
          <w:sz w:val="21"/>
        </w:rPr>
        <w:t xml:space="preserve">附件7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45"/>
      <w:r/>
      <w:r/>
    </w:p>
    <w:p>
      <w:pPr>
        <w:ind w:left="0"/>
        <w:jc w:val="center"/>
        <w:widowControl w:val="off"/>
        <w:rPr>
          <w:rFonts w:hint="eastAsia" w:ascii="宋体" w:hAnsi="宋体"/>
          <w:b/>
          <w:bCs/>
          <w:sz w:val="21"/>
          <w:szCs w:val="21"/>
        </w:rPr>
      </w:pPr>
      <w:r>
        <w:rPr>
          <w:rFonts w:hint="eastAsia" w:ascii="宋体" w:hAnsi="宋体"/>
          <w:b/>
          <w:bCs/>
          <w:sz w:val="21"/>
          <w:szCs w:val="21"/>
        </w:rPr>
        <w:t xml:space="preserve">项目服务人员配置表</w:t>
      </w:r>
      <w:r/>
    </w:p>
    <w:p>
      <w:pPr>
        <w:pStyle w:val="882"/>
        <w:ind w:left="400"/>
      </w:pPr>
      <w:r/>
      <w:r/>
    </w:p>
    <w:tbl>
      <w:tblPr>
        <w:tblStyle w:val="835"/>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hint="eastAsia" w:ascii="Times New Roman" w:hAnsi="宋体"/>
          <w:sz w:val="24"/>
          <w:szCs w:val="24"/>
        </w:rPr>
      </w:pPr>
      <w:r>
        <w:rPr>
          <w:rFonts w:hint="eastAsia" w:ascii="Times New Roman" w:hAnsi="宋体"/>
          <w:sz w:val="24"/>
          <w:szCs w:val="24"/>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2"/>
        <w:ind w:left="400"/>
        <w:rPr>
          <w:lang w:val="zh-CN"/>
        </w:rPr>
      </w:pPr>
      <w:r>
        <w:rPr>
          <w:lang w:val="zh-CN"/>
        </w:rPr>
      </w:r>
      <w:r/>
    </w:p>
    <w:p>
      <w:pPr>
        <w:ind w:left="0"/>
        <w:jc w:val="center"/>
        <w:widowControl w:val="off"/>
        <w:rPr>
          <w:rFonts w:hint="eastAsia"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46" w:name="_Toc167285814"/>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46"/>
      <w:r/>
      <w:r/>
    </w:p>
    <w:p>
      <w:pPr>
        <w:ind w:left="0"/>
        <w:jc w:val="center"/>
        <w:spacing w:line="360" w:lineRule="auto"/>
        <w:widowControl w:val="off"/>
        <w:tabs>
          <w:tab w:val="left" w:pos="1320" w:leader="none"/>
        </w:tabs>
        <w:rPr>
          <w:rFonts w:hint="eastAsia" w:ascii="宋体" w:hAnsi="宋体"/>
          <w:b/>
          <w:sz w:val="21"/>
          <w:szCs w:val="21"/>
        </w:rPr>
      </w:pPr>
      <w:r>
        <w:rPr>
          <w:rFonts w:hint="eastAsia" w:ascii="宋体" w:hAnsi="宋体"/>
          <w:b/>
          <w:sz w:val="21"/>
          <w:szCs w:val="21"/>
        </w:rPr>
        <w:t xml:space="preserve">针对本项目的技术方案及制度</w:t>
      </w: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提示：</w:t>
            </w:r>
            <w:r/>
          </w:p>
          <w:p>
            <w:pPr>
              <w:ind w:left="0"/>
              <w:jc w:val="left"/>
              <w:widowControl w:val="off"/>
              <w:rPr>
                <w:rFonts w:hint="eastAsia"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hint="eastAsia"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hint="eastAsia" w:ascii="宋体" w:hAnsi="宋体"/>
          <w:sz w:val="21"/>
        </w:rPr>
      </w:pPr>
      <w:r>
        <w:rPr>
          <w:rFonts w:hint="eastAsia" w:ascii="宋体" w:hAnsi="宋体"/>
          <w:sz w:val="21"/>
        </w:rPr>
        <w:t xml:space="preserve"> </w:t>
      </w:r>
      <w:r/>
    </w:p>
    <w:p>
      <w:pPr>
        <w:pStyle w:val="882"/>
        <w:ind w:left="0" w:firstLine="0"/>
        <w:rPr>
          <w:rFonts w:hint="eastAsia" w:hAnsi="宋体"/>
          <w:color w:val="000000"/>
          <w:szCs w:val="21"/>
        </w:rPr>
      </w:pPr>
      <w:r>
        <w:rPr>
          <w:rFonts w:hint="eastAsia" w:hAnsi="宋体"/>
          <w:color w:val="000000"/>
          <w:szCs w:val="21"/>
        </w:rPr>
      </w:r>
      <w:r/>
    </w:p>
    <w:p>
      <w:pPr>
        <w:ind w:left="0"/>
        <w:rPr>
          <w:rFonts w:hint="eastAsia" w:ascii="宋体" w:hAnsi="宋体"/>
          <w:b/>
          <w:sz w:val="21"/>
          <w:szCs w:val="21"/>
        </w:rPr>
        <w:outlineLvl w:val="0"/>
      </w:pPr>
      <w:r/>
      <w:bookmarkStart w:id="47"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47"/>
      <w:r/>
      <w:r/>
    </w:p>
    <w:p>
      <w:pPr>
        <w:ind w:left="0"/>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相关业绩一览表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Style w:val="8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bl>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hint="eastAsia" w:ascii="宋体" w:hAnsi="宋体"/>
          <w:sz w:val="21"/>
          <w:szCs w:val="21"/>
        </w:rPr>
      </w:pPr>
      <w:r>
        <w:rPr>
          <w:rFonts w:ascii="宋体" w:hAnsi="宋体"/>
          <w:sz w:val="21"/>
          <w:szCs w:val="21"/>
        </w:rPr>
        <w:t xml:space="preserve"> </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left="0" w:right="-200"/>
        <w:jc w:val="center"/>
        <w:spacing w:line="360" w:lineRule="auto"/>
        <w:widowControl w:val="off"/>
        <w:rPr>
          <w:rFonts w:hint="eastAsia"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0"/>
      </w:pPr>
      <w:r/>
      <w:r/>
    </w:p>
    <w:p>
      <w:pPr>
        <w:pStyle w:val="890"/>
        <w:rPr>
          <w:lang w:val="zh-CN"/>
        </w:rPr>
      </w:pPr>
      <w:r>
        <w:rPr>
          <w:lang w:val="zh-CN"/>
        </w:rPr>
      </w:r>
      <w:r/>
    </w:p>
    <w:p>
      <w:pPr>
        <w:ind w:left="0"/>
      </w:pPr>
      <w:r/>
      <w:bookmarkEnd w:id="42"/>
      <w:bookmarkEnd w:id="43"/>
      <w:r/>
    </w:p>
    <w:p>
      <w:pPr>
        <w:ind w:left="0" w:right="615" w:firstLine="843"/>
        <w:jc w:val="right"/>
        <w:spacing w:line="400" w:lineRule="exact"/>
        <w:rPr>
          <w:rFonts w:hint="eastAsia" w:ascii="宋体" w:hAnsi="宋体"/>
          <w:b/>
          <w:sz w:val="21"/>
          <w:szCs w:val="21"/>
        </w:rPr>
      </w:pPr>
      <w:r>
        <w:rPr>
          <w:rFonts w:ascii="宋体" w:hAnsi="宋体"/>
          <w:b/>
          <w:sz w:val="21"/>
          <w:szCs w:val="21"/>
        </w:rPr>
        <w:br w:type="page" w:clear="all"/>
      </w:r>
      <w:bookmarkStart w:id="48" w:name="_Toc19621"/>
      <w:r/>
      <w:bookmarkStart w:id="49" w:name="_Toc21574"/>
      <w:r/>
      <w:r/>
    </w:p>
    <w:p>
      <w:pPr>
        <w:ind w:left="0"/>
        <w:rPr>
          <w:rFonts w:hint="eastAsia" w:ascii="宋体" w:hAnsi="宋体"/>
          <w:b/>
          <w:sz w:val="21"/>
          <w:szCs w:val="21"/>
        </w:rPr>
        <w:outlineLvl w:val="0"/>
      </w:pPr>
      <w:r/>
      <w:bookmarkStart w:id="50"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48"/>
      <w:r/>
      <w:bookmarkEnd w:id="49"/>
      <w:r/>
      <w:bookmarkEnd w:id="50"/>
      <w:r/>
      <w:r/>
    </w:p>
    <w:p>
      <w:pPr>
        <w:ind w:left="0"/>
        <w:jc w:val="left"/>
        <w:spacing w:line="480" w:lineRule="exact"/>
        <w:rPr>
          <w:rFonts w:hint="eastAsia" w:ascii="宋体" w:hAnsi="宋体"/>
          <w:b/>
          <w:sz w:val="21"/>
          <w:szCs w:val="21"/>
        </w:rPr>
      </w:pPr>
      <w:r>
        <w:rPr>
          <w:rFonts w:hint="eastAsia" w:ascii="宋体" w:hAnsi="宋体"/>
          <w:b/>
          <w:sz w:val="21"/>
          <w:szCs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b/>
          <w:bCs/>
          <w:sz w:val="21"/>
          <w:szCs w:val="21"/>
        </w:rPr>
        <w:t xml:space="preserve">（</w:t>
      </w:r>
      <w:r>
        <w:rPr>
          <w:rFonts w:hint="eastAsia" w:ascii="宋体" w:hAnsi="宋体"/>
          <w:b/>
          <w:bCs/>
          <w:sz w:val="21"/>
          <w:szCs w:val="21"/>
          <w:u w:val="single"/>
        </w:rPr>
        <w:t xml:space="preserve">其他未列明）</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8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b/>
          <w:bCs/>
          <w:sz w:val="21"/>
          <w:szCs w:val="21"/>
        </w:rPr>
        <w:t xml:space="preserve">（</w:t>
      </w:r>
      <w:r>
        <w:rPr>
          <w:rFonts w:hint="eastAsia" w:ascii="宋体" w:hAnsi="宋体"/>
          <w:b/>
          <w:bCs/>
          <w:sz w:val="21"/>
          <w:szCs w:val="21"/>
          <w:u w:val="single"/>
        </w:rPr>
        <w:t xml:space="preserve">其他未列明）</w:t>
      </w:r>
      <w:r>
        <w:rPr>
          <w:rFonts w:hint="eastAsia" w:ascii="宋体" w:hAnsi="宋体"/>
          <w:sz w:val="21"/>
          <w:szCs w:val="21"/>
          <w:u w:val="single"/>
        </w:rPr>
        <w:t xml:space="preserve">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hint="eastAsia"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sz w:val="21"/>
          <w:szCs w:val="21"/>
        </w:rPr>
      </w:pPr>
      <w:r>
        <w:rPr>
          <w:rFonts w:hint="eastAsia" w:ascii="宋体" w:hAnsi="宋体" w:cs="宋体"/>
          <w:b/>
          <w:bCs/>
          <w:sz w:val="21"/>
          <w:szCs w:val="21"/>
        </w:rPr>
      </w:r>
      <w:r/>
    </w:p>
    <w:p>
      <w:pPr>
        <w:pStyle w:val="882"/>
        <w:ind w:left="400"/>
      </w:pPr>
      <w:r/>
      <w:r/>
    </w:p>
    <w:p>
      <w:pPr>
        <w:ind w:left="0"/>
        <w:rPr>
          <w:rFonts w:hint="eastAsia" w:ascii="宋体" w:hAnsi="宋体" w:cs="宋体"/>
          <w:b/>
          <w:bCs/>
          <w:sz w:val="21"/>
          <w:szCs w:val="21"/>
        </w:rPr>
        <w:outlineLvl w:val="0"/>
      </w:pPr>
      <w:r>
        <w:rPr>
          <w:rFonts w:hint="eastAsia" w:ascii="宋体" w:hAnsi="宋体" w:cs="宋体"/>
          <w:b/>
          <w:bCs/>
          <w:sz w:val="21"/>
          <w:szCs w:val="21"/>
        </w:rPr>
        <w:br w:type="page" w:clear="all"/>
      </w:r>
      <w:bookmarkStart w:id="51"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51"/>
      <w:r/>
      <w:r/>
    </w:p>
    <w:p>
      <w:pPr>
        <w:ind w:left="0"/>
        <w:jc w:val="left"/>
        <w:spacing w:line="480" w:lineRule="exact"/>
        <w:rPr>
          <w:sz w:val="21"/>
        </w:rPr>
      </w:pPr>
      <w:r>
        <w:rPr>
          <w:sz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52" w:name="_Toc3869"/>
      <w:r/>
      <w:bookmarkStart w:id="53" w:name="_Toc32206"/>
      <w:r/>
      <w:bookmarkStart w:id="5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52"/>
      <w:r/>
      <w:bookmarkEnd w:id="53"/>
      <w:r/>
      <w:bookmarkEnd w:id="54"/>
      <w:r/>
      <w:r/>
    </w:p>
    <w:p>
      <w:pPr>
        <w:ind w:left="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0"/>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0"/>
      </w:pPr>
      <w:r/>
      <w:r/>
    </w:p>
    <w:p>
      <w:pPr>
        <w:pStyle w:val="882"/>
        <w:ind w:left="0" w:firstLine="0"/>
        <w:spacing w:after="0"/>
        <w:rPr>
          <w:rFonts w:hint="eastAsia" w:ascii="宋体" w:hAnsi="宋体"/>
          <w:b/>
          <w:sz w:val="20"/>
          <w:lang w:val="zh-CN"/>
        </w:rPr>
      </w:pPr>
      <w:r>
        <w:rPr>
          <w:rFonts w:hint="eastAsia" w:ascii="宋体" w:hAnsi="宋体"/>
          <w:b/>
          <w:sz w:val="20"/>
          <w:lang w:val="zh-CN"/>
        </w:rPr>
      </w:r>
      <w:r/>
    </w:p>
    <w:p>
      <w:pPr>
        <w:pStyle w:val="882"/>
        <w:ind w:left="0" w:firstLine="0"/>
        <w:spacing w:after="0"/>
        <w:rPr>
          <w:rFonts w:hint="eastAsia" w:ascii="宋体" w:hAnsi="宋体"/>
          <w:b/>
          <w:sz w:val="20"/>
          <w:lang w:val="zh-CN"/>
        </w:rPr>
      </w:pPr>
      <w:r>
        <w:rPr>
          <w:rFonts w:hint="eastAsia" w:ascii="宋体" w:hAnsi="宋体"/>
          <w:b/>
          <w:sz w:val="20"/>
          <w:lang w:val="zh-CN"/>
        </w:rPr>
      </w:r>
      <w:r/>
    </w:p>
    <w:p>
      <w:pPr>
        <w:pStyle w:val="882"/>
        <w:ind w:left="0" w:firstLine="0"/>
        <w:spacing w:after="0"/>
        <w:rPr>
          <w:rFonts w:hint="eastAsia"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82"/>
        <w:ind w:left="0" w:firstLine="400"/>
        <w:spacing w:after="0"/>
        <w:rPr>
          <w:rFonts w:hint="eastAsia"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82"/>
        <w:ind w:left="0" w:firstLine="400"/>
        <w:spacing w:after="0"/>
        <w:rPr>
          <w:rFonts w:hint="eastAsia"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82"/>
        <w:ind w:left="0" w:firstLine="400"/>
        <w:spacing w:after="0"/>
        <w:rPr>
          <w:rFonts w:hint="eastAsia"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82"/>
        <w:ind w:left="0" w:firstLine="400"/>
        <w:spacing w:after="0"/>
        <w:rPr>
          <w:rFonts w:hint="eastAsia"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82"/>
        <w:ind w:left="0" w:firstLine="400"/>
        <w:spacing w:after="0"/>
        <w:rPr>
          <w:rFonts w:hint="eastAsia"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82"/>
        <w:ind w:left="0" w:firstLine="400"/>
        <w:spacing w:after="0"/>
        <w:rPr>
          <w:rFonts w:hint="eastAsia"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2"/>
        <w:ind w:left="0" w:firstLine="402"/>
        <w:spacing w:after="0"/>
        <w:rPr>
          <w:rFonts w:hint="eastAsia"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82"/>
        <w:ind w:left="0" w:firstLine="402"/>
        <w:spacing w:after="0"/>
        <w:rPr>
          <w:rFonts w:hint="eastAsia"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bookmarkStart w:id="55"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55"/>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pStyle w:val="1132"/>
        <w:ind w:left="0" w:firstLine="422"/>
        <w:spacing w:line="360" w:lineRule="auto"/>
        <w:rPr>
          <w:rFonts w:hint="eastAsia" w:ascii="宋体" w:hAnsi="宋体" w:cs="宋体"/>
          <w:b/>
          <w:sz w:val="21"/>
          <w:szCs w:val="21"/>
        </w:rPr>
      </w:pPr>
      <w:r>
        <w:rPr>
          <w:rFonts w:hint="eastAsia" w:ascii="宋体" w:hAnsi="宋体" w:cs="宋体"/>
          <w:b/>
          <w:sz w:val="21"/>
          <w:szCs w:val="21"/>
        </w:rPr>
        <w:t xml:space="preserve">备注：根据采购文件第二章“磋商须知”要求，</w:t>
      </w:r>
      <w:r>
        <w:rPr>
          <w:rFonts w:hint="eastAsia" w:ascii="宋体" w:hAnsi="宋体" w:cs="宋体"/>
          <w:b/>
          <w:sz w:val="21"/>
          <w:szCs w:val="21"/>
          <w:lang w:val="en-US"/>
        </w:rPr>
        <w:t xml:space="preserve">磋商小组</w:t>
      </w:r>
      <w:r>
        <w:rPr>
          <w:rFonts w:hint="eastAsia" w:ascii="宋体" w:hAnsi="宋体" w:cs="宋体"/>
          <w:b/>
          <w:sz w:val="21"/>
          <w:szCs w:val="21"/>
        </w:rPr>
        <w:t xml:space="preserve">认为供应商的报价明显低于其他通过符合性审查供应商的报价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供应商出具书面说明及证明材料，例如库存清单、进货合同及发票、仓库照片、往期类似项目合同报价清单。供应商不能证明其报价合理性的，磋商小组应当将其作为无效响应处理。</w:t>
      </w:r>
      <w:r/>
    </w:p>
    <w:p>
      <w:pPr>
        <w:pStyle w:val="1132"/>
        <w:ind w:left="0"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2"/>
        <w:ind w:left="0" w:firstLine="0"/>
        <w:spacing w:after="0"/>
        <w:rPr>
          <w:rFonts w:hint="eastAsia" w:ascii="宋体" w:hAnsi="宋体"/>
          <w:b/>
          <w:sz w:val="20"/>
          <w:lang w:val="zh-CN"/>
        </w:rPr>
      </w:pPr>
      <w:r>
        <w:rPr>
          <w:rFonts w:hint="eastAsia" w:ascii="宋体" w:hAnsi="宋体"/>
          <w:b/>
          <w:sz w:val="20"/>
          <w:lang w:val="zh-CN"/>
        </w:rPr>
      </w:r>
      <w:r/>
    </w:p>
    <w:p>
      <w:pPr>
        <w:rPr>
          <w:rFonts w:hint="eastAsia" w:ascii="宋体" w:hAnsi="宋体"/>
          <w:b/>
          <w:sz w:val="21"/>
          <w:szCs w:val="21"/>
        </w:rPr>
      </w:pPr>
      <w:r>
        <w:rPr>
          <w:rFonts w:hint="eastAsia" w:ascii="宋体" w:hAnsi="宋体"/>
          <w:b/>
          <w:sz w:val="21"/>
          <w:szCs w:val="21"/>
        </w:rPr>
        <w:br w:type="page" w:clear="all"/>
      </w:r>
      <w:r/>
    </w:p>
    <w:p>
      <w:pPr>
        <w:ind w:left="0"/>
        <w:jc w:val="left"/>
        <w:rPr>
          <w:rFonts w:hint="eastAsia" w:ascii="宋体" w:hAnsi="宋体"/>
          <w:b/>
          <w:sz w:val="21"/>
          <w:szCs w:val="21"/>
        </w:rPr>
        <w:outlineLvl w:val="0"/>
      </w:pPr>
      <w:r>
        <w:rPr>
          <w:rFonts w:hint="eastAsia"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.联合体协议书</w:t>
      </w:r>
      <w:r/>
    </w:p>
    <w:p>
      <w:pPr>
        <w:ind w:left="0" w:right="1320" w:firstLine="3990"/>
        <w:spacing w:line="400" w:lineRule="exact"/>
        <w:rPr>
          <w:rFonts w:hint="eastAsia" w:ascii="宋体" w:hAnsi="宋体"/>
          <w:sz w:val="21"/>
          <w:szCs w:val="21"/>
          <w:lang w:val="zh-CN"/>
        </w:rPr>
      </w:pPr>
      <w:r>
        <w:rPr>
          <w:rFonts w:hint="eastAsia" w:ascii="宋体" w:hAnsi="宋体"/>
          <w:sz w:val="21"/>
          <w:szCs w:val="21"/>
          <w:lang w:val="zh-CN"/>
        </w:rPr>
      </w:r>
      <w:r/>
    </w:p>
    <w:p>
      <w:pPr>
        <w:ind w:left="0" w:right="1320" w:firstLine="4006"/>
        <w:spacing w:line="400" w:lineRule="exact"/>
        <w:rPr>
          <w:rFonts w:hint="eastAsia" w:ascii="宋体" w:hAnsi="宋体"/>
          <w:b/>
          <w:sz w:val="21"/>
          <w:szCs w:val="21"/>
          <w:lang w:val="zh-CN"/>
        </w:rPr>
      </w:pPr>
      <w:r>
        <w:rPr>
          <w:rFonts w:hint="eastAsia" w:ascii="宋体" w:hAnsi="宋体"/>
          <w:b/>
          <w:sz w:val="21"/>
          <w:szCs w:val="21"/>
          <w:lang w:val="zh-CN"/>
        </w:rPr>
        <w:t xml:space="preserve">联合体协议书</w:t>
      </w:r>
      <w:r/>
    </w:p>
    <w:p>
      <w:pPr>
        <w:ind w:left="0" w:firstLine="420"/>
        <w:spacing w:line="360" w:lineRule="auto"/>
        <w:widowControl w:val="off"/>
        <w:rPr>
          <w:rFonts w:hint="eastAsia"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甲方：</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乙方：</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丙方：</w:t>
      </w:r>
      <w:r/>
    </w:p>
    <w:p>
      <w:pPr>
        <w:ind w:left="0" w:firstLine="420"/>
        <w:spacing w:line="360" w:lineRule="auto"/>
        <w:widowControl w:val="off"/>
        <w:rPr>
          <w:rFonts w:hint="eastAsia"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t xml:space="preserve">（可按实际数量列明）</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各方经协商，就响应</w:t>
      </w:r>
      <w:r>
        <w:rPr>
          <w:rFonts w:hint="eastAsia" w:asciiTheme="minorEastAsia" w:hAnsiTheme="minorEastAsia" w:eastAsiaTheme="minorEastAsia"/>
          <w:sz w:val="21"/>
          <w:szCs w:val="21"/>
          <w:u w:val="single"/>
        </w:rPr>
        <w:t xml:space="preserve">     （采购单位）    </w:t>
      </w:r>
      <w:r>
        <w:rPr>
          <w:rFonts w:hint="eastAsia" w:asciiTheme="minorEastAsia" w:hAnsiTheme="minorEastAsia" w:eastAsiaTheme="minorEastAsia"/>
          <w:sz w:val="21"/>
          <w:szCs w:val="21"/>
        </w:rPr>
        <w:t xml:space="preserve">组织实施的</w:t>
      </w:r>
      <w:r>
        <w:rPr>
          <w:rFonts w:hint="eastAsia" w:asciiTheme="minorEastAsia" w:hAnsiTheme="minorEastAsia" w:eastAsiaTheme="minorEastAsia"/>
          <w:sz w:val="21"/>
          <w:szCs w:val="21"/>
          <w:u w:val="single"/>
        </w:rPr>
        <w:t xml:space="preserve">   （项目名称）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项目联合进行响应磋商之事宜，达成如下协议：</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一、各方一致决定，以</w:t>
      </w:r>
      <w:r>
        <w:rPr>
          <w:rFonts w:hint="eastAsia" w:asciiTheme="minorEastAsia" w:hAnsiTheme="minorEastAsia" w:eastAsiaTheme="minorEastAsia"/>
          <w:sz w:val="21"/>
          <w:szCs w:val="21"/>
          <w:u w:val="single"/>
        </w:rPr>
        <w:t xml:space="preserve">      （单位名称）      </w:t>
      </w:r>
      <w:r>
        <w:rPr>
          <w:rFonts w:hint="eastAsia" w:asciiTheme="minorEastAsia" w:hAnsiTheme="minorEastAsia" w:eastAsiaTheme="minorEastAsia"/>
          <w:sz w:val="21"/>
          <w:szCs w:val="21"/>
        </w:rPr>
        <w:t xml:space="preserve">为主办人（即联合体投标人代表）进行响应磋商，并按照磋商文件的规定提交资格文件。</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二、在本次响应磋商过程中，主办人的法定代表人（负责人）或主办人的授权代理人根据磋商文件规定及响应内容而对采购单位或采购代理机构所作的任何合法承诺，包括书面澄清及响应等均对联合体各方产生约束力。如果成交并签订合同，则联合体各方将共同履行对采购单位或采购代理机构所负有的全部义务并就采购合同约定的事项对采购单位承担连带责任。</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三、联合体其余各方保证对主办人为响应本次磋商而提供的产品和服务提供全部质量保证及售后服务支持。</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四、本次联合投标中，</w:t>
      </w:r>
      <w:r/>
    </w:p>
    <w:p>
      <w:pPr>
        <w:ind w:left="0" w:firstLine="420"/>
        <w:spacing w:line="360" w:lineRule="auto"/>
        <w:widowControl w:val="off"/>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甲方承担的工作和义务为：</w:t>
      </w:r>
      <w:r/>
    </w:p>
    <w:p>
      <w:pPr>
        <w:ind w:left="0" w:firstLine="420"/>
        <w:spacing w:line="360" w:lineRule="auto"/>
        <w:widowControl w:val="off"/>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乙方承担的工作和义务为：</w:t>
      </w:r>
      <w:r/>
    </w:p>
    <w:p>
      <w:pPr>
        <w:ind w:left="0" w:firstLine="420"/>
        <w:spacing w:line="360" w:lineRule="auto"/>
        <w:widowControl w:val="off"/>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丙方承担的工作和义务为：</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b/>
          <w:bCs/>
          <w:sz w:val="21"/>
          <w:szCs w:val="21"/>
        </w:rPr>
        <w:t xml:space="preserve">其中，小微企业（残疾人福利单位、监狱企业）的合同份额占到合同总金额：</w:t>
      </w:r>
      <w:r>
        <w:rPr>
          <w:rFonts w:hint="eastAsia" w:asciiTheme="minorEastAsia" w:hAnsiTheme="minorEastAsia" w:eastAsiaTheme="minorEastAsia"/>
          <w:b/>
          <w:bCs/>
          <w:sz w:val="21"/>
          <w:szCs w:val="21"/>
          <w:u w:val="single"/>
        </w:rPr>
        <w:t xml:space="preserve">     %</w:t>
      </w:r>
      <w:r>
        <w:rPr>
          <w:rFonts w:hint="eastAsia" w:asciiTheme="minorEastAsia" w:hAnsiTheme="minorEastAsia" w:eastAsiaTheme="minorEastAsia"/>
          <w:b/>
          <w:bCs/>
          <w:sz w:val="21"/>
          <w:szCs w:val="21"/>
        </w:rPr>
        <w:t xml:space="preserve">。</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五、有关本次联合投标的其他事宜：</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六、本协议提交采购方后，联合体各方不得以任何形式对上述实质内容进行修改或撤销。</w:t>
      </w:r>
      <w:r/>
    </w:p>
    <w:p>
      <w:pPr>
        <w:ind w:left="0" w:firstLine="420"/>
        <w:spacing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七、本协议一式</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份，签约各方各持一份，交采购人保存一份。</w:t>
      </w:r>
      <w:r/>
    </w:p>
    <w:tbl>
      <w:tblPr>
        <w:tblStyle w:val="835"/>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82"/>
        <w:gridCol w:w="3083"/>
        <w:gridCol w:w="3083"/>
      </w:tblGrid>
      <w:tr>
        <w:trPr>
          <w:jc w:val="center"/>
        </w:trPr>
        <w:tc>
          <w:tcPr>
            <w:tcW w:w="3082" w:type="dxa"/>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t xml:space="preserve">甲方单位：   （公章）</w:t>
            </w:r>
            <w:r/>
          </w:p>
          <w:p>
            <w:pPr>
              <w:ind w:left="0"/>
              <w:spacing w:line="360" w:lineRule="auto"/>
              <w:widowControl w:val="off"/>
              <w:rPr>
                <w:rFonts w:hint="eastAsia"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hint="eastAsia" w:ascii="宋体" w:hAnsi="宋体"/>
                <w:sz w:val="21"/>
                <w:szCs w:val="21"/>
              </w:rPr>
            </w:pPr>
            <w:r>
              <w:rPr>
                <w:rFonts w:hint="eastAsia" w:ascii="宋体" w:hAnsi="宋体"/>
                <w:sz w:val="21"/>
                <w:szCs w:val="21"/>
              </w:rPr>
              <w:t xml:space="preserve">年   月   日</w:t>
            </w:r>
            <w:r/>
          </w:p>
        </w:tc>
        <w:tc>
          <w:tcPr>
            <w:tcW w:w="3083" w:type="dxa"/>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t xml:space="preserve">乙方单位：   （公章）</w:t>
            </w:r>
            <w:r/>
          </w:p>
          <w:p>
            <w:pPr>
              <w:ind w:left="0"/>
              <w:spacing w:line="360" w:lineRule="auto"/>
              <w:widowControl w:val="off"/>
              <w:rPr>
                <w:rFonts w:hint="eastAsia"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hint="eastAsia" w:ascii="宋体" w:hAnsi="宋体"/>
                <w:sz w:val="21"/>
                <w:szCs w:val="21"/>
              </w:rPr>
            </w:pPr>
            <w:r>
              <w:rPr>
                <w:rFonts w:hint="eastAsia" w:ascii="宋体" w:hAnsi="宋体"/>
                <w:sz w:val="21"/>
                <w:szCs w:val="21"/>
              </w:rPr>
              <w:t xml:space="preserve">年   月   日</w:t>
            </w:r>
            <w:r/>
          </w:p>
        </w:tc>
        <w:tc>
          <w:tcPr>
            <w:tcW w:w="3083" w:type="dxa"/>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t xml:space="preserve">丙方单位：   （公章）</w:t>
            </w:r>
            <w:r/>
          </w:p>
          <w:p>
            <w:pPr>
              <w:ind w:left="0"/>
              <w:spacing w:line="360" w:lineRule="auto"/>
              <w:widowControl w:val="off"/>
              <w:rPr>
                <w:rFonts w:hint="eastAsia"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hint="eastAsia" w:ascii="宋体" w:hAnsi="宋体"/>
                <w:sz w:val="21"/>
                <w:szCs w:val="21"/>
              </w:rPr>
            </w:pPr>
            <w:r>
              <w:rPr>
                <w:rFonts w:hint="eastAsia" w:ascii="宋体" w:hAnsi="宋体"/>
                <w:sz w:val="21"/>
                <w:szCs w:val="21"/>
              </w:rPr>
              <w:t xml:space="preserve">年   月   日</w:t>
            </w:r>
            <w:r/>
          </w:p>
        </w:tc>
      </w:tr>
    </w:tbl>
    <w:p>
      <w:pPr>
        <w:pStyle w:val="825"/>
        <w:ind w:left="0" w:firstLine="0"/>
        <w:jc w:val="center"/>
        <w:spacing w:line="360" w:lineRule="auto"/>
        <w:rPr>
          <w:b/>
          <w:sz w:val="44"/>
          <w:szCs w:val="44"/>
        </w:rPr>
      </w:pPr>
      <w:r>
        <w:rPr>
          <w:rFonts w:hint="eastAsia"/>
          <w:b/>
          <w:sz w:val="44"/>
          <w:szCs w:val="44"/>
        </w:rPr>
        <w:br w:type="page" w:clear="all"/>
      </w:r>
      <w:bookmarkStart w:id="56" w:name="_Toc167285819"/>
      <w:r>
        <w:rPr>
          <w:rFonts w:hint="eastAsia"/>
          <w:b/>
          <w:sz w:val="44"/>
          <w:szCs w:val="44"/>
        </w:rPr>
        <w:t xml:space="preserve">第四章</w:t>
      </w:r>
      <w:bookmarkEnd w:id="28"/>
      <w:r/>
      <w:bookmarkEnd w:id="29"/>
      <w:r/>
      <w:bookmarkEnd w:id="30"/>
      <w:r/>
      <w:bookmarkEnd w:id="31"/>
      <w:r/>
      <w:bookmarkStart w:id="57" w:name="招标书"/>
      <w:r/>
      <w:bookmarkEnd w:id="57"/>
      <w:r>
        <w:rPr>
          <w:b/>
          <w:sz w:val="44"/>
          <w:szCs w:val="44"/>
        </w:rPr>
        <w:t xml:space="preserve"> </w:t>
      </w:r>
      <w:r>
        <w:rPr>
          <w:rFonts w:hint="eastAsia"/>
          <w:b/>
          <w:sz w:val="44"/>
          <w:szCs w:val="44"/>
        </w:rPr>
        <w:t xml:space="preserve">采购内容</w:t>
      </w:r>
      <w:bookmarkEnd w:id="32"/>
      <w:r/>
      <w:bookmarkEnd w:id="33"/>
      <w:r/>
      <w:bookmarkEnd w:id="56"/>
      <w:r/>
      <w:r/>
    </w:p>
    <w:p>
      <w:pPr>
        <w:ind w:left="0" w:firstLine="420"/>
        <w:spacing w:line="360" w:lineRule="auto"/>
        <w:rPr>
          <w:rFonts w:hint="eastAsia" w:ascii="宋体" w:hAnsi="宋体" w:cs="宋体"/>
          <w:sz w:val="21"/>
          <w:szCs w:val="21"/>
        </w:rPr>
      </w:pPr>
      <w:r/>
      <w:bookmarkStart w:id="58" w:name="_Toc68611038"/>
      <w:r/>
      <w:bookmarkStart w:id="59" w:name="_Toc57376409"/>
      <w:r/>
      <w:bookmarkStart w:id="60" w:name="_Toc58248883"/>
      <w:r/>
      <w:bookmarkStart w:id="61" w:name="_Toc12719"/>
      <w:r/>
      <w:bookmarkStart w:id="62" w:name="_Toc11789"/>
      <w:r/>
      <w:bookmarkStart w:id="63" w:name="_Toc5111"/>
      <w:r/>
      <w:bookmarkStart w:id="64"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苏州市民政局</w:t>
      </w:r>
      <w:r>
        <w:rPr>
          <w:rFonts w:hint="eastAsia" w:ascii="宋体" w:hAnsi="宋体" w:cs="宋体"/>
          <w:sz w:val="21"/>
          <w:szCs w:val="21"/>
        </w:rPr>
        <w:t xml:space="preserve">的委托，就</w:t>
      </w:r>
      <w:r>
        <w:rPr>
          <w:rFonts w:hint="eastAsia" w:ascii="宋体" w:hAnsi="宋体" w:cs="宋体"/>
          <w:sz w:val="21"/>
          <w:szCs w:val="21"/>
          <w:u w:val="single"/>
        </w:rPr>
        <w:t xml:space="preserve">2025年养老机构综合责任保险、社区居家养老服务组织责任保险</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JSZC-320500-JZCG-C2025-0071</w:t>
      </w:r>
      <w:r/>
    </w:p>
    <w:p>
      <w:pPr>
        <w:numPr>
          <w:ilvl w:val="0"/>
          <w:numId w:val="1"/>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项目名称：2025年养老机构综合责任保险、社区居家养老服务组织责任保险</w:t>
      </w:r>
      <w:r/>
    </w:p>
    <w:p>
      <w:pPr>
        <w:ind w:left="0" w:firstLine="420"/>
        <w:spacing w:line="360" w:lineRule="auto"/>
        <w:rPr>
          <w:rFonts w:hint="eastAsia" w:ascii="宋体" w:hAnsi="宋体" w:cs="宋体"/>
          <w:bCs/>
          <w:sz w:val="21"/>
          <w:szCs w:val="21"/>
          <w:lang w:val="zh-CN"/>
        </w:rPr>
      </w:pPr>
      <w:r>
        <w:rPr>
          <w:rFonts w:hint="eastAsia" w:ascii="宋体" w:hAnsi="宋体" w:cs="宋体"/>
          <w:sz w:val="21"/>
          <w:szCs w:val="21"/>
        </w:rPr>
        <w:t xml:space="preserve">三、项目预算：</w:t>
      </w:r>
      <w:r>
        <w:rPr>
          <w:rFonts w:ascii="宋体" w:hAnsi="宋体" w:cs="宋体"/>
          <w:bCs/>
          <w:sz w:val="21"/>
          <w:szCs w:val="21"/>
          <w:lang w:val="zh-CN"/>
        </w:rPr>
        <w:t xml:space="preserve">叁佰玖拾陆万柒仟伍佰伍拾元整</w:t>
      </w:r>
      <w:r>
        <w:rPr>
          <w:rFonts w:hint="eastAsia" w:ascii="宋体" w:hAnsi="宋体" w:cs="宋体"/>
          <w:bCs/>
          <w:sz w:val="21"/>
          <w:szCs w:val="21"/>
          <w:lang w:val="zh-CN"/>
        </w:rPr>
        <w:t xml:space="preserve">（3</w:t>
      </w:r>
      <w:r>
        <w:rPr>
          <w:rFonts w:ascii="宋体" w:hAnsi="宋体" w:cs="宋体"/>
          <w:bCs/>
          <w:sz w:val="21"/>
          <w:szCs w:val="21"/>
          <w:lang w:val="zh-CN"/>
        </w:rPr>
        <w:t xml:space="preserve">967550</w:t>
      </w:r>
      <w:r>
        <w:rPr>
          <w:rFonts w:hint="eastAsia" w:ascii="宋体" w:hAnsi="宋体" w:cs="宋体"/>
          <w:bCs/>
          <w:sz w:val="21"/>
          <w:szCs w:val="21"/>
          <w:lang w:val="zh-CN"/>
        </w:rPr>
        <w:t xml:space="preserve">元）</w:t>
      </w:r>
      <w:r/>
    </w:p>
    <w:p>
      <w:pPr>
        <w:ind w:left="0"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其中：养老机构综合责任保险保费预算约为296.755万元；</w:t>
      </w:r>
      <w:r/>
    </w:p>
    <w:p>
      <w:pPr>
        <w:ind w:left="0" w:firstLine="1050"/>
        <w:spacing w:line="360" w:lineRule="auto"/>
        <w:rPr>
          <w:rFonts w:hint="eastAsia" w:ascii="宋体" w:hAnsi="宋体" w:cs="宋体"/>
          <w:sz w:val="21"/>
          <w:szCs w:val="21"/>
        </w:rPr>
      </w:pPr>
      <w:r>
        <w:rPr>
          <w:rFonts w:hint="eastAsia" w:ascii="宋体" w:hAnsi="宋体" w:cs="宋体"/>
          <w:bCs/>
          <w:sz w:val="21"/>
          <w:szCs w:val="21"/>
          <w:lang w:val="zh-CN"/>
        </w:rPr>
        <w:t xml:space="preserve">居家养老服务组织责任保险保费预算为100万元。</w:t>
      </w:r>
      <w:r/>
    </w:p>
    <w:p>
      <w:pPr>
        <w:ind w:left="0" w:firstLine="420"/>
        <w:spacing w:line="360" w:lineRule="auto"/>
        <w:rPr>
          <w:rFonts w:hint="eastAsia" w:ascii="宋体" w:hAnsi="宋体" w:cs="宋体"/>
          <w:bCs/>
          <w:sz w:val="21"/>
          <w:szCs w:val="21"/>
          <w:lang w:val="zh-CN"/>
        </w:rPr>
      </w:pPr>
      <w:r>
        <w:rPr>
          <w:rFonts w:hint="eastAsia" w:ascii="宋体" w:hAnsi="宋体" w:cs="宋体"/>
          <w:sz w:val="21"/>
          <w:szCs w:val="21"/>
        </w:rPr>
        <w:t xml:space="preserve">四、最高限价：</w:t>
      </w:r>
      <w:r>
        <w:rPr>
          <w:rFonts w:ascii="宋体" w:hAnsi="宋体" w:cs="宋体"/>
          <w:bCs/>
          <w:sz w:val="21"/>
          <w:szCs w:val="21"/>
          <w:lang w:val="zh-CN"/>
        </w:rPr>
        <w:t xml:space="preserve">叁佰玖拾陆万柒仟伍佰伍拾元整</w:t>
      </w:r>
      <w:r>
        <w:rPr>
          <w:rFonts w:hint="eastAsia" w:ascii="宋体" w:hAnsi="宋体" w:cs="宋体"/>
          <w:bCs/>
          <w:sz w:val="21"/>
          <w:szCs w:val="21"/>
          <w:lang w:val="zh-CN"/>
        </w:rPr>
        <w:t xml:space="preserve">（3</w:t>
      </w:r>
      <w:r>
        <w:rPr>
          <w:rFonts w:ascii="宋体" w:hAnsi="宋体" w:cs="宋体"/>
          <w:bCs/>
          <w:sz w:val="21"/>
          <w:szCs w:val="21"/>
          <w:lang w:val="zh-CN"/>
        </w:rPr>
        <w:t xml:space="preserve">967550</w:t>
      </w:r>
      <w:r>
        <w:rPr>
          <w:rFonts w:hint="eastAsia" w:ascii="宋体" w:hAnsi="宋体" w:cs="宋体"/>
          <w:bCs/>
          <w:sz w:val="21"/>
          <w:szCs w:val="21"/>
          <w:lang w:val="zh-CN"/>
        </w:rPr>
        <w:t xml:space="preserve">元）</w:t>
      </w:r>
      <w:r/>
    </w:p>
    <w:p>
      <w:pPr>
        <w:ind w:left="0"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其中：养老机构综合责任保险保费预算约为296.755万元；</w:t>
      </w:r>
      <w:r/>
    </w:p>
    <w:p>
      <w:pPr>
        <w:ind w:left="0" w:firstLine="1050"/>
        <w:spacing w:line="360" w:lineRule="auto"/>
        <w:rPr>
          <w:rFonts w:hint="eastAsia" w:ascii="宋体" w:hAnsi="宋体" w:cs="宋体"/>
          <w:sz w:val="21"/>
          <w:szCs w:val="21"/>
        </w:rPr>
      </w:pPr>
      <w:r>
        <w:rPr>
          <w:rFonts w:hint="eastAsia" w:ascii="宋体" w:hAnsi="宋体" w:cs="宋体"/>
          <w:bCs/>
          <w:sz w:val="21"/>
          <w:szCs w:val="21"/>
          <w:lang w:val="zh-CN"/>
        </w:rPr>
        <w:t xml:space="preserve">居家养老服务组织责任保险保费预算为100万元。</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五、合同履行期限:壹年</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hint="eastAsia" w:ascii="宋体" w:hAnsi="宋体" w:cs="宋体"/>
          <w:b/>
          <w:bCs/>
          <w:sz w:val="21"/>
          <w:szCs w:val="21"/>
        </w:rPr>
      </w:pPr>
      <w:r>
        <w:rPr>
          <w:rFonts w:hint="eastAsia" w:ascii="宋体" w:hAnsi="宋体"/>
          <w:b/>
          <w:bCs/>
          <w:sz w:val="21"/>
          <w:szCs w:val="21"/>
        </w:rPr>
        <w:t xml:space="preserve">（一）项目概况</w:t>
      </w:r>
      <w:r/>
    </w:p>
    <w:p>
      <w:pPr>
        <w:ind w:left="0" w:firstLine="420"/>
        <w:spacing w:line="360" w:lineRule="auto"/>
        <w:tabs>
          <w:tab w:val="left" w:pos="0" w:leader="none"/>
        </w:tabs>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本项目保险期限为：</w:t>
      </w:r>
      <w:r>
        <w:rPr>
          <w:rFonts w:hint="eastAsia" w:ascii="宋体" w:hAnsi="宋体" w:cs="宋体"/>
          <w:sz w:val="21"/>
          <w:szCs w:val="21"/>
        </w:rPr>
        <w:t xml:space="preserve">壹年</w:t>
      </w:r>
      <w:r>
        <w:rPr>
          <w:rFonts w:ascii="宋体" w:hAnsi="宋体" w:cs="宋体"/>
          <w:sz w:val="21"/>
          <w:szCs w:val="21"/>
        </w:rPr>
        <w:t xml:space="preserve">。</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2025年度养老机构综合责任保险和居家养老服务组织责任保险由苏州市民政局代表各地民政部分和市福利总院统一与承保公司签订合同。各县级市（区）统一组织每个养老机构和镇（街道）对接承保公司，由承保公司为每个养老机构和镇（街道）出具保险单（服务协议）。</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养老机构综合责任险收费标准：床位年保费100.00元/张床位（其中姑苏区、虎丘区、工业园区80元/张床位由苏州市级福利彩票公益金资助，20元/张床位由养老机构自负承担；其他七个县级市区80元/张床位由各地按照现行财政体系保障，20元/张床位由养老机构自负承担；市福利总院保费按照现行财政体系自负承担），床位数按照核定床位数的70%作为投保条件。</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居家服务组织责任险收费标准：按照一个乡镇（街道）每年保费10000元保费投保（其中姑苏区、虎丘区、工业园区8000元部分由苏州市级福利彩票公益金资助，另2000元部分由乡镇（街道）支付，其他七个县级市区由各地按照现行财政体系保障）。每一乡镇（街道）需另行支付2000元保费，未缴纳在发生保险事故时按照实际损失金额的80%比例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10个县级市（区）和市福利总院资金预算金额表：</w:t>
      </w:r>
      <w:r/>
    </w:p>
    <w:tbl>
      <w:tblPr>
        <w:tblStyle w:val="835"/>
        <w:tblpPr w:horzAnchor="page" w:tblpX="1360" w:vertAnchor="text" w:tblpY="445" w:leftFromText="180" w:topFromText="0" w:rightFromText="180" w:bottomFromText="0"/>
        <w:tblW w:w="9493" w:type="dxa"/>
        <w:tblInd w:w="0" w:type="dxa"/>
        <w:tblLayout w:type="fixed"/>
        <w:tblCellMar>
          <w:left w:w="108" w:type="dxa"/>
          <w:top w:w="0" w:type="dxa"/>
          <w:right w:w="108" w:type="dxa"/>
          <w:bottom w:w="0" w:type="dxa"/>
        </w:tblCellMar>
        <w:tblLook w:val="04A0" w:firstRow="1" w:lastRow="0" w:firstColumn="1" w:lastColumn="0" w:noHBand="0" w:noVBand="1"/>
      </w:tblPr>
      <w:tblGrid>
        <w:gridCol w:w="1271"/>
        <w:gridCol w:w="3209"/>
        <w:gridCol w:w="2537"/>
        <w:gridCol w:w="2476"/>
      </w:tblGrid>
      <w:tr>
        <w:trPr>
          <w:trHeight w:val="760"/>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养老机构综合责任保险（万元）</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社区居家养老服务组织责任保险（万元）</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两项合计（万元）</w:t>
            </w:r>
            <w:r/>
          </w:p>
        </w:tc>
      </w:tr>
      <w:tr>
        <w:trPr>
          <w:trHeight w:val="375"/>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张家港市</w:t>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45.952</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56.952</w:t>
            </w:r>
            <w:r/>
          </w:p>
        </w:tc>
      </w:tr>
      <w:tr>
        <w:trPr>
          <w:trHeight w:val="375"/>
        </w:trPr>
        <w:tc>
          <w:tcPr>
            <w:shd w:val="clear" w:color="auto" w:fill="e7e6e6"/>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常熟市</w:t>
            </w:r>
            <w:r/>
          </w:p>
        </w:tc>
        <w:tc>
          <w:tcPr>
            <w:shd w:val="clear" w:color="auto" w:fill="e7e6e6"/>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44.968</w:t>
            </w:r>
            <w:r/>
          </w:p>
        </w:tc>
        <w:tc>
          <w:tcPr>
            <w:shd w:val="clear" w:color="auto" w:fill="e7e6e6"/>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14</w:t>
            </w:r>
            <w:r/>
          </w:p>
        </w:tc>
        <w:tc>
          <w:tcPr>
            <w:shd w:val="clear" w:color="auto" w:fill="e7e6e6"/>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58.968</w:t>
            </w:r>
            <w:r/>
          </w:p>
        </w:tc>
      </w:tr>
      <w:tr>
        <w:trPr>
          <w:trHeight w:val="375"/>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太仓市</w:t>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16.8336</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25.8336</w:t>
            </w:r>
            <w:r/>
          </w:p>
        </w:tc>
      </w:tr>
      <w:tr>
        <w:trPr>
          <w:trHeight w:val="375"/>
        </w:trPr>
        <w:tc>
          <w:tcPr>
            <w:shd w:val="clear" w:color="auto" w:fill="e7e6e6"/>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昆山市</w:t>
            </w:r>
            <w:r/>
          </w:p>
        </w:tc>
        <w:tc>
          <w:tcPr>
            <w:shd w:val="clear" w:color="auto" w:fill="e7e6e6"/>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27.8</w:t>
            </w:r>
            <w:r/>
          </w:p>
        </w:tc>
        <w:tc>
          <w:tcPr>
            <w:shd w:val="clear" w:color="auto" w:fill="e7e6e6"/>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11</w:t>
            </w:r>
            <w:r/>
          </w:p>
        </w:tc>
        <w:tc>
          <w:tcPr>
            <w:shd w:val="clear" w:color="auto" w:fill="e7e6e6"/>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38.8</w:t>
            </w:r>
            <w:r/>
          </w:p>
        </w:tc>
      </w:tr>
      <w:tr>
        <w:trPr>
          <w:trHeight w:val="375"/>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吴江区</w:t>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34.0704</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45.0704</w:t>
            </w:r>
            <w:r/>
          </w:p>
        </w:tc>
      </w:tr>
      <w:tr>
        <w:trPr>
          <w:trHeight w:val="375"/>
        </w:trPr>
        <w:tc>
          <w:tcPr>
            <w:shd w:val="clear" w:color="auto" w:fill="e7e6e6"/>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吴中区</w:t>
            </w:r>
            <w:r/>
          </w:p>
        </w:tc>
        <w:tc>
          <w:tcPr>
            <w:shd w:val="clear" w:color="auto" w:fill="e7e6e6"/>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27.395</w:t>
            </w:r>
            <w:r/>
          </w:p>
        </w:tc>
        <w:tc>
          <w:tcPr>
            <w:shd w:val="clear" w:color="auto" w:fill="e7e6e6"/>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14</w:t>
            </w:r>
            <w:r/>
          </w:p>
        </w:tc>
        <w:tc>
          <w:tcPr>
            <w:shd w:val="clear" w:color="auto" w:fill="e7e6e6"/>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41.395</w:t>
            </w:r>
            <w:r/>
          </w:p>
        </w:tc>
      </w:tr>
      <w:tr>
        <w:trPr>
          <w:trHeight w:val="375"/>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相城区</w:t>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9.24</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20.24</w:t>
            </w:r>
            <w:r/>
          </w:p>
        </w:tc>
      </w:tr>
      <w:tr>
        <w:trPr>
          <w:trHeight w:val="375"/>
        </w:trPr>
        <w:tc>
          <w:tcPr>
            <w:shd w:val="clear" w:color="auto" w:fill="e7e6e6"/>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姑苏区</w:t>
            </w:r>
            <w:r/>
          </w:p>
        </w:tc>
        <w:tc>
          <w:tcPr>
            <w:shd w:val="clear" w:color="auto" w:fill="e7e6e6"/>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36.0024</w:t>
            </w:r>
            <w:r/>
          </w:p>
        </w:tc>
        <w:tc>
          <w:tcPr>
            <w:shd w:val="clear" w:color="auto" w:fill="e7e6e6"/>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8</w:t>
            </w:r>
            <w:r/>
          </w:p>
        </w:tc>
        <w:tc>
          <w:tcPr>
            <w:shd w:val="clear" w:color="auto" w:fill="e7e6e6"/>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44.0024</w:t>
            </w:r>
            <w:r/>
          </w:p>
        </w:tc>
      </w:tr>
      <w:tr>
        <w:trPr>
          <w:trHeight w:val="375"/>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工业园区</w:t>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25.3792</w:t>
            </w:r>
            <w:r/>
          </w:p>
        </w:tc>
        <w:tc>
          <w:tcPr>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30.3792</w:t>
            </w:r>
            <w:r/>
          </w:p>
        </w:tc>
      </w:tr>
      <w:tr>
        <w:trPr>
          <w:trHeight w:val="375"/>
        </w:trPr>
        <w:tc>
          <w:tcPr>
            <w:shd w:val="clear" w:color="auto" w:fill="e7e6e6"/>
            <w:tcBorders>
              <w:top w:val="single" w:color="000000" w:sz="4" w:space="0"/>
              <w:left w:val="single" w:color="000000" w:sz="4" w:space="0"/>
              <w:bottom w:val="single" w:color="000000"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虎丘区</w:t>
            </w:r>
            <w:r/>
          </w:p>
        </w:tc>
        <w:tc>
          <w:tcPr>
            <w:shd w:val="clear" w:color="auto" w:fill="e7e6e6"/>
            <w:tcBorders>
              <w:top w:val="single" w:color="000000" w:sz="4" w:space="0"/>
              <w:left w:val="single" w:color="000000" w:sz="4" w:space="0"/>
              <w:bottom w:val="single" w:color="000000"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26.824</w:t>
            </w:r>
            <w:r/>
          </w:p>
        </w:tc>
        <w:tc>
          <w:tcPr>
            <w:shd w:val="clear" w:color="auto" w:fill="e7e6e6"/>
            <w:tcBorders>
              <w:top w:val="single" w:color="000000" w:sz="4" w:space="0"/>
              <w:left w:val="single" w:color="000000" w:sz="4" w:space="0"/>
              <w:bottom w:val="single" w:color="000000"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w:t>
            </w:r>
            <w:r/>
          </w:p>
        </w:tc>
        <w:tc>
          <w:tcPr>
            <w:shd w:val="clear" w:color="auto" w:fill="e7e6e6"/>
            <w:tcBorders>
              <w:top w:val="single" w:color="000000" w:sz="4" w:space="0"/>
              <w:left w:val="single" w:color="000000" w:sz="4" w:space="0"/>
              <w:bottom w:val="single" w:color="000000"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32.824</w:t>
            </w:r>
            <w:r/>
          </w:p>
        </w:tc>
      </w:tr>
      <w:tr>
        <w:trPr>
          <w:trHeight w:val="375"/>
        </w:trPr>
        <w:tc>
          <w:tcPr>
            <w:tcBorders>
              <w:top w:val="single" w:color="000000" w:sz="4" w:space="0"/>
              <w:left w:val="single" w:color="000000" w:sz="4" w:space="0"/>
              <w:bottom w:val="single" w:color="auto" w:sz="4" w:space="0"/>
              <w:right w:val="single" w:color="000000"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市福利总院</w:t>
            </w:r>
            <w:r/>
          </w:p>
        </w:tc>
        <w:tc>
          <w:tcPr>
            <w:tcBorders>
              <w:top w:val="single" w:color="000000" w:sz="4" w:space="0"/>
              <w:left w:val="single" w:color="000000" w:sz="4" w:space="0"/>
              <w:bottom w:val="single" w:color="auto" w:sz="4" w:space="0"/>
              <w:right w:val="single" w:color="000000"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2.2904</w:t>
            </w:r>
            <w:r/>
          </w:p>
        </w:tc>
        <w:tc>
          <w:tcPr>
            <w:tcBorders>
              <w:top w:val="single" w:color="000000" w:sz="4" w:space="0"/>
              <w:left w:val="single" w:color="000000" w:sz="4" w:space="0"/>
              <w:bottom w:val="single" w:color="auto" w:sz="4" w:space="0"/>
              <w:right w:val="single" w:color="000000"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0</w:t>
            </w:r>
            <w:r/>
          </w:p>
        </w:tc>
        <w:tc>
          <w:tcPr>
            <w:tcBorders>
              <w:top w:val="single" w:color="000000" w:sz="4" w:space="0"/>
              <w:left w:val="single" w:color="000000" w:sz="4" w:space="0"/>
              <w:bottom w:val="single" w:color="auto" w:sz="4" w:space="0"/>
              <w:right w:val="single" w:color="000000"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2.2904</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3209"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296.755</w:t>
            </w:r>
            <w:r/>
          </w:p>
        </w:tc>
        <w:tc>
          <w:tcPr>
            <w:shd w:val="clear" w:color="auto" w:fill="auto"/>
            <w:tcBorders>
              <w:top w:val="single" w:color="auto" w:sz="4" w:space="0"/>
              <w:left w:val="single" w:color="auto" w:sz="4" w:space="0"/>
              <w:bottom w:val="single" w:color="auto" w:sz="4" w:space="0"/>
              <w:right w:val="single" w:color="auto" w:sz="4" w:space="0"/>
            </w:tcBorders>
            <w:tcW w:w="2537"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396.755</w:t>
            </w:r>
            <w:r/>
          </w:p>
        </w:tc>
      </w:tr>
    </w:tbl>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以上项目是苏州市民政局惠民项目的一部分，属于准公共保险产品。</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条款名称以向中国保监会报备的条款名称为准。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二、保险方案</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1、养老机构综合责任保险</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2025年度床位年保费100.00元/张床位（其中姑苏区、虎丘区、工业园区80元/张床位由苏州市级福利彩票公益金资助，20元/张床位由养老机构自负承担；其他七个县级市区按照80元/张床位按照现行财政体系保障，20元/张床位由养老机构自负承担；市福利总院保费按照现行财政体系自负承担），床位数按照核定床位数的70%作为投保条件。</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1.1保险责任</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保险期间，养老机构工作人员在工作过程和上下班途中，发生意外的；入住养老机构的老年人在机构管理区域内或指定区域（养老机构统一安排，由机构工作人员陪同短途旅游、参加节庆活动、陪护就医等事项的区域范围内）住养、护理、活动时，及前往养老机构探视、慰问老人的亲属、朋友，在养老机构管理区域内，由于养老机构的疏忽、过失或者护理不当导致意外事故，造成人身伤害或财产损失的，均由保险公司在约定的赔偿限额内给予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特别约定：本保险同时扩展承保经苏州市民政局备案的养老机构夜间照护单位在从事夜间照护服务工作中，因过失行为致使被护理人遭受人身损害及财产损失，及夜间照护工作人员在为被护理人员提供服务的过程中发生的意外事故，遭受人身损害（包括护理人员在上下班途中，受到意外事故伤害的），依据中华人民共和国（不包括港澳台地区）法律，应由养老机构承担的经济赔偿责任，保险人在约定的赔偿限额内负责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保险期限内，养老机构内财产（简单装修、基本生活设施、办公设备及生活配套设施及老年人的生活用品），因火灾或自然灾害造成损失，保险公司在约定的赔偿限额内给予赔偿。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1.2保险价格响应保险公司保障条件</w:t>
      </w:r>
      <w:r/>
    </w:p>
    <w:tbl>
      <w:tblPr>
        <w:tblStyle w:val="835"/>
        <w:tblW w:w="9840" w:type="dxa"/>
        <w:jc w:val="center"/>
        <w:tblLayout w:type="fixed"/>
        <w:tblCellMar>
          <w:left w:w="108" w:type="dxa"/>
          <w:top w:w="0" w:type="dxa"/>
          <w:right w:w="108" w:type="dxa"/>
          <w:bottom w:w="0" w:type="dxa"/>
        </w:tblCellMar>
        <w:tblLook w:val="04A0" w:firstRow="1" w:lastRow="0" w:firstColumn="1" w:lastColumn="0" w:noHBand="0" w:noVBand="1"/>
      </w:tblPr>
      <w:tblGrid>
        <w:gridCol w:w="3075"/>
        <w:gridCol w:w="3382"/>
        <w:gridCol w:w="3383"/>
      </w:tblGrid>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保险责任</w:t>
            </w:r>
            <w:r/>
          </w:p>
        </w:tc>
        <w:tc>
          <w:tcPr>
            <w:tcBorders>
              <w:top w:val="single" w:color="auto"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被护理人员</w:t>
            </w:r>
            <w:r/>
          </w:p>
        </w:tc>
        <w:tc>
          <w:tcPr>
            <w:tcBorders>
              <w:top w:val="single" w:color="auto"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工作人员</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意外身故保险金</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10万元/人/年</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10万元/人/年</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意外身故丧葬费用</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0.24万元/人/年</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0.24万元/人/年</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意外伤残保险金</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按比例赔付，16万元/人/年</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按比例赔付，16万元/人/年</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残疾用具费用</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2万元/人/年</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2万元/人/年</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意外医疗保险金</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6万元/人/年</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6万元/人/年</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意外伤害住院补贴保险金</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100元/人/天，最高180天/年</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100元/人/天，最高180天/年</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误工费（非住院期间）</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无</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100元/人/天，最高180天/年</w:t>
            </w:r>
            <w:r/>
          </w:p>
        </w:tc>
      </w:tr>
      <w:tr>
        <w:trPr>
          <w:jc w:val="center"/>
          <w:trHeight w:val="277"/>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骨折保险金</w:t>
            </w:r>
            <w:r/>
          </w:p>
        </w:tc>
        <w:tc>
          <w:tcPr>
            <w:tcBorders>
              <w:top w:val="none" w:color="000000" w:sz="4" w:space="0"/>
              <w:left w:val="none" w:color="000000" w:sz="4" w:space="0"/>
              <w:bottom w:val="single" w:color="auto" w:sz="4" w:space="0"/>
              <w:right w:val="single" w:color="auto" w:sz="4" w:space="0"/>
            </w:tcBorders>
            <w:tcW w:w="338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0.6万元/人/年</w:t>
            </w:r>
            <w:r/>
          </w:p>
        </w:tc>
        <w:tc>
          <w:tcPr>
            <w:tcBorders>
              <w:top w:val="none" w:color="000000" w:sz="4" w:space="0"/>
              <w:left w:val="none" w:color="000000" w:sz="4" w:space="0"/>
              <w:bottom w:val="single" w:color="auto" w:sz="4" w:space="0"/>
              <w:right w:val="single" w:color="auto" w:sz="4" w:space="0"/>
            </w:tcBorders>
            <w:tcW w:w="3383"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0.6万元/人/年</w:t>
            </w:r>
            <w:r/>
          </w:p>
        </w:tc>
      </w:tr>
      <w:tr>
        <w:trPr>
          <w:jc w:val="center"/>
          <w:trHeight w:val="335"/>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第三者责任险</w:t>
            </w:r>
            <w:r/>
          </w:p>
        </w:tc>
        <w:tc>
          <w:tcPr>
            <w:gridSpan w:val="2"/>
            <w:tcBorders>
              <w:top w:val="single" w:color="auto" w:sz="4" w:space="0"/>
              <w:left w:val="none" w:color="000000" w:sz="4" w:space="0"/>
              <w:bottom w:val="single" w:color="auto" w:sz="4" w:space="0"/>
              <w:right w:val="single" w:color="auto" w:sz="4" w:space="0"/>
            </w:tcBorders>
            <w:tcW w:w="676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每次事故赔偿限额120万元,累计为300万元/年</w:t>
            </w:r>
            <w:r/>
          </w:p>
        </w:tc>
      </w:tr>
      <w:tr>
        <w:trPr>
          <w:jc w:val="center"/>
          <w:trHeight w:val="291"/>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必要的施救费用</w:t>
            </w:r>
            <w:r/>
          </w:p>
        </w:tc>
        <w:tc>
          <w:tcPr>
            <w:gridSpan w:val="2"/>
            <w:tcBorders>
              <w:top w:val="single" w:color="auto" w:sz="4" w:space="0"/>
              <w:left w:val="none" w:color="000000" w:sz="4" w:space="0"/>
              <w:bottom w:val="single" w:color="auto" w:sz="4" w:space="0"/>
              <w:right w:val="single" w:color="auto" w:sz="4" w:space="0"/>
            </w:tcBorders>
            <w:tcW w:w="676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每次事故赔偿限额60万元，累计200万元</w:t>
            </w:r>
            <w:r/>
          </w:p>
        </w:tc>
      </w:tr>
      <w:tr>
        <w:trPr>
          <w:jc w:val="center"/>
          <w:trHeight w:val="291"/>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法律费用</w:t>
            </w:r>
            <w:r/>
          </w:p>
        </w:tc>
        <w:tc>
          <w:tcPr>
            <w:gridSpan w:val="2"/>
            <w:tcBorders>
              <w:top w:val="single" w:color="auto" w:sz="4" w:space="0"/>
              <w:left w:val="none" w:color="000000" w:sz="4" w:space="0"/>
              <w:bottom w:val="single" w:color="auto" w:sz="4" w:space="0"/>
              <w:right w:val="single" w:color="auto" w:sz="4" w:space="0"/>
            </w:tcBorders>
            <w:tcW w:w="676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每次事故赔偿限额24万元，累计100万元</w:t>
            </w:r>
            <w:r/>
          </w:p>
        </w:tc>
      </w:tr>
      <w:tr>
        <w:trPr>
          <w:jc w:val="center"/>
          <w:trHeight w:val="1122"/>
        </w:trPr>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养老机构财产（简单装修、基本生活设施、办公设备及生活配套设施及老年人的生活用品）</w:t>
            </w:r>
            <w:r/>
          </w:p>
        </w:tc>
        <w:tc>
          <w:tcPr>
            <w:gridSpan w:val="2"/>
            <w:tcBorders>
              <w:top w:val="single" w:color="auto" w:sz="4" w:space="0"/>
              <w:left w:val="none" w:color="000000" w:sz="4" w:space="0"/>
              <w:bottom w:val="single" w:color="auto" w:sz="4" w:space="0"/>
              <w:right w:val="single" w:color="auto" w:sz="4" w:space="0"/>
            </w:tcBorders>
            <w:tcW w:w="676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每机构保额按每张床位4万元，进行赔付，最高赔偿金额不得超过投保总床位数*4万元</w:t>
            </w:r>
            <w:r/>
          </w:p>
        </w:tc>
      </w:tr>
    </w:tbl>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1.2.1养老机构综合责任保险责任部分，每家养老机构需缴纳自负部分保费（即20元/每张床位），如未缴纳自负部分保费的机构，在发生保险事故时按照实际损失金额的80%比例赔偿；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1.2.2养老机构财产险部分，养老机构需按总床位数另行支付10元/张床位，才可享受100%的保险保障，如不支付，养老机构则只能享受总保额50%的保险保障，即每张床位2万元保额。</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2、居家养老服务组织责任保险</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同意关于本次居家养老服务组织责任保险按照一个乡镇（街道）每年保费1万元保费投保（其中姑苏区、虎丘区、工业园区8000元部分由苏州市级福利彩票公益金资助，另2000元部分由乡镇（街道）支付，其他七个县级市区由各地按照现行财政体系保障）。</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2.1保险责任</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保险期间内，居家养老服务组织在从事服务工作中，因过失行为致使被护理人遭受人身损害及财产损失，及护理人员在为老人提供服务的过程中，发生意外事故，遭受人身损害（包括护理人员在上下班途中，夜间照护过程中受到意外事故伤害的），依据中华人民共和国（不包括港澳台地区）法律，应由居家养老服务组织承担的经济赔偿责任，保险人在约定的赔偿限额内负责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特别约定：本保险同时扩展承保经苏州市民政局备案的夜间照护居家服务组织，在从事夜间照护服务工作中，因过失行为致使被护理人遭受人身损害及财产损失，及夜间照护工作人员在为被护理人员提供服务的过程中发生的意外事故，遭受人身损害（包括护理人员在上下班途中，受到意外事故伤害的），依据中华人民共和国（不包括港澳台地区）法律，应由居家养老服务组织承担的经济赔偿责任，保险人在约定的赔偿限额内负责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2.2居家服务组织责任险责任部分，20%未支付的，在发生保险事故时按照实际损失金额的80%比例赔偿；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2.3保险价格响应保障条件：</w:t>
      </w:r>
      <w:r/>
    </w:p>
    <w:tbl>
      <w:tblPr>
        <w:tblStyle w:val="835"/>
        <w:tblW w:w="9610" w:type="dxa"/>
        <w:tblInd w:w="137" w:type="dxa"/>
        <w:tblLayout w:type="fixed"/>
        <w:tblCellMar>
          <w:left w:w="108" w:type="dxa"/>
          <w:top w:w="0" w:type="dxa"/>
          <w:right w:w="108" w:type="dxa"/>
          <w:bottom w:w="0" w:type="dxa"/>
        </w:tblCellMar>
        <w:tblLook w:val="04A0" w:firstRow="1" w:lastRow="0" w:firstColumn="1" w:lastColumn="0" w:noHBand="0" w:noVBand="1"/>
      </w:tblPr>
      <w:tblGrid>
        <w:gridCol w:w="3038"/>
        <w:gridCol w:w="3360"/>
        <w:gridCol w:w="3212"/>
      </w:tblGrid>
      <w:tr>
        <w:trPr>
          <w:trHeight w:val="291"/>
        </w:trPr>
        <w:tc>
          <w:tcPr>
            <w:tcBorders>
              <w:top w:val="single" w:color="auto"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保险责任</w:t>
            </w:r>
            <w:r/>
          </w:p>
        </w:tc>
        <w:tc>
          <w:tcPr>
            <w:tcBorders>
              <w:top w:val="single" w:color="auto"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护理人员</w:t>
            </w:r>
            <w:r/>
          </w:p>
        </w:tc>
        <w:tc>
          <w:tcPr>
            <w:tcBorders>
              <w:top w:val="single" w:color="auto"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工作人员</w:t>
            </w:r>
            <w:r/>
          </w:p>
        </w:tc>
      </w:tr>
      <w:tr>
        <w:trPr>
          <w:trHeight w:val="291"/>
        </w:trPr>
        <w:tc>
          <w:tcPr>
            <w:gridSpan w:val="3"/>
            <w:tcBorders>
              <w:top w:val="single" w:color="auto" w:sz="4" w:space="0"/>
              <w:left w:val="single" w:color="auto" w:sz="4" w:space="0"/>
              <w:bottom w:val="single" w:color="auto" w:sz="4" w:space="0"/>
              <w:right w:val="single" w:color="000000" w:sz="4" w:space="0"/>
            </w:tcBorders>
            <w:tcW w:w="961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每一机构累计赔偿限额为65万元/年</w:t>
            </w:r>
            <w:r/>
          </w:p>
        </w:tc>
      </w:tr>
      <w:tr>
        <w:trPr>
          <w:trHeight w:val="291"/>
        </w:trPr>
        <w:tc>
          <w:tcPr>
            <w:tcBorders>
              <w:top w:val="none" w:color="000000"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意外身故</w:t>
            </w:r>
            <w:r/>
          </w:p>
        </w:tc>
        <w:tc>
          <w:tcPr>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10万元/人/年</w:t>
            </w:r>
            <w:r/>
          </w:p>
        </w:tc>
        <w:tc>
          <w:tcPr>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10万元/人/年</w:t>
            </w:r>
            <w:r/>
          </w:p>
        </w:tc>
      </w:tr>
      <w:tr>
        <w:trPr>
          <w:trHeight w:val="291"/>
        </w:trPr>
        <w:tc>
          <w:tcPr>
            <w:tcBorders>
              <w:top w:val="none" w:color="000000"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意外残疾</w:t>
            </w:r>
            <w:r/>
          </w:p>
        </w:tc>
        <w:tc>
          <w:tcPr>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16万元/人/年</w:t>
            </w:r>
            <w:r/>
          </w:p>
        </w:tc>
        <w:tc>
          <w:tcPr>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16万元/人/年</w:t>
            </w:r>
            <w:r/>
          </w:p>
        </w:tc>
      </w:tr>
      <w:tr>
        <w:trPr>
          <w:trHeight w:val="291"/>
        </w:trPr>
        <w:tc>
          <w:tcPr>
            <w:tcBorders>
              <w:top w:val="none" w:color="000000"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意外伤害医疗费用</w:t>
            </w:r>
            <w:r/>
          </w:p>
        </w:tc>
        <w:tc>
          <w:tcPr>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6万元/人/年</w:t>
            </w:r>
            <w:r/>
          </w:p>
        </w:tc>
        <w:tc>
          <w:tcPr>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6万元/人/年</w:t>
            </w:r>
            <w:r/>
          </w:p>
        </w:tc>
      </w:tr>
      <w:tr>
        <w:trPr>
          <w:trHeight w:val="428"/>
        </w:trPr>
        <w:tc>
          <w:tcPr>
            <w:tcBorders>
              <w:top w:val="none" w:color="000000"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意外伤害住院补贴</w:t>
            </w:r>
            <w:r/>
          </w:p>
        </w:tc>
        <w:tc>
          <w:tcPr>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100元/人/天，最高180天/年</w:t>
            </w:r>
            <w:r/>
          </w:p>
        </w:tc>
        <w:tc>
          <w:tcPr>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100元/人/天，最高180天/年</w:t>
            </w:r>
            <w:r/>
          </w:p>
        </w:tc>
      </w:tr>
      <w:tr>
        <w:trPr>
          <w:trHeight w:val="291"/>
        </w:trPr>
        <w:tc>
          <w:tcPr>
            <w:tcBorders>
              <w:top w:val="none" w:color="000000"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误工费（非住院期间）</w:t>
            </w:r>
            <w:r/>
          </w:p>
        </w:tc>
        <w:tc>
          <w:tcPr>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无</w:t>
            </w:r>
            <w:r/>
          </w:p>
        </w:tc>
        <w:tc>
          <w:tcPr>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100元/人/天，最高180天/年</w:t>
            </w:r>
            <w:r/>
          </w:p>
        </w:tc>
      </w:tr>
      <w:tr>
        <w:trPr>
          <w:trHeight w:val="291"/>
        </w:trPr>
        <w:tc>
          <w:tcPr>
            <w:tcBorders>
              <w:top w:val="none" w:color="000000"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骨折保险金</w:t>
            </w:r>
            <w:r/>
          </w:p>
        </w:tc>
        <w:tc>
          <w:tcPr>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0.6万元/人/年</w:t>
            </w:r>
            <w:r/>
          </w:p>
        </w:tc>
        <w:tc>
          <w:tcPr>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0.6万元/人/年</w:t>
            </w:r>
            <w:r/>
          </w:p>
        </w:tc>
      </w:tr>
      <w:tr>
        <w:trPr>
          <w:trHeight w:val="58"/>
        </w:trPr>
        <w:tc>
          <w:tcPr>
            <w:tcBorders>
              <w:top w:val="none" w:color="000000" w:sz="4" w:space="0"/>
              <w:left w:val="single" w:color="auto" w:sz="4" w:space="0"/>
              <w:bottom w:val="single" w:color="auto" w:sz="4" w:space="0"/>
              <w:right w:val="single" w:color="auto" w:sz="4" w:space="0"/>
            </w:tcBorders>
            <w:tcW w:w="303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过失导致被护理人员财产损失</w:t>
            </w:r>
            <w:r/>
          </w:p>
        </w:tc>
        <w:tc>
          <w:tcPr>
            <w:tcBorders>
              <w:top w:val="none" w:color="000000" w:sz="4" w:space="0"/>
              <w:left w:val="none" w:color="000000" w:sz="4" w:space="0"/>
              <w:bottom w:val="single" w:color="auto" w:sz="4" w:space="0"/>
              <w:right w:val="single" w:color="auto" w:sz="4" w:space="0"/>
            </w:tcBorders>
            <w:tcW w:w="336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无</w:t>
            </w:r>
            <w:r/>
          </w:p>
        </w:tc>
        <w:tc>
          <w:tcPr>
            <w:tcBorders>
              <w:top w:val="none" w:color="000000" w:sz="4" w:space="0"/>
              <w:left w:val="none" w:color="000000" w:sz="4" w:space="0"/>
              <w:bottom w:val="single" w:color="auto" w:sz="4" w:space="0"/>
              <w:right w:val="single" w:color="auto" w:sz="4" w:space="0"/>
            </w:tcBorders>
            <w:tcW w:w="321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2万元/户</w:t>
            </w:r>
            <w:r/>
          </w:p>
        </w:tc>
      </w:tr>
    </w:tbl>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附表1：伤残等级赔偿比例</w:t>
      </w:r>
      <w:r/>
    </w:p>
    <w:tbl>
      <w:tblPr>
        <w:tblStyle w:val="835"/>
        <w:tblW w:w="963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150"/>
        <w:gridCol w:w="4749"/>
      </w:tblGrid>
      <w:tr>
        <w:trPr>
          <w:trHeight w:val="354"/>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情形或伤残等级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最高赔偿比例</w:t>
            </w:r>
            <w:r/>
          </w:p>
        </w:tc>
      </w:tr>
      <w:tr>
        <w:trPr>
          <w:trHeight w:val="304"/>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一级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100%</w:t>
            </w:r>
            <w:r/>
          </w:p>
        </w:tc>
      </w:tr>
      <w:tr>
        <w:trPr>
          <w:trHeight w:val="306"/>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二级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ascii="宋体" w:hAnsi="宋体" w:cs="宋体"/>
                <w:sz w:val="21"/>
                <w:szCs w:val="21"/>
              </w:rPr>
              <w:t xml:space="preserve">80%</w:t>
            </w:r>
            <w:r/>
          </w:p>
        </w:tc>
      </w:tr>
      <w:tr>
        <w:trPr>
          <w:trHeight w:val="296"/>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三级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70%</w:t>
            </w:r>
            <w:r/>
          </w:p>
        </w:tc>
      </w:tr>
      <w:tr>
        <w:trPr>
          <w:trHeight w:val="314"/>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四级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60%</w:t>
            </w:r>
            <w:r/>
          </w:p>
        </w:tc>
      </w:tr>
      <w:tr>
        <w:trPr>
          <w:trHeight w:val="290"/>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五级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50%</w:t>
            </w:r>
            <w:r/>
          </w:p>
        </w:tc>
      </w:tr>
      <w:tr>
        <w:trPr>
          <w:trHeight w:val="294"/>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六级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w:t>
            </w:r>
            <w:r/>
          </w:p>
        </w:tc>
      </w:tr>
      <w:tr>
        <w:trPr>
          <w:trHeight w:val="312"/>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七级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30%</w:t>
            </w:r>
            <w:r/>
          </w:p>
        </w:tc>
      </w:tr>
      <w:tr>
        <w:trPr>
          <w:trHeight w:val="302"/>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八级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20%</w:t>
            </w:r>
            <w:r/>
          </w:p>
        </w:tc>
      </w:tr>
      <w:tr>
        <w:trPr>
          <w:trHeight w:val="292"/>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九级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w:t>
            </w:r>
            <w:r/>
          </w:p>
        </w:tc>
      </w:tr>
      <w:tr>
        <w:trPr>
          <w:trHeight w:val="329"/>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十级</w:t>
            </w:r>
            <w:r/>
          </w:p>
        </w:tc>
        <w:tc>
          <w:tcPr>
            <w:tcBorders>
              <w:top w:val="single" w:color="auto" w:sz="4" w:space="0"/>
              <w:left w:val="single" w:color="auto" w:sz="4" w:space="0"/>
              <w:bottom w:val="single" w:color="auto" w:sz="4" w:space="0"/>
              <w:right w:val="single" w:color="auto" w:sz="4" w:space="0"/>
            </w:tcBorders>
            <w:tcW w:w="4749"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5%</w:t>
            </w:r>
            <w:r/>
          </w:p>
        </w:tc>
      </w:tr>
    </w:tbl>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附表2：骨折类别及骨折保险金赔偿表  </w:t>
      </w:r>
      <w:r/>
    </w:p>
    <w:tbl>
      <w:tblPr>
        <w:tblStyle w:val="835"/>
        <w:tblW w:w="9639" w:type="dxa"/>
        <w:tblInd w:w="137" w:type="dxa"/>
        <w:tblLayout w:type="fixed"/>
        <w:tblCellMar>
          <w:left w:w="108" w:type="dxa"/>
          <w:top w:w="0" w:type="dxa"/>
          <w:right w:w="108" w:type="dxa"/>
          <w:bottom w:w="0" w:type="dxa"/>
        </w:tblCellMar>
        <w:tblLook w:val="04A0" w:firstRow="1" w:lastRow="0" w:firstColumn="1" w:lastColumn="0" w:noHBand="0" w:noVBand="1"/>
      </w:tblPr>
      <w:tblGrid>
        <w:gridCol w:w="698"/>
        <w:gridCol w:w="3292"/>
        <w:gridCol w:w="2505"/>
        <w:gridCol w:w="3144"/>
      </w:tblGrid>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骨折类别</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老年人补偿金额</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工作人员补偿金额</w:t>
            </w:r>
            <w:r/>
          </w:p>
        </w:tc>
      </w:tr>
      <w:tr>
        <w:trPr>
          <w:trHeight w:val="319"/>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鼻骨、眶骨</w:t>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1395.00</w:t>
            </w:r>
            <w:r/>
          </w:p>
        </w:tc>
        <w:tc>
          <w:tcPr>
            <w:tcBorders>
              <w:top w:val="none" w:color="000000"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1395.00</w:t>
            </w:r>
            <w:r/>
          </w:p>
        </w:tc>
      </w:tr>
      <w:tr>
        <w:trPr>
          <w:trHeight w:val="319"/>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掌骨、指骨</w:t>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1395.00</w:t>
            </w:r>
            <w:r/>
          </w:p>
        </w:tc>
        <w:tc>
          <w:tcPr>
            <w:tcBorders>
              <w:top w:val="none" w:color="000000"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1395.00</w:t>
            </w:r>
            <w:r/>
          </w:p>
        </w:tc>
      </w:tr>
      <w:tr>
        <w:trPr>
          <w:trHeight w:val="319"/>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跖骨、趾骨</w:t>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1395.00</w:t>
            </w:r>
            <w:r/>
          </w:p>
        </w:tc>
        <w:tc>
          <w:tcPr>
            <w:tcBorders>
              <w:top w:val="none" w:color="000000"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1395.00</w:t>
            </w:r>
            <w:r/>
          </w:p>
        </w:tc>
      </w:tr>
      <w:tr>
        <w:trPr>
          <w:trHeight w:val="319"/>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下颌骨</w:t>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1995.00</w:t>
            </w:r>
            <w:r/>
          </w:p>
        </w:tc>
        <w:tc>
          <w:tcPr>
            <w:tcBorders>
              <w:top w:val="none" w:color="000000"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1995.00</w:t>
            </w:r>
            <w:r/>
          </w:p>
        </w:tc>
      </w:tr>
      <w:tr>
        <w:trPr>
          <w:trHeight w:val="319"/>
        </w:trPr>
        <w:tc>
          <w:tcPr>
            <w:tcBorders>
              <w:top w:val="none" w:color="000000"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肋骨</w:t>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1995.00</w:t>
            </w:r>
            <w:r/>
          </w:p>
        </w:tc>
        <w:tc>
          <w:tcPr>
            <w:tcBorders>
              <w:top w:val="none" w:color="000000"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1995.00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锁骨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7</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桡骨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8</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髌骨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9</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肩胛骨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10</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椎骨（包括胸椎、腰椎及尾骨）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11</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骨盆（包括髂骨、耻骨、坐骨、骶骨）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12</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颅骨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4995.00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4995.00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13</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肱骨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14</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桡骨及尺骨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15</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腕骨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16</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胫骨或腓骨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17</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踝骨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4005.00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18</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股骨干</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4995.00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4995.00</w:t>
            </w:r>
            <w:r/>
          </w:p>
        </w:tc>
      </w:tr>
      <w:tr>
        <w:trPr>
          <w:trHeight w:val="319"/>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19</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胫骨及腓骨</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4995.00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4995.00</w:t>
            </w:r>
            <w:r/>
          </w:p>
        </w:tc>
      </w:tr>
      <w:tr>
        <w:trPr>
          <w:trHeight w:val="58"/>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20</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股骨颈（包括股骨粗隆）</w:t>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6000.00</w:t>
            </w:r>
            <w:r/>
          </w:p>
        </w:tc>
        <w:tc>
          <w:tcPr>
            <w:tcBorders>
              <w:top w:val="single" w:color="auto" w:sz="4" w:space="0"/>
              <w:left w:val="none" w:color="000000" w:sz="4" w:space="0"/>
              <w:bottom w:val="single" w:color="auto" w:sz="4" w:space="0"/>
              <w:right w:val="single" w:color="auto" w:sz="4" w:space="0"/>
            </w:tcBorders>
            <w:tcW w:w="3144" w:type="dxa"/>
            <w:vAlign w:val="center"/>
            <w:textDirection w:val="lrTb"/>
            <w:noWrap w:val="false"/>
          </w:tcPr>
          <w:p>
            <w:pPr>
              <w:ind w:left="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6000.00</w:t>
            </w:r>
            <w:r/>
          </w:p>
        </w:tc>
      </w:tr>
    </w:tbl>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注1：骨盆作为同一块骨处理，包括耻骨、髂骨、坐骨、骶骨、不包括尾骨。</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注2：所有同侧腕骨作为同一块骨处理。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注3：所有椎骨作为同一块骨处理，包括椎休、棘突、横突和椎弓根。</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注4：颅骨作为同一块骨处理。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注5：所有肋骨作为同一块骨处理。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注6：所有同侧趾骨作为同一块骨处理。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注7：所有同侧指骨作为同一块骨处理。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注8：所有同侧掌骨作为同一块骨处理。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注9：所有同侧跖骨作为同一块骨处理。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注10：所有同侧跗骨作为同一块骨处理。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注11：若同一意外事故导致《骨折类别及骨折程度表》中所列不同骨的骨折时，以骨折保险赔偿金额高的赔偿限额为限。</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三、相关服务</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1、承保服务</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1.1一旦成交，保险人应在15个工作日内与采购人商议确定本年度《服务协议》的具体条款，作为服务的基本依据之一，并与保险合同具有同等法律效力；</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1.2响应单位同意成交后按照</w:t>
      </w:r>
      <w:r>
        <w:rPr>
          <w:rFonts w:hint="eastAsia" w:ascii="宋体" w:hAnsi="宋体" w:cs="宋体"/>
          <w:sz w:val="21"/>
          <w:szCs w:val="21"/>
        </w:rPr>
        <w:t xml:space="preserve">采购人的承保条件和采购文件规定成立“苏州市养老机构综合责任保险和苏州居家养老服务组织责任保险项目服务团队”，签署保险合同，为苏州各县级市（区）民政部门和市福利总院提供保险服务。如项目中标的供应商为联合体，代表单位必须与其他成员单位签署联合共保协议并在中标后报苏州市民政局备案，作为本项目保险合同之有效组成部分。联合共保协议不应违反本项目的磋商文件、投标文件、保险协议及后续保险合同文件的规定和约定，“共保体”内部分歧的解决，应以不影响本采购单位的保险利益为前提，任何联合体共保成员之间产生的利益矛盾与采购人无关。</w:t>
      </w:r>
      <w:r/>
    </w:p>
    <w:p>
      <w:pPr>
        <w:ind w:left="0" w:firstLine="422"/>
        <w:spacing w:line="360" w:lineRule="auto"/>
        <w:tabs>
          <w:tab w:val="left" w:pos="0" w:leader="none"/>
        </w:tabs>
        <w:rPr>
          <w:rFonts w:hint="eastAsia" w:ascii="宋体" w:hAnsi="宋体" w:cs="宋体"/>
          <w:b/>
          <w:bCs/>
          <w:sz w:val="21"/>
          <w:szCs w:val="21"/>
        </w:rPr>
      </w:pPr>
      <w:r>
        <w:rPr>
          <w:rFonts w:hint="eastAsia" w:ascii="宋体" w:hAnsi="宋体" w:cs="宋体"/>
          <w:b/>
          <w:bCs/>
          <w:sz w:val="21"/>
          <w:szCs w:val="21"/>
        </w:rPr>
        <w:t xml:space="preserve">1.3对本采购项目设立专项服务小组。其中项目经理1名，负责按照本次保险的有关要求为各被保险人提供承保、理赔及其他各类保险服务，包括必要的组织与协调工作；客户服务专员：至少配备2名，其中有1名应为项目专职承保人员，1名应为项目专职核赔人员，协助项目经理提供保险服务。</w:t>
      </w:r>
      <w:r>
        <w:rPr>
          <w:rFonts w:hint="eastAsia" w:ascii="宋体" w:hAnsi="宋体" w:cs="宋体"/>
          <w:b/>
          <w:bCs/>
          <w:sz w:val="21"/>
          <w:szCs w:val="21"/>
          <w:highlight w:val="yellow"/>
        </w:rPr>
        <w:t xml:space="preserve">需在磋商文件中提供专项小组名单。</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1.4根据相应文件内容，配合投保人完成核保与出单事宜，并在收到投保单和保费五个工作日内将保单正本和保费发票派专人送达投保人。</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2、理赔服务</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2.1设立24小时保险服务专线电话，可全年365天随时接受被保险人的出险报案，并立即通知保险公司本项目客户服务专员。</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2.2保险人应在接到报案后详细告知被保险人理赔时需要准备的材料，并在约定的时间内上门收取理赔材料，不得以任何理由拒绝上门服务。</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2.3接到报案后应详细的告知被保险人注意事项，承保范围，保障内容等，不得欺骗、误导被保险人。</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2.4在收到理赔材料后，应在规定时间内告知被保险人赔偿金额，除外金额或不予赔偿的理由，超过规定时间的，视为同意赔偿。</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2.5接到被保险人报案后，对于属于保险责任的事故，同意按照以下约定及时确定赔偿金额：</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a、对于常见意外伤害，10个工作日确定赔偿金额；</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b、对于意外死亡、残疾，会同被保险人共同确定损失金额；</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c、当和被保险人就赔偿结果无法达成一致时，经双方协商，根据被保险人的要求，指定第三方进行损失理算，并由保险公司承担其费用。</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2.6对于不属于保险责任的，同意在接到被保险人赔偿请求后5个工作日内向其发出《拒赔通知书》。</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2.7对于不属于保险责任的，保险公司在接到被保险人赔偿请求后没有按规定时间向其发出《拒赔通知书》，则按保险责任处理。</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2.8人员出险后，在苏州市基本医疗保险定点医院进行急、门诊治疗而产生的相关医疗费用，在保险责任范围内的，应予以赔付。</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2.9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2.10在被保险人提供完整必要的索赔材料后，保险人在确定理赔金额后按以下约定时限向被保险人支付赔款：</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凡在保险承保条件内金额，1万元以内，5个工作日付款；1万元以上，10个工作日内付款。</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2.11在被保险人提供完整必要的索赔材料后，保险人在规定期限内将赔付款全额（100%）赔付给被保险人或受益人。</w:t>
      </w:r>
      <w:r/>
    </w:p>
    <w:p>
      <w:pPr>
        <w:ind w:left="0" w:firstLine="420"/>
        <w:spacing w:line="360" w:lineRule="auto"/>
        <w:tabs>
          <w:tab w:val="left" w:pos="0" w:leader="none"/>
        </w:tabs>
        <w:rPr>
          <w:rFonts w:hint="eastAsia" w:ascii="宋体" w:hAnsi="宋体" w:cs="宋体"/>
          <w:sz w:val="21"/>
          <w:szCs w:val="21"/>
        </w:rPr>
      </w:pPr>
      <w:r>
        <w:rPr>
          <w:rFonts w:hint="eastAsia" w:ascii="宋体" w:hAnsi="宋体" w:cs="宋体"/>
          <w:sz w:val="21"/>
          <w:szCs w:val="21"/>
        </w:rPr>
        <w:t xml:space="preserve">2.12在每月结束后10个工作日内向苏州市民政局提供上月保险公司的理赔统计报表，并按要求上传至相关政府监管平台。</w:t>
      </w:r>
      <w:r/>
    </w:p>
    <w:p>
      <w:pPr>
        <w:pStyle w:val="882"/>
        <w:ind w:left="0" w:firstLine="0"/>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2"/>
        <w:ind w:left="0" w:firstLine="0"/>
      </w:pPr>
      <w:r/>
      <w:r/>
    </w:p>
    <w:p>
      <w:pPr>
        <w:rPr>
          <w:b/>
          <w:sz w:val="44"/>
          <w:szCs w:val="44"/>
        </w:rPr>
      </w:pPr>
      <w:r>
        <w:rPr>
          <w:rFonts w:hint="eastAsia"/>
          <w:b/>
          <w:sz w:val="44"/>
          <w:szCs w:val="44"/>
        </w:rPr>
        <w:br w:type="page" w:clear="all"/>
      </w:r>
      <w:r/>
    </w:p>
    <w:p>
      <w:pPr>
        <w:pStyle w:val="825"/>
        <w:ind w:left="0" w:firstLine="0"/>
        <w:jc w:val="center"/>
        <w:spacing w:line="360" w:lineRule="auto"/>
        <w:rPr>
          <w:b/>
          <w:sz w:val="44"/>
          <w:szCs w:val="44"/>
        </w:rPr>
      </w:pPr>
      <w:r/>
      <w:bookmarkStart w:id="65" w:name="_Toc167285820"/>
      <w:r>
        <w:rPr>
          <w:rFonts w:hint="eastAsia"/>
          <w:b/>
          <w:sz w:val="44"/>
          <w:szCs w:val="44"/>
        </w:rPr>
        <w:t xml:space="preserve">第五章 </w:t>
      </w:r>
      <w:bookmarkStart w:id="66" w:name="合同的特殊条款"/>
      <w:r/>
      <w:bookmarkEnd w:id="66"/>
      <w:r>
        <w:rPr>
          <w:rFonts w:hint="eastAsia"/>
          <w:b/>
          <w:sz w:val="44"/>
          <w:szCs w:val="44"/>
        </w:rPr>
        <w:t xml:space="preserve">合同及主要条款</w:t>
      </w:r>
      <w:bookmarkEnd w:id="58"/>
      <w:r/>
      <w:bookmarkEnd w:id="59"/>
      <w:r/>
      <w:bookmarkEnd w:id="60"/>
      <w:r/>
      <w:bookmarkEnd w:id="61"/>
      <w:r/>
      <w:bookmarkEnd w:id="62"/>
      <w:r/>
      <w:bookmarkEnd w:id="63"/>
      <w:r/>
      <w:bookmarkEnd w:id="65"/>
      <w:r/>
      <w:bookmarkEnd w:id="64"/>
      <w:r/>
    </w:p>
    <w:p>
      <w:pPr>
        <w:ind w:left="0"/>
        <w:jc w:val="center"/>
        <w:rPr>
          <w:b/>
          <w:sz w:val="32"/>
          <w:szCs w:val="32"/>
        </w:rPr>
      </w:pPr>
      <w:r/>
      <w:bookmarkStart w:id="67" w:name="_Toc57376410"/>
      <w:r/>
      <w:bookmarkStart w:id="68" w:name="_Toc8564"/>
      <w:r/>
      <w:bookmarkStart w:id="69" w:name="_Toc27667"/>
      <w:r/>
      <w:bookmarkStart w:id="70" w:name="_Toc32730"/>
      <w:r/>
      <w:bookmarkStart w:id="71" w:name="_Toc58248884"/>
      <w:r>
        <w:rPr>
          <w:rFonts w:hint="eastAsia"/>
          <w:b/>
          <w:sz w:val="32"/>
          <w:szCs w:val="32"/>
        </w:rPr>
        <w:t xml:space="preserve">政府采购合同</w:t>
      </w:r>
      <w:r/>
    </w:p>
    <w:p>
      <w:pPr>
        <w:ind w:left="0"/>
        <w:jc w:val="left"/>
        <w:spacing w:line="360" w:lineRule="auto"/>
        <w:rPr>
          <w:rFonts w:hint="eastAsia" w:ascii="宋体" w:hAnsi="宋体"/>
          <w:b/>
          <w:sz w:val="21"/>
        </w:rPr>
      </w:pPr>
      <w:r>
        <w:rPr>
          <w:rFonts w:hint="eastAsia" w:ascii="宋体" w:hAnsi="宋体"/>
          <w:b/>
          <w:sz w:val="21"/>
        </w:rPr>
        <w:t xml:space="preserve">项目名称：2025年养老机构综合责任保险、社区居家养老服务组织责任保险</w:t>
      </w:r>
      <w:r/>
    </w:p>
    <w:p>
      <w:pPr>
        <w:ind w:left="0"/>
        <w:jc w:val="left"/>
        <w:spacing w:line="360" w:lineRule="auto"/>
        <w:rPr>
          <w:rFonts w:hint="eastAsia" w:ascii="宋体" w:hAnsi="宋体"/>
          <w:b/>
          <w:sz w:val="21"/>
        </w:rPr>
      </w:pPr>
      <w:r>
        <w:rPr>
          <w:rFonts w:hint="eastAsia" w:ascii="宋体" w:hAnsi="宋体"/>
          <w:b/>
          <w:sz w:val="21"/>
        </w:rPr>
        <w:t xml:space="preserve">项目编号：</w:t>
      </w:r>
      <w:r>
        <w:rPr>
          <w:rFonts w:ascii="宋体" w:hAnsi="宋体"/>
          <w:b/>
          <w:sz w:val="21"/>
        </w:rPr>
        <w:t xml:space="preserve">JSZC-320500-JZCG-C2025-0071</w:t>
      </w:r>
      <w:r/>
    </w:p>
    <w:p>
      <w:pPr>
        <w:rPr>
          <w:rFonts w:ascii="Times New Roman" w:hAnsi="Times New Roman"/>
        </w:rPr>
      </w:pPr>
      <w:r>
        <w:rPr>
          <w:rFonts w:ascii="Times New Roman" w:hAnsi="Times New Roman"/>
        </w:rPr>
      </w:r>
      <w:r/>
    </w:p>
    <w:p>
      <w:pPr>
        <w:ind w:left="0"/>
        <w:jc w:val="left"/>
        <w:spacing w:line="360" w:lineRule="auto"/>
        <w:rPr>
          <w:rFonts w:hint="eastAsia" w:ascii="宋体" w:hAnsi="宋体"/>
          <w:sz w:val="21"/>
        </w:rPr>
      </w:pPr>
      <w:r>
        <w:rPr>
          <w:rFonts w:hint="eastAsia" w:ascii="宋体" w:hAnsi="宋体"/>
          <w:sz w:val="21"/>
        </w:rPr>
        <w:t xml:space="preserve">甲方：</w:t>
      </w:r>
      <w:r/>
    </w:p>
    <w:p>
      <w:pPr>
        <w:ind w:left="0"/>
        <w:jc w:val="left"/>
        <w:spacing w:line="360" w:lineRule="auto"/>
        <w:rPr>
          <w:rFonts w:hint="eastAsia" w:ascii="宋体" w:hAnsi="宋体"/>
          <w:sz w:val="21"/>
        </w:rPr>
      </w:pPr>
      <w:r>
        <w:rPr>
          <w:rFonts w:hint="eastAsia" w:ascii="宋体" w:hAnsi="宋体"/>
          <w:sz w:val="21"/>
        </w:rPr>
        <w:t xml:space="preserve">地址：</w:t>
      </w:r>
      <w:bookmarkStart w:id="78" w:name="_GoBack"/>
      <w:r/>
      <w:bookmarkEnd w:id="78"/>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乙方：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882"/>
        <w:ind w:left="400" w:firstLine="0"/>
      </w:pPr>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（1）由采购方统一签订合同后，接受服务方分别支付相应款项</w:t>
      </w:r>
      <w:r>
        <w:rPr>
          <w:rFonts w:hint="eastAsia" w:ascii="宋体" w:hAnsi="宋体"/>
          <w:sz w:val="21"/>
          <w:szCs w:val="21"/>
          <w:lang w:eastAsia="zh-CN"/>
        </w:rPr>
        <w:t xml:space="preserve">，</w:t>
      </w:r>
      <w:r>
        <w:rPr>
          <w:rFonts w:hint="eastAsia" w:ascii="宋体" w:hAnsi="宋体"/>
          <w:sz w:val="21"/>
          <w:szCs w:val="21"/>
          <w:lang w:val="en-US" w:eastAsia="zh-CN"/>
        </w:rPr>
        <w:t xml:space="preserve">合同金额在</w:t>
      </w:r>
      <w:r>
        <w:rPr>
          <w:rFonts w:hint="eastAsia" w:ascii="宋体" w:hAnsi="宋体"/>
          <w:sz w:val="21"/>
          <w:szCs w:val="21"/>
        </w:rPr>
        <w:t xml:space="preserve">合同签订后一次性付清。</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银行账号：</w:t>
      </w:r>
      <w:r/>
    </w:p>
    <w:p>
      <w:pPr>
        <w:pStyle w:val="882"/>
        <w:ind w:left="400"/>
      </w:p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hint="eastAsia" w:ascii="宋体" w:hAnsi="宋体"/>
          <w:sz w:val="21"/>
          <w:szCs w:val="21"/>
        </w:rPr>
      </w:pPr>
      <w:r>
        <w:rPr>
          <w:rFonts w:hint="eastAsia" w:ascii="宋体" w:hAnsi="宋体"/>
          <w:sz w:val="21"/>
          <w:szCs w:val="21"/>
        </w:rPr>
        <w:t xml:space="preserve">2.乙方责任：</w:t>
      </w:r>
      <w:r/>
    </w:p>
    <w:p>
      <w:pPr>
        <w:ind w:left="0" w:firstLine="420"/>
        <w:spacing w:line="360" w:lineRule="auto"/>
        <w:rPr>
          <w:rFonts w:hint="eastAsia"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2"/>
        <w:spacing w:line="360" w:lineRule="auto"/>
        <w:rPr>
          <w:rFonts w:hint="eastAsia"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hint="eastAsia"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r>
      <w:r/>
    </w:p>
    <w:p>
      <w:pPr>
        <w:ind w:left="0" w:firstLine="422"/>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hint="eastAsia"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882"/>
        <w:ind w:left="400"/>
      </w:pPr>
      <w:r/>
      <w:r/>
    </w:p>
    <w:p>
      <w:pPr>
        <w:ind w:left="0"/>
        <w:spacing w:line="36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hint="eastAsia" w:ascii="宋体" w:hAnsi="宋体"/>
          <w:sz w:val="21"/>
        </w:rPr>
      </w:pPr>
      <w:r>
        <w:rPr>
          <w:rFonts w:hint="eastAsia" w:ascii="宋体" w:hAnsi="宋体"/>
          <w:sz w:val="21"/>
          <w:szCs w:val="21"/>
        </w:rPr>
        <w:t xml:space="preserve">合同签定地：</w:t>
      </w:r>
      <w:r/>
    </w:p>
    <w:p>
      <w:pPr>
        <w:ind w:left="0"/>
        <w:jc w:val="left"/>
        <w:spacing w:line="360" w:lineRule="auto"/>
        <w:rPr>
          <w:rFonts w:hint="eastAsia" w:ascii="宋体" w:hAnsi="宋体"/>
          <w:sz w:val="21"/>
        </w:rPr>
      </w:pPr>
      <w:r>
        <w:rPr>
          <w:rFonts w:hint="eastAsia"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72" w:name="_Toc167285821"/>
      <w:r/>
      <w:bookmarkStart w:id="73" w:name="_Toc68611039"/>
      <w:r>
        <w:rPr>
          <w:rFonts w:hint="eastAsia"/>
          <w:b/>
          <w:sz w:val="44"/>
          <w:szCs w:val="44"/>
        </w:rPr>
        <w:t xml:space="preserve">第六章 </w:t>
      </w:r>
      <w:bookmarkStart w:id="74" w:name="评分要点"/>
      <w:r/>
      <w:bookmarkEnd w:id="74"/>
      <w:r>
        <w:rPr>
          <w:rFonts w:hint="eastAsia"/>
          <w:b/>
          <w:sz w:val="44"/>
          <w:szCs w:val="44"/>
        </w:rPr>
        <w:t xml:space="preserve">评审办法和评分标准</w:t>
      </w:r>
      <w:bookmarkEnd w:id="67"/>
      <w:r/>
      <w:bookmarkEnd w:id="68"/>
      <w:r/>
      <w:bookmarkEnd w:id="69"/>
      <w:r/>
      <w:bookmarkEnd w:id="70"/>
      <w:r/>
      <w:bookmarkEnd w:id="71"/>
      <w:r/>
      <w:bookmarkEnd w:id="72"/>
      <w:r/>
      <w:bookmarkEnd w:id="73"/>
      <w:r/>
      <w:r/>
    </w:p>
    <w:p>
      <w:pPr>
        <w:ind w:left="0" w:firstLine="422"/>
        <w:spacing w:line="360" w:lineRule="auto"/>
        <w:rPr>
          <w:b/>
          <w:sz w:val="21"/>
          <w:szCs w:val="21"/>
        </w:rPr>
      </w:pPr>
      <w:r/>
      <w:bookmarkStart w:id="75" w:name="_Toc698"/>
      <w:r/>
      <w:bookmarkStart w:id="76" w:name="_Toc17476"/>
      <w:r/>
      <w:bookmarkStart w:id="77" w:name="_Toc16264"/>
      <w:r>
        <w:rPr>
          <w:rFonts w:hint="eastAsia"/>
          <w:b/>
          <w:sz w:val="21"/>
          <w:szCs w:val="21"/>
        </w:rPr>
        <w:t xml:space="preserve">一、评审办法：</w:t>
      </w:r>
      <w:bookmarkEnd w:id="75"/>
      <w:r/>
      <w:bookmarkEnd w:id="76"/>
      <w:r/>
      <w:bookmarkEnd w:id="77"/>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widowControl w:val="off"/>
        <w:rPr>
          <w:rFonts w:hint="eastAsia" w:ascii="宋体" w:hAnsi="宋体" w:cs="宋体"/>
          <w:b/>
          <w:bCs/>
          <w:sz w:val="21"/>
          <w:szCs w:val="22"/>
          <w:highlight w:val="yellow"/>
        </w:rPr>
      </w:pPr>
      <w:r>
        <w:rPr>
          <w:rFonts w:hint="eastAsia" w:ascii="宋体" w:hAnsi="宋体" w:cs="宋体"/>
          <w:b/>
          <w:bCs/>
          <w:sz w:val="21"/>
          <w:szCs w:val="22"/>
          <w:highlight w:val="yellow"/>
        </w:rPr>
        <w:t xml:space="preserve">6.本项目价格分部分根据《政府采购竞争性磋商采购方式管理暂行办法》第二十四条规定，“符合本办法第三条第三项的规定和执行统一价格标准的项目，其价格不列为评分因素。”。</w:t>
      </w:r>
      <w:r/>
    </w:p>
    <w:p>
      <w:pPr>
        <w:ind w:left="0" w:firstLine="422"/>
        <w:jc w:val="left"/>
        <w:spacing w:line="360" w:lineRule="auto"/>
        <w:widowControl w:val="off"/>
        <w:rPr>
          <w:rFonts w:hint="eastAsia"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（一）保险条款：39分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1、保障条件接受情况：8分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根据响应单位提供的磋商响应文件，承诺对于本次磋商文件中的养老机构综合责任保险的保障条件全部接受的得3分，承诺对本次磋商文件中的居家养老服务组织责任保险保障条件全部接受的得3分；有经保监会批准的专属条款的得2分，本项最高得8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注：以上承诺需响应单位提供承诺函（格式自拟）并加盖响应单位公章（联合体需提供承诺并加盖组成联合体的所有单位公章），专属条款需提供相关内容证明，未提供不得分。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2、承保服务接受情况：9分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根据响应单位提供的磋商响应文件，承诺对于本次磋商文件中的养老机构综合责任保险的保险方案承保服务全部接受的得3分；承诺对于本次磋商文件中的居家养老服务组织责任保险的保险方案承保服务全部接受的得3分；其余按照实际给予增加具有可操作性的条件的，每增加一条得1分，增加项最高得3分；本项最高得9分。</w:t>
      </w:r>
      <w:r/>
    </w:p>
    <w:p>
      <w:pPr>
        <w:ind w:left="0" w:firstLine="422"/>
        <w:spacing w:line="360" w:lineRule="auto"/>
        <w:widowControl w:val="off"/>
        <w:rPr>
          <w:rFonts w:hint="eastAsia" w:ascii="宋体" w:hAnsi="宋体" w:cs="宋体"/>
          <w:sz w:val="21"/>
          <w:szCs w:val="22"/>
        </w:rPr>
      </w:pPr>
      <w:r>
        <w:rPr>
          <w:rFonts w:hint="eastAsia" w:ascii="宋体" w:hAnsi="宋体" w:cs="宋体"/>
          <w:b/>
          <w:bCs/>
          <w:sz w:val="21"/>
          <w:szCs w:val="22"/>
        </w:rPr>
        <w:t xml:space="preserve">注：以上承诺需响应单位提供承诺函（格式自拟）并加盖响应单位公章（联合体需提供承诺并加盖组成联合体的所有单位公章），可操作性条件内容需在响应文件中列明，未提供不得分。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3、理赔服务接受情况：10分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根据响应单位提供的磋商响应文件，承诺对于本次磋商文件中的养老机构综合责任保险的保险方案理赔服务全部接受的得3分；承诺对于本次磋商文件中的居家养老服务组织责任保险的保险方案理赔服务全部接受的得3分；每提供一条优化措施和增值服务的得1分，增加项最高得4分；本项最高得10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注：以上承诺需响应单位提供承诺函（格式自拟）并加盖响应单位公章（联合体需提供承诺并加盖组成联合体的所有单位公章），优化措施和增值服务内容需在响应文件中列明，未提供不得分。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4、没有任何特殊限制条件：4分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如响应单位对磋商文件中的保险方案未增加限制性条件（</w:t>
      </w:r>
      <w:r>
        <w:rPr>
          <w:rFonts w:hint="eastAsia" w:ascii="宋体" w:hAnsi="宋体" w:cs="宋体"/>
          <w:b/>
          <w:bCs/>
          <w:sz w:val="21"/>
          <w:szCs w:val="22"/>
        </w:rPr>
        <w:t xml:space="preserve">包括但不限于：条款措辞限制、被保险人义务限制、索赔特别约定限制等）</w:t>
      </w:r>
      <w:r>
        <w:rPr>
          <w:rFonts w:hint="eastAsia" w:ascii="宋体" w:hAnsi="宋体" w:cs="宋体"/>
          <w:sz w:val="21"/>
          <w:szCs w:val="22"/>
        </w:rPr>
        <w:t xml:space="preserve">的得4分，每增加一条扣1分，本项最高得4分。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注：限制性条件需在响应文件中列明，未提供视为对本项目无特殊限制条件。</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5、其他额外优惠措施：8分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响应单位承诺提供具有可操作性的额外惠民优惠措施的，提供一条得2分，本项最高得8分。</w:t>
      </w:r>
      <w:r/>
    </w:p>
    <w:p>
      <w:pPr>
        <w:ind w:left="0" w:firstLine="422"/>
        <w:spacing w:line="360" w:lineRule="auto"/>
        <w:widowControl w:val="off"/>
        <w:rPr>
          <w:rFonts w:hint="eastAsia" w:ascii="宋体" w:hAnsi="宋体" w:cs="宋体"/>
          <w:sz w:val="21"/>
          <w:szCs w:val="22"/>
        </w:rPr>
      </w:pPr>
      <w:r>
        <w:rPr>
          <w:rFonts w:hint="eastAsia" w:ascii="宋体" w:hAnsi="宋体" w:cs="宋体"/>
          <w:b/>
          <w:bCs/>
          <w:sz w:val="21"/>
          <w:szCs w:val="22"/>
        </w:rPr>
        <w:t xml:space="preserve">注：以上承诺需响应单位提供承诺函（格式自拟）并加盖响应单位公章（联合体需提供承诺并加盖组成联合体的所有单位公章），未提供不得分。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r>
      <w:r/>
    </w:p>
    <w:p>
      <w:pPr>
        <w:numPr>
          <w:ilvl w:val="0"/>
          <w:numId w:val="2"/>
        </w:num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保险服务方案：26分 </w:t>
      </w:r>
      <w:r/>
    </w:p>
    <w:p>
      <w:pPr>
        <w:ind w:left="400"/>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1、培训服务承诺及方案制订：10分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响应单位根据本项目特点，制定下列内容。</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①服务创新性方案；</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②服务手册；</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③回访制度方案；</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④专业培训内容方案；</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⑤时间计划方案；</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2、防灾防损承诺及方案制订：6分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响应单位根据本项目特点，制定下列内容。</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①风险查勘方案；</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②防灾减损建议；</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③风险案例分析研讨方案；</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3、服务质量承诺及监督措施：10分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响应单位根据本项目特点，制定下列内容。</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①投诉处理办法（包括但不限于争议处理及处罚措施）；</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②满意度调查方式（调查方式：问卷调查，覆盖人群比例不得低于理赔人数的10%）；</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③保险方案宣传（宣传方式不限于：线上、线下、媒体、社区、点对点、送温暖等方式）；</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④服务监督措施方案；</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⑤赔款滞纳处理方式；</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（三）响应单位履约能力：29分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1、服务机构设立情况：10分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保险公司设立有效的服务机构：如在苏州大市范围内；即“三城区（姑苏区、苏州市工业园区、虎丘区（高新区））”和“七市区（昆山市、常熟市、太仓市、张家港市、吴江区、相城区、吴中区）”每个</w:t>
      </w:r>
      <w:r>
        <w:rPr>
          <w:rFonts w:hint="eastAsia" w:ascii="宋体" w:hAnsi="宋体" w:cs="宋体"/>
          <w:sz w:val="21"/>
          <w:szCs w:val="22"/>
          <w:lang w:val="en-US" w:eastAsia="zh-CN"/>
        </w:rPr>
        <w:t xml:space="preserve">地</w:t>
      </w:r>
      <w:r>
        <w:rPr>
          <w:rFonts w:hint="eastAsia" w:ascii="宋体" w:hAnsi="宋体" w:cs="宋体"/>
          <w:sz w:val="21"/>
          <w:szCs w:val="22"/>
        </w:rPr>
        <w:t xml:space="preserve">区均设有1个或以上的服务机构和网点的或承诺设立服务机构和网点的，每</w:t>
      </w:r>
      <w:r>
        <w:rPr>
          <w:rFonts w:hint="eastAsia" w:ascii="宋体" w:hAnsi="宋体" w:cs="宋体"/>
          <w:sz w:val="21"/>
          <w:szCs w:val="22"/>
          <w:lang w:val="en-US" w:eastAsia="zh-CN"/>
        </w:rPr>
        <w:t xml:space="preserve">提供</w:t>
      </w:r>
      <w:r>
        <w:rPr>
          <w:rFonts w:hint="eastAsia" w:ascii="宋体" w:hAnsi="宋体" w:cs="宋体"/>
          <w:sz w:val="21"/>
          <w:szCs w:val="22"/>
        </w:rPr>
        <w:t xml:space="preserve">一个地区得1分，本项最高得10分。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注：需提供相关证明材料或提供承诺书并加盖公章（联合体需提供承诺并加盖组成联合体的所有单位公章）。</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2、项目人员工作经验：10分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提供的需求中人员，每具有一名三年或以上相关工作经验的得2分，最高得6分；响应单位除需求外为本项目每额外提供一名具有服务与本项目类似经验的服务项目经验人员得2分，最高得4分；本项最高得10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注：需提供以上人员的最新一期社保证明及经验相关证明材料并加盖响应单位公章（若为联合体需提供相应人员证明并加盖人员所属单位公章</w:t>
      </w:r>
      <w:r>
        <w:rPr>
          <w:rFonts w:hint="eastAsia" w:ascii="宋体" w:hAnsi="宋体" w:cs="宋体"/>
          <w:b/>
          <w:bCs/>
          <w:sz w:val="21"/>
          <w:szCs w:val="22"/>
          <w:lang w:eastAsia="zh-CN"/>
        </w:rPr>
        <w:t xml:space="preserve">，</w:t>
      </w:r>
      <w:r>
        <w:rPr>
          <w:rFonts w:hint="eastAsia" w:ascii="宋体" w:hAnsi="宋体" w:cs="宋体"/>
          <w:b/>
          <w:bCs/>
          <w:sz w:val="21"/>
          <w:szCs w:val="22"/>
        </w:rPr>
        <w:t xml:space="preserve">联合体所有成员</w:t>
      </w:r>
      <w:r>
        <w:rPr>
          <w:rFonts w:hint="eastAsia" w:ascii="宋体" w:hAnsi="宋体" w:cs="宋体"/>
          <w:b/>
          <w:bCs/>
          <w:sz w:val="21"/>
          <w:szCs w:val="22"/>
          <w:lang w:val="en-US" w:eastAsia="zh-CN"/>
        </w:rPr>
        <w:t xml:space="preserve">提供的人员均可进行</w:t>
      </w:r>
      <w:r>
        <w:rPr>
          <w:rFonts w:hint="eastAsia" w:ascii="宋体" w:hAnsi="宋体" w:cs="宋体"/>
          <w:b/>
          <w:bCs/>
          <w:sz w:val="21"/>
          <w:szCs w:val="22"/>
        </w:rPr>
        <w:t xml:space="preserve">计分）</w:t>
      </w:r>
      <w:r>
        <w:rPr>
          <w:rFonts w:hint="eastAsia" w:ascii="宋体" w:hAnsi="宋体" w:cs="宋体"/>
          <w:b/>
          <w:bCs/>
          <w:sz w:val="21"/>
          <w:szCs w:val="22"/>
          <w:lang w:eastAsia="zh-CN"/>
        </w:rPr>
        <w:t xml:space="preserve">，</w:t>
      </w:r>
      <w:r>
        <w:rPr>
          <w:rFonts w:hint="eastAsia" w:ascii="宋体" w:hAnsi="宋体" w:cs="宋体"/>
          <w:b/>
          <w:bCs/>
          <w:sz w:val="21"/>
          <w:szCs w:val="22"/>
          <w:lang w:val="en-US" w:eastAsia="zh-CN"/>
        </w:rPr>
        <w:t xml:space="preserve">不提供不得分</w:t>
      </w:r>
      <w:r>
        <w:rPr>
          <w:rFonts w:hint="eastAsia" w:ascii="宋体" w:hAnsi="宋体" w:cs="宋体"/>
          <w:b/>
          <w:bCs/>
          <w:sz w:val="21"/>
          <w:szCs w:val="22"/>
        </w:rPr>
        <w:t xml:space="preserve">。</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3、保险公司荣誉：3分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响应单位提供奖励评级情况，获得国内评级的每提供一个得1分，获得奖励称号的每提供一个得0.5分，本项最高得3分。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注：提供相关证明材料复印件。响应单位若为联合体的，联合体所有成员的证明材料</w:t>
      </w:r>
      <w:r>
        <w:rPr>
          <w:rFonts w:hint="eastAsia" w:ascii="宋体" w:hAnsi="宋体" w:cs="宋体"/>
          <w:b/>
          <w:bCs/>
          <w:sz w:val="21"/>
          <w:szCs w:val="22"/>
          <w:lang w:val="en-US" w:eastAsia="zh-CN"/>
        </w:rPr>
        <w:t xml:space="preserve">均可进行</w:t>
      </w:r>
      <w:r>
        <w:rPr>
          <w:rFonts w:hint="eastAsia" w:ascii="宋体" w:hAnsi="宋体" w:cs="宋体"/>
          <w:b/>
          <w:bCs/>
          <w:sz w:val="21"/>
          <w:szCs w:val="22"/>
        </w:rPr>
        <w:t xml:space="preserve">计分，未提供证明材料的不得分。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4、参与老年公益活动：3分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响应单位积极参与老年公益活动，获得荣誉数量在3次（含）以内的得1分，获得荣誉数量在3次（不含）以上7次（不含）以下的得2分，获得荣誉数量在7次（含）以上的得3分，本项最高得3分。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注：需提供相关证明材料复印件，响应单位若为联合体的，联合体所有成员的证明材料</w:t>
      </w:r>
      <w:r>
        <w:rPr>
          <w:rFonts w:hint="eastAsia" w:ascii="宋体" w:hAnsi="宋体" w:cs="宋体"/>
          <w:b/>
          <w:bCs/>
          <w:sz w:val="21"/>
          <w:szCs w:val="22"/>
          <w:lang w:val="en-US" w:eastAsia="zh-CN"/>
        </w:rPr>
        <w:t xml:space="preserve">均可进行</w:t>
      </w:r>
      <w:r>
        <w:rPr>
          <w:rFonts w:hint="eastAsia" w:ascii="宋体" w:hAnsi="宋体" w:cs="宋体"/>
          <w:b/>
          <w:bCs/>
          <w:sz w:val="21"/>
          <w:szCs w:val="22"/>
        </w:rPr>
        <w:t xml:space="preserve">计分，未提供证明材料的不得分。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5、保险公司综合能力：3分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结合保险公司的财务报表和审计报告等，重点评价保险公司2022、2023年度的综合偿付能力。</w:t>
      </w:r>
      <w:r/>
    </w:p>
    <w:p>
      <w:pPr>
        <w:ind w:left="0" w:firstLine="420"/>
        <w:spacing w:line="360" w:lineRule="auto"/>
        <w:widowControl w:val="off"/>
        <w:rPr>
          <w:rFonts w:hint="eastAsia" w:ascii="宋体" w:hAnsi="宋体" w:cs="宋体"/>
          <w:b/>
          <w:bCs/>
          <w:sz w:val="21"/>
          <w:szCs w:val="22"/>
        </w:rPr>
      </w:pPr>
      <w:r>
        <w:rPr>
          <w:rFonts w:hint="eastAsia" w:ascii="宋体" w:hAnsi="宋体" w:cs="宋体"/>
          <w:sz w:val="21"/>
          <w:szCs w:val="22"/>
        </w:rPr>
        <w:t xml:space="preserve">根据2023年度综合偿付能力充足率进行评分。2023年度综合偿付能力充足率≥250%，得3分；200%≤2023年度综合偿付能力充足率﹤250%，得2分；100%≤2023年度综合偿付能力充足率﹤200%，得1分；2023年度综合偿付能力充足率低于100%的不得分。 </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文件中需提供响应单位总公司发布的偿付能力情况证明材料复印件并加盖响应单位公章。响应单位若为联合体的，若响应单位为联合体，应以联合体成员所提供的保险公司综合偿付能力材料，以最高值进行计分，未提供证明材料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（四）类似业绩：6分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响应单位自2022年1月1日后参与本项目需求类似的项目，每提供5个得1分，本项最高得6分，未提供不得分。</w:t>
      </w:r>
      <w:r/>
    </w:p>
    <w:p>
      <w:pPr>
        <w:ind w:left="0" w:firstLine="422"/>
        <w:spacing w:line="360" w:lineRule="auto"/>
        <w:widowControl w:val="off"/>
        <w:rPr>
          <w:rFonts w:hint="eastAsia" w:ascii="宋体" w:hAnsi="宋体" w:cs="宋体"/>
          <w:b/>
          <w:bCs/>
          <w:sz w:val="21"/>
          <w:szCs w:val="22"/>
        </w:rPr>
      </w:pPr>
      <w:r>
        <w:rPr>
          <w:rFonts w:hint="eastAsia" w:ascii="宋体" w:hAnsi="宋体" w:cs="宋体"/>
          <w:b/>
          <w:bCs/>
          <w:sz w:val="21"/>
          <w:szCs w:val="22"/>
        </w:rPr>
        <w:t xml:space="preserve">注：需提供合作协议复印件或提供承保保单复印件。响应单位若为联合体的，以联合体所有成员的证明材料进行计分，未提供证明材料的不得分。</w:t>
      </w:r>
      <w:r/>
    </w:p>
    <w:p>
      <w:pPr>
        <w:pStyle w:val="882"/>
        <w:ind w:left="400"/>
      </w:pPr>
      <w:r/>
      <w:r/>
    </w:p>
    <w:p>
      <w:pPr>
        <w:ind w:left="0" w:firstLine="422"/>
        <w:spacing w:line="360" w:lineRule="auto"/>
        <w:widowControl w:val="off"/>
        <w:rPr>
          <w:rFonts w:hint="eastAsia"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hint="eastAsia"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2"/>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2"/>
        <w:ind w:firstLine="600"/>
        <w:spacing w:line="24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72"/>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872"/>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72"/>
        <w:ind w:firstLine="600"/>
        <w:spacing w:line="24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4"/>
    <w:link w:val="825"/>
    <w:uiPriority w:val="9"/>
    <w:rPr>
      <w:rFonts w:ascii="Arial" w:hAnsi="Arial" w:eastAsia="Arial" w:cs="Arial"/>
      <w:sz w:val="40"/>
      <w:szCs w:val="40"/>
    </w:rPr>
  </w:style>
  <w:style w:type="character" w:styleId="15">
    <w:name w:val="Heading 2 Char"/>
    <w:basedOn w:val="834"/>
    <w:link w:val="826"/>
    <w:uiPriority w:val="9"/>
    <w:rPr>
      <w:rFonts w:ascii="Arial" w:hAnsi="Arial" w:eastAsia="Arial" w:cs="Arial"/>
      <w:sz w:val="34"/>
    </w:rPr>
  </w:style>
  <w:style w:type="character" w:styleId="17">
    <w:name w:val="Heading 3 Char"/>
    <w:basedOn w:val="834"/>
    <w:link w:val="827"/>
    <w:uiPriority w:val="9"/>
    <w:rPr>
      <w:rFonts w:ascii="Arial" w:hAnsi="Arial" w:eastAsia="Arial" w:cs="Arial"/>
      <w:sz w:val="30"/>
      <w:szCs w:val="30"/>
    </w:rPr>
  </w:style>
  <w:style w:type="character" w:styleId="19">
    <w:name w:val="Heading 4 Char"/>
    <w:basedOn w:val="834"/>
    <w:link w:val="828"/>
    <w:uiPriority w:val="9"/>
    <w:rPr>
      <w:rFonts w:ascii="Arial" w:hAnsi="Arial" w:eastAsia="Arial" w:cs="Arial"/>
      <w:b/>
      <w:bCs/>
      <w:sz w:val="26"/>
      <w:szCs w:val="26"/>
    </w:rPr>
  </w:style>
  <w:style w:type="character" w:styleId="21">
    <w:name w:val="Heading 5 Char"/>
    <w:basedOn w:val="834"/>
    <w:link w:val="829"/>
    <w:uiPriority w:val="9"/>
    <w:rPr>
      <w:rFonts w:ascii="Arial" w:hAnsi="Arial" w:eastAsia="Arial" w:cs="Arial"/>
      <w:b/>
      <w:bCs/>
      <w:sz w:val="24"/>
      <w:szCs w:val="24"/>
    </w:rPr>
  </w:style>
  <w:style w:type="character" w:styleId="23">
    <w:name w:val="Heading 6 Char"/>
    <w:basedOn w:val="834"/>
    <w:link w:val="830"/>
    <w:uiPriority w:val="9"/>
    <w:rPr>
      <w:rFonts w:ascii="Arial" w:hAnsi="Arial" w:eastAsia="Arial" w:cs="Arial"/>
      <w:b/>
      <w:bCs/>
      <w:sz w:val="22"/>
      <w:szCs w:val="22"/>
    </w:rPr>
  </w:style>
  <w:style w:type="character" w:styleId="25">
    <w:name w:val="Heading 7 Char"/>
    <w:basedOn w:val="834"/>
    <w:link w:val="831"/>
    <w:uiPriority w:val="9"/>
    <w:rPr>
      <w:rFonts w:ascii="Arial" w:hAnsi="Arial" w:eastAsia="Arial" w:cs="Arial"/>
      <w:b/>
      <w:bCs/>
      <w:i/>
      <w:iCs/>
      <w:sz w:val="22"/>
      <w:szCs w:val="22"/>
    </w:rPr>
  </w:style>
  <w:style w:type="character" w:styleId="27">
    <w:name w:val="Heading 8 Char"/>
    <w:basedOn w:val="834"/>
    <w:link w:val="832"/>
    <w:uiPriority w:val="9"/>
    <w:rPr>
      <w:rFonts w:ascii="Arial" w:hAnsi="Arial" w:eastAsia="Arial" w:cs="Arial"/>
      <w:i/>
      <w:iCs/>
      <w:sz w:val="22"/>
      <w:szCs w:val="22"/>
    </w:rPr>
  </w:style>
  <w:style w:type="character" w:styleId="29">
    <w:name w:val="Heading 9 Char"/>
    <w:basedOn w:val="834"/>
    <w:link w:val="83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4"/>
    <w:next w:val="824"/>
    <w:link w:val="34"/>
    <w:uiPriority w:val="10"/>
    <w:qFormat/>
    <w:pPr>
      <w:contextualSpacing/>
      <w:spacing w:before="300" w:after="200"/>
    </w:pPr>
    <w:rPr>
      <w:sz w:val="48"/>
      <w:szCs w:val="48"/>
    </w:rPr>
  </w:style>
  <w:style w:type="character" w:styleId="34">
    <w:name w:val="Title Char"/>
    <w:basedOn w:val="834"/>
    <w:link w:val="33"/>
    <w:uiPriority w:val="10"/>
    <w:rPr>
      <w:sz w:val="48"/>
      <w:szCs w:val="48"/>
    </w:rPr>
  </w:style>
  <w:style w:type="character" w:styleId="36">
    <w:name w:val="Subtitle Char"/>
    <w:basedOn w:val="834"/>
    <w:link w:val="869"/>
    <w:uiPriority w:val="11"/>
    <w:rPr>
      <w:sz w:val="24"/>
      <w:szCs w:val="24"/>
    </w:rPr>
  </w:style>
  <w:style w:type="character" w:styleId="38">
    <w:name w:val="Quote Char"/>
    <w:link w:val="1216"/>
    <w:uiPriority w:val="29"/>
    <w:rPr>
      <w:i/>
    </w:rPr>
  </w:style>
  <w:style w:type="character" w:styleId="40">
    <w:name w:val="Intense Quote Char"/>
    <w:link w:val="1077"/>
    <w:uiPriority w:val="30"/>
    <w:rPr>
      <w:i/>
    </w:rPr>
  </w:style>
  <w:style w:type="character" w:styleId="42">
    <w:name w:val="Header Char"/>
    <w:basedOn w:val="834"/>
    <w:link w:val="867"/>
    <w:uiPriority w:val="99"/>
  </w:style>
  <w:style w:type="character" w:styleId="44">
    <w:name w:val="Footer Char"/>
    <w:basedOn w:val="834"/>
    <w:link w:val="865"/>
    <w:uiPriority w:val="99"/>
  </w:style>
  <w:style w:type="character" w:styleId="46">
    <w:name w:val="Caption Char"/>
    <w:basedOn w:val="842"/>
    <w:link w:val="865"/>
    <w:uiPriority w:val="99"/>
  </w:style>
  <w:style w:type="table" w:styleId="4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2"/>
    <w:uiPriority w:val="99"/>
    <w:rPr>
      <w:sz w:val="18"/>
    </w:rPr>
  </w:style>
  <w:style w:type="character" w:styleId="178">
    <w:name w:val="Endnote Text Char"/>
    <w:link w:val="862"/>
    <w:uiPriority w:val="99"/>
    <w:rPr>
      <w:sz w:val="20"/>
    </w:rPr>
  </w:style>
  <w:style w:type="character" w:styleId="179">
    <w:name w:val="endnote reference"/>
    <w:basedOn w:val="834"/>
    <w:uiPriority w:val="99"/>
    <w:semiHidden/>
    <w:unhideWhenUsed/>
    <w:rPr>
      <w:vertAlign w:val="superscript"/>
    </w:r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next w:val="836"/>
    <w:uiPriority w:val="0"/>
    <w:qFormat/>
    <w:pPr>
      <w:ind w:left="1024"/>
      <w:jc w:val="both"/>
    </w:pPr>
    <w:rPr>
      <w:rFonts w:ascii="Calibri" w:hAnsi="Calibri" w:eastAsia="宋体" w:cs="Times New Roman"/>
      <w:lang w:val="en-US" w:eastAsia="zh-CN" w:bidi="ar-SA"/>
    </w:rPr>
  </w:style>
  <w:style w:type="paragraph" w:styleId="825">
    <w:name w:val="Heading 1"/>
    <w:basedOn w:val="824"/>
    <w:next w:val="824"/>
    <w:uiPriority w:val="0"/>
    <w:qFormat/>
    <w:pPr>
      <w:ind w:left="432" w:firstLine="18"/>
      <w:spacing w:before="340" w:after="330" w:line="578" w:lineRule="auto"/>
      <w:outlineLvl w:val="0"/>
    </w:pPr>
  </w:style>
  <w:style w:type="paragraph" w:styleId="826">
    <w:name w:val="Heading 2"/>
    <w:basedOn w:val="825"/>
    <w:next w:val="824"/>
    <w:uiPriority w:val="0"/>
    <w:qFormat/>
    <w:pPr>
      <w:ind w:left="576" w:firstLine="24"/>
      <w:spacing w:before="260" w:after="260" w:line="416" w:lineRule="auto"/>
      <w:outlineLvl w:val="1"/>
    </w:pPr>
  </w:style>
  <w:style w:type="paragraph" w:styleId="827">
    <w:name w:val="Heading 3"/>
    <w:basedOn w:val="825"/>
    <w:next w:val="824"/>
    <w:uiPriority w:val="0"/>
    <w:qFormat/>
    <w:pPr>
      <w:ind w:left="720"/>
      <w:spacing w:before="260" w:after="260" w:line="416" w:lineRule="auto"/>
      <w:outlineLvl w:val="2"/>
    </w:pPr>
  </w:style>
  <w:style w:type="paragraph" w:styleId="828">
    <w:name w:val="Heading 4"/>
    <w:basedOn w:val="825"/>
    <w:next w:val="824"/>
    <w:uiPriority w:val="0"/>
    <w:qFormat/>
    <w:pPr>
      <w:ind w:left="864" w:firstLine="24"/>
      <w:spacing w:before="280" w:after="290" w:line="376" w:lineRule="auto"/>
      <w:outlineLvl w:val="3"/>
    </w:pPr>
  </w:style>
  <w:style w:type="paragraph" w:styleId="829">
    <w:name w:val="Heading 5"/>
    <w:basedOn w:val="825"/>
    <w:next w:val="824"/>
    <w:uiPriority w:val="0"/>
    <w:qFormat/>
    <w:pPr>
      <w:ind w:left="1008"/>
      <w:spacing w:before="280" w:after="290" w:line="376" w:lineRule="auto"/>
      <w:outlineLvl w:val="4"/>
    </w:pPr>
  </w:style>
  <w:style w:type="paragraph" w:styleId="830">
    <w:name w:val="Heading 6"/>
    <w:basedOn w:val="825"/>
    <w:next w:val="824"/>
    <w:uiPriority w:val="0"/>
    <w:qFormat/>
    <w:pPr>
      <w:ind w:left="1152" w:firstLine="20"/>
      <w:spacing w:before="240" w:after="64" w:line="320" w:lineRule="auto"/>
      <w:outlineLvl w:val="5"/>
    </w:pPr>
  </w:style>
  <w:style w:type="paragraph" w:styleId="831">
    <w:name w:val="Heading 7"/>
    <w:basedOn w:val="825"/>
    <w:next w:val="824"/>
    <w:uiPriority w:val="0"/>
    <w:qFormat/>
    <w:pPr>
      <w:ind w:left="1296" w:firstLine="14"/>
      <w:spacing w:before="240" w:after="64" w:line="320" w:lineRule="auto"/>
      <w:outlineLvl w:val="6"/>
    </w:pPr>
  </w:style>
  <w:style w:type="paragraph" w:styleId="832">
    <w:name w:val="Heading 8"/>
    <w:basedOn w:val="825"/>
    <w:next w:val="824"/>
    <w:uiPriority w:val="0"/>
    <w:qFormat/>
    <w:pPr>
      <w:ind w:left="1440"/>
      <w:spacing w:before="240" w:after="64" w:line="320" w:lineRule="auto"/>
      <w:outlineLvl w:val="7"/>
    </w:pPr>
  </w:style>
  <w:style w:type="paragraph" w:styleId="833">
    <w:name w:val="Heading 9"/>
    <w:basedOn w:val="825"/>
    <w:next w:val="824"/>
    <w:uiPriority w:val="0"/>
    <w:qFormat/>
    <w:pPr>
      <w:ind w:left="1584" w:firstLine="22"/>
      <w:spacing w:before="240" w:after="64" w:line="320" w:lineRule="auto"/>
      <w:outlineLvl w:val="8"/>
    </w:p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Body Text Indent"/>
    <w:basedOn w:val="824"/>
    <w:next w:val="824"/>
    <w:uiPriority w:val="0"/>
    <w:qFormat/>
    <w:pPr>
      <w:ind w:left="420" w:firstLine="1188"/>
      <w:spacing w:line="360" w:lineRule="exact"/>
    </w:pPr>
  </w:style>
  <w:style w:type="paragraph" w:styleId="837">
    <w:name w:val="toc 7"/>
    <w:basedOn w:val="825"/>
    <w:next w:val="824"/>
    <w:uiPriority w:val="0"/>
    <w:qFormat/>
    <w:pPr>
      <w:ind w:left="1200" w:firstLine="0"/>
      <w:spacing w:before="0" w:after="0" w:line="240" w:lineRule="auto"/>
      <w:outlineLvl w:val="9"/>
    </w:pPr>
    <w:rPr>
      <w:rFonts w:cs="Calibri"/>
      <w:sz w:val="18"/>
      <w:szCs w:val="18"/>
    </w:rPr>
  </w:style>
  <w:style w:type="paragraph" w:styleId="838">
    <w:name w:val="List Bullet 4"/>
    <w:basedOn w:val="825"/>
    <w:next w:val="839"/>
    <w:uiPriority w:val="0"/>
    <w:qFormat/>
    <w:pPr>
      <w:ind w:left="1620" w:firstLine="2652"/>
      <w:spacing w:before="0" w:after="0" w:line="360" w:lineRule="auto"/>
    </w:pPr>
  </w:style>
  <w:style w:type="paragraph" w:styleId="839">
    <w:name w:val="List Bullet 2"/>
    <w:basedOn w:val="825"/>
    <w:next w:val="824"/>
    <w:uiPriority w:val="0"/>
    <w:qFormat/>
    <w:pPr>
      <w:ind w:left="900" w:firstLine="2652"/>
      <w:spacing w:before="0" w:after="0" w:line="360" w:lineRule="auto"/>
    </w:pPr>
  </w:style>
  <w:style w:type="paragraph" w:styleId="840">
    <w:name w:val="List Number"/>
    <w:basedOn w:val="825"/>
    <w:next w:val="824"/>
    <w:uiPriority w:val="0"/>
    <w:qFormat/>
    <w:pPr>
      <w:ind w:left="454" w:firstLine="2788"/>
      <w:spacing w:before="0" w:after="0" w:line="240" w:lineRule="auto"/>
    </w:pPr>
  </w:style>
  <w:style w:type="paragraph" w:styleId="841">
    <w:name w:val="Normal Indent"/>
    <w:basedOn w:val="824"/>
    <w:next w:val="824"/>
    <w:link w:val="893"/>
    <w:uiPriority w:val="0"/>
    <w:qFormat/>
    <w:pPr>
      <w:ind w:left="420" w:firstLine="4772"/>
    </w:pPr>
    <w:rPr>
      <w:lang w:val="zh-CN"/>
    </w:rPr>
  </w:style>
  <w:style w:type="paragraph" w:styleId="842">
    <w:name w:val="Caption"/>
    <w:basedOn w:val="825"/>
    <w:next w:val="824"/>
    <w:uiPriority w:val="0"/>
    <w:qFormat/>
    <w:pPr>
      <w:ind w:left="200" w:firstLine="2248"/>
      <w:jc w:val="center"/>
      <w:spacing w:before="0" w:after="0" w:line="240" w:lineRule="auto"/>
    </w:pPr>
  </w:style>
  <w:style w:type="paragraph" w:styleId="843">
    <w:name w:val="List Bullet"/>
    <w:basedOn w:val="825"/>
    <w:next w:val="824"/>
    <w:uiPriority w:val="0"/>
    <w:qFormat/>
    <w:pPr>
      <w:ind w:left="900" w:firstLine="2652"/>
      <w:spacing w:before="0" w:after="0" w:line="360" w:lineRule="auto"/>
    </w:pPr>
  </w:style>
  <w:style w:type="paragraph" w:styleId="844">
    <w:name w:val="Document Map"/>
    <w:basedOn w:val="825"/>
    <w:next w:val="845"/>
    <w:uiPriority w:val="0"/>
    <w:qFormat/>
    <w:pPr>
      <w:ind w:left="0" w:firstLine="4"/>
      <w:spacing w:before="0" w:after="0" w:line="240" w:lineRule="auto"/>
      <w:shd w:val="clear" w:color="000000" w:fill="000080"/>
    </w:pPr>
  </w:style>
  <w:style w:type="paragraph" w:styleId="845">
    <w:name w:val="annotation subject"/>
    <w:next w:val="824"/>
    <w:uiPriority w:val="0"/>
    <w:semiHidden/>
    <w:qFormat/>
    <w:pPr>
      <w:ind w:firstLine="4608"/>
      <w:spacing w:line="360" w:lineRule="auto"/>
    </w:pPr>
    <w:rPr>
      <w:rFonts w:ascii="Calibri" w:hAnsi="Calibri" w:eastAsia="宋体" w:cs="Times New Roman"/>
      <w:lang w:val="en-US" w:eastAsia="zh-CN" w:bidi="ar-SA"/>
    </w:rPr>
  </w:style>
  <w:style w:type="paragraph" w:styleId="846">
    <w:name w:val="annotation text"/>
    <w:basedOn w:val="825"/>
    <w:next w:val="824"/>
    <w:uiPriority w:val="0"/>
    <w:qFormat/>
    <w:pPr>
      <w:ind w:left="0" w:firstLine="3584"/>
      <w:spacing w:line="360" w:lineRule="auto"/>
    </w:pPr>
  </w:style>
  <w:style w:type="paragraph" w:styleId="847">
    <w:name w:val="Body Text 3"/>
    <w:basedOn w:val="825"/>
    <w:next w:val="824"/>
    <w:uiPriority w:val="0"/>
    <w:qFormat/>
    <w:pPr>
      <w:ind w:left="0" w:firstLine="2048"/>
      <w:spacing w:before="0" w:after="0" w:line="500" w:lineRule="exact"/>
    </w:pPr>
  </w:style>
  <w:style w:type="paragraph" w:styleId="848">
    <w:name w:val="List Bullet 3"/>
    <w:basedOn w:val="825"/>
    <w:next w:val="824"/>
    <w:uiPriority w:val="0"/>
    <w:qFormat/>
    <w:pPr>
      <w:ind w:left="900" w:firstLine="2652"/>
      <w:spacing w:before="0" w:after="0" w:line="360" w:lineRule="auto"/>
    </w:pPr>
  </w:style>
  <w:style w:type="paragraph" w:styleId="849">
    <w:name w:val="Body Text"/>
    <w:basedOn w:val="824"/>
    <w:next w:val="841"/>
    <w:uiPriority w:val="0"/>
    <w:qFormat/>
    <w:pPr>
      <w:ind w:left="0" w:firstLine="2560"/>
    </w:pPr>
  </w:style>
  <w:style w:type="paragraph" w:styleId="850">
    <w:name w:val="List Number 3"/>
    <w:basedOn w:val="825"/>
    <w:next w:val="824"/>
    <w:uiPriority w:val="0"/>
    <w:qFormat/>
    <w:pPr>
      <w:ind w:left="420" w:firstLine="3584"/>
      <w:spacing w:before="0" w:after="0" w:line="240" w:lineRule="auto"/>
    </w:pPr>
  </w:style>
  <w:style w:type="paragraph" w:styleId="851">
    <w:name w:val="List 2"/>
    <w:basedOn w:val="825"/>
    <w:next w:val="837"/>
    <w:uiPriority w:val="0"/>
    <w:qFormat/>
    <w:pPr>
      <w:ind w:left="100" w:firstLine="3640"/>
      <w:spacing w:before="0" w:after="0" w:line="240" w:lineRule="auto"/>
    </w:pPr>
  </w:style>
  <w:style w:type="paragraph" w:styleId="852">
    <w:name w:val="Block Text"/>
    <w:basedOn w:val="825"/>
    <w:next w:val="824"/>
    <w:uiPriority w:val="0"/>
    <w:qFormat/>
    <w:pPr>
      <w:ind w:left="420" w:right="33" w:firstLine="2560"/>
      <w:spacing w:before="0" w:after="0" w:line="240" w:lineRule="auto"/>
    </w:pPr>
  </w:style>
  <w:style w:type="paragraph" w:styleId="853">
    <w:name w:val="toc 5"/>
    <w:basedOn w:val="825"/>
    <w:next w:val="824"/>
    <w:uiPriority w:val="0"/>
    <w:qFormat/>
    <w:pPr>
      <w:ind w:left="800" w:firstLine="0"/>
      <w:spacing w:before="0" w:after="0" w:line="240" w:lineRule="auto"/>
      <w:outlineLvl w:val="9"/>
    </w:pPr>
    <w:rPr>
      <w:rFonts w:cs="Calibri"/>
      <w:sz w:val="18"/>
      <w:szCs w:val="18"/>
    </w:rPr>
  </w:style>
  <w:style w:type="paragraph" w:styleId="854">
    <w:name w:val="toc 3"/>
    <w:basedOn w:val="825"/>
    <w:next w:val="824"/>
    <w:uiPriority w:val="39"/>
    <w:qFormat/>
    <w:pPr>
      <w:ind w:left="400" w:firstLine="0"/>
      <w:spacing w:before="0" w:after="0" w:line="240" w:lineRule="auto"/>
      <w:outlineLvl w:val="9"/>
    </w:pPr>
    <w:rPr>
      <w:rFonts w:cs="Calibri"/>
      <w:i/>
      <w:iCs/>
    </w:rPr>
  </w:style>
  <w:style w:type="paragraph" w:styleId="855">
    <w:name w:val="Plain Text"/>
    <w:basedOn w:val="825"/>
    <w:next w:val="856"/>
    <w:link w:val="894"/>
    <w:uiPriority w:val="0"/>
    <w:qFormat/>
    <w:pPr>
      <w:ind w:left="0" w:firstLine="2048"/>
      <w:spacing w:before="0" w:after="0" w:line="240" w:lineRule="auto"/>
    </w:pPr>
    <w:rPr>
      <w:lang w:val="zh-CN"/>
    </w:rPr>
  </w:style>
  <w:style w:type="paragraph" w:styleId="856">
    <w:name w:val="toc 1"/>
    <w:basedOn w:val="825"/>
    <w:next w:val="824"/>
    <w:uiPriority w:val="39"/>
    <w:qFormat/>
    <w:pPr>
      <w:ind w:left="0" w:firstLine="0"/>
      <w:spacing w:before="120" w:after="120" w:line="240" w:lineRule="auto"/>
      <w:outlineLvl w:val="9"/>
    </w:pPr>
    <w:rPr>
      <w:rFonts w:cs="Calibri"/>
      <w:b/>
      <w:bCs/>
      <w:caps/>
    </w:rPr>
  </w:style>
  <w:style w:type="paragraph" w:styleId="857">
    <w:name w:val="List Bullet 5"/>
    <w:basedOn w:val="825"/>
    <w:next w:val="858"/>
    <w:uiPriority w:val="0"/>
    <w:qFormat/>
    <w:pPr>
      <w:ind w:left="2040" w:firstLine="2560"/>
      <w:spacing w:before="0" w:after="0" w:line="360" w:lineRule="auto"/>
    </w:pPr>
  </w:style>
  <w:style w:type="paragraph" w:styleId="858" w:customStyle="1">
    <w:name w:val="正文首行缩进1"/>
    <w:next w:val="850"/>
    <w:uiPriority w:val="0"/>
    <w:qFormat/>
    <w:pPr>
      <w:ind w:left="420" w:firstLine="2724"/>
      <w:spacing w:after="120" w:line="360" w:lineRule="auto"/>
    </w:pPr>
    <w:rPr>
      <w:rFonts w:ascii="Calibri" w:hAnsi="Calibri" w:eastAsia="宋体" w:cs="Times New Roman"/>
      <w:lang w:val="en-US" w:eastAsia="zh-CN" w:bidi="ar-SA"/>
    </w:rPr>
  </w:style>
  <w:style w:type="paragraph" w:styleId="859">
    <w:name w:val="toc 8"/>
    <w:basedOn w:val="825"/>
    <w:next w:val="824"/>
    <w:uiPriority w:val="0"/>
    <w:qFormat/>
    <w:pPr>
      <w:ind w:left="1400" w:firstLine="0"/>
      <w:spacing w:before="0" w:after="0" w:line="240" w:lineRule="auto"/>
      <w:outlineLvl w:val="9"/>
    </w:pPr>
    <w:rPr>
      <w:rFonts w:cs="Calibri"/>
      <w:sz w:val="18"/>
      <w:szCs w:val="18"/>
    </w:rPr>
  </w:style>
  <w:style w:type="paragraph" w:styleId="860">
    <w:name w:val="Date"/>
    <w:basedOn w:val="825"/>
    <w:next w:val="824"/>
    <w:uiPriority w:val="0"/>
    <w:qFormat/>
    <w:pPr>
      <w:ind w:left="0" w:firstLine="2560"/>
      <w:spacing w:before="0" w:after="0" w:line="240" w:lineRule="auto"/>
    </w:pPr>
  </w:style>
  <w:style w:type="paragraph" w:styleId="861">
    <w:name w:val="Body Text Indent 2"/>
    <w:basedOn w:val="825"/>
    <w:next w:val="836"/>
    <w:uiPriority w:val="0"/>
    <w:qFormat/>
    <w:pPr>
      <w:ind w:left="481" w:firstLine="2784"/>
      <w:spacing w:before="0" w:after="0" w:line="400" w:lineRule="exact"/>
    </w:pPr>
  </w:style>
  <w:style w:type="paragraph" w:styleId="862">
    <w:name w:val="endnote text"/>
    <w:basedOn w:val="825"/>
    <w:next w:val="863"/>
    <w:uiPriority w:val="0"/>
    <w:qFormat/>
    <w:pPr>
      <w:ind w:left="0" w:firstLine="2560"/>
      <w:spacing w:before="0" w:after="0" w:line="360" w:lineRule="auto"/>
    </w:pPr>
  </w:style>
  <w:style w:type="paragraph" w:styleId="863" w:customStyle="1">
    <w:name w:val="Char11"/>
    <w:basedOn w:val="825"/>
    <w:next w:val="824"/>
    <w:uiPriority w:val="0"/>
    <w:qFormat/>
    <w:pPr>
      <w:ind w:left="0" w:firstLine="3584"/>
      <w:spacing w:before="0" w:after="0" w:line="240" w:lineRule="auto"/>
    </w:pPr>
  </w:style>
  <w:style w:type="paragraph" w:styleId="864">
    <w:name w:val="Balloon Text"/>
    <w:basedOn w:val="825"/>
    <w:next w:val="840"/>
    <w:uiPriority w:val="0"/>
    <w:qFormat/>
    <w:pPr>
      <w:ind w:left="0" w:firstLine="2048"/>
      <w:spacing w:before="0" w:after="0" w:line="240" w:lineRule="auto"/>
    </w:pPr>
  </w:style>
  <w:style w:type="paragraph" w:styleId="865">
    <w:name w:val="Footer"/>
    <w:basedOn w:val="825"/>
    <w:next w:val="866"/>
    <w:link w:val="895"/>
    <w:uiPriority w:val="99"/>
    <w:qFormat/>
    <w:pPr>
      <w:ind w:left="0" w:firstLine="3584"/>
      <w:spacing w:before="0" w:after="0" w:line="240" w:lineRule="auto"/>
    </w:pPr>
    <w:rPr>
      <w:lang w:val="zh-CN"/>
    </w:rPr>
  </w:style>
  <w:style w:type="paragraph" w:styleId="866" w:customStyle="1">
    <w:name w:val="Char Char Char Char Char Char Char Char Char Char Char Char Char"/>
    <w:basedOn w:val="825"/>
    <w:next w:val="824"/>
    <w:uiPriority w:val="0"/>
    <w:qFormat/>
    <w:pPr>
      <w:ind w:left="0" w:firstLine="3584"/>
      <w:spacing w:before="0" w:after="160" w:line="240" w:lineRule="exact"/>
    </w:pPr>
  </w:style>
  <w:style w:type="paragraph" w:styleId="867">
    <w:name w:val="Header"/>
    <w:basedOn w:val="825"/>
    <w:next w:val="860"/>
    <w:link w:val="896"/>
    <w:uiPriority w:val="99"/>
    <w:qFormat/>
    <w:pPr>
      <w:ind w:left="0" w:firstLine="3584"/>
      <w:jc w:val="center"/>
      <w:spacing w:before="0" w:after="0" w:line="240" w:lineRule="auto"/>
    </w:pPr>
    <w:rPr>
      <w:lang w:val="zh-CN"/>
    </w:rPr>
  </w:style>
  <w:style w:type="paragraph" w:styleId="868">
    <w:name w:val="toc 4"/>
    <w:basedOn w:val="825"/>
    <w:next w:val="824"/>
    <w:uiPriority w:val="0"/>
    <w:qFormat/>
    <w:pPr>
      <w:ind w:left="600" w:firstLine="0"/>
      <w:spacing w:before="0" w:after="0" w:line="240" w:lineRule="auto"/>
      <w:outlineLvl w:val="9"/>
    </w:pPr>
    <w:rPr>
      <w:rFonts w:cs="Calibri"/>
      <w:sz w:val="18"/>
      <w:szCs w:val="18"/>
    </w:rPr>
  </w:style>
  <w:style w:type="paragraph" w:styleId="869">
    <w:name w:val="Subtitle"/>
    <w:next w:val="824"/>
    <w:uiPriority w:val="0"/>
    <w:qFormat/>
    <w:pPr>
      <w:ind w:left="1024"/>
      <w:jc w:val="center"/>
      <w:spacing w:after="60"/>
    </w:pPr>
    <w:rPr>
      <w:rFonts w:ascii="Calibri" w:hAnsi="Calibri" w:eastAsia="宋体" w:cs="Times New Roman"/>
      <w:lang w:val="en-US" w:eastAsia="zh-CN" w:bidi="ar-SA"/>
    </w:rPr>
  </w:style>
  <w:style w:type="paragraph" w:styleId="870">
    <w:name w:val="List"/>
    <w:basedOn w:val="825"/>
    <w:next w:val="871"/>
    <w:uiPriority w:val="0"/>
    <w:qFormat/>
    <w:pPr>
      <w:ind w:left="200" w:firstLine="3640"/>
      <w:spacing w:before="0" w:after="0" w:line="240" w:lineRule="auto"/>
    </w:pPr>
  </w:style>
  <w:style w:type="paragraph" w:styleId="871">
    <w:name w:val="Body Text First Indent"/>
    <w:next w:val="824"/>
    <w:uiPriority w:val="0"/>
    <w:qFormat/>
    <w:pPr>
      <w:ind w:left="420" w:firstLine="3748"/>
      <w:spacing w:after="120"/>
    </w:pPr>
    <w:rPr>
      <w:rFonts w:ascii="Calibri" w:hAnsi="Calibri" w:eastAsia="宋体" w:cs="Times New Roman"/>
      <w:lang w:val="en-US" w:eastAsia="zh-CN" w:bidi="ar-SA"/>
    </w:rPr>
  </w:style>
  <w:style w:type="paragraph" w:styleId="872">
    <w:name w:val="footnote text"/>
    <w:basedOn w:val="825"/>
    <w:next w:val="852"/>
    <w:uiPriority w:val="0"/>
    <w:qFormat/>
    <w:pPr>
      <w:ind w:left="0" w:firstLine="3584"/>
      <w:spacing w:before="0" w:after="0" w:line="360" w:lineRule="auto"/>
    </w:pPr>
  </w:style>
  <w:style w:type="paragraph" w:styleId="873">
    <w:name w:val="toc 6"/>
    <w:basedOn w:val="825"/>
    <w:next w:val="824"/>
    <w:uiPriority w:val="0"/>
    <w:qFormat/>
    <w:pPr>
      <w:ind w:left="1000" w:firstLine="0"/>
      <w:spacing w:before="0" w:after="0" w:line="240" w:lineRule="auto"/>
      <w:outlineLvl w:val="9"/>
    </w:pPr>
    <w:rPr>
      <w:rFonts w:cs="Calibri"/>
      <w:sz w:val="18"/>
      <w:szCs w:val="18"/>
    </w:rPr>
  </w:style>
  <w:style w:type="paragraph" w:styleId="874">
    <w:name w:val="List 5"/>
    <w:basedOn w:val="825"/>
    <w:next w:val="849"/>
    <w:uiPriority w:val="0"/>
    <w:qFormat/>
    <w:pPr>
      <w:ind w:left="2100" w:firstLine="3676"/>
      <w:spacing w:before="0" w:after="0" w:line="240" w:lineRule="auto"/>
    </w:pPr>
  </w:style>
  <w:style w:type="paragraph" w:styleId="875">
    <w:name w:val="Body Text Indent 3"/>
    <w:basedOn w:val="825"/>
    <w:next w:val="873"/>
    <w:uiPriority w:val="0"/>
    <w:qFormat/>
    <w:pPr>
      <w:ind w:left="480" w:firstLine="2784"/>
      <w:spacing w:before="0" w:after="0" w:line="400" w:lineRule="exact"/>
    </w:pPr>
  </w:style>
  <w:style w:type="paragraph" w:styleId="876">
    <w:name w:val="toc 2"/>
    <w:basedOn w:val="825"/>
    <w:next w:val="824"/>
    <w:uiPriority w:val="39"/>
    <w:qFormat/>
    <w:pPr>
      <w:ind w:left="200" w:firstLine="0"/>
      <w:spacing w:before="0" w:after="0" w:line="240" w:lineRule="auto"/>
      <w:outlineLvl w:val="9"/>
    </w:pPr>
    <w:rPr>
      <w:rFonts w:cs="Calibri"/>
      <w:smallCaps/>
    </w:rPr>
  </w:style>
  <w:style w:type="paragraph" w:styleId="877">
    <w:name w:val="toc 9"/>
    <w:basedOn w:val="825"/>
    <w:next w:val="824"/>
    <w:uiPriority w:val="0"/>
    <w:qFormat/>
    <w:pPr>
      <w:ind w:left="1600" w:firstLine="0"/>
      <w:spacing w:before="0" w:after="0" w:line="240" w:lineRule="auto"/>
      <w:outlineLvl w:val="9"/>
    </w:pPr>
    <w:rPr>
      <w:rFonts w:cs="Calibri"/>
      <w:sz w:val="18"/>
      <w:szCs w:val="18"/>
    </w:rPr>
  </w:style>
  <w:style w:type="paragraph" w:styleId="878">
    <w:name w:val="Body Text 2"/>
    <w:basedOn w:val="825"/>
    <w:next w:val="843"/>
    <w:uiPriority w:val="0"/>
    <w:qFormat/>
    <w:pPr>
      <w:ind w:left="0" w:firstLine="1024"/>
      <w:spacing w:before="0" w:after="120" w:line="480" w:lineRule="auto"/>
    </w:pPr>
  </w:style>
  <w:style w:type="paragraph" w:styleId="879">
    <w:name w:val="HTML Preformatted"/>
    <w:basedOn w:val="825"/>
    <w:next w:val="842"/>
    <w:uiPriority w:val="0"/>
    <w:qFormat/>
    <w:pPr>
      <w:ind w:left="0" w:firstLine="2048"/>
      <w:spacing w:before="0" w:after="0" w:line="253" w:lineRule="atLeast"/>
    </w:pPr>
  </w:style>
  <w:style w:type="paragraph" w:styleId="880">
    <w:name w:val="Normal (Web)"/>
    <w:basedOn w:val="824"/>
    <w:next w:val="851"/>
    <w:uiPriority w:val="0"/>
    <w:qFormat/>
    <w:pPr>
      <w:ind w:left="15" w:right="15" w:firstLine="4608"/>
      <w:spacing w:before="60" w:after="60" w:line="312" w:lineRule="auto"/>
    </w:pPr>
  </w:style>
  <w:style w:type="paragraph" w:styleId="881">
    <w:name w:val="index 1"/>
    <w:basedOn w:val="825"/>
    <w:next w:val="824"/>
    <w:uiPriority w:val="0"/>
    <w:qFormat/>
    <w:pPr>
      <w:ind w:left="0" w:firstLine="3584"/>
      <w:spacing w:before="0" w:after="0" w:line="240" w:lineRule="auto"/>
    </w:pPr>
  </w:style>
  <w:style w:type="paragraph" w:styleId="882">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4">
    <w:name w:val="Strong"/>
    <w:uiPriority w:val="0"/>
    <w:qFormat/>
    <w:rPr>
      <w:b/>
      <w:sz w:val="20"/>
    </w:rPr>
  </w:style>
  <w:style w:type="character" w:styleId="885">
    <w:name w:val="page number"/>
    <w:uiPriority w:val="0"/>
    <w:qFormat/>
    <w:rPr>
      <w:sz w:val="20"/>
    </w:rPr>
  </w:style>
  <w:style w:type="character" w:styleId="886">
    <w:name w:val="Emphasis"/>
    <w:uiPriority w:val="0"/>
    <w:qFormat/>
    <w:rPr>
      <w:i/>
      <w:sz w:val="21"/>
    </w:rPr>
  </w:style>
  <w:style w:type="character" w:styleId="887">
    <w:name w:val="Hyperlink"/>
    <w:uiPriority w:val="99"/>
    <w:qFormat/>
    <w:rPr>
      <w:color w:val="0000ff"/>
      <w:sz w:val="20"/>
      <w:u w:val="single"/>
    </w:rPr>
  </w:style>
  <w:style w:type="character" w:styleId="888">
    <w:name w:val="annotation reference"/>
    <w:uiPriority w:val="0"/>
    <w:qFormat/>
    <w:rPr>
      <w:sz w:val="20"/>
    </w:rPr>
  </w:style>
  <w:style w:type="character" w:styleId="889">
    <w:name w:val="footnote reference"/>
    <w:uiPriority w:val="0"/>
    <w:unhideWhenUsed/>
    <w:qFormat/>
    <w:rPr>
      <w:vertAlign w:val="superscript"/>
    </w:rPr>
  </w:style>
  <w:style w:type="paragraph" w:styleId="890">
    <w:name w:val="List Paragraph"/>
    <w:basedOn w:val="824"/>
    <w:next w:val="891"/>
    <w:uiPriority w:val="34"/>
    <w:qFormat/>
    <w:pPr>
      <w:ind w:left="420" w:firstLine="3748"/>
    </w:pPr>
  </w:style>
  <w:style w:type="paragraph" w:styleId="891" w:customStyle="1">
    <w:name w:val="xl91"/>
    <w:basedOn w:val="825"/>
    <w:next w:val="892"/>
    <w:uiPriority w:val="0"/>
    <w:qFormat/>
    <w:pPr>
      <w:ind w:left="0" w:firstLine="3584"/>
      <w:spacing w:before="280" w:after="280" w:line="240" w:lineRule="auto"/>
    </w:pPr>
  </w:style>
  <w:style w:type="paragraph" w:styleId="892" w:customStyle="1">
    <w:name w:val="xl76"/>
    <w:basedOn w:val="825"/>
    <w:next w:val="878"/>
    <w:uiPriority w:val="0"/>
    <w:qFormat/>
    <w:pPr>
      <w:ind w:left="0" w:firstLine="3584"/>
      <w:jc w:val="center"/>
      <w:spacing w:before="280" w:after="280" w:line="240" w:lineRule="auto"/>
    </w:pPr>
  </w:style>
  <w:style w:type="character" w:styleId="893" w:customStyle="1">
    <w:name w:val="正文缩进 字符"/>
    <w:link w:val="841"/>
    <w:uiPriority w:val="0"/>
    <w:qFormat/>
    <w:rPr>
      <w:rFonts w:ascii="Calibri" w:hAnsi="Calibri"/>
    </w:rPr>
  </w:style>
  <w:style w:type="character" w:styleId="894" w:customStyle="1">
    <w:name w:val="纯文本 字符"/>
    <w:link w:val="855"/>
    <w:uiPriority w:val="0"/>
    <w:qFormat/>
    <w:rPr>
      <w:rFonts w:ascii="Calibri" w:hAnsi="Calibri"/>
    </w:rPr>
  </w:style>
  <w:style w:type="character" w:styleId="895" w:customStyle="1">
    <w:name w:val="页脚 字符"/>
    <w:link w:val="865"/>
    <w:uiPriority w:val="99"/>
    <w:qFormat/>
    <w:rPr>
      <w:rFonts w:ascii="Calibri" w:hAnsi="Calibri"/>
    </w:rPr>
  </w:style>
  <w:style w:type="character" w:styleId="896" w:customStyle="1">
    <w:name w:val="页眉 字符"/>
    <w:link w:val="867"/>
    <w:uiPriority w:val="99"/>
    <w:qFormat/>
    <w:rPr>
      <w:rFonts w:ascii="Calibri" w:hAnsi="Calibri"/>
    </w:rPr>
  </w:style>
  <w:style w:type="character" w:styleId="897" w:customStyle="1">
    <w:name w:val="已访问的超链接1"/>
    <w:uiPriority w:val="0"/>
    <w:qFormat/>
    <w:rPr>
      <w:color w:val="800080"/>
      <w:sz w:val="20"/>
      <w:u w:val="single"/>
    </w:rPr>
  </w:style>
  <w:style w:type="character" w:styleId="898" w:customStyle="1">
    <w:name w:val="图注 Char Char"/>
    <w:uiPriority w:val="0"/>
    <w:qFormat/>
    <w:rPr>
      <w:sz w:val="20"/>
    </w:rPr>
  </w:style>
  <w:style w:type="character" w:styleId="899" w:customStyle="1">
    <w:name w:val="图片0 Char Char"/>
    <w:uiPriority w:val="0"/>
    <w:qFormat/>
    <w:rPr>
      <w:sz w:val="20"/>
    </w:rPr>
  </w:style>
  <w:style w:type="character" w:styleId="900" w:customStyle="1">
    <w:name w:val="p141"/>
    <w:uiPriority w:val="0"/>
    <w:qFormat/>
    <w:rPr>
      <w:color w:val="000000"/>
      <w:sz w:val="20"/>
      <w:u w:val="none"/>
    </w:rPr>
  </w:style>
  <w:style w:type="character" w:styleId="901" w:customStyle="1">
    <w:name w:val="批注框文本 字符"/>
    <w:uiPriority w:val="0"/>
    <w:semiHidden/>
    <w:qFormat/>
    <w:rPr>
      <w:sz w:val="20"/>
    </w:rPr>
  </w:style>
  <w:style w:type="character" w:styleId="902" w:customStyle="1">
    <w:name w:val="正文文本缩进 3 Char"/>
    <w:uiPriority w:val="0"/>
    <w:qFormat/>
    <w:rPr>
      <w:sz w:val="20"/>
    </w:rPr>
  </w:style>
  <w:style w:type="character" w:styleId="903" w:customStyle="1">
    <w:name w:val="标题 6 Char1"/>
    <w:uiPriority w:val="0"/>
    <w:semiHidden/>
    <w:qFormat/>
    <w:rPr>
      <w:b/>
      <w:sz w:val="20"/>
    </w:rPr>
  </w:style>
  <w:style w:type="character" w:styleId="904" w:customStyle="1">
    <w:name w:val="正文文本缩进 Char"/>
    <w:uiPriority w:val="0"/>
    <w:qFormat/>
    <w:rPr>
      <w:sz w:val="20"/>
    </w:rPr>
  </w:style>
  <w:style w:type="character" w:styleId="905" w:customStyle="1">
    <w:name w:val="正文文本缩进 2 Char"/>
    <w:uiPriority w:val="0"/>
    <w:qFormat/>
    <w:rPr>
      <w:sz w:val="20"/>
    </w:rPr>
  </w:style>
  <w:style w:type="character" w:styleId="906" w:customStyle="1">
    <w:name w:val="批注引用1"/>
    <w:uiPriority w:val="0"/>
    <w:qFormat/>
    <w:rPr>
      <w:sz w:val="20"/>
    </w:rPr>
  </w:style>
  <w:style w:type="character" w:styleId="907" w:customStyle="1">
    <w:name w:val="标题 6 Char"/>
    <w:uiPriority w:val="0"/>
    <w:qFormat/>
    <w:rPr>
      <w:b/>
      <w:sz w:val="20"/>
    </w:rPr>
  </w:style>
  <w:style w:type="character" w:styleId="908" w:customStyle="1">
    <w:name w:val="lh151"/>
    <w:uiPriority w:val="0"/>
    <w:qFormat/>
    <w:rPr>
      <w:color w:val="666666"/>
      <w:sz w:val="20"/>
    </w:rPr>
  </w:style>
  <w:style w:type="character" w:styleId="909" w:customStyle="1">
    <w:name w:val="_Style 332"/>
    <w:uiPriority w:val="0"/>
    <w:qFormat/>
    <w:rPr>
      <w:i/>
      <w:color w:val="auto"/>
      <w:sz w:val="21"/>
    </w:rPr>
  </w:style>
  <w:style w:type="character" w:styleId="910" w:customStyle="1">
    <w:name w:val="页眉 Char1"/>
    <w:uiPriority w:val="0"/>
    <w:semiHidden/>
    <w:qFormat/>
    <w:rPr>
      <w:sz w:val="20"/>
    </w:rPr>
  </w:style>
  <w:style w:type="character" w:styleId="911" w:customStyle="1">
    <w:name w:val="标题 3 Char"/>
    <w:uiPriority w:val="0"/>
    <w:qFormat/>
    <w:rPr>
      <w:b/>
      <w:sz w:val="20"/>
    </w:rPr>
  </w:style>
  <w:style w:type="character" w:styleId="912" w:customStyle="1">
    <w:name w:val="正文文本 Char"/>
    <w:uiPriority w:val="0"/>
    <w:qFormat/>
    <w:rPr>
      <w:sz w:val="20"/>
    </w:rPr>
  </w:style>
  <w:style w:type="character" w:styleId="913" w:customStyle="1">
    <w:name w:val="062"/>
    <w:uiPriority w:val="0"/>
    <w:qFormat/>
    <w:rPr>
      <w:b/>
      <w:sz w:val="20"/>
    </w:rPr>
  </w:style>
  <w:style w:type="character" w:styleId="914" w:customStyle="1">
    <w:name w:val="标题 Char"/>
    <w:uiPriority w:val="0"/>
    <w:qFormat/>
    <w:rPr>
      <w:b/>
      <w:sz w:val="20"/>
    </w:rPr>
  </w:style>
  <w:style w:type="character" w:styleId="915" w:customStyle="1">
    <w:name w:val="标题 2 Char"/>
    <w:uiPriority w:val="0"/>
    <w:qFormat/>
    <w:rPr>
      <w:b/>
      <w:sz w:val="20"/>
    </w:rPr>
  </w:style>
  <w:style w:type="character" w:styleId="916" w:customStyle="1">
    <w:name w:val="正文缩进 Char"/>
    <w:uiPriority w:val="0"/>
    <w:qFormat/>
    <w:rPr>
      <w:sz w:val="20"/>
    </w:rPr>
  </w:style>
  <w:style w:type="character" w:styleId="917" w:customStyle="1">
    <w:name w:val="日期 Char"/>
    <w:uiPriority w:val="0"/>
    <w:qFormat/>
    <w:rPr>
      <w:sz w:val="20"/>
    </w:rPr>
  </w:style>
  <w:style w:type="character" w:styleId="918" w:customStyle="1">
    <w:name w:val="纯文本 Char1"/>
    <w:uiPriority w:val="0"/>
    <w:semiHidden/>
    <w:qFormat/>
    <w:rPr>
      <w:sz w:val="20"/>
    </w:rPr>
  </w:style>
  <w:style w:type="character" w:styleId="919" w:customStyle="1">
    <w:name w:val="正文首行缩进 2 Char"/>
    <w:uiPriority w:val="0"/>
    <w:qFormat/>
    <w:rPr>
      <w:sz w:val="20"/>
    </w:rPr>
  </w:style>
  <w:style w:type="character" w:styleId="920" w:customStyle="1">
    <w:name w:val="表格用 Char Char"/>
    <w:uiPriority w:val="0"/>
    <w:qFormat/>
    <w:rPr>
      <w:sz w:val="20"/>
    </w:rPr>
  </w:style>
  <w:style w:type="character" w:styleId="921" w:customStyle="1">
    <w:name w:val="Char Char14"/>
    <w:uiPriority w:val="0"/>
    <w:qFormat/>
    <w:rPr>
      <w:sz w:val="20"/>
    </w:rPr>
  </w:style>
  <w:style w:type="character" w:styleId="922" w:customStyle="1">
    <w:name w:val="批注文字 Char1"/>
    <w:uiPriority w:val="0"/>
    <w:semiHidden/>
    <w:qFormat/>
    <w:rPr>
      <w:sz w:val="20"/>
    </w:rPr>
  </w:style>
  <w:style w:type="character" w:styleId="923" w:customStyle="1">
    <w:name w:val="正文（首行缩进 2 字符） Char Char"/>
    <w:uiPriority w:val="0"/>
    <w:qFormat/>
    <w:rPr>
      <w:sz w:val="20"/>
    </w:rPr>
  </w:style>
  <w:style w:type="character" w:styleId="924" w:customStyle="1">
    <w:name w:val="图片 Char"/>
    <w:uiPriority w:val="0"/>
    <w:qFormat/>
    <w:rPr>
      <w:sz w:val="20"/>
    </w:rPr>
  </w:style>
  <w:style w:type="character" w:styleId="925" w:customStyle="1">
    <w:name w:val="标书正文 Char"/>
    <w:uiPriority w:val="0"/>
    <w:qFormat/>
    <w:rPr>
      <w:sz w:val="20"/>
    </w:rPr>
  </w:style>
  <w:style w:type="character" w:styleId="926" w:customStyle="1">
    <w:name w:val="批注文字 字符"/>
    <w:uiPriority w:val="0"/>
    <w:qFormat/>
    <w:rPr>
      <w:sz w:val="20"/>
    </w:rPr>
  </w:style>
  <w:style w:type="character" w:styleId="927" w:customStyle="1">
    <w:name w:val="正文文本 2 Char1"/>
    <w:uiPriority w:val="0"/>
    <w:semiHidden/>
    <w:qFormat/>
    <w:rPr>
      <w:sz w:val="20"/>
    </w:rPr>
  </w:style>
  <w:style w:type="character" w:styleId="928" w:customStyle="1">
    <w:name w:val="纯文本 Char"/>
    <w:uiPriority w:val="0"/>
    <w:qFormat/>
    <w:rPr>
      <w:sz w:val="20"/>
    </w:rPr>
  </w:style>
  <w:style w:type="character" w:styleId="929" w:customStyle="1">
    <w:name w:val="标题 2 Char1"/>
    <w:uiPriority w:val="0"/>
    <w:semiHidden/>
    <w:qFormat/>
    <w:rPr>
      <w:b/>
      <w:sz w:val="20"/>
    </w:rPr>
  </w:style>
  <w:style w:type="character" w:styleId="930" w:customStyle="1">
    <w:name w:val="标题 4 Char"/>
    <w:uiPriority w:val="0"/>
    <w:qFormat/>
    <w:rPr>
      <w:b/>
      <w:sz w:val="20"/>
    </w:rPr>
  </w:style>
  <w:style w:type="character" w:styleId="931" w:customStyle="1">
    <w:name w:val="超级链接"/>
    <w:uiPriority w:val="0"/>
    <w:qFormat/>
    <w:rPr>
      <w:color w:val="0000ff"/>
      <w:sz w:val="20"/>
      <w:u w:val="single"/>
    </w:rPr>
  </w:style>
  <w:style w:type="character" w:styleId="932" w:customStyle="1">
    <w:name w:val="1ji Char"/>
    <w:uiPriority w:val="0"/>
    <w:qFormat/>
    <w:rPr>
      <w:b/>
      <w:sz w:val="20"/>
    </w:rPr>
  </w:style>
  <w:style w:type="character" w:styleId="933" w:customStyle="1">
    <w:name w:val="表格文字图表文字 Char Char"/>
    <w:uiPriority w:val="0"/>
    <w:qFormat/>
    <w:rPr>
      <w:sz w:val="20"/>
    </w:rPr>
  </w:style>
  <w:style w:type="character" w:styleId="934" w:customStyle="1">
    <w:name w:val="case31"/>
    <w:uiPriority w:val="0"/>
    <w:qFormat/>
    <w:rPr>
      <w:sz w:val="20"/>
    </w:rPr>
  </w:style>
  <w:style w:type="character" w:styleId="935" w:customStyle="1">
    <w:name w:val="链接"/>
    <w:uiPriority w:val="0"/>
    <w:qFormat/>
    <w:rPr>
      <w:color w:val="0000ff"/>
      <w:sz w:val="20"/>
      <w:u w:val="single"/>
    </w:rPr>
  </w:style>
  <w:style w:type="character" w:styleId="936" w:customStyle="1">
    <w:name w:val="标准文本 Char Char"/>
    <w:uiPriority w:val="0"/>
    <w:qFormat/>
    <w:rPr>
      <w:sz w:val="20"/>
    </w:rPr>
  </w:style>
  <w:style w:type="character" w:styleId="937" w:customStyle="1">
    <w:name w:val="标题 7 Char"/>
    <w:uiPriority w:val="0"/>
    <w:qFormat/>
    <w:rPr>
      <w:b/>
      <w:sz w:val="20"/>
    </w:rPr>
  </w:style>
  <w:style w:type="character" w:styleId="938" w:customStyle="1">
    <w:name w:val="文档结构图 Char"/>
    <w:uiPriority w:val="0"/>
    <w:qFormat/>
    <w:rPr>
      <w:sz w:val="20"/>
    </w:rPr>
  </w:style>
  <w:style w:type="character" w:styleId="939" w:customStyle="1">
    <w:name w:val="标题 5 Char1"/>
    <w:uiPriority w:val="0"/>
    <w:semiHidden/>
    <w:qFormat/>
    <w:rPr>
      <w:b/>
      <w:sz w:val="20"/>
    </w:rPr>
  </w:style>
  <w:style w:type="character" w:styleId="940" w:customStyle="1">
    <w:name w:val="图片 Char Char"/>
    <w:uiPriority w:val="0"/>
    <w:qFormat/>
    <w:rPr>
      <w:sz w:val="20"/>
    </w:rPr>
  </w:style>
  <w:style w:type="character" w:styleId="941" w:customStyle="1">
    <w:name w:val="txt"/>
    <w:uiPriority w:val="0"/>
    <w:qFormat/>
    <w:rPr>
      <w:sz w:val="20"/>
    </w:rPr>
  </w:style>
  <w:style w:type="character" w:styleId="942" w:customStyle="1">
    <w:name w:val="样式2 Char"/>
    <w:uiPriority w:val="0"/>
    <w:qFormat/>
    <w:rPr>
      <w:b/>
      <w:sz w:val="20"/>
    </w:rPr>
  </w:style>
  <w:style w:type="character" w:styleId="943" w:customStyle="1">
    <w:name w:val="宏文本 Char"/>
    <w:uiPriority w:val="0"/>
    <w:qFormat/>
    <w:rPr>
      <w:sz w:val="20"/>
    </w:rPr>
  </w:style>
  <w:style w:type="character" w:styleId="944" w:customStyle="1">
    <w:name w:val="标题 3 Char1"/>
    <w:uiPriority w:val="0"/>
    <w:semiHidden/>
    <w:qFormat/>
    <w:rPr>
      <w:b/>
      <w:sz w:val="20"/>
      <w:u w:val="single"/>
    </w:rPr>
  </w:style>
  <w:style w:type="character" w:styleId="945" w:customStyle="1">
    <w:name w:val="_Style 336"/>
    <w:uiPriority w:val="0"/>
    <w:qFormat/>
    <w:rPr>
      <w:i/>
      <w:color w:val="auto"/>
      <w:sz w:val="21"/>
    </w:rPr>
  </w:style>
  <w:style w:type="character" w:styleId="946" w:customStyle="1">
    <w:name w:val="脚注文本 Char"/>
    <w:uiPriority w:val="0"/>
    <w:qFormat/>
    <w:rPr>
      <w:sz w:val="20"/>
    </w:rPr>
  </w:style>
  <w:style w:type="character" w:styleId="947" w:customStyle="1">
    <w:name w:val="正文首行缩进 Char"/>
    <w:uiPriority w:val="0"/>
    <w:qFormat/>
    <w:rPr>
      <w:sz w:val="20"/>
    </w:rPr>
  </w:style>
  <w:style w:type="character" w:styleId="948" w:customStyle="1">
    <w:name w:val="题注 Char"/>
    <w:uiPriority w:val="0"/>
    <w:qFormat/>
    <w:rPr>
      <w:sz w:val="20"/>
    </w:rPr>
  </w:style>
  <w:style w:type="character" w:styleId="949" w:customStyle="1">
    <w:name w:val="正文文本缩进 Char1"/>
    <w:uiPriority w:val="0"/>
    <w:semiHidden/>
    <w:qFormat/>
    <w:rPr>
      <w:sz w:val="20"/>
    </w:rPr>
  </w:style>
  <w:style w:type="character" w:styleId="950" w:customStyle="1">
    <w:name w:val="标题 4 Char1"/>
    <w:uiPriority w:val="0"/>
    <w:semiHidden/>
    <w:qFormat/>
    <w:rPr>
      <w:b/>
      <w:sz w:val="20"/>
    </w:rPr>
  </w:style>
  <w:style w:type="character" w:styleId="951" w:customStyle="1">
    <w:name w:val="标题 5 Char"/>
    <w:uiPriority w:val="0"/>
    <w:qFormat/>
    <w:rPr>
      <w:b/>
      <w:sz w:val="20"/>
    </w:rPr>
  </w:style>
  <w:style w:type="character" w:styleId="952" w:customStyle="1">
    <w:name w:val="HTML 预设格式 Char1"/>
    <w:uiPriority w:val="0"/>
    <w:qFormat/>
    <w:rPr>
      <w:sz w:val="20"/>
    </w:rPr>
  </w:style>
  <w:style w:type="character" w:styleId="953" w:customStyle="1">
    <w:name w:val="表格用 Char"/>
    <w:uiPriority w:val="0"/>
    <w:qFormat/>
    <w:rPr>
      <w:color w:val="000000"/>
      <w:sz w:val="20"/>
    </w:rPr>
  </w:style>
  <w:style w:type="character" w:styleId="954" w:customStyle="1">
    <w:name w:val="_Style 313"/>
    <w:uiPriority w:val="0"/>
    <w:qFormat/>
    <w:rPr>
      <w:b/>
      <w:i/>
      <w:sz w:val="21"/>
    </w:rPr>
  </w:style>
  <w:style w:type="character" w:styleId="955" w:customStyle="1">
    <w:name w:val="表格文字（两侧对齐） Char Char"/>
    <w:uiPriority w:val="0"/>
    <w:qFormat/>
    <w:rPr>
      <w:sz w:val="20"/>
    </w:rPr>
  </w:style>
  <w:style w:type="character" w:styleId="956" w:customStyle="1">
    <w:name w:val="Plain Text Char"/>
    <w:link w:val="957"/>
    <w:uiPriority w:val="0"/>
    <w:qFormat/>
    <w:rPr>
      <w:rFonts w:ascii="宋体" w:hAnsi="Courier New" w:eastAsia="楷体_GB2312"/>
      <w:sz w:val="26"/>
    </w:rPr>
  </w:style>
  <w:style w:type="paragraph" w:styleId="957" w:customStyle="1">
    <w:name w:val="纯文本1"/>
    <w:basedOn w:val="824"/>
    <w:link w:val="956"/>
    <w:uiPriority w:val="0"/>
    <w:qFormat/>
    <w:pPr>
      <w:ind w:left="0"/>
      <w:widowControl w:val="off"/>
    </w:pPr>
    <w:rPr>
      <w:rFonts w:ascii="宋体" w:hAnsi="Courier New" w:eastAsia="楷体_GB2312"/>
      <w:sz w:val="26"/>
      <w:lang w:val="zh-CN"/>
    </w:rPr>
  </w:style>
  <w:style w:type="character" w:styleId="958" w:customStyle="1">
    <w:name w:val="H 4 Char"/>
    <w:uiPriority w:val="0"/>
    <w:qFormat/>
    <w:rPr>
      <w:b/>
      <w:sz w:val="20"/>
    </w:rPr>
  </w:style>
  <w:style w:type="character" w:styleId="959" w:customStyle="1">
    <w:name w:val="标准文本 Char"/>
    <w:uiPriority w:val="0"/>
    <w:qFormat/>
    <w:rPr>
      <w:sz w:val="20"/>
    </w:rPr>
  </w:style>
  <w:style w:type="character" w:styleId="960" w:customStyle="1">
    <w:name w:val="18h1"/>
    <w:uiPriority w:val="0"/>
    <w:qFormat/>
    <w:rPr>
      <w:color w:val="3b3b3b"/>
      <w:sz w:val="20"/>
    </w:rPr>
  </w:style>
  <w:style w:type="character" w:styleId="961" w:customStyle="1">
    <w:name w:val="正文文本缩进 3 Char1"/>
    <w:uiPriority w:val="0"/>
    <w:qFormat/>
    <w:rPr>
      <w:sz w:val="20"/>
    </w:rPr>
  </w:style>
  <w:style w:type="character" w:styleId="962" w:customStyle="1">
    <w:name w:val="标题 1 Char1"/>
    <w:uiPriority w:val="0"/>
    <w:qFormat/>
    <w:rPr>
      <w:b/>
      <w:sz w:val="20"/>
    </w:rPr>
  </w:style>
  <w:style w:type="character" w:styleId="963" w:customStyle="1">
    <w:name w:val="apple-style-span"/>
    <w:uiPriority w:val="0"/>
    <w:qFormat/>
    <w:rPr>
      <w:sz w:val="20"/>
    </w:rPr>
  </w:style>
  <w:style w:type="character" w:styleId="964" w:customStyle="1">
    <w:name w:val="列表框1 Char Char"/>
    <w:uiPriority w:val="0"/>
    <w:qFormat/>
    <w:rPr>
      <w:sz w:val="20"/>
    </w:rPr>
  </w:style>
  <w:style w:type="character" w:styleId="965" w:customStyle="1">
    <w:name w:val="批注主题 字符"/>
    <w:uiPriority w:val="0"/>
    <w:semiHidden/>
    <w:qFormat/>
    <w:rPr>
      <w:b/>
      <w:sz w:val="20"/>
    </w:rPr>
  </w:style>
  <w:style w:type="character" w:styleId="966" w:customStyle="1">
    <w:name w:val="页脚 Char"/>
    <w:uiPriority w:val="0"/>
    <w:qFormat/>
    <w:rPr>
      <w:sz w:val="20"/>
    </w:rPr>
  </w:style>
  <w:style w:type="character" w:styleId="967" w:customStyle="1">
    <w:name w:val="列出段落 Char"/>
    <w:uiPriority w:val="0"/>
    <w:qFormat/>
    <w:rPr>
      <w:sz w:val="20"/>
    </w:rPr>
  </w:style>
  <w:style w:type="character" w:styleId="968" w:customStyle="1">
    <w:name w:val="正文文本 3 Char1"/>
    <w:uiPriority w:val="0"/>
    <w:semiHidden/>
    <w:qFormat/>
    <w:rPr>
      <w:sz w:val="20"/>
    </w:rPr>
  </w:style>
  <w:style w:type="character" w:styleId="969" w:customStyle="1">
    <w:name w:val="尾注文本 Char"/>
    <w:uiPriority w:val="0"/>
    <w:qFormat/>
    <w:rPr>
      <w:sz w:val="20"/>
    </w:rPr>
  </w:style>
  <w:style w:type="character" w:styleId="970" w:customStyle="1">
    <w:name w:val="正文文本 3 Char"/>
    <w:uiPriority w:val="0"/>
    <w:qFormat/>
    <w:rPr>
      <w:sz w:val="20"/>
    </w:rPr>
  </w:style>
  <w:style w:type="character" w:styleId="971" w:customStyle="1">
    <w:name w:val="批注框文本 Char1"/>
    <w:uiPriority w:val="0"/>
    <w:semiHidden/>
    <w:qFormat/>
    <w:rPr>
      <w:sz w:val="20"/>
    </w:rPr>
  </w:style>
  <w:style w:type="character" w:styleId="972" w:customStyle="1">
    <w:name w:val="H 3 Char"/>
    <w:uiPriority w:val="0"/>
    <w:qFormat/>
    <w:rPr>
      <w:b/>
      <w:sz w:val="20"/>
    </w:rPr>
  </w:style>
  <w:style w:type="character" w:styleId="973" w:customStyle="1">
    <w:name w:val="apple-converted-space"/>
    <w:uiPriority w:val="0"/>
    <w:qFormat/>
    <w:rPr>
      <w:sz w:val="20"/>
    </w:rPr>
  </w:style>
  <w:style w:type="character" w:styleId="974" w:customStyle="1">
    <w:name w:val="正文文本 Char1"/>
    <w:uiPriority w:val="0"/>
    <w:semiHidden/>
    <w:qFormat/>
    <w:rPr>
      <w:sz w:val="20"/>
    </w:rPr>
  </w:style>
  <w:style w:type="character" w:styleId="975" w:customStyle="1">
    <w:name w:val="标题 7 Char1"/>
    <w:uiPriority w:val="0"/>
    <w:semiHidden/>
    <w:qFormat/>
    <w:rPr>
      <w:b/>
      <w:sz w:val="20"/>
    </w:rPr>
  </w:style>
  <w:style w:type="character" w:styleId="976" w:customStyle="1">
    <w:name w:val="_Style 376"/>
    <w:uiPriority w:val="0"/>
    <w:qFormat/>
    <w:rPr>
      <w:b/>
      <w:color w:val="auto"/>
      <w:sz w:val="21"/>
    </w:rPr>
  </w:style>
  <w:style w:type="character" w:styleId="977" w:customStyle="1">
    <w:name w:val="批注主题 Char"/>
    <w:uiPriority w:val="0"/>
    <w:qFormat/>
    <w:rPr>
      <w:b/>
      <w:sz w:val="20"/>
    </w:rPr>
  </w:style>
  <w:style w:type="character" w:styleId="978" w:customStyle="1">
    <w:name w:val="表格 Char"/>
    <w:uiPriority w:val="0"/>
    <w:qFormat/>
    <w:rPr>
      <w:color w:val="000000"/>
      <w:sz w:val="20"/>
    </w:rPr>
  </w:style>
  <w:style w:type="character" w:styleId="979" w:customStyle="1">
    <w:name w:val="正文文本缩进 2 Char1"/>
    <w:uiPriority w:val="0"/>
    <w:semiHidden/>
    <w:qFormat/>
    <w:rPr>
      <w:sz w:val="20"/>
    </w:rPr>
  </w:style>
  <w:style w:type="character" w:styleId="980" w:customStyle="1">
    <w:name w:val="正文文本 2 Char"/>
    <w:uiPriority w:val="0"/>
    <w:qFormat/>
    <w:rPr>
      <w:sz w:val="20"/>
    </w:rPr>
  </w:style>
  <w:style w:type="character" w:styleId="981" w:customStyle="1">
    <w:name w:val="para1"/>
    <w:uiPriority w:val="0"/>
    <w:qFormat/>
    <w:rPr>
      <w:sz w:val="20"/>
    </w:rPr>
  </w:style>
  <w:style w:type="character" w:styleId="982" w:customStyle="1">
    <w:name w:val="标题 8 Char"/>
    <w:uiPriority w:val="0"/>
    <w:qFormat/>
    <w:rPr>
      <w:sz w:val="20"/>
    </w:rPr>
  </w:style>
  <w:style w:type="character" w:styleId="983" w:customStyle="1">
    <w:name w:val="批注框文本 Char"/>
    <w:uiPriority w:val="0"/>
    <w:qFormat/>
    <w:rPr>
      <w:sz w:val="20"/>
    </w:rPr>
  </w:style>
  <w:style w:type="character" w:styleId="984" w:customStyle="1">
    <w:name w:val="样式 首行缩进:  2 字符 Char1"/>
    <w:uiPriority w:val="0"/>
    <w:qFormat/>
    <w:rPr>
      <w:sz w:val="20"/>
    </w:rPr>
  </w:style>
  <w:style w:type="character" w:styleId="985" w:customStyle="1">
    <w:name w:val="Char Char12"/>
    <w:uiPriority w:val="0"/>
    <w:qFormat/>
    <w:rPr>
      <w:sz w:val="20"/>
    </w:rPr>
  </w:style>
  <w:style w:type="character" w:styleId="986" w:customStyle="1">
    <w:name w:val="_Style 337"/>
    <w:uiPriority w:val="0"/>
    <w:qFormat/>
    <w:rPr>
      <w:color w:val="auto"/>
      <w:sz w:val="21"/>
    </w:rPr>
  </w:style>
  <w:style w:type="character" w:styleId="987" w:customStyle="1">
    <w:name w:val="批注文字 Char"/>
    <w:uiPriority w:val="0"/>
    <w:qFormat/>
    <w:rPr>
      <w:sz w:val="20"/>
    </w:rPr>
  </w:style>
  <w:style w:type="character" w:styleId="988" w:customStyle="1">
    <w:name w:val="插图 Char Char"/>
    <w:uiPriority w:val="0"/>
    <w:qFormat/>
    <w:rPr>
      <w:sz w:val="20"/>
    </w:rPr>
  </w:style>
  <w:style w:type="character" w:styleId="989" w:customStyle="1">
    <w:name w:val="Char Char2"/>
    <w:uiPriority w:val="0"/>
    <w:qFormat/>
    <w:rPr>
      <w:sz w:val="20"/>
    </w:rPr>
  </w:style>
  <w:style w:type="character" w:styleId="990" w:customStyle="1">
    <w:name w:val="项目符0 Char"/>
    <w:uiPriority w:val="0"/>
    <w:qFormat/>
    <w:rPr>
      <w:sz w:val="20"/>
    </w:rPr>
  </w:style>
  <w:style w:type="character" w:styleId="991" w:customStyle="1">
    <w:name w:val="页眉 Char"/>
    <w:uiPriority w:val="0"/>
    <w:qFormat/>
    <w:rPr>
      <w:sz w:val="20"/>
    </w:rPr>
  </w:style>
  <w:style w:type="character" w:styleId="992" w:customStyle="1">
    <w:name w:val="页码1"/>
    <w:uiPriority w:val="0"/>
    <w:qFormat/>
    <w:rPr>
      <w:sz w:val="20"/>
    </w:rPr>
  </w:style>
  <w:style w:type="character" w:styleId="993" w:customStyle="1">
    <w:name w:val="文档结构图 Char1"/>
    <w:uiPriority w:val="0"/>
    <w:semiHidden/>
    <w:qFormat/>
    <w:rPr>
      <w:sz w:val="20"/>
    </w:rPr>
  </w:style>
  <w:style w:type="character" w:styleId="994" w:customStyle="1">
    <w:name w:val="HTML 预设格式 Char"/>
    <w:uiPriority w:val="0"/>
    <w:qFormat/>
    <w:rPr>
      <w:sz w:val="20"/>
    </w:rPr>
  </w:style>
  <w:style w:type="character" w:styleId="995" w:customStyle="1">
    <w:name w:val="应答文本 Char Char"/>
    <w:uiPriority w:val="0"/>
    <w:qFormat/>
    <w:rPr>
      <w:sz w:val="20"/>
    </w:rPr>
  </w:style>
  <w:style w:type="character" w:styleId="996" w:customStyle="1">
    <w:name w:val="Char Char13"/>
    <w:uiPriority w:val="0"/>
    <w:qFormat/>
    <w:rPr>
      <w:sz w:val="20"/>
    </w:rPr>
  </w:style>
  <w:style w:type="character" w:styleId="997" w:customStyle="1">
    <w:name w:val="页脚 Char1"/>
    <w:uiPriority w:val="0"/>
    <w:semiHidden/>
    <w:qFormat/>
    <w:rPr>
      <w:sz w:val="20"/>
    </w:rPr>
  </w:style>
  <w:style w:type="character" w:styleId="998" w:customStyle="1">
    <w:name w:val="表格 Char Char"/>
    <w:uiPriority w:val="0"/>
    <w:qFormat/>
    <w:rPr>
      <w:sz w:val="20"/>
    </w:rPr>
  </w:style>
  <w:style w:type="character" w:styleId="999" w:customStyle="1">
    <w:name w:val="标题 9 Char"/>
    <w:uiPriority w:val="0"/>
    <w:qFormat/>
    <w:rPr>
      <w:sz w:val="20"/>
    </w:rPr>
  </w:style>
  <w:style w:type="character" w:styleId="1000" w:customStyle="1">
    <w:name w:val="Char Char3"/>
    <w:uiPriority w:val="0"/>
    <w:qFormat/>
    <w:rPr>
      <w:sz w:val="20"/>
    </w:rPr>
  </w:style>
  <w:style w:type="character" w:styleId="1001" w:customStyle="1">
    <w:name w:val="日期 Char1"/>
    <w:uiPriority w:val="0"/>
    <w:qFormat/>
    <w:rPr>
      <w:sz w:val="20"/>
    </w:rPr>
  </w:style>
  <w:style w:type="character" w:styleId="1002" w:customStyle="1">
    <w:name w:val="批注主题 Char1"/>
    <w:uiPriority w:val="0"/>
    <w:semiHidden/>
    <w:qFormat/>
    <w:rPr>
      <w:b/>
      <w:sz w:val="20"/>
    </w:rPr>
  </w:style>
  <w:style w:type="character" w:styleId="1003" w:customStyle="1">
    <w:name w:val="标题 1 Char"/>
    <w:uiPriority w:val="0"/>
    <w:qFormat/>
    <w:rPr>
      <w:b/>
      <w:sz w:val="20"/>
    </w:rPr>
  </w:style>
  <w:style w:type="paragraph" w:styleId="1004" w:customStyle="1">
    <w:name w:val="正文文本缩进 31"/>
    <w:basedOn w:val="825"/>
    <w:next w:val="1005"/>
    <w:uiPriority w:val="0"/>
    <w:qFormat/>
    <w:pPr>
      <w:ind w:left="1200" w:firstLine="1248"/>
      <w:spacing w:before="120" w:after="0" w:line="22" w:lineRule="atLeast"/>
    </w:pPr>
  </w:style>
  <w:style w:type="paragraph" w:styleId="1005" w:customStyle="1">
    <w:name w:val="样式 正文首行缩进 + 首行缩进:  2 字符5"/>
    <w:next w:val="1006"/>
    <w:uiPriority w:val="0"/>
    <w:qFormat/>
    <w:pPr>
      <w:ind w:left="200" w:firstLine="3784"/>
      <w:spacing w:line="300" w:lineRule="auto"/>
    </w:pPr>
    <w:rPr>
      <w:rFonts w:ascii="Calibri" w:hAnsi="Calibri" w:eastAsia="宋体" w:cs="Times New Roman"/>
      <w:lang w:val="en-US" w:eastAsia="zh-CN" w:bidi="ar-SA"/>
    </w:rPr>
  </w:style>
  <w:style w:type="paragraph" w:styleId="1006" w:customStyle="1">
    <w:name w:val="Char2"/>
    <w:basedOn w:val="825"/>
    <w:next w:val="1007"/>
    <w:uiPriority w:val="0"/>
    <w:qFormat/>
    <w:pPr>
      <w:ind w:left="0" w:firstLine="3584"/>
      <w:spacing w:before="0" w:after="160" w:line="240" w:lineRule="exact"/>
    </w:pPr>
  </w:style>
  <w:style w:type="paragraph" w:styleId="1007" w:customStyle="1">
    <w:name w:val="Bullet"/>
    <w:next w:val="1008"/>
    <w:uiPriority w:val="0"/>
    <w:qFormat/>
    <w:pPr>
      <w:ind w:left="567" w:right="2835" w:firstLine="3584"/>
      <w:spacing w:after="60"/>
    </w:pPr>
    <w:rPr>
      <w:rFonts w:ascii="Calibri" w:hAnsi="Calibri" w:eastAsia="宋体" w:cs="Times New Roman"/>
      <w:lang w:val="en-US" w:eastAsia="zh-CN" w:bidi="ar-SA"/>
    </w:rPr>
  </w:style>
  <w:style w:type="paragraph" w:styleId="1008" w:customStyle="1">
    <w:name w:val="Char Char Char Char"/>
    <w:next w:val="1009"/>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09" w:customStyle="1">
    <w:name w:val="杨昂超式样黑体主"/>
    <w:basedOn w:val="825"/>
    <w:next w:val="1010"/>
    <w:uiPriority w:val="0"/>
    <w:qFormat/>
    <w:pPr>
      <w:ind w:left="0" w:firstLine="4608"/>
      <w:spacing w:before="0" w:after="0" w:line="240" w:lineRule="auto"/>
    </w:pPr>
  </w:style>
  <w:style w:type="paragraph" w:styleId="1010" w:customStyle="1">
    <w:name w:val="Char Char Char Char Char Char1 Char Char Char Char Char Char Char Char Char Char"/>
    <w:basedOn w:val="825"/>
    <w:next w:val="1011"/>
    <w:uiPriority w:val="0"/>
    <w:qFormat/>
    <w:pPr>
      <w:ind w:left="0" w:firstLine="2560"/>
      <w:spacing w:before="0" w:after="0" w:line="240" w:lineRule="auto"/>
    </w:pPr>
  </w:style>
  <w:style w:type="paragraph" w:styleId="1011" w:customStyle="1">
    <w:name w:val="目录1"/>
    <w:basedOn w:val="825"/>
    <w:next w:val="824"/>
    <w:uiPriority w:val="0"/>
    <w:qFormat/>
    <w:pPr>
      <w:ind w:left="0" w:firstLine="7168"/>
      <w:spacing w:before="0" w:after="136" w:line="289" w:lineRule="atLeast"/>
    </w:pPr>
  </w:style>
  <w:style w:type="paragraph" w:styleId="1012" w:customStyle="1">
    <w:name w:val="插图"/>
    <w:next w:val="824"/>
    <w:uiPriority w:val="0"/>
    <w:qFormat/>
    <w:pPr>
      <w:ind w:firstLine="4608"/>
      <w:jc w:val="center"/>
    </w:pPr>
    <w:rPr>
      <w:rFonts w:ascii="Calibri" w:hAnsi="Calibri" w:eastAsia="宋体" w:cs="Times New Roman"/>
      <w:lang w:val="en-US" w:eastAsia="zh-CN" w:bidi="ar-SA"/>
    </w:rPr>
  </w:style>
  <w:style w:type="paragraph" w:styleId="1013" w:customStyle="1">
    <w:name w:val="正文符号4"/>
    <w:basedOn w:val="825"/>
    <w:next w:val="1014"/>
    <w:uiPriority w:val="0"/>
    <w:qFormat/>
    <w:pPr>
      <w:ind w:left="0" w:firstLine="5632"/>
      <w:spacing w:before="0" w:after="0" w:line="240" w:lineRule="auto"/>
    </w:pPr>
  </w:style>
  <w:style w:type="paragraph" w:styleId="1014" w:customStyle="1">
    <w:name w:val="样式 加粗 居中"/>
    <w:basedOn w:val="825"/>
    <w:next w:val="1015"/>
    <w:uiPriority w:val="0"/>
    <w:qFormat/>
    <w:pPr>
      <w:ind w:left="0" w:firstLine="2560"/>
      <w:jc w:val="center"/>
      <w:spacing w:before="0" w:after="0" w:line="360" w:lineRule="auto"/>
    </w:pPr>
  </w:style>
  <w:style w:type="paragraph" w:styleId="1015" w:customStyle="1">
    <w:name w:val="_Style 12"/>
    <w:next w:val="1016"/>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16" w:customStyle="1">
    <w:name w:val="正文文本缩进1"/>
    <w:basedOn w:val="825"/>
    <w:next w:val="1017"/>
    <w:uiPriority w:val="0"/>
    <w:qFormat/>
    <w:pPr>
      <w:ind w:left="420" w:firstLine="3584"/>
      <w:spacing w:before="0" w:after="120" w:line="240" w:lineRule="auto"/>
    </w:pPr>
  </w:style>
  <w:style w:type="paragraph" w:styleId="1017" w:customStyle="1">
    <w:name w:val="列表编号 31"/>
    <w:basedOn w:val="825"/>
    <w:next w:val="879"/>
    <w:uiPriority w:val="0"/>
    <w:qFormat/>
    <w:pPr>
      <w:ind w:left="1200" w:firstLine="2712"/>
      <w:spacing w:before="0" w:after="0" w:line="360" w:lineRule="auto"/>
    </w:pPr>
  </w:style>
  <w:style w:type="paragraph" w:styleId="1018" w:customStyle="1">
    <w:name w:val="xl70"/>
    <w:basedOn w:val="825"/>
    <w:next w:val="877"/>
    <w:uiPriority w:val="0"/>
    <w:qFormat/>
    <w:pPr>
      <w:ind w:left="0" w:firstLine="1024"/>
      <w:spacing w:before="280" w:after="280" w:line="240" w:lineRule="auto"/>
    </w:pPr>
  </w:style>
  <w:style w:type="paragraph" w:styleId="1019" w:customStyle="1">
    <w:name w:val="应答文本"/>
    <w:basedOn w:val="825"/>
    <w:next w:val="1020"/>
    <w:uiPriority w:val="0"/>
    <w:qFormat/>
    <w:pPr>
      <w:ind w:left="1296" w:firstLine="2112"/>
      <w:spacing w:before="0" w:after="0" w:line="460" w:lineRule="exact"/>
    </w:pPr>
  </w:style>
  <w:style w:type="paragraph" w:styleId="1020" w:customStyle="1">
    <w:name w:val="引文目录1"/>
    <w:basedOn w:val="825"/>
    <w:next w:val="824"/>
    <w:uiPriority w:val="0"/>
    <w:qFormat/>
    <w:pPr>
      <w:ind w:left="420" w:firstLine="2560"/>
      <w:jc w:val="center"/>
      <w:spacing w:before="0" w:after="0" w:line="360" w:lineRule="auto"/>
    </w:pPr>
  </w:style>
  <w:style w:type="paragraph" w:styleId="1021" w:customStyle="1">
    <w:name w:val="索引标题1"/>
    <w:basedOn w:val="825"/>
    <w:next w:val="1022"/>
    <w:uiPriority w:val="0"/>
    <w:qFormat/>
    <w:pPr>
      <w:ind w:left="0" w:firstLine="4608"/>
      <w:jc w:val="center"/>
      <w:spacing w:before="0" w:after="0" w:line="360" w:lineRule="auto"/>
    </w:pPr>
  </w:style>
  <w:style w:type="paragraph" w:styleId="1022" w:customStyle="1">
    <w:name w:val="xl90"/>
    <w:basedOn w:val="825"/>
    <w:next w:val="1023"/>
    <w:uiPriority w:val="0"/>
    <w:qFormat/>
    <w:pPr>
      <w:ind w:left="0" w:firstLine="3584"/>
      <w:spacing w:before="280" w:after="280" w:line="240" w:lineRule="auto"/>
    </w:pPr>
  </w:style>
  <w:style w:type="paragraph" w:styleId="1023" w:customStyle="1">
    <w:name w:val="列表框1"/>
    <w:next w:val="1020"/>
    <w:uiPriority w:val="0"/>
    <w:qFormat/>
    <w:pPr>
      <w:ind w:firstLine="2048"/>
      <w:spacing w:line="460" w:lineRule="exact"/>
    </w:pPr>
    <w:rPr>
      <w:rFonts w:ascii="Calibri" w:hAnsi="Calibri" w:eastAsia="宋体" w:cs="Times New Roman"/>
      <w:lang w:val="en-US" w:eastAsia="zh-CN" w:bidi="ar-SA"/>
    </w:rPr>
  </w:style>
  <w:style w:type="paragraph" w:styleId="1024" w:customStyle="1">
    <w:name w:val="xl28"/>
    <w:basedOn w:val="825"/>
    <w:next w:val="1025"/>
    <w:uiPriority w:val="0"/>
    <w:qFormat/>
    <w:pPr>
      <w:ind w:left="0" w:firstLine="20"/>
      <w:spacing w:before="280" w:after="280" w:line="240" w:lineRule="auto"/>
      <w:shd w:val="clear" w:color="000000" w:fill="ffffff"/>
    </w:pPr>
  </w:style>
  <w:style w:type="paragraph" w:styleId="1025" w:customStyle="1">
    <w:name w:val="HTML 预设格式1"/>
    <w:basedOn w:val="825"/>
    <w:next w:val="1026"/>
    <w:uiPriority w:val="0"/>
    <w:qFormat/>
    <w:pPr>
      <w:ind w:left="0" w:firstLine="3584"/>
      <w:spacing w:before="0" w:after="0" w:line="253" w:lineRule="atLeast"/>
    </w:pPr>
  </w:style>
  <w:style w:type="paragraph" w:styleId="1026" w:customStyle="1">
    <w:name w:val="项目符号：一级"/>
    <w:basedOn w:val="825"/>
    <w:next w:val="824"/>
    <w:uiPriority w:val="0"/>
    <w:qFormat/>
    <w:pPr>
      <w:ind w:left="425" w:firstLine="1111"/>
      <w:spacing w:before="0" w:after="0" w:line="360" w:lineRule="auto"/>
    </w:pPr>
  </w:style>
  <w:style w:type="paragraph" w:styleId="1027" w:customStyle="1">
    <w:name w:val="四号 居中"/>
    <w:basedOn w:val="825"/>
    <w:next w:val="1028"/>
    <w:uiPriority w:val="0"/>
    <w:qFormat/>
    <w:pPr>
      <w:ind w:left="0" w:firstLine="6144"/>
      <w:jc w:val="center"/>
      <w:spacing w:before="0" w:after="0" w:line="360" w:lineRule="auto"/>
    </w:pPr>
  </w:style>
  <w:style w:type="paragraph" w:styleId="1028" w:customStyle="1">
    <w:name w:val="Char Char Char Char Char Char1 Char Char Char1 Char Char Char Char Char Char"/>
    <w:basedOn w:val="825"/>
    <w:next w:val="1029"/>
    <w:uiPriority w:val="0"/>
    <w:qFormat/>
    <w:pPr>
      <w:ind w:left="0" w:firstLine="2560"/>
      <w:spacing w:before="0" w:after="0" w:line="240" w:lineRule="auto"/>
    </w:pPr>
  </w:style>
  <w:style w:type="paragraph" w:styleId="1029" w:customStyle="1">
    <w:name w:val="样式 标题 3 + (西文) 黑体 (中文) 黑体 (符号) 宋体 小四 段前: 5 磅 段后: 5 磅 行距: 1..."/>
    <w:basedOn w:val="828"/>
    <w:next w:val="1030"/>
    <w:uiPriority w:val="0"/>
    <w:qFormat/>
    <w:pPr>
      <w:ind w:left="1429" w:firstLine="18"/>
      <w:spacing w:before="100" w:after="100" w:line="360" w:lineRule="auto"/>
      <w:outlineLvl w:val="2"/>
    </w:pPr>
  </w:style>
  <w:style w:type="paragraph" w:styleId="1030" w:customStyle="1">
    <w:name w:val="xl22"/>
    <w:basedOn w:val="825"/>
    <w:next w:val="1031"/>
    <w:uiPriority w:val="0"/>
    <w:qFormat/>
    <w:pPr>
      <w:ind w:left="0" w:firstLine="20"/>
      <w:jc w:val="right"/>
      <w:spacing w:before="280" w:after="280" w:line="240" w:lineRule="auto"/>
      <w:shd w:val="clear" w:color="000000" w:fill="ffffff"/>
    </w:pPr>
  </w:style>
  <w:style w:type="paragraph" w:styleId="1031" w:customStyle="1">
    <w:name w:val="自定义一"/>
    <w:basedOn w:val="825"/>
    <w:next w:val="824"/>
    <w:uiPriority w:val="0"/>
    <w:qFormat/>
    <w:pPr>
      <w:ind w:left="0"/>
      <w:spacing w:before="0" w:after="0" w:line="360" w:lineRule="auto"/>
    </w:pPr>
  </w:style>
  <w:style w:type="paragraph" w:styleId="1032" w:customStyle="1">
    <w:name w:val="_Style 224"/>
    <w:next w:val="1033"/>
    <w:uiPriority w:val="0"/>
    <w:semiHidden/>
    <w:qFormat/>
    <w:pPr>
      <w:ind w:firstLine="3584"/>
    </w:pPr>
    <w:rPr>
      <w:rFonts w:ascii="Calibri" w:hAnsi="Calibri" w:eastAsia="宋体" w:cs="Times New Roman"/>
      <w:lang w:val="en-US" w:eastAsia="zh-CN" w:bidi="ar-SA"/>
    </w:rPr>
  </w:style>
  <w:style w:type="paragraph" w:styleId="1033" w:customStyle="1">
    <w:name w:val="编号1"/>
    <w:basedOn w:val="825"/>
    <w:next w:val="1034"/>
    <w:uiPriority w:val="0"/>
    <w:qFormat/>
    <w:pPr>
      <w:ind w:left="360" w:right="210" w:firstLine="2200"/>
      <w:spacing w:before="0" w:after="0" w:line="240" w:lineRule="auto"/>
    </w:pPr>
  </w:style>
  <w:style w:type="paragraph" w:styleId="1034" w:customStyle="1">
    <w:name w:val="图片"/>
    <w:basedOn w:val="825"/>
    <w:next w:val="1035"/>
    <w:uiPriority w:val="0"/>
    <w:qFormat/>
    <w:pPr>
      <w:ind w:left="-283" w:firstLine="2674"/>
      <w:jc w:val="center"/>
      <w:spacing w:before="0" w:after="0" w:line="360" w:lineRule="auto"/>
    </w:pPr>
  </w:style>
  <w:style w:type="paragraph" w:styleId="1035" w:customStyle="1">
    <w:name w:val="样式 目录 3 + 左侧:  2 字符"/>
    <w:next w:val="875"/>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36" w:customStyle="1">
    <w:name w:val="列出段落2"/>
    <w:basedOn w:val="825"/>
    <w:next w:val="1004"/>
    <w:uiPriority w:val="0"/>
    <w:qFormat/>
    <w:pPr>
      <w:ind w:left="420" w:firstLine="3748"/>
      <w:spacing w:before="0" w:after="0" w:line="240" w:lineRule="auto"/>
    </w:pPr>
  </w:style>
  <w:style w:type="paragraph" w:styleId="1037" w:customStyle="1">
    <w:name w:val="Char Char Char Char Char Char1 Char Char Char1 Char"/>
    <w:basedOn w:val="825"/>
    <w:next w:val="1013"/>
    <w:uiPriority w:val="0"/>
    <w:qFormat/>
    <w:pPr>
      <w:ind w:left="0" w:firstLine="2560"/>
      <w:spacing w:before="0" w:after="0" w:line="240" w:lineRule="auto"/>
    </w:pPr>
  </w:style>
  <w:style w:type="paragraph" w:styleId="1038" w:customStyle="1">
    <w:name w:val="列出段落11"/>
    <w:basedOn w:val="825"/>
    <w:next w:val="1039"/>
    <w:uiPriority w:val="0"/>
    <w:qFormat/>
    <w:pPr>
      <w:ind w:left="420" w:firstLine="3748"/>
      <w:spacing w:before="0" w:after="0" w:line="240" w:lineRule="auto"/>
    </w:pPr>
  </w:style>
  <w:style w:type="paragraph" w:styleId="1039" w:customStyle="1">
    <w:name w:val="样式 标题 2 + (西文) 宋体 非加粗 居中"/>
    <w:basedOn w:val="827"/>
    <w:next w:val="1040"/>
    <w:uiPriority w:val="0"/>
    <w:qFormat/>
    <w:pPr>
      <w:ind w:left="0" w:firstLine="24"/>
      <w:jc w:val="center"/>
      <w:spacing w:line="412" w:lineRule="auto"/>
      <w:outlineLvl w:val="1"/>
    </w:pPr>
  </w:style>
  <w:style w:type="paragraph" w:styleId="1040" w:customStyle="1">
    <w:name w:val="页脚 Char Char"/>
    <w:basedOn w:val="825"/>
    <w:next w:val="1041"/>
    <w:uiPriority w:val="0"/>
    <w:qFormat/>
    <w:pPr>
      <w:ind w:left="0" w:firstLine="5120"/>
      <w:spacing w:before="0" w:after="0" w:line="240" w:lineRule="auto"/>
    </w:pPr>
  </w:style>
  <w:style w:type="paragraph" w:styleId="1041" w:customStyle="1">
    <w:name w:val="样式 标题 1 + 段前: 16 磅 段后: 16 磅"/>
    <w:basedOn w:val="826"/>
    <w:next w:val="1042"/>
    <w:uiPriority w:val="0"/>
    <w:qFormat/>
    <w:pPr>
      <w:ind w:left="0" w:firstLine="18"/>
      <w:jc w:val="center"/>
      <w:spacing w:before="120" w:after="0" w:line="360" w:lineRule="auto"/>
      <w:outlineLvl w:val="0"/>
    </w:pPr>
  </w:style>
  <w:style w:type="paragraph" w:styleId="1042" w:customStyle="1">
    <w:name w:val="Char1 Char Char Char Char Char Char"/>
    <w:basedOn w:val="825"/>
    <w:next w:val="1043"/>
    <w:uiPriority w:val="0"/>
    <w:qFormat/>
    <w:pPr>
      <w:ind w:left="0" w:firstLine="2560"/>
      <w:spacing w:before="0" w:after="0" w:line="240" w:lineRule="auto"/>
    </w:pPr>
  </w:style>
  <w:style w:type="paragraph" w:styleId="1043" w:customStyle="1">
    <w:name w:val="文档标题4"/>
    <w:basedOn w:val="829"/>
    <w:next w:val="824"/>
    <w:uiPriority w:val="0"/>
    <w:qFormat/>
    <w:pPr>
      <w:ind w:left="851" w:firstLine="30"/>
      <w:spacing w:after="280" w:line="360" w:lineRule="auto"/>
      <w:outlineLvl w:val="3"/>
    </w:pPr>
  </w:style>
  <w:style w:type="paragraph" w:styleId="1044" w:customStyle="1">
    <w:name w:val="Char Char Char Char Char Char Char Char"/>
    <w:next w:val="1045"/>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5" w:customStyle="1">
    <w:name w:val="Char Char Char Char Char Char1 Char Char Char1 Char Char Char Char Char Char Char Char Char Char Char Char Char Char Char"/>
    <w:basedOn w:val="825"/>
    <w:next w:val="1046"/>
    <w:uiPriority w:val="0"/>
    <w:qFormat/>
    <w:pPr>
      <w:ind w:left="0" w:firstLine="2560"/>
      <w:spacing w:before="0" w:after="0" w:line="240" w:lineRule="auto"/>
    </w:pPr>
  </w:style>
  <w:style w:type="paragraph" w:styleId="1046" w:customStyle="1">
    <w:name w:val="样式1"/>
    <w:basedOn w:val="825"/>
    <w:next w:val="1047"/>
    <w:uiPriority w:val="0"/>
    <w:qFormat/>
    <w:pPr>
      <w:ind w:left="0" w:firstLine="1536"/>
      <w:spacing w:before="120" w:after="120" w:line="300" w:lineRule="auto"/>
    </w:pPr>
  </w:style>
  <w:style w:type="paragraph" w:styleId="1047" w:customStyle="1">
    <w:name w:val="索引 41"/>
    <w:basedOn w:val="825"/>
    <w:next w:val="824"/>
    <w:uiPriority w:val="0"/>
    <w:qFormat/>
    <w:pPr>
      <w:ind w:left="600" w:firstLine="2560"/>
      <w:jc w:val="center"/>
      <w:spacing w:before="0" w:after="0" w:line="360" w:lineRule="auto"/>
    </w:pPr>
  </w:style>
  <w:style w:type="paragraph" w:styleId="1048" w:customStyle="1">
    <w:name w:val="索引 61"/>
    <w:basedOn w:val="825"/>
    <w:next w:val="824"/>
    <w:uiPriority w:val="0"/>
    <w:qFormat/>
    <w:pPr>
      <w:ind w:left="1000" w:firstLine="2560"/>
      <w:jc w:val="center"/>
      <w:spacing w:before="0" w:after="0" w:line="360" w:lineRule="auto"/>
    </w:pPr>
  </w:style>
  <w:style w:type="paragraph" w:styleId="1049" w:customStyle="1">
    <w:name w:val="图表"/>
    <w:basedOn w:val="825"/>
    <w:next w:val="1050"/>
    <w:uiPriority w:val="0"/>
    <w:qFormat/>
    <w:pPr>
      <w:ind w:left="0" w:firstLine="2048"/>
      <w:jc w:val="center"/>
      <w:spacing w:before="0" w:after="0" w:line="240" w:lineRule="auto"/>
    </w:pPr>
  </w:style>
  <w:style w:type="paragraph" w:styleId="1050" w:customStyle="1">
    <w:name w:val="reader-word-layer"/>
    <w:basedOn w:val="825"/>
    <w:next w:val="1051"/>
    <w:uiPriority w:val="0"/>
    <w:qFormat/>
    <w:pPr>
      <w:ind w:left="0" w:firstLine="1024"/>
      <w:spacing w:before="280" w:after="280" w:line="240" w:lineRule="auto"/>
    </w:pPr>
  </w:style>
  <w:style w:type="paragraph" w:styleId="1051" w:customStyle="1">
    <w:name w:val="样式 加粗 居中1"/>
    <w:next w:val="1052"/>
    <w:uiPriority w:val="0"/>
    <w:qFormat/>
    <w:pPr>
      <w:ind w:firstLine="2560"/>
      <w:jc w:val="center"/>
    </w:pPr>
    <w:rPr>
      <w:rFonts w:ascii="Calibri" w:hAnsi="Calibri" w:eastAsia="宋体" w:cs="Times New Roman"/>
      <w:lang w:val="en-US" w:eastAsia="zh-CN" w:bidi="ar-SA"/>
    </w:rPr>
  </w:style>
  <w:style w:type="paragraph" w:styleId="1052" w:customStyle="1">
    <w:name w:val="xl65"/>
    <w:basedOn w:val="825"/>
    <w:next w:val="1053"/>
    <w:uiPriority w:val="0"/>
    <w:qFormat/>
    <w:pPr>
      <w:ind w:left="0" w:firstLine="5120"/>
      <w:spacing w:before="280" w:after="280" w:line="240" w:lineRule="auto"/>
    </w:pPr>
  </w:style>
  <w:style w:type="paragraph" w:styleId="1053" w:customStyle="1">
    <w:name w:val="节标题"/>
    <w:basedOn w:val="825"/>
    <w:next w:val="1054"/>
    <w:uiPriority w:val="0"/>
    <w:qFormat/>
    <w:pPr>
      <w:ind w:left="0" w:firstLine="5120"/>
      <w:jc w:val="center"/>
      <w:spacing w:before="0" w:after="0" w:line="289" w:lineRule="atLeast"/>
    </w:pPr>
  </w:style>
  <w:style w:type="paragraph" w:styleId="1054" w:customStyle="1">
    <w:name w:val="文档标题6"/>
    <w:basedOn w:val="831"/>
    <w:next w:val="824"/>
    <w:uiPriority w:val="0"/>
    <w:qFormat/>
    <w:pPr>
      <w:ind w:left="1134" w:firstLine="20"/>
      <w:spacing w:before="280" w:after="280" w:line="360" w:lineRule="auto"/>
      <w:outlineLvl w:val="5"/>
    </w:pPr>
  </w:style>
  <w:style w:type="paragraph" w:styleId="1055" w:customStyle="1">
    <w:name w:val="标书正文"/>
    <w:basedOn w:val="825"/>
    <w:next w:val="1056"/>
    <w:uiPriority w:val="0"/>
    <w:qFormat/>
    <w:pPr>
      <w:ind w:left="440" w:right="100" w:firstLine="2760"/>
      <w:spacing w:before="0" w:after="0" w:line="360" w:lineRule="auto"/>
    </w:pPr>
  </w:style>
  <w:style w:type="paragraph" w:styleId="1056" w:customStyle="1">
    <w:name w:val="xl67"/>
    <w:basedOn w:val="825"/>
    <w:next w:val="1048"/>
    <w:uiPriority w:val="0"/>
    <w:qFormat/>
    <w:pPr>
      <w:ind w:left="0" w:firstLine="5120"/>
      <w:spacing w:before="280" w:after="280" w:line="240" w:lineRule="auto"/>
    </w:pPr>
  </w:style>
  <w:style w:type="paragraph" w:styleId="1057" w:customStyle="1">
    <w:name w:val="表内文字"/>
    <w:basedOn w:val="825"/>
    <w:next w:val="864"/>
    <w:uiPriority w:val="0"/>
    <w:qFormat/>
    <w:pPr>
      <w:ind w:left="0" w:firstLine="7680"/>
      <w:jc w:val="center"/>
      <w:spacing w:before="50" w:after="50" w:line="240" w:lineRule="auto"/>
    </w:pPr>
  </w:style>
  <w:style w:type="paragraph" w:styleId="1058" w:customStyle="1">
    <w:name w:val="Item Step in Table"/>
    <w:next w:val="1059"/>
    <w:uiPriority w:val="0"/>
    <w:qFormat/>
    <w:pPr>
      <w:ind w:left="397" w:firstLine="3699"/>
      <w:jc w:val="both"/>
      <w:spacing w:before="40" w:after="40"/>
    </w:pPr>
    <w:rPr>
      <w:rFonts w:ascii="Calibri" w:hAnsi="Calibri" w:eastAsia="宋体" w:cs="Times New Roman"/>
      <w:lang w:val="en-US" w:eastAsia="zh-CN" w:bidi="ar-SA"/>
    </w:rPr>
  </w:style>
  <w:style w:type="paragraph" w:styleId="1059" w:customStyle="1">
    <w:name w:val="Char Char Char Char Char Char1 Char Char Char Char Char Char"/>
    <w:basedOn w:val="825"/>
    <w:next w:val="1060"/>
    <w:uiPriority w:val="0"/>
    <w:qFormat/>
    <w:pPr>
      <w:ind w:left="0" w:firstLine="2560"/>
      <w:spacing w:before="0" w:after="0" w:line="240" w:lineRule="auto"/>
    </w:pPr>
  </w:style>
  <w:style w:type="paragraph" w:styleId="1060" w:customStyle="1">
    <w:name w:val="Char Char1"/>
    <w:basedOn w:val="825"/>
    <w:next w:val="1061"/>
    <w:uiPriority w:val="0"/>
    <w:qFormat/>
    <w:pPr>
      <w:ind w:left="0" w:firstLine="3584"/>
      <w:spacing w:before="0" w:after="160" w:line="240" w:lineRule="exact"/>
    </w:pPr>
  </w:style>
  <w:style w:type="paragraph" w:styleId="1061" w:customStyle="1">
    <w:name w:val="样式 标题 3 + 行距: 1.5 倍行距"/>
    <w:basedOn w:val="828"/>
    <w:next w:val="881"/>
    <w:uiPriority w:val="0"/>
    <w:qFormat/>
    <w:pPr>
      <w:ind w:left="200" w:firstLine="18"/>
      <w:spacing w:before="0" w:after="0" w:line="360" w:lineRule="auto"/>
      <w:outlineLvl w:val="2"/>
    </w:pPr>
  </w:style>
  <w:style w:type="paragraph" w:styleId="1062" w:customStyle="1">
    <w:name w:val="Char Char Char Char Char Char1"/>
    <w:basedOn w:val="825"/>
    <w:next w:val="1063"/>
    <w:uiPriority w:val="0"/>
    <w:qFormat/>
    <w:pPr>
      <w:ind w:left="0" w:firstLine="2560"/>
      <w:spacing w:before="0" w:after="0" w:line="240" w:lineRule="auto"/>
    </w:pPr>
  </w:style>
  <w:style w:type="paragraph" w:styleId="1063" w:customStyle="1">
    <w:name w:val="正文缩进2"/>
    <w:basedOn w:val="825"/>
    <w:next w:val="1036"/>
    <w:uiPriority w:val="0"/>
    <w:qFormat/>
    <w:pPr>
      <w:ind w:left="420" w:firstLine="1188"/>
      <w:spacing w:before="0" w:after="0" w:line="240" w:lineRule="auto"/>
    </w:pPr>
  </w:style>
  <w:style w:type="paragraph" w:styleId="1064" w:customStyle="1">
    <w:name w:val="索引 31"/>
    <w:basedOn w:val="825"/>
    <w:next w:val="824"/>
    <w:uiPriority w:val="0"/>
    <w:qFormat/>
    <w:pPr>
      <w:ind w:left="400" w:firstLine="2560"/>
      <w:jc w:val="center"/>
      <w:spacing w:before="0" w:after="0" w:line="360" w:lineRule="auto"/>
    </w:pPr>
  </w:style>
  <w:style w:type="paragraph" w:styleId="1065" w:customStyle="1">
    <w:name w:val="项目符0"/>
    <w:basedOn w:val="825"/>
    <w:next w:val="1066"/>
    <w:uiPriority w:val="0"/>
    <w:qFormat/>
    <w:pPr>
      <w:ind w:left="300" w:right="57" w:firstLine="2760"/>
      <w:spacing w:before="0" w:after="0" w:line="300" w:lineRule="auto"/>
    </w:pPr>
  </w:style>
  <w:style w:type="paragraph" w:styleId="1066" w:customStyle="1">
    <w:name w:val="宏文本1"/>
    <w:next w:val="1058"/>
    <w:uiPriority w:val="0"/>
    <w:qFormat/>
    <w:pPr>
      <w:ind w:firstLine="5632"/>
      <w:widowControl w:val="off"/>
    </w:pPr>
    <w:rPr>
      <w:rFonts w:ascii="Calibri" w:hAnsi="Calibri" w:eastAsia="宋体" w:cs="Times New Roman"/>
      <w:lang w:val="en-US" w:eastAsia="zh-CN" w:bidi="ar-SA"/>
    </w:rPr>
  </w:style>
  <w:style w:type="paragraph" w:styleId="1067" w:customStyle="1">
    <w:name w:val="xl81"/>
    <w:basedOn w:val="825"/>
    <w:next w:val="1068"/>
    <w:uiPriority w:val="0"/>
    <w:qFormat/>
    <w:pPr>
      <w:ind w:left="0" w:firstLine="5120"/>
      <w:spacing w:before="280" w:after="280" w:line="240" w:lineRule="auto"/>
    </w:pPr>
  </w:style>
  <w:style w:type="paragraph" w:styleId="1068" w:customStyle="1">
    <w:name w:val="xl25"/>
    <w:basedOn w:val="825"/>
    <w:next w:val="1069"/>
    <w:uiPriority w:val="0"/>
    <w:qFormat/>
    <w:pPr>
      <w:ind w:left="0" w:firstLine="14"/>
      <w:spacing w:before="280" w:after="280" w:line="240" w:lineRule="auto"/>
      <w:shd w:val="clear" w:color="000000" w:fill="ffffff"/>
    </w:pPr>
  </w:style>
  <w:style w:type="paragraph" w:styleId="1069" w:customStyle="1">
    <w:name w:val="普通(网站)1"/>
    <w:basedOn w:val="825"/>
    <w:next w:val="1070"/>
    <w:uiPriority w:val="0"/>
    <w:qFormat/>
    <w:pPr>
      <w:ind w:left="200" w:firstLine="1224"/>
      <w:spacing w:before="280" w:after="280" w:line="240" w:lineRule="auto"/>
    </w:pPr>
  </w:style>
  <w:style w:type="paragraph" w:styleId="1070" w:customStyle="1">
    <w:name w:val="xl27"/>
    <w:basedOn w:val="825"/>
    <w:next w:val="1071"/>
    <w:uiPriority w:val="0"/>
    <w:qFormat/>
    <w:pPr>
      <w:ind w:left="0" w:firstLine="20"/>
      <w:spacing w:before="280" w:after="280" w:line="240" w:lineRule="auto"/>
      <w:shd w:val="clear" w:color="000000" w:fill="ffffff"/>
    </w:pPr>
  </w:style>
  <w:style w:type="paragraph" w:styleId="1071" w:customStyle="1">
    <w:name w:val="表格文字图表文字"/>
    <w:basedOn w:val="825"/>
    <w:next w:val="1072"/>
    <w:uiPriority w:val="0"/>
    <w:qFormat/>
    <w:pPr>
      <w:ind w:left="0" w:firstLine="3584"/>
      <w:jc w:val="center"/>
      <w:spacing w:before="0" w:after="0" w:line="240" w:lineRule="auto"/>
    </w:pPr>
  </w:style>
  <w:style w:type="paragraph" w:styleId="1072" w:customStyle="1">
    <w:name w:val="样式 目录 3 + 左侧:  2 字符1"/>
    <w:next w:val="1073"/>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3" w:customStyle="1">
    <w:name w:val="文档正文"/>
    <w:basedOn w:val="825"/>
    <w:next w:val="1074"/>
    <w:uiPriority w:val="0"/>
    <w:qFormat/>
    <w:pPr>
      <w:ind w:left="567" w:firstLine="3639"/>
      <w:spacing w:before="0" w:after="0" w:line="480" w:lineRule="atLeast"/>
    </w:pPr>
  </w:style>
  <w:style w:type="paragraph" w:styleId="1074" w:customStyle="1">
    <w:name w:val="列表框2"/>
    <w:next w:val="1075"/>
    <w:uiPriority w:val="0"/>
    <w:qFormat/>
    <w:pPr>
      <w:ind w:firstLine="2048"/>
      <w:spacing w:line="460" w:lineRule="exact"/>
    </w:pPr>
    <w:rPr>
      <w:rFonts w:ascii="Calibri" w:hAnsi="Calibri" w:eastAsia="宋体" w:cs="Times New Roman"/>
      <w:lang w:val="en-US" w:eastAsia="zh-CN" w:bidi="ar-SA"/>
    </w:rPr>
  </w:style>
  <w:style w:type="paragraph" w:styleId="1075" w:customStyle="1">
    <w:name w:val="font10"/>
    <w:basedOn w:val="825"/>
    <w:next w:val="855"/>
    <w:uiPriority w:val="0"/>
    <w:qFormat/>
    <w:pPr>
      <w:ind w:left="0" w:firstLine="3584"/>
      <w:spacing w:before="280" w:after="280" w:line="240" w:lineRule="auto"/>
    </w:pPr>
  </w:style>
  <w:style w:type="paragraph" w:styleId="1076" w:customStyle="1">
    <w:name w:val="Char1 Char Char"/>
    <w:basedOn w:val="825"/>
    <w:next w:val="861"/>
    <w:uiPriority w:val="0"/>
    <w:qFormat/>
    <w:pPr>
      <w:ind w:left="0" w:firstLine="2560"/>
      <w:spacing w:before="0" w:after="0" w:line="240" w:lineRule="auto"/>
    </w:pPr>
  </w:style>
  <w:style w:type="paragraph" w:styleId="1077">
    <w:name w:val="Intense Quote"/>
    <w:next w:val="824"/>
    <w:uiPriority w:val="0"/>
    <w:qFormat/>
    <w:pPr>
      <w:ind w:left="3766" w:right="950"/>
      <w:jc w:val="center"/>
      <w:spacing w:before="360" w:after="360"/>
    </w:pPr>
    <w:rPr>
      <w:rFonts w:ascii="Calibri" w:hAnsi="Calibri" w:eastAsia="宋体" w:cs="Times New Roman"/>
      <w:i/>
      <w:lang w:val="en-US" w:eastAsia="zh-CN" w:bidi="ar-SA"/>
    </w:rPr>
  </w:style>
  <w:style w:type="paragraph" w:styleId="1078" w:customStyle="1">
    <w:name w:val="列表编号 21"/>
    <w:basedOn w:val="825"/>
    <w:next w:val="1079"/>
    <w:uiPriority w:val="0"/>
    <w:qFormat/>
    <w:pPr>
      <w:ind w:left="0" w:firstLine="2560"/>
      <w:spacing w:before="0" w:after="0" w:line="360" w:lineRule="auto"/>
    </w:pPr>
  </w:style>
  <w:style w:type="paragraph" w:styleId="1079" w:customStyle="1">
    <w:name w:val="正文文本 21"/>
    <w:basedOn w:val="825"/>
    <w:next w:val="1032"/>
    <w:uiPriority w:val="0"/>
    <w:qFormat/>
    <w:pPr>
      <w:ind w:left="0" w:firstLine="2560"/>
      <w:jc w:val="center"/>
      <w:spacing w:before="0" w:after="120" w:line="480" w:lineRule="auto"/>
    </w:pPr>
  </w:style>
  <w:style w:type="paragraph" w:styleId="1080" w:customStyle="1">
    <w:name w:val="font8"/>
    <w:basedOn w:val="825"/>
    <w:next w:val="1081"/>
    <w:uiPriority w:val="0"/>
    <w:qFormat/>
    <w:pPr>
      <w:ind w:left="0" w:firstLine="2048"/>
      <w:spacing w:before="280" w:after="280" w:line="240" w:lineRule="auto"/>
    </w:pPr>
  </w:style>
  <w:style w:type="paragraph" w:styleId="1081" w:customStyle="1">
    <w:name w:val="Default"/>
    <w:next w:val="857"/>
    <w:uiPriority w:val="0"/>
    <w:qFormat/>
    <w:pPr>
      <w:ind w:firstLine="5120"/>
      <w:widowControl w:val="off"/>
    </w:pPr>
    <w:rPr>
      <w:rFonts w:ascii="Calibri" w:hAnsi="Calibri" w:eastAsia="宋体" w:cs="Times New Roman"/>
      <w:lang w:val="en-US" w:eastAsia="zh-CN" w:bidi="ar-SA"/>
    </w:rPr>
  </w:style>
  <w:style w:type="paragraph" w:styleId="1082" w:customStyle="1">
    <w:name w:val="小节标题"/>
    <w:basedOn w:val="825"/>
    <w:next w:val="824"/>
    <w:uiPriority w:val="0"/>
    <w:qFormat/>
    <w:pPr>
      <w:ind w:left="0" w:firstLine="7168"/>
      <w:spacing w:before="175" w:after="102" w:line="351" w:lineRule="atLeast"/>
    </w:pPr>
  </w:style>
  <w:style w:type="paragraph" w:styleId="1083" w:customStyle="1">
    <w:name w:val="图1"/>
    <w:basedOn w:val="825"/>
    <w:next w:val="824"/>
    <w:uiPriority w:val="0"/>
    <w:qFormat/>
    <w:pPr>
      <w:ind w:left="1105" w:firstLine="2580"/>
      <w:jc w:val="center"/>
      <w:spacing w:before="0" w:after="0" w:line="360" w:lineRule="auto"/>
    </w:pPr>
  </w:style>
  <w:style w:type="paragraph" w:styleId="1084" w:customStyle="1">
    <w:name w:val="Char Char Char Char Char Char1 Char Char Char1 Char Char Char Char Char Char Char Char Char Char Char Char Char Char Char Char"/>
    <w:basedOn w:val="825"/>
    <w:next w:val="1085"/>
    <w:uiPriority w:val="0"/>
    <w:qFormat/>
    <w:pPr>
      <w:ind w:left="0" w:firstLine="2560"/>
      <w:spacing w:before="0" w:after="0" w:line="240" w:lineRule="auto"/>
    </w:pPr>
  </w:style>
  <w:style w:type="paragraph" w:styleId="1085" w:customStyle="1">
    <w:name w:val="1正文"/>
    <w:basedOn w:val="825"/>
    <w:next w:val="1086"/>
    <w:uiPriority w:val="0"/>
    <w:qFormat/>
    <w:pPr>
      <w:ind w:left="480" w:firstLine="2784"/>
      <w:spacing w:before="0" w:after="0" w:line="300" w:lineRule="auto"/>
    </w:pPr>
  </w:style>
  <w:style w:type="paragraph" w:styleId="1086" w:customStyle="1">
    <w:name w:val="目录2"/>
    <w:basedOn w:val="825"/>
    <w:next w:val="824"/>
    <w:uiPriority w:val="0"/>
    <w:qFormat/>
    <w:pPr>
      <w:ind w:left="209" w:firstLine="5329"/>
      <w:spacing w:before="0" w:after="0" w:line="317" w:lineRule="atLeast"/>
    </w:pPr>
  </w:style>
  <w:style w:type="paragraph" w:styleId="1087" w:customStyle="1">
    <w:name w:val="批注主题1"/>
    <w:next w:val="824"/>
    <w:uiPriority w:val="0"/>
    <w:qFormat/>
    <w:pPr>
      <w:ind w:left="200" w:firstLine="4808"/>
      <w:spacing w:line="360" w:lineRule="auto"/>
    </w:pPr>
    <w:rPr>
      <w:rFonts w:ascii="Calibri" w:hAnsi="Calibri" w:eastAsia="宋体" w:cs="Times New Roman"/>
      <w:lang w:val="en-US" w:eastAsia="zh-CN" w:bidi="ar-SA"/>
    </w:rPr>
  </w:style>
  <w:style w:type="paragraph" w:styleId="1088" w:customStyle="1">
    <w:name w:val="xl66"/>
    <w:basedOn w:val="825"/>
    <w:next w:val="1089"/>
    <w:uiPriority w:val="0"/>
    <w:qFormat/>
    <w:pPr>
      <w:ind w:left="0" w:firstLine="3584"/>
      <w:spacing w:before="280" w:after="280" w:line="240" w:lineRule="auto"/>
    </w:pPr>
  </w:style>
  <w:style w:type="paragraph" w:styleId="1089" w:customStyle="1">
    <w:name w:val="表格文字（居中）"/>
    <w:basedOn w:val="825"/>
    <w:next w:val="1090"/>
    <w:uiPriority w:val="0"/>
    <w:qFormat/>
    <w:pPr>
      <w:ind w:left="0" w:firstLine="2560"/>
      <w:jc w:val="center"/>
      <w:spacing w:before="0" w:after="0" w:line="360" w:lineRule="auto"/>
    </w:pPr>
  </w:style>
  <w:style w:type="paragraph" w:styleId="1090" w:customStyle="1">
    <w:name w:val="style16"/>
    <w:basedOn w:val="825"/>
    <w:next w:val="1091"/>
    <w:uiPriority w:val="0"/>
    <w:qFormat/>
    <w:pPr>
      <w:ind w:left="0" w:firstLine="2048"/>
      <w:spacing w:before="280" w:after="280" w:line="240" w:lineRule="auto"/>
    </w:pPr>
  </w:style>
  <w:style w:type="paragraph" w:styleId="1091" w:customStyle="1">
    <w:name w:val="font6"/>
    <w:basedOn w:val="825"/>
    <w:next w:val="1092"/>
    <w:uiPriority w:val="0"/>
    <w:qFormat/>
    <w:pPr>
      <w:ind w:left="0" w:firstLine="5120"/>
      <w:spacing w:before="280" w:after="280" w:line="240" w:lineRule="auto"/>
    </w:pPr>
  </w:style>
  <w:style w:type="paragraph" w:styleId="1092" w:customStyle="1">
    <w:name w:val="正文首行缩进 21"/>
    <w:next w:val="1093"/>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3" w:customStyle="1">
    <w:name w:val="Body"/>
    <w:next w:val="1094"/>
    <w:uiPriority w:val="0"/>
    <w:qFormat/>
    <w:pPr>
      <w:ind w:left="567" w:right="2835" w:firstLine="3584"/>
      <w:spacing w:after="60"/>
    </w:pPr>
    <w:rPr>
      <w:rFonts w:ascii="Calibri" w:hAnsi="Calibri" w:eastAsia="宋体" w:cs="Times New Roman"/>
      <w:lang w:val="en-US" w:eastAsia="zh-CN" w:bidi="ar-SA"/>
    </w:rPr>
  </w:style>
  <w:style w:type="paragraph" w:styleId="1094" w:customStyle="1">
    <w:name w:val="索引 91"/>
    <w:basedOn w:val="825"/>
    <w:next w:val="824"/>
    <w:uiPriority w:val="0"/>
    <w:qFormat/>
    <w:pPr>
      <w:ind w:left="1600" w:firstLine="2560"/>
      <w:jc w:val="center"/>
      <w:spacing w:before="0" w:after="0" w:line="360" w:lineRule="auto"/>
    </w:pPr>
  </w:style>
  <w:style w:type="paragraph" w:styleId="1095" w:customStyle="1">
    <w:name w:val="图片0"/>
    <w:basedOn w:val="825"/>
    <w:next w:val="870"/>
    <w:uiPriority w:val="0"/>
    <w:qFormat/>
    <w:pPr>
      <w:ind w:left="-161" w:firstLine="1187"/>
      <w:spacing w:before="0" w:after="0" w:line="276" w:lineRule="auto"/>
    </w:pPr>
  </w:style>
  <w:style w:type="paragraph" w:styleId="1096" w:customStyle="1">
    <w:name w:val="正文段"/>
    <w:basedOn w:val="825"/>
    <w:next w:val="1087"/>
    <w:uiPriority w:val="0"/>
    <w:qFormat/>
    <w:pPr>
      <w:ind w:left="454" w:firstLine="1222"/>
      <w:spacing w:before="0" w:after="240" w:line="240" w:lineRule="atLeast"/>
    </w:pPr>
  </w:style>
  <w:style w:type="paragraph" w:styleId="1097" w:customStyle="1">
    <w:name w:val="三号 居中"/>
    <w:basedOn w:val="825"/>
    <w:next w:val="1098"/>
    <w:uiPriority w:val="0"/>
    <w:qFormat/>
    <w:pPr>
      <w:ind w:left="0" w:firstLine="6144"/>
      <w:jc w:val="center"/>
      <w:spacing w:before="0" w:after="0" w:line="360" w:lineRule="auto"/>
    </w:pPr>
  </w:style>
  <w:style w:type="paragraph" w:styleId="1098" w:customStyle="1">
    <w:name w:val="列出段落1"/>
    <w:basedOn w:val="825"/>
    <w:next w:val="1099"/>
    <w:uiPriority w:val="0"/>
    <w:qFormat/>
    <w:pPr>
      <w:ind w:left="420" w:firstLine="3748"/>
      <w:spacing w:before="0" w:after="0" w:line="240" w:lineRule="auto"/>
    </w:pPr>
  </w:style>
  <w:style w:type="paragraph" w:styleId="1099" w:customStyle="1">
    <w:name w:val="Char Char Char Char Char Char1 Char Char Char1 Char Char Char"/>
    <w:basedOn w:val="825"/>
    <w:next w:val="1037"/>
    <w:uiPriority w:val="0"/>
    <w:qFormat/>
    <w:pPr>
      <w:ind w:left="0" w:firstLine="2560"/>
      <w:spacing w:before="0" w:after="0" w:line="240" w:lineRule="auto"/>
    </w:pPr>
  </w:style>
  <w:style w:type="paragraph" w:styleId="1100" w:customStyle="1">
    <w:name w:val="样式 标题 3 + (中文) 黑体 小四 非加粗 段前: 7.8 磅 段后: 0 磅 行距: 固定值 20 磅"/>
    <w:basedOn w:val="828"/>
    <w:next w:val="1055"/>
    <w:uiPriority w:val="0"/>
    <w:qFormat/>
    <w:pPr>
      <w:ind w:left="0"/>
      <w:spacing w:before="0" w:after="0" w:line="400" w:lineRule="exact"/>
      <w:outlineLvl w:val="2"/>
    </w:pPr>
  </w:style>
  <w:style w:type="paragraph" w:styleId="1101" w:customStyle="1">
    <w:name w:val="a2"/>
    <w:basedOn w:val="825"/>
    <w:next w:val="862"/>
    <w:uiPriority w:val="0"/>
    <w:qFormat/>
    <w:pPr>
      <w:ind w:left="0" w:firstLine="1024"/>
      <w:spacing w:before="280" w:after="280" w:line="240" w:lineRule="auto"/>
    </w:pPr>
  </w:style>
  <w:style w:type="paragraph" w:styleId="1102" w:customStyle="1">
    <w:name w:val="需求文档正文样式"/>
    <w:basedOn w:val="825"/>
    <w:next w:val="1103"/>
    <w:uiPriority w:val="0"/>
    <w:qFormat/>
    <w:pPr>
      <w:ind w:left="437" w:firstLine="2741"/>
      <w:spacing w:before="0" w:after="0" w:line="360" w:lineRule="auto"/>
    </w:pPr>
  </w:style>
  <w:style w:type="paragraph" w:styleId="1103" w:customStyle="1">
    <w:name w:val="xl74"/>
    <w:basedOn w:val="825"/>
    <w:next w:val="1104"/>
    <w:uiPriority w:val="0"/>
    <w:qFormat/>
    <w:pPr>
      <w:ind w:left="0" w:firstLine="16"/>
      <w:jc w:val="center"/>
      <w:spacing w:before="280" w:after="280" w:line="240" w:lineRule="auto"/>
      <w:shd w:val="clear" w:color="000000" w:fill="538dd5"/>
    </w:pPr>
  </w:style>
  <w:style w:type="paragraph" w:styleId="1104" w:customStyle="1">
    <w:name w:val="xl88"/>
    <w:basedOn w:val="825"/>
    <w:next w:val="1018"/>
    <w:uiPriority w:val="0"/>
    <w:qFormat/>
    <w:pPr>
      <w:ind w:left="0" w:firstLine="5120"/>
      <w:spacing w:before="280" w:after="280" w:line="240" w:lineRule="auto"/>
    </w:pPr>
  </w:style>
  <w:style w:type="paragraph" w:styleId="1105" w:customStyle="1">
    <w:name w:val="afont"/>
    <w:basedOn w:val="825"/>
    <w:next w:val="848"/>
    <w:uiPriority w:val="0"/>
    <w:qFormat/>
    <w:pPr>
      <w:ind w:left="0" w:firstLine="2048"/>
      <w:spacing w:before="100" w:after="100" w:line="285" w:lineRule="atLeast"/>
    </w:pPr>
  </w:style>
  <w:style w:type="paragraph" w:styleId="1106" w:customStyle="1">
    <w:name w:val="日期1"/>
    <w:basedOn w:val="825"/>
    <w:next w:val="824"/>
    <w:uiPriority w:val="0"/>
    <w:qFormat/>
    <w:pPr>
      <w:ind w:left="100" w:firstLine="6144"/>
      <w:spacing w:before="0" w:after="0" w:line="240" w:lineRule="auto"/>
    </w:pPr>
  </w:style>
  <w:style w:type="paragraph" w:styleId="1107" w:customStyle="1">
    <w:name w:val="Char Char Char Char Char Char Char Char Char Char Char Char Char Char Char Char"/>
    <w:basedOn w:val="825"/>
    <w:next w:val="1108"/>
    <w:uiPriority w:val="0"/>
    <w:qFormat/>
    <w:pPr>
      <w:ind w:left="682" w:firstLine="1224"/>
      <w:spacing w:before="0" w:after="0" w:line="360" w:lineRule="auto"/>
    </w:pPr>
  </w:style>
  <w:style w:type="paragraph" w:styleId="1108" w:customStyle="1">
    <w:name w:val="列表编号 51"/>
    <w:basedOn w:val="825"/>
    <w:next w:val="1109"/>
    <w:uiPriority w:val="0"/>
    <w:qFormat/>
    <w:pPr>
      <w:ind w:left="900" w:firstLine="2652"/>
      <w:spacing w:before="0" w:after="0" w:line="360" w:lineRule="auto"/>
    </w:pPr>
  </w:style>
  <w:style w:type="paragraph" w:styleId="1109" w:customStyle="1">
    <w:name w:val="样式 标题 1 + 黑体 (符号) 宋体 三号 段前: 7.8 磅 段后: 7.8 磅 行距: 1.5 倍行距"/>
    <w:basedOn w:val="826"/>
    <w:next w:val="1110"/>
    <w:uiPriority w:val="0"/>
    <w:qFormat/>
    <w:pPr>
      <w:ind w:left="432" w:firstLine="18"/>
      <w:spacing w:before="40" w:after="40" w:line="360" w:lineRule="auto"/>
      <w:outlineLvl w:val="0"/>
    </w:pPr>
  </w:style>
  <w:style w:type="paragraph" w:styleId="1110" w:customStyle="1">
    <w:name w:val="表格用"/>
    <w:basedOn w:val="825"/>
    <w:next w:val="1027"/>
    <w:uiPriority w:val="0"/>
    <w:qFormat/>
    <w:pPr>
      <w:ind w:left="0" w:firstLine="1024"/>
      <w:spacing w:before="0" w:after="0" w:line="360" w:lineRule="auto"/>
    </w:pPr>
  </w:style>
  <w:style w:type="paragraph" w:styleId="1111" w:customStyle="1">
    <w:name w:val="正文（首行缩进 2 字符）"/>
    <w:next w:val="1024"/>
    <w:uiPriority w:val="0"/>
    <w:qFormat/>
    <w:pPr>
      <w:ind w:left="480" w:firstLine="2784"/>
      <w:jc w:val="center"/>
      <w:spacing w:line="300" w:lineRule="auto"/>
    </w:pPr>
    <w:rPr>
      <w:rFonts w:ascii="Calibri" w:hAnsi="Calibri" w:eastAsia="宋体" w:cs="Times New Roman"/>
      <w:lang w:val="en-US" w:eastAsia="zh-CN" w:bidi="ar-SA"/>
    </w:rPr>
  </w:style>
  <w:style w:type="paragraph" w:styleId="1112" w:customStyle="1">
    <w:name w:val="Char"/>
    <w:basedOn w:val="825"/>
    <w:next w:val="1113"/>
    <w:uiPriority w:val="0"/>
    <w:qFormat/>
    <w:pPr>
      <w:ind w:left="900" w:firstLine="2608"/>
      <w:spacing w:before="0" w:after="0" w:line="240" w:lineRule="auto"/>
    </w:pPr>
  </w:style>
  <w:style w:type="paragraph" w:styleId="1113" w:customStyle="1">
    <w:name w:val="Char Char Char2 Char Char Char2 Char"/>
    <w:basedOn w:val="825"/>
    <w:next w:val="1114"/>
    <w:uiPriority w:val="0"/>
    <w:qFormat/>
    <w:pPr>
      <w:ind w:left="560" w:firstLine="3632"/>
      <w:spacing w:before="0" w:after="160" w:line="240" w:lineRule="exact"/>
    </w:pPr>
  </w:style>
  <w:style w:type="paragraph" w:styleId="1114" w:customStyle="1">
    <w:name w:val="目录3"/>
    <w:basedOn w:val="825"/>
    <w:next w:val="824"/>
    <w:uiPriority w:val="0"/>
    <w:qFormat/>
    <w:pPr>
      <w:ind w:left="419" w:firstLine="5283"/>
      <w:spacing w:before="0" w:after="0" w:line="317" w:lineRule="atLeast"/>
    </w:pPr>
  </w:style>
  <w:style w:type="paragraph" w:styleId="1115" w:customStyle="1">
    <w:name w:val="表格"/>
    <w:basedOn w:val="825"/>
    <w:next w:val="1116"/>
    <w:uiPriority w:val="0"/>
    <w:qFormat/>
    <w:pPr>
      <w:ind w:left="0" w:firstLine="2560"/>
      <w:spacing w:before="0" w:after="0" w:line="360" w:lineRule="auto"/>
    </w:pPr>
  </w:style>
  <w:style w:type="paragraph" w:styleId="1116" w:customStyle="1">
    <w:name w:val="xl26"/>
    <w:basedOn w:val="825"/>
    <w:next w:val="1076"/>
    <w:uiPriority w:val="0"/>
    <w:qFormat/>
    <w:pPr>
      <w:ind w:left="0" w:firstLine="20"/>
      <w:jc w:val="center"/>
      <w:spacing w:before="280" w:after="280" w:line="240" w:lineRule="auto"/>
      <w:shd w:val="clear" w:color="000000" w:fill="ffffff"/>
    </w:pPr>
  </w:style>
  <w:style w:type="paragraph" w:styleId="1117" w:customStyle="1">
    <w:name w:val="xl71"/>
    <w:basedOn w:val="825"/>
    <w:next w:val="1118"/>
    <w:uiPriority w:val="0"/>
    <w:qFormat/>
    <w:pPr>
      <w:ind w:left="0" w:firstLine="1536"/>
      <w:spacing w:before="280" w:after="280" w:line="240" w:lineRule="auto"/>
    </w:pPr>
  </w:style>
  <w:style w:type="paragraph" w:styleId="1118" w:customStyle="1">
    <w:name w:val="正文文本 31"/>
    <w:basedOn w:val="825"/>
    <w:next w:val="1119"/>
    <w:uiPriority w:val="0"/>
    <w:qFormat/>
    <w:pPr>
      <w:ind w:left="0" w:firstLine="3584"/>
      <w:jc w:val="center"/>
      <w:spacing w:before="0" w:after="120" w:line="360" w:lineRule="auto"/>
    </w:pPr>
  </w:style>
  <w:style w:type="paragraph" w:styleId="1119" w:customStyle="1">
    <w:name w:val="列出段落111"/>
    <w:basedOn w:val="825"/>
    <w:next w:val="1120"/>
    <w:uiPriority w:val="0"/>
    <w:qFormat/>
    <w:pPr>
      <w:ind w:left="420" w:firstLine="3748"/>
      <w:spacing w:before="0" w:after="0" w:line="240" w:lineRule="auto"/>
    </w:pPr>
  </w:style>
  <w:style w:type="paragraph" w:styleId="1120" w:customStyle="1">
    <w:name w:val="xl78"/>
    <w:basedOn w:val="825"/>
    <w:next w:val="1121"/>
    <w:uiPriority w:val="0"/>
    <w:qFormat/>
    <w:pPr>
      <w:ind w:left="0" w:firstLine="3584"/>
      <w:jc w:val="center"/>
      <w:spacing w:before="280" w:after="280" w:line="240" w:lineRule="auto"/>
    </w:pPr>
  </w:style>
  <w:style w:type="paragraph" w:styleId="1121" w:customStyle="1">
    <w:name w:val="段落正文"/>
    <w:next w:val="1111"/>
    <w:uiPriority w:val="0"/>
    <w:qFormat/>
    <w:pPr>
      <w:ind w:firstLine="4608"/>
      <w:jc w:val="center"/>
      <w:spacing w:line="360" w:lineRule="auto"/>
    </w:pPr>
    <w:rPr>
      <w:rFonts w:ascii="Calibri" w:hAnsi="Calibri" w:eastAsia="宋体" w:cs="Times New Roman"/>
      <w:lang w:val="en-US" w:eastAsia="zh-CN" w:bidi="ar-SA"/>
    </w:rPr>
  </w:style>
  <w:style w:type="paragraph" w:styleId="1122" w:customStyle="1">
    <w:name w:val="修订1"/>
    <w:uiPriority w:val="99"/>
    <w:unhideWhenUsed/>
    <w:qFormat/>
    <w:rPr>
      <w:rFonts w:ascii="Calibri" w:hAnsi="Calibri" w:eastAsia="宋体" w:cs="Times New Roman"/>
      <w:lang w:val="en-US" w:eastAsia="zh-CN" w:bidi="ar-SA"/>
    </w:rPr>
  </w:style>
  <w:style w:type="paragraph" w:styleId="1123" w:customStyle="1">
    <w:name w:val="2-2ji"/>
    <w:basedOn w:val="827"/>
    <w:next w:val="1019"/>
    <w:uiPriority w:val="0"/>
    <w:qFormat/>
    <w:pPr>
      <w:ind w:left="0" w:firstLine="24"/>
      <w:jc w:val="center"/>
      <w:spacing w:before="0" w:after="0" w:line="360" w:lineRule="auto"/>
      <w:outlineLvl w:val="1"/>
    </w:pPr>
  </w:style>
  <w:style w:type="paragraph" w:styleId="1124" w:customStyle="1">
    <w:name w:val="TOC 标题1"/>
    <w:basedOn w:val="826"/>
    <w:next w:val="824"/>
    <w:uiPriority w:val="0"/>
    <w:qFormat/>
    <w:pPr>
      <w:ind w:left="0" w:firstLine="6144"/>
      <w:spacing w:before="480" w:after="0" w:line="276" w:lineRule="auto"/>
    </w:pPr>
    <w:rPr>
      <w:b/>
      <w:sz w:val="30"/>
    </w:rPr>
  </w:style>
  <w:style w:type="paragraph" w:styleId="1125" w:customStyle="1">
    <w:name w:val="样式 小四 行距: 1.5 倍行距 首行缩进:  2 字符"/>
    <w:basedOn w:val="825"/>
    <w:next w:val="1126"/>
    <w:uiPriority w:val="0"/>
    <w:qFormat/>
    <w:pPr>
      <w:ind w:left="480" w:firstLine="2784"/>
      <w:spacing w:before="0" w:after="0" w:line="360" w:lineRule="auto"/>
    </w:pPr>
  </w:style>
  <w:style w:type="paragraph" w:styleId="1126" w:customStyle="1">
    <w:name w:val="xl84"/>
    <w:basedOn w:val="825"/>
    <w:next w:val="1123"/>
    <w:uiPriority w:val="0"/>
    <w:qFormat/>
    <w:pPr>
      <w:ind w:left="0" w:firstLine="2048"/>
      <w:jc w:val="center"/>
      <w:spacing w:before="280" w:after="280" w:line="240" w:lineRule="auto"/>
    </w:pPr>
  </w:style>
  <w:style w:type="paragraph" w:styleId="1127" w:customStyle="1">
    <w:name w:val="纯文本2"/>
    <w:basedOn w:val="825"/>
    <w:next w:val="1128"/>
    <w:uiPriority w:val="0"/>
    <w:qFormat/>
    <w:pPr>
      <w:ind w:left="0" w:firstLine="3584"/>
      <w:spacing w:before="0" w:after="0" w:line="240" w:lineRule="auto"/>
    </w:pPr>
  </w:style>
  <w:style w:type="paragraph" w:styleId="1128" w:customStyle="1">
    <w:name w:val="xl69"/>
    <w:basedOn w:val="825"/>
    <w:next w:val="1129"/>
    <w:uiPriority w:val="0"/>
    <w:qFormat/>
    <w:pPr>
      <w:ind w:left="0" w:firstLine="3584"/>
      <w:spacing w:before="280" w:after="280" w:line="240" w:lineRule="auto"/>
    </w:pPr>
  </w:style>
  <w:style w:type="paragraph" w:styleId="1129" w:customStyle="1">
    <w:name w:val="Char Char Char"/>
    <w:basedOn w:val="825"/>
    <w:next w:val="1115"/>
    <w:uiPriority w:val="0"/>
    <w:qFormat/>
    <w:pPr>
      <w:ind w:left="0" w:firstLine="2560"/>
      <w:spacing w:before="0" w:after="0" w:line="240" w:lineRule="auto"/>
    </w:pPr>
  </w:style>
  <w:style w:type="paragraph" w:styleId="1130" w:customStyle="1">
    <w:name w:val="Char Char Char Char Char Char Char Char Char Char Char Char Char Char Char"/>
    <w:basedOn w:val="825"/>
    <w:next w:val="1124"/>
    <w:uiPriority w:val="0"/>
    <w:qFormat/>
    <w:pPr>
      <w:ind w:left="0" w:firstLine="3584"/>
      <w:jc w:val="center"/>
      <w:spacing w:before="0" w:after="0" w:line="400" w:lineRule="exact"/>
    </w:pPr>
  </w:style>
  <w:style w:type="paragraph" w:styleId="1131" w:customStyle="1">
    <w:name w:val="!方块加粗"/>
    <w:basedOn w:val="825"/>
    <w:next w:val="1125"/>
    <w:uiPriority w:val="0"/>
    <w:qFormat/>
    <w:pPr>
      <w:ind w:left="600" w:firstLine="5212"/>
      <w:spacing w:before="0" w:after="0" w:line="360" w:lineRule="auto"/>
    </w:pPr>
  </w:style>
  <w:style w:type="paragraph" w:styleId="1132" w:customStyle="1">
    <w:name w:val="首行缩进"/>
    <w:basedOn w:val="824"/>
    <w:uiPriority w:val="0"/>
    <w:qFormat/>
    <w:pPr>
      <w:ind w:firstLine="480"/>
    </w:pPr>
    <w:rPr>
      <w:lang w:val="zh-CN"/>
    </w:rPr>
  </w:style>
  <w:style w:type="paragraph" w:styleId="1133" w:customStyle="1">
    <w:name w:val="xl63"/>
    <w:basedOn w:val="825"/>
    <w:next w:val="1134"/>
    <w:uiPriority w:val="0"/>
    <w:qFormat/>
    <w:pPr>
      <w:ind w:left="0" w:firstLine="5120"/>
      <w:spacing w:before="280" w:after="280" w:line="240" w:lineRule="auto"/>
    </w:pPr>
  </w:style>
  <w:style w:type="paragraph" w:styleId="1134" w:customStyle="1">
    <w:name w:val="表格文字（4号居中）"/>
    <w:next w:val="1131"/>
    <w:uiPriority w:val="0"/>
    <w:qFormat/>
    <w:pPr>
      <w:ind w:firstLine="2560"/>
      <w:jc w:val="center"/>
    </w:pPr>
    <w:rPr>
      <w:rFonts w:ascii="Calibri" w:hAnsi="Calibri" w:eastAsia="宋体" w:cs="Times New Roman"/>
      <w:lang w:val="en-US" w:eastAsia="zh-CN" w:bidi="ar-SA"/>
    </w:rPr>
  </w:style>
  <w:style w:type="paragraph" w:styleId="1135" w:customStyle="1">
    <w:name w:val="4"/>
    <w:basedOn w:val="825"/>
    <w:next w:val="836"/>
    <w:uiPriority w:val="0"/>
    <w:qFormat/>
    <w:pPr>
      <w:ind w:left="409" w:firstLine="3737"/>
      <w:spacing w:before="0" w:after="0" w:line="420" w:lineRule="exact"/>
    </w:pPr>
  </w:style>
  <w:style w:type="paragraph" w:styleId="1136" w:customStyle="1">
    <w:name w:val="Char Char"/>
    <w:next w:val="1049"/>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37" w:customStyle="1">
    <w:name w:val="111"/>
    <w:next w:val="1135"/>
    <w:uiPriority w:val="0"/>
    <w:qFormat/>
    <w:pPr>
      <w:ind w:left="480" w:firstLine="4320"/>
      <w:spacing w:line="440" w:lineRule="exact"/>
    </w:pPr>
    <w:rPr>
      <w:rFonts w:ascii="Calibri" w:hAnsi="Calibri" w:eastAsia="宋体" w:cs="Times New Roman"/>
      <w:lang w:val="en-US" w:eastAsia="zh-CN" w:bidi="ar-SA"/>
    </w:rPr>
  </w:style>
  <w:style w:type="paragraph" w:styleId="1138" w:customStyle="1">
    <w:name w:val="xl24"/>
    <w:basedOn w:val="825"/>
    <w:next w:val="1139"/>
    <w:uiPriority w:val="0"/>
    <w:qFormat/>
    <w:pPr>
      <w:ind w:left="0" w:firstLine="20"/>
      <w:jc w:val="center"/>
      <w:spacing w:before="280" w:after="280" w:line="240" w:lineRule="auto"/>
      <w:shd w:val="clear" w:color="000000" w:fill="ffffff"/>
    </w:pPr>
  </w:style>
  <w:style w:type="paragraph" w:styleId="1139" w:customStyle="1">
    <w:name w:val="Char Char4 Char Char"/>
    <w:basedOn w:val="825"/>
    <w:next w:val="1140"/>
    <w:uiPriority w:val="0"/>
    <w:qFormat/>
    <w:pPr>
      <w:ind w:left="0" w:firstLine="2560"/>
      <w:spacing w:before="0" w:after="0" w:line="240" w:lineRule="auto"/>
    </w:pPr>
  </w:style>
  <w:style w:type="paragraph" w:styleId="1140" w:customStyle="1">
    <w:name w:val="目录4"/>
    <w:basedOn w:val="825"/>
    <w:next w:val="824"/>
    <w:uiPriority w:val="0"/>
    <w:qFormat/>
    <w:pPr>
      <w:ind w:left="629" w:firstLine="5237"/>
      <w:spacing w:before="0" w:after="0" w:line="317" w:lineRule="atLeast"/>
    </w:pPr>
  </w:style>
  <w:style w:type="paragraph" w:styleId="1141" w:customStyle="1">
    <w:name w:val="1"/>
    <w:basedOn w:val="825"/>
    <w:next w:val="856"/>
    <w:uiPriority w:val="0"/>
    <w:qFormat/>
    <w:pPr>
      <w:ind w:left="0" w:firstLine="2048"/>
      <w:spacing w:before="0" w:after="0" w:line="240" w:lineRule="auto"/>
    </w:pPr>
  </w:style>
  <w:style w:type="paragraph" w:styleId="1142" w:customStyle="1">
    <w:name w:val="二级条标题"/>
    <w:basedOn w:val="825"/>
    <w:next w:val="824"/>
    <w:uiPriority w:val="0"/>
    <w:qFormat/>
    <w:pPr>
      <w:ind w:left="0" w:firstLine="8"/>
      <w:spacing w:before="0" w:after="0" w:line="240" w:lineRule="auto"/>
      <w:outlineLvl w:val="3"/>
    </w:pPr>
  </w:style>
  <w:style w:type="paragraph" w:styleId="1143" w:customStyle="1">
    <w:name w:val="Char Char Char Char Char Char1 Char Char Char1 Char Char Char Char Char Char Char Char Char Char Char Char Char Char Char Char Char Char"/>
    <w:basedOn w:val="825"/>
    <w:next w:val="1144"/>
    <w:uiPriority w:val="0"/>
    <w:qFormat/>
    <w:pPr>
      <w:ind w:left="0" w:firstLine="2560"/>
      <w:spacing w:before="0" w:after="0" w:line="240" w:lineRule="auto"/>
    </w:pPr>
  </w:style>
  <w:style w:type="paragraph" w:styleId="1144" w:customStyle="1">
    <w:name w:val="样式 加粗 居中11"/>
    <w:basedOn w:val="825"/>
    <w:next w:val="1145"/>
    <w:uiPriority w:val="0"/>
    <w:qFormat/>
    <w:pPr>
      <w:ind w:left="0" w:firstLine="2560"/>
      <w:jc w:val="center"/>
      <w:spacing w:before="0" w:after="0" w:line="360" w:lineRule="auto"/>
    </w:pPr>
  </w:style>
  <w:style w:type="paragraph" w:styleId="1145" w:customStyle="1">
    <w:name w:val="xl89"/>
    <w:basedOn w:val="825"/>
    <w:next w:val="1146"/>
    <w:uiPriority w:val="0"/>
    <w:qFormat/>
    <w:pPr>
      <w:ind w:left="0" w:firstLine="3584"/>
      <w:spacing w:before="280" w:after="280" w:line="240" w:lineRule="auto"/>
    </w:pPr>
  </w:style>
  <w:style w:type="paragraph" w:styleId="1146" w:customStyle="1">
    <w:name w:val="Char Char Char Char Char Char1 Char Char Char Char Char Char1 Char Char Char Char Char Char Char Char Char"/>
    <w:basedOn w:val="825"/>
    <w:next w:val="1147"/>
    <w:uiPriority w:val="0"/>
    <w:qFormat/>
    <w:pPr>
      <w:ind w:left="0" w:firstLine="2560"/>
      <w:spacing w:before="0" w:after="0" w:line="240" w:lineRule="auto"/>
    </w:pPr>
  </w:style>
  <w:style w:type="paragraph" w:styleId="1147" w:customStyle="1">
    <w:name w:val="文章附标题"/>
    <w:basedOn w:val="825"/>
    <w:next w:val="825"/>
    <w:uiPriority w:val="0"/>
    <w:qFormat/>
    <w:pPr>
      <w:ind w:left="0" w:firstLine="5120"/>
      <w:jc w:val="center"/>
      <w:spacing w:before="187" w:after="175" w:line="374" w:lineRule="atLeast"/>
    </w:pPr>
  </w:style>
  <w:style w:type="paragraph" w:styleId="1148" w:customStyle="1">
    <w:name w:val="图注"/>
    <w:next w:val="1149"/>
    <w:uiPriority w:val="0"/>
    <w:qFormat/>
    <w:pPr>
      <w:ind w:left="360" w:firstLine="2152"/>
      <w:jc w:val="center"/>
    </w:pPr>
    <w:rPr>
      <w:rFonts w:ascii="Calibri" w:hAnsi="Calibri" w:eastAsia="宋体" w:cs="Times New Roman"/>
      <w:lang w:val="en-US" w:eastAsia="zh-CN" w:bidi="ar-SA"/>
    </w:rPr>
  </w:style>
  <w:style w:type="paragraph" w:styleId="1149" w:customStyle="1">
    <w:name w:val="列表编号 41"/>
    <w:basedOn w:val="825"/>
    <w:next w:val="1065"/>
    <w:uiPriority w:val="0"/>
    <w:qFormat/>
    <w:pPr>
      <w:ind w:left="1620" w:firstLine="2712"/>
      <w:spacing w:before="0" w:after="0" w:line="360" w:lineRule="auto"/>
    </w:pPr>
  </w:style>
  <w:style w:type="paragraph" w:styleId="1150" w:customStyle="1">
    <w:name w:val="列出段落3"/>
    <w:basedOn w:val="825"/>
    <w:next w:val="1078"/>
    <w:uiPriority w:val="0"/>
    <w:qFormat/>
    <w:pPr>
      <w:ind w:left="420" w:firstLine="3748"/>
      <w:spacing w:before="0" w:after="0" w:line="240" w:lineRule="auto"/>
    </w:pPr>
  </w:style>
  <w:style w:type="paragraph" w:styleId="1151" w:customStyle="1">
    <w:name w:val="_Style 40"/>
    <w:basedOn w:val="824"/>
    <w:uiPriority w:val="0"/>
    <w:qFormat/>
    <w:pPr>
      <w:ind w:left="0"/>
      <w:jc w:val="left"/>
      <w:spacing w:after="160" w:line="240" w:lineRule="exact"/>
    </w:pPr>
    <w:rPr>
      <w:rFonts w:ascii="Times New Roman" w:hAnsi="Times New Roman"/>
      <w:sz w:val="24"/>
    </w:rPr>
  </w:style>
  <w:style w:type="paragraph" w:styleId="1152" w:customStyle="1">
    <w:name w:val="加粗（居中）"/>
    <w:next w:val="1052"/>
    <w:uiPriority w:val="0"/>
    <w:qFormat/>
    <w:pPr>
      <w:ind w:firstLine="2560"/>
    </w:pPr>
    <w:rPr>
      <w:rFonts w:ascii="Calibri" w:hAnsi="Calibri" w:eastAsia="宋体" w:cs="Times New Roman"/>
      <w:lang w:val="en-US" w:eastAsia="zh-CN" w:bidi="ar-SA"/>
    </w:rPr>
  </w:style>
  <w:style w:type="paragraph" w:styleId="1153" w:customStyle="1">
    <w:name w:val="项目符1"/>
    <w:basedOn w:val="825"/>
    <w:next w:val="1154"/>
    <w:uiPriority w:val="0"/>
    <w:qFormat/>
    <w:pPr>
      <w:ind w:left="1365" w:right="100" w:firstLine="2728"/>
      <w:spacing w:before="78" w:after="78" w:line="300" w:lineRule="auto"/>
    </w:pPr>
  </w:style>
  <w:style w:type="paragraph" w:styleId="1154" w:customStyle="1">
    <w:name w:val="引文目录标题1"/>
    <w:basedOn w:val="825"/>
    <w:next w:val="824"/>
    <w:uiPriority w:val="0"/>
    <w:qFormat/>
    <w:pPr>
      <w:ind w:left="0" w:firstLine="4608"/>
      <w:jc w:val="center"/>
      <w:spacing w:before="120" w:after="0" w:line="360" w:lineRule="auto"/>
    </w:pPr>
  </w:style>
  <w:style w:type="paragraph" w:styleId="1155" w:customStyle="1">
    <w:name w:val="xl77"/>
    <w:basedOn w:val="825"/>
    <w:next w:val="1156"/>
    <w:uiPriority w:val="0"/>
    <w:qFormat/>
    <w:pPr>
      <w:ind w:left="0" w:firstLine="3584"/>
      <w:spacing w:before="280" w:after="280" w:line="240" w:lineRule="auto"/>
    </w:pPr>
  </w:style>
  <w:style w:type="paragraph" w:styleId="1156" w:customStyle="1">
    <w:name w:val="Char Char Char1"/>
    <w:basedOn w:val="825"/>
    <w:next w:val="1157"/>
    <w:uiPriority w:val="0"/>
    <w:qFormat/>
    <w:pPr>
      <w:ind w:left="900" w:firstLine="2096"/>
      <w:spacing w:before="0" w:after="0" w:line="240" w:lineRule="auto"/>
    </w:pPr>
  </w:style>
  <w:style w:type="paragraph" w:styleId="1157" w:customStyle="1">
    <w:name w:val="索引 21"/>
    <w:basedOn w:val="825"/>
    <w:next w:val="824"/>
    <w:uiPriority w:val="0"/>
    <w:qFormat/>
    <w:pPr>
      <w:ind w:left="200" w:firstLine="2560"/>
      <w:jc w:val="center"/>
      <w:spacing w:before="0" w:after="0" w:line="360" w:lineRule="auto"/>
    </w:pPr>
  </w:style>
  <w:style w:type="paragraph" w:styleId="1158" w:customStyle="1">
    <w:name w:val="Char Char Char Char Char Char1 Char Char Char Char Char Char1 Char Char Char1"/>
    <w:basedOn w:val="825"/>
    <w:next w:val="1159"/>
    <w:uiPriority w:val="0"/>
    <w:qFormat/>
    <w:pPr>
      <w:ind w:left="0" w:firstLine="2560"/>
      <w:spacing w:before="0" w:after="0" w:line="240" w:lineRule="auto"/>
    </w:pPr>
  </w:style>
  <w:style w:type="paragraph" w:styleId="1159" w:customStyle="1">
    <w:name w:val="xl64"/>
    <w:basedOn w:val="825"/>
    <w:next w:val="1142"/>
    <w:uiPriority w:val="0"/>
    <w:qFormat/>
    <w:pPr>
      <w:ind w:left="0" w:firstLine="3584"/>
      <w:spacing w:before="280" w:after="280" w:line="240" w:lineRule="auto"/>
    </w:pPr>
  </w:style>
  <w:style w:type="paragraph" w:styleId="1160" w:customStyle="1">
    <w:name w:val="Char1 Char Char Char"/>
    <w:basedOn w:val="825"/>
    <w:next w:val="1138"/>
    <w:uiPriority w:val="0"/>
    <w:qFormat/>
    <w:pPr>
      <w:ind w:left="0" w:firstLine="2560"/>
      <w:spacing w:before="0" w:after="0" w:line="240" w:lineRule="auto"/>
    </w:pPr>
  </w:style>
  <w:style w:type="paragraph" w:styleId="1161" w:customStyle="1">
    <w:name w:val="font7"/>
    <w:basedOn w:val="825"/>
    <w:next w:val="1158"/>
    <w:uiPriority w:val="0"/>
    <w:qFormat/>
    <w:pPr>
      <w:ind w:left="0" w:firstLine="3584"/>
      <w:spacing w:before="280" w:after="280" w:line="240" w:lineRule="auto"/>
    </w:pPr>
  </w:style>
  <w:style w:type="paragraph" w:styleId="1162" w:customStyle="1">
    <w:name w:val="WPSOffice手动目录 3"/>
    <w:uiPriority w:val="0"/>
    <w:qFormat/>
    <w:pPr>
      <w:ind w:left="400"/>
    </w:pPr>
    <w:rPr>
      <w:rFonts w:ascii="Times New Roman" w:hAnsi="Times New Roman" w:eastAsia="宋体" w:cs="Times New Roman"/>
      <w:lang w:val="en-US" w:eastAsia="zh-CN" w:bidi="ar-SA"/>
    </w:rPr>
  </w:style>
  <w:style w:type="paragraph" w:styleId="1163" w:customStyle="1">
    <w:name w:val="标准文本"/>
    <w:basedOn w:val="825"/>
    <w:next w:val="1164"/>
    <w:uiPriority w:val="0"/>
    <w:qFormat/>
    <w:pPr>
      <w:ind w:left="480" w:firstLine="2784"/>
      <w:spacing w:before="0" w:after="0" w:line="360" w:lineRule="auto"/>
    </w:pPr>
  </w:style>
  <w:style w:type="paragraph" w:styleId="1164" w:customStyle="1">
    <w:name w:val="纯文本11"/>
    <w:basedOn w:val="825"/>
    <w:next w:val="867"/>
    <w:uiPriority w:val="0"/>
    <w:qFormat/>
    <w:pPr>
      <w:ind w:left="0" w:firstLine="3584"/>
      <w:spacing w:before="0" w:after="0" w:line="240" w:lineRule="auto"/>
    </w:pPr>
  </w:style>
  <w:style w:type="paragraph" w:styleId="1165" w:customStyle="1">
    <w:name w:val="TOC 标题2"/>
    <w:basedOn w:val="825"/>
    <w:next w:val="82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66" w:customStyle="1">
    <w:name w:val="纯文本4"/>
    <w:basedOn w:val="824"/>
    <w:uiPriority w:val="0"/>
    <w:qFormat/>
    <w:pPr>
      <w:ind w:left="0"/>
      <w:widowControl w:val="off"/>
    </w:pPr>
    <w:rPr>
      <w:rFonts w:ascii="宋体" w:hAnsi="Courier New" w:eastAsia="楷体_GB2312"/>
      <w:sz w:val="26"/>
    </w:rPr>
  </w:style>
  <w:style w:type="paragraph" w:styleId="1167" w:customStyle="1">
    <w:name w:val="样式 加粗 居中2"/>
    <w:basedOn w:val="825"/>
    <w:next w:val="1015"/>
    <w:uiPriority w:val="0"/>
    <w:qFormat/>
    <w:pPr>
      <w:ind w:left="0" w:firstLine="2560"/>
      <w:jc w:val="center"/>
      <w:spacing w:before="0" w:after="0" w:line="360" w:lineRule="auto"/>
    </w:pPr>
  </w:style>
  <w:style w:type="paragraph" w:styleId="1168" w:customStyle="1">
    <w:name w:val="xl87"/>
    <w:basedOn w:val="825"/>
    <w:next w:val="1169"/>
    <w:uiPriority w:val="0"/>
    <w:qFormat/>
    <w:pPr>
      <w:ind w:left="0" w:firstLine="5120"/>
      <w:spacing w:before="280" w:after="280" w:line="240" w:lineRule="auto"/>
    </w:pPr>
  </w:style>
  <w:style w:type="paragraph" w:styleId="1169" w:customStyle="1">
    <w:name w:val="招标文件》"/>
    <w:basedOn w:val="825"/>
    <w:next w:val="1127"/>
    <w:uiPriority w:val="0"/>
    <w:qFormat/>
    <w:pPr>
      <w:ind w:left="420" w:firstLine="2140"/>
      <w:spacing w:before="120" w:after="120" w:line="300" w:lineRule="auto"/>
    </w:pPr>
  </w:style>
  <w:style w:type="paragraph" w:styleId="1170" w:customStyle="1">
    <w:name w:val="TOC 标题3"/>
    <w:basedOn w:val="825"/>
    <w:next w:val="82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1" w:customStyle="1">
    <w:name w:val="_Style 169"/>
    <w:next w:val="824"/>
    <w:uiPriority w:val="0"/>
    <w:qFormat/>
    <w:pPr>
      <w:ind w:left="2560"/>
    </w:pPr>
    <w:rPr>
      <w:rFonts w:ascii="Calibri" w:hAnsi="Calibri" w:eastAsia="宋体" w:cs="Times New Roman"/>
      <w:lang w:val="en-US" w:eastAsia="zh-CN" w:bidi="ar-SA"/>
    </w:rPr>
  </w:style>
  <w:style w:type="paragraph" w:styleId="1172" w:customStyle="1">
    <w:name w:val="样式"/>
    <w:next w:val="824"/>
    <w:uiPriority w:val="0"/>
    <w:qFormat/>
    <w:pPr>
      <w:ind w:firstLine="3584"/>
      <w:widowControl w:val="off"/>
    </w:pPr>
    <w:rPr>
      <w:rFonts w:ascii="Calibri" w:hAnsi="Calibri" w:eastAsia="宋体" w:cs="Times New Roman"/>
      <w:lang w:val="en-US" w:eastAsia="zh-CN" w:bidi="ar-SA"/>
    </w:rPr>
  </w:style>
  <w:style w:type="paragraph" w:styleId="1173" w:customStyle="1">
    <w:name w:val="文档标题5"/>
    <w:basedOn w:val="830"/>
    <w:next w:val="824"/>
    <w:uiPriority w:val="0"/>
    <w:qFormat/>
    <w:pPr>
      <w:ind w:left="992" w:firstLine="18"/>
      <w:spacing w:before="280" w:after="280" w:line="360" w:lineRule="auto"/>
      <w:outlineLvl w:val="4"/>
    </w:pPr>
  </w:style>
  <w:style w:type="paragraph" w:styleId="1174" w:customStyle="1">
    <w:name w:val="Char Char Char Char Char Char Char"/>
    <w:basedOn w:val="825"/>
    <w:next w:val="1175"/>
    <w:uiPriority w:val="0"/>
    <w:qFormat/>
    <w:pPr>
      <w:ind w:left="200" w:firstLine="4808"/>
      <w:spacing w:before="0" w:after="0" w:line="360" w:lineRule="auto"/>
    </w:pPr>
  </w:style>
  <w:style w:type="paragraph" w:styleId="1175" w:customStyle="1">
    <w:name w:val="font0"/>
    <w:basedOn w:val="825"/>
    <w:next w:val="1176"/>
    <w:uiPriority w:val="0"/>
    <w:qFormat/>
    <w:pPr>
      <w:ind w:left="0" w:firstLine="1024"/>
      <w:spacing w:before="280" w:after="280" w:line="240" w:lineRule="auto"/>
    </w:pPr>
  </w:style>
  <w:style w:type="paragraph" w:styleId="1176" w:customStyle="1">
    <w:name w:val="font9"/>
    <w:basedOn w:val="825"/>
    <w:next w:val="1100"/>
    <w:uiPriority w:val="0"/>
    <w:qFormat/>
    <w:pPr>
      <w:ind w:left="0" w:firstLine="7168"/>
      <w:spacing w:before="280" w:after="280" w:line="240" w:lineRule="auto"/>
    </w:pPr>
  </w:style>
  <w:style w:type="paragraph" w:styleId="1177" w:customStyle="1">
    <w:name w:val="Char Char Char Char Char Char1 Char Char Char Char Char Char1 Char Char Char Char Char Char Char"/>
    <w:basedOn w:val="825"/>
    <w:next w:val="1168"/>
    <w:uiPriority w:val="0"/>
    <w:qFormat/>
    <w:pPr>
      <w:ind w:left="0" w:firstLine="2560"/>
      <w:spacing w:before="0" w:after="0" w:line="240" w:lineRule="auto"/>
    </w:pPr>
  </w:style>
  <w:style w:type="paragraph" w:styleId="1178" w:customStyle="1">
    <w:name w:val="xl82"/>
    <w:basedOn w:val="825"/>
    <w:next w:val="1067"/>
    <w:uiPriority w:val="0"/>
    <w:qFormat/>
    <w:pPr>
      <w:ind w:left="0" w:firstLine="5120"/>
      <w:spacing w:before="280" w:after="280" w:line="240" w:lineRule="auto"/>
    </w:pPr>
  </w:style>
  <w:style w:type="paragraph" w:styleId="1179" w:customStyle="1">
    <w:name w:val="xl80"/>
    <w:basedOn w:val="825"/>
    <w:next w:val="1180"/>
    <w:uiPriority w:val="0"/>
    <w:qFormat/>
    <w:pPr>
      <w:ind w:left="0" w:firstLine="3584"/>
      <w:jc w:val="center"/>
      <w:spacing w:before="280" w:after="280" w:line="240" w:lineRule="auto"/>
    </w:pPr>
  </w:style>
  <w:style w:type="paragraph" w:styleId="1180" w:customStyle="1">
    <w:name w:val="样式2"/>
    <w:basedOn w:val="830"/>
    <w:next w:val="1106"/>
    <w:uiPriority w:val="0"/>
    <w:qFormat/>
    <w:pPr>
      <w:ind w:left="1134" w:firstLine="18"/>
      <w:spacing w:before="0" w:after="0" w:line="360" w:lineRule="auto"/>
      <w:outlineLvl w:val="4"/>
    </w:pPr>
  </w:style>
  <w:style w:type="paragraph" w:styleId="1181" w:customStyle="1">
    <w:name w:val="msolistparagraph"/>
    <w:basedOn w:val="825"/>
    <w:next w:val="1095"/>
    <w:uiPriority w:val="0"/>
    <w:qFormat/>
    <w:pPr>
      <w:ind w:left="420" w:firstLine="3748"/>
      <w:spacing w:before="0" w:after="0" w:line="240" w:lineRule="auto"/>
    </w:pPr>
  </w:style>
  <w:style w:type="paragraph" w:styleId="1182" w:customStyle="1">
    <w:name w:val="xl68"/>
    <w:basedOn w:val="825"/>
    <w:next w:val="1183"/>
    <w:uiPriority w:val="0"/>
    <w:qFormat/>
    <w:pPr>
      <w:ind w:left="100" w:firstLine="5220"/>
      <w:spacing w:before="280" w:after="280" w:line="240" w:lineRule="auto"/>
    </w:pPr>
  </w:style>
  <w:style w:type="paragraph" w:styleId="1183" w:customStyle="1">
    <w:name w:val="Char1"/>
    <w:basedOn w:val="825"/>
    <w:next w:val="1102"/>
    <w:uiPriority w:val="0"/>
    <w:qFormat/>
    <w:pPr>
      <w:ind w:left="0" w:firstLine="2560"/>
      <w:spacing w:before="0" w:after="0" w:line="240" w:lineRule="auto"/>
    </w:pPr>
  </w:style>
  <w:style w:type="paragraph" w:styleId="1184" w:customStyle="1">
    <w:name w:val="xl83"/>
    <w:basedOn w:val="825"/>
    <w:next w:val="1174"/>
    <w:uiPriority w:val="0"/>
    <w:qFormat/>
    <w:pPr>
      <w:ind w:left="0" w:firstLine="5120"/>
      <w:spacing w:before="280" w:after="280" w:line="240" w:lineRule="auto"/>
    </w:pPr>
  </w:style>
  <w:style w:type="paragraph" w:styleId="1185" w:customStyle="1">
    <w:name w:val="正文符号1"/>
    <w:basedOn w:val="825"/>
    <w:next w:val="1064"/>
    <w:uiPriority w:val="0"/>
    <w:qFormat/>
    <w:pPr>
      <w:ind w:left="987" w:firstLine="5724"/>
      <w:spacing w:before="0" w:after="0" w:line="240" w:lineRule="auto"/>
    </w:pPr>
  </w:style>
  <w:style w:type="paragraph" w:styleId="1186" w:customStyle="1">
    <w:name w:val="2ji"/>
    <w:basedOn w:val="827"/>
    <w:next w:val="865"/>
    <w:uiPriority w:val="0"/>
    <w:qFormat/>
    <w:pPr>
      <w:ind w:left="0" w:firstLine="24"/>
      <w:spacing w:before="0" w:after="0" w:line="360" w:lineRule="auto"/>
      <w:outlineLvl w:val="1"/>
    </w:pPr>
  </w:style>
  <w:style w:type="paragraph" w:styleId="1187" w:customStyle="1">
    <w:name w:val="xl79"/>
    <w:basedOn w:val="825"/>
    <w:next w:val="1137"/>
    <w:uiPriority w:val="0"/>
    <w:qFormat/>
    <w:pPr>
      <w:ind w:left="0" w:firstLine="3584"/>
      <w:jc w:val="center"/>
      <w:spacing w:before="280" w:after="280" w:line="240" w:lineRule="auto"/>
    </w:pPr>
  </w:style>
  <w:style w:type="paragraph" w:styleId="1188" w:customStyle="1">
    <w:name w:val="xl23"/>
    <w:basedOn w:val="825"/>
    <w:next w:val="859"/>
    <w:uiPriority w:val="0"/>
    <w:qFormat/>
    <w:pPr>
      <w:ind w:left="0" w:firstLine="20"/>
      <w:spacing w:before="280" w:after="280" w:line="240" w:lineRule="auto"/>
      <w:shd w:val="clear" w:color="000000" w:fill="ffffff"/>
    </w:pPr>
  </w:style>
  <w:style w:type="paragraph" w:styleId="1189" w:customStyle="1">
    <w:name w:val="xl75"/>
    <w:basedOn w:val="825"/>
    <w:next w:val="868"/>
    <w:uiPriority w:val="0"/>
    <w:qFormat/>
    <w:pPr>
      <w:ind w:left="0" w:firstLine="3584"/>
      <w:jc w:val="center"/>
      <w:spacing w:before="280" w:after="280" w:line="240" w:lineRule="auto"/>
    </w:pPr>
  </w:style>
  <w:style w:type="paragraph" w:styleId="1190" w:customStyle="1">
    <w:name w:val="纯文本3"/>
    <w:basedOn w:val="824"/>
    <w:uiPriority w:val="0"/>
    <w:qFormat/>
    <w:rPr>
      <w:rFonts w:ascii="宋体" w:hAnsi="Courier New"/>
    </w:rPr>
  </w:style>
  <w:style w:type="paragraph" w:styleId="1191" w:customStyle="1">
    <w:name w:val="表格文字（两侧对齐）"/>
    <w:basedOn w:val="825"/>
    <w:next w:val="1112"/>
    <w:uiPriority w:val="0"/>
    <w:qFormat/>
    <w:pPr>
      <w:ind w:left="0" w:firstLine="3584"/>
      <w:spacing w:before="0" w:after="0" w:line="240" w:lineRule="auto"/>
    </w:pPr>
  </w:style>
  <w:style w:type="paragraph" w:styleId="1192" w:customStyle="1">
    <w:name w:val="1ji"/>
    <w:basedOn w:val="826"/>
    <w:next w:val="1155"/>
    <w:uiPriority w:val="0"/>
    <w:qFormat/>
    <w:pPr>
      <w:ind w:left="0" w:firstLine="18"/>
      <w:jc w:val="center"/>
      <w:spacing w:before="0" w:after="0" w:line="240" w:lineRule="auto"/>
      <w:outlineLvl w:val="0"/>
    </w:pPr>
  </w:style>
  <w:style w:type="paragraph" w:styleId="1193" w:customStyle="1">
    <w:name w:val="正文_0_0"/>
    <w:next w:val="1152"/>
    <w:uiPriority w:val="0"/>
    <w:qFormat/>
    <w:pPr>
      <w:ind w:firstLine="3584"/>
      <w:jc w:val="both"/>
      <w:widowControl w:val="off"/>
    </w:pPr>
    <w:rPr>
      <w:rFonts w:ascii="Calibri" w:hAnsi="Calibri" w:eastAsia="宋体" w:cs="Times New Roman"/>
      <w:lang w:val="en-US" w:eastAsia="zh-CN" w:bidi="ar-SA"/>
    </w:rPr>
  </w:style>
  <w:style w:type="paragraph" w:styleId="1194" w:customStyle="1">
    <w:name w:val="font5"/>
    <w:basedOn w:val="825"/>
    <w:next w:val="1021"/>
    <w:uiPriority w:val="0"/>
    <w:qFormat/>
    <w:pPr>
      <w:ind w:left="0" w:firstLine="5120"/>
      <w:spacing w:before="280" w:after="280" w:line="240" w:lineRule="auto"/>
    </w:pPr>
  </w:style>
  <w:style w:type="paragraph" w:styleId="1195" w:customStyle="1">
    <w:name w:val="索引 81"/>
    <w:basedOn w:val="825"/>
    <w:next w:val="824"/>
    <w:uiPriority w:val="0"/>
    <w:qFormat/>
    <w:pPr>
      <w:ind w:left="1400" w:firstLine="2560"/>
      <w:jc w:val="center"/>
      <w:spacing w:before="0" w:after="0" w:line="360" w:lineRule="auto"/>
    </w:pPr>
  </w:style>
  <w:style w:type="paragraph" w:styleId="1196" w:customStyle="1">
    <w:name w:val="标书_正文"/>
    <w:basedOn w:val="825"/>
    <w:next w:val="1197"/>
    <w:uiPriority w:val="0"/>
    <w:qFormat/>
    <w:pPr>
      <w:ind w:left="420" w:firstLine="1188"/>
      <w:spacing w:before="0" w:after="0" w:line="360" w:lineRule="auto"/>
    </w:pPr>
  </w:style>
  <w:style w:type="paragraph" w:styleId="1197" w:customStyle="1">
    <w:name w:val="样式 标题 2 + Times New Roman 四号 非加粗 段前: 5 磅 段后: 0 磅 行距: 固定值 20..."/>
    <w:basedOn w:val="827"/>
    <w:next w:val="1097"/>
    <w:uiPriority w:val="0"/>
    <w:qFormat/>
    <w:pPr>
      <w:ind w:left="0" w:firstLine="24"/>
      <w:spacing w:before="100" w:after="0" w:line="400" w:lineRule="exact"/>
      <w:outlineLvl w:val="1"/>
    </w:pPr>
  </w:style>
  <w:style w:type="paragraph" w:styleId="1198" w:customStyle="1">
    <w:name w:val="Text Body"/>
    <w:basedOn w:val="825"/>
    <w:next w:val="1153"/>
    <w:uiPriority w:val="0"/>
    <w:qFormat/>
    <w:pPr>
      <w:ind w:left="0" w:firstLine="4096"/>
      <w:spacing w:before="0" w:after="120" w:line="240" w:lineRule="auto"/>
    </w:pPr>
  </w:style>
  <w:style w:type="paragraph" w:styleId="1199" w:customStyle="1">
    <w:name w:val="索引 71"/>
    <w:basedOn w:val="825"/>
    <w:next w:val="824"/>
    <w:uiPriority w:val="0"/>
    <w:qFormat/>
    <w:pPr>
      <w:ind w:left="1200" w:firstLine="2560"/>
      <w:jc w:val="center"/>
      <w:spacing w:before="0" w:after="0" w:line="360" w:lineRule="auto"/>
    </w:pPr>
  </w:style>
  <w:style w:type="paragraph" w:styleId="1200" w:customStyle="1">
    <w:name w:val="修订2"/>
    <w:uiPriority w:val="99"/>
    <w:semiHidden/>
    <w:qFormat/>
    <w:rPr>
      <w:rFonts w:ascii="Calibri" w:hAnsi="Calibri" w:eastAsia="宋体" w:cs="Times New Roman"/>
      <w:lang w:val="en-US" w:eastAsia="zh-CN" w:bidi="ar-SA"/>
    </w:rPr>
  </w:style>
  <w:style w:type="paragraph" w:styleId="1201" w:customStyle="1">
    <w:name w:val="WPSOffice手动目录 2"/>
    <w:uiPriority w:val="0"/>
    <w:qFormat/>
    <w:pPr>
      <w:ind w:left="200"/>
    </w:pPr>
    <w:rPr>
      <w:rFonts w:ascii="Times New Roman" w:hAnsi="Times New Roman" w:eastAsia="宋体" w:cs="Times New Roman"/>
      <w:lang w:val="en-US" w:eastAsia="zh-CN" w:bidi="ar-SA"/>
    </w:rPr>
  </w:style>
  <w:style w:type="paragraph" w:styleId="1202" w:customStyle="1">
    <w:name w:val="索引 11"/>
    <w:basedOn w:val="825"/>
    <w:next w:val="824"/>
    <w:uiPriority w:val="0"/>
    <w:qFormat/>
    <w:pPr>
      <w:ind w:left="0" w:firstLine="3584"/>
      <w:spacing w:before="0" w:after="0" w:line="240" w:lineRule="auto"/>
    </w:pPr>
  </w:style>
  <w:style w:type="paragraph" w:styleId="1203" w:customStyle="1">
    <w:name w:val="444"/>
    <w:basedOn w:val="825"/>
    <w:next w:val="844"/>
    <w:uiPriority w:val="0"/>
    <w:qFormat/>
    <w:pPr>
      <w:ind w:left="0" w:firstLine="4608"/>
      <w:jc w:val="center"/>
      <w:spacing w:before="0" w:after="0" w:line="312" w:lineRule="atLeast"/>
    </w:pPr>
  </w:style>
  <w:style w:type="paragraph" w:styleId="1204" w:customStyle="1">
    <w:name w:val="p15"/>
    <w:basedOn w:val="824"/>
    <w:uiPriority w:val="0"/>
    <w:qFormat/>
    <w:pPr>
      <w:ind w:left="0"/>
    </w:pPr>
    <w:rPr>
      <w:rFonts w:ascii="宋体" w:hAnsi="宋体" w:cs="宋体"/>
      <w:sz w:val="28"/>
      <w:szCs w:val="28"/>
    </w:rPr>
  </w:style>
  <w:style w:type="paragraph" w:styleId="1205" w:customStyle="1">
    <w:name w:val="文档结构图1"/>
    <w:basedOn w:val="825"/>
    <w:next w:val="1186"/>
    <w:uiPriority w:val="0"/>
    <w:qFormat/>
    <w:pPr>
      <w:ind w:left="200" w:firstLine="2248"/>
      <w:spacing w:before="0" w:after="0" w:line="360" w:lineRule="auto"/>
    </w:pPr>
  </w:style>
  <w:style w:type="paragraph" w:styleId="1206" w:customStyle="1">
    <w:name w:val="样式 首行缩进:  2 字符"/>
    <w:basedOn w:val="825"/>
    <w:next w:val="1189"/>
    <w:uiPriority w:val="0"/>
    <w:qFormat/>
    <w:pPr>
      <w:ind w:left="200" w:firstLine="1224"/>
      <w:spacing w:before="0" w:after="0" w:line="400" w:lineRule="exact"/>
    </w:pPr>
  </w:style>
  <w:style w:type="paragraph" w:styleId="1207" w:customStyle="1">
    <w:name w:val="H 3"/>
    <w:basedOn w:val="828"/>
    <w:next w:val="1184"/>
    <w:uiPriority w:val="0"/>
    <w:qFormat/>
    <w:pPr>
      <w:ind w:left="1429" w:firstLine="18"/>
      <w:spacing w:before="0" w:after="0" w:line="360" w:lineRule="auto"/>
      <w:outlineLvl w:val="2"/>
    </w:pPr>
  </w:style>
  <w:style w:type="paragraph" w:styleId="1208" w:customStyle="1">
    <w:name w:val="段"/>
    <w:next w:val="824"/>
    <w:uiPriority w:val="0"/>
    <w:qFormat/>
    <w:pPr>
      <w:ind w:firstLine="200"/>
      <w:jc w:val="both"/>
    </w:pPr>
    <w:rPr>
      <w:rFonts w:ascii="宋体" w:hAnsi="Times New Roman" w:eastAsia="宋体" w:cs="Times New Roman"/>
      <w:sz w:val="21"/>
      <w:lang w:val="en-US" w:eastAsia="zh-CN" w:bidi="ar-SA"/>
    </w:rPr>
  </w:style>
  <w:style w:type="paragraph" w:styleId="1209" w:customStyle="1">
    <w:name w:val="xl85"/>
    <w:basedOn w:val="825"/>
    <w:next w:val="1210"/>
    <w:uiPriority w:val="0"/>
    <w:qFormat/>
    <w:pPr>
      <w:ind w:left="0" w:firstLine="2048"/>
      <w:jc w:val="center"/>
      <w:spacing w:before="280" w:after="280" w:line="240" w:lineRule="auto"/>
    </w:pPr>
  </w:style>
  <w:style w:type="paragraph" w:styleId="1210" w:customStyle="1">
    <w:name w:val="文章总标题"/>
    <w:basedOn w:val="825"/>
    <w:next w:val="1206"/>
    <w:uiPriority w:val="0"/>
    <w:qFormat/>
    <w:pPr>
      <w:ind w:left="0" w:firstLine="7168"/>
      <w:jc w:val="center"/>
      <w:spacing w:before="566" w:after="544" w:line="566" w:lineRule="atLeast"/>
    </w:pPr>
  </w:style>
  <w:style w:type="paragraph" w:styleId="1211" w:customStyle="1">
    <w:name w:val="WPSOffice手动目录 1"/>
    <w:uiPriority w:val="0"/>
    <w:qFormat/>
    <w:rPr>
      <w:rFonts w:ascii="Times New Roman" w:hAnsi="Times New Roman" w:eastAsia="宋体" w:cs="Times New Roman"/>
      <w:lang w:val="en-US" w:eastAsia="zh-CN" w:bidi="ar-SA"/>
    </w:rPr>
  </w:style>
  <w:style w:type="paragraph" w:styleId="1212" w:customStyle="1">
    <w:name w:val="Pa0"/>
    <w:basedOn w:val="825"/>
    <w:next w:val="824"/>
    <w:uiPriority w:val="0"/>
    <w:qFormat/>
    <w:pPr>
      <w:ind w:left="0" w:firstLine="4608"/>
      <w:spacing w:before="0" w:after="0" w:line="241" w:lineRule="atLeast"/>
    </w:pPr>
  </w:style>
  <w:style w:type="paragraph" w:styleId="1213" w:customStyle="1">
    <w:name w:val="H 4"/>
    <w:basedOn w:val="829"/>
    <w:next w:val="1178"/>
    <w:uiPriority w:val="0"/>
    <w:qFormat/>
    <w:pPr>
      <w:ind w:left="426" w:firstLine="24"/>
      <w:spacing w:before="0" w:after="0" w:line="360" w:lineRule="auto"/>
      <w:outlineLvl w:val="3"/>
    </w:pPr>
  </w:style>
  <w:style w:type="paragraph" w:styleId="1214" w:customStyle="1">
    <w:name w:val="Default Paragraph Font Para Char Char Char Char Char Char"/>
    <w:basedOn w:val="825"/>
    <w:next w:val="1188"/>
    <w:uiPriority w:val="0"/>
    <w:qFormat/>
    <w:pPr>
      <w:ind w:left="0" w:firstLine="3584"/>
      <w:spacing w:before="0" w:after="160" w:line="240" w:lineRule="exact"/>
    </w:pPr>
  </w:style>
  <w:style w:type="paragraph" w:styleId="1215" w:customStyle="1">
    <w:name w:val="表格文字"/>
    <w:next w:val="1084"/>
    <w:uiPriority w:val="0"/>
    <w:qFormat/>
    <w:pPr>
      <w:ind w:firstLine="3584"/>
    </w:pPr>
    <w:rPr>
      <w:rFonts w:ascii="Calibri" w:hAnsi="Calibri" w:eastAsia="宋体" w:cs="Times New Roman"/>
      <w:lang w:val="en-US" w:eastAsia="zh-CN" w:bidi="ar-SA"/>
    </w:rPr>
  </w:style>
  <w:style w:type="paragraph" w:styleId="1216">
    <w:name w:val="Quote"/>
    <w:next w:val="824"/>
    <w:uiPriority w:val="0"/>
    <w:qFormat/>
    <w:pPr>
      <w:ind w:left="3680" w:right="864"/>
      <w:jc w:val="center"/>
      <w:spacing w:before="200" w:after="160"/>
    </w:pPr>
    <w:rPr>
      <w:rFonts w:ascii="Calibri" w:hAnsi="Calibri" w:eastAsia="宋体" w:cs="Times New Roman"/>
      <w:i/>
      <w:lang w:val="en-US" w:eastAsia="zh-CN" w:bidi="ar-SA"/>
    </w:rPr>
  </w:style>
  <w:style w:type="paragraph" w:styleId="1217" w:customStyle="1">
    <w:name w:val="索引 51"/>
    <w:basedOn w:val="825"/>
    <w:next w:val="824"/>
    <w:uiPriority w:val="0"/>
    <w:qFormat/>
    <w:pPr>
      <w:ind w:left="800" w:firstLine="2560"/>
      <w:jc w:val="center"/>
      <w:spacing w:before="0" w:after="0" w:line="360" w:lineRule="auto"/>
    </w:pPr>
  </w:style>
  <w:style w:type="paragraph" w:styleId="1218" w:customStyle="1">
    <w:name w:val="xl73"/>
    <w:basedOn w:val="825"/>
    <w:next w:val="1179"/>
    <w:uiPriority w:val="0"/>
    <w:qFormat/>
    <w:pPr>
      <w:ind w:left="0" w:firstLine="3584"/>
      <w:spacing w:before="280" w:after="280" w:line="240" w:lineRule="auto"/>
    </w:pPr>
  </w:style>
  <w:style w:type="paragraph" w:styleId="1219" w:customStyle="1">
    <w:name w:val="Char Char Char Char Char Char1 Char Char Char Char Char Char1 Char Char Char"/>
    <w:basedOn w:val="825"/>
    <w:next w:val="1185"/>
    <w:uiPriority w:val="0"/>
    <w:qFormat/>
    <w:pPr>
      <w:ind w:left="0" w:firstLine="2560"/>
      <w:spacing w:before="0" w:after="0" w:line="240" w:lineRule="auto"/>
    </w:pPr>
  </w:style>
  <w:style w:type="paragraph" w:styleId="1220" w:customStyle="1">
    <w:name w:val="Char Char Char Char Char Char1 Char Char Char1 Char Char Char Char Char Char Char Char Char Char Char Char"/>
    <w:basedOn w:val="825"/>
    <w:next w:val="1209"/>
    <w:uiPriority w:val="0"/>
    <w:qFormat/>
    <w:pPr>
      <w:ind w:left="0" w:firstLine="2560"/>
      <w:spacing w:before="0" w:after="0" w:line="240" w:lineRule="auto"/>
    </w:pPr>
  </w:style>
  <w:style w:type="paragraph" w:styleId="1221" w:customStyle="1">
    <w:name w:val="0"/>
    <w:basedOn w:val="825"/>
    <w:next w:val="1203"/>
    <w:uiPriority w:val="0"/>
    <w:qFormat/>
    <w:pPr>
      <w:ind w:left="0" w:firstLine="2815"/>
      <w:spacing w:before="0" w:after="0" w:line="360" w:lineRule="auto"/>
    </w:pPr>
  </w:style>
  <w:style w:type="paragraph" w:styleId="1222" w:customStyle="1">
    <w:name w:val="自定义二"/>
    <w:basedOn w:val="825"/>
    <w:next w:val="824"/>
    <w:uiPriority w:val="0"/>
    <w:qFormat/>
    <w:pPr>
      <w:ind w:left="0" w:firstLine="14"/>
      <w:spacing w:before="0" w:after="0" w:line="360" w:lineRule="auto"/>
      <w:outlineLvl w:val="1"/>
    </w:pPr>
  </w:style>
  <w:style w:type="paragraph" w:styleId="1223" w:customStyle="1">
    <w:name w:val="目录标题"/>
    <w:basedOn w:val="825"/>
    <w:next w:val="824"/>
    <w:uiPriority w:val="0"/>
    <w:qFormat/>
    <w:pPr>
      <w:ind w:left="419" w:firstLine="7331"/>
      <w:jc w:val="center"/>
      <w:spacing w:before="566" w:after="544" w:line="566" w:lineRule="atLeast"/>
    </w:pPr>
  </w:style>
  <w:style w:type="paragraph" w:styleId="1224" w:customStyle="1">
    <w:name w:val="xl86"/>
    <w:basedOn w:val="825"/>
    <w:next w:val="1199"/>
    <w:uiPriority w:val="0"/>
    <w:qFormat/>
    <w:pPr>
      <w:ind w:left="0" w:firstLine="5120"/>
      <w:spacing w:before="280" w:after="280" w:line="240" w:lineRule="auto"/>
    </w:pPr>
  </w:style>
  <w:style w:type="paragraph" w:styleId="1225" w:customStyle="1">
    <w:name w:val="图表目录1"/>
    <w:basedOn w:val="825"/>
    <w:next w:val="824"/>
    <w:uiPriority w:val="0"/>
    <w:qFormat/>
    <w:pPr>
      <w:ind w:left="200" w:firstLine="2616"/>
      <w:jc w:val="center"/>
      <w:spacing w:before="0" w:after="0" w:line="360" w:lineRule="auto"/>
    </w:pPr>
  </w:style>
  <w:style w:type="paragraph" w:styleId="1226" w:customStyle="1">
    <w:name w:val="正文文本缩进 21"/>
    <w:basedOn w:val="825"/>
    <w:next w:val="1191"/>
    <w:uiPriority w:val="0"/>
    <w:qFormat/>
    <w:pPr>
      <w:ind w:left="480" w:firstLine="4832"/>
      <w:spacing w:before="0" w:after="0" w:line="240" w:lineRule="auto"/>
    </w:pPr>
  </w:style>
  <w:style w:type="paragraph" w:styleId="1227" w:customStyle="1">
    <w:name w:val="xl72"/>
    <w:basedOn w:val="825"/>
    <w:next w:val="1212"/>
    <w:uiPriority w:val="0"/>
    <w:qFormat/>
    <w:pPr>
      <w:ind w:left="0" w:firstLine="3584"/>
      <w:spacing w:before="280" w:after="280" w:line="240" w:lineRule="auto"/>
    </w:pPr>
  </w:style>
  <w:style w:type="paragraph" w:styleId="1228" w:customStyle="1">
    <w:name w:val="默认段落字体 Para Char Char Char Char Char Char Char Char Char1 Char Char Char Char"/>
    <w:basedOn w:val="825"/>
    <w:next w:val="1080"/>
    <w:uiPriority w:val="0"/>
    <w:qFormat/>
    <w:pPr>
      <w:ind w:left="0" w:firstLine="2560"/>
      <w:spacing w:before="0" w:after="0" w:line="240" w:lineRule="auto"/>
    </w:pPr>
  </w:style>
  <w:style w:type="paragraph" w:styleId="1229" w:customStyle="1">
    <w:name w:val="p0"/>
    <w:next w:val="824"/>
    <w:uiPriority w:val="0"/>
    <w:qFormat/>
    <w:pPr>
      <w:ind w:firstLine="2048"/>
      <w:spacing w:line="360" w:lineRule="auto"/>
    </w:pPr>
    <w:rPr>
      <w:rFonts w:ascii="Calibri" w:hAnsi="Calibri" w:eastAsia="宋体" w:cs="Times New Roman"/>
      <w:lang w:val="en-US" w:eastAsia="zh-CN" w:bidi="ar-SA"/>
    </w:rPr>
  </w:style>
  <w:style w:type="paragraph" w:styleId="1230" w:customStyle="1">
    <w:name w:val="CM5"/>
    <w:basedOn w:val="825"/>
    <w:next w:val="824"/>
    <w:uiPriority w:val="0"/>
    <w:qFormat/>
    <w:pPr>
      <w:ind w:left="200" w:firstLine="2760"/>
      <w:spacing w:before="0" w:after="0" w:line="400" w:lineRule="atLeast"/>
    </w:pPr>
  </w:style>
  <w:style w:type="paragraph" w:styleId="1231" w:customStyle="1">
    <w:name w:val="正文首行缩进两字符"/>
    <w:basedOn w:val="825"/>
    <w:next w:val="1217"/>
    <w:uiPriority w:val="0"/>
    <w:qFormat/>
    <w:pPr>
      <w:ind w:left="200" w:firstLine="3784"/>
      <w:spacing w:before="0" w:after="0" w:line="360" w:lineRule="auto"/>
    </w:pPr>
  </w:style>
  <w:style w:type="numbering" w:styleId="11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李工</cp:lastModifiedBy>
  <cp:revision>108</cp:revision>
  <dcterms:created xsi:type="dcterms:W3CDTF">2023-12-20T13:24:00Z</dcterms:created>
  <dcterms:modified xsi:type="dcterms:W3CDTF">2025-03-24T07:33:54Z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696472001E124EE39E98647CB5510B7F</vt:lpwstr>
  </property>
  <property fmtid="{D5CDD505-2E9C-101B-9397-08002B2CF9AE}" pid="4" name="KSOTemplateDocerSaveRecord">
    <vt:lpwstr>eyJoZGlkIjoiMTY2N2UzYmI1MTVlN2QzMTQ0NTY3OWY3MDc2M2E3YWMiLCJ1c2VySWQiOiIyNjI4ODIzNzEifQ==</vt:lpwstr>
  </property>
</Properties>
</file>