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7299B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公开招标公告</w:t>
      </w:r>
    </w:p>
    <w:p w14:paraId="02C4281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ind w:firstLine="56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项目概况</w:t>
      </w:r>
    </w:p>
    <w:p w14:paraId="5BA0AD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ind w:firstLine="561"/>
        <w:rPr>
          <w:rFonts w:hint="eastAsia" w:ascii="Times New Roman" w:hAnsi="Times New Roman" w:eastAsia="宋体" w:cs="Times New Roman"/>
          <w:kern w:val="0"/>
          <w:szCs w:val="20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eastAsia="zh-CN"/>
        </w:rPr>
        <w:t>南通市海门生态环境监测站采购14个交界断面水质自动站运维服务项目（二次）</w:t>
      </w:r>
      <w:r>
        <w:rPr>
          <w:rFonts w:hint="eastAsia" w:ascii="宋体" w:hAnsi="宋体" w:eastAsia="宋体" w:cs="宋体"/>
          <w:kern w:val="0"/>
          <w:sz w:val="28"/>
          <w:szCs w:val="28"/>
        </w:rPr>
        <w:t>的潜在供应商应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直接从江苏政府采购网“采购公告”县级栏自行下载</w:t>
      </w:r>
      <w:r>
        <w:rPr>
          <w:rFonts w:hint="eastAsia" w:ascii="宋体" w:hAnsi="宋体" w:eastAsia="宋体" w:cs="宋体"/>
          <w:kern w:val="0"/>
          <w:sz w:val="28"/>
          <w:szCs w:val="28"/>
        </w:rPr>
        <w:t>招标文件，并于</w:t>
      </w:r>
      <w:r>
        <w:rPr>
          <w:rFonts w:hint="eastAsia" w:ascii="宋体" w:hAnsi="宋体" w:eastAsia="宋体" w:cs="宋体"/>
          <w:kern w:val="0"/>
          <w:sz w:val="28"/>
          <w:szCs w:val="28"/>
          <w:highlight w:val="yellow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  <w:highlight w:val="yellow"/>
          <w:u w:val="single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highlight w:val="yellow"/>
          <w:u w:val="single"/>
          <w:lang w:val="en-US" w:eastAsia="zh-CN"/>
        </w:rPr>
        <w:t>06月20日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yellow"/>
          <w:u w:val="single"/>
          <w:lang w:val="en-US" w:eastAsia="zh-CN"/>
        </w:rPr>
        <w:t>09</w:t>
      </w:r>
      <w:bookmarkStart w:id="30" w:name="_GoBack"/>
      <w:bookmarkEnd w:id="30"/>
      <w:r>
        <w:rPr>
          <w:rFonts w:hint="eastAsia" w:ascii="宋体" w:hAnsi="宋体" w:eastAsia="宋体" w:cs="宋体"/>
          <w:bCs/>
          <w:kern w:val="0"/>
          <w:sz w:val="28"/>
          <w:szCs w:val="28"/>
          <w:highlight w:val="yellow"/>
          <w:u w:val="single"/>
        </w:rPr>
        <w:t>点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yellow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yellow"/>
          <w:u w:val="single"/>
        </w:rPr>
        <w:t>分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（北京时间）前提交响应文件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 w14:paraId="32FD0B9B">
      <w:pPr>
        <w:spacing w:line="360" w:lineRule="auto"/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一、项目基本情况</w:t>
      </w:r>
    </w:p>
    <w:p w14:paraId="080178AB">
      <w:pPr>
        <w:spacing w:line="360" w:lineRule="auto"/>
        <w:ind w:firstLine="56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1、项目编号：JSZC-320614-GDHC-G2025-0007</w:t>
      </w:r>
    </w:p>
    <w:p w14:paraId="704909F0">
      <w:pPr>
        <w:spacing w:line="360" w:lineRule="auto"/>
        <w:ind w:firstLine="56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2、项目名称：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南通市海门生态环境监测站采购14个交界断面水质自动站运维服务项目（二次）</w:t>
      </w:r>
    </w:p>
    <w:p w14:paraId="58CFCB12">
      <w:pPr>
        <w:spacing w:line="360" w:lineRule="auto"/>
        <w:ind w:firstLine="56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3、项目采购方式：公开招标</w:t>
      </w:r>
    </w:p>
    <w:p w14:paraId="3B8BAA4A">
      <w:pPr>
        <w:spacing w:line="360" w:lineRule="auto"/>
        <w:ind w:firstLine="56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4、项目采购类型：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服务</w:t>
      </w:r>
    </w:p>
    <w:p w14:paraId="5F4E0992">
      <w:pPr>
        <w:spacing w:line="360" w:lineRule="auto"/>
        <w:ind w:firstLine="56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5、项目所属行业：其他未列明行业</w:t>
      </w:r>
    </w:p>
    <w:p w14:paraId="3879BCCC">
      <w:pPr>
        <w:widowControl w:val="0"/>
        <w:spacing w:line="360" w:lineRule="auto"/>
        <w:ind w:left="0" w:firstLine="560"/>
        <w:jc w:val="both"/>
        <w:rPr>
          <w:rFonts w:hint="eastAsia" w:ascii="宋体" w:hAnsi="宋体" w:eastAsia="宋体" w:cs="宋体"/>
          <w:sz w:val="28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6、项目预算：168万元</w:t>
      </w:r>
    </w:p>
    <w:p w14:paraId="7AE63F94">
      <w:pPr>
        <w:widowControl/>
        <w:spacing w:line="360" w:lineRule="auto"/>
        <w:ind w:firstLine="56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7、最高限价：168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万元</w:t>
      </w:r>
      <w:r>
        <w:rPr>
          <w:rFonts w:hint="eastAsia" w:ascii="宋体" w:hAnsi="宋体" w:eastAsia="宋体" w:cs="宋体"/>
          <w:kern w:val="0"/>
          <w:sz w:val="28"/>
          <w:szCs w:val="28"/>
        </w:rPr>
        <w:t>，投标报价超过最高限价的为无效投标。</w:t>
      </w:r>
    </w:p>
    <w:p w14:paraId="38DA54F5">
      <w:pPr>
        <w:spacing w:line="360" w:lineRule="auto"/>
        <w:ind w:firstLine="56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8、采购需求：详见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kern w:val="0"/>
          <w:sz w:val="28"/>
          <w:szCs w:val="28"/>
        </w:rPr>
        <w:t>文件，请仔细研究。</w:t>
      </w:r>
    </w:p>
    <w:p w14:paraId="3A368715">
      <w:pPr>
        <w:spacing w:line="360" w:lineRule="auto"/>
        <w:ind w:firstLine="56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9、本项目（是/否）接受联合体 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否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  <w:bookmarkStart w:id="0" w:name="_Toc28359090"/>
      <w:bookmarkStart w:id="1" w:name="_Toc35393630"/>
      <w:bookmarkStart w:id="2" w:name="_Toc28359013"/>
      <w:bookmarkStart w:id="3" w:name="_Toc35393799"/>
    </w:p>
    <w:p w14:paraId="0B292848">
      <w:pPr>
        <w:spacing w:line="360" w:lineRule="auto"/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二、申请人的资格要求：</w:t>
      </w:r>
      <w:bookmarkEnd w:id="0"/>
      <w:bookmarkEnd w:id="1"/>
      <w:bookmarkEnd w:id="2"/>
      <w:bookmarkEnd w:id="3"/>
    </w:p>
    <w:p w14:paraId="0BFA45D4">
      <w:pPr>
        <w:spacing w:line="360" w:lineRule="auto"/>
        <w:ind w:firstLine="56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1、符合《中华人民共和国政府采购法》第二十二条对供应商的资格要求；</w:t>
      </w:r>
    </w:p>
    <w:p w14:paraId="51EE03F9">
      <w:pPr>
        <w:keepNext w:val="0"/>
        <w:keepLines w:val="0"/>
        <w:pageBreakBefore w:val="0"/>
        <w:spacing w:line="360" w:lineRule="auto"/>
        <w:ind w:firstLine="560"/>
        <w:rPr>
          <w:rFonts w:hint="eastAsia" w:ascii="宋体" w:hAnsi="宋体" w:eastAsia="宋体" w:cs="宋体"/>
          <w:kern w:val="0"/>
          <w:sz w:val="28"/>
          <w:szCs w:val="28"/>
          <w:u w:val="single"/>
        </w:rPr>
      </w:pPr>
      <w:bookmarkStart w:id="4" w:name="_Toc28359014"/>
      <w:bookmarkStart w:id="5" w:name="_Toc28359091"/>
      <w:r>
        <w:rPr>
          <w:rFonts w:hint="eastAsia" w:ascii="宋体" w:hAnsi="宋体" w:eastAsia="宋体" w:cs="宋体"/>
          <w:kern w:val="0"/>
          <w:sz w:val="28"/>
          <w:szCs w:val="28"/>
        </w:rPr>
        <w:t>2、落实政府采购政策需满足的资格要求：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本项目为专门面向中小企业（含残疾人福利性单位、监狱企业）采购的项目,供应商应为中小微企业或残疾人福利性单位或监狱企业，并按照采购文件要求提供《中小企业声明函》或《残疾人福利性单位声明函》或监狱和戒毒企业证明材料。</w:t>
      </w:r>
    </w:p>
    <w:p w14:paraId="4D136CFA">
      <w:pPr>
        <w:keepNext w:val="0"/>
        <w:keepLines w:val="0"/>
        <w:pageBreakBefore w:val="0"/>
        <w:spacing w:line="360" w:lineRule="auto"/>
        <w:ind w:firstLine="56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在“信用中国”网站（www.creditchina.gov.cn）查询，无被列入失信被执行人、重大税收违法案件当事人名单、政府采购严重失信行为记录名单及其他不符合《中华人民共和国政府采购法》第二十二条规定条件的信用记录。</w:t>
      </w:r>
    </w:p>
    <w:p w14:paraId="025997FB">
      <w:pPr>
        <w:widowControl/>
        <w:spacing w:line="360" w:lineRule="auto"/>
        <w:ind w:firstLine="56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、本项目的特定资格要求：</w:t>
      </w:r>
      <w:bookmarkStart w:id="6" w:name="_Toc35393631"/>
      <w:bookmarkStart w:id="7" w:name="_Toc3539380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无。</w:t>
      </w:r>
    </w:p>
    <w:p w14:paraId="5BDE2563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三、获取采购文件</w:t>
      </w:r>
      <w:bookmarkEnd w:id="4"/>
      <w:bookmarkEnd w:id="5"/>
      <w:bookmarkEnd w:id="6"/>
      <w:bookmarkEnd w:id="7"/>
    </w:p>
    <w:p w14:paraId="4692429D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</w:rPr>
      </w:pPr>
      <w:bookmarkStart w:id="8" w:name="_Toc28359092"/>
      <w:bookmarkStart w:id="9" w:name="_Toc28359015"/>
      <w:bookmarkStart w:id="10" w:name="_Toc35393801"/>
      <w:bookmarkStart w:id="11" w:name="_Toc35393632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1.时间：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</w:rPr>
        <w:t>20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  <w:lang w:val="en-US" w:eastAsia="zh-CN"/>
        </w:rPr>
        <w:t>03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</w:rPr>
        <w:t>至202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</w:rPr>
        <w:t>点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  <w:lang w:val="en-US" w:eastAsia="zh-CN"/>
        </w:rPr>
        <w:t>59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</w:rPr>
        <w:t>分（北京时间）</w:t>
      </w:r>
    </w:p>
    <w:p w14:paraId="256D0E63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2.地点：网上注册登记成功后系统内免费下载</w:t>
      </w:r>
    </w:p>
    <w:p w14:paraId="037F0E8A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3.获取方式：本项目采用网上注册登记方式。</w:t>
      </w:r>
    </w:p>
    <w:p w14:paraId="475C7401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3.1潜在供应商访问电子招标响应交易平台的网络地址和方法：</w:t>
      </w:r>
    </w:p>
    <w:p w14:paraId="1E7BCB32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“苏采云”系统用户注册--获取“CA数字证书”--CA绑定与登录--网上报名--下载采购文件（后缀名为“.kedt”）--将后缀名为“.kedt”的采购文件导入政府采购客户端工具--制作响应文件--导出加密的响应文件（后缀名为zip）--通过“苏采云”系统上传响应文件。具体见江苏政府采购网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>—资料下载中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《江苏省政府采购管理交易系统（苏采云）供应商操作手册》。</w:t>
      </w:r>
    </w:p>
    <w:p w14:paraId="4339D8B0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3.2潜在供应商访问“苏采云”系统的网络地址和方法：“苏采云”系统的网址：http://jszfcg.jsczt.cn/。</w:t>
      </w:r>
    </w:p>
    <w:p w14:paraId="1468ACD0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3.3“CA数字证书”的获取：</w:t>
      </w:r>
    </w:p>
    <w:p w14:paraId="52568B39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供应商需办理CA锁，“苏采云”系统目前仅支持政务CA、方正签章，省内各地区办理的用于“苏采云”平台的政务CA、方正签章全省通用。“CA数字证书”的办理方法详见江苏政府采购网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>—资料下载中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《江苏省政府采购数字证书（供应商）CA及电子签章办理指南》。</w:t>
      </w:r>
    </w:p>
    <w:p w14:paraId="39148392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3.4采购文件（后缀名为“.kedt”）、供应商操作手册及政府采购客户端工具可通过“苏采云”系统--已报名项目--报名详情页面内相应链接进行下载。</w:t>
      </w:r>
    </w:p>
    <w:p w14:paraId="6A9F9098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3.5招标代理机构（采购代理机构）将数据电文形式的采购文件加载至“苏采云”系统，供潜在供应商下载或者查阅。</w:t>
      </w:r>
    </w:p>
    <w:p w14:paraId="2915234A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3.6请潜在投标单位提前安装相应的控件（详见《江苏省政府采购管理交易系统（苏采云）供应商操作手册》）并使用谷歌浏览器登录“苏采云”系统参与不见面开评标。</w:t>
      </w:r>
    </w:p>
    <w:p w14:paraId="26244DCF">
      <w:pPr>
        <w:keepNext w:val="0"/>
        <w:keepLines w:val="0"/>
        <w:pageBreakBefore w:val="0"/>
        <w:spacing w:line="360" w:lineRule="auto"/>
        <w:ind w:firstLine="482"/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注：如潜在供应商未按上述要求操作，将自行承担所产生的风险。</w:t>
      </w:r>
    </w:p>
    <w:p w14:paraId="142FC6DF">
      <w:pPr>
        <w:spacing w:line="360" w:lineRule="auto"/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四、</w:t>
      </w:r>
      <w:bookmarkEnd w:id="8"/>
      <w:bookmarkEnd w:id="9"/>
      <w:bookmarkEnd w:id="10"/>
      <w:bookmarkEnd w:id="11"/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提交响应文件截止时间、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/>
        </w:rPr>
        <w:t>开标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时间和地点</w:t>
      </w:r>
    </w:p>
    <w:p w14:paraId="43834D13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bookmarkStart w:id="12" w:name="_Toc35393634"/>
      <w:bookmarkStart w:id="13" w:name="_Toc35393803"/>
      <w:bookmarkStart w:id="14" w:name="_Toc28359017"/>
      <w:bookmarkStart w:id="15" w:name="_Toc28359094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yellow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yellow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yellow"/>
          <w:lang w:val="en-US" w:eastAsia="zh-CN"/>
        </w:rPr>
        <w:t>06月20日0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yellow"/>
        </w:rPr>
        <w:t>9点00分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（北京时间）。逾时，交易系统将拒绝接受上传响应文件电子文档。</w:t>
      </w:r>
    </w:p>
    <w:p w14:paraId="57308986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2.线上开标地点：“苏采云”系统（网址：http://jszfcg.jsczt.cn/）“开标大厅”。</w:t>
      </w:r>
    </w:p>
    <w:p w14:paraId="3D2E3A3D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i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响应文件的解密：开标当天各供应商及时登录不见面开标大厅，响应文件递交截止时间后，采购人将在系统内公布投标供应商名单，然后通过开标会议区发出响应文件解密的指令，投标供应商在开标室按规定时间自行实施远程解密，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投标供应商解密限定在开标后30分钟之内完成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</w:rPr>
        <w:t>因投标供应商网络与电源不稳定、未按操作手册要求配置软硬件、解密锁发生故障或用错、故意不在要求时限内完成解密等自身原因，导致响应文件在规定时间内未能解密、解密失败或解密超时，视为投标供应商撤销其响应文件，系统内响应文件将被退回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因采购人原因或网上招投标平台发生故障，导致无法按时完成响应文件解密或开、评标工作无法进行的，可根据实际情况相应延迟解密时间或调整开、评标时间。</w:t>
      </w:r>
    </w:p>
    <w:p w14:paraId="09782915">
      <w:pPr>
        <w:spacing w:line="360" w:lineRule="auto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、公告期限</w:t>
      </w:r>
      <w:bookmarkEnd w:id="12"/>
      <w:bookmarkEnd w:id="13"/>
      <w:bookmarkEnd w:id="14"/>
      <w:bookmarkEnd w:id="15"/>
    </w:p>
    <w:p w14:paraId="779CCB6C">
      <w:pPr>
        <w:widowControl/>
        <w:spacing w:line="360" w:lineRule="auto"/>
        <w:ind w:firstLine="56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bookmarkStart w:id="16" w:name="_Toc35393804"/>
      <w:bookmarkStart w:id="17" w:name="_Toc35393635"/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个工作日。</w:t>
      </w:r>
    </w:p>
    <w:p w14:paraId="3BD9B5BE">
      <w:pPr>
        <w:spacing w:line="360" w:lineRule="auto"/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、其他补充事宜</w:t>
      </w:r>
      <w:bookmarkEnd w:id="16"/>
      <w:bookmarkEnd w:id="17"/>
    </w:p>
    <w:p w14:paraId="13D47620">
      <w:pPr>
        <w:spacing w:line="360" w:lineRule="auto"/>
        <w:ind w:firstLine="560"/>
        <w:rPr>
          <w:rFonts w:hint="eastAsia" w:ascii="宋体" w:hAnsi="宋体" w:eastAsia="宋体" w:cs="宋体"/>
          <w:kern w:val="0"/>
          <w:sz w:val="28"/>
          <w:szCs w:val="28"/>
        </w:rPr>
      </w:pPr>
      <w:bookmarkStart w:id="18" w:name="_Toc35393636"/>
      <w:bookmarkStart w:id="19" w:name="_Toc28359018"/>
      <w:bookmarkStart w:id="20" w:name="_Toc28359095"/>
      <w:bookmarkStart w:id="21" w:name="_Toc35393805"/>
      <w:r>
        <w:rPr>
          <w:rFonts w:hint="eastAsia" w:ascii="宋体" w:hAnsi="宋体" w:eastAsia="宋体" w:cs="宋体"/>
          <w:kern w:val="0"/>
          <w:sz w:val="28"/>
          <w:szCs w:val="28"/>
        </w:rPr>
        <w:t>1、投标保证金：免收</w:t>
      </w:r>
    </w:p>
    <w:p w14:paraId="5F5E055E">
      <w:pPr>
        <w:spacing w:line="360" w:lineRule="auto"/>
        <w:ind w:firstLine="56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2、项目开标模式：不见面远程开标模式，投标人在各自地点通过苏采云系统参加投标活动。</w:t>
      </w:r>
    </w:p>
    <w:p w14:paraId="19078233">
      <w:pPr>
        <w:spacing w:line="360" w:lineRule="auto"/>
        <w:ind w:firstLine="56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3、请各投标人充分考虑项目周期，谨慎参与交易，中标后不得以任何理由放弃中标资格或不按规定履约。</w:t>
      </w:r>
    </w:p>
    <w:p w14:paraId="5CB36161">
      <w:pPr>
        <w:spacing w:line="360" w:lineRule="auto"/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、凡对本次采购提出询问，请按以下方式联系。</w:t>
      </w:r>
      <w:bookmarkEnd w:id="18"/>
      <w:bookmarkEnd w:id="19"/>
      <w:bookmarkEnd w:id="20"/>
      <w:bookmarkEnd w:id="21"/>
      <w:bookmarkStart w:id="22" w:name="_Toc35393806"/>
      <w:bookmarkEnd w:id="22"/>
      <w:bookmarkStart w:id="23" w:name="_Toc28359019"/>
      <w:bookmarkEnd w:id="23"/>
      <w:bookmarkStart w:id="24" w:name="_Toc35393637"/>
      <w:bookmarkEnd w:id="24"/>
      <w:bookmarkStart w:id="25" w:name="_Toc28359096"/>
      <w:bookmarkEnd w:id="25"/>
    </w:p>
    <w:p w14:paraId="5C732C0C">
      <w:pPr>
        <w:spacing w:line="360" w:lineRule="auto"/>
        <w:ind w:firstLine="840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1.采购人信息</w:t>
      </w:r>
    </w:p>
    <w:p w14:paraId="4D414ED6">
      <w:pPr>
        <w:spacing w:line="360" w:lineRule="auto"/>
        <w:ind w:left="1129" w:hanging="350"/>
        <w:jc w:val="left"/>
        <w:rPr>
          <w:rFonts w:hint="eastAsia" w:ascii="宋体" w:hAnsi="宋体" w:eastAsia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   称：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　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南通市海门生态环境监测站  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</w:t>
      </w:r>
    </w:p>
    <w:p w14:paraId="076BF0AB">
      <w:pPr>
        <w:spacing w:line="360" w:lineRule="auto"/>
        <w:ind w:left="1129" w:hanging="350"/>
        <w:jc w:val="left"/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    址：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　南通市海门区珠江路333号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  </w:t>
      </w:r>
    </w:p>
    <w:p w14:paraId="3123D074">
      <w:pPr>
        <w:widowControl/>
        <w:shd w:val="solid" w:color="FFFFFF" w:fill="auto"/>
        <w:spacing w:line="360" w:lineRule="auto"/>
        <w:ind w:firstLine="840"/>
        <w:jc w:val="left"/>
        <w:rPr>
          <w:rFonts w:hint="eastAsia" w:ascii="宋体" w:hAnsi="宋体" w:eastAsia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　</w:t>
      </w:r>
      <w:bookmarkStart w:id="26" w:name="_Toc35393638"/>
      <w:bookmarkStart w:id="27" w:name="_Toc35393807"/>
      <w:bookmarkStart w:id="28" w:name="_Toc28359020"/>
      <w:bookmarkStart w:id="29" w:name="_Toc28359097"/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>龚先生     18962811600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</w:t>
      </w:r>
    </w:p>
    <w:p w14:paraId="71F41438">
      <w:pPr>
        <w:widowControl/>
        <w:shd w:val="solid" w:color="FFFFFF" w:fill="auto"/>
        <w:spacing w:line="360" w:lineRule="auto"/>
        <w:ind w:firstLine="840"/>
        <w:jc w:val="left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采购代理机构信息</w:t>
      </w:r>
      <w:bookmarkEnd w:id="26"/>
      <w:bookmarkEnd w:id="27"/>
      <w:bookmarkEnd w:id="28"/>
      <w:bookmarkEnd w:id="29"/>
      <w:r>
        <w:rPr>
          <w:rFonts w:hint="eastAsia" w:ascii="宋体" w:hAnsi="宋体" w:eastAsia="宋体" w:cs="宋体"/>
          <w:bCs/>
          <w:kern w:val="0"/>
          <w:sz w:val="28"/>
          <w:szCs w:val="28"/>
        </w:rPr>
        <w:t xml:space="preserve"> </w:t>
      </w:r>
    </w:p>
    <w:p w14:paraId="2456FF13">
      <w:pPr>
        <w:spacing w:line="360" w:lineRule="auto"/>
        <w:ind w:firstLine="84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   称：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　国鼎和诚项目管理集团有限公司　</w:t>
      </w:r>
    </w:p>
    <w:p w14:paraId="40049A2A">
      <w:pPr>
        <w:spacing w:line="360" w:lineRule="auto"/>
        <w:ind w:firstLine="840"/>
        <w:rPr>
          <w:rFonts w:hint="eastAsia" w:ascii="宋体" w:hAnsi="宋体" w:eastAsia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　　址：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　南通市海门区海门街道海兴中路234号（同慧嘉园西门旁）</w:t>
      </w:r>
    </w:p>
    <w:p w14:paraId="2BF2EFB3">
      <w:pPr>
        <w:spacing w:line="500" w:lineRule="exact"/>
        <w:ind w:firstLine="84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　 黄女士　　15190932701　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</w:t>
      </w:r>
    </w:p>
    <w:p w14:paraId="0F90C6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55422"/>
    <w:rsid w:val="053752B1"/>
    <w:rsid w:val="0AFB070C"/>
    <w:rsid w:val="12E55422"/>
    <w:rsid w:val="14274881"/>
    <w:rsid w:val="155E04B7"/>
    <w:rsid w:val="162923A8"/>
    <w:rsid w:val="1FB15B71"/>
    <w:rsid w:val="203B6659"/>
    <w:rsid w:val="219F467A"/>
    <w:rsid w:val="2630016C"/>
    <w:rsid w:val="2BA21DE7"/>
    <w:rsid w:val="42E0346B"/>
    <w:rsid w:val="49837DB3"/>
    <w:rsid w:val="516168A4"/>
    <w:rsid w:val="528C2658"/>
    <w:rsid w:val="59B7398F"/>
    <w:rsid w:val="5B0E06DD"/>
    <w:rsid w:val="5F6B597C"/>
    <w:rsid w:val="61986193"/>
    <w:rsid w:val="65D54C6C"/>
    <w:rsid w:val="67933D1D"/>
    <w:rsid w:val="71BD0605"/>
    <w:rsid w:val="72EE4050"/>
    <w:rsid w:val="743E0F54"/>
    <w:rsid w:val="77B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1851</Words>
  <Characters>2053</Characters>
  <Lines>0</Lines>
  <Paragraphs>0</Paragraphs>
  <TotalTime>0</TotalTime>
  <ScaleCrop>false</ScaleCrop>
  <LinksUpToDate>false</LinksUpToDate>
  <CharactersWithSpaces>2098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2025-05-30T06:28:00Z</dcterms:created>
  <dc:creator>WPS_1694424414</dc:creator>
  <cp:lastModifiedBy>WPS_1694424414</cp:lastModifiedBy>
  <dcterms:modified xsi:type="dcterms:W3CDTF">2025-05-30T06:55:00Z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383D9A32ECB34E7B9D09FFE5DE5C5BEF_11</vt:lpwstr>
  </property>
  <property fmtid="{D5CDD505-2E9C-101B-9397-08002B2CF9AE}" pid="4" name="KSOTemplateDocerSaveRecord">
    <vt:lpwstr>eyJoZGlkIjoiNTNmZTRmYTgyNGM3ODY0Y2YzNjVmNzMwNWVmZTZkYjUiLCJ1c2VySWQiOiIxNTMwNTYxMzg2In0=</vt:lpwstr>
  </property>
</Properties>
</file>