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41B08">
      <w:pPr>
        <w:widowControl/>
        <w:spacing w:line="480" w:lineRule="auto"/>
        <w:jc w:val="center"/>
        <w:textAlignment w:val="top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赣榆区体育中心体育馆外立面改造</w:t>
      </w:r>
    </w:p>
    <w:p w14:paraId="1F72CBA5">
      <w:pPr>
        <w:widowControl/>
        <w:spacing w:line="480" w:lineRule="auto"/>
        <w:jc w:val="center"/>
        <w:textAlignment w:val="top"/>
        <w:rPr>
          <w:rFonts w:hint="eastAsia"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清单编制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说明</w:t>
      </w:r>
    </w:p>
    <w:p w14:paraId="1600681C">
      <w:pPr>
        <w:widowControl/>
        <w:spacing w:line="480" w:lineRule="auto"/>
        <w:jc w:val="center"/>
        <w:textAlignment w:val="top"/>
        <w:rPr>
          <w:rFonts w:hint="eastAsia" w:ascii="宋体" w:hAnsi="宋体" w:cs="宋体"/>
          <w:b/>
          <w:bCs/>
          <w:kern w:val="0"/>
          <w:sz w:val="40"/>
          <w:szCs w:val="40"/>
        </w:rPr>
      </w:pPr>
    </w:p>
    <w:p w14:paraId="5312C45C">
      <w:pPr>
        <w:widowControl/>
        <w:spacing w:line="480" w:lineRule="auto"/>
        <w:ind w:left="-420" w:leftChars="-200"/>
        <w:jc w:val="left"/>
        <w:textAlignment w:val="top"/>
        <w:rPr>
          <w:rFonts w:ascii="宋体" w:hAnsi="宋体" w:eastAsia="宋体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一、工程概况</w:t>
      </w:r>
    </w:p>
    <w:p w14:paraId="49D829B7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工程名称: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赣榆区体育中心体育馆外立面改造</w:t>
      </w:r>
    </w:p>
    <w:p w14:paraId="1624E41A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80" w:firstLineChars="10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2、建设单位:连云港市赣榆区文体广电和旅游局</w:t>
      </w:r>
    </w:p>
    <w:p w14:paraId="7BFF3BE2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80" w:firstLineChars="10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3、建设地点:赣榆区体育中心</w:t>
      </w:r>
    </w:p>
    <w:p w14:paraId="1177E420">
      <w:pPr>
        <w:widowControl/>
        <w:spacing w:line="480" w:lineRule="auto"/>
        <w:ind w:left="-420" w:leftChars="-200"/>
        <w:jc w:val="left"/>
        <w:textAlignment w:val="top"/>
        <w:rPr>
          <w:rFonts w:ascii="宋体" w:hAnsi="宋体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二、编制依据</w:t>
      </w:r>
    </w:p>
    <w:p w14:paraId="04726F25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280" w:firstLineChars="1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1、中铭领创(江苏)设计有限公司设计图纸(电子版）。</w:t>
      </w:r>
    </w:p>
    <w:p w14:paraId="4777F7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top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《房屋建筑与装饰工程量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计算规范》（GB50854-2013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工程量计算规范。</w:t>
      </w:r>
    </w:p>
    <w:p w14:paraId="1C86F570">
      <w:pPr>
        <w:widowControl/>
        <w:numPr>
          <w:ilvl w:val="0"/>
          <w:numId w:val="0"/>
        </w:numPr>
        <w:spacing w:line="480" w:lineRule="auto"/>
        <w:ind w:firstLine="280" w:firstLineChars="100"/>
        <w:jc w:val="left"/>
        <w:textAlignment w:val="top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经建设单位确认尚需明确的相关情况说明。</w:t>
      </w:r>
    </w:p>
    <w:p w14:paraId="519E7F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top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国家、省市颁布的与工程造价有关的法规、文件、规定。</w:t>
      </w:r>
    </w:p>
    <w:p w14:paraId="22532453">
      <w:pPr>
        <w:widowControl/>
        <w:spacing w:line="480" w:lineRule="auto"/>
        <w:ind w:left="-420" w:leftChars="-200"/>
        <w:jc w:val="left"/>
        <w:textAlignment w:val="top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三、编制范围</w:t>
      </w:r>
    </w:p>
    <w:p w14:paraId="69009DEE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zh-CN"/>
        </w:rPr>
        <w:t>本工程</w:t>
      </w:r>
      <w:r>
        <w:rPr>
          <w:rFonts w:hint="eastAsia" w:ascii="宋体" w:hAnsi="宋体"/>
          <w:sz w:val="28"/>
          <w:szCs w:val="28"/>
        </w:rPr>
        <w:t>为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赣榆区体育中心体育馆外立面改造工程，主要编制内容为</w:t>
      </w:r>
      <w:r>
        <w:rPr>
          <w:rFonts w:hint="eastAsia" w:ascii="宋体" w:hAnsi="宋体" w:eastAsia="宋体" w:cs="Times New Roman"/>
          <w:sz w:val="28"/>
          <w:szCs w:val="28"/>
          <w:lang w:val="zh-CN"/>
        </w:rPr>
        <w:t>外立面装饰钢结构</w:t>
      </w:r>
      <w:r>
        <w:rPr>
          <w:rFonts w:hint="eastAsia" w:ascii="宋体" w:hAnsi="宋体" w:eastAsia="宋体" w:cs="Times New Roman"/>
          <w:sz w:val="28"/>
          <w:szCs w:val="28"/>
          <w:lang w:val="zh-CN"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雨棚除锈重新刷油漆，出入口真石漆翻新，室外楼梯栏杆除锈重新刷油漆，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具体工作内容详见工程量清单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6EF1F5D">
      <w:pPr>
        <w:widowControl/>
        <w:numPr>
          <w:ilvl w:val="0"/>
          <w:numId w:val="1"/>
        </w:numPr>
        <w:spacing w:line="480" w:lineRule="auto"/>
        <w:ind w:left="-420" w:leftChars="-200"/>
        <w:jc w:val="left"/>
        <w:textAlignment w:val="top"/>
        <w:rPr>
          <w:rFonts w:hint="default" w:ascii="宋体" w:hAnsi="宋体" w:eastAsia="宋体" w:cs="宋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其它说明</w:t>
      </w:r>
    </w:p>
    <w:p w14:paraId="1160BD54">
      <w:pPr>
        <w:widowControl/>
        <w:numPr>
          <w:ilvl w:val="0"/>
          <w:numId w:val="0"/>
        </w:numPr>
        <w:spacing w:line="480" w:lineRule="auto"/>
        <w:ind w:firstLine="280" w:firstLineChars="100"/>
        <w:jc w:val="left"/>
        <w:textAlignment w:val="top"/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本次清单编制无暂列金额及专业工程暂估价；</w:t>
      </w:r>
    </w:p>
    <w:p w14:paraId="1F455380">
      <w:pPr>
        <w:widowControl/>
        <w:numPr>
          <w:ilvl w:val="0"/>
          <w:numId w:val="0"/>
        </w:numPr>
        <w:spacing w:line="480" w:lineRule="auto"/>
        <w:ind w:firstLine="280" w:firstLineChars="100"/>
        <w:jc w:val="left"/>
        <w:textAlignment w:val="top"/>
        <w:rPr>
          <w:rFonts w:hint="eastAsia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2、工程施工中，措施费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垂直运输、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脚手架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按项计入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，投标人需根据自身施工组织设计，自主报价在综合单价中，无论施工采用何种方式及材料，综合单价结算时均不调整；</w:t>
      </w:r>
    </w:p>
    <w:p w14:paraId="67DA495B">
      <w:pPr>
        <w:widowControl/>
        <w:numPr>
          <w:ilvl w:val="0"/>
          <w:numId w:val="0"/>
        </w:numPr>
        <w:spacing w:line="480" w:lineRule="auto"/>
        <w:ind w:firstLine="280" w:firstLineChars="100"/>
        <w:jc w:val="left"/>
        <w:textAlignment w:val="top"/>
        <w:rPr>
          <w:rFonts w:hint="default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3、根据安全要求需要组织专家进行论证的费用，由投标人综合考虑在报价中；</w:t>
      </w:r>
    </w:p>
    <w:p w14:paraId="3D71CB7B">
      <w:pPr>
        <w:widowControl/>
        <w:numPr>
          <w:ilvl w:val="0"/>
          <w:numId w:val="0"/>
        </w:numPr>
        <w:spacing w:line="480" w:lineRule="auto"/>
        <w:ind w:firstLine="280" w:firstLineChars="100"/>
        <w:jc w:val="left"/>
        <w:textAlignment w:val="top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4、未尽事宜详见招标文件、工程量清单、设计图纸及规范。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</w:p>
    <w:p w14:paraId="5A0D2C65">
      <w:pPr>
        <w:widowControl/>
        <w:numPr>
          <w:ilvl w:val="0"/>
          <w:numId w:val="0"/>
        </w:numPr>
        <w:spacing w:line="480" w:lineRule="auto"/>
        <w:ind w:firstLine="281" w:firstLineChars="100"/>
        <w:jc w:val="left"/>
        <w:textAlignment w:val="top"/>
        <w:rPr>
          <w:rFonts w:cs="宋体"/>
          <w:b/>
          <w:kern w:val="0"/>
          <w:sz w:val="28"/>
          <w:szCs w:val="28"/>
          <w:lang w:bidi="ar"/>
        </w:rPr>
      </w:pPr>
    </w:p>
    <w:p w14:paraId="0F34A03E">
      <w:pPr>
        <w:widowControl/>
        <w:numPr>
          <w:ilvl w:val="0"/>
          <w:numId w:val="0"/>
        </w:numPr>
        <w:spacing w:line="480" w:lineRule="auto"/>
        <w:ind w:left="60" w:leftChars="0" w:firstLine="240" w:firstLineChars="100"/>
        <w:jc w:val="left"/>
        <w:textAlignment w:val="top"/>
        <w:rPr>
          <w:rFonts w:hint="eastAsia" w:ascii="宋体" w:hAnsi="宋体"/>
          <w:sz w:val="24"/>
          <w:szCs w:val="24"/>
          <w:lang w:val="en-US" w:eastAsia="zh-CN"/>
        </w:rPr>
      </w:pPr>
    </w:p>
    <w:p w14:paraId="5BF121CA">
      <w:pPr>
        <w:widowControl/>
        <w:numPr>
          <w:ilvl w:val="0"/>
          <w:numId w:val="0"/>
        </w:numPr>
        <w:spacing w:line="480" w:lineRule="auto"/>
        <w:ind w:firstLine="281" w:firstLineChars="100"/>
        <w:jc w:val="left"/>
        <w:textAlignment w:val="top"/>
        <w:rPr>
          <w:rFonts w:cs="宋体"/>
          <w:b/>
          <w:bCs/>
          <w:kern w:val="0"/>
          <w:sz w:val="28"/>
          <w:szCs w:val="28"/>
          <w:lang w:bidi="ar"/>
        </w:rPr>
      </w:pPr>
    </w:p>
    <w:p w14:paraId="4D266E0C">
      <w:pPr>
        <w:widowControl/>
        <w:numPr>
          <w:ilvl w:val="0"/>
          <w:numId w:val="0"/>
        </w:numPr>
        <w:spacing w:line="480" w:lineRule="auto"/>
        <w:ind w:left="60" w:leftChars="0" w:firstLine="240" w:firstLineChars="100"/>
        <w:jc w:val="left"/>
        <w:textAlignment w:val="top"/>
        <w:rPr>
          <w:rFonts w:hint="eastAsia" w:ascii="宋体" w:hAnsi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A21D66"/>
    <w:multiLevelType w:val="singleLevel"/>
    <w:tmpl w:val="A1A21D66"/>
    <w:lvl w:ilvl="0" w:tentative="0">
      <w:start w:val="4"/>
      <w:numFmt w:val="chineseCounting"/>
      <w:suff w:val="nothing"/>
      <w:lvlText w:val="%1、"/>
      <w:lvlJc w:val="left"/>
      <w:rPr>
        <w:rFonts w:hint="eastAsia" w:ascii="宋体" w:hAnsi="宋体" w:eastAsia="宋体" w:cs="宋体"/>
        <w:sz w:val="30"/>
        <w:szCs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DQxYjUxYjQwZmIxNjFhOGY4YjkwYjY1Y2M5M2UifQ=="/>
  </w:docVars>
  <w:rsids>
    <w:rsidRoot w:val="003B46B7"/>
    <w:rsid w:val="0014619A"/>
    <w:rsid w:val="00303C78"/>
    <w:rsid w:val="003B46B7"/>
    <w:rsid w:val="00443706"/>
    <w:rsid w:val="004572AE"/>
    <w:rsid w:val="005D27BE"/>
    <w:rsid w:val="006E4791"/>
    <w:rsid w:val="00875F82"/>
    <w:rsid w:val="008F046F"/>
    <w:rsid w:val="009867BD"/>
    <w:rsid w:val="00A21A33"/>
    <w:rsid w:val="00A467CC"/>
    <w:rsid w:val="00BC6DAC"/>
    <w:rsid w:val="00E41F0E"/>
    <w:rsid w:val="00E63705"/>
    <w:rsid w:val="00E63EE4"/>
    <w:rsid w:val="00F6495D"/>
    <w:rsid w:val="0218586C"/>
    <w:rsid w:val="02DE1326"/>
    <w:rsid w:val="03051471"/>
    <w:rsid w:val="044F0165"/>
    <w:rsid w:val="05B4086E"/>
    <w:rsid w:val="05C538BF"/>
    <w:rsid w:val="05E3088C"/>
    <w:rsid w:val="06453524"/>
    <w:rsid w:val="066C0838"/>
    <w:rsid w:val="0690486B"/>
    <w:rsid w:val="07064F96"/>
    <w:rsid w:val="09F8063A"/>
    <w:rsid w:val="0D745EA0"/>
    <w:rsid w:val="0DC25720"/>
    <w:rsid w:val="0E365C0D"/>
    <w:rsid w:val="11B92C54"/>
    <w:rsid w:val="12704F39"/>
    <w:rsid w:val="128B4DCB"/>
    <w:rsid w:val="1399298C"/>
    <w:rsid w:val="15050472"/>
    <w:rsid w:val="152A6D51"/>
    <w:rsid w:val="15BF0948"/>
    <w:rsid w:val="15D31327"/>
    <w:rsid w:val="1642129F"/>
    <w:rsid w:val="177269A8"/>
    <w:rsid w:val="183A374F"/>
    <w:rsid w:val="18627DF2"/>
    <w:rsid w:val="1917542C"/>
    <w:rsid w:val="19DD710A"/>
    <w:rsid w:val="1A004533"/>
    <w:rsid w:val="1A36571C"/>
    <w:rsid w:val="1C3A6501"/>
    <w:rsid w:val="1CEC22D3"/>
    <w:rsid w:val="1D073031"/>
    <w:rsid w:val="1DBA5B94"/>
    <w:rsid w:val="1DC94224"/>
    <w:rsid w:val="1EA90810"/>
    <w:rsid w:val="1ED66CD7"/>
    <w:rsid w:val="21663423"/>
    <w:rsid w:val="222706BB"/>
    <w:rsid w:val="2463649E"/>
    <w:rsid w:val="253F0A6C"/>
    <w:rsid w:val="26EB69F4"/>
    <w:rsid w:val="27616BB5"/>
    <w:rsid w:val="283F19BA"/>
    <w:rsid w:val="285F68BA"/>
    <w:rsid w:val="2BC51E84"/>
    <w:rsid w:val="2C675BE7"/>
    <w:rsid w:val="2CF42A5E"/>
    <w:rsid w:val="2D4923F2"/>
    <w:rsid w:val="2EFD58E6"/>
    <w:rsid w:val="2F1C3757"/>
    <w:rsid w:val="2FB862E3"/>
    <w:rsid w:val="307E29B7"/>
    <w:rsid w:val="30CB10F2"/>
    <w:rsid w:val="31BD339D"/>
    <w:rsid w:val="34481DC7"/>
    <w:rsid w:val="35BB1FB7"/>
    <w:rsid w:val="37B82DA0"/>
    <w:rsid w:val="37BB06A9"/>
    <w:rsid w:val="396648A4"/>
    <w:rsid w:val="3B80178E"/>
    <w:rsid w:val="3CDA1F92"/>
    <w:rsid w:val="3FBB13FA"/>
    <w:rsid w:val="3FE402B2"/>
    <w:rsid w:val="439722DC"/>
    <w:rsid w:val="458D16B8"/>
    <w:rsid w:val="4648055E"/>
    <w:rsid w:val="46A936CA"/>
    <w:rsid w:val="48641D92"/>
    <w:rsid w:val="4BDE3E16"/>
    <w:rsid w:val="4C8423AA"/>
    <w:rsid w:val="4D09485B"/>
    <w:rsid w:val="4D333D03"/>
    <w:rsid w:val="4E9C7EF3"/>
    <w:rsid w:val="524465B2"/>
    <w:rsid w:val="52E27113"/>
    <w:rsid w:val="53A95679"/>
    <w:rsid w:val="53C27837"/>
    <w:rsid w:val="54272F15"/>
    <w:rsid w:val="5479100C"/>
    <w:rsid w:val="555C2722"/>
    <w:rsid w:val="57270EDC"/>
    <w:rsid w:val="58B11646"/>
    <w:rsid w:val="599F19E5"/>
    <w:rsid w:val="5AD415D2"/>
    <w:rsid w:val="5DC26025"/>
    <w:rsid w:val="5DD828C3"/>
    <w:rsid w:val="5E4A13CE"/>
    <w:rsid w:val="61080F8B"/>
    <w:rsid w:val="619B0859"/>
    <w:rsid w:val="63EE36D3"/>
    <w:rsid w:val="64964E36"/>
    <w:rsid w:val="654E747E"/>
    <w:rsid w:val="655B1082"/>
    <w:rsid w:val="67C8168B"/>
    <w:rsid w:val="67F771DF"/>
    <w:rsid w:val="686C7D58"/>
    <w:rsid w:val="6A152131"/>
    <w:rsid w:val="6A4C72B2"/>
    <w:rsid w:val="6A675B1F"/>
    <w:rsid w:val="70160638"/>
    <w:rsid w:val="709A4F17"/>
    <w:rsid w:val="71E60DFD"/>
    <w:rsid w:val="73A44D66"/>
    <w:rsid w:val="741653B1"/>
    <w:rsid w:val="766877A9"/>
    <w:rsid w:val="77A23A02"/>
    <w:rsid w:val="782B33E9"/>
    <w:rsid w:val="78306B8E"/>
    <w:rsid w:val="7B680B33"/>
    <w:rsid w:val="7BD51753"/>
    <w:rsid w:val="7CBA6C3F"/>
    <w:rsid w:val="7D682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cs="宋体"/>
      <w:sz w:val="28"/>
      <w:szCs w:val="28"/>
      <w:lang w:val="zh-CN" w:bidi="zh-CN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脚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font41"/>
    <w:basedOn w:val="7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697</Words>
  <Characters>735</Characters>
  <Lines>8</Lines>
  <Paragraphs>2</Paragraphs>
  <TotalTime>5</TotalTime>
  <ScaleCrop>false</ScaleCrop>
  <LinksUpToDate>false</LinksUpToDate>
  <CharactersWithSpaces>739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吉祥如意</cp:lastModifiedBy>
  <dcterms:modified xsi:type="dcterms:W3CDTF">2025-08-12T04:07:20Z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DA723EA1C01D4193AFB1A0CAAC4630FC_13</vt:lpwstr>
  </property>
  <property fmtid="{D5CDD505-2E9C-101B-9397-08002B2CF9AE}" pid="4" name="KSOTemplateDocerSaveRecord">
    <vt:lpwstr>eyJoZGlkIjoiMDMxMGM2OWVjMjY1ZTY3MzU2NTgzODJmNGU5MzQzZWIiLCJ1c2VySWQiOiI3MjE5Mzg4NDAifQ==</vt:lpwstr>
  </property>
</Properties>
</file>