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B39318">
      <w:pPr>
        <w:pStyle w:val="233"/>
        <w:ind w:firstLine="0"/>
        <w:rPr>
          <w:rFonts w:eastAsia="黑体"/>
          <w:b/>
          <w:bCs/>
          <w:sz w:val="84"/>
        </w:rPr>
      </w:pPr>
      <w:bookmarkStart w:id="59" w:name="_GoBack"/>
      <w:bookmarkEnd w:id="59"/>
    </w:p>
    <w:p w14:paraId="2BE33CD8">
      <w:pPr>
        <w:pStyle w:val="233"/>
        <w:ind w:firstLine="0"/>
        <w:rPr>
          <w:rFonts w:eastAsia="黑体"/>
          <w:b/>
          <w:bCs/>
          <w:sz w:val="84"/>
        </w:rPr>
      </w:pPr>
    </w:p>
    <w:p w14:paraId="30DC60B1">
      <w:pPr>
        <w:pStyle w:val="233"/>
        <w:ind w:firstLine="0"/>
        <w:jc w:val="center"/>
        <w:rPr>
          <w:rFonts w:hint="eastAsia" w:eastAsia="黑体"/>
          <w:b/>
          <w:bCs/>
          <w:sz w:val="84"/>
          <w:szCs w:val="84"/>
        </w:rPr>
      </w:pPr>
      <w:r>
        <w:rPr>
          <w:rFonts w:hint="eastAsia" w:eastAsia="黑体"/>
          <w:b/>
          <w:bCs/>
          <w:sz w:val="84"/>
        </w:rPr>
        <w:t>开放式框架协议采购　</w:t>
      </w:r>
    </w:p>
    <w:p w14:paraId="001C9669">
      <w:pPr>
        <w:pStyle w:val="233"/>
        <w:ind w:firstLine="0"/>
        <w:jc w:val="center"/>
        <w:rPr>
          <w:rFonts w:eastAsia="黑体"/>
          <w:b/>
          <w:bCs/>
          <w:sz w:val="84"/>
          <w:szCs w:val="84"/>
        </w:rPr>
      </w:pPr>
      <w:r>
        <w:rPr>
          <w:rFonts w:hint="eastAsia" w:eastAsia="黑体"/>
          <w:b/>
          <w:bCs/>
          <w:sz w:val="84"/>
        </w:rPr>
        <w:t>征集文件</w:t>
      </w:r>
    </w:p>
    <w:p w14:paraId="36A5D5F4">
      <w:pPr>
        <w:pStyle w:val="233"/>
        <w:ind w:firstLine="0"/>
        <w:jc w:val="center"/>
        <w:rPr>
          <w:rFonts w:ascii="方正小标宋_GBK" w:hAnsi="方正小标宋_GBK" w:eastAsia="方正小标宋_GBK" w:cs="方正小标宋_GBK"/>
          <w:bCs/>
          <w:color w:val="000000"/>
          <w:sz w:val="36"/>
          <w:szCs w:val="36"/>
        </w:rPr>
      </w:pPr>
      <w:r>
        <w:rPr>
          <w:rFonts w:hint="eastAsia" w:ascii="方正小标宋_GBK" w:hAnsi="方正小标宋_GBK" w:eastAsia="方正小标宋_GBK" w:cs="方正小标宋_GBK"/>
          <w:bCs/>
          <w:color w:val="000000"/>
          <w:sz w:val="36"/>
          <w:szCs w:val="36"/>
        </w:rPr>
        <w:t>项目名称：扬州市党政机关、事业单位及团体组织2026-2028年一般会议服务框架协议</w:t>
      </w:r>
    </w:p>
    <w:p w14:paraId="20B03441">
      <w:pPr>
        <w:pStyle w:val="233"/>
        <w:ind w:firstLine="0"/>
        <w:jc w:val="both"/>
        <w:rPr>
          <w:rFonts w:hint="eastAsia" w:ascii="方正小标宋_GBK" w:hAnsi="方正小标宋_GBK" w:eastAsia="方正小标宋_GBK" w:cs="方正小标宋_GBK"/>
          <w:bCs/>
          <w:color w:val="000000"/>
          <w:sz w:val="36"/>
          <w:szCs w:val="36"/>
        </w:rPr>
      </w:pPr>
      <w:r>
        <w:rPr>
          <w:rFonts w:hint="eastAsia" w:ascii="方正小标宋_GBK" w:hAnsi="方正小标宋_GBK" w:eastAsia="方正小标宋_GBK" w:cs="方正小标宋_GBK"/>
          <w:bCs/>
          <w:color w:val="000000"/>
          <w:sz w:val="36"/>
          <w:szCs w:val="36"/>
        </w:rPr>
        <w:t>项目编号：JSZC-321000-JZCG-K2025-0154</w:t>
      </w:r>
    </w:p>
    <w:p w14:paraId="6B45B36B">
      <w:pPr>
        <w:pStyle w:val="233"/>
        <w:spacing w:before="0" w:after="0"/>
        <w:ind w:firstLine="0"/>
        <w:rPr>
          <w:rFonts w:ascii="宋体" w:hAnsi="宋体"/>
        </w:rPr>
      </w:pPr>
    </w:p>
    <w:p w14:paraId="04B32962">
      <w:pPr>
        <w:pStyle w:val="233"/>
        <w:spacing w:before="0" w:after="0"/>
        <w:ind w:firstLine="0"/>
        <w:rPr>
          <w:rFonts w:ascii="宋体" w:hAnsi="宋体"/>
        </w:rPr>
      </w:pPr>
    </w:p>
    <w:p w14:paraId="0FEC04DA">
      <w:pPr>
        <w:pStyle w:val="233"/>
        <w:spacing w:before="0" w:after="0"/>
        <w:ind w:firstLine="0"/>
        <w:rPr>
          <w:rFonts w:ascii="宋体" w:hAnsi="宋体"/>
        </w:rPr>
      </w:pPr>
    </w:p>
    <w:p w14:paraId="7F19406B">
      <w:pPr>
        <w:pStyle w:val="233"/>
        <w:ind w:firstLine="0"/>
        <w:jc w:val="center"/>
        <w:rPr>
          <w:b/>
          <w:bCs/>
          <w:sz w:val="32"/>
        </w:rPr>
      </w:pPr>
      <w:r>
        <w:rPr>
          <w:rFonts w:hint="eastAsia"/>
          <w:b/>
          <w:bCs/>
          <w:sz w:val="32"/>
        </w:rPr>
        <w:t>扬州市公共资源交易中心</w:t>
      </w:r>
    </w:p>
    <w:p w14:paraId="3B2CEE42">
      <w:pPr>
        <w:pStyle w:val="233"/>
        <w:ind w:firstLine="0"/>
        <w:jc w:val="center"/>
        <w:rPr>
          <w:b/>
          <w:bCs/>
          <w:sz w:val="32"/>
          <w:highlight w:val="none"/>
        </w:rPr>
      </w:pPr>
      <w:r>
        <w:rPr>
          <w:rFonts w:hint="eastAsia"/>
          <w:b/>
          <w:bCs/>
          <w:sz w:val="32"/>
          <w:highlight w:val="none"/>
        </w:rPr>
        <w:t>202</w:t>
      </w:r>
      <w:r>
        <w:rPr>
          <w:rFonts w:hint="eastAsia"/>
          <w:b/>
          <w:bCs/>
          <w:sz w:val="32"/>
          <w:highlight w:val="none"/>
          <w:lang w:val="en-US" w:eastAsia="zh-CN"/>
        </w:rPr>
        <w:t>5</w:t>
      </w:r>
      <w:r>
        <w:rPr>
          <w:rFonts w:hint="eastAsia"/>
          <w:b/>
          <w:bCs/>
          <w:sz w:val="32"/>
          <w:highlight w:val="none"/>
        </w:rPr>
        <w:t>年</w:t>
      </w:r>
      <w:r>
        <w:rPr>
          <w:rFonts w:hint="eastAsia"/>
          <w:b/>
          <w:bCs/>
          <w:sz w:val="32"/>
          <w:highlight w:val="none"/>
          <w:lang w:val="en-US" w:eastAsia="zh-CN"/>
        </w:rPr>
        <w:t>12</w:t>
      </w:r>
      <w:r>
        <w:rPr>
          <w:rFonts w:hint="eastAsia"/>
          <w:b/>
          <w:bCs/>
          <w:sz w:val="32"/>
          <w:highlight w:val="none"/>
        </w:rPr>
        <w:t>月</w:t>
      </w:r>
    </w:p>
    <w:p w14:paraId="6506F1E7">
      <w:pPr>
        <w:spacing w:line="480" w:lineRule="auto"/>
        <w:jc w:val="center"/>
        <w:outlineLvl w:val="0"/>
        <w:rPr>
          <w:rFonts w:ascii="黑体" w:hAnsi="Arial" w:eastAsia="黑体"/>
          <w:b/>
          <w:sz w:val="44"/>
        </w:rPr>
      </w:pPr>
      <w:r>
        <w:rPr/>
        <w:br w:type="page" w:clear="all"/>
      </w:r>
      <w:bookmarkStart w:id="0" w:name="_Toc120614210"/>
      <w:bookmarkStart w:id="1" w:name="_Toc479757206"/>
      <w:bookmarkStart w:id="2" w:name="_Toc523127445"/>
      <w:bookmarkStart w:id="3" w:name="_Toc513029200"/>
      <w:bookmarkStart w:id="4" w:name="_Toc20823272"/>
      <w:bookmarkStart w:id="5" w:name="_Toc16938516"/>
      <w:r>
        <w:rPr>
          <w:rFonts w:hint="eastAsia" w:ascii="黑体" w:hAnsi="Arial" w:eastAsia="黑体"/>
          <w:b/>
          <w:sz w:val="44"/>
        </w:rPr>
        <w:t>总  目  录</w:t>
      </w:r>
    </w:p>
    <w:p w14:paraId="126948AA">
      <w:pPr>
        <w:spacing w:line="480" w:lineRule="auto"/>
        <w:rPr>
          <w:rFonts w:ascii="仿宋_GB2312" w:hAnsi="Arial" w:eastAsia="仿宋_GB2312"/>
          <w:b/>
          <w:color w:val="FF0000"/>
          <w:sz w:val="28"/>
        </w:rPr>
      </w:pPr>
    </w:p>
    <w:p w14:paraId="57805F16">
      <w:pPr>
        <w:numPr>
          <w:ilvl w:val="0"/>
          <w:numId w:val="4"/>
        </w:numPr>
        <w:spacing w:line="480" w:lineRule="auto"/>
        <w:outlineLvl w:val="0"/>
        <w:rPr>
          <w:rFonts w:ascii="黑体" w:hAnsi="Showcard Gothic" w:eastAsia="黑体"/>
          <w:color w:val="auto"/>
          <w:sz w:val="32"/>
          <w:highlight w:val="none"/>
        </w:rPr>
      </w:pPr>
      <w:r>
        <w:rPr>
          <w:rFonts w:hint="eastAsia" w:ascii="黑体" w:hAnsi="宋体" w:eastAsia="黑体"/>
          <w:sz w:val="36"/>
          <w:highlight w:val="none"/>
        </w:rPr>
        <w:t>参加征集活动</w:t>
      </w:r>
      <w:r>
        <w:rPr>
          <w:rFonts w:ascii="黑体" w:hAnsi="宋体" w:eastAsia="黑体"/>
          <w:sz w:val="36"/>
          <w:highlight w:val="none"/>
        </w:rPr>
        <w:t>的邀请</w:t>
      </w:r>
      <w:r>
        <w:rPr>
          <w:rFonts w:hint="eastAsia" w:ascii="黑体" w:hAnsi="Showcard Gothic" w:eastAsia="黑体"/>
          <w:sz w:val="36"/>
          <w:highlight w:val="none"/>
        </w:rPr>
        <w:t>……………………</w:t>
      </w:r>
      <w:r>
        <w:rPr>
          <w:rFonts w:hint="eastAsia" w:ascii="黑体" w:hAnsi="Showcard Gothic" w:eastAsia="黑体"/>
          <w:color w:val="auto"/>
          <w:sz w:val="36"/>
          <w:highlight w:val="none"/>
        </w:rPr>
        <w:t>…</w:t>
      </w:r>
      <w:r>
        <w:rPr>
          <w:rFonts w:hint="eastAsia" w:ascii="黑体" w:hAnsi="Showcard Gothic" w:eastAsia="黑体"/>
          <w:color w:val="auto"/>
          <w:sz w:val="36"/>
          <w:highlight w:val="none"/>
          <w:lang w:val="en-US" w:eastAsia="zh-CN"/>
        </w:rPr>
        <w:t>2</w:t>
      </w:r>
    </w:p>
    <w:p w14:paraId="4439872B">
      <w:pPr>
        <w:numPr>
          <w:ilvl w:val="0"/>
          <w:numId w:val="4"/>
        </w:numPr>
        <w:spacing w:line="480" w:lineRule="auto"/>
        <w:outlineLvl w:val="0"/>
        <w:rPr>
          <w:rFonts w:ascii="黑体" w:hAnsi="Showcard Gothic" w:eastAsia="黑体"/>
          <w:color w:val="auto"/>
          <w:sz w:val="36"/>
          <w:highlight w:val="none"/>
        </w:rPr>
      </w:pPr>
      <w:r>
        <w:rPr>
          <w:rFonts w:hint="eastAsia" w:ascii="黑体" w:hAnsi="宋体" w:eastAsia="黑体"/>
          <w:bCs/>
          <w:color w:val="auto"/>
          <w:sz w:val="36"/>
          <w:szCs w:val="36"/>
          <w:highlight w:val="none"/>
        </w:rPr>
        <w:t>供应商须知</w:t>
      </w:r>
      <w:r>
        <w:rPr>
          <w:rFonts w:hint="eastAsia" w:ascii="黑体" w:hAnsi="Showcard Gothic" w:eastAsia="黑体"/>
          <w:color w:val="auto"/>
          <w:sz w:val="36"/>
          <w:szCs w:val="36"/>
          <w:highlight w:val="none"/>
        </w:rPr>
        <w:t>…</w:t>
      </w:r>
      <w:r>
        <w:rPr>
          <w:rFonts w:hint="eastAsia" w:ascii="黑体" w:hAnsi="Showcard Gothic" w:eastAsia="黑体"/>
          <w:color w:val="auto"/>
          <w:sz w:val="36"/>
          <w:highlight w:val="none"/>
        </w:rPr>
        <w:t>………………………………</w:t>
      </w:r>
      <w:r>
        <w:rPr>
          <w:rFonts w:hint="eastAsia" w:ascii="黑体" w:hAnsi="Showcard Gothic" w:eastAsia="黑体"/>
          <w:color w:val="auto"/>
          <w:sz w:val="36"/>
          <w:highlight w:val="none"/>
          <w:lang w:val="en-US" w:eastAsia="zh-CN"/>
        </w:rPr>
        <w:t>5</w:t>
      </w:r>
    </w:p>
    <w:p w14:paraId="77B392FE">
      <w:pPr>
        <w:numPr>
          <w:ilvl w:val="0"/>
          <w:numId w:val="4"/>
        </w:numPr>
        <w:spacing w:line="480" w:lineRule="auto"/>
        <w:outlineLvl w:val="0"/>
        <w:rPr>
          <w:rFonts w:ascii="黑体" w:hAnsi="Showcard Gothic" w:eastAsia="黑体"/>
          <w:color w:val="auto"/>
          <w:sz w:val="36"/>
          <w:highlight w:val="none"/>
        </w:rPr>
      </w:pPr>
      <w:r>
        <w:rPr>
          <w:rFonts w:hint="eastAsia" w:ascii="黑体" w:hAnsi="宋体" w:eastAsia="黑体"/>
          <w:color w:val="auto"/>
          <w:sz w:val="36"/>
          <w:highlight w:val="none"/>
        </w:rPr>
        <w:t>采购合同文本</w:t>
      </w:r>
      <w:r>
        <w:rPr>
          <w:rFonts w:hint="eastAsia" w:ascii="黑体" w:hAnsi="Showcard Gothic" w:eastAsia="黑体"/>
          <w:color w:val="auto"/>
          <w:sz w:val="36"/>
          <w:highlight w:val="none"/>
        </w:rPr>
        <w:t>………………………………</w:t>
      </w:r>
      <w:r>
        <w:rPr>
          <w:rFonts w:hint="eastAsia" w:ascii="黑体" w:hAnsi="Showcard Gothic" w:eastAsia="黑体"/>
          <w:color w:val="auto"/>
          <w:sz w:val="36"/>
          <w:highlight w:val="none"/>
          <w:lang w:val="en-US" w:eastAsia="zh-CN"/>
        </w:rPr>
        <w:t>11</w:t>
      </w:r>
    </w:p>
    <w:p w14:paraId="0F796460">
      <w:pPr>
        <w:numPr>
          <w:ilvl w:val="0"/>
          <w:numId w:val="4"/>
        </w:numPr>
        <w:spacing w:line="480" w:lineRule="auto"/>
        <w:outlineLvl w:val="0"/>
        <w:rPr>
          <w:rFonts w:ascii="黑体" w:hAnsi="Showcard Gothic" w:eastAsia="黑体"/>
          <w:color w:val="auto"/>
          <w:sz w:val="36"/>
          <w:highlight w:val="none"/>
        </w:rPr>
      </w:pPr>
      <w:r>
        <w:rPr>
          <w:rFonts w:hint="eastAsia" w:ascii="黑体" w:hAnsi="宋体" w:eastAsia="黑体"/>
          <w:color w:val="auto"/>
          <w:sz w:val="36"/>
          <w:highlight w:val="none"/>
        </w:rPr>
        <w:t>采购需求</w:t>
      </w:r>
      <w:r>
        <w:rPr>
          <w:rFonts w:hint="eastAsia" w:ascii="黑体" w:hAnsi="Showcard Gothic" w:eastAsia="黑体"/>
          <w:color w:val="auto"/>
          <w:sz w:val="36"/>
          <w:highlight w:val="none"/>
        </w:rPr>
        <w:t>……………………………………</w:t>
      </w:r>
      <w:r>
        <w:rPr>
          <w:rFonts w:hint="eastAsia" w:ascii="黑体" w:hAnsi="Showcard Gothic" w:eastAsia="黑体"/>
          <w:color w:val="auto"/>
          <w:sz w:val="36"/>
          <w:highlight w:val="none"/>
          <w:lang w:val="en-US" w:eastAsia="zh-CN"/>
        </w:rPr>
        <w:t>13</w:t>
      </w:r>
    </w:p>
    <w:p w14:paraId="64EC923B">
      <w:pPr>
        <w:numPr>
          <w:ilvl w:val="0"/>
          <w:numId w:val="4"/>
        </w:numPr>
        <w:spacing w:line="480" w:lineRule="auto"/>
        <w:outlineLvl w:val="0"/>
        <w:rPr>
          <w:rFonts w:ascii="黑体" w:hAnsi="Showcard Gothic" w:eastAsia="黑体"/>
          <w:color w:val="auto"/>
          <w:sz w:val="36"/>
          <w:highlight w:val="none"/>
        </w:rPr>
      </w:pPr>
      <w:r>
        <w:rPr>
          <w:rFonts w:hint="eastAsia" w:ascii="黑体" w:hAnsi="宋体" w:eastAsia="黑体"/>
          <w:bCs/>
          <w:color w:val="auto"/>
          <w:sz w:val="36"/>
          <w:szCs w:val="36"/>
          <w:highlight w:val="none"/>
        </w:rPr>
        <w:t>确定入围及成交供应商</w:t>
      </w:r>
      <w:r>
        <w:rPr>
          <w:rFonts w:hint="eastAsia" w:ascii="黑体" w:hAnsi="Showcard Gothic" w:eastAsia="黑体"/>
          <w:color w:val="auto"/>
          <w:sz w:val="36"/>
          <w:highlight w:val="none"/>
        </w:rPr>
        <w:t>……………………</w:t>
      </w:r>
      <w:r>
        <w:rPr>
          <w:rFonts w:hint="eastAsia" w:ascii="黑体" w:hAnsi="Showcard Gothic" w:eastAsia="黑体"/>
          <w:color w:val="auto"/>
          <w:sz w:val="36"/>
          <w:highlight w:val="none"/>
          <w:lang w:val="en-US" w:eastAsia="zh-CN"/>
        </w:rPr>
        <w:t>20</w:t>
      </w:r>
    </w:p>
    <w:p w14:paraId="6AA16A09">
      <w:pPr>
        <w:numPr>
          <w:ilvl w:val="0"/>
          <w:numId w:val="4"/>
        </w:numPr>
        <w:spacing w:line="480" w:lineRule="auto"/>
        <w:outlineLvl w:val="0"/>
        <w:rPr>
          <w:rFonts w:ascii="黑体" w:hAnsi="Showcard Gothic" w:eastAsia="黑体"/>
          <w:color w:val="auto"/>
          <w:sz w:val="36"/>
          <w:highlight w:val="none"/>
        </w:rPr>
      </w:pPr>
      <w:r>
        <w:rPr>
          <w:rFonts w:hint="eastAsia" w:ascii="黑体" w:hAnsi="宋体" w:eastAsia="黑体"/>
          <w:color w:val="auto"/>
          <w:sz w:val="36"/>
          <w:highlight w:val="none"/>
        </w:rPr>
        <w:t>申请文件格式</w:t>
      </w:r>
      <w:r>
        <w:rPr>
          <w:rFonts w:hint="eastAsia" w:ascii="黑体" w:hAnsi="Showcard Gothic" w:eastAsia="黑体"/>
          <w:color w:val="auto"/>
          <w:sz w:val="36"/>
          <w:highlight w:val="none"/>
        </w:rPr>
        <w:t>………………………………</w:t>
      </w:r>
      <w:r>
        <w:rPr>
          <w:rFonts w:hint="eastAsia" w:ascii="黑体" w:hAnsi="Showcard Gothic" w:eastAsia="黑体"/>
          <w:color w:val="auto"/>
          <w:sz w:val="36"/>
          <w:highlight w:val="none"/>
          <w:lang w:val="en-US" w:eastAsia="zh-CN"/>
        </w:rPr>
        <w:t>21</w:t>
      </w:r>
    </w:p>
    <w:p w14:paraId="67ED79D7"/>
    <w:p w14:paraId="61E3D896"/>
    <w:p w14:paraId="10776AA3"/>
    <w:p w14:paraId="10049BD3"/>
    <w:p w14:paraId="62C1FD00"/>
    <w:p w14:paraId="71DA727C"/>
    <w:p w14:paraId="3850AB49"/>
    <w:p w14:paraId="22EBCC37"/>
    <w:p w14:paraId="523D5B01"/>
    <w:p w14:paraId="58BBECC1"/>
    <w:p w14:paraId="4B113B2C"/>
    <w:p w14:paraId="5930D23E"/>
    <w:p w14:paraId="75BEDEBC"/>
    <w:p w14:paraId="40A06B23"/>
    <w:p w14:paraId="5B76F7E3"/>
    <w:p w14:paraId="257769DB"/>
    <w:p w14:paraId="063BE673">
      <w:pPr>
        <w:rPr>
          <w:rFonts w:hint="eastAsia" w:eastAsia="宋体"/>
          <w:lang w:val="en-US" w:eastAsia="zh-CN"/>
        </w:rPr>
      </w:pPr>
      <w:r>
        <w:rPr>
          <w:rFonts w:hint="eastAsia"/>
          <w:lang w:val="en-US" w:eastAsia="zh-CN"/>
        </w:rPr>
        <w:t xml:space="preserve"> </w:t>
      </w:r>
    </w:p>
    <w:p w14:paraId="49120182"/>
    <w:p w14:paraId="39E73C7B"/>
    <w:p w14:paraId="5AD13D2A"/>
    <w:p w14:paraId="0571A81F"/>
    <w:p w14:paraId="6A778E41"/>
    <w:p w14:paraId="75B49F52"/>
    <w:p w14:paraId="16BA54AB"/>
    <w:p w14:paraId="6B909A81"/>
    <w:p w14:paraId="39F48AEA"/>
    <w:p w14:paraId="10227E97"/>
    <w:p w14:paraId="4E29821F">
      <w:pPr>
        <w:pStyle w:val="2"/>
        <w:jc w:val="both"/>
        <w:rPr>
          <w:rFonts w:ascii="黑体" w:eastAsia="黑体"/>
          <w:sz w:val="44"/>
          <w:szCs w:val="44"/>
        </w:rPr>
        <w:sectPr>
          <w:footerReference r:id="rId6" w:type="first"/>
          <w:headerReference r:id="rId3" w:type="default"/>
          <w:footerReference r:id="rId4" w:type="default"/>
          <w:footerReference r:id="rId5" w:type="even"/>
          <w:pgSz w:w="11906" w:h="16838"/>
          <w:pgMar w:top="1418" w:right="1588" w:bottom="1418" w:left="1365" w:header="851" w:footer="907" w:gutter="0"/>
          <w:pgNumType w:start="0"/>
          <w:cols w:space="720" w:num="1"/>
          <w:titlePg/>
          <w:docGrid w:linePitch="360" w:charSpace="0"/>
        </w:sectPr>
      </w:pPr>
    </w:p>
    <w:p w14:paraId="78630411">
      <w:pPr>
        <w:pStyle w:val="2"/>
        <w:rPr>
          <w:rFonts w:ascii="黑体" w:eastAsia="黑体"/>
          <w:bCs/>
          <w:sz w:val="44"/>
          <w:szCs w:val="44"/>
        </w:rPr>
      </w:pPr>
      <w:r>
        <w:rPr>
          <w:rFonts w:hint="eastAsia" w:ascii="黑体" w:eastAsia="黑体"/>
          <w:sz w:val="44"/>
          <w:szCs w:val="44"/>
        </w:rPr>
        <w:t xml:space="preserve">第一章  </w:t>
      </w:r>
      <w:bookmarkEnd w:id="0"/>
      <w:r>
        <w:rPr>
          <w:rFonts w:hint="eastAsia" w:ascii="黑体" w:eastAsia="黑体"/>
          <w:sz w:val="44"/>
          <w:szCs w:val="44"/>
        </w:rPr>
        <w:t>参加征集活动的邀请</w:t>
      </w:r>
    </w:p>
    <w:p w14:paraId="70E87815">
      <w:pPr>
        <w:ind w:firstLine="480"/>
        <w:rPr>
          <w:rFonts w:ascii="宋体" w:hAnsi="宋体"/>
          <w:sz w:val="24"/>
          <w:szCs w:val="24"/>
          <w:highlight w:val="none"/>
        </w:rPr>
      </w:pPr>
      <w:bookmarkStart w:id="6" w:name="_Hlk24379207"/>
      <w:bookmarkStart w:id="7" w:name="_Toc35393790"/>
      <w:bookmarkStart w:id="8" w:name="_Toc28359079"/>
      <w:bookmarkStart w:id="9" w:name="_Toc35393621"/>
      <w:bookmarkStart w:id="10" w:name="_Toc28359002"/>
      <w:bookmarkStart w:id="11" w:name="_Toc38985263"/>
      <w:r>
        <w:rPr>
          <w:rFonts w:hint="eastAsia" w:ascii="宋体" w:hAnsi="宋体"/>
          <w:sz w:val="24"/>
          <w:szCs w:val="24"/>
          <w:highlight w:val="none"/>
        </w:rPr>
        <w:t>扬州市公共资源交易中心现就扬州市党政机关、事业单位及团体组织2026-2028年一般会议服务框架协议(JSZC-321000-JZCG-K2025-0154) 现征集供应商，欢迎符合条件的供应商加入本次开放式框架协议采购。</w:t>
      </w:r>
    </w:p>
    <w:p w14:paraId="122EFDCD">
      <w:pPr>
        <w:pStyle w:val="5"/>
        <w:spacing w:before="145" w:after="145" w:line="360" w:lineRule="auto"/>
        <w:ind w:firstLine="498"/>
        <w:rPr>
          <w:rFonts w:hint="eastAsia" w:ascii="宋体" w:hAnsi="宋体" w:eastAsia="宋体" w:cs="Times New Roman"/>
          <w:b w:val="0"/>
          <w:bCs w:val="0"/>
          <w:sz w:val="24"/>
          <w:szCs w:val="24"/>
        </w:rPr>
      </w:pPr>
      <w:r>
        <w:rPr>
          <w:rFonts w:hint="eastAsia"/>
        </w:rPr>
        <w:t>一、项目基本情况</w:t>
      </w:r>
      <w:bookmarkEnd w:id="6"/>
      <w:bookmarkEnd w:id="7"/>
      <w:bookmarkEnd w:id="8"/>
      <w:bookmarkEnd w:id="9"/>
      <w:bookmarkEnd w:id="10"/>
      <w:bookmarkEnd w:id="11"/>
    </w:p>
    <w:p w14:paraId="7719BACE">
      <w:pPr>
        <w:ind w:firstLine="480"/>
        <w:rPr>
          <w:rFonts w:hint="eastAsia" w:ascii="宋体" w:hAnsi="宋体" w:eastAsia="宋体" w:cs="Times New Roman"/>
          <w:b w:val="0"/>
          <w:bCs w:val="0"/>
          <w:sz w:val="24"/>
          <w:szCs w:val="24"/>
        </w:rPr>
      </w:pPr>
      <w:bookmarkStart w:id="12" w:name="_Toc28359003"/>
      <w:bookmarkStart w:id="13" w:name="_Toc28359080"/>
      <w:bookmarkStart w:id="14" w:name="_Toc35393622"/>
      <w:bookmarkStart w:id="15" w:name="_Toc35393791"/>
      <w:bookmarkStart w:id="16" w:name="_Toc38985264"/>
      <w:r>
        <w:rPr>
          <w:rFonts w:hint="eastAsia" w:ascii="宋体" w:hAnsi="宋体" w:eastAsia="宋体" w:cs="Times New Roman"/>
          <w:b/>
          <w:bCs/>
          <w:sz w:val="24"/>
          <w:szCs w:val="24"/>
        </w:rPr>
        <w:t>1.项目编号：</w:t>
      </w:r>
      <w:r>
        <w:rPr>
          <w:rFonts w:hint="eastAsia" w:ascii="宋体" w:hAnsi="宋体" w:eastAsia="宋体" w:cs="Times New Roman"/>
          <w:b w:val="0"/>
          <w:bCs w:val="0"/>
          <w:sz w:val="24"/>
          <w:szCs w:val="24"/>
        </w:rPr>
        <w:t>JSZC-321000-JZCG-K2025-0154</w:t>
      </w:r>
    </w:p>
    <w:p w14:paraId="198356D5">
      <w:pPr>
        <w:ind w:firstLine="480"/>
        <w:rPr>
          <w:rFonts w:hint="eastAsia" w:ascii="宋体" w:hAnsi="宋体"/>
          <w:sz w:val="24"/>
          <w:szCs w:val="24"/>
        </w:rPr>
      </w:pPr>
      <w:r>
        <w:rPr>
          <w:rFonts w:hint="eastAsia" w:ascii="宋体" w:hAnsi="宋体"/>
          <w:b/>
          <w:bCs/>
          <w:sz w:val="24"/>
          <w:szCs w:val="24"/>
        </w:rPr>
        <w:t>2.项目名称</w:t>
      </w:r>
      <w:r>
        <w:rPr>
          <w:rFonts w:hint="eastAsia" w:ascii="宋体" w:hAnsi="宋体"/>
          <w:sz w:val="24"/>
          <w:szCs w:val="24"/>
        </w:rPr>
        <w:t>：扬州市党政机关、事业单位及团体组织2026-2028年一般会议服务框架协议</w:t>
      </w:r>
    </w:p>
    <w:p w14:paraId="2FCB76D0">
      <w:pPr>
        <w:ind w:firstLine="480"/>
        <w:rPr>
          <w:rFonts w:ascii="宋体" w:hAnsi="宋体"/>
          <w:sz w:val="24"/>
          <w:szCs w:val="24"/>
        </w:rPr>
      </w:pPr>
      <w:r>
        <w:rPr>
          <w:rFonts w:hint="eastAsia" w:ascii="宋体" w:hAnsi="宋体"/>
          <w:b/>
          <w:bCs/>
          <w:sz w:val="24"/>
          <w:szCs w:val="24"/>
        </w:rPr>
        <w:t>3.最高限制单价：</w:t>
      </w:r>
      <w:r>
        <w:rPr>
          <w:rFonts w:hint="eastAsia" w:ascii="宋体" w:hAnsi="宋体"/>
          <w:sz w:val="24"/>
          <w:szCs w:val="24"/>
        </w:rPr>
        <w:t>详见征集文件第四章</w:t>
      </w:r>
    </w:p>
    <w:p w14:paraId="3D9B497C">
      <w:pPr>
        <w:ind w:firstLine="480"/>
        <w:rPr>
          <w:rFonts w:ascii="宋体" w:hAnsi="宋体"/>
          <w:sz w:val="24"/>
          <w:szCs w:val="24"/>
        </w:rPr>
      </w:pPr>
      <w:r>
        <w:rPr>
          <w:rFonts w:hint="eastAsia" w:ascii="宋体" w:hAnsi="宋体"/>
          <w:b/>
          <w:bCs/>
          <w:sz w:val="24"/>
          <w:szCs w:val="24"/>
        </w:rPr>
        <w:t>4.适用本次框架协议的采购人或服务对象范围：</w:t>
      </w:r>
      <w:r>
        <w:rPr>
          <w:rFonts w:hint="eastAsia" w:ascii="宋体" w:hAnsi="宋体"/>
          <w:sz w:val="24"/>
          <w:szCs w:val="24"/>
        </w:rPr>
        <w:t>市本级党政机关、事业单位和社会团体。本次框架协议入围供应商在全国范围内实现资源共享，本市（县、区）党政机关、事业单位和社会团体均可享受同等会议服务。</w:t>
      </w:r>
    </w:p>
    <w:p w14:paraId="7E3E98CF">
      <w:pPr>
        <w:ind w:firstLine="480"/>
        <w:rPr>
          <w:rFonts w:hint="eastAsia" w:ascii="宋体" w:hAnsi="宋体"/>
          <w:sz w:val="24"/>
          <w:szCs w:val="24"/>
          <w:lang w:val="en-US" w:eastAsia="zh-CN"/>
        </w:rPr>
      </w:pPr>
      <w:r>
        <w:rPr>
          <w:rFonts w:hint="eastAsia" w:ascii="宋体" w:hAnsi="宋体"/>
          <w:sz w:val="24"/>
          <w:szCs w:val="24"/>
        </w:rPr>
        <w:t>5.限额标准：</w:t>
      </w:r>
      <w:r>
        <w:rPr>
          <w:rFonts w:hint="eastAsia" w:ascii="宋体" w:hAnsi="宋体"/>
          <w:color w:val="FF0000"/>
          <w:sz w:val="24"/>
          <w:szCs w:val="24"/>
          <w:highlight w:val="none"/>
          <w:lang w:val="en-US" w:eastAsia="zh-CN"/>
        </w:rPr>
        <w:t>限额标准依据江苏省当年度集采目录进行调整。</w:t>
      </w:r>
    </w:p>
    <w:p w14:paraId="237B65D0">
      <w:pPr>
        <w:ind w:firstLine="480"/>
        <w:rPr>
          <w:rFonts w:ascii="宋体" w:hAnsi="宋体"/>
          <w:sz w:val="24"/>
          <w:szCs w:val="24"/>
        </w:rPr>
      </w:pPr>
      <w:r>
        <w:rPr>
          <w:rFonts w:hint="eastAsia" w:ascii="宋体" w:hAnsi="宋体"/>
          <w:b/>
          <w:bCs/>
          <w:sz w:val="24"/>
          <w:szCs w:val="24"/>
        </w:rPr>
        <w:t>6.采购需求(简介)：</w:t>
      </w:r>
      <w:r>
        <w:rPr>
          <w:rFonts w:hint="eastAsia" w:ascii="宋体" w:hAnsi="宋体"/>
          <w:sz w:val="24"/>
          <w:szCs w:val="24"/>
        </w:rPr>
        <w:t>详见征集文件第四章</w:t>
      </w:r>
    </w:p>
    <w:p w14:paraId="0C48AA0C">
      <w:pPr>
        <w:ind w:firstLine="480"/>
        <w:rPr>
          <w:rFonts w:ascii="宋体" w:hAnsi="宋体"/>
          <w:sz w:val="24"/>
          <w:szCs w:val="24"/>
        </w:rPr>
      </w:pPr>
      <w:r>
        <w:rPr>
          <w:rFonts w:hint="eastAsia" w:ascii="宋体" w:hAnsi="宋体"/>
          <w:b/>
          <w:bCs/>
          <w:sz w:val="24"/>
          <w:szCs w:val="24"/>
        </w:rPr>
        <w:t>7.框架协议的期限：</w:t>
      </w:r>
      <w:r>
        <w:rPr>
          <w:rFonts w:hint="eastAsia" w:ascii="宋体" w:hAnsi="宋体"/>
          <w:color w:val="FF0000"/>
          <w:sz w:val="24"/>
          <w:szCs w:val="24"/>
        </w:rPr>
        <w:t>2026年3月1日至2028年2月29日</w:t>
      </w:r>
      <w:r>
        <w:rPr>
          <w:rFonts w:hint="eastAsia" w:ascii="宋体" w:hAnsi="宋体"/>
          <w:sz w:val="24"/>
          <w:szCs w:val="24"/>
        </w:rPr>
        <w:t>。</w:t>
      </w:r>
      <w:r>
        <w:rPr>
          <w:rFonts w:ascii="宋体" w:hAnsi="宋体"/>
          <w:sz w:val="24"/>
          <w:szCs w:val="24"/>
        </w:rPr>
        <w:t xml:space="preserve"> </w:t>
      </w:r>
    </w:p>
    <w:p w14:paraId="29830D3A">
      <w:pPr>
        <w:ind w:firstLine="480"/>
        <w:rPr>
          <w:rFonts w:ascii="宋体" w:hAnsi="宋体"/>
          <w:sz w:val="24"/>
          <w:szCs w:val="24"/>
        </w:rPr>
      </w:pPr>
      <w:r>
        <w:rPr>
          <w:rFonts w:hint="eastAsia" w:ascii="宋体" w:hAnsi="宋体"/>
          <w:sz w:val="24"/>
          <w:szCs w:val="24"/>
        </w:rPr>
        <w:t>8.本次征集活动不收取保证金，不接受联合体加入本次开放式框架协议。</w:t>
      </w:r>
    </w:p>
    <w:p w14:paraId="7918EC27">
      <w:pPr>
        <w:ind w:firstLine="480"/>
        <w:rPr>
          <w:rFonts w:ascii="宋体" w:hAnsi="宋体"/>
          <w:sz w:val="24"/>
          <w:szCs w:val="24"/>
        </w:rPr>
      </w:pPr>
      <w:r>
        <w:rPr>
          <w:rFonts w:hint="eastAsia" w:ascii="宋体" w:hAnsi="宋体"/>
          <w:sz w:val="24"/>
          <w:szCs w:val="24"/>
        </w:rPr>
        <w:t>9.本次框架协议潜在供应商符合本次采购要求的，均可提交加入框架协议的申请，审核通过即入围。</w:t>
      </w:r>
    </w:p>
    <w:p w14:paraId="0C846AF0">
      <w:pPr>
        <w:ind w:firstLine="480"/>
        <w:rPr>
          <w:rFonts w:ascii="宋体" w:hAnsi="宋体"/>
          <w:sz w:val="24"/>
          <w:szCs w:val="24"/>
        </w:rPr>
      </w:pPr>
      <w:r>
        <w:rPr>
          <w:rFonts w:hint="eastAsia" w:ascii="宋体" w:hAnsi="宋体"/>
          <w:sz w:val="24"/>
          <w:szCs w:val="24"/>
        </w:rPr>
        <w:t>10.征集公告发布后至框架协议期满前，供应商可以按照征集公告要求，随时提交加入框架协议的申请。本次征集结束后，</w:t>
      </w:r>
      <w:r>
        <w:rPr>
          <w:rFonts w:hint="eastAsia" w:ascii="宋体" w:hAnsi="宋体"/>
          <w:color w:val="FF0000"/>
          <w:sz w:val="24"/>
          <w:szCs w:val="24"/>
        </w:rPr>
        <w:t>将于2026年5月、2026年11月、2027年5月开放三次，即未入围供应商可以在2026年5月、2026年11月、2027年5月</w:t>
      </w:r>
      <w:r>
        <w:rPr>
          <w:rFonts w:hint="eastAsia" w:ascii="宋体" w:hAnsi="宋体"/>
          <w:sz w:val="24"/>
          <w:szCs w:val="24"/>
        </w:rPr>
        <w:t>前五个工作日提交申请文件，征集人应当自申请截止时间（第五个工作日23:59）后7个工作日内完成审核。</w:t>
      </w:r>
    </w:p>
    <w:p w14:paraId="5F7FAE39">
      <w:pPr>
        <w:pStyle w:val="5"/>
        <w:spacing w:before="145" w:after="145" w:line="360" w:lineRule="auto"/>
        <w:ind w:firstLine="498"/>
      </w:pPr>
      <w:r>
        <w:rPr>
          <w:rFonts w:hint="eastAsia"/>
        </w:rPr>
        <w:t>二、供应商的资格要求</w:t>
      </w:r>
      <w:bookmarkEnd w:id="12"/>
      <w:bookmarkEnd w:id="13"/>
      <w:bookmarkEnd w:id="14"/>
      <w:bookmarkEnd w:id="15"/>
      <w:bookmarkEnd w:id="16"/>
    </w:p>
    <w:p w14:paraId="368E8BD3">
      <w:pPr>
        <w:ind w:firstLine="480"/>
        <w:rPr>
          <w:rFonts w:ascii="宋体" w:hAnsi="宋体"/>
          <w:sz w:val="24"/>
          <w:szCs w:val="24"/>
        </w:rPr>
      </w:pPr>
      <w:bookmarkStart w:id="17" w:name="_Toc28359004"/>
      <w:bookmarkStart w:id="18" w:name="_Toc28359081"/>
      <w:bookmarkStart w:id="19" w:name="_Toc35393792"/>
      <w:bookmarkStart w:id="20" w:name="_Toc35393623"/>
      <w:bookmarkStart w:id="21" w:name="_Toc38985265"/>
      <w:r>
        <w:rPr>
          <w:rFonts w:hint="eastAsia" w:ascii="宋体" w:hAnsi="宋体"/>
          <w:sz w:val="24"/>
          <w:szCs w:val="24"/>
        </w:rPr>
        <w:t>（一</w:t>
      </w:r>
      <w:r>
        <w:rPr>
          <w:rFonts w:ascii="宋体" w:hAnsi="宋体"/>
          <w:sz w:val="24"/>
          <w:szCs w:val="24"/>
        </w:rPr>
        <w:t>）</w:t>
      </w:r>
      <w:r>
        <w:rPr>
          <w:rFonts w:hint="eastAsia" w:ascii="宋体" w:hAnsi="宋体"/>
          <w:sz w:val="24"/>
          <w:szCs w:val="24"/>
        </w:rPr>
        <w:t>通用</w:t>
      </w:r>
      <w:r>
        <w:rPr>
          <w:rFonts w:ascii="宋体" w:hAnsi="宋体"/>
          <w:sz w:val="24"/>
          <w:szCs w:val="24"/>
        </w:rPr>
        <w:t>资格要求</w:t>
      </w:r>
    </w:p>
    <w:p w14:paraId="10BD4075">
      <w:pPr>
        <w:ind w:firstLine="480"/>
        <w:rPr>
          <w:rFonts w:ascii="宋体" w:hAnsi="宋体"/>
          <w:sz w:val="24"/>
          <w:szCs w:val="24"/>
        </w:rPr>
      </w:pPr>
      <w:r>
        <w:rPr>
          <w:rFonts w:hint="eastAsia" w:ascii="宋体" w:hAnsi="宋体"/>
          <w:sz w:val="24"/>
          <w:szCs w:val="24"/>
        </w:rPr>
        <w:t>1.满足《中华人民共和国政府采购法》第二十二条规定，并提供下列材料：</w:t>
      </w:r>
    </w:p>
    <w:p w14:paraId="3AD0222E">
      <w:pPr>
        <w:ind w:firstLine="480"/>
        <w:rPr>
          <w:rFonts w:ascii="宋体" w:hAnsi="宋体"/>
          <w:sz w:val="24"/>
          <w:szCs w:val="24"/>
        </w:rPr>
      </w:pPr>
      <w:r>
        <w:rPr>
          <w:rFonts w:hint="eastAsia" w:ascii="宋体" w:hAnsi="宋体"/>
          <w:sz w:val="24"/>
          <w:szCs w:val="24"/>
        </w:rPr>
        <w:t>1.1 法人或者其他组织的营业执照等证明文件，自然人的身份证明；</w:t>
      </w:r>
    </w:p>
    <w:p w14:paraId="568124E3">
      <w:pPr>
        <w:ind w:firstLine="480"/>
        <w:rPr>
          <w:rFonts w:ascii="宋体" w:hAnsi="宋体"/>
          <w:sz w:val="24"/>
          <w:szCs w:val="24"/>
        </w:rPr>
      </w:pPr>
      <w:r>
        <w:rPr>
          <w:rFonts w:hint="eastAsia" w:ascii="宋体" w:hAnsi="宋体"/>
          <w:sz w:val="24"/>
          <w:szCs w:val="24"/>
        </w:rPr>
        <w:t xml:space="preserve">1.2 </w:t>
      </w:r>
      <w:r>
        <w:rPr>
          <w:rFonts w:hint="eastAsia" w:ascii="宋体" w:hAnsi="宋体"/>
          <w:sz w:val="24"/>
          <w:szCs w:val="24"/>
          <w:highlight w:val="none"/>
          <w:lang w:val="en-US" w:eastAsia="zh-CN"/>
        </w:rPr>
        <w:t>2024</w:t>
      </w:r>
      <w:r>
        <w:rPr>
          <w:rFonts w:hint="eastAsia" w:ascii="宋体" w:hAnsi="宋体"/>
          <w:sz w:val="24"/>
          <w:szCs w:val="24"/>
          <w:highlight w:val="none"/>
        </w:rPr>
        <w:t>年度的</w:t>
      </w:r>
      <w:r>
        <w:rPr>
          <w:rFonts w:hint="eastAsia" w:ascii="宋体" w:hAnsi="宋体"/>
          <w:sz w:val="24"/>
          <w:szCs w:val="24"/>
        </w:rPr>
        <w:t>财务状况报告（成立不满一年不需提供）；</w:t>
      </w:r>
    </w:p>
    <w:p w14:paraId="6333C619">
      <w:pPr>
        <w:ind w:firstLine="480"/>
        <w:rPr>
          <w:rFonts w:ascii="宋体" w:hAnsi="宋体"/>
          <w:sz w:val="24"/>
          <w:szCs w:val="24"/>
        </w:rPr>
      </w:pPr>
      <w:r>
        <w:rPr>
          <w:rFonts w:hint="eastAsia" w:ascii="宋体" w:hAnsi="宋体"/>
          <w:sz w:val="24"/>
          <w:szCs w:val="24"/>
        </w:rPr>
        <w:t>1.3依法缴纳税收和社会保障资金的相关材料（提供提交申请文件截止时间前一年内</w:t>
      </w:r>
      <w:r>
        <w:rPr>
          <w:rFonts w:hint="eastAsia" w:ascii="宋体" w:hAnsi="宋体"/>
          <w:sz w:val="24"/>
          <w:szCs w:val="24"/>
          <w:lang w:val="en-US" w:eastAsia="zh-CN"/>
        </w:rPr>
        <w:t>任意</w:t>
      </w:r>
      <w:r>
        <w:rPr>
          <w:rFonts w:hint="eastAsia" w:ascii="宋体" w:hAnsi="宋体"/>
          <w:sz w:val="24"/>
          <w:szCs w:val="24"/>
        </w:rPr>
        <w:t>一个月依法缴纳税收及缴纳社会保障资金的证明材料。</w:t>
      </w:r>
      <w:r>
        <w:rPr>
          <w:rFonts w:hint="eastAsia" w:ascii="宋体" w:hAnsi="宋体"/>
          <w:sz w:val="24"/>
          <w:szCs w:val="24"/>
          <w:lang w:val="en-US" w:eastAsia="zh-CN"/>
        </w:rPr>
        <w:t>投标人</w:t>
      </w:r>
      <w:r>
        <w:rPr>
          <w:rFonts w:hint="eastAsia" w:ascii="宋体" w:hAnsi="宋体"/>
          <w:sz w:val="24"/>
          <w:szCs w:val="24"/>
        </w:rPr>
        <w:t>依法享受缓缴、免缴税收、社会保障资金的提供证明材料。）；</w:t>
      </w:r>
    </w:p>
    <w:p w14:paraId="5678A2FE">
      <w:pPr>
        <w:ind w:firstLine="480"/>
        <w:rPr>
          <w:rFonts w:ascii="宋体" w:hAnsi="宋体"/>
          <w:sz w:val="24"/>
          <w:szCs w:val="24"/>
        </w:rPr>
      </w:pPr>
      <w:r>
        <w:rPr>
          <w:rFonts w:hint="eastAsia" w:ascii="宋体" w:hAnsi="宋体"/>
          <w:sz w:val="24"/>
          <w:szCs w:val="24"/>
        </w:rPr>
        <w:t>1.4具备履行合同所必需的设备和专业技术能力的书面声明；</w:t>
      </w:r>
    </w:p>
    <w:p w14:paraId="344311A7">
      <w:pPr>
        <w:ind w:firstLine="480"/>
        <w:rPr>
          <w:rFonts w:hint="eastAsia" w:ascii="宋体" w:hAnsi="宋体"/>
          <w:color w:val="auto"/>
          <w:sz w:val="24"/>
          <w:szCs w:val="24"/>
        </w:rPr>
      </w:pPr>
      <w:r>
        <w:rPr>
          <w:rFonts w:hint="eastAsia" w:ascii="宋体" w:hAnsi="宋体"/>
          <w:sz w:val="24"/>
          <w:szCs w:val="24"/>
        </w:rPr>
        <w:t>1.5</w:t>
      </w:r>
      <w:r>
        <w:rPr>
          <w:rFonts w:hint="eastAsia" w:ascii="宋体" w:hAnsi="宋体"/>
          <w:color w:val="auto"/>
          <w:sz w:val="24"/>
          <w:szCs w:val="24"/>
        </w:rPr>
        <w:t>参加政府采购活动前3年内在经营活动中没有重大违法记录的书面声明。</w:t>
      </w:r>
    </w:p>
    <w:p w14:paraId="5377FB82">
      <w:pPr>
        <w:ind w:firstLine="480"/>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1.6供应商信用承诺函。</w:t>
      </w:r>
    </w:p>
    <w:p w14:paraId="3EB00A8E">
      <w:pPr>
        <w:ind w:firstLine="480"/>
        <w:rPr>
          <w:rFonts w:hint="eastAsia" w:ascii="宋体" w:hAnsi="宋体" w:eastAsia="宋体" w:cs="宋体"/>
          <w:b w:val="0"/>
          <w:bCs w:val="0"/>
          <w:color w:val="FF0000"/>
          <w:sz w:val="24"/>
          <w:highlight w:val="none"/>
          <w:lang w:eastAsia="zh-CN"/>
        </w:rPr>
      </w:pPr>
      <w:r>
        <w:rPr>
          <w:rFonts w:hint="eastAsia" w:ascii="宋体" w:hAnsi="宋体"/>
          <w:b w:val="0"/>
          <w:bCs w:val="0"/>
          <w:sz w:val="24"/>
          <w:szCs w:val="24"/>
          <w:highlight w:val="none"/>
        </w:rPr>
        <w:t>2.</w:t>
      </w:r>
      <w:r>
        <w:rPr>
          <w:rFonts w:ascii="宋体" w:hAnsi="宋体" w:cs="宋体"/>
          <w:b w:val="0"/>
          <w:bCs w:val="0"/>
          <w:color w:val="000000"/>
          <w:sz w:val="24"/>
          <w:highlight w:val="none"/>
        </w:rPr>
        <w:t>在“信用中国”网站（www.creditchina.gov.cn）、“中国政府采购网"(www.ccgp.gov.cn)查询，不存在被列入失信被执行人、重大税收违法案件当事人名单、政府采购严重失信行为记录名单及其他不符合《中华人民共和国政府采购法》第二十二条规定条件的信用记录情形。（</w:t>
      </w:r>
      <w:r>
        <w:rPr>
          <w:rFonts w:hint="eastAsia" w:ascii="宋体" w:hAnsi="宋体" w:cs="宋体"/>
          <w:b w:val="0"/>
          <w:bCs w:val="0"/>
          <w:color w:val="000000"/>
          <w:sz w:val="24"/>
          <w:highlight w:val="none"/>
          <w:lang w:val="en-US" w:eastAsia="zh-CN"/>
        </w:rPr>
        <w:t>申请</w:t>
      </w:r>
      <w:r>
        <w:rPr>
          <w:rFonts w:ascii="宋体" w:hAnsi="宋体" w:cs="宋体"/>
          <w:b w:val="0"/>
          <w:bCs w:val="0"/>
          <w:color w:val="000000"/>
          <w:sz w:val="24"/>
          <w:highlight w:val="none"/>
        </w:rPr>
        <w:t>文件中无需提供证明材料）</w:t>
      </w:r>
    </w:p>
    <w:p w14:paraId="6FEE5B44">
      <w:pPr>
        <w:pBdr>
          <w:top w:val="none" w:color="000000" w:sz="0" w:space="0"/>
          <w:left w:val="none" w:color="000000" w:sz="0" w:space="0"/>
          <w:bottom w:val="none" w:color="000000" w:sz="0" w:space="0"/>
          <w:right w:val="none" w:color="000000" w:sz="0" w:space="0"/>
        </w:pBdr>
        <w:spacing w:line="400" w:lineRule="atLeast"/>
        <w:ind w:firstLine="480"/>
        <w:rPr>
          <w:highlight w:val="none"/>
        </w:rPr>
      </w:pPr>
      <w:r>
        <w:rPr>
          <w:rFonts w:ascii="宋体" w:hAnsi="宋体" w:cs="宋体"/>
          <w:color w:val="000000"/>
          <w:sz w:val="24"/>
          <w:highlight w:val="none"/>
        </w:rPr>
        <w:t>3.落实政府采购政策需满足的资格要求：</w:t>
      </w:r>
      <w:r>
        <w:rPr>
          <w:rFonts w:ascii="宋体" w:hAnsi="宋体" w:cs="宋体"/>
          <w:b/>
          <w:bCs/>
          <w:color w:val="000000"/>
          <w:sz w:val="24"/>
          <w:highlight w:val="none"/>
        </w:rPr>
        <w:t>无</w:t>
      </w:r>
      <w:r>
        <w:rPr>
          <w:rFonts w:ascii="宋体" w:hAnsi="宋体" w:cs="宋体"/>
          <w:color w:val="000000"/>
          <w:sz w:val="24"/>
          <w:highlight w:val="none"/>
        </w:rPr>
        <w:t>。</w:t>
      </w:r>
    </w:p>
    <w:p w14:paraId="0606F460">
      <w:pPr>
        <w:pBdr>
          <w:top w:val="none" w:color="000000" w:sz="0" w:space="0"/>
          <w:left w:val="none" w:color="000000" w:sz="0" w:space="0"/>
          <w:bottom w:val="none" w:color="000000" w:sz="0" w:space="0"/>
          <w:right w:val="none" w:color="000000" w:sz="0" w:space="0"/>
        </w:pBdr>
        <w:ind w:firstLine="480"/>
        <w:rPr>
          <w:rFonts w:hint="eastAsia" w:ascii="宋体" w:hAnsi="宋体" w:cs="宋体"/>
          <w:color w:val="000000"/>
          <w:sz w:val="24"/>
          <w:szCs w:val="24"/>
          <w:highlight w:val="none"/>
        </w:rPr>
      </w:pPr>
      <w:r>
        <w:rPr>
          <w:rFonts w:ascii="宋体" w:hAnsi="宋体" w:cs="宋体"/>
          <w:color w:val="000000"/>
          <w:sz w:val="24"/>
          <w:highlight w:val="none"/>
        </w:rPr>
        <w:t>4.联合体投标</w:t>
      </w:r>
    </w:p>
    <w:p w14:paraId="7B5920E6">
      <w:pPr>
        <w:pBdr>
          <w:top w:val="none" w:color="000000" w:sz="0" w:space="0"/>
          <w:left w:val="none" w:color="000000" w:sz="0" w:space="0"/>
          <w:bottom w:val="none" w:color="000000" w:sz="0" w:space="0"/>
          <w:right w:val="none" w:color="000000" w:sz="0" w:space="0"/>
        </w:pBdr>
        <w:ind w:firstLine="480"/>
        <w:rPr>
          <w:highlight w:val="none"/>
        </w:rPr>
      </w:pPr>
    </w:p>
    <w:tbl>
      <w:tblPr>
        <w:tblStyle w:val="49"/>
        <w:tblW w:w="0" w:type="auto"/>
        <w:tblInd w:w="709"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85"/>
        <w:gridCol w:w="2715"/>
      </w:tblGrid>
      <w:tr w14:paraId="313AC4E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8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tcPr>
          <w:p w14:paraId="466D6B58">
            <w:pPr>
              <w:pBdr>
                <w:top w:val="none" w:color="000000" w:sz="0" w:space="0"/>
                <w:left w:val="none" w:color="000000" w:sz="0" w:space="0"/>
                <w:bottom w:val="none" w:color="000000" w:sz="0" w:space="0"/>
                <w:right w:val="none" w:color="000000" w:sz="0" w:space="0"/>
              </w:pBdr>
              <w:spacing w:line="400" w:lineRule="atLeast"/>
              <w:jc w:val="center"/>
              <w:rPr>
                <w:highlight w:val="none"/>
              </w:rPr>
            </w:pPr>
            <w:r>
              <w:rPr>
                <w:rFonts w:ascii="宋体" w:hAnsi="宋体" w:cs="宋体"/>
                <w:color w:val="000000"/>
                <w:sz w:val="24"/>
                <w:highlight w:val="none"/>
              </w:rPr>
              <w:t>采购</w:t>
            </w:r>
          </w:p>
          <w:p w14:paraId="52CF22D0">
            <w:pPr>
              <w:pBdr>
                <w:top w:val="none" w:color="000000" w:sz="0" w:space="0"/>
                <w:left w:val="none" w:color="000000" w:sz="0" w:space="0"/>
                <w:bottom w:val="none" w:color="000000" w:sz="0" w:space="0"/>
                <w:right w:val="none" w:color="000000" w:sz="0" w:space="0"/>
              </w:pBdr>
              <w:spacing w:line="400" w:lineRule="atLeast"/>
              <w:jc w:val="center"/>
              <w:rPr>
                <w:highlight w:val="none"/>
              </w:rPr>
            </w:pPr>
            <w:r>
              <w:rPr>
                <w:rFonts w:ascii="宋体" w:hAnsi="宋体" w:cs="宋体"/>
                <w:color w:val="000000"/>
                <w:sz w:val="24"/>
                <w:highlight w:val="none"/>
              </w:rPr>
              <w:t>包号</w:t>
            </w:r>
          </w:p>
        </w:tc>
        <w:tc>
          <w:tcPr>
            <w:tcW w:w="271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tcPr>
          <w:p w14:paraId="1887874E">
            <w:pPr>
              <w:pBdr>
                <w:top w:val="none" w:color="000000" w:sz="0" w:space="0"/>
                <w:left w:val="none" w:color="000000" w:sz="0" w:space="0"/>
                <w:bottom w:val="none" w:color="000000" w:sz="0" w:space="0"/>
                <w:right w:val="none" w:color="000000" w:sz="0" w:space="0"/>
              </w:pBdr>
              <w:spacing w:line="400" w:lineRule="atLeast"/>
              <w:jc w:val="center"/>
              <w:rPr>
                <w:highlight w:val="none"/>
              </w:rPr>
            </w:pPr>
            <w:r>
              <w:rPr>
                <w:rFonts w:ascii="宋体" w:hAnsi="宋体" w:cs="宋体"/>
                <w:color w:val="000000"/>
                <w:sz w:val="24"/>
                <w:highlight w:val="none"/>
              </w:rPr>
              <w:t>是否接受联合体投标</w:t>
            </w:r>
          </w:p>
          <w:p w14:paraId="257B539A">
            <w:pPr>
              <w:pBdr>
                <w:top w:val="none" w:color="000000" w:sz="0" w:space="0"/>
                <w:left w:val="none" w:color="000000" w:sz="0" w:space="0"/>
                <w:bottom w:val="none" w:color="000000" w:sz="0" w:space="0"/>
                <w:right w:val="none" w:color="000000" w:sz="0" w:space="0"/>
              </w:pBdr>
              <w:spacing w:line="400" w:lineRule="atLeast"/>
              <w:jc w:val="center"/>
              <w:rPr>
                <w:highlight w:val="none"/>
              </w:rPr>
            </w:pPr>
            <w:r>
              <w:rPr>
                <w:rFonts w:ascii="宋体" w:hAnsi="宋体" w:cs="宋体"/>
                <w:color w:val="000000"/>
                <w:sz w:val="24"/>
                <w:highlight w:val="none"/>
              </w:rPr>
              <w:t>（是/否）</w:t>
            </w:r>
          </w:p>
        </w:tc>
      </w:tr>
      <w:tr w14:paraId="66E7A32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8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tcPr>
          <w:p w14:paraId="3216A570">
            <w:pPr>
              <w:pBdr>
                <w:top w:val="none" w:color="000000" w:sz="0" w:space="0"/>
                <w:left w:val="none" w:color="000000" w:sz="0" w:space="0"/>
                <w:bottom w:val="none" w:color="000000" w:sz="0" w:space="0"/>
                <w:right w:val="none" w:color="000000" w:sz="0" w:space="0"/>
              </w:pBdr>
              <w:spacing w:line="400" w:lineRule="atLeast"/>
              <w:jc w:val="center"/>
              <w:rPr>
                <w:highlight w:val="none"/>
              </w:rPr>
            </w:pPr>
            <w:r>
              <w:rPr>
                <w:rFonts w:ascii="宋体" w:hAnsi="宋体" w:cs="宋体"/>
                <w:color w:val="000000"/>
                <w:sz w:val="24"/>
                <w:highlight w:val="none"/>
              </w:rPr>
              <w:t>1</w:t>
            </w:r>
          </w:p>
        </w:tc>
        <w:tc>
          <w:tcPr>
            <w:tcW w:w="271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tcPr>
          <w:p w14:paraId="4F8912C3">
            <w:pPr>
              <w:pBdr>
                <w:top w:val="none" w:color="000000" w:sz="0" w:space="0"/>
                <w:left w:val="none" w:color="000000" w:sz="0" w:space="0"/>
                <w:bottom w:val="none" w:color="000000" w:sz="0" w:space="0"/>
                <w:right w:val="none" w:color="000000" w:sz="0" w:space="0"/>
              </w:pBdr>
              <w:spacing w:line="400" w:lineRule="atLeast"/>
              <w:jc w:val="center"/>
              <w:rPr>
                <w:highlight w:val="none"/>
              </w:rPr>
            </w:pPr>
            <w:r>
              <w:rPr>
                <w:rFonts w:ascii="宋体" w:hAnsi="宋体" w:cs="宋体"/>
                <w:color w:val="000000"/>
                <w:sz w:val="24"/>
                <w:highlight w:val="none"/>
              </w:rPr>
              <w:t>否</w:t>
            </w:r>
          </w:p>
        </w:tc>
      </w:tr>
    </w:tbl>
    <w:p w14:paraId="374489A1">
      <w:pPr>
        <w:pBdr>
          <w:top w:val="none" w:color="000000" w:sz="0" w:space="0"/>
          <w:left w:val="none" w:color="000000" w:sz="0" w:space="0"/>
          <w:bottom w:val="none" w:color="000000" w:sz="0" w:space="0"/>
          <w:right w:val="none" w:color="000000" w:sz="0" w:space="0"/>
        </w:pBdr>
        <w:spacing w:line="400" w:lineRule="atLeast"/>
        <w:ind w:firstLine="560"/>
        <w:rPr>
          <w:highlight w:val="none"/>
        </w:rPr>
      </w:pPr>
      <w:r>
        <w:rPr>
          <w:rFonts w:ascii="宋体" w:hAnsi="宋体" w:cs="宋体"/>
          <w:color w:val="000000"/>
          <w:sz w:val="28"/>
          <w:highlight w:val="none"/>
        </w:rPr>
        <w:t>（二）本项目的特定资格要求</w:t>
      </w:r>
    </w:p>
    <w:tbl>
      <w:tblPr>
        <w:tblStyle w:val="49"/>
        <w:tblW w:w="0" w:type="auto"/>
        <w:tblInd w:w="709"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88"/>
        <w:gridCol w:w="7377"/>
      </w:tblGrid>
      <w:tr w14:paraId="0CF84E1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88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tcPr>
          <w:p w14:paraId="4076E931">
            <w:pPr>
              <w:pBdr>
                <w:top w:val="none" w:color="000000" w:sz="0" w:space="0"/>
                <w:left w:val="none" w:color="000000" w:sz="0" w:space="0"/>
                <w:bottom w:val="none" w:color="000000" w:sz="0" w:space="0"/>
                <w:right w:val="none" w:color="000000" w:sz="0" w:space="0"/>
              </w:pBdr>
              <w:spacing w:line="400" w:lineRule="atLeast"/>
              <w:jc w:val="center"/>
              <w:rPr>
                <w:rFonts w:hint="eastAsia" w:eastAsia="宋体"/>
                <w:highlight w:val="none"/>
                <w:lang w:eastAsia="zh-CN"/>
              </w:rPr>
            </w:pPr>
            <w:r>
              <w:rPr>
                <w:rFonts w:hint="eastAsia" w:ascii="宋体" w:hAnsi="宋体" w:cs="宋体"/>
                <w:color w:val="000000"/>
                <w:sz w:val="24"/>
                <w:highlight w:val="none"/>
                <w:lang w:val="en-US" w:eastAsia="zh-CN"/>
              </w:rPr>
              <w:t>序号</w:t>
            </w:r>
          </w:p>
        </w:tc>
        <w:tc>
          <w:tcPr>
            <w:tcW w:w="737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tcPr>
          <w:p w14:paraId="3D4555E3">
            <w:pPr>
              <w:pBdr>
                <w:top w:val="none" w:color="000000" w:sz="0" w:space="0"/>
                <w:left w:val="none" w:color="000000" w:sz="0" w:space="0"/>
                <w:bottom w:val="none" w:color="000000" w:sz="0" w:space="0"/>
                <w:right w:val="none" w:color="000000" w:sz="0" w:space="0"/>
              </w:pBdr>
              <w:spacing w:line="400" w:lineRule="atLeast"/>
              <w:jc w:val="center"/>
              <w:rPr>
                <w:highlight w:val="none"/>
              </w:rPr>
            </w:pPr>
            <w:r>
              <w:rPr>
                <w:rFonts w:ascii="宋体" w:hAnsi="宋体" w:cs="宋体"/>
                <w:color w:val="000000"/>
                <w:sz w:val="24"/>
                <w:highlight w:val="none"/>
              </w:rPr>
              <w:t>特定资格要求</w:t>
            </w:r>
          </w:p>
        </w:tc>
      </w:tr>
      <w:tr w14:paraId="4644E2E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256" w:hRule="atLeast"/>
        </w:trPr>
        <w:tc>
          <w:tcPr>
            <w:tcW w:w="88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4B87BB7">
            <w:pPr>
              <w:pBdr>
                <w:top w:val="none" w:color="000000" w:sz="0" w:space="0"/>
                <w:left w:val="none" w:color="000000" w:sz="0" w:space="0"/>
                <w:bottom w:val="none" w:color="000000" w:sz="0" w:space="0"/>
                <w:right w:val="none" w:color="000000" w:sz="0" w:space="0"/>
              </w:pBdr>
              <w:spacing w:line="400" w:lineRule="atLeast"/>
              <w:jc w:val="center"/>
              <w:rPr>
                <w:rFonts w:hint="eastAsia" w:ascii="宋体" w:hAnsi="宋体" w:eastAsia="宋体" w:cs="宋体"/>
                <w:color w:val="000000"/>
                <w:sz w:val="24"/>
                <w:highlight w:val="none"/>
                <w:lang w:val="en-US" w:eastAsia="zh-CN"/>
              </w:rPr>
            </w:pPr>
            <w:r>
              <w:rPr>
                <w:rFonts w:hint="eastAsia" w:ascii="宋体" w:hAnsi="宋体" w:cs="宋体"/>
                <w:color w:val="000000"/>
                <w:sz w:val="24"/>
                <w:highlight w:val="none"/>
                <w:lang w:val="en-US" w:eastAsia="zh-CN"/>
              </w:rPr>
              <w:t>1</w:t>
            </w:r>
          </w:p>
        </w:tc>
        <w:tc>
          <w:tcPr>
            <w:tcW w:w="737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tcPr>
          <w:p w14:paraId="6C19C075">
            <w:pPr>
              <w:pBdr>
                <w:top w:val="none" w:color="000000" w:sz="0" w:space="0"/>
                <w:left w:val="none" w:color="000000" w:sz="0" w:space="0"/>
                <w:bottom w:val="none" w:color="000000" w:sz="0" w:space="0"/>
                <w:right w:val="none" w:color="000000" w:sz="0" w:space="0"/>
              </w:pBdr>
              <w:spacing w:line="400" w:lineRule="atLeast"/>
              <w:jc w:val="left"/>
              <w:rPr>
                <w:rFonts w:hint="eastAsia" w:ascii="宋体" w:hAnsi="宋体" w:cs="宋体"/>
                <w:color w:val="000000"/>
                <w:sz w:val="24"/>
                <w:highlight w:val="none"/>
              </w:rPr>
            </w:pPr>
            <w:r>
              <w:rPr>
                <w:rFonts w:hint="eastAsia" w:ascii="宋体" w:hAnsi="宋体" w:cs="宋体"/>
                <w:color w:val="000000"/>
                <w:sz w:val="24"/>
                <w:highlight w:val="none"/>
              </w:rPr>
              <w:t>（1）特种行业许可证</w:t>
            </w:r>
            <w:r>
              <w:rPr>
                <w:rFonts w:hint="eastAsia" w:ascii="宋体" w:hAnsi="宋体" w:cs="宋体"/>
                <w:color w:val="000000"/>
                <w:sz w:val="24"/>
                <w:highlight w:val="none"/>
                <w:lang w:eastAsia="zh-CN"/>
              </w:rPr>
              <w:t>（</w:t>
            </w:r>
            <w:r>
              <w:rPr>
                <w:rFonts w:hint="eastAsia" w:ascii="宋体" w:hAnsi="宋体" w:cs="宋体"/>
                <w:color w:val="FF0000"/>
                <w:sz w:val="24"/>
                <w:highlight w:val="none"/>
              </w:rPr>
              <w:t>无住宿条件，则无需提供此证</w:t>
            </w:r>
            <w:r>
              <w:rPr>
                <w:rFonts w:hint="eastAsia" w:ascii="宋体" w:hAnsi="宋体" w:cs="宋体"/>
                <w:color w:val="FF0000"/>
                <w:sz w:val="24"/>
                <w:highlight w:val="none"/>
                <w:lang w:eastAsia="zh-CN"/>
              </w:rPr>
              <w:t>，</w:t>
            </w:r>
            <w:r>
              <w:rPr>
                <w:rFonts w:hint="eastAsia" w:ascii="宋体" w:hAnsi="宋体" w:cs="宋体"/>
                <w:color w:val="FF0000"/>
                <w:sz w:val="24"/>
                <w:highlight w:val="none"/>
                <w:lang w:val="en-US" w:eastAsia="zh-CN"/>
              </w:rPr>
              <w:t>请提供相关书面说明</w:t>
            </w:r>
            <w:r>
              <w:rPr>
                <w:rFonts w:hint="eastAsia" w:ascii="宋体" w:hAnsi="宋体" w:cs="宋体"/>
                <w:color w:val="000000"/>
                <w:sz w:val="24"/>
                <w:highlight w:val="none"/>
                <w:lang w:eastAsia="zh-CN"/>
              </w:rPr>
              <w:t>）</w:t>
            </w:r>
            <w:r>
              <w:rPr>
                <w:rFonts w:hint="eastAsia" w:ascii="宋体" w:hAnsi="宋体" w:cs="宋体"/>
                <w:color w:val="000000"/>
                <w:sz w:val="24"/>
                <w:highlight w:val="none"/>
              </w:rPr>
              <w:t>；</w:t>
            </w:r>
          </w:p>
          <w:p w14:paraId="410880ED">
            <w:pPr>
              <w:pBdr>
                <w:top w:val="none" w:color="000000" w:sz="0" w:space="0"/>
                <w:left w:val="none" w:color="000000" w:sz="0" w:space="0"/>
                <w:bottom w:val="none" w:color="000000" w:sz="0" w:space="0"/>
                <w:right w:val="none" w:color="000000" w:sz="0" w:space="0"/>
              </w:pBdr>
              <w:spacing w:line="400" w:lineRule="atLeast"/>
              <w:jc w:val="left"/>
              <w:rPr>
                <w:rFonts w:hint="eastAsia" w:ascii="宋体" w:hAnsi="宋体" w:cs="宋体"/>
                <w:color w:val="000000"/>
                <w:sz w:val="24"/>
                <w:highlight w:val="none"/>
              </w:rPr>
            </w:pPr>
            <w:r>
              <w:rPr>
                <w:rFonts w:hint="eastAsia" w:ascii="宋体" w:hAnsi="宋体" w:cs="宋体"/>
                <w:color w:val="000000"/>
                <w:sz w:val="24"/>
                <w:highlight w:val="none"/>
              </w:rPr>
              <w:t>（2）食品经营许可证</w:t>
            </w:r>
            <w:r>
              <w:rPr>
                <w:rFonts w:hint="eastAsia" w:ascii="宋体" w:hAnsi="宋体" w:cs="宋体"/>
                <w:color w:val="000000"/>
                <w:sz w:val="24"/>
                <w:highlight w:val="none"/>
                <w:lang w:eastAsia="zh-CN"/>
              </w:rPr>
              <w:t>（</w:t>
            </w:r>
            <w:r>
              <w:rPr>
                <w:rFonts w:hint="eastAsia" w:ascii="宋体" w:hAnsi="宋体" w:cs="宋体"/>
                <w:color w:val="FF0000"/>
                <w:sz w:val="24"/>
                <w:highlight w:val="none"/>
              </w:rPr>
              <w:t>无餐饮条件，则无需提供此证</w:t>
            </w:r>
            <w:r>
              <w:rPr>
                <w:rFonts w:hint="eastAsia" w:ascii="宋体" w:hAnsi="宋体" w:cs="宋体"/>
                <w:color w:val="FF0000"/>
                <w:sz w:val="24"/>
                <w:highlight w:val="none"/>
                <w:lang w:eastAsia="zh-CN"/>
              </w:rPr>
              <w:t>，</w:t>
            </w:r>
            <w:r>
              <w:rPr>
                <w:rFonts w:hint="eastAsia" w:ascii="宋体" w:hAnsi="宋体" w:cs="宋体"/>
                <w:color w:val="FF0000"/>
                <w:sz w:val="24"/>
                <w:highlight w:val="none"/>
                <w:lang w:val="en-US" w:eastAsia="zh-CN"/>
              </w:rPr>
              <w:t>请提供相关书面说明</w:t>
            </w:r>
            <w:r>
              <w:rPr>
                <w:rFonts w:hint="eastAsia" w:ascii="宋体" w:hAnsi="宋体" w:cs="宋体"/>
                <w:color w:val="000000"/>
                <w:sz w:val="24"/>
                <w:highlight w:val="none"/>
                <w:lang w:eastAsia="zh-CN"/>
              </w:rPr>
              <w:t>）</w:t>
            </w:r>
            <w:r>
              <w:rPr>
                <w:rFonts w:hint="eastAsia" w:ascii="宋体" w:hAnsi="宋体" w:cs="宋体"/>
                <w:color w:val="000000"/>
                <w:sz w:val="24"/>
                <w:highlight w:val="none"/>
              </w:rPr>
              <w:t>；</w:t>
            </w:r>
          </w:p>
          <w:p w14:paraId="654486AC">
            <w:pPr>
              <w:pBdr>
                <w:top w:val="none" w:color="000000" w:sz="0" w:space="0"/>
                <w:left w:val="none" w:color="000000" w:sz="0" w:space="0"/>
                <w:bottom w:val="none" w:color="000000" w:sz="0" w:space="0"/>
                <w:right w:val="none" w:color="000000" w:sz="0" w:space="0"/>
              </w:pBdr>
              <w:spacing w:line="400" w:lineRule="atLeast"/>
              <w:jc w:val="left"/>
              <w:rPr>
                <w:rFonts w:hint="eastAsia" w:ascii="宋体" w:hAnsi="宋体" w:cs="宋体"/>
                <w:color w:val="000000"/>
                <w:sz w:val="24"/>
                <w:highlight w:val="none"/>
              </w:rPr>
            </w:pPr>
            <w:r>
              <w:rPr>
                <w:rFonts w:hint="eastAsia" w:ascii="宋体" w:hAnsi="宋体" w:cs="宋体"/>
                <w:color w:val="000000"/>
                <w:sz w:val="24"/>
                <w:highlight w:val="none"/>
              </w:rPr>
              <w:t>（3）卫生许可证；</w:t>
            </w:r>
          </w:p>
          <w:p w14:paraId="21D54767">
            <w:pPr>
              <w:pBdr>
                <w:top w:val="none" w:color="000000" w:sz="0" w:space="0"/>
                <w:left w:val="none" w:color="000000" w:sz="0" w:space="0"/>
                <w:bottom w:val="none" w:color="000000" w:sz="0" w:space="0"/>
                <w:right w:val="none" w:color="000000" w:sz="0" w:space="0"/>
              </w:pBdr>
              <w:spacing w:line="400" w:lineRule="atLeast"/>
              <w:jc w:val="left"/>
              <w:rPr>
                <w:rFonts w:hint="eastAsia" w:ascii="宋体" w:hAnsi="宋体" w:eastAsia="宋体" w:cs="宋体"/>
                <w:color w:val="000000"/>
                <w:sz w:val="24"/>
                <w:highlight w:val="none"/>
                <w:lang w:eastAsia="zh-CN"/>
              </w:rPr>
            </w:pPr>
            <w:r>
              <w:rPr>
                <w:rFonts w:hint="eastAsia" w:ascii="宋体" w:hAnsi="宋体" w:cs="宋体"/>
                <w:color w:val="000000"/>
                <w:sz w:val="24"/>
                <w:highlight w:val="none"/>
              </w:rPr>
              <w:t>（4）消防安全检查合格证或消防安全检查意见书</w:t>
            </w:r>
            <w:r>
              <w:rPr>
                <w:rFonts w:hint="eastAsia" w:ascii="宋体" w:hAnsi="宋体" w:cs="宋体"/>
                <w:color w:val="000000"/>
                <w:sz w:val="24"/>
                <w:highlight w:val="none"/>
                <w:lang w:eastAsia="zh-CN"/>
              </w:rPr>
              <w:t>；</w:t>
            </w:r>
          </w:p>
          <w:p w14:paraId="1984A5CC">
            <w:pPr>
              <w:pBdr>
                <w:top w:val="none" w:color="000000" w:sz="0" w:space="0"/>
                <w:left w:val="none" w:color="000000" w:sz="0" w:space="0"/>
                <w:bottom w:val="none" w:color="000000" w:sz="0" w:space="0"/>
                <w:right w:val="none" w:color="000000" w:sz="0" w:space="0"/>
              </w:pBdr>
              <w:spacing w:line="400" w:lineRule="atLeast"/>
              <w:jc w:val="left"/>
              <w:rPr>
                <w:rFonts w:hint="eastAsia" w:ascii="宋体" w:hAnsi="宋体" w:eastAsia="宋体" w:cs="宋体"/>
                <w:color w:val="000000"/>
                <w:sz w:val="24"/>
                <w:highlight w:val="none"/>
                <w:lang w:eastAsia="zh-CN"/>
              </w:rPr>
            </w:pPr>
            <w:r>
              <w:rPr>
                <w:rFonts w:hint="eastAsia" w:ascii="宋体" w:hAnsi="宋体"/>
                <w:sz w:val="24"/>
                <w:szCs w:val="24"/>
              </w:rPr>
              <w:t>（5）营业地点在扬州市（含县、市、区）</w:t>
            </w:r>
            <w:r>
              <w:rPr>
                <w:rFonts w:hint="eastAsia" w:ascii="宋体" w:hAnsi="宋体"/>
                <w:sz w:val="24"/>
                <w:szCs w:val="24"/>
                <w:lang w:eastAsia="zh-CN"/>
              </w:rPr>
              <w:t>。</w:t>
            </w:r>
          </w:p>
        </w:tc>
      </w:tr>
      <w:tr w14:paraId="0C726E4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900" w:hRule="atLeast"/>
        </w:trPr>
        <w:tc>
          <w:tcPr>
            <w:tcW w:w="88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150B980">
            <w:pPr>
              <w:pBdr>
                <w:top w:val="none" w:color="000000" w:sz="0" w:space="0"/>
                <w:left w:val="none" w:color="000000" w:sz="0" w:space="0"/>
                <w:bottom w:val="none" w:color="000000" w:sz="0" w:space="0"/>
                <w:right w:val="none" w:color="000000" w:sz="0" w:space="0"/>
              </w:pBdr>
              <w:spacing w:line="400" w:lineRule="atLeast"/>
              <w:jc w:val="center"/>
              <w:rPr>
                <w:rFonts w:hint="default" w:ascii="宋体" w:hAnsi="宋体" w:eastAsia="宋体" w:cs="宋体"/>
                <w:color w:val="000000"/>
                <w:sz w:val="24"/>
                <w:highlight w:val="none"/>
                <w:lang w:val="en-US" w:eastAsia="zh-CN"/>
              </w:rPr>
            </w:pPr>
            <w:r>
              <w:rPr>
                <w:rFonts w:hint="eastAsia" w:ascii="宋体" w:hAnsi="宋体" w:cs="宋体"/>
                <w:color w:val="000000"/>
                <w:sz w:val="24"/>
                <w:highlight w:val="none"/>
                <w:lang w:val="en-US" w:eastAsia="zh-CN"/>
              </w:rPr>
              <w:t>2</w:t>
            </w:r>
          </w:p>
        </w:tc>
        <w:tc>
          <w:tcPr>
            <w:tcW w:w="737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7CC64BE">
            <w:pPr>
              <w:pBdr>
                <w:top w:val="none" w:color="000000" w:sz="0" w:space="0"/>
                <w:left w:val="none" w:color="000000" w:sz="0" w:space="0"/>
                <w:bottom w:val="none" w:color="000000" w:sz="0" w:space="0"/>
                <w:right w:val="none" w:color="000000" w:sz="0" w:space="0"/>
              </w:pBdr>
              <w:spacing w:line="400" w:lineRule="atLeast"/>
              <w:jc w:val="both"/>
              <w:rPr>
                <w:rFonts w:hint="default" w:ascii="宋体" w:hAnsi="宋体" w:eastAsia="宋体"/>
                <w:sz w:val="24"/>
                <w:szCs w:val="24"/>
                <w:lang w:val="en-US" w:eastAsia="zh-CN"/>
              </w:rPr>
            </w:pPr>
            <w:r>
              <w:rPr>
                <w:rFonts w:hint="eastAsia" w:ascii="宋体" w:hAnsi="宋体"/>
                <w:sz w:val="24"/>
                <w:szCs w:val="24"/>
                <w:lang w:val="en-US" w:eastAsia="zh-CN"/>
              </w:rPr>
              <w:t>本项目接受分公司投标。如为分公司，须提供法人授权书。</w:t>
            </w:r>
          </w:p>
        </w:tc>
      </w:tr>
      <w:bookmarkEnd w:id="17"/>
      <w:bookmarkEnd w:id="18"/>
      <w:bookmarkEnd w:id="19"/>
      <w:bookmarkEnd w:id="20"/>
      <w:bookmarkEnd w:id="21"/>
    </w:tbl>
    <w:p w14:paraId="10CC2B5D">
      <w:pPr>
        <w:ind w:firstLine="480"/>
        <w:rPr>
          <w:rFonts w:hint="eastAsia" w:ascii="宋体" w:hAnsi="宋体"/>
          <w:sz w:val="24"/>
          <w:szCs w:val="24"/>
        </w:rPr>
      </w:pPr>
    </w:p>
    <w:p w14:paraId="2ED90BD4">
      <w:pPr>
        <w:pStyle w:val="5"/>
        <w:spacing w:before="145" w:after="145" w:line="360" w:lineRule="auto"/>
        <w:ind w:firstLine="498"/>
      </w:pPr>
      <w:bookmarkStart w:id="22" w:name="_Toc35393624"/>
      <w:bookmarkStart w:id="23" w:name="_Toc28359082"/>
      <w:bookmarkStart w:id="24" w:name="_Toc38985266"/>
      <w:bookmarkStart w:id="25" w:name="_Toc28359005"/>
      <w:bookmarkStart w:id="26" w:name="_Toc35393793"/>
      <w:r>
        <w:rPr>
          <w:rFonts w:hint="eastAsia"/>
        </w:rPr>
        <w:t>三、获取征集文件</w:t>
      </w:r>
    </w:p>
    <w:p w14:paraId="2ED34199">
      <w:pPr>
        <w:pBdr>
          <w:top w:val="none" w:color="000000" w:sz="0" w:space="0"/>
          <w:left w:val="none" w:color="000000" w:sz="0" w:space="0"/>
          <w:bottom w:val="none" w:color="000000" w:sz="0" w:space="0"/>
          <w:right w:val="none" w:color="000000" w:sz="0" w:space="0"/>
        </w:pBdr>
        <w:ind w:firstLine="540"/>
        <w:rPr>
          <w:highlight w:val="none"/>
        </w:rPr>
      </w:pPr>
      <w:r>
        <w:rPr>
          <w:rFonts w:ascii="宋体" w:hAnsi="宋体" w:cs="宋体"/>
          <w:color w:val="000000"/>
          <w:sz w:val="24"/>
          <w:highlight w:val="none"/>
        </w:rPr>
        <w:t>1.时间：自</w:t>
      </w:r>
      <w:r>
        <w:rPr>
          <w:rFonts w:hint="eastAsia" w:ascii="宋体" w:hAnsi="宋体" w:cs="宋体"/>
          <w:color w:val="000000"/>
          <w:sz w:val="24"/>
          <w:highlight w:val="none"/>
          <w:lang w:val="en-US" w:eastAsia="zh-CN"/>
        </w:rPr>
        <w:t>征集</w:t>
      </w:r>
      <w:r>
        <w:rPr>
          <w:rFonts w:ascii="宋体" w:hAnsi="宋体" w:cs="宋体"/>
          <w:color w:val="000000"/>
          <w:sz w:val="24"/>
          <w:highlight w:val="none"/>
        </w:rPr>
        <w:t>文件公告发布之日起5个工作日。</w:t>
      </w:r>
    </w:p>
    <w:p w14:paraId="1A9D1B17">
      <w:pPr>
        <w:pBdr>
          <w:top w:val="none" w:color="000000" w:sz="0" w:space="0"/>
          <w:left w:val="none" w:color="000000" w:sz="0" w:space="0"/>
          <w:bottom w:val="none" w:color="000000" w:sz="0" w:space="0"/>
          <w:right w:val="none" w:color="000000" w:sz="0" w:space="0"/>
        </w:pBdr>
        <w:ind w:firstLine="540"/>
        <w:rPr>
          <w:highlight w:val="none"/>
        </w:rPr>
      </w:pPr>
      <w:r>
        <w:rPr>
          <w:rFonts w:ascii="宋体" w:hAnsi="宋体" w:cs="宋体"/>
          <w:color w:val="000000"/>
          <w:sz w:val="24"/>
          <w:highlight w:val="none"/>
        </w:rPr>
        <w:t>2.方式：在“江苏政府采购网、扬州市政府采购网”自行免费下载</w:t>
      </w:r>
      <w:r>
        <w:rPr>
          <w:rFonts w:hint="eastAsia" w:ascii="宋体" w:hAnsi="宋体" w:cs="宋体"/>
          <w:color w:val="000000"/>
          <w:sz w:val="24"/>
          <w:highlight w:val="none"/>
          <w:lang w:val="en-US" w:eastAsia="zh-CN"/>
        </w:rPr>
        <w:t>征集</w:t>
      </w:r>
      <w:r>
        <w:rPr>
          <w:rFonts w:ascii="宋体" w:hAnsi="宋体" w:cs="宋体"/>
          <w:color w:val="000000"/>
          <w:sz w:val="24"/>
          <w:highlight w:val="none"/>
        </w:rPr>
        <w:t>文件。</w:t>
      </w:r>
    </w:p>
    <w:p w14:paraId="227A9185">
      <w:pPr>
        <w:pStyle w:val="5"/>
        <w:spacing w:before="145" w:after="145" w:line="360" w:lineRule="auto"/>
        <w:ind w:firstLine="498"/>
      </w:pPr>
      <w:r>
        <w:rPr>
          <w:rFonts w:hint="eastAsia"/>
        </w:rPr>
        <w:t>四、公告期限</w:t>
      </w:r>
    </w:p>
    <w:p w14:paraId="0EEB6AEB">
      <w:pPr>
        <w:ind w:firstLine="480"/>
        <w:rPr>
          <w:rFonts w:ascii="宋体" w:hAnsi="宋体"/>
          <w:sz w:val="24"/>
          <w:szCs w:val="24"/>
        </w:rPr>
      </w:pPr>
      <w:r>
        <w:rPr>
          <w:rFonts w:hint="eastAsia" w:ascii="宋体" w:hAnsi="宋体"/>
          <w:sz w:val="24"/>
          <w:szCs w:val="24"/>
        </w:rPr>
        <w:t>自本公告发布之日起5个工作日。</w:t>
      </w:r>
    </w:p>
    <w:p w14:paraId="77CC4A45">
      <w:pPr>
        <w:pStyle w:val="5"/>
        <w:spacing w:before="145" w:after="145" w:line="360" w:lineRule="auto"/>
        <w:ind w:firstLine="498"/>
      </w:pPr>
      <w:r>
        <w:rPr>
          <w:rFonts w:hint="eastAsia"/>
        </w:rPr>
        <w:t>五、供应商首次提交</w:t>
      </w:r>
      <w:r>
        <w:rPr>
          <w:rFonts w:hint="eastAsia"/>
          <w:lang w:val="en-US" w:eastAsia="zh-CN"/>
        </w:rPr>
        <w:t>申请</w:t>
      </w:r>
      <w:r>
        <w:rPr>
          <w:rFonts w:hint="eastAsia"/>
        </w:rPr>
        <w:t>文件的提交方式、截止时间和地点，开启方式、时间和地点</w:t>
      </w:r>
    </w:p>
    <w:p w14:paraId="1A67B23C">
      <w:pPr>
        <w:spacing w:line="360" w:lineRule="auto"/>
        <w:ind w:firstLine="480"/>
        <w:rPr>
          <w:rFonts w:ascii="宋体" w:hAnsi="宋体"/>
          <w:bCs/>
          <w:sz w:val="24"/>
          <w:szCs w:val="24"/>
        </w:rPr>
      </w:pPr>
      <w:r>
        <w:rPr>
          <w:rFonts w:hint="eastAsia" w:ascii="宋体" w:hAnsi="宋体"/>
          <w:bCs/>
          <w:sz w:val="24"/>
          <w:szCs w:val="24"/>
        </w:rPr>
        <w:t>1.供应商首次提交</w:t>
      </w:r>
      <w:r>
        <w:rPr>
          <w:rFonts w:hint="eastAsia" w:ascii="宋体" w:hAnsi="宋体"/>
          <w:bCs/>
          <w:sz w:val="24"/>
          <w:szCs w:val="24"/>
          <w:lang w:val="en-US" w:eastAsia="zh-CN"/>
        </w:rPr>
        <w:t>申请</w:t>
      </w:r>
      <w:r>
        <w:rPr>
          <w:rFonts w:hint="eastAsia" w:ascii="宋体" w:hAnsi="宋体"/>
          <w:bCs/>
          <w:sz w:val="24"/>
          <w:szCs w:val="24"/>
        </w:rPr>
        <w:t>文件的截止时间：</w:t>
      </w:r>
      <w:r>
        <w:rPr>
          <w:rFonts w:hint="eastAsia" w:ascii="宋体" w:hAnsi="宋体"/>
          <w:bCs/>
          <w:color w:val="FF0000"/>
          <w:sz w:val="24"/>
          <w:szCs w:val="24"/>
          <w:highlight w:val="none"/>
          <w:u w:val="single"/>
        </w:rPr>
        <w:t>202</w:t>
      </w:r>
      <w:r>
        <w:rPr>
          <w:rFonts w:hint="eastAsia" w:ascii="宋体" w:hAnsi="宋体"/>
          <w:bCs/>
          <w:color w:val="FF0000"/>
          <w:sz w:val="24"/>
          <w:szCs w:val="24"/>
          <w:highlight w:val="none"/>
          <w:u w:val="single"/>
          <w:lang w:val="en-US" w:eastAsia="zh-CN"/>
        </w:rPr>
        <w:t>6</w:t>
      </w:r>
      <w:r>
        <w:rPr>
          <w:rFonts w:hint="eastAsia" w:ascii="宋体" w:hAnsi="宋体"/>
          <w:bCs/>
          <w:color w:val="FF0000"/>
          <w:sz w:val="24"/>
          <w:szCs w:val="24"/>
          <w:highlight w:val="none"/>
          <w:u w:val="single"/>
        </w:rPr>
        <w:t>年</w:t>
      </w:r>
      <w:r>
        <w:rPr>
          <w:rFonts w:hint="eastAsia" w:ascii="宋体" w:hAnsi="宋体"/>
          <w:bCs/>
          <w:color w:val="FF0000"/>
          <w:sz w:val="24"/>
          <w:szCs w:val="24"/>
          <w:highlight w:val="none"/>
          <w:u w:val="single"/>
          <w:lang w:val="en-US" w:eastAsia="zh-CN"/>
        </w:rPr>
        <w:t>1</w:t>
      </w:r>
      <w:r>
        <w:rPr>
          <w:rFonts w:hint="eastAsia" w:ascii="宋体" w:hAnsi="宋体"/>
          <w:bCs/>
          <w:color w:val="FF0000"/>
          <w:sz w:val="24"/>
          <w:szCs w:val="24"/>
          <w:highlight w:val="none"/>
          <w:u w:val="single"/>
        </w:rPr>
        <w:t>月</w:t>
      </w:r>
      <w:r>
        <w:rPr>
          <w:rFonts w:hint="eastAsia" w:ascii="宋体" w:hAnsi="宋体"/>
          <w:bCs/>
          <w:color w:val="FF0000"/>
          <w:sz w:val="24"/>
          <w:szCs w:val="24"/>
          <w:highlight w:val="none"/>
          <w:u w:val="single"/>
          <w:lang w:val="en-US" w:eastAsia="zh-CN"/>
        </w:rPr>
        <w:t>20</w:t>
      </w:r>
      <w:r>
        <w:rPr>
          <w:rFonts w:hint="eastAsia" w:ascii="宋体" w:hAnsi="宋体"/>
          <w:bCs/>
          <w:color w:val="FF0000"/>
          <w:sz w:val="24"/>
          <w:szCs w:val="24"/>
          <w:highlight w:val="none"/>
          <w:u w:val="single"/>
        </w:rPr>
        <w:t>日9点</w:t>
      </w:r>
      <w:r>
        <w:rPr>
          <w:rFonts w:hint="eastAsia" w:ascii="宋体" w:hAnsi="宋体"/>
          <w:bCs/>
          <w:color w:val="FF0000"/>
          <w:sz w:val="24"/>
          <w:szCs w:val="24"/>
          <w:highlight w:val="none"/>
          <w:u w:val="single"/>
          <w:lang w:val="en-US" w:eastAsia="zh-CN"/>
        </w:rPr>
        <w:t>30分</w:t>
      </w:r>
      <w:r>
        <w:rPr>
          <w:rFonts w:hint="eastAsia" w:ascii="宋体" w:hAnsi="宋体"/>
          <w:bCs/>
          <w:sz w:val="24"/>
          <w:szCs w:val="24"/>
        </w:rPr>
        <w:t>（北京时间）</w:t>
      </w:r>
    </w:p>
    <w:p w14:paraId="2F29C039">
      <w:pPr>
        <w:spacing w:line="360" w:lineRule="auto"/>
        <w:ind w:firstLine="480"/>
        <w:rPr>
          <w:rFonts w:ascii="宋体" w:hAnsi="宋体"/>
          <w:bCs/>
          <w:color w:val="auto"/>
          <w:sz w:val="24"/>
          <w:szCs w:val="24"/>
        </w:rPr>
      </w:pPr>
      <w:r>
        <w:rPr>
          <w:rFonts w:hint="eastAsia" w:ascii="宋体" w:hAnsi="宋体"/>
          <w:bCs/>
          <w:color w:val="auto"/>
          <w:sz w:val="24"/>
          <w:szCs w:val="24"/>
        </w:rPr>
        <w:t>2.若供应商在首次提交</w:t>
      </w:r>
      <w:r>
        <w:rPr>
          <w:rFonts w:hint="eastAsia" w:ascii="宋体" w:hAnsi="宋体"/>
          <w:bCs/>
          <w:color w:val="auto"/>
          <w:sz w:val="24"/>
          <w:szCs w:val="24"/>
          <w:lang w:val="en-US" w:eastAsia="zh-CN"/>
        </w:rPr>
        <w:t>申请</w:t>
      </w:r>
      <w:r>
        <w:rPr>
          <w:rFonts w:hint="eastAsia" w:ascii="宋体" w:hAnsi="宋体"/>
          <w:bCs/>
          <w:color w:val="auto"/>
          <w:sz w:val="24"/>
          <w:szCs w:val="24"/>
        </w:rPr>
        <w:t>文件截止时间前已经成为县（市、区）框架协议（定点采购）入围供应商且征集活动（定点采购）服务期限未到期，无需参与本次征集活动，其递交的</w:t>
      </w:r>
      <w:r>
        <w:rPr>
          <w:rFonts w:hint="eastAsia" w:ascii="宋体" w:hAnsi="宋体"/>
          <w:bCs/>
          <w:color w:val="auto"/>
          <w:sz w:val="24"/>
          <w:szCs w:val="24"/>
          <w:lang w:val="en-US" w:eastAsia="zh-CN"/>
        </w:rPr>
        <w:t>申请</w:t>
      </w:r>
      <w:r>
        <w:rPr>
          <w:rFonts w:hint="eastAsia" w:ascii="宋体" w:hAnsi="宋体"/>
          <w:bCs/>
          <w:color w:val="auto"/>
          <w:sz w:val="24"/>
          <w:szCs w:val="24"/>
        </w:rPr>
        <w:t>文件不参与评审。</w:t>
      </w:r>
      <w:bookmarkStart w:id="27" w:name="_Toc35393796"/>
      <w:bookmarkStart w:id="28" w:name="_Toc28359085"/>
      <w:bookmarkStart w:id="29" w:name="_Toc35393627"/>
      <w:bookmarkStart w:id="30" w:name="_Toc38985269"/>
      <w:bookmarkStart w:id="31" w:name="_Toc28359008"/>
    </w:p>
    <w:p w14:paraId="0519C406">
      <w:pPr>
        <w:spacing w:line="360" w:lineRule="auto"/>
        <w:ind w:firstLine="480"/>
        <w:rPr>
          <w:rFonts w:ascii="宋体" w:hAnsi="宋体"/>
          <w:sz w:val="24"/>
          <w:szCs w:val="24"/>
        </w:rPr>
      </w:pPr>
      <w:r>
        <w:rPr>
          <w:rFonts w:hint="eastAsia" w:ascii="宋体" w:hAnsi="宋体"/>
          <w:sz w:val="24"/>
          <w:szCs w:val="24"/>
        </w:rPr>
        <w:t>3.</w:t>
      </w:r>
      <w:r>
        <w:rPr>
          <w:rFonts w:hint="eastAsia" w:ascii="宋体" w:hAnsi="宋体"/>
          <w:sz w:val="24"/>
          <w:szCs w:val="24"/>
          <w:lang w:val="en-US" w:eastAsia="zh-CN"/>
        </w:rPr>
        <w:t>申请</w:t>
      </w:r>
      <w:r>
        <w:rPr>
          <w:rFonts w:hint="eastAsia" w:ascii="宋体" w:hAnsi="宋体"/>
          <w:sz w:val="24"/>
          <w:szCs w:val="24"/>
        </w:rPr>
        <w:t>文件的提交方式、开启方式和地点见本章“七、其他”中规定。</w:t>
      </w:r>
    </w:p>
    <w:p w14:paraId="443E3B5B">
      <w:pPr>
        <w:pStyle w:val="5"/>
        <w:spacing w:before="145" w:after="145" w:line="360" w:lineRule="auto"/>
        <w:ind w:firstLine="498"/>
      </w:pPr>
      <w:r>
        <w:rPr>
          <w:rFonts w:hint="eastAsia"/>
        </w:rPr>
        <w:t>六、</w:t>
      </w:r>
      <w:bookmarkEnd w:id="27"/>
      <w:bookmarkEnd w:id="28"/>
      <w:bookmarkEnd w:id="29"/>
      <w:bookmarkEnd w:id="30"/>
      <w:bookmarkEnd w:id="31"/>
      <w:r>
        <w:rPr>
          <w:rFonts w:hint="eastAsia"/>
        </w:rPr>
        <w:t>征集人的相关信息</w:t>
      </w:r>
    </w:p>
    <w:p w14:paraId="1FE3C0A3">
      <w:pPr>
        <w:spacing w:line="360" w:lineRule="auto"/>
        <w:ind w:firstLine="480"/>
        <w:jc w:val="left"/>
        <w:rPr>
          <w:rFonts w:ascii="宋体" w:hAnsi="宋体"/>
          <w:sz w:val="24"/>
          <w:szCs w:val="24"/>
          <w:u w:val="none"/>
        </w:rPr>
      </w:pPr>
      <w:bookmarkStart w:id="32" w:name="_Toc28359087"/>
      <w:bookmarkStart w:id="33" w:name="_Toc28359010"/>
      <w:r>
        <w:rPr>
          <w:rFonts w:hint="eastAsia" w:ascii="宋体" w:hAnsi="宋体" w:cs="宋体"/>
          <w:sz w:val="24"/>
          <w:szCs w:val="24"/>
          <w:u w:val="none"/>
        </w:rPr>
        <w:t>征集人：</w:t>
      </w:r>
      <w:r>
        <w:rPr>
          <w:rFonts w:hint="eastAsia" w:ascii="宋体" w:hAnsi="宋体"/>
          <w:sz w:val="24"/>
          <w:szCs w:val="24"/>
          <w:u w:val="none"/>
        </w:rPr>
        <w:t>扬州市公共资源交易中心</w:t>
      </w:r>
    </w:p>
    <w:p w14:paraId="047CD86C">
      <w:pPr>
        <w:spacing w:line="360" w:lineRule="auto"/>
        <w:ind w:firstLine="480"/>
        <w:jc w:val="left"/>
        <w:rPr>
          <w:rFonts w:ascii="宋体" w:hAnsi="宋体" w:cs="宋体"/>
          <w:sz w:val="24"/>
          <w:szCs w:val="24"/>
          <w:u w:val="none"/>
        </w:rPr>
      </w:pPr>
      <w:r>
        <w:rPr>
          <w:rFonts w:hint="eastAsia" w:ascii="宋体" w:hAnsi="宋体" w:cs="宋体"/>
          <w:sz w:val="24"/>
          <w:szCs w:val="24"/>
          <w:u w:val="none"/>
        </w:rPr>
        <w:t>地　址：</w:t>
      </w:r>
      <w:r>
        <w:rPr>
          <w:rFonts w:hint="eastAsia" w:ascii="宋体" w:hAnsi="宋体"/>
          <w:sz w:val="24"/>
          <w:szCs w:val="24"/>
          <w:u w:val="none"/>
        </w:rPr>
        <w:t>扬州市文昌东路9号市民中心1号楼5楼1529室</w:t>
      </w:r>
    </w:p>
    <w:p w14:paraId="303E6CC8">
      <w:pPr>
        <w:spacing w:line="360" w:lineRule="auto"/>
        <w:ind w:firstLine="480"/>
        <w:rPr>
          <w:rFonts w:hint="eastAsia" w:ascii="宋体" w:hAnsi="宋体" w:eastAsia="宋体"/>
          <w:sz w:val="24"/>
          <w:szCs w:val="24"/>
          <w:u w:val="none"/>
          <w:lang w:eastAsia="zh-CN"/>
        </w:rPr>
      </w:pPr>
      <w:r>
        <w:rPr>
          <w:rFonts w:hint="eastAsia" w:ascii="宋体" w:hAnsi="宋体"/>
          <w:sz w:val="24"/>
          <w:szCs w:val="24"/>
          <w:u w:val="none"/>
        </w:rPr>
        <w:t>联系人：</w:t>
      </w:r>
      <w:r>
        <w:rPr>
          <w:rFonts w:hint="eastAsia" w:ascii="宋体" w:hAnsi="宋体"/>
          <w:sz w:val="24"/>
          <w:szCs w:val="24"/>
          <w:u w:val="none"/>
          <w:lang w:val="en-US" w:eastAsia="zh-CN"/>
        </w:rPr>
        <w:t>舒畅</w:t>
      </w:r>
    </w:p>
    <w:p w14:paraId="44E2A606">
      <w:pPr>
        <w:spacing w:line="360" w:lineRule="auto"/>
        <w:ind w:firstLine="480"/>
        <w:rPr>
          <w:rFonts w:ascii="宋体" w:hAnsi="宋体"/>
          <w:sz w:val="24"/>
          <w:u w:val="none"/>
        </w:rPr>
      </w:pPr>
      <w:r>
        <w:rPr>
          <w:rFonts w:hint="eastAsia" w:ascii="宋体" w:hAnsi="宋体"/>
          <w:sz w:val="24"/>
          <w:szCs w:val="24"/>
          <w:u w:val="none"/>
        </w:rPr>
        <w:t>联系方式：</w:t>
      </w:r>
      <w:bookmarkEnd w:id="32"/>
      <w:bookmarkEnd w:id="33"/>
      <w:r>
        <w:rPr>
          <w:rFonts w:hint="eastAsia" w:ascii="宋体" w:hAnsi="宋体"/>
          <w:sz w:val="24"/>
          <w:szCs w:val="24"/>
          <w:u w:val="none"/>
        </w:rPr>
        <w:t>0514-82087195</w:t>
      </w:r>
    </w:p>
    <w:p w14:paraId="4A4E0E92">
      <w:pPr>
        <w:pStyle w:val="5"/>
        <w:spacing w:before="145" w:after="145" w:line="360" w:lineRule="auto"/>
        <w:ind w:firstLine="498"/>
      </w:pPr>
      <w:r>
        <w:rPr>
          <w:rFonts w:hint="eastAsia"/>
        </w:rPr>
        <w:t>七、</w:t>
      </w:r>
      <w:bookmarkEnd w:id="22"/>
      <w:bookmarkEnd w:id="23"/>
      <w:bookmarkEnd w:id="24"/>
      <w:bookmarkEnd w:id="25"/>
      <w:bookmarkEnd w:id="26"/>
      <w:r>
        <w:rPr>
          <w:rFonts w:hint="eastAsia"/>
        </w:rPr>
        <w:t>其他</w:t>
      </w:r>
    </w:p>
    <w:p w14:paraId="28091CD9">
      <w:pPr>
        <w:spacing w:line="360" w:lineRule="auto"/>
        <w:ind w:firstLine="480"/>
        <w:jc w:val="left"/>
        <w:rPr>
          <w:rFonts w:hint="eastAsia" w:ascii="宋体" w:hAnsi="宋体" w:cs="宋体"/>
          <w:sz w:val="24"/>
          <w:szCs w:val="24"/>
          <w:highlight w:val="none"/>
          <w:u w:val="none"/>
        </w:rPr>
      </w:pPr>
      <w:r>
        <w:rPr>
          <w:rFonts w:hint="eastAsia" w:ascii="宋体" w:hAnsi="宋体" w:cs="宋体"/>
          <w:sz w:val="24"/>
          <w:szCs w:val="24"/>
          <w:highlight w:val="none"/>
          <w:u w:val="none"/>
        </w:rPr>
        <w:t>1.根据省财政厅《关于更换全省政府采购交易系统CA数字证书和电子签章的通知》（苏财购〔2023〕101号），“苏采云”政府采购交易系统（以下简称苏采云系统）的CA数字证书、电子签章已更换为江苏省电子政务证书认证中心C A和方正国际软件（北京）有限公司电子签章。如果投标人通过苏采云系统参与政府采购项目，需要更换CA数字证书和电子签章。具体办理指南和操作手册见链接：</w:t>
      </w:r>
      <w:r>
        <w:rPr>
          <w:rFonts w:hint="eastAsia" w:ascii="宋体" w:hAnsi="宋体" w:cs="宋体"/>
          <w:b/>
          <w:bCs/>
          <w:sz w:val="24"/>
          <w:szCs w:val="24"/>
          <w:highlight w:val="none"/>
          <w:u w:val="none"/>
        </w:rPr>
        <w:t>http://zfcg.yangzhou.gov.cn/xzzx/art/2023/art_4d7de1f7865f4a2894fc22bc452f94d8.html，</w:t>
      </w:r>
      <w:r>
        <w:rPr>
          <w:rFonts w:hint="eastAsia" w:ascii="宋体" w:hAnsi="宋体" w:cs="宋体"/>
          <w:sz w:val="24"/>
          <w:szCs w:val="24"/>
          <w:highlight w:val="none"/>
          <w:u w:val="none"/>
        </w:rPr>
        <w:t>请按《操作手册》要求制作、上传电子投标文件。</w:t>
      </w:r>
    </w:p>
    <w:p w14:paraId="77C5B18B">
      <w:pPr>
        <w:spacing w:line="360" w:lineRule="auto"/>
        <w:ind w:firstLine="480"/>
        <w:jc w:val="left"/>
        <w:rPr>
          <w:rFonts w:hint="eastAsia" w:ascii="宋体" w:hAnsi="宋体" w:cs="宋体"/>
          <w:sz w:val="24"/>
          <w:szCs w:val="24"/>
          <w:highlight w:val="none"/>
          <w:u w:val="none"/>
        </w:rPr>
      </w:pPr>
      <w:r>
        <w:rPr>
          <w:rFonts w:hint="eastAsia" w:ascii="宋体" w:hAnsi="宋体" w:cs="宋体"/>
          <w:sz w:val="24"/>
          <w:szCs w:val="24"/>
          <w:highlight w:val="none"/>
          <w:u w:val="none"/>
        </w:rPr>
        <w:t>领取CA和办理电子签章（请至扬州市文昌东路9号广陵新城市民中心1号楼5楼办理，具体联系方式：18952716110）。</w:t>
      </w:r>
    </w:p>
    <w:p w14:paraId="1CA0FDB1">
      <w:pPr>
        <w:spacing w:line="360" w:lineRule="auto"/>
        <w:ind w:firstLine="480"/>
        <w:jc w:val="left"/>
        <w:rPr>
          <w:rFonts w:hint="eastAsia" w:ascii="宋体" w:hAnsi="宋体" w:cs="宋体"/>
          <w:sz w:val="24"/>
          <w:szCs w:val="24"/>
          <w:highlight w:val="none"/>
          <w:u w:val="none"/>
        </w:rPr>
      </w:pPr>
      <w:r>
        <w:rPr>
          <w:rFonts w:hint="eastAsia" w:ascii="宋体" w:hAnsi="宋体" w:cs="宋体"/>
          <w:sz w:val="24"/>
          <w:szCs w:val="24"/>
          <w:highlight w:val="none"/>
          <w:u w:val="none"/>
        </w:rPr>
        <w:t>2.有关本次招标的事项若存在变动或修改，敬请及时关注扬州市公共资源交易中心在“江苏政府采购网”、“扬州市政府采购网”发布的更正公告。</w:t>
      </w:r>
    </w:p>
    <w:bookmarkEnd w:id="1"/>
    <w:bookmarkEnd w:id="2"/>
    <w:bookmarkEnd w:id="3"/>
    <w:bookmarkEnd w:id="4"/>
    <w:bookmarkEnd w:id="5"/>
    <w:p w14:paraId="4DD67C14">
      <w:pPr>
        <w:spacing w:line="360" w:lineRule="auto"/>
        <w:ind w:firstLine="480"/>
        <w:jc w:val="left"/>
        <w:rPr>
          <w:rFonts w:hint="eastAsia" w:ascii="宋体" w:hAnsi="宋体" w:eastAsia="宋体" w:cs="宋体"/>
          <w:sz w:val="24"/>
          <w:szCs w:val="24"/>
          <w:highlight w:val="none"/>
          <w:u w:val="none"/>
          <w:lang w:eastAsia="zh-CN"/>
        </w:rPr>
      </w:pPr>
    </w:p>
    <w:p w14:paraId="5B424D14">
      <w:pPr>
        <w:pStyle w:val="2"/>
        <w:rPr>
          <w:rFonts w:ascii="黑体" w:eastAsia="黑体"/>
          <w:color w:val="0000FF"/>
          <w:sz w:val="44"/>
          <w:szCs w:val="44"/>
        </w:rPr>
      </w:pPr>
      <w:bookmarkStart w:id="34" w:name="_Toc16938558"/>
      <w:bookmarkStart w:id="35" w:name="_Toc479757207"/>
      <w:bookmarkStart w:id="36" w:name="_Toc20823314"/>
      <w:bookmarkStart w:id="37" w:name="_Toc513029242"/>
      <w:bookmarkStart w:id="38" w:name="_Toc120614221"/>
      <w:r>
        <w:rPr>
          <w:rFonts w:ascii="黑体" w:eastAsia="黑体"/>
          <w:color w:val="0000FF"/>
          <w:sz w:val="44"/>
          <w:szCs w:val="44"/>
        </w:rPr>
        <w:br w:type="page" w:clear="all"/>
      </w:r>
    </w:p>
    <w:p w14:paraId="657E1981">
      <w:pPr>
        <w:pStyle w:val="2"/>
        <w:rPr>
          <w:rFonts w:hint="eastAsia" w:ascii="黑体" w:eastAsia="黑体"/>
          <w:sz w:val="44"/>
          <w:szCs w:val="44"/>
          <w:lang w:eastAsia="zh-CN"/>
        </w:rPr>
      </w:pPr>
      <w:r>
        <w:rPr>
          <w:rFonts w:hint="eastAsia" w:ascii="黑体" w:eastAsia="黑体"/>
          <w:sz w:val="44"/>
          <w:szCs w:val="44"/>
        </w:rPr>
        <w:t>第二章  供应商须知</w:t>
      </w:r>
    </w:p>
    <w:p w14:paraId="3D803C29">
      <w:pPr>
        <w:spacing w:line="360" w:lineRule="auto"/>
        <w:ind w:right="839" w:firstLine="480"/>
        <w:rPr>
          <w:rFonts w:hint="eastAsia" w:ascii="宋体" w:hAnsi="宋体"/>
          <w:b/>
          <w:bCs/>
          <w:sz w:val="24"/>
          <w:szCs w:val="24"/>
        </w:rPr>
      </w:pPr>
    </w:p>
    <w:p w14:paraId="50A4E6AD">
      <w:pPr>
        <w:spacing w:line="360" w:lineRule="auto"/>
        <w:ind w:right="839" w:firstLine="480"/>
        <w:rPr>
          <w:rFonts w:hint="eastAsia" w:ascii="宋体" w:hAnsi="宋体"/>
          <w:b/>
          <w:bCs/>
          <w:sz w:val="24"/>
          <w:szCs w:val="24"/>
        </w:rPr>
      </w:pPr>
      <w:r>
        <w:rPr>
          <w:rFonts w:hint="eastAsia" w:ascii="宋体" w:hAnsi="宋体"/>
          <w:b/>
          <w:bCs/>
          <w:sz w:val="24"/>
          <w:szCs w:val="24"/>
        </w:rPr>
        <w:t>一、总则</w:t>
      </w:r>
    </w:p>
    <w:p w14:paraId="07C11A47">
      <w:pPr>
        <w:spacing w:line="360" w:lineRule="auto"/>
        <w:ind w:right="839" w:firstLine="480"/>
        <w:rPr>
          <w:rFonts w:ascii="宋体" w:hAnsi="宋体"/>
          <w:sz w:val="24"/>
          <w:szCs w:val="24"/>
        </w:rPr>
      </w:pPr>
      <w:r>
        <w:rPr>
          <w:rFonts w:hint="eastAsia" w:ascii="宋体" w:hAnsi="宋体"/>
          <w:b/>
          <w:bCs/>
          <w:sz w:val="24"/>
          <w:szCs w:val="24"/>
        </w:rPr>
        <w:t>1、采购方式</w:t>
      </w:r>
    </w:p>
    <w:p w14:paraId="25BFD8BD">
      <w:pPr>
        <w:spacing w:line="360" w:lineRule="auto"/>
        <w:ind w:right="839" w:firstLine="480"/>
        <w:rPr>
          <w:rFonts w:ascii="宋体" w:hAnsi="宋体"/>
          <w:sz w:val="24"/>
          <w:szCs w:val="24"/>
        </w:rPr>
      </w:pPr>
      <w:r>
        <w:rPr>
          <w:rFonts w:hint="eastAsia" w:ascii="宋体" w:hAnsi="宋体"/>
          <w:sz w:val="24"/>
          <w:szCs w:val="24"/>
        </w:rPr>
        <w:t>1.1本次项目采用开放式框架协议采购方式，本征集文件仅适用于征集公告中所述项目。</w:t>
      </w:r>
    </w:p>
    <w:p w14:paraId="0EED7FB7">
      <w:pPr>
        <w:spacing w:line="360" w:lineRule="auto"/>
        <w:ind w:right="839" w:firstLine="480"/>
        <w:rPr>
          <w:rFonts w:hint="eastAsia" w:ascii="宋体" w:hAnsi="宋体"/>
          <w:b/>
          <w:bCs/>
          <w:sz w:val="24"/>
          <w:szCs w:val="24"/>
        </w:rPr>
      </w:pPr>
      <w:r>
        <w:rPr>
          <w:rFonts w:hint="eastAsia" w:ascii="宋体" w:hAnsi="宋体"/>
          <w:b/>
          <w:bCs/>
          <w:sz w:val="24"/>
          <w:szCs w:val="24"/>
        </w:rPr>
        <w:t>2、合格的供应商</w:t>
      </w:r>
    </w:p>
    <w:p w14:paraId="268A76C7">
      <w:pPr>
        <w:spacing w:line="360" w:lineRule="auto"/>
        <w:ind w:right="839" w:firstLine="480"/>
        <w:rPr>
          <w:rFonts w:ascii="宋体" w:hAnsi="宋体"/>
          <w:sz w:val="24"/>
          <w:szCs w:val="24"/>
        </w:rPr>
      </w:pPr>
      <w:r>
        <w:rPr>
          <w:rFonts w:hint="eastAsia" w:ascii="宋体" w:hAnsi="宋体"/>
          <w:sz w:val="24"/>
          <w:szCs w:val="24"/>
        </w:rPr>
        <w:t>2.1申请文件通过审核的供应商即为合格供应商。</w:t>
      </w:r>
    </w:p>
    <w:p w14:paraId="7A6E031B">
      <w:pPr>
        <w:spacing w:line="360" w:lineRule="auto"/>
        <w:ind w:right="839" w:firstLine="480"/>
        <w:rPr>
          <w:rFonts w:hint="eastAsia" w:ascii="宋体" w:hAnsi="宋体"/>
          <w:b/>
          <w:bCs/>
          <w:sz w:val="24"/>
          <w:szCs w:val="24"/>
        </w:rPr>
      </w:pPr>
      <w:r>
        <w:rPr>
          <w:rFonts w:hint="eastAsia" w:ascii="宋体" w:hAnsi="宋体"/>
          <w:b/>
          <w:bCs/>
          <w:sz w:val="24"/>
          <w:szCs w:val="24"/>
        </w:rPr>
        <w:t>3、适用法律</w:t>
      </w:r>
    </w:p>
    <w:p w14:paraId="7FD73045">
      <w:pPr>
        <w:spacing w:line="360" w:lineRule="auto"/>
        <w:ind w:right="839" w:firstLine="480"/>
        <w:rPr>
          <w:rFonts w:ascii="宋体" w:hAnsi="宋体"/>
          <w:sz w:val="24"/>
          <w:szCs w:val="24"/>
        </w:rPr>
      </w:pPr>
      <w:r>
        <w:rPr>
          <w:rFonts w:hint="eastAsia" w:ascii="宋体" w:hAnsi="宋体"/>
          <w:sz w:val="24"/>
          <w:szCs w:val="24"/>
        </w:rPr>
        <w:t>3.1本次开放式框架协议采购活动（以下简称采购活动）及由此产生的框架协议文本和采购合同文本受中华人民共和国有关的法律法规制约和保护。</w:t>
      </w:r>
    </w:p>
    <w:p w14:paraId="22DBC47E">
      <w:pPr>
        <w:spacing w:line="360" w:lineRule="auto"/>
        <w:ind w:right="839" w:firstLine="480"/>
        <w:rPr>
          <w:rFonts w:hint="eastAsia" w:ascii="宋体" w:hAnsi="宋体"/>
          <w:b/>
          <w:bCs/>
          <w:sz w:val="24"/>
          <w:szCs w:val="24"/>
        </w:rPr>
      </w:pPr>
      <w:r>
        <w:rPr>
          <w:rFonts w:hint="eastAsia" w:ascii="宋体" w:hAnsi="宋体"/>
          <w:b/>
          <w:bCs/>
          <w:sz w:val="24"/>
          <w:szCs w:val="24"/>
        </w:rPr>
        <w:t>4、参加采购活动的费用</w:t>
      </w:r>
    </w:p>
    <w:p w14:paraId="18293B72">
      <w:pPr>
        <w:spacing w:line="360" w:lineRule="auto"/>
        <w:ind w:right="839" w:firstLine="480"/>
        <w:rPr>
          <w:rFonts w:ascii="宋体" w:hAnsi="宋体"/>
          <w:sz w:val="24"/>
          <w:szCs w:val="24"/>
        </w:rPr>
      </w:pPr>
      <w:r>
        <w:rPr>
          <w:rFonts w:hint="eastAsia" w:ascii="宋体" w:hAnsi="宋体"/>
          <w:sz w:val="24"/>
          <w:szCs w:val="24"/>
        </w:rPr>
        <w:t>4.1供应商应自行承担所有与参加采购活动有关的费用，无论采购活动过程中的做法和结果如何，扬州市公共资源交易中心（以下简称交易中心）在任何情况下均无义务和责任承担这些费用。</w:t>
      </w:r>
    </w:p>
    <w:p w14:paraId="098DBA93">
      <w:pPr>
        <w:spacing w:line="360" w:lineRule="auto"/>
        <w:ind w:right="839" w:firstLine="480"/>
        <w:rPr>
          <w:rFonts w:ascii="宋体" w:hAnsi="宋体"/>
          <w:sz w:val="24"/>
          <w:szCs w:val="24"/>
        </w:rPr>
      </w:pPr>
      <w:r>
        <w:rPr>
          <w:rFonts w:hint="eastAsia" w:ascii="宋体" w:hAnsi="宋体"/>
          <w:sz w:val="24"/>
          <w:szCs w:val="24"/>
        </w:rPr>
        <w:t>4.2本次采购活动不收取文件工本费与代理服务费。</w:t>
      </w:r>
    </w:p>
    <w:p w14:paraId="1FC599F1">
      <w:pPr>
        <w:spacing w:line="360" w:lineRule="auto"/>
        <w:ind w:right="839" w:firstLine="480"/>
        <w:rPr>
          <w:rFonts w:hint="eastAsia" w:ascii="宋体" w:hAnsi="宋体"/>
          <w:b/>
          <w:bCs/>
          <w:sz w:val="24"/>
          <w:szCs w:val="24"/>
        </w:rPr>
      </w:pPr>
      <w:r>
        <w:rPr>
          <w:rFonts w:hint="eastAsia" w:ascii="宋体" w:hAnsi="宋体"/>
          <w:b/>
          <w:bCs/>
          <w:sz w:val="24"/>
          <w:szCs w:val="24"/>
        </w:rPr>
        <w:t>5、征集文件的约束力</w:t>
      </w:r>
    </w:p>
    <w:p w14:paraId="57056AEB">
      <w:pPr>
        <w:spacing w:line="360" w:lineRule="auto"/>
        <w:ind w:right="839" w:firstLine="480"/>
        <w:rPr>
          <w:rFonts w:hint="eastAsia" w:ascii="宋体" w:hAnsi="宋体"/>
          <w:b/>
          <w:bCs/>
          <w:sz w:val="24"/>
          <w:szCs w:val="24"/>
        </w:rPr>
      </w:pPr>
      <w:r>
        <w:rPr>
          <w:rFonts w:hint="eastAsia" w:ascii="宋体" w:hAnsi="宋体"/>
          <w:sz w:val="24"/>
          <w:szCs w:val="24"/>
        </w:rPr>
        <w:t>5.1供应商一旦参加本项目采购活动，即被认为接受了本征集文件的规定和约束。</w:t>
      </w:r>
    </w:p>
    <w:p w14:paraId="4660C269">
      <w:pPr>
        <w:spacing w:line="360" w:lineRule="auto"/>
        <w:ind w:right="839" w:firstLine="480"/>
        <w:rPr>
          <w:rFonts w:hint="eastAsia" w:ascii="宋体" w:hAnsi="宋体"/>
          <w:b/>
          <w:bCs/>
          <w:sz w:val="24"/>
          <w:szCs w:val="24"/>
        </w:rPr>
      </w:pPr>
      <w:r>
        <w:rPr>
          <w:rFonts w:hint="eastAsia" w:ascii="宋体" w:hAnsi="宋体"/>
          <w:b/>
          <w:bCs/>
          <w:sz w:val="24"/>
          <w:szCs w:val="24"/>
        </w:rPr>
        <w:t>二、征集文件</w:t>
      </w:r>
    </w:p>
    <w:p w14:paraId="1E862D2D">
      <w:pPr>
        <w:spacing w:line="360" w:lineRule="auto"/>
        <w:ind w:right="839" w:firstLine="480"/>
        <w:rPr>
          <w:rFonts w:ascii="宋体" w:hAnsi="宋体"/>
          <w:sz w:val="24"/>
          <w:szCs w:val="24"/>
        </w:rPr>
      </w:pPr>
      <w:r>
        <w:rPr>
          <w:rFonts w:hint="eastAsia" w:ascii="宋体" w:hAnsi="宋体"/>
          <w:b/>
          <w:bCs/>
          <w:sz w:val="24"/>
          <w:szCs w:val="24"/>
        </w:rPr>
        <w:t>6、征集文件构成</w:t>
      </w:r>
    </w:p>
    <w:p w14:paraId="19AC5F1C">
      <w:pPr>
        <w:spacing w:line="360" w:lineRule="auto"/>
        <w:ind w:right="839" w:firstLine="480"/>
        <w:rPr>
          <w:rFonts w:ascii="宋体" w:hAnsi="宋体"/>
          <w:sz w:val="24"/>
          <w:szCs w:val="24"/>
        </w:rPr>
      </w:pPr>
      <w:r>
        <w:rPr>
          <w:rFonts w:hint="eastAsia" w:ascii="宋体" w:hAnsi="宋体"/>
          <w:sz w:val="24"/>
          <w:szCs w:val="24"/>
        </w:rPr>
        <w:t>6.1征集文件由以下部分组成：</w:t>
      </w:r>
    </w:p>
    <w:p w14:paraId="3C1A6CF4">
      <w:pPr>
        <w:spacing w:line="360" w:lineRule="auto"/>
        <w:ind w:right="839" w:firstLine="480"/>
        <w:rPr>
          <w:rFonts w:ascii="宋体" w:hAnsi="宋体"/>
          <w:sz w:val="24"/>
          <w:szCs w:val="24"/>
        </w:rPr>
      </w:pPr>
      <w:r>
        <w:rPr>
          <w:rFonts w:hint="eastAsia" w:ascii="宋体" w:hAnsi="宋体"/>
          <w:sz w:val="24"/>
          <w:szCs w:val="24"/>
        </w:rPr>
        <w:t>6.1.1参加征集活动的邀请</w:t>
      </w:r>
    </w:p>
    <w:p w14:paraId="6E8BBE00">
      <w:pPr>
        <w:spacing w:line="360" w:lineRule="auto"/>
        <w:ind w:right="839" w:firstLine="480"/>
        <w:rPr>
          <w:rFonts w:ascii="宋体" w:hAnsi="宋体"/>
          <w:sz w:val="24"/>
          <w:szCs w:val="24"/>
        </w:rPr>
      </w:pPr>
      <w:r>
        <w:rPr>
          <w:rFonts w:hint="eastAsia" w:ascii="宋体" w:hAnsi="宋体"/>
          <w:sz w:val="24"/>
          <w:szCs w:val="24"/>
        </w:rPr>
        <w:t>6.1.2供应商须知</w:t>
      </w:r>
    </w:p>
    <w:p w14:paraId="587BFCD1">
      <w:pPr>
        <w:spacing w:line="360" w:lineRule="auto"/>
        <w:ind w:right="839" w:firstLine="480"/>
        <w:rPr>
          <w:rFonts w:ascii="宋体" w:hAnsi="宋体"/>
          <w:sz w:val="24"/>
          <w:szCs w:val="24"/>
        </w:rPr>
      </w:pPr>
      <w:r>
        <w:rPr>
          <w:rFonts w:hint="eastAsia" w:ascii="宋体" w:hAnsi="宋体"/>
          <w:sz w:val="24"/>
          <w:szCs w:val="24"/>
        </w:rPr>
        <w:t>6.1.3采购合同文本</w:t>
      </w:r>
    </w:p>
    <w:p w14:paraId="5E0F6939">
      <w:pPr>
        <w:spacing w:line="360" w:lineRule="auto"/>
        <w:ind w:right="839" w:firstLine="480"/>
        <w:rPr>
          <w:rFonts w:ascii="宋体" w:hAnsi="宋体"/>
          <w:sz w:val="24"/>
          <w:szCs w:val="24"/>
        </w:rPr>
      </w:pPr>
      <w:r>
        <w:rPr>
          <w:rFonts w:hint="eastAsia" w:ascii="宋体" w:hAnsi="宋体"/>
          <w:sz w:val="24"/>
          <w:szCs w:val="24"/>
        </w:rPr>
        <w:t>6.1.4采购需求</w:t>
      </w:r>
    </w:p>
    <w:p w14:paraId="2EAA584B">
      <w:pPr>
        <w:spacing w:line="360" w:lineRule="auto"/>
        <w:ind w:right="839" w:firstLine="480"/>
        <w:rPr>
          <w:rFonts w:ascii="宋体" w:hAnsi="宋体"/>
          <w:sz w:val="24"/>
          <w:szCs w:val="24"/>
        </w:rPr>
      </w:pPr>
      <w:r>
        <w:rPr>
          <w:rFonts w:hint="eastAsia" w:ascii="宋体" w:hAnsi="宋体"/>
          <w:sz w:val="24"/>
          <w:szCs w:val="24"/>
        </w:rPr>
        <w:t>6.1.5确定入围及成交供应商</w:t>
      </w:r>
    </w:p>
    <w:p w14:paraId="503AD091">
      <w:pPr>
        <w:spacing w:line="360" w:lineRule="auto"/>
        <w:ind w:right="839" w:firstLine="480"/>
        <w:rPr>
          <w:rFonts w:ascii="宋体" w:hAnsi="宋体"/>
          <w:sz w:val="24"/>
          <w:szCs w:val="24"/>
        </w:rPr>
      </w:pPr>
      <w:r>
        <w:rPr>
          <w:rFonts w:hint="eastAsia" w:ascii="宋体" w:hAnsi="宋体"/>
          <w:sz w:val="24"/>
          <w:szCs w:val="24"/>
        </w:rPr>
        <w:t>6.1.6申请文件格式</w:t>
      </w:r>
    </w:p>
    <w:p w14:paraId="0DD57DB7">
      <w:pPr>
        <w:spacing w:line="360" w:lineRule="auto"/>
        <w:ind w:right="839" w:firstLine="480"/>
        <w:rPr>
          <w:rFonts w:ascii="宋体" w:hAnsi="宋体"/>
          <w:sz w:val="24"/>
          <w:szCs w:val="24"/>
        </w:rPr>
      </w:pPr>
      <w:r>
        <w:rPr>
          <w:rFonts w:hint="eastAsia" w:ascii="宋体" w:hAnsi="宋体"/>
          <w:sz w:val="24"/>
          <w:szCs w:val="24"/>
        </w:rPr>
        <w:t>请仔细检查征集文件是否齐全，如有缺漏请立即与交易中心联系解决。</w:t>
      </w:r>
    </w:p>
    <w:p w14:paraId="0132C612">
      <w:pPr>
        <w:spacing w:line="360" w:lineRule="auto"/>
        <w:ind w:right="839" w:firstLine="480"/>
        <w:rPr>
          <w:rFonts w:ascii="宋体" w:hAnsi="宋体"/>
          <w:sz w:val="24"/>
          <w:szCs w:val="24"/>
        </w:rPr>
      </w:pPr>
      <w:r>
        <w:rPr>
          <w:rFonts w:hint="eastAsia" w:ascii="宋体" w:hAnsi="宋体"/>
          <w:sz w:val="24"/>
          <w:szCs w:val="24"/>
        </w:rPr>
        <w:t>6.2 供应商应认真阅读征集文件中所有的事项、格式、条款和规范等要求。按征集文件的要求和规定编制申请文件，并保证所提供的全部资料的真实性，否则其风险由供应商自行承担。</w:t>
      </w:r>
    </w:p>
    <w:p w14:paraId="121DCDFD">
      <w:pPr>
        <w:spacing w:line="360" w:lineRule="auto"/>
        <w:ind w:right="839" w:firstLine="480"/>
        <w:rPr>
          <w:rFonts w:hint="eastAsia" w:ascii="宋体" w:hAnsi="宋体"/>
          <w:b/>
          <w:bCs/>
          <w:sz w:val="24"/>
          <w:szCs w:val="24"/>
        </w:rPr>
      </w:pPr>
      <w:r>
        <w:rPr>
          <w:rFonts w:hint="eastAsia" w:ascii="宋体" w:hAnsi="宋体"/>
          <w:b/>
          <w:bCs/>
          <w:sz w:val="24"/>
          <w:szCs w:val="24"/>
        </w:rPr>
        <w:t>7、征集文件的澄清</w:t>
      </w:r>
    </w:p>
    <w:p w14:paraId="43327E6B">
      <w:pPr>
        <w:spacing w:line="360" w:lineRule="auto"/>
        <w:ind w:right="839" w:firstLine="480"/>
        <w:rPr>
          <w:rFonts w:ascii="宋体" w:hAnsi="宋体"/>
          <w:sz w:val="24"/>
          <w:szCs w:val="24"/>
        </w:rPr>
      </w:pPr>
      <w:r>
        <w:rPr>
          <w:rFonts w:hint="eastAsia" w:ascii="宋体" w:hAnsi="宋体"/>
          <w:sz w:val="24"/>
          <w:szCs w:val="24"/>
        </w:rPr>
        <w:t>7.1任何要求对征集文件进行澄清的供应商，应当以书面形式通知交易中心。</w:t>
      </w:r>
    </w:p>
    <w:p w14:paraId="2A0C94A6">
      <w:pPr>
        <w:spacing w:line="360" w:lineRule="auto"/>
        <w:ind w:right="839" w:firstLine="480"/>
        <w:rPr>
          <w:rFonts w:hint="eastAsia" w:ascii="宋体" w:hAnsi="宋体"/>
          <w:b/>
          <w:bCs/>
          <w:sz w:val="24"/>
          <w:szCs w:val="24"/>
        </w:rPr>
      </w:pPr>
      <w:r>
        <w:rPr>
          <w:rFonts w:hint="eastAsia" w:ascii="宋体" w:hAnsi="宋体"/>
          <w:b/>
          <w:bCs/>
          <w:sz w:val="24"/>
          <w:szCs w:val="24"/>
        </w:rPr>
        <w:t>8、征集文件的修改</w:t>
      </w:r>
    </w:p>
    <w:p w14:paraId="374A9BDF">
      <w:pPr>
        <w:spacing w:line="360" w:lineRule="auto"/>
        <w:ind w:right="839" w:firstLine="480"/>
        <w:rPr>
          <w:rFonts w:ascii="宋体" w:hAnsi="宋体"/>
          <w:sz w:val="24"/>
          <w:szCs w:val="24"/>
        </w:rPr>
      </w:pPr>
      <w:r>
        <w:rPr>
          <w:rFonts w:hint="eastAsia" w:ascii="宋体" w:hAnsi="宋体"/>
          <w:sz w:val="24"/>
          <w:szCs w:val="24"/>
        </w:rPr>
        <w:t xml:space="preserve">8.1交易中心有权根据需要对征集文件进行修改。征集文件的修改将在“江苏政府采购网”、“扬州市政府采购网”公布，补充文件将作为征集文件的组成部分，并对供应商具有约束力。  </w:t>
      </w:r>
    </w:p>
    <w:p w14:paraId="273FE545">
      <w:pPr>
        <w:spacing w:line="360" w:lineRule="auto"/>
        <w:ind w:right="839" w:firstLine="480"/>
        <w:rPr>
          <w:rFonts w:hint="eastAsia" w:ascii="宋体" w:hAnsi="宋体"/>
          <w:b/>
          <w:bCs/>
          <w:sz w:val="24"/>
          <w:szCs w:val="24"/>
        </w:rPr>
      </w:pPr>
      <w:r>
        <w:rPr>
          <w:rFonts w:hint="eastAsia" w:ascii="宋体" w:hAnsi="宋体"/>
          <w:b/>
          <w:bCs/>
          <w:sz w:val="24"/>
          <w:szCs w:val="24"/>
        </w:rPr>
        <w:t>三、申请文件的编制</w:t>
      </w:r>
    </w:p>
    <w:p w14:paraId="42141933">
      <w:pPr>
        <w:spacing w:line="360" w:lineRule="auto"/>
        <w:ind w:right="839" w:firstLine="480"/>
        <w:rPr>
          <w:rFonts w:hint="eastAsia" w:ascii="宋体" w:hAnsi="宋体"/>
          <w:b/>
          <w:bCs/>
          <w:sz w:val="24"/>
          <w:szCs w:val="24"/>
        </w:rPr>
      </w:pPr>
      <w:r>
        <w:rPr>
          <w:rFonts w:hint="eastAsia" w:ascii="宋体" w:hAnsi="宋体"/>
          <w:b/>
          <w:bCs/>
          <w:sz w:val="24"/>
          <w:szCs w:val="24"/>
        </w:rPr>
        <w:t>9、申请文件的语言及度量衡单位</w:t>
      </w:r>
    </w:p>
    <w:p w14:paraId="3F5B0BB4">
      <w:pPr>
        <w:spacing w:line="360" w:lineRule="auto"/>
        <w:ind w:right="839" w:firstLine="480"/>
        <w:rPr>
          <w:rFonts w:ascii="宋体" w:hAnsi="宋体"/>
          <w:sz w:val="24"/>
          <w:szCs w:val="24"/>
        </w:rPr>
      </w:pPr>
      <w:r>
        <w:rPr>
          <w:rFonts w:hint="eastAsia" w:ascii="宋体" w:hAnsi="宋体"/>
          <w:sz w:val="24"/>
          <w:szCs w:val="24"/>
        </w:rPr>
        <w:t>9.1供应商提交的申请文件以及供应商与交易中心就采购活动的所有来往通知、函件和文件均应使用简体中文。</w:t>
      </w:r>
    </w:p>
    <w:p w14:paraId="0D7DBCDD">
      <w:pPr>
        <w:spacing w:line="360" w:lineRule="auto"/>
        <w:ind w:right="839" w:firstLine="480"/>
        <w:rPr>
          <w:rFonts w:ascii="宋体" w:hAnsi="宋体"/>
          <w:sz w:val="24"/>
          <w:szCs w:val="24"/>
        </w:rPr>
      </w:pPr>
      <w:r>
        <w:rPr>
          <w:rFonts w:hint="eastAsia" w:ascii="宋体" w:hAnsi="宋体"/>
          <w:sz w:val="24"/>
          <w:szCs w:val="24"/>
        </w:rPr>
        <w:t>9.2除技术性能另有规定外，申请文件所使用的度量衡单位，均须采用国家法定计量单位。</w:t>
      </w:r>
    </w:p>
    <w:p w14:paraId="50223DDF">
      <w:pPr>
        <w:spacing w:line="360" w:lineRule="auto"/>
        <w:ind w:right="839" w:firstLine="480"/>
        <w:rPr>
          <w:rFonts w:hint="eastAsia" w:ascii="宋体" w:hAnsi="宋体"/>
          <w:b/>
          <w:bCs/>
          <w:sz w:val="24"/>
          <w:szCs w:val="24"/>
        </w:rPr>
      </w:pPr>
      <w:r>
        <w:rPr>
          <w:rFonts w:hint="eastAsia" w:ascii="宋体" w:hAnsi="宋体"/>
          <w:b/>
          <w:bCs/>
          <w:sz w:val="24"/>
          <w:szCs w:val="24"/>
        </w:rPr>
        <w:t>10、申请文件构成</w:t>
      </w:r>
    </w:p>
    <w:p w14:paraId="00F44A4A">
      <w:pPr>
        <w:spacing w:line="360" w:lineRule="auto"/>
        <w:ind w:right="839" w:firstLine="480"/>
        <w:rPr>
          <w:rFonts w:ascii="宋体" w:hAnsi="宋体"/>
          <w:sz w:val="24"/>
          <w:szCs w:val="24"/>
        </w:rPr>
      </w:pPr>
      <w:r>
        <w:rPr>
          <w:rFonts w:hint="eastAsia" w:ascii="宋体" w:hAnsi="宋体"/>
          <w:sz w:val="24"/>
          <w:szCs w:val="24"/>
        </w:rPr>
        <w:t>10.1供应商编写的申请文件应包括资格证明文件、响应产品报价明细表、承诺函、响应函等部分。</w:t>
      </w:r>
    </w:p>
    <w:p w14:paraId="3E9E6E7D">
      <w:pPr>
        <w:spacing w:line="360" w:lineRule="auto"/>
        <w:ind w:right="839" w:firstLine="480"/>
        <w:rPr>
          <w:rFonts w:hint="eastAsia" w:ascii="宋体" w:hAnsi="宋体"/>
          <w:sz w:val="24"/>
          <w:szCs w:val="24"/>
        </w:rPr>
      </w:pPr>
      <w:r>
        <w:rPr>
          <w:rFonts w:hint="eastAsia" w:ascii="宋体" w:hAnsi="宋体"/>
          <w:sz w:val="24"/>
          <w:szCs w:val="24"/>
        </w:rPr>
        <w:t>10.2如申请文件制作工具中格式和内容与“江苏政府采购网”发布的征集文件不一致，请以“江苏政府采购网”发布的征集文件为准。</w:t>
      </w:r>
    </w:p>
    <w:p w14:paraId="5953F10A">
      <w:pPr>
        <w:spacing w:line="360" w:lineRule="auto"/>
        <w:ind w:right="839" w:firstLine="480"/>
        <w:rPr>
          <w:rFonts w:hint="eastAsia" w:ascii="宋体" w:hAnsi="宋体"/>
          <w:b/>
          <w:bCs/>
          <w:sz w:val="24"/>
          <w:szCs w:val="24"/>
        </w:rPr>
      </w:pPr>
      <w:r>
        <w:rPr>
          <w:rFonts w:hint="eastAsia" w:ascii="宋体" w:hAnsi="宋体"/>
          <w:b/>
          <w:bCs/>
          <w:sz w:val="24"/>
          <w:szCs w:val="24"/>
        </w:rPr>
        <w:t>11、投标报价表</w:t>
      </w:r>
    </w:p>
    <w:p w14:paraId="28F4E093">
      <w:pPr>
        <w:spacing w:line="360" w:lineRule="auto"/>
        <w:ind w:right="839" w:firstLine="480"/>
        <w:rPr>
          <w:rFonts w:ascii="宋体" w:hAnsi="宋体"/>
          <w:sz w:val="24"/>
          <w:szCs w:val="24"/>
        </w:rPr>
      </w:pPr>
      <w:r>
        <w:rPr>
          <w:rFonts w:hint="eastAsia" w:ascii="宋体" w:hAnsi="宋体"/>
          <w:sz w:val="24"/>
          <w:szCs w:val="24"/>
        </w:rPr>
        <w:t>11.1供应商应按照征集文件规定的格式完整、正确填写投标报价表。</w:t>
      </w:r>
    </w:p>
    <w:p w14:paraId="370BA5B3">
      <w:pPr>
        <w:spacing w:line="360" w:lineRule="auto"/>
        <w:ind w:right="839" w:firstLine="480"/>
        <w:rPr>
          <w:rFonts w:hint="eastAsia" w:ascii="宋体" w:hAnsi="宋体"/>
          <w:b/>
          <w:bCs/>
          <w:sz w:val="24"/>
          <w:szCs w:val="24"/>
        </w:rPr>
      </w:pPr>
      <w:r>
        <w:rPr>
          <w:rFonts w:hint="eastAsia" w:ascii="宋体" w:hAnsi="宋体"/>
          <w:b/>
          <w:bCs/>
          <w:sz w:val="24"/>
          <w:szCs w:val="24"/>
        </w:rPr>
        <w:t>12、承诺函</w:t>
      </w:r>
    </w:p>
    <w:p w14:paraId="641F9CE2">
      <w:pPr>
        <w:spacing w:line="360" w:lineRule="auto"/>
        <w:ind w:right="839" w:firstLine="480"/>
        <w:rPr>
          <w:rFonts w:ascii="宋体" w:hAnsi="宋体"/>
          <w:sz w:val="24"/>
          <w:szCs w:val="24"/>
        </w:rPr>
      </w:pPr>
      <w:r>
        <w:rPr>
          <w:rFonts w:hint="eastAsia" w:ascii="宋体" w:hAnsi="宋体"/>
          <w:sz w:val="24"/>
          <w:szCs w:val="24"/>
        </w:rPr>
        <w:t>12.1供应商应按照征集文件中规定的格式完整、正确填写承诺函。</w:t>
      </w:r>
    </w:p>
    <w:p w14:paraId="2BA1C571">
      <w:pPr>
        <w:spacing w:line="360" w:lineRule="auto"/>
        <w:ind w:right="839" w:firstLine="480"/>
        <w:rPr>
          <w:rFonts w:hint="eastAsia" w:ascii="宋体" w:hAnsi="宋体"/>
          <w:b/>
          <w:bCs/>
          <w:sz w:val="24"/>
          <w:szCs w:val="24"/>
        </w:rPr>
      </w:pPr>
      <w:r>
        <w:rPr>
          <w:rFonts w:hint="eastAsia" w:ascii="宋体" w:hAnsi="宋体"/>
          <w:b/>
          <w:bCs/>
          <w:sz w:val="24"/>
          <w:szCs w:val="24"/>
        </w:rPr>
        <w:t>13、响应函</w:t>
      </w:r>
    </w:p>
    <w:p w14:paraId="647D413F">
      <w:pPr>
        <w:spacing w:line="360" w:lineRule="auto"/>
        <w:ind w:right="839" w:firstLine="480"/>
        <w:rPr>
          <w:rFonts w:ascii="宋体" w:hAnsi="宋体"/>
          <w:sz w:val="24"/>
          <w:szCs w:val="24"/>
        </w:rPr>
      </w:pPr>
      <w:r>
        <w:rPr>
          <w:rFonts w:hint="eastAsia" w:ascii="宋体" w:hAnsi="宋体"/>
          <w:sz w:val="24"/>
          <w:szCs w:val="24"/>
        </w:rPr>
        <w:t>13.1供应商应按照征集文件中规定的格式完整、正确填写响应函。</w:t>
      </w:r>
    </w:p>
    <w:p w14:paraId="2454C1D8">
      <w:pPr>
        <w:spacing w:line="360" w:lineRule="auto"/>
        <w:ind w:right="839" w:firstLine="480"/>
        <w:rPr>
          <w:rFonts w:hint="eastAsia" w:ascii="宋体" w:hAnsi="宋体"/>
          <w:b/>
          <w:bCs/>
          <w:sz w:val="24"/>
          <w:szCs w:val="24"/>
        </w:rPr>
      </w:pPr>
      <w:r>
        <w:rPr>
          <w:rFonts w:hint="eastAsia" w:ascii="宋体" w:hAnsi="宋体"/>
          <w:b/>
          <w:bCs/>
          <w:sz w:val="24"/>
          <w:szCs w:val="24"/>
        </w:rPr>
        <w:t>四、申请文件的递交</w:t>
      </w:r>
    </w:p>
    <w:p w14:paraId="65107BF8">
      <w:pPr>
        <w:spacing w:line="360" w:lineRule="auto"/>
        <w:ind w:right="839" w:firstLine="480"/>
        <w:rPr>
          <w:rFonts w:ascii="宋体" w:hAnsi="宋体"/>
          <w:sz w:val="24"/>
          <w:szCs w:val="24"/>
        </w:rPr>
      </w:pPr>
      <w:r>
        <w:rPr>
          <w:rFonts w:hint="eastAsia" w:ascii="宋体" w:hAnsi="宋体"/>
          <w:sz w:val="24"/>
          <w:szCs w:val="24"/>
        </w:rPr>
        <w:t>14、电子申请文件的递交</w:t>
      </w:r>
    </w:p>
    <w:p w14:paraId="2053EFC3">
      <w:pPr>
        <w:spacing w:line="360" w:lineRule="auto"/>
        <w:ind w:right="839" w:firstLine="480"/>
        <w:rPr>
          <w:rFonts w:ascii="宋体" w:hAnsi="宋体"/>
          <w:sz w:val="24"/>
          <w:szCs w:val="24"/>
        </w:rPr>
      </w:pPr>
      <w:r>
        <w:rPr>
          <w:rFonts w:hint="eastAsia" w:ascii="宋体" w:hAnsi="宋体"/>
          <w:sz w:val="24"/>
          <w:szCs w:val="24"/>
        </w:rPr>
        <w:t>14.1供应商应当按照《操作手册》规定制作并上传电子申请文件。</w:t>
      </w:r>
    </w:p>
    <w:p w14:paraId="0072A6F5">
      <w:pPr>
        <w:spacing w:line="360" w:lineRule="auto"/>
        <w:ind w:right="839" w:firstLine="480"/>
        <w:rPr>
          <w:rFonts w:hint="eastAsia" w:ascii="宋体" w:hAnsi="宋体"/>
          <w:b/>
          <w:bCs/>
          <w:sz w:val="24"/>
          <w:szCs w:val="24"/>
        </w:rPr>
      </w:pPr>
      <w:r>
        <w:rPr>
          <w:rFonts w:hint="eastAsia" w:ascii="宋体" w:hAnsi="宋体"/>
          <w:b/>
          <w:bCs/>
          <w:sz w:val="24"/>
          <w:szCs w:val="24"/>
        </w:rPr>
        <w:t>五、申请文件的审核</w:t>
      </w:r>
    </w:p>
    <w:p w14:paraId="00D7263D">
      <w:pPr>
        <w:spacing w:line="360" w:lineRule="auto"/>
        <w:ind w:right="839" w:firstLine="480"/>
        <w:rPr>
          <w:rFonts w:hint="eastAsia" w:ascii="宋体" w:hAnsi="宋体"/>
          <w:b/>
          <w:bCs/>
          <w:sz w:val="24"/>
          <w:szCs w:val="24"/>
        </w:rPr>
      </w:pPr>
      <w:r>
        <w:rPr>
          <w:rFonts w:hint="eastAsia" w:ascii="宋体" w:hAnsi="宋体"/>
          <w:b/>
          <w:bCs/>
          <w:sz w:val="24"/>
          <w:szCs w:val="24"/>
        </w:rPr>
        <w:t>15、供应商资格审查</w:t>
      </w:r>
    </w:p>
    <w:p w14:paraId="7144C71F">
      <w:pPr>
        <w:spacing w:line="360" w:lineRule="auto"/>
        <w:ind w:right="839" w:firstLine="480"/>
        <w:rPr>
          <w:rFonts w:ascii="宋体" w:hAnsi="宋体"/>
          <w:sz w:val="24"/>
          <w:szCs w:val="24"/>
        </w:rPr>
      </w:pPr>
      <w:r>
        <w:rPr>
          <w:rFonts w:hint="eastAsia" w:ascii="宋体" w:hAnsi="宋体"/>
          <w:sz w:val="24"/>
          <w:szCs w:val="24"/>
        </w:rPr>
        <w:t>15.1交易中心将依据《政府采购框架协议采购方式管理暂行办法》的规定,按照征集文件中列明的资格要求对供应商进行资格审查。</w:t>
      </w:r>
    </w:p>
    <w:p w14:paraId="292F5AEE">
      <w:pPr>
        <w:spacing w:line="360" w:lineRule="auto"/>
        <w:ind w:right="839" w:firstLine="480"/>
        <w:rPr>
          <w:rFonts w:hint="eastAsia" w:ascii="宋体" w:hAnsi="宋体"/>
          <w:b w:val="0"/>
          <w:bCs w:val="0"/>
          <w:sz w:val="24"/>
          <w:szCs w:val="24"/>
          <w:highlight w:val="none"/>
        </w:rPr>
      </w:pPr>
      <w:r>
        <w:rPr>
          <w:rFonts w:ascii="宋体" w:hAnsi="宋体" w:cs="宋体"/>
          <w:b w:val="0"/>
          <w:bCs w:val="0"/>
          <w:color w:val="000000"/>
          <w:sz w:val="24"/>
          <w:highlight w:val="none"/>
        </w:rPr>
        <w:t>在“信用中国”网站（www.creditchina.gov.cn）、“中国政府采购网"(www.ccgp.gov.cn)查询，不存在被列入失信被执行人、重大税收违法案件当事人名单、政府采购严重失信行为记录名单及其他不符合《中华人民共和国政府采购法》第二十二条规定条件的信用记录情形。</w:t>
      </w:r>
      <w:r>
        <w:rPr>
          <w:rFonts w:hint="eastAsia" w:ascii="宋体" w:hAnsi="宋体"/>
          <w:b w:val="0"/>
          <w:bCs w:val="0"/>
          <w:sz w:val="24"/>
          <w:szCs w:val="24"/>
          <w:highlight w:val="none"/>
        </w:rPr>
        <w:t>以确定供应商是否具备参加</w:t>
      </w:r>
      <w:r>
        <w:rPr>
          <w:rFonts w:hint="eastAsia" w:ascii="宋体" w:hAnsi="宋体"/>
          <w:b w:val="0"/>
          <w:bCs w:val="0"/>
          <w:color w:val="auto"/>
          <w:sz w:val="24"/>
          <w:szCs w:val="24"/>
          <w:highlight w:val="none"/>
        </w:rPr>
        <w:t>本次</w:t>
      </w:r>
      <w:r>
        <w:rPr>
          <w:rFonts w:hint="eastAsia" w:ascii="宋体" w:hAnsi="宋体"/>
          <w:b w:val="0"/>
          <w:bCs w:val="0"/>
          <w:color w:val="auto"/>
          <w:sz w:val="24"/>
          <w:szCs w:val="24"/>
          <w:highlight w:val="none"/>
          <w:lang w:val="en-US" w:eastAsia="zh-CN"/>
        </w:rPr>
        <w:t>开发式框架协议</w:t>
      </w:r>
      <w:r>
        <w:rPr>
          <w:rFonts w:hint="eastAsia" w:ascii="宋体" w:hAnsi="宋体"/>
          <w:b w:val="0"/>
          <w:bCs w:val="0"/>
          <w:color w:val="auto"/>
          <w:sz w:val="24"/>
          <w:szCs w:val="24"/>
          <w:highlight w:val="none"/>
        </w:rPr>
        <w:t>采购活动</w:t>
      </w:r>
      <w:r>
        <w:rPr>
          <w:rFonts w:hint="eastAsia" w:ascii="宋体" w:hAnsi="宋体"/>
          <w:b w:val="0"/>
          <w:bCs w:val="0"/>
          <w:sz w:val="24"/>
          <w:szCs w:val="24"/>
          <w:highlight w:val="none"/>
        </w:rPr>
        <w:t>的资格。查询结果将以网页打印的形式留存并归档。</w:t>
      </w:r>
    </w:p>
    <w:p w14:paraId="55A91795">
      <w:pPr>
        <w:spacing w:line="360" w:lineRule="auto"/>
        <w:ind w:right="839" w:firstLine="480"/>
        <w:rPr>
          <w:rFonts w:hint="eastAsia" w:ascii="宋体" w:hAnsi="宋体"/>
          <w:b/>
          <w:bCs/>
          <w:sz w:val="24"/>
          <w:szCs w:val="24"/>
        </w:rPr>
      </w:pPr>
      <w:r>
        <w:rPr>
          <w:rFonts w:hint="eastAsia" w:ascii="宋体" w:hAnsi="宋体"/>
          <w:b/>
          <w:bCs/>
          <w:sz w:val="24"/>
          <w:szCs w:val="24"/>
        </w:rPr>
        <w:t>16、申请文件审核不通过的情形</w:t>
      </w:r>
    </w:p>
    <w:p w14:paraId="60D4EC7F">
      <w:pPr>
        <w:spacing w:line="360" w:lineRule="auto"/>
        <w:ind w:right="839" w:firstLine="480"/>
        <w:rPr>
          <w:rFonts w:ascii="宋体" w:hAnsi="宋体"/>
          <w:sz w:val="24"/>
          <w:szCs w:val="24"/>
        </w:rPr>
      </w:pPr>
      <w:r>
        <w:rPr>
          <w:rFonts w:hint="eastAsia" w:ascii="宋体" w:hAnsi="宋体"/>
          <w:sz w:val="24"/>
          <w:szCs w:val="24"/>
        </w:rPr>
        <w:t>16.1供应商不具备征集文件中规定资格要求的。</w:t>
      </w:r>
    </w:p>
    <w:p w14:paraId="58D808CA">
      <w:pPr>
        <w:spacing w:line="360" w:lineRule="auto"/>
        <w:ind w:right="839" w:firstLine="480"/>
        <w:rPr>
          <w:rFonts w:ascii="宋体" w:hAnsi="宋体"/>
          <w:sz w:val="24"/>
          <w:szCs w:val="24"/>
        </w:rPr>
      </w:pPr>
      <w:r>
        <w:rPr>
          <w:rFonts w:hint="eastAsia" w:ascii="宋体" w:hAnsi="宋体"/>
          <w:sz w:val="24"/>
          <w:szCs w:val="24"/>
        </w:rPr>
        <w:t>16.2供应商所报产品单价超过了最高限制单价的。</w:t>
      </w:r>
    </w:p>
    <w:p w14:paraId="32BC387C">
      <w:pPr>
        <w:spacing w:line="360" w:lineRule="auto"/>
        <w:ind w:right="839" w:firstLine="480"/>
        <w:rPr>
          <w:rFonts w:ascii="宋体" w:hAnsi="宋体"/>
          <w:sz w:val="24"/>
          <w:szCs w:val="24"/>
        </w:rPr>
      </w:pPr>
      <w:r>
        <w:rPr>
          <w:rFonts w:hint="eastAsia" w:ascii="宋体" w:hAnsi="宋体"/>
          <w:sz w:val="24"/>
          <w:szCs w:val="24"/>
        </w:rPr>
        <w:t>16.3供应商被 “信用中国”网站（www.creditchina.gov.cn）、“中国政府采购网"(www.ccgp.gov.cn)列入失信被执行人或重大税收违法案件当事人名单或政府采购严重失信行为记录名单。或查询“信用中国”网站后发现供应商存在其他不符合《中华人民共和国政府采购法》第二十二条规定条件的信用记录。</w:t>
      </w:r>
    </w:p>
    <w:p w14:paraId="3BE35ADB">
      <w:pPr>
        <w:spacing w:line="360" w:lineRule="auto"/>
        <w:ind w:right="839" w:firstLine="480"/>
        <w:rPr>
          <w:rFonts w:ascii="宋体" w:hAnsi="宋体"/>
          <w:sz w:val="24"/>
          <w:szCs w:val="24"/>
        </w:rPr>
      </w:pPr>
      <w:r>
        <w:rPr>
          <w:rFonts w:hint="eastAsia" w:ascii="宋体" w:hAnsi="宋体"/>
          <w:sz w:val="24"/>
          <w:szCs w:val="24"/>
        </w:rPr>
        <w:t>16.4申请文件含有交易中心不能接受的附加条件的。</w:t>
      </w:r>
    </w:p>
    <w:p w14:paraId="5E802F53">
      <w:pPr>
        <w:spacing w:line="360" w:lineRule="auto"/>
        <w:ind w:right="839" w:firstLine="480"/>
        <w:rPr>
          <w:rFonts w:ascii="宋体" w:hAnsi="宋体"/>
          <w:sz w:val="24"/>
          <w:szCs w:val="24"/>
        </w:rPr>
      </w:pPr>
      <w:r>
        <w:rPr>
          <w:rFonts w:hint="eastAsia" w:ascii="宋体" w:hAnsi="宋体"/>
          <w:sz w:val="24"/>
          <w:szCs w:val="24"/>
        </w:rPr>
        <w:t>16.5本项目采购产品被财政部、国家发改委、生态环境部等列入“节能产品品目清单”、“环境标志产品品目清单”强制采购范围，而供应商所响应产品不在强制采购范围内的。（响应产品如属于政府强制采购节能产品品目清单范围内，申请文件中必须提供国家确定的认证机构出具的、处于有效期之内的该节能产品认证证书图片）</w:t>
      </w:r>
    </w:p>
    <w:p w14:paraId="2FB72D5D">
      <w:pPr>
        <w:spacing w:line="360" w:lineRule="auto"/>
        <w:ind w:right="839" w:firstLine="480"/>
        <w:rPr>
          <w:rFonts w:ascii="宋体" w:hAnsi="宋体"/>
          <w:sz w:val="24"/>
          <w:szCs w:val="24"/>
        </w:rPr>
      </w:pPr>
      <w:r>
        <w:rPr>
          <w:rFonts w:hint="eastAsia" w:ascii="宋体" w:hAnsi="宋体"/>
          <w:sz w:val="24"/>
          <w:szCs w:val="24"/>
        </w:rPr>
        <w:t>16.6申请文件未按照征集文件要求加盖电子签章。</w:t>
      </w:r>
    </w:p>
    <w:p w14:paraId="41F6C3FD">
      <w:pPr>
        <w:spacing w:line="360" w:lineRule="auto"/>
        <w:ind w:right="839" w:firstLine="480"/>
        <w:rPr>
          <w:rFonts w:ascii="宋体" w:hAnsi="宋体"/>
          <w:sz w:val="24"/>
          <w:szCs w:val="24"/>
        </w:rPr>
      </w:pPr>
      <w:r>
        <w:rPr>
          <w:rFonts w:hint="eastAsia" w:ascii="宋体" w:hAnsi="宋体"/>
          <w:sz w:val="24"/>
          <w:szCs w:val="24"/>
        </w:rPr>
        <w:t>16.7申请文件不满足征集文件中</w:t>
      </w:r>
      <w:r>
        <w:rPr>
          <w:rFonts w:hint="eastAsia" w:ascii="宋体" w:hAnsi="宋体"/>
          <w:b/>
          <w:bCs/>
          <w:i/>
          <w:iCs/>
          <w:color w:val="FF0000"/>
          <w:sz w:val="24"/>
          <w:szCs w:val="24"/>
          <w:u w:val="single"/>
        </w:rPr>
        <w:t>加斜体下划线</w:t>
      </w:r>
      <w:r>
        <w:rPr>
          <w:rFonts w:hint="eastAsia" w:ascii="宋体" w:hAnsi="宋体"/>
          <w:sz w:val="24"/>
          <w:szCs w:val="24"/>
        </w:rPr>
        <w:t>内容的要求。</w:t>
      </w:r>
    </w:p>
    <w:p w14:paraId="175B6202">
      <w:pPr>
        <w:spacing w:line="360" w:lineRule="auto"/>
        <w:ind w:right="839" w:firstLine="480"/>
        <w:rPr>
          <w:rFonts w:ascii="宋体" w:hAnsi="宋体"/>
          <w:sz w:val="24"/>
          <w:szCs w:val="24"/>
        </w:rPr>
      </w:pPr>
      <w:r>
        <w:rPr>
          <w:rFonts w:hint="eastAsia" w:ascii="宋体" w:hAnsi="宋体"/>
          <w:sz w:val="24"/>
          <w:szCs w:val="24"/>
        </w:rPr>
        <w:t>申请文件审核不通过的，交易中心将通过“苏采云”平台退回供应商的申请文件并告知其未通过审核的原因。</w:t>
      </w:r>
    </w:p>
    <w:p w14:paraId="5894747E">
      <w:pPr>
        <w:spacing w:line="360" w:lineRule="auto"/>
        <w:ind w:right="839" w:firstLine="480"/>
        <w:rPr>
          <w:rFonts w:hint="eastAsia" w:ascii="宋体" w:hAnsi="宋体"/>
          <w:b/>
          <w:bCs/>
          <w:sz w:val="24"/>
          <w:szCs w:val="24"/>
        </w:rPr>
      </w:pPr>
      <w:r>
        <w:rPr>
          <w:rFonts w:hint="eastAsia" w:ascii="宋体" w:hAnsi="宋体"/>
          <w:b/>
          <w:bCs/>
          <w:sz w:val="24"/>
          <w:szCs w:val="24"/>
        </w:rPr>
        <w:t>六、入围及退出</w:t>
      </w:r>
    </w:p>
    <w:p w14:paraId="039DABAD">
      <w:pPr>
        <w:spacing w:line="360" w:lineRule="auto"/>
        <w:ind w:right="839" w:firstLine="480"/>
        <w:rPr>
          <w:rFonts w:hint="eastAsia" w:ascii="宋体" w:hAnsi="宋体"/>
          <w:b/>
          <w:bCs/>
          <w:sz w:val="24"/>
          <w:szCs w:val="24"/>
        </w:rPr>
      </w:pPr>
      <w:r>
        <w:rPr>
          <w:rFonts w:hint="eastAsia" w:ascii="宋体" w:hAnsi="宋体"/>
          <w:b/>
          <w:bCs/>
          <w:sz w:val="24"/>
          <w:szCs w:val="24"/>
        </w:rPr>
        <w:t>17、确定入围供应商</w:t>
      </w:r>
    </w:p>
    <w:p w14:paraId="0E9DB66C">
      <w:pPr>
        <w:spacing w:line="360" w:lineRule="auto"/>
        <w:ind w:right="839" w:firstLine="480"/>
        <w:rPr>
          <w:rFonts w:hint="eastAsia" w:ascii="宋体" w:hAnsi="宋体"/>
          <w:color w:val="auto"/>
          <w:sz w:val="24"/>
          <w:szCs w:val="24"/>
        </w:rPr>
      </w:pPr>
      <w:r>
        <w:rPr>
          <w:rFonts w:hint="eastAsia" w:ascii="宋体" w:hAnsi="宋体"/>
          <w:sz w:val="24"/>
          <w:szCs w:val="24"/>
        </w:rPr>
        <w:t>17.1交易中心将在审核通过后2个工作日内，发布入围结果公告，公告入围供应商名称、地址、联系方式及付费标准，并动态更新入围供应商信息</w:t>
      </w:r>
      <w:r>
        <w:rPr>
          <w:rFonts w:hint="eastAsia" w:ascii="宋体" w:hAnsi="宋体"/>
          <w:color w:val="auto"/>
          <w:sz w:val="24"/>
          <w:szCs w:val="24"/>
        </w:rPr>
        <w:t>。入围结果公告时间为1个工作日。</w:t>
      </w:r>
    </w:p>
    <w:p w14:paraId="2A857CA4">
      <w:pPr>
        <w:spacing w:line="360" w:lineRule="auto"/>
        <w:ind w:right="839" w:firstLine="480"/>
        <w:rPr>
          <w:rFonts w:hint="eastAsia" w:ascii="宋体" w:hAnsi="宋体"/>
          <w:color w:val="auto"/>
          <w:sz w:val="24"/>
          <w:szCs w:val="24"/>
        </w:rPr>
      </w:pPr>
      <w:r>
        <w:rPr>
          <w:rFonts w:hint="eastAsia" w:ascii="宋体" w:hAnsi="宋体"/>
          <w:color w:val="auto"/>
          <w:sz w:val="24"/>
          <w:szCs w:val="24"/>
          <w:lang w:val="en-US" w:eastAsia="zh-CN"/>
        </w:rPr>
        <w:t>17.2</w:t>
      </w:r>
      <w:r>
        <w:rPr>
          <w:rFonts w:hint="eastAsia" w:ascii="宋体" w:hAnsi="宋体"/>
          <w:color w:val="auto"/>
          <w:sz w:val="24"/>
          <w:szCs w:val="24"/>
        </w:rPr>
        <w:t>有下列情形之一的，视为投标人串通投标，投标无效：</w:t>
      </w:r>
    </w:p>
    <w:p w14:paraId="327ACADB">
      <w:pPr>
        <w:spacing w:line="360" w:lineRule="auto"/>
        <w:ind w:right="839" w:firstLine="480"/>
        <w:rPr>
          <w:rFonts w:hint="eastAsia" w:ascii="宋体" w:hAnsi="宋体"/>
          <w:color w:val="auto"/>
          <w:sz w:val="24"/>
          <w:szCs w:val="24"/>
        </w:rPr>
      </w:pPr>
      <w:r>
        <w:rPr>
          <w:rFonts w:hint="eastAsia" w:ascii="宋体" w:hAnsi="宋体"/>
          <w:color w:val="auto"/>
          <w:sz w:val="24"/>
          <w:szCs w:val="24"/>
          <w:lang w:val="en-US" w:eastAsia="zh-CN"/>
        </w:rPr>
        <w:t>17.2</w:t>
      </w:r>
      <w:r>
        <w:rPr>
          <w:rFonts w:hint="eastAsia" w:ascii="宋体" w:hAnsi="宋体"/>
          <w:color w:val="auto"/>
          <w:sz w:val="24"/>
          <w:szCs w:val="24"/>
        </w:rPr>
        <w:t>.1不同投标人的投标文件由同一单位或者个人编制。</w:t>
      </w:r>
    </w:p>
    <w:p w14:paraId="6B2F1B74">
      <w:pPr>
        <w:spacing w:line="360" w:lineRule="auto"/>
        <w:ind w:right="839" w:firstLine="480"/>
        <w:rPr>
          <w:rFonts w:hint="eastAsia" w:ascii="宋体" w:hAnsi="宋体"/>
          <w:color w:val="FF0000"/>
          <w:sz w:val="24"/>
          <w:szCs w:val="24"/>
        </w:rPr>
      </w:pPr>
      <w:r>
        <w:rPr>
          <w:rFonts w:hint="eastAsia" w:ascii="宋体" w:hAnsi="宋体"/>
          <w:color w:val="FF0000"/>
          <w:sz w:val="24"/>
          <w:szCs w:val="24"/>
        </w:rPr>
        <w:t>经查实，不同投标人的电子投标文件出自同一台电脑的：不同投标人的标书制作工具客户端标识码存在一致的；不同投标人从同一互联网协议地址上传投标文件的。</w:t>
      </w:r>
    </w:p>
    <w:p w14:paraId="5B87726A">
      <w:pPr>
        <w:spacing w:line="360" w:lineRule="auto"/>
        <w:ind w:right="839" w:firstLine="480"/>
        <w:rPr>
          <w:rFonts w:hint="eastAsia" w:ascii="宋体" w:hAnsi="宋体"/>
          <w:color w:val="FF0000"/>
          <w:sz w:val="24"/>
          <w:szCs w:val="24"/>
        </w:rPr>
      </w:pPr>
      <w:r>
        <w:rPr>
          <w:rFonts w:hint="eastAsia" w:ascii="宋体" w:hAnsi="宋体"/>
          <w:color w:val="FF0000"/>
          <w:sz w:val="24"/>
          <w:szCs w:val="24"/>
          <w:lang w:val="en-US" w:eastAsia="zh-CN"/>
        </w:rPr>
        <w:t>17.2</w:t>
      </w:r>
      <w:r>
        <w:rPr>
          <w:rFonts w:hint="eastAsia" w:ascii="宋体" w:hAnsi="宋体"/>
          <w:color w:val="FF0000"/>
          <w:sz w:val="24"/>
          <w:szCs w:val="24"/>
        </w:rPr>
        <w:t>.2不同投标人委托同一单位或者个人办理投标事宜。</w:t>
      </w:r>
    </w:p>
    <w:p w14:paraId="37CC135A">
      <w:pPr>
        <w:spacing w:line="360" w:lineRule="auto"/>
        <w:ind w:right="839" w:firstLine="480"/>
        <w:rPr>
          <w:rFonts w:hint="eastAsia" w:ascii="宋体" w:hAnsi="宋体"/>
          <w:color w:val="FF0000"/>
          <w:sz w:val="24"/>
          <w:szCs w:val="24"/>
        </w:rPr>
      </w:pPr>
      <w:r>
        <w:rPr>
          <w:rFonts w:hint="eastAsia" w:ascii="宋体" w:hAnsi="宋体"/>
          <w:color w:val="FF0000"/>
          <w:sz w:val="24"/>
          <w:szCs w:val="24"/>
          <w:lang w:val="en-US" w:eastAsia="zh-CN"/>
        </w:rPr>
        <w:t>17.2</w:t>
      </w:r>
      <w:r>
        <w:rPr>
          <w:rFonts w:hint="eastAsia" w:ascii="宋体" w:hAnsi="宋体"/>
          <w:color w:val="FF0000"/>
          <w:sz w:val="24"/>
          <w:szCs w:val="24"/>
        </w:rPr>
        <w:t>.3不同投标人的投标文件载明的项目管理成员或者联系人员为同一人。</w:t>
      </w:r>
    </w:p>
    <w:p w14:paraId="01C4C4B9">
      <w:pPr>
        <w:spacing w:line="360" w:lineRule="auto"/>
        <w:ind w:right="839" w:firstLine="480"/>
        <w:rPr>
          <w:rFonts w:hint="default" w:ascii="宋体" w:hAnsi="宋体"/>
          <w:color w:val="FF0000"/>
          <w:sz w:val="24"/>
          <w:szCs w:val="24"/>
          <w:lang w:val="en-US" w:eastAsia="zh-CN"/>
        </w:rPr>
      </w:pPr>
      <w:r>
        <w:rPr>
          <w:rFonts w:hint="eastAsia" w:ascii="宋体" w:hAnsi="宋体"/>
          <w:color w:val="FF0000"/>
          <w:sz w:val="24"/>
          <w:szCs w:val="24"/>
          <w:lang w:val="en-US" w:eastAsia="zh-CN"/>
        </w:rPr>
        <w:t>17.2</w:t>
      </w:r>
      <w:r>
        <w:rPr>
          <w:rFonts w:hint="eastAsia" w:ascii="宋体" w:hAnsi="宋体"/>
          <w:color w:val="FF0000"/>
          <w:sz w:val="24"/>
          <w:szCs w:val="24"/>
        </w:rPr>
        <w:t>.4不同投标人的投标文件异常一致或者投标报价呈规律性差异。</w:t>
      </w:r>
    </w:p>
    <w:p w14:paraId="14968A0A">
      <w:pPr>
        <w:spacing w:line="360" w:lineRule="auto"/>
        <w:ind w:right="839" w:firstLine="480"/>
        <w:rPr>
          <w:rFonts w:hint="eastAsia" w:ascii="宋体" w:hAnsi="宋体"/>
          <w:b/>
          <w:bCs/>
          <w:sz w:val="24"/>
          <w:szCs w:val="24"/>
        </w:rPr>
      </w:pPr>
      <w:r>
        <w:rPr>
          <w:rFonts w:hint="eastAsia" w:ascii="宋体" w:hAnsi="宋体"/>
          <w:b/>
          <w:bCs/>
          <w:sz w:val="24"/>
          <w:szCs w:val="24"/>
        </w:rPr>
        <w:t>18、入围供应商的退出</w:t>
      </w:r>
    </w:p>
    <w:p w14:paraId="186B507C">
      <w:pPr>
        <w:spacing w:line="360" w:lineRule="auto"/>
        <w:ind w:right="839" w:firstLine="480"/>
        <w:rPr>
          <w:rFonts w:ascii="宋体" w:hAnsi="宋体"/>
          <w:sz w:val="24"/>
          <w:szCs w:val="24"/>
        </w:rPr>
      </w:pPr>
      <w:r>
        <w:rPr>
          <w:rFonts w:hint="eastAsia" w:ascii="宋体" w:hAnsi="宋体"/>
          <w:sz w:val="24"/>
          <w:szCs w:val="24"/>
        </w:rPr>
        <w:t>18.1入围供应商可以随时申请退出框架协议。交易中心将在收到退出申请2个工作日内，发布入围供应商退出公告。退出框架协议的供应商，在框架协议有效期内不得重新申请加入同一开放式框架协议。</w:t>
      </w:r>
    </w:p>
    <w:p w14:paraId="0A6F1B85">
      <w:pPr>
        <w:spacing w:line="360" w:lineRule="auto"/>
        <w:ind w:right="839" w:firstLine="480"/>
        <w:rPr>
          <w:rFonts w:ascii="宋体" w:hAnsi="宋体"/>
          <w:sz w:val="24"/>
          <w:szCs w:val="24"/>
        </w:rPr>
      </w:pPr>
      <w:r>
        <w:rPr>
          <w:rFonts w:hint="eastAsia" w:ascii="宋体" w:hAnsi="宋体"/>
          <w:sz w:val="24"/>
          <w:szCs w:val="24"/>
        </w:rPr>
        <w:t>18.2入围供应商申请退出框架协议时，如有采购合同正在履约，必须将采购合同履约完成后才能申请退出。</w:t>
      </w:r>
    </w:p>
    <w:p w14:paraId="772D2B0C">
      <w:pPr>
        <w:spacing w:line="360" w:lineRule="auto"/>
        <w:ind w:right="839" w:firstLine="480"/>
        <w:rPr>
          <w:rFonts w:hint="eastAsia" w:ascii="宋体" w:hAnsi="宋体"/>
          <w:b/>
          <w:bCs/>
          <w:sz w:val="24"/>
          <w:szCs w:val="24"/>
        </w:rPr>
      </w:pPr>
      <w:r>
        <w:rPr>
          <w:rFonts w:hint="eastAsia" w:ascii="宋体" w:hAnsi="宋体"/>
          <w:b/>
          <w:bCs/>
          <w:sz w:val="24"/>
          <w:szCs w:val="24"/>
        </w:rPr>
        <w:t>19、质疑处理</w:t>
      </w:r>
    </w:p>
    <w:p w14:paraId="5B2493E2">
      <w:pPr>
        <w:spacing w:line="360" w:lineRule="auto"/>
        <w:ind w:right="839" w:firstLine="480"/>
        <w:rPr>
          <w:rFonts w:ascii="宋体" w:hAnsi="宋体"/>
          <w:sz w:val="24"/>
          <w:szCs w:val="24"/>
        </w:rPr>
      </w:pPr>
      <w:r>
        <w:rPr>
          <w:rFonts w:hint="eastAsia" w:ascii="宋体" w:hAnsi="宋体"/>
          <w:sz w:val="24"/>
          <w:szCs w:val="24"/>
        </w:rPr>
        <w:t>19.1提出质疑的供应商应当是参与所质疑开放式框架协议采购项目采购活动的供应商。潜在供应商依法获取其可质疑的征集文件的，可以对征集文件提出质疑。</w:t>
      </w:r>
    </w:p>
    <w:p w14:paraId="20EAE12D">
      <w:pPr>
        <w:spacing w:line="360" w:lineRule="auto"/>
        <w:ind w:right="839" w:firstLine="480"/>
        <w:rPr>
          <w:rFonts w:ascii="宋体" w:hAnsi="宋体"/>
          <w:sz w:val="24"/>
          <w:szCs w:val="24"/>
        </w:rPr>
      </w:pPr>
      <w:r>
        <w:rPr>
          <w:rFonts w:hint="eastAsia" w:ascii="宋体" w:hAnsi="宋体"/>
          <w:sz w:val="24"/>
          <w:szCs w:val="24"/>
        </w:rPr>
        <w:t>19.2供应商认为征集文件、采购过程、入围结果使自己的权益受到损害的，可以在知道或应知其权益受到损害之日起7个工作日内，以书面形式向交易中心提出质疑。</w:t>
      </w:r>
    </w:p>
    <w:p w14:paraId="6D517331">
      <w:pPr>
        <w:spacing w:line="360" w:lineRule="auto"/>
        <w:ind w:right="839" w:firstLine="480"/>
        <w:rPr>
          <w:rFonts w:ascii="宋体" w:hAnsi="宋体"/>
          <w:sz w:val="24"/>
          <w:szCs w:val="24"/>
        </w:rPr>
      </w:pPr>
      <w:r>
        <w:rPr>
          <w:rFonts w:hint="eastAsia" w:ascii="宋体" w:hAnsi="宋体"/>
          <w:sz w:val="24"/>
          <w:szCs w:val="24"/>
        </w:rPr>
        <w:t>供应商应当在法定质疑期内一次性提出针对同一采购程序环节的质疑。供应商如在法定期限内对同一采购程序环节提出多次质疑的，交易中心只对供应商最后一次质疑作出答复。</w:t>
      </w:r>
    </w:p>
    <w:p w14:paraId="55ACC98D">
      <w:pPr>
        <w:spacing w:line="360" w:lineRule="auto"/>
        <w:ind w:right="839" w:firstLine="480"/>
        <w:rPr>
          <w:rFonts w:ascii="宋体" w:hAnsi="宋体"/>
          <w:sz w:val="24"/>
          <w:szCs w:val="24"/>
        </w:rPr>
      </w:pPr>
      <w:r>
        <w:rPr>
          <w:rFonts w:hint="eastAsia" w:ascii="宋体" w:hAnsi="宋体"/>
          <w:sz w:val="24"/>
          <w:szCs w:val="24"/>
        </w:rPr>
        <w:t>19.3质疑函必须按照本征集文件中《质疑函范本》要求的格式和内容进行填写，并按《质疑函范本》中要求签字、盖章、加盖公章。</w:t>
      </w:r>
    </w:p>
    <w:p w14:paraId="4633A3BD">
      <w:pPr>
        <w:spacing w:line="360" w:lineRule="auto"/>
        <w:ind w:right="839" w:firstLine="480"/>
        <w:rPr>
          <w:rFonts w:ascii="宋体" w:hAnsi="宋体"/>
          <w:sz w:val="24"/>
          <w:szCs w:val="24"/>
        </w:rPr>
      </w:pPr>
      <w:r>
        <w:rPr>
          <w:rFonts w:hint="eastAsia" w:ascii="宋体" w:hAnsi="宋体"/>
          <w:sz w:val="24"/>
          <w:szCs w:val="24"/>
        </w:rPr>
        <w:t>19.4交易中心只接收以纸质原件形式送达的质疑。建议供应商尽量通过邮寄方式提交质疑。</w:t>
      </w:r>
    </w:p>
    <w:p w14:paraId="22DA018A">
      <w:pPr>
        <w:spacing w:line="360" w:lineRule="auto"/>
        <w:ind w:right="839" w:firstLine="480"/>
        <w:rPr>
          <w:rFonts w:ascii="宋体" w:hAnsi="宋体"/>
          <w:sz w:val="24"/>
          <w:szCs w:val="24"/>
        </w:rPr>
      </w:pPr>
      <w:r>
        <w:rPr>
          <w:rFonts w:hint="eastAsia" w:ascii="宋体" w:hAnsi="宋体"/>
          <w:sz w:val="24"/>
          <w:szCs w:val="24"/>
        </w:rPr>
        <w:t>交易中心质疑接收部门为政府采购科，联系地址：扬州市文昌东路9号广陵新城市民中心1号楼5楼1529室，联系电话：0514-82087195。</w:t>
      </w:r>
    </w:p>
    <w:p w14:paraId="20E186D7">
      <w:pPr>
        <w:spacing w:line="360" w:lineRule="auto"/>
        <w:ind w:right="839" w:firstLine="480"/>
        <w:rPr>
          <w:rFonts w:ascii="宋体" w:hAnsi="宋体"/>
          <w:sz w:val="24"/>
          <w:szCs w:val="24"/>
        </w:rPr>
      </w:pPr>
      <w:r>
        <w:rPr>
          <w:rFonts w:hint="eastAsia" w:ascii="宋体" w:hAnsi="宋体"/>
          <w:sz w:val="24"/>
          <w:szCs w:val="24"/>
        </w:rPr>
        <w:t>19.5以下情形的质疑不予受理</w:t>
      </w:r>
    </w:p>
    <w:p w14:paraId="01137D40">
      <w:pPr>
        <w:spacing w:line="360" w:lineRule="auto"/>
        <w:ind w:right="839" w:firstLine="480"/>
        <w:rPr>
          <w:rFonts w:ascii="宋体" w:hAnsi="宋体"/>
          <w:sz w:val="24"/>
          <w:szCs w:val="24"/>
        </w:rPr>
      </w:pPr>
      <w:r>
        <w:rPr>
          <w:rFonts w:hint="eastAsia" w:ascii="宋体" w:hAnsi="宋体"/>
          <w:sz w:val="24"/>
          <w:szCs w:val="24"/>
        </w:rPr>
        <w:t>19.5.1内容不符合《政府采购质疑和投诉办法》第十二条规定的质疑。</w:t>
      </w:r>
    </w:p>
    <w:p w14:paraId="3D39000D">
      <w:pPr>
        <w:spacing w:line="360" w:lineRule="auto"/>
        <w:ind w:right="839" w:firstLine="480"/>
        <w:rPr>
          <w:rFonts w:ascii="宋体" w:hAnsi="宋体"/>
          <w:sz w:val="24"/>
          <w:szCs w:val="24"/>
        </w:rPr>
      </w:pPr>
      <w:r>
        <w:rPr>
          <w:rFonts w:hint="eastAsia" w:ascii="宋体" w:hAnsi="宋体"/>
          <w:sz w:val="24"/>
          <w:szCs w:val="24"/>
        </w:rPr>
        <w:t>19.5.2超出政府采购法定期限的质疑。</w:t>
      </w:r>
    </w:p>
    <w:p w14:paraId="5CD51014">
      <w:pPr>
        <w:spacing w:line="360" w:lineRule="auto"/>
        <w:ind w:right="839" w:firstLine="480"/>
        <w:rPr>
          <w:rFonts w:ascii="宋体" w:hAnsi="宋体"/>
          <w:sz w:val="24"/>
          <w:szCs w:val="24"/>
        </w:rPr>
      </w:pPr>
      <w:r>
        <w:rPr>
          <w:rFonts w:hint="eastAsia" w:ascii="宋体" w:hAnsi="宋体"/>
          <w:sz w:val="24"/>
          <w:szCs w:val="24"/>
        </w:rPr>
        <w:t>19.5.3以传真、电子邮件等方式递交的非原件形式的质疑。</w:t>
      </w:r>
    </w:p>
    <w:p w14:paraId="2A0E1498">
      <w:pPr>
        <w:spacing w:line="360" w:lineRule="auto"/>
        <w:ind w:right="839" w:firstLine="480"/>
        <w:rPr>
          <w:rFonts w:ascii="宋体" w:hAnsi="宋体"/>
          <w:sz w:val="24"/>
          <w:szCs w:val="24"/>
        </w:rPr>
      </w:pPr>
      <w:r>
        <w:rPr>
          <w:rFonts w:hint="eastAsia" w:ascii="宋体" w:hAnsi="宋体"/>
          <w:sz w:val="24"/>
          <w:szCs w:val="24"/>
        </w:rPr>
        <w:t>19.5.4未参加采购活动的供应商或在采购活动中自身权益未受到损害的供应商所提出的质疑。</w:t>
      </w:r>
    </w:p>
    <w:p w14:paraId="75FF4E74">
      <w:pPr>
        <w:spacing w:line="360" w:lineRule="auto"/>
        <w:ind w:right="839" w:firstLine="480"/>
        <w:rPr>
          <w:rFonts w:ascii="宋体" w:hAnsi="宋体"/>
          <w:sz w:val="24"/>
          <w:szCs w:val="24"/>
        </w:rPr>
      </w:pPr>
      <w:r>
        <w:rPr>
          <w:rFonts w:hint="eastAsia" w:ascii="宋体" w:hAnsi="宋体"/>
          <w:sz w:val="24"/>
          <w:szCs w:val="24"/>
        </w:rPr>
        <w:t>19.6供应商提出书面质疑必须有理、有据，不得捏造事实、提供虚假材料进行恶意质疑。否则，一经查实，交易中心有权依据政府采购的有关规定，报请政府采购监管部门对该供应商进行相应的行政处罚和记录该供应商的失信信息。</w:t>
      </w:r>
    </w:p>
    <w:p w14:paraId="450EE0B6">
      <w:pPr>
        <w:spacing w:line="360" w:lineRule="auto"/>
        <w:ind w:right="839" w:firstLine="480"/>
        <w:rPr>
          <w:rFonts w:hint="eastAsia" w:ascii="宋体" w:hAnsi="宋体"/>
          <w:b/>
          <w:bCs/>
          <w:sz w:val="24"/>
          <w:szCs w:val="24"/>
        </w:rPr>
      </w:pPr>
      <w:r>
        <w:rPr>
          <w:rFonts w:hint="eastAsia" w:ascii="宋体" w:hAnsi="宋体"/>
          <w:b/>
          <w:bCs/>
          <w:sz w:val="24"/>
          <w:szCs w:val="24"/>
        </w:rPr>
        <w:t>20、入围通知书</w:t>
      </w:r>
    </w:p>
    <w:p w14:paraId="4352890F">
      <w:pPr>
        <w:spacing w:line="360" w:lineRule="auto"/>
        <w:ind w:right="839" w:firstLine="480"/>
        <w:rPr>
          <w:rFonts w:ascii="宋体" w:hAnsi="宋体"/>
          <w:sz w:val="24"/>
          <w:szCs w:val="24"/>
        </w:rPr>
      </w:pPr>
      <w:r>
        <w:rPr>
          <w:rFonts w:hint="eastAsia" w:ascii="宋体" w:hAnsi="宋体"/>
          <w:sz w:val="24"/>
          <w:szCs w:val="24"/>
        </w:rPr>
        <w:t>20.1入围结果确定后，交易中心将向入围供应商发出入围通知书，请入围供应商使用CA数字证书登录苏采云系统及时下载入围通知书。因系统存储空间有限，自入围结果公告发布之日起30日后，苏采云系统不再保证提供下载入围通知书服务。入围供应商因未及时下载而造成的一切后果由其自负。入围通知书对交易中心和入围供应商均具有法律效力。</w:t>
      </w:r>
    </w:p>
    <w:p w14:paraId="5967628C">
      <w:pPr>
        <w:spacing w:line="360" w:lineRule="auto"/>
        <w:ind w:right="839" w:firstLine="480"/>
        <w:rPr>
          <w:rFonts w:hint="eastAsia" w:ascii="宋体" w:hAnsi="宋体"/>
          <w:b/>
          <w:bCs/>
          <w:sz w:val="24"/>
          <w:szCs w:val="24"/>
        </w:rPr>
      </w:pPr>
      <w:r>
        <w:rPr>
          <w:rFonts w:hint="eastAsia" w:ascii="宋体" w:hAnsi="宋体"/>
          <w:b/>
          <w:bCs/>
          <w:sz w:val="24"/>
          <w:szCs w:val="24"/>
        </w:rPr>
        <w:t>七、入围产品升级换代规则</w:t>
      </w:r>
    </w:p>
    <w:p w14:paraId="12724201">
      <w:pPr>
        <w:spacing w:line="360" w:lineRule="auto"/>
        <w:ind w:right="839" w:firstLine="480"/>
        <w:rPr>
          <w:rFonts w:ascii="宋体" w:hAnsi="宋体"/>
          <w:sz w:val="24"/>
          <w:szCs w:val="24"/>
        </w:rPr>
      </w:pPr>
      <w:r>
        <w:rPr>
          <w:rFonts w:hint="eastAsia" w:ascii="宋体" w:hAnsi="宋体"/>
          <w:sz w:val="24"/>
          <w:szCs w:val="24"/>
        </w:rPr>
        <w:t>21.1框架协议期内，在质量不降低、价格不提高的前提下，入围供应商如出现因产品升级换代，需用新产品替代原入围产品情形时，应当在苏采云系统中向交易中心提出申请，注明原产品名称、品牌、规格型号、单价等信息；拟采用新产品名称、品牌、规格型号、单价等信息。交易中心将对申请进行审核，如审核通过，交易中心将对入围产品相关信息进行更新。</w:t>
      </w:r>
    </w:p>
    <w:p w14:paraId="779ABB3E">
      <w:pPr>
        <w:spacing w:line="360" w:lineRule="auto"/>
        <w:ind w:right="839" w:firstLine="480"/>
        <w:rPr>
          <w:rFonts w:hint="eastAsia" w:ascii="宋体" w:hAnsi="宋体"/>
          <w:b/>
          <w:bCs/>
          <w:sz w:val="24"/>
          <w:szCs w:val="24"/>
        </w:rPr>
      </w:pPr>
      <w:r>
        <w:rPr>
          <w:rFonts w:hint="eastAsia" w:ascii="宋体" w:hAnsi="宋体"/>
          <w:b/>
          <w:bCs/>
          <w:sz w:val="24"/>
          <w:szCs w:val="24"/>
        </w:rPr>
        <w:t>八、入围供应商清退和补充规则</w:t>
      </w:r>
    </w:p>
    <w:p w14:paraId="0A0F8651">
      <w:pPr>
        <w:spacing w:line="360" w:lineRule="auto"/>
        <w:ind w:right="839" w:firstLine="480"/>
        <w:rPr>
          <w:rFonts w:ascii="宋体" w:hAnsi="宋体"/>
          <w:sz w:val="24"/>
          <w:szCs w:val="24"/>
        </w:rPr>
      </w:pPr>
      <w:r>
        <w:rPr>
          <w:rFonts w:hint="eastAsia" w:ascii="宋体" w:hAnsi="宋体"/>
          <w:sz w:val="24"/>
          <w:szCs w:val="24"/>
        </w:rPr>
        <w:t>22.1清退规则入围供应商存在《政府采购框架协议采购方式管理暂行办法》第十九条规定情形的，尚未签订框架协议的，取消其入围资格；已经签订框架协议的，解除与其签订的框架协议。</w:t>
      </w:r>
    </w:p>
    <w:p w14:paraId="50CDF48C">
      <w:pPr>
        <w:spacing w:line="360" w:lineRule="auto"/>
        <w:ind w:right="839" w:firstLine="480"/>
        <w:rPr>
          <w:rFonts w:ascii="宋体" w:hAnsi="宋体"/>
          <w:sz w:val="24"/>
          <w:szCs w:val="24"/>
        </w:rPr>
      </w:pPr>
      <w:r>
        <w:rPr>
          <w:rFonts w:hint="eastAsia" w:ascii="宋体" w:hAnsi="宋体"/>
          <w:sz w:val="24"/>
          <w:szCs w:val="24"/>
        </w:rPr>
        <w:t>被取消入围资格或者被解除框架协议的供应商不得重新申请加入同一开放式框架协议。</w:t>
      </w:r>
    </w:p>
    <w:p w14:paraId="3CE8B700">
      <w:pPr>
        <w:spacing w:line="360" w:lineRule="auto"/>
        <w:ind w:right="839" w:firstLine="480"/>
        <w:rPr>
          <w:rFonts w:ascii="宋体" w:hAnsi="宋体"/>
          <w:sz w:val="24"/>
          <w:szCs w:val="24"/>
        </w:rPr>
      </w:pPr>
      <w:r>
        <w:rPr>
          <w:rFonts w:hint="eastAsia" w:ascii="宋体" w:hAnsi="宋体"/>
          <w:sz w:val="24"/>
          <w:szCs w:val="24"/>
        </w:rPr>
        <w:t>22.2补充规则</w:t>
      </w:r>
      <w:r>
        <w:rPr>
          <w:rFonts w:hint="eastAsia" w:ascii="宋体" w:hAnsi="宋体"/>
          <w:sz w:val="24"/>
          <w:szCs w:val="24"/>
          <w:lang w:eastAsia="zh-CN"/>
        </w:rPr>
        <w:t>：</w:t>
      </w:r>
      <w:r>
        <w:rPr>
          <w:rFonts w:hint="eastAsia" w:ascii="宋体" w:hAnsi="宋体"/>
          <w:sz w:val="24"/>
          <w:szCs w:val="24"/>
        </w:rPr>
        <w:t>如出现因入围供应商退出、清退等导致合格入围供应商不足3家且影响开放式框架协议执行的情形时，交易中心报监管部门同意后，将进行补充征集供应商。补充征集的条件、程序、评审方法等与初次征集相同。补充征集遵守原框架协议的有效期。补充征集期间，原框架协议继续履行。</w:t>
      </w:r>
    </w:p>
    <w:p w14:paraId="37B5A703">
      <w:pPr>
        <w:spacing w:line="360" w:lineRule="auto"/>
        <w:ind w:right="839" w:firstLine="480"/>
        <w:rPr>
          <w:rFonts w:hint="eastAsia" w:ascii="宋体" w:hAnsi="宋体"/>
          <w:b/>
          <w:bCs/>
          <w:sz w:val="24"/>
          <w:szCs w:val="24"/>
        </w:rPr>
      </w:pPr>
      <w:r>
        <w:rPr>
          <w:rFonts w:hint="eastAsia" w:ascii="宋体" w:hAnsi="宋体"/>
          <w:b/>
          <w:bCs/>
          <w:sz w:val="24"/>
          <w:szCs w:val="24"/>
        </w:rPr>
        <w:t>九、其他</w:t>
      </w:r>
    </w:p>
    <w:p w14:paraId="3525628C">
      <w:pPr>
        <w:spacing w:line="360" w:lineRule="auto"/>
        <w:ind w:right="839" w:firstLine="480"/>
        <w:rPr>
          <w:rFonts w:ascii="宋体" w:hAnsi="宋体"/>
          <w:sz w:val="24"/>
          <w:szCs w:val="24"/>
        </w:rPr>
      </w:pPr>
      <w:r>
        <w:rPr>
          <w:rFonts w:hint="eastAsia" w:ascii="宋体" w:hAnsi="宋体"/>
          <w:sz w:val="24"/>
          <w:szCs w:val="24"/>
        </w:rPr>
        <w:t>23.1交易中心不再与供应商另行签订书面框架协议。交易中心发布的入围结果公告即视为签订框架协议。</w:t>
      </w:r>
    </w:p>
    <w:p w14:paraId="0663A100">
      <w:pPr>
        <w:spacing w:line="360" w:lineRule="auto"/>
        <w:ind w:right="839" w:firstLine="480"/>
        <w:rPr>
          <w:rFonts w:ascii="宋体" w:hAnsi="宋体"/>
          <w:sz w:val="24"/>
          <w:szCs w:val="24"/>
        </w:rPr>
      </w:pPr>
      <w:r>
        <w:rPr>
          <w:rFonts w:hint="eastAsia" w:ascii="宋体" w:hAnsi="宋体"/>
          <w:sz w:val="24"/>
          <w:szCs w:val="24"/>
        </w:rPr>
        <w:t>23.2入围供应商不得将货物（包含与货物相关的服务）进行转包。未经采购人同意，入围供应商也不得采用分包的形式履行合同，否则交易中心有权终止框架协议，采购人有权终止采购合同。转包或分包造成交易中心或采购人损失的，入围供应商及其委托代理商应承担相应赔偿责任。</w:t>
      </w:r>
    </w:p>
    <w:p w14:paraId="24364617">
      <w:pPr>
        <w:spacing w:line="360" w:lineRule="auto"/>
        <w:ind w:right="839" w:firstLine="480"/>
        <w:rPr>
          <w:rFonts w:ascii="宋体" w:hAnsi="宋体"/>
          <w:sz w:val="24"/>
          <w:szCs w:val="24"/>
        </w:rPr>
      </w:pPr>
      <w:r>
        <w:rPr>
          <w:rFonts w:hint="eastAsia" w:ascii="宋体" w:hAnsi="宋体"/>
          <w:sz w:val="24"/>
          <w:szCs w:val="24"/>
        </w:rPr>
        <w:t>23.3交易中心将建立用户反馈和评价机制，接受采购人对入围供应商履行框架协议和采购合同情况的反馈与评价，并将用户反馈和评价情况在苏采云系统中向采购人公开，作为第二阶段直接选定成交供应商的参考。</w:t>
      </w:r>
    </w:p>
    <w:p w14:paraId="0D9E7A88">
      <w:pPr>
        <w:spacing w:line="360" w:lineRule="auto"/>
        <w:ind w:right="839" w:firstLine="480"/>
        <w:rPr>
          <w:rFonts w:ascii="宋体" w:hAnsi="宋体"/>
          <w:sz w:val="24"/>
          <w:szCs w:val="24"/>
        </w:rPr>
      </w:pPr>
      <w:r>
        <w:rPr>
          <w:rFonts w:hint="eastAsia" w:ascii="宋体" w:hAnsi="宋体"/>
          <w:sz w:val="24"/>
          <w:szCs w:val="24"/>
        </w:rPr>
        <w:t>23.4入围供应商的义务</w:t>
      </w:r>
    </w:p>
    <w:p w14:paraId="437F08CC">
      <w:pPr>
        <w:spacing w:line="360" w:lineRule="auto"/>
        <w:ind w:right="839" w:firstLine="480"/>
        <w:rPr>
          <w:rFonts w:ascii="宋体" w:hAnsi="宋体"/>
          <w:sz w:val="24"/>
          <w:szCs w:val="24"/>
        </w:rPr>
      </w:pPr>
      <w:r>
        <w:rPr>
          <w:rFonts w:hint="eastAsia" w:ascii="宋体" w:hAnsi="宋体"/>
          <w:sz w:val="24"/>
          <w:szCs w:val="24"/>
        </w:rPr>
        <w:t xml:space="preserve">23.4.1严格执行国家法律法规，严格按照申请文件承诺的价格和服务履约，遵守本合同条款。 </w:t>
      </w:r>
    </w:p>
    <w:p w14:paraId="025BB5DD">
      <w:pPr>
        <w:spacing w:line="360" w:lineRule="auto"/>
        <w:ind w:right="839" w:firstLine="480"/>
        <w:rPr>
          <w:rFonts w:ascii="宋体" w:hAnsi="宋体"/>
          <w:sz w:val="24"/>
          <w:szCs w:val="24"/>
        </w:rPr>
      </w:pPr>
      <w:r>
        <w:rPr>
          <w:rFonts w:hint="eastAsia" w:ascii="宋体" w:hAnsi="宋体"/>
          <w:sz w:val="24"/>
          <w:szCs w:val="24"/>
        </w:rPr>
        <w:t xml:space="preserve">23.4.2 随时接受并配合交易中心的监督检查，并配合财政部门对采购人和其他入围供应商对框架协议执行情况进行监督，发现违规违约情形的，及时向财政部门报告。 </w:t>
      </w:r>
    </w:p>
    <w:p w14:paraId="6C5EB1F9">
      <w:pPr>
        <w:spacing w:line="360" w:lineRule="auto"/>
        <w:ind w:right="839" w:firstLine="480"/>
        <w:rPr>
          <w:rFonts w:hint="eastAsia" w:ascii="宋体" w:hAnsi="宋体"/>
          <w:sz w:val="24"/>
          <w:szCs w:val="24"/>
        </w:rPr>
      </w:pPr>
      <w:r>
        <w:rPr>
          <w:rFonts w:hint="eastAsia" w:ascii="宋体" w:hAnsi="宋体"/>
          <w:sz w:val="24"/>
          <w:szCs w:val="24"/>
        </w:rPr>
        <w:t xml:space="preserve">23.4.3在框架协议有效期内，按照不高于入围报价的价格，向采购人销售入围产品并提供相关服务。 </w:t>
      </w:r>
    </w:p>
    <w:p w14:paraId="7198AEE4">
      <w:pPr>
        <w:spacing w:line="360" w:lineRule="auto"/>
        <w:ind w:right="839" w:firstLine="480"/>
        <w:rPr>
          <w:rFonts w:hint="eastAsia" w:ascii="宋体" w:hAnsi="宋体"/>
          <w:sz w:val="24"/>
          <w:szCs w:val="24"/>
        </w:rPr>
      </w:pPr>
    </w:p>
    <w:p w14:paraId="7868BFF3">
      <w:pPr>
        <w:rPr>
          <w:rFonts w:ascii="宋体" w:hAnsi="宋体"/>
        </w:rPr>
      </w:pPr>
    </w:p>
    <w:p w14:paraId="78C5ECF7">
      <w:pPr>
        <w:rPr>
          <w:rFonts w:ascii="宋体" w:hAnsi="宋体"/>
        </w:rPr>
      </w:pPr>
    </w:p>
    <w:bookmarkEnd w:id="34"/>
    <w:bookmarkEnd w:id="35"/>
    <w:bookmarkEnd w:id="36"/>
    <w:bookmarkEnd w:id="37"/>
    <w:bookmarkEnd w:id="38"/>
    <w:p w14:paraId="7F710466">
      <w:pPr>
        <w:rPr>
          <w:rFonts w:ascii="宋体" w:hAnsi="宋体"/>
        </w:rPr>
        <w:sectPr>
          <w:footerReference r:id="rId8" w:type="first"/>
          <w:footerReference r:id="rId7" w:type="default"/>
          <w:pgSz w:w="11906" w:h="16838"/>
          <w:pgMar w:top="1418" w:right="1588" w:bottom="1418" w:left="1365" w:header="851" w:footer="907" w:gutter="0"/>
          <w:pgNumType w:start="2"/>
          <w:cols w:space="720" w:num="1"/>
          <w:titlePg/>
          <w:docGrid w:linePitch="360" w:charSpace="0"/>
        </w:sectPr>
      </w:pPr>
    </w:p>
    <w:p w14:paraId="4E02539B">
      <w:pPr>
        <w:pStyle w:val="23"/>
        <w:numPr>
          <w:ilvl w:val="0"/>
          <w:numId w:val="5"/>
        </w:numPr>
        <w:spacing w:before="120" w:after="120" w:line="0" w:lineRule="atLeast"/>
        <w:jc w:val="center"/>
        <w:rPr>
          <w:rFonts w:ascii="黑体" w:eastAsia="黑体"/>
          <w:bCs/>
          <w:sz w:val="44"/>
        </w:rPr>
      </w:pPr>
      <w:bookmarkStart w:id="39" w:name="_Hlt16619350"/>
      <w:bookmarkStart w:id="40" w:name="_Toc20823346"/>
      <w:bookmarkStart w:id="41" w:name="_Toc120614244"/>
      <w:bookmarkStart w:id="42" w:name="_Toc16938590"/>
      <w:bookmarkStart w:id="43" w:name="_Toc479757211"/>
      <w:bookmarkStart w:id="44" w:name="_Toc462564139"/>
      <w:r>
        <w:rPr>
          <w:rFonts w:hint="eastAsia" w:ascii="黑体" w:eastAsia="黑体"/>
          <w:bCs/>
          <w:sz w:val="44"/>
        </w:rPr>
        <w:t xml:space="preserve"> 采购合同文本</w:t>
      </w:r>
    </w:p>
    <w:p w14:paraId="0DAEC43B">
      <w:pPr>
        <w:ind w:right="839" w:firstLine="480"/>
        <w:jc w:val="center"/>
        <w:rPr>
          <w:rFonts w:hint="eastAsia" w:ascii="宋体" w:hAnsi="宋体"/>
          <w:sz w:val="24"/>
          <w:szCs w:val="24"/>
        </w:rPr>
      </w:pPr>
      <w:r>
        <w:rPr>
          <w:rFonts w:hint="eastAsia" w:ascii="宋体" w:hAnsi="宋体"/>
          <w:sz w:val="24"/>
          <w:szCs w:val="24"/>
        </w:rPr>
        <w:t>（合同编号：</w:t>
      </w:r>
      <w:r>
        <w:rPr>
          <w:rFonts w:hint="eastAsia" w:ascii="宋体" w:hAnsi="宋体"/>
          <w:sz w:val="24"/>
          <w:szCs w:val="24"/>
          <w:lang w:val="en-US" w:eastAsia="zh-CN"/>
        </w:rPr>
        <w:t xml:space="preserve">           </w:t>
      </w:r>
      <w:r>
        <w:rPr>
          <w:rFonts w:hint="eastAsia" w:ascii="宋体" w:hAnsi="宋体"/>
          <w:sz w:val="24"/>
          <w:szCs w:val="24"/>
        </w:rPr>
        <w:t>）</w:t>
      </w:r>
    </w:p>
    <w:p w14:paraId="6ED8CBBA">
      <w:pPr>
        <w:ind w:right="839" w:firstLine="480"/>
        <w:jc w:val="center"/>
        <w:rPr>
          <w:rFonts w:hint="eastAsia" w:ascii="宋体" w:hAnsi="宋体"/>
          <w:sz w:val="24"/>
          <w:szCs w:val="24"/>
        </w:rPr>
      </w:pPr>
    </w:p>
    <w:p w14:paraId="06D8BA07">
      <w:pPr>
        <w:ind w:right="839" w:firstLine="480"/>
        <w:jc w:val="center"/>
        <w:rPr>
          <w:rFonts w:hint="eastAsia" w:ascii="宋体" w:hAnsi="宋体"/>
          <w:sz w:val="24"/>
          <w:szCs w:val="24"/>
        </w:rPr>
      </w:pPr>
    </w:p>
    <w:p w14:paraId="151E2F63">
      <w:pPr>
        <w:ind w:right="839" w:firstLine="480"/>
        <w:rPr>
          <w:rFonts w:ascii="宋体" w:hAnsi="宋体"/>
          <w:sz w:val="24"/>
          <w:szCs w:val="24"/>
        </w:rPr>
      </w:pPr>
      <w:r>
        <w:rPr>
          <w:rFonts w:hint="eastAsia" w:ascii="宋体" w:hAnsi="宋体"/>
          <w:sz w:val="24"/>
          <w:szCs w:val="24"/>
        </w:rPr>
        <w:t>甲方：（采购单位）</w:t>
      </w:r>
    </w:p>
    <w:p w14:paraId="06711106">
      <w:pPr>
        <w:ind w:right="839" w:firstLine="480"/>
        <w:rPr>
          <w:rFonts w:ascii="宋体" w:hAnsi="宋体"/>
          <w:sz w:val="24"/>
          <w:szCs w:val="24"/>
        </w:rPr>
      </w:pPr>
      <w:r>
        <w:rPr>
          <w:rFonts w:hint="eastAsia" w:ascii="宋体" w:hAnsi="宋体"/>
          <w:sz w:val="24"/>
          <w:szCs w:val="24"/>
        </w:rPr>
        <w:t>乙方：（框架协议供应商）</w:t>
      </w:r>
    </w:p>
    <w:p w14:paraId="3122F44E">
      <w:pPr>
        <w:ind w:right="839" w:firstLine="480"/>
        <w:rPr>
          <w:rFonts w:ascii="宋体" w:hAnsi="宋体"/>
          <w:sz w:val="24"/>
          <w:szCs w:val="24"/>
        </w:rPr>
      </w:pPr>
      <w:r>
        <w:rPr>
          <w:rFonts w:hint="eastAsia" w:ascii="宋体" w:hAnsi="宋体"/>
          <w:sz w:val="24"/>
          <w:szCs w:val="24"/>
        </w:rPr>
        <w:t>双方就甲方在乙方召开会议、培训等团体活动，使用乙方客房、会场和用餐等消费项目一事，经协商一致达成如下协议。</w:t>
      </w:r>
    </w:p>
    <w:p w14:paraId="6829D42B">
      <w:pPr>
        <w:ind w:right="839" w:firstLine="480"/>
        <w:rPr>
          <w:rFonts w:ascii="宋体" w:hAnsi="宋体"/>
          <w:sz w:val="24"/>
          <w:szCs w:val="24"/>
        </w:rPr>
      </w:pPr>
      <w:r>
        <w:rPr>
          <w:rFonts w:ascii="宋体" w:hAnsi="宋体"/>
          <w:b/>
          <w:bCs/>
          <w:sz w:val="24"/>
          <w:szCs w:val="24"/>
        </w:rPr>
        <mc:AlternateContent>
          <mc:Choice Requires="wps">
            <w:drawing>
              <wp:anchor distT="0" distB="0" distL="114300" distR="114300" simplePos="0" relativeHeight="251659264" behindDoc="0" locked="0" layoutInCell="1" allowOverlap="1">
                <wp:simplePos x="0" y="0"/>
                <wp:positionH relativeFrom="column">
                  <wp:posOffset>2438400</wp:posOffset>
                </wp:positionH>
                <wp:positionV relativeFrom="paragraph">
                  <wp:posOffset>5143500</wp:posOffset>
                </wp:positionV>
                <wp:extent cx="635" cy="0"/>
                <wp:effectExtent l="0" t="0" r="0" b="0"/>
                <wp:wrapNone/>
                <wp:docPr id="4" name="直线 2"/>
                <wp:cNvGraphicFramePr/>
                <a:graphic xmlns:a="http://schemas.openxmlformats.org/drawingml/2006/main">
                  <a:graphicData uri="http://schemas.microsoft.com/office/word/2010/wordprocessingShape">
                    <wps:wsp>
                      <wps:cNvCnPr/>
                      <wps:spPr bwMode="auto">
                        <a:xfrm>
                          <a:off x="0" y="0"/>
                          <a:ext cx="635" cy="0"/>
                        </a:xfrm>
                        <a:prstGeom prst="line">
                          <a:avLst/>
                        </a:prstGeom>
                        <a:ln w="9525" cap="flat" cmpd="sng">
                          <a:solidFill>
                            <a:srgbClr val="000000"/>
                          </a:solidFill>
                          <a:prstDash val="solid"/>
                          <a:headEnd type="none" w="med" len="med"/>
                          <a:tailEnd type="none" w="med" len="med"/>
                        </a:ln>
                      </wps:spPr>
                      <wps:bodyPr rot="0">
                        <a:noAutofit/>
                      </wps:bodyPr>
                    </wps:wsp>
                  </a:graphicData>
                </a:graphic>
              </wp:anchor>
            </w:drawing>
          </mc:Choice>
          <mc:Fallback>
            <w:pict>
              <v:line id="直线 2" o:spid="_x0000_s1026" o:spt="20" style="position:absolute;left:0pt;margin-left:192pt;margin-top:405pt;height:0pt;width:0.05pt;z-index:251659264;mso-width-relative:page;mso-height-relative:page;" filled="f" stroked="t" coordsize="21600,21600" o:gfxdata="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OdlS7WAAAACwEAAA8AAAAAAAAAAQAgAAAAIgAAAGRycy9kb3ducmV2LnhtbFBLAQIU&#10;ABQAAAAIAIdO4kBK35519QEAAPsDAAAOAAAAAAAAAAEAIAAAACUBAABkcnMvZTJvRG9jLnhtbFBL&#10;BQYAAAAABgAGAFkBAACMBQAAAAA=&#10;">
                <v:fill on="f" focussize="0,0"/>
                <v:stroke color="#000000" joinstyle="round"/>
                <v:imagedata o:title=""/>
                <o:lock v:ext="edit" aspectratio="f"/>
              </v:line>
            </w:pict>
          </mc:Fallback>
        </mc:AlternateContent>
      </w:r>
      <w:r>
        <w:rPr>
          <w:rFonts w:hint="eastAsia" w:ascii="宋体" w:hAnsi="宋体"/>
          <w:b/>
          <w:bCs/>
          <w:sz w:val="24"/>
          <w:szCs w:val="24"/>
        </w:rPr>
        <w:t xml:space="preserve">一、协议内容  </w:t>
      </w:r>
      <w:r>
        <w:rPr>
          <w:rFonts w:hint="eastAsia" w:ascii="宋体" w:hAnsi="宋体"/>
          <w:sz w:val="24"/>
          <w:szCs w:val="24"/>
        </w:rPr>
        <w:t xml:space="preserve">       </w:t>
      </w:r>
    </w:p>
    <w:p w14:paraId="6CF863A6">
      <w:pPr>
        <w:ind w:right="839" w:firstLine="480"/>
        <w:rPr>
          <w:rFonts w:hint="eastAsia" w:ascii="宋体" w:hAnsi="宋体"/>
          <w:sz w:val="24"/>
          <w:szCs w:val="24"/>
        </w:rPr>
      </w:pPr>
      <w:r>
        <w:rPr>
          <w:rFonts w:hint="eastAsia" w:ascii="宋体" w:hAnsi="宋体"/>
          <w:sz w:val="24"/>
          <w:szCs w:val="24"/>
        </w:rPr>
        <w:t>1、合同有效期：自    年    月     日  至    年   月    日 止</w:t>
      </w:r>
    </w:p>
    <w:p w14:paraId="15A8C188">
      <w:pPr>
        <w:ind w:right="839" w:firstLine="480"/>
        <w:rPr>
          <w:rFonts w:hint="eastAsia" w:ascii="宋体" w:hAnsi="宋体"/>
          <w:sz w:val="24"/>
          <w:szCs w:val="24"/>
        </w:rPr>
      </w:pPr>
      <w:r>
        <w:rPr>
          <w:rFonts w:hint="eastAsia" w:ascii="宋体" w:hAnsi="宋体"/>
          <w:sz w:val="24"/>
          <w:szCs w:val="24"/>
        </w:rPr>
        <w:t>2、合同价格</w:t>
      </w:r>
    </w:p>
    <w:tbl>
      <w:tblPr>
        <w:tblStyle w:val="48"/>
        <w:tblW w:w="10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
        <w:gridCol w:w="540"/>
        <w:gridCol w:w="540"/>
        <w:gridCol w:w="540"/>
        <w:gridCol w:w="459"/>
        <w:gridCol w:w="540"/>
        <w:gridCol w:w="413"/>
        <w:gridCol w:w="487"/>
        <w:gridCol w:w="464"/>
        <w:gridCol w:w="436"/>
        <w:gridCol w:w="436"/>
        <w:gridCol w:w="670"/>
        <w:gridCol w:w="1233"/>
        <w:gridCol w:w="1220"/>
        <w:gridCol w:w="686"/>
        <w:gridCol w:w="707"/>
        <w:gridCol w:w="590"/>
      </w:tblGrid>
      <w:tr w14:paraId="7D1D2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497" w:type="dxa"/>
            <w:gridSpan w:val="5"/>
            <w:noWrap/>
            <w:vAlign w:val="center"/>
          </w:tcPr>
          <w:p w14:paraId="60CDC62C">
            <w:pPr>
              <w:widowControl/>
              <w:jc w:val="center"/>
              <w:rPr>
                <w:rFonts w:ascii="宋体" w:hAnsi="宋体" w:cs="宋体"/>
                <w:highlight w:val="none"/>
              </w:rPr>
            </w:pPr>
            <w:r>
              <w:rPr>
                <w:rFonts w:hint="eastAsia" w:ascii="宋体" w:hAnsi="宋体" w:cs="宋体"/>
                <w:highlight w:val="none"/>
              </w:rPr>
              <w:t>客房(价格：元/天）</w:t>
            </w:r>
          </w:p>
        </w:tc>
        <w:tc>
          <w:tcPr>
            <w:tcW w:w="3446" w:type="dxa"/>
            <w:gridSpan w:val="7"/>
            <w:noWrap w:val="0"/>
            <w:vAlign w:val="center"/>
          </w:tcPr>
          <w:p w14:paraId="4249982C">
            <w:pPr>
              <w:widowControl/>
              <w:jc w:val="center"/>
              <w:rPr>
                <w:rFonts w:hint="eastAsia" w:ascii="宋体" w:hAnsi="宋体" w:cs="宋体"/>
                <w:highlight w:val="none"/>
              </w:rPr>
            </w:pPr>
            <w:r>
              <w:rPr>
                <w:rFonts w:hint="eastAsia" w:ascii="宋体" w:hAnsi="宋体" w:cs="宋体"/>
                <w:highlight w:val="none"/>
              </w:rPr>
              <w:t>会议室</w:t>
            </w:r>
          </w:p>
          <w:p w14:paraId="08244DAF">
            <w:pPr>
              <w:widowControl/>
              <w:jc w:val="center"/>
              <w:rPr>
                <w:rFonts w:ascii="宋体" w:hAnsi="宋体" w:cs="宋体"/>
                <w:highlight w:val="none"/>
              </w:rPr>
            </w:pPr>
            <w:r>
              <w:rPr>
                <w:rFonts w:hint="eastAsia" w:ascii="宋体" w:hAnsi="宋体" w:cs="宋体"/>
                <w:highlight w:val="none"/>
              </w:rPr>
              <w:t>（数量：间；价格：元/半天）</w:t>
            </w:r>
          </w:p>
        </w:tc>
        <w:tc>
          <w:tcPr>
            <w:tcW w:w="1233" w:type="dxa"/>
            <w:noWrap/>
            <w:vAlign w:val="center"/>
          </w:tcPr>
          <w:p w14:paraId="306FA3D3">
            <w:pPr>
              <w:widowControl/>
              <w:jc w:val="center"/>
              <w:rPr>
                <w:rFonts w:hint="eastAsia" w:ascii="宋体" w:hAnsi="宋体" w:cs="宋体"/>
                <w:b w:val="0"/>
                <w:bCs w:val="0"/>
                <w:color w:val="FF0000"/>
                <w:highlight w:val="none"/>
              </w:rPr>
            </w:pPr>
            <w:r>
              <w:rPr>
                <w:rFonts w:hint="eastAsia" w:ascii="宋体" w:hAnsi="宋体" w:cs="宋体"/>
                <w:b w:val="0"/>
                <w:bCs w:val="0"/>
                <w:color w:val="FF0000"/>
                <w:highlight w:val="none"/>
                <w:lang w:val="en-US" w:eastAsia="zh-CN"/>
              </w:rPr>
              <w:t>伙</w:t>
            </w:r>
            <w:r>
              <w:rPr>
                <w:rFonts w:hint="eastAsia" w:ascii="宋体" w:hAnsi="宋体" w:cs="宋体"/>
                <w:b w:val="0"/>
                <w:bCs w:val="0"/>
                <w:color w:val="FF0000"/>
                <w:highlight w:val="none"/>
              </w:rPr>
              <w:t>食费</w:t>
            </w:r>
          </w:p>
          <w:p w14:paraId="4A7A8E93">
            <w:pPr>
              <w:widowControl/>
              <w:jc w:val="center"/>
              <w:rPr>
                <w:rFonts w:ascii="宋体" w:hAnsi="宋体" w:cs="宋体"/>
                <w:b w:val="0"/>
                <w:bCs w:val="0"/>
                <w:color w:val="FF0000"/>
                <w:highlight w:val="none"/>
              </w:rPr>
            </w:pPr>
            <w:r>
              <w:rPr>
                <w:rFonts w:hint="eastAsia" w:ascii="宋体" w:hAnsi="宋体" w:cs="宋体"/>
                <w:b w:val="0"/>
                <w:bCs w:val="0"/>
                <w:color w:val="FF0000"/>
                <w:highlight w:val="none"/>
              </w:rPr>
              <w:t>（元/天）</w:t>
            </w:r>
          </w:p>
        </w:tc>
        <w:tc>
          <w:tcPr>
            <w:tcW w:w="1906" w:type="dxa"/>
            <w:gridSpan w:val="2"/>
            <w:vMerge w:val="restart"/>
            <w:noWrap/>
            <w:vAlign w:val="center"/>
          </w:tcPr>
          <w:p w14:paraId="29002B9F">
            <w:pPr>
              <w:widowControl/>
              <w:jc w:val="center"/>
              <w:rPr>
                <w:rFonts w:ascii="宋体" w:hAnsi="宋体" w:cs="宋体"/>
                <w:highlight w:val="none"/>
              </w:rPr>
            </w:pPr>
          </w:p>
          <w:p w14:paraId="1C1AB25B">
            <w:pPr>
              <w:jc w:val="center"/>
              <w:rPr>
                <w:rFonts w:hint="eastAsia" w:ascii="宋体" w:hAnsi="宋体" w:cs="宋体"/>
                <w:highlight w:val="none"/>
              </w:rPr>
            </w:pPr>
            <w:r>
              <w:rPr>
                <w:rFonts w:hint="eastAsia" w:ascii="宋体" w:hAnsi="宋体" w:cs="宋体"/>
                <w:highlight w:val="none"/>
              </w:rPr>
              <w:t>综合报价</w:t>
            </w:r>
          </w:p>
          <w:p w14:paraId="78C4EAC3">
            <w:pPr>
              <w:jc w:val="center"/>
              <w:rPr>
                <w:rFonts w:ascii="宋体" w:hAnsi="宋体" w:cs="宋体"/>
                <w:highlight w:val="none"/>
              </w:rPr>
            </w:pPr>
            <w:r>
              <w:rPr>
                <w:rFonts w:hint="eastAsia" w:ascii="宋体" w:hAnsi="宋体" w:cs="宋体"/>
                <w:highlight w:val="none"/>
              </w:rPr>
              <w:t>(元/人.天）</w:t>
            </w:r>
          </w:p>
        </w:tc>
        <w:tc>
          <w:tcPr>
            <w:tcW w:w="707" w:type="dxa"/>
            <w:vMerge w:val="restart"/>
            <w:noWrap/>
            <w:vAlign w:val="center"/>
          </w:tcPr>
          <w:p w14:paraId="10F9D9CD">
            <w:pPr>
              <w:widowControl/>
              <w:jc w:val="center"/>
              <w:rPr>
                <w:rFonts w:ascii="宋体" w:hAnsi="宋体" w:cs="宋体"/>
                <w:highlight w:val="none"/>
              </w:rPr>
            </w:pPr>
            <w:r>
              <w:rPr>
                <w:rFonts w:hint="eastAsia" w:ascii="宋体" w:hAnsi="宋体" w:cs="宋体"/>
                <w:highlight w:val="none"/>
              </w:rPr>
              <w:t>联系人及电话</w:t>
            </w:r>
          </w:p>
        </w:tc>
        <w:tc>
          <w:tcPr>
            <w:tcW w:w="590" w:type="dxa"/>
            <w:vMerge w:val="restart"/>
            <w:noWrap/>
            <w:vAlign w:val="center"/>
          </w:tcPr>
          <w:p w14:paraId="3DCB97A6">
            <w:pPr>
              <w:widowControl/>
              <w:jc w:val="center"/>
              <w:rPr>
                <w:rFonts w:ascii="宋体" w:hAnsi="宋体" w:cs="宋体"/>
                <w:highlight w:val="none"/>
              </w:rPr>
            </w:pPr>
            <w:r>
              <w:rPr>
                <w:rFonts w:hint="eastAsia" w:ascii="宋体" w:hAnsi="宋体" w:cs="宋体"/>
                <w:highlight w:val="none"/>
              </w:rPr>
              <w:t>备注</w:t>
            </w:r>
          </w:p>
        </w:tc>
      </w:tr>
      <w:tr w14:paraId="286DD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418" w:type="dxa"/>
            <w:shd w:val="clear" w:color="auto" w:fill="auto"/>
            <w:noWrap/>
            <w:vAlign w:val="center"/>
          </w:tcPr>
          <w:p w14:paraId="3DBF1C30">
            <w:pPr>
              <w:widowControl/>
              <w:jc w:val="center"/>
              <w:rPr>
                <w:rFonts w:ascii="宋体" w:hAnsi="宋体" w:cs="宋体"/>
              </w:rPr>
            </w:pPr>
            <w:r>
              <w:rPr>
                <w:rFonts w:hint="eastAsia" w:ascii="宋体" w:hAnsi="宋体" w:cs="宋体"/>
              </w:rPr>
              <w:t>房型</w:t>
            </w:r>
          </w:p>
        </w:tc>
        <w:tc>
          <w:tcPr>
            <w:tcW w:w="540" w:type="dxa"/>
            <w:shd w:val="clear" w:color="auto" w:fill="auto"/>
            <w:noWrap/>
            <w:vAlign w:val="center"/>
          </w:tcPr>
          <w:p w14:paraId="1FD2D933">
            <w:pPr>
              <w:widowControl/>
              <w:jc w:val="center"/>
              <w:rPr>
                <w:rFonts w:ascii="宋体" w:hAnsi="宋体" w:cs="宋体"/>
              </w:rPr>
            </w:pPr>
            <w:r>
              <w:rPr>
                <w:rFonts w:hint="eastAsia" w:ascii="宋体" w:hAnsi="宋体" w:cs="宋体"/>
              </w:rPr>
              <w:t>总间数</w:t>
            </w:r>
          </w:p>
        </w:tc>
        <w:tc>
          <w:tcPr>
            <w:tcW w:w="540" w:type="dxa"/>
            <w:shd w:val="clear" w:color="auto" w:fill="auto"/>
            <w:noWrap/>
            <w:vAlign w:val="center"/>
          </w:tcPr>
          <w:p w14:paraId="04A8E5F8">
            <w:pPr>
              <w:widowControl/>
              <w:jc w:val="center"/>
              <w:rPr>
                <w:rFonts w:ascii="宋体" w:hAnsi="宋体" w:cs="宋体"/>
              </w:rPr>
            </w:pPr>
            <w:r>
              <w:rPr>
                <w:rFonts w:hint="eastAsia" w:ascii="宋体" w:hAnsi="宋体" w:cs="宋体"/>
              </w:rPr>
              <w:t>协议间数</w:t>
            </w:r>
          </w:p>
        </w:tc>
        <w:tc>
          <w:tcPr>
            <w:tcW w:w="540" w:type="dxa"/>
            <w:shd w:val="clear" w:color="auto" w:fill="auto"/>
            <w:noWrap/>
            <w:vAlign w:val="center"/>
          </w:tcPr>
          <w:p w14:paraId="4121B0BE">
            <w:pPr>
              <w:widowControl/>
              <w:jc w:val="center"/>
              <w:rPr>
                <w:rFonts w:ascii="宋体" w:hAnsi="宋体" w:cs="宋体"/>
              </w:rPr>
            </w:pPr>
            <w:r>
              <w:rPr>
                <w:rFonts w:hint="eastAsia" w:ascii="宋体" w:hAnsi="宋体" w:cs="宋体"/>
              </w:rPr>
              <w:t>门市价</w:t>
            </w:r>
          </w:p>
        </w:tc>
        <w:tc>
          <w:tcPr>
            <w:tcW w:w="459" w:type="dxa"/>
            <w:shd w:val="clear" w:color="auto" w:fill="auto"/>
            <w:noWrap/>
            <w:vAlign w:val="center"/>
          </w:tcPr>
          <w:p w14:paraId="35A6BDB2">
            <w:pPr>
              <w:widowControl/>
              <w:jc w:val="center"/>
              <w:rPr>
                <w:rFonts w:ascii="宋体" w:hAnsi="宋体" w:cs="宋体"/>
              </w:rPr>
            </w:pPr>
            <w:r>
              <w:rPr>
                <w:rFonts w:hint="eastAsia" w:ascii="宋体" w:hAnsi="宋体" w:cs="宋体"/>
              </w:rPr>
              <w:t>协议价</w:t>
            </w:r>
          </w:p>
        </w:tc>
        <w:tc>
          <w:tcPr>
            <w:tcW w:w="540" w:type="dxa"/>
            <w:shd w:val="clear" w:color="auto" w:fill="auto"/>
            <w:noWrap/>
            <w:vAlign w:val="center"/>
          </w:tcPr>
          <w:p w14:paraId="73C96D52">
            <w:pPr>
              <w:widowControl/>
              <w:jc w:val="center"/>
              <w:rPr>
                <w:rFonts w:ascii="宋体" w:hAnsi="宋体" w:cs="宋体"/>
              </w:rPr>
            </w:pPr>
            <w:r>
              <w:rPr>
                <w:rFonts w:hint="eastAsia" w:ascii="宋体" w:hAnsi="宋体" w:cs="宋体"/>
              </w:rPr>
              <w:t>类型</w:t>
            </w:r>
          </w:p>
        </w:tc>
        <w:tc>
          <w:tcPr>
            <w:tcW w:w="413" w:type="dxa"/>
            <w:shd w:val="clear" w:color="auto" w:fill="auto"/>
            <w:noWrap/>
            <w:vAlign w:val="center"/>
          </w:tcPr>
          <w:p w14:paraId="4D647B5E">
            <w:pPr>
              <w:widowControl/>
              <w:jc w:val="center"/>
              <w:rPr>
                <w:rFonts w:ascii="宋体" w:hAnsi="宋体" w:cs="宋体"/>
              </w:rPr>
            </w:pPr>
            <w:r>
              <w:rPr>
                <w:rFonts w:hint="eastAsia" w:ascii="宋体" w:hAnsi="宋体" w:cs="宋体"/>
              </w:rPr>
              <w:t>总间数</w:t>
            </w:r>
          </w:p>
        </w:tc>
        <w:tc>
          <w:tcPr>
            <w:tcW w:w="487" w:type="dxa"/>
            <w:shd w:val="clear" w:color="auto" w:fill="auto"/>
            <w:noWrap/>
            <w:vAlign w:val="center"/>
          </w:tcPr>
          <w:p w14:paraId="1F5B14EE">
            <w:pPr>
              <w:widowControl/>
              <w:jc w:val="center"/>
              <w:rPr>
                <w:rFonts w:ascii="宋体" w:hAnsi="宋体" w:cs="宋体"/>
              </w:rPr>
            </w:pPr>
            <w:r>
              <w:rPr>
                <w:rFonts w:hint="eastAsia" w:ascii="宋体" w:hAnsi="宋体" w:cs="宋体"/>
              </w:rPr>
              <w:t>协议间数</w:t>
            </w:r>
          </w:p>
        </w:tc>
        <w:tc>
          <w:tcPr>
            <w:tcW w:w="464" w:type="dxa"/>
            <w:shd w:val="clear" w:color="auto" w:fill="FFFFFF"/>
            <w:noWrap/>
            <w:vAlign w:val="center"/>
          </w:tcPr>
          <w:p w14:paraId="449D1547">
            <w:pPr>
              <w:widowControl/>
              <w:jc w:val="center"/>
              <w:rPr>
                <w:rFonts w:ascii="宋体" w:hAnsi="宋体" w:cs="宋体"/>
                <w:highlight w:val="none"/>
              </w:rPr>
            </w:pPr>
            <w:r>
              <w:rPr>
                <w:rFonts w:hint="eastAsia" w:ascii="宋体" w:hAnsi="宋体" w:cs="宋体"/>
                <w:color w:val="FF0000"/>
                <w:highlight w:val="none"/>
              </w:rPr>
              <w:t>会议室可容纳人数</w:t>
            </w:r>
          </w:p>
        </w:tc>
        <w:tc>
          <w:tcPr>
            <w:tcW w:w="436" w:type="dxa"/>
            <w:shd w:val="clear" w:color="auto" w:fill="FFFFFF"/>
            <w:noWrap w:val="0"/>
            <w:vAlign w:val="center"/>
          </w:tcPr>
          <w:p w14:paraId="2E780C4B">
            <w:pPr>
              <w:widowControl/>
              <w:jc w:val="center"/>
              <w:rPr>
                <w:rFonts w:hint="eastAsia" w:ascii="宋体" w:hAnsi="宋体" w:cs="宋体"/>
                <w:highlight w:val="none"/>
              </w:rPr>
            </w:pPr>
            <w:r>
              <w:rPr>
                <w:rFonts w:hint="eastAsia" w:ascii="宋体" w:hAnsi="宋体" w:cs="宋体"/>
                <w:highlight w:val="none"/>
              </w:rPr>
              <w:t>会议室面积</w:t>
            </w:r>
          </w:p>
        </w:tc>
        <w:tc>
          <w:tcPr>
            <w:tcW w:w="436" w:type="dxa"/>
            <w:shd w:val="clear" w:color="auto" w:fill="FFFFFF"/>
            <w:noWrap/>
            <w:vAlign w:val="center"/>
          </w:tcPr>
          <w:p w14:paraId="4A7BD4C3">
            <w:pPr>
              <w:widowControl/>
              <w:jc w:val="center"/>
              <w:rPr>
                <w:rFonts w:ascii="宋体" w:hAnsi="宋体" w:cs="宋体"/>
                <w:highlight w:val="none"/>
              </w:rPr>
            </w:pPr>
            <w:r>
              <w:rPr>
                <w:rFonts w:hint="eastAsia" w:ascii="宋体" w:hAnsi="宋体" w:cs="宋体"/>
                <w:highlight w:val="none"/>
              </w:rPr>
              <w:t>门市价</w:t>
            </w:r>
          </w:p>
        </w:tc>
        <w:tc>
          <w:tcPr>
            <w:tcW w:w="670" w:type="dxa"/>
            <w:noWrap/>
            <w:vAlign w:val="center"/>
          </w:tcPr>
          <w:p w14:paraId="7BE85679">
            <w:pPr>
              <w:widowControl/>
              <w:jc w:val="center"/>
              <w:rPr>
                <w:rFonts w:ascii="宋体" w:hAnsi="宋体" w:cs="宋体"/>
                <w:highlight w:val="none"/>
              </w:rPr>
            </w:pPr>
            <w:r>
              <w:rPr>
                <w:rFonts w:hint="eastAsia" w:ascii="宋体" w:hAnsi="宋体" w:cs="宋体"/>
                <w:highlight w:val="none"/>
              </w:rPr>
              <w:t>协议价</w:t>
            </w:r>
          </w:p>
        </w:tc>
        <w:tc>
          <w:tcPr>
            <w:tcW w:w="1233" w:type="dxa"/>
            <w:noWrap/>
            <w:vAlign w:val="center"/>
          </w:tcPr>
          <w:p w14:paraId="20996FE3">
            <w:pPr>
              <w:widowControl/>
              <w:jc w:val="center"/>
              <w:rPr>
                <w:rFonts w:ascii="宋体" w:hAnsi="宋体" w:cs="宋体"/>
                <w:b w:val="0"/>
                <w:bCs w:val="0"/>
                <w:highlight w:val="none"/>
              </w:rPr>
            </w:pPr>
          </w:p>
          <w:p w14:paraId="7B0A0307">
            <w:pPr>
              <w:widowControl/>
              <w:jc w:val="center"/>
              <w:rPr>
                <w:rFonts w:ascii="宋体" w:hAnsi="宋体" w:cs="宋体"/>
                <w:b w:val="0"/>
                <w:bCs w:val="0"/>
                <w:color w:val="FF0000"/>
                <w:highlight w:val="none"/>
              </w:rPr>
            </w:pPr>
            <w:r>
              <w:rPr>
                <w:rFonts w:hint="eastAsia" w:ascii="宋体" w:hAnsi="宋体" w:cs="宋体"/>
                <w:b w:val="0"/>
                <w:bCs w:val="0"/>
                <w:color w:val="FF0000"/>
                <w:highlight w:val="none"/>
                <w:lang w:val="en-US" w:eastAsia="zh-CN"/>
              </w:rPr>
              <w:t>协议价</w:t>
            </w:r>
          </w:p>
        </w:tc>
        <w:tc>
          <w:tcPr>
            <w:tcW w:w="1906" w:type="dxa"/>
            <w:gridSpan w:val="2"/>
            <w:vMerge w:val="continue"/>
            <w:noWrap/>
            <w:vAlign w:val="center"/>
          </w:tcPr>
          <w:p w14:paraId="45762DFA">
            <w:pPr>
              <w:widowControl/>
              <w:jc w:val="center"/>
              <w:rPr>
                <w:rFonts w:ascii="宋体" w:hAnsi="宋体" w:cs="宋体"/>
              </w:rPr>
            </w:pPr>
          </w:p>
        </w:tc>
        <w:tc>
          <w:tcPr>
            <w:tcW w:w="707" w:type="dxa"/>
            <w:vMerge w:val="continue"/>
            <w:noWrap/>
            <w:vAlign w:val="center"/>
          </w:tcPr>
          <w:p w14:paraId="67B7E364">
            <w:pPr>
              <w:widowControl/>
              <w:jc w:val="center"/>
              <w:rPr>
                <w:rFonts w:ascii="宋体" w:hAnsi="宋体" w:cs="宋体"/>
              </w:rPr>
            </w:pPr>
          </w:p>
        </w:tc>
        <w:tc>
          <w:tcPr>
            <w:tcW w:w="590" w:type="dxa"/>
            <w:vMerge w:val="continue"/>
            <w:noWrap/>
            <w:vAlign w:val="center"/>
          </w:tcPr>
          <w:p w14:paraId="6BA6799C">
            <w:pPr>
              <w:widowControl/>
              <w:jc w:val="center"/>
              <w:rPr>
                <w:rFonts w:ascii="宋体" w:hAnsi="宋体" w:cs="宋体"/>
              </w:rPr>
            </w:pPr>
          </w:p>
        </w:tc>
      </w:tr>
      <w:tr w14:paraId="5D21D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418" w:type="dxa"/>
            <w:shd w:val="clear" w:color="auto" w:fill="auto"/>
            <w:noWrap/>
            <w:vAlign w:val="center"/>
          </w:tcPr>
          <w:p w14:paraId="2171FD37">
            <w:pPr>
              <w:widowControl/>
              <w:jc w:val="center"/>
              <w:rPr>
                <w:rFonts w:ascii="宋体" w:hAnsi="宋体" w:cs="宋体"/>
              </w:rPr>
            </w:pPr>
            <w:r>
              <w:rPr>
                <w:rFonts w:hint="eastAsia" w:ascii="宋体" w:hAnsi="宋体" w:cs="宋体"/>
              </w:rPr>
              <w:t>单间</w:t>
            </w:r>
          </w:p>
        </w:tc>
        <w:tc>
          <w:tcPr>
            <w:tcW w:w="540" w:type="dxa"/>
            <w:shd w:val="clear" w:color="auto" w:fill="auto"/>
            <w:noWrap/>
            <w:vAlign w:val="center"/>
          </w:tcPr>
          <w:p w14:paraId="4F7C2E6A">
            <w:pPr>
              <w:widowControl/>
              <w:jc w:val="center"/>
              <w:rPr>
                <w:rFonts w:ascii="宋体" w:hAnsi="宋体" w:cs="宋体"/>
              </w:rPr>
            </w:pPr>
          </w:p>
        </w:tc>
        <w:tc>
          <w:tcPr>
            <w:tcW w:w="540" w:type="dxa"/>
            <w:shd w:val="clear" w:color="auto" w:fill="auto"/>
            <w:noWrap/>
            <w:vAlign w:val="center"/>
          </w:tcPr>
          <w:p w14:paraId="1D219089">
            <w:pPr>
              <w:widowControl/>
              <w:jc w:val="center"/>
              <w:rPr>
                <w:rFonts w:ascii="宋体" w:hAnsi="宋体" w:cs="宋体"/>
              </w:rPr>
            </w:pPr>
          </w:p>
        </w:tc>
        <w:tc>
          <w:tcPr>
            <w:tcW w:w="540" w:type="dxa"/>
            <w:shd w:val="clear" w:color="auto" w:fill="auto"/>
            <w:noWrap/>
            <w:vAlign w:val="center"/>
          </w:tcPr>
          <w:p w14:paraId="3D13AB67">
            <w:pPr>
              <w:widowControl/>
              <w:jc w:val="center"/>
              <w:rPr>
                <w:rFonts w:ascii="宋体" w:hAnsi="宋体" w:cs="宋体"/>
              </w:rPr>
            </w:pPr>
          </w:p>
        </w:tc>
        <w:tc>
          <w:tcPr>
            <w:tcW w:w="459" w:type="dxa"/>
            <w:shd w:val="clear" w:color="auto" w:fill="auto"/>
            <w:noWrap/>
            <w:vAlign w:val="center"/>
          </w:tcPr>
          <w:p w14:paraId="58D1C6A7">
            <w:pPr>
              <w:widowControl/>
              <w:jc w:val="center"/>
              <w:rPr>
                <w:rFonts w:ascii="宋体" w:hAnsi="宋体" w:cs="宋体"/>
              </w:rPr>
            </w:pPr>
          </w:p>
        </w:tc>
        <w:tc>
          <w:tcPr>
            <w:tcW w:w="540" w:type="dxa"/>
            <w:shd w:val="clear" w:color="auto" w:fill="auto"/>
            <w:noWrap/>
            <w:vAlign w:val="center"/>
          </w:tcPr>
          <w:p w14:paraId="78308DC1">
            <w:pPr>
              <w:widowControl/>
              <w:jc w:val="center"/>
              <w:rPr>
                <w:rFonts w:ascii="宋体" w:hAnsi="宋体" w:cs="宋体"/>
              </w:rPr>
            </w:pPr>
            <w:r>
              <w:rPr>
                <w:rFonts w:hint="eastAsia" w:ascii="宋体" w:hAnsi="宋体" w:cs="宋体"/>
              </w:rPr>
              <w:t>大会议室</w:t>
            </w:r>
          </w:p>
        </w:tc>
        <w:tc>
          <w:tcPr>
            <w:tcW w:w="413" w:type="dxa"/>
            <w:shd w:val="clear" w:color="auto" w:fill="auto"/>
            <w:noWrap/>
            <w:vAlign w:val="center"/>
          </w:tcPr>
          <w:p w14:paraId="722B0E1D">
            <w:pPr>
              <w:widowControl/>
              <w:jc w:val="center"/>
              <w:rPr>
                <w:rFonts w:ascii="宋体" w:hAnsi="宋体" w:cs="宋体"/>
              </w:rPr>
            </w:pPr>
          </w:p>
        </w:tc>
        <w:tc>
          <w:tcPr>
            <w:tcW w:w="487" w:type="dxa"/>
            <w:shd w:val="clear" w:color="auto" w:fill="auto"/>
            <w:noWrap/>
            <w:vAlign w:val="center"/>
          </w:tcPr>
          <w:p w14:paraId="33CEEA84">
            <w:pPr>
              <w:widowControl/>
              <w:jc w:val="center"/>
              <w:rPr>
                <w:rFonts w:ascii="宋体" w:hAnsi="宋体" w:cs="宋体"/>
              </w:rPr>
            </w:pPr>
          </w:p>
        </w:tc>
        <w:tc>
          <w:tcPr>
            <w:tcW w:w="464" w:type="dxa"/>
            <w:shd w:val="clear" w:color="auto" w:fill="FFFFFF"/>
            <w:noWrap/>
            <w:vAlign w:val="center"/>
          </w:tcPr>
          <w:p w14:paraId="08876AF7">
            <w:pPr>
              <w:widowControl/>
              <w:jc w:val="center"/>
              <w:rPr>
                <w:rFonts w:ascii="宋体" w:hAnsi="宋体" w:cs="宋体"/>
                <w:b/>
                <w:bCs/>
              </w:rPr>
            </w:pPr>
          </w:p>
        </w:tc>
        <w:tc>
          <w:tcPr>
            <w:tcW w:w="436" w:type="dxa"/>
            <w:shd w:val="clear" w:color="auto" w:fill="FFFFFF"/>
            <w:noWrap w:val="0"/>
            <w:vAlign w:val="center"/>
          </w:tcPr>
          <w:p w14:paraId="5B4F6E2D">
            <w:pPr>
              <w:widowControl/>
              <w:jc w:val="center"/>
              <w:rPr>
                <w:rFonts w:ascii="宋体" w:hAnsi="宋体" w:cs="宋体"/>
                <w:b/>
                <w:bCs/>
              </w:rPr>
            </w:pPr>
          </w:p>
        </w:tc>
        <w:tc>
          <w:tcPr>
            <w:tcW w:w="436" w:type="dxa"/>
            <w:shd w:val="clear" w:color="auto" w:fill="FFFFFF"/>
            <w:noWrap/>
            <w:vAlign w:val="center"/>
          </w:tcPr>
          <w:p w14:paraId="7E28D6A0">
            <w:pPr>
              <w:widowControl/>
              <w:jc w:val="center"/>
              <w:rPr>
                <w:rFonts w:ascii="宋体" w:hAnsi="宋体" w:cs="宋体"/>
                <w:b/>
                <w:bCs/>
              </w:rPr>
            </w:pPr>
          </w:p>
        </w:tc>
        <w:tc>
          <w:tcPr>
            <w:tcW w:w="670" w:type="dxa"/>
            <w:noWrap/>
            <w:vAlign w:val="center"/>
          </w:tcPr>
          <w:p w14:paraId="77B41134">
            <w:pPr>
              <w:widowControl/>
              <w:jc w:val="center"/>
              <w:rPr>
                <w:rFonts w:ascii="宋体" w:hAnsi="宋体" w:cs="宋体"/>
              </w:rPr>
            </w:pPr>
          </w:p>
        </w:tc>
        <w:tc>
          <w:tcPr>
            <w:tcW w:w="1233" w:type="dxa"/>
            <w:noWrap/>
            <w:vAlign w:val="center"/>
          </w:tcPr>
          <w:p w14:paraId="5DDA5B6E">
            <w:pPr>
              <w:widowControl/>
              <w:jc w:val="center"/>
              <w:rPr>
                <w:rFonts w:ascii="宋体" w:hAnsi="宋体" w:cs="宋体"/>
              </w:rPr>
            </w:pPr>
          </w:p>
        </w:tc>
        <w:tc>
          <w:tcPr>
            <w:tcW w:w="1220" w:type="dxa"/>
            <w:noWrap/>
            <w:vAlign w:val="center"/>
          </w:tcPr>
          <w:p w14:paraId="5DAFAD1F">
            <w:pPr>
              <w:widowControl/>
              <w:jc w:val="center"/>
              <w:rPr>
                <w:rFonts w:ascii="宋体" w:hAnsi="宋体" w:cs="宋体"/>
              </w:rPr>
            </w:pPr>
            <w:r>
              <w:rPr>
                <w:rFonts w:hint="eastAsia" w:ascii="宋体" w:hAnsi="宋体" w:cs="宋体"/>
              </w:rPr>
              <w:t>一类会议</w:t>
            </w:r>
          </w:p>
        </w:tc>
        <w:tc>
          <w:tcPr>
            <w:tcW w:w="686" w:type="dxa"/>
            <w:noWrap/>
            <w:vAlign w:val="center"/>
          </w:tcPr>
          <w:p w14:paraId="408F2894">
            <w:pPr>
              <w:widowControl/>
              <w:jc w:val="center"/>
              <w:rPr>
                <w:rFonts w:ascii="宋体" w:hAnsi="宋体" w:cs="宋体"/>
              </w:rPr>
            </w:pPr>
          </w:p>
        </w:tc>
        <w:tc>
          <w:tcPr>
            <w:tcW w:w="707" w:type="dxa"/>
            <w:vMerge w:val="restart"/>
            <w:noWrap/>
            <w:vAlign w:val="center"/>
          </w:tcPr>
          <w:p w14:paraId="231D2C96">
            <w:pPr>
              <w:widowControl/>
              <w:jc w:val="center"/>
              <w:rPr>
                <w:rFonts w:ascii="宋体" w:hAnsi="宋体" w:cs="宋体"/>
              </w:rPr>
            </w:pPr>
          </w:p>
        </w:tc>
        <w:tc>
          <w:tcPr>
            <w:tcW w:w="590" w:type="dxa"/>
            <w:vMerge w:val="restart"/>
            <w:noWrap/>
            <w:vAlign w:val="center"/>
          </w:tcPr>
          <w:p w14:paraId="2F2EF414">
            <w:pPr>
              <w:widowControl/>
              <w:jc w:val="center"/>
              <w:rPr>
                <w:rFonts w:ascii="宋体" w:hAnsi="宋体" w:cs="宋体"/>
              </w:rPr>
            </w:pPr>
          </w:p>
        </w:tc>
      </w:tr>
      <w:tr w14:paraId="67AA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418" w:type="dxa"/>
            <w:shd w:val="clear" w:color="auto" w:fill="auto"/>
            <w:noWrap/>
            <w:vAlign w:val="center"/>
          </w:tcPr>
          <w:p w14:paraId="5861D85E">
            <w:pPr>
              <w:widowControl/>
              <w:jc w:val="center"/>
              <w:rPr>
                <w:rFonts w:ascii="宋体" w:hAnsi="宋体" w:cs="宋体"/>
              </w:rPr>
            </w:pPr>
            <w:r>
              <w:rPr>
                <w:rFonts w:hint="eastAsia" w:ascii="宋体" w:hAnsi="宋体" w:cs="宋体"/>
              </w:rPr>
              <w:t>标准间</w:t>
            </w:r>
          </w:p>
        </w:tc>
        <w:tc>
          <w:tcPr>
            <w:tcW w:w="540" w:type="dxa"/>
            <w:shd w:val="clear" w:color="auto" w:fill="auto"/>
            <w:noWrap/>
            <w:vAlign w:val="center"/>
          </w:tcPr>
          <w:p w14:paraId="181CB6DB">
            <w:pPr>
              <w:widowControl/>
              <w:jc w:val="center"/>
              <w:rPr>
                <w:rFonts w:ascii="宋体" w:hAnsi="宋体" w:cs="宋体"/>
              </w:rPr>
            </w:pPr>
          </w:p>
        </w:tc>
        <w:tc>
          <w:tcPr>
            <w:tcW w:w="540" w:type="dxa"/>
            <w:shd w:val="clear" w:color="auto" w:fill="auto"/>
            <w:noWrap/>
            <w:vAlign w:val="center"/>
          </w:tcPr>
          <w:p w14:paraId="36EE990B">
            <w:pPr>
              <w:widowControl/>
              <w:jc w:val="center"/>
              <w:rPr>
                <w:rFonts w:ascii="宋体" w:hAnsi="宋体" w:cs="宋体"/>
              </w:rPr>
            </w:pPr>
          </w:p>
        </w:tc>
        <w:tc>
          <w:tcPr>
            <w:tcW w:w="540" w:type="dxa"/>
            <w:shd w:val="clear" w:color="auto" w:fill="auto"/>
            <w:noWrap/>
            <w:vAlign w:val="center"/>
          </w:tcPr>
          <w:p w14:paraId="7FE3B420">
            <w:pPr>
              <w:widowControl/>
              <w:jc w:val="center"/>
              <w:rPr>
                <w:rFonts w:ascii="宋体" w:hAnsi="宋体" w:cs="宋体"/>
              </w:rPr>
            </w:pPr>
          </w:p>
        </w:tc>
        <w:tc>
          <w:tcPr>
            <w:tcW w:w="459" w:type="dxa"/>
            <w:shd w:val="clear" w:color="auto" w:fill="auto"/>
            <w:noWrap/>
            <w:vAlign w:val="center"/>
          </w:tcPr>
          <w:p w14:paraId="5A2530C3">
            <w:pPr>
              <w:widowControl/>
              <w:jc w:val="center"/>
              <w:rPr>
                <w:rFonts w:ascii="宋体" w:hAnsi="宋体" w:cs="宋体"/>
              </w:rPr>
            </w:pPr>
          </w:p>
        </w:tc>
        <w:tc>
          <w:tcPr>
            <w:tcW w:w="540" w:type="dxa"/>
            <w:shd w:val="clear" w:color="auto" w:fill="auto"/>
            <w:noWrap/>
            <w:vAlign w:val="center"/>
          </w:tcPr>
          <w:p w14:paraId="1FF9ADE4">
            <w:pPr>
              <w:widowControl/>
              <w:jc w:val="center"/>
              <w:rPr>
                <w:rFonts w:ascii="宋体" w:hAnsi="宋体" w:cs="宋体"/>
              </w:rPr>
            </w:pPr>
            <w:r>
              <w:rPr>
                <w:rFonts w:hint="eastAsia" w:ascii="宋体" w:hAnsi="宋体" w:cs="宋体"/>
              </w:rPr>
              <w:t>中会议室</w:t>
            </w:r>
          </w:p>
        </w:tc>
        <w:tc>
          <w:tcPr>
            <w:tcW w:w="413" w:type="dxa"/>
            <w:shd w:val="clear" w:color="auto" w:fill="auto"/>
            <w:noWrap/>
            <w:vAlign w:val="center"/>
          </w:tcPr>
          <w:p w14:paraId="7B886784">
            <w:pPr>
              <w:widowControl/>
              <w:jc w:val="center"/>
              <w:rPr>
                <w:rFonts w:ascii="宋体" w:hAnsi="宋体" w:cs="宋体"/>
              </w:rPr>
            </w:pPr>
          </w:p>
        </w:tc>
        <w:tc>
          <w:tcPr>
            <w:tcW w:w="487" w:type="dxa"/>
            <w:shd w:val="clear" w:color="auto" w:fill="auto"/>
            <w:noWrap/>
            <w:vAlign w:val="center"/>
          </w:tcPr>
          <w:p w14:paraId="69F54564">
            <w:pPr>
              <w:widowControl/>
              <w:jc w:val="center"/>
              <w:rPr>
                <w:rFonts w:ascii="宋体" w:hAnsi="宋体" w:cs="宋体"/>
              </w:rPr>
            </w:pPr>
          </w:p>
        </w:tc>
        <w:tc>
          <w:tcPr>
            <w:tcW w:w="464" w:type="dxa"/>
            <w:shd w:val="clear" w:color="auto" w:fill="FFFFFF"/>
            <w:noWrap/>
            <w:vAlign w:val="center"/>
          </w:tcPr>
          <w:p w14:paraId="67D68971">
            <w:pPr>
              <w:widowControl/>
              <w:jc w:val="center"/>
              <w:rPr>
                <w:rFonts w:ascii="宋体" w:hAnsi="宋体" w:cs="宋体"/>
                <w:b/>
                <w:bCs/>
              </w:rPr>
            </w:pPr>
          </w:p>
        </w:tc>
        <w:tc>
          <w:tcPr>
            <w:tcW w:w="436" w:type="dxa"/>
            <w:shd w:val="clear" w:color="auto" w:fill="FFFFFF"/>
            <w:noWrap w:val="0"/>
            <w:vAlign w:val="center"/>
          </w:tcPr>
          <w:p w14:paraId="7253090C">
            <w:pPr>
              <w:widowControl/>
              <w:jc w:val="center"/>
              <w:rPr>
                <w:rFonts w:ascii="宋体" w:hAnsi="宋体" w:cs="宋体"/>
                <w:b/>
                <w:bCs/>
              </w:rPr>
            </w:pPr>
          </w:p>
        </w:tc>
        <w:tc>
          <w:tcPr>
            <w:tcW w:w="436" w:type="dxa"/>
            <w:shd w:val="clear" w:color="auto" w:fill="FFFFFF"/>
            <w:noWrap/>
            <w:vAlign w:val="center"/>
          </w:tcPr>
          <w:p w14:paraId="0EC44F31">
            <w:pPr>
              <w:widowControl/>
              <w:jc w:val="center"/>
              <w:rPr>
                <w:rFonts w:ascii="宋体" w:hAnsi="宋体" w:cs="宋体"/>
                <w:b/>
                <w:bCs/>
              </w:rPr>
            </w:pPr>
          </w:p>
        </w:tc>
        <w:tc>
          <w:tcPr>
            <w:tcW w:w="670" w:type="dxa"/>
            <w:noWrap/>
            <w:vAlign w:val="center"/>
          </w:tcPr>
          <w:p w14:paraId="55EEDAB9">
            <w:pPr>
              <w:widowControl/>
              <w:jc w:val="center"/>
              <w:rPr>
                <w:rFonts w:ascii="宋体" w:hAnsi="宋体" w:cs="宋体"/>
              </w:rPr>
            </w:pPr>
          </w:p>
        </w:tc>
        <w:tc>
          <w:tcPr>
            <w:tcW w:w="1233" w:type="dxa"/>
            <w:noWrap/>
            <w:vAlign w:val="center"/>
          </w:tcPr>
          <w:p w14:paraId="6AF867DF">
            <w:pPr>
              <w:widowControl/>
              <w:jc w:val="center"/>
              <w:rPr>
                <w:rFonts w:ascii="宋体" w:hAnsi="宋体" w:cs="宋体"/>
              </w:rPr>
            </w:pPr>
          </w:p>
        </w:tc>
        <w:tc>
          <w:tcPr>
            <w:tcW w:w="1220" w:type="dxa"/>
            <w:noWrap/>
            <w:vAlign w:val="center"/>
          </w:tcPr>
          <w:p w14:paraId="607A636D">
            <w:pPr>
              <w:widowControl/>
              <w:jc w:val="center"/>
              <w:rPr>
                <w:rFonts w:ascii="宋体" w:hAnsi="宋体" w:cs="宋体"/>
              </w:rPr>
            </w:pPr>
            <w:r>
              <w:rPr>
                <w:rFonts w:hint="eastAsia" w:ascii="宋体" w:hAnsi="宋体" w:cs="宋体"/>
              </w:rPr>
              <w:t>二类会议</w:t>
            </w:r>
          </w:p>
        </w:tc>
        <w:tc>
          <w:tcPr>
            <w:tcW w:w="686" w:type="dxa"/>
            <w:noWrap/>
            <w:vAlign w:val="center"/>
          </w:tcPr>
          <w:p w14:paraId="56942E56">
            <w:pPr>
              <w:widowControl/>
              <w:jc w:val="center"/>
              <w:rPr>
                <w:rFonts w:ascii="宋体" w:hAnsi="宋体" w:cs="宋体"/>
              </w:rPr>
            </w:pPr>
          </w:p>
        </w:tc>
        <w:tc>
          <w:tcPr>
            <w:tcW w:w="707" w:type="dxa"/>
            <w:vMerge w:val="continue"/>
            <w:noWrap/>
            <w:vAlign w:val="center"/>
          </w:tcPr>
          <w:p w14:paraId="3B539CB5">
            <w:pPr>
              <w:widowControl/>
              <w:jc w:val="center"/>
              <w:rPr>
                <w:rFonts w:ascii="宋体" w:hAnsi="宋体" w:cs="宋体"/>
              </w:rPr>
            </w:pPr>
          </w:p>
        </w:tc>
        <w:tc>
          <w:tcPr>
            <w:tcW w:w="590" w:type="dxa"/>
            <w:vMerge w:val="continue"/>
            <w:noWrap/>
            <w:vAlign w:val="center"/>
          </w:tcPr>
          <w:p w14:paraId="37DBCDF4">
            <w:pPr>
              <w:widowControl/>
              <w:jc w:val="center"/>
              <w:rPr>
                <w:rFonts w:ascii="宋体" w:hAnsi="宋体" w:cs="宋体"/>
              </w:rPr>
            </w:pPr>
          </w:p>
        </w:tc>
      </w:tr>
      <w:tr w14:paraId="048D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418" w:type="dxa"/>
            <w:shd w:val="clear" w:color="auto" w:fill="auto"/>
            <w:noWrap/>
            <w:vAlign w:val="center"/>
          </w:tcPr>
          <w:p w14:paraId="6635A72B">
            <w:pPr>
              <w:widowControl/>
              <w:jc w:val="center"/>
              <w:rPr>
                <w:rFonts w:ascii="宋体" w:hAnsi="宋体" w:cs="宋体"/>
              </w:rPr>
            </w:pPr>
            <w:r>
              <w:rPr>
                <w:rFonts w:ascii="宋体" w:hAnsi="宋体" w:cs="宋体"/>
              </w:rPr>
              <w:t>套间</w:t>
            </w:r>
          </w:p>
        </w:tc>
        <w:tc>
          <w:tcPr>
            <w:tcW w:w="540" w:type="dxa"/>
            <w:shd w:val="clear" w:color="auto" w:fill="auto"/>
            <w:noWrap/>
            <w:vAlign w:val="center"/>
          </w:tcPr>
          <w:p w14:paraId="354AF5EB">
            <w:pPr>
              <w:widowControl/>
              <w:jc w:val="center"/>
              <w:rPr>
                <w:rFonts w:ascii="宋体" w:hAnsi="宋体" w:cs="宋体"/>
              </w:rPr>
            </w:pPr>
          </w:p>
        </w:tc>
        <w:tc>
          <w:tcPr>
            <w:tcW w:w="540" w:type="dxa"/>
            <w:shd w:val="clear" w:color="auto" w:fill="auto"/>
            <w:noWrap/>
            <w:vAlign w:val="center"/>
          </w:tcPr>
          <w:p w14:paraId="4F8A9986">
            <w:pPr>
              <w:widowControl/>
              <w:jc w:val="center"/>
              <w:rPr>
                <w:rFonts w:ascii="宋体" w:hAnsi="宋体" w:cs="宋体"/>
              </w:rPr>
            </w:pPr>
          </w:p>
        </w:tc>
        <w:tc>
          <w:tcPr>
            <w:tcW w:w="540" w:type="dxa"/>
            <w:shd w:val="clear" w:color="auto" w:fill="auto"/>
            <w:noWrap/>
            <w:vAlign w:val="center"/>
          </w:tcPr>
          <w:p w14:paraId="7EF8170B">
            <w:pPr>
              <w:widowControl/>
              <w:jc w:val="center"/>
              <w:rPr>
                <w:rFonts w:ascii="宋体" w:hAnsi="宋体" w:cs="宋体"/>
              </w:rPr>
            </w:pPr>
          </w:p>
        </w:tc>
        <w:tc>
          <w:tcPr>
            <w:tcW w:w="459" w:type="dxa"/>
            <w:shd w:val="clear" w:color="auto" w:fill="auto"/>
            <w:noWrap/>
            <w:vAlign w:val="center"/>
          </w:tcPr>
          <w:p w14:paraId="56E4AECE">
            <w:pPr>
              <w:widowControl/>
              <w:jc w:val="center"/>
              <w:rPr>
                <w:rFonts w:ascii="宋体" w:hAnsi="宋体" w:cs="宋体"/>
              </w:rPr>
            </w:pPr>
          </w:p>
        </w:tc>
        <w:tc>
          <w:tcPr>
            <w:tcW w:w="540" w:type="dxa"/>
            <w:shd w:val="clear" w:color="auto" w:fill="auto"/>
            <w:noWrap/>
            <w:vAlign w:val="center"/>
          </w:tcPr>
          <w:p w14:paraId="450F0190">
            <w:pPr>
              <w:widowControl/>
              <w:jc w:val="center"/>
              <w:rPr>
                <w:rFonts w:ascii="宋体" w:hAnsi="宋体" w:cs="宋体"/>
              </w:rPr>
            </w:pPr>
            <w:r>
              <w:rPr>
                <w:rFonts w:hint="eastAsia" w:ascii="宋体" w:hAnsi="宋体" w:cs="宋体"/>
              </w:rPr>
              <w:t>小会议室</w:t>
            </w:r>
          </w:p>
        </w:tc>
        <w:tc>
          <w:tcPr>
            <w:tcW w:w="413" w:type="dxa"/>
            <w:shd w:val="clear" w:color="auto" w:fill="auto"/>
            <w:noWrap/>
            <w:vAlign w:val="center"/>
          </w:tcPr>
          <w:p w14:paraId="3F3249D6">
            <w:pPr>
              <w:widowControl/>
              <w:jc w:val="center"/>
              <w:rPr>
                <w:rFonts w:ascii="宋体" w:hAnsi="宋体" w:cs="宋体"/>
              </w:rPr>
            </w:pPr>
          </w:p>
        </w:tc>
        <w:tc>
          <w:tcPr>
            <w:tcW w:w="487" w:type="dxa"/>
            <w:shd w:val="clear" w:color="auto" w:fill="auto"/>
            <w:noWrap/>
            <w:vAlign w:val="center"/>
          </w:tcPr>
          <w:p w14:paraId="0B998837">
            <w:pPr>
              <w:widowControl/>
              <w:jc w:val="center"/>
              <w:rPr>
                <w:rFonts w:ascii="宋体" w:hAnsi="宋体" w:cs="宋体"/>
              </w:rPr>
            </w:pPr>
          </w:p>
        </w:tc>
        <w:tc>
          <w:tcPr>
            <w:tcW w:w="464" w:type="dxa"/>
            <w:shd w:val="clear" w:color="auto" w:fill="FFFFFF"/>
            <w:noWrap/>
            <w:vAlign w:val="center"/>
          </w:tcPr>
          <w:p w14:paraId="666E3B9C">
            <w:pPr>
              <w:widowControl/>
              <w:jc w:val="center"/>
              <w:rPr>
                <w:rFonts w:ascii="宋体" w:hAnsi="宋体" w:cs="宋体"/>
                <w:b/>
                <w:bCs/>
              </w:rPr>
            </w:pPr>
          </w:p>
        </w:tc>
        <w:tc>
          <w:tcPr>
            <w:tcW w:w="436" w:type="dxa"/>
            <w:shd w:val="clear" w:color="auto" w:fill="FFFFFF"/>
            <w:noWrap w:val="0"/>
            <w:vAlign w:val="center"/>
          </w:tcPr>
          <w:p w14:paraId="0B90F8A3">
            <w:pPr>
              <w:widowControl/>
              <w:jc w:val="center"/>
              <w:rPr>
                <w:rFonts w:ascii="宋体" w:hAnsi="宋体" w:cs="宋体"/>
                <w:b/>
                <w:bCs/>
              </w:rPr>
            </w:pPr>
          </w:p>
        </w:tc>
        <w:tc>
          <w:tcPr>
            <w:tcW w:w="436" w:type="dxa"/>
            <w:shd w:val="clear" w:color="auto" w:fill="FFFFFF"/>
            <w:noWrap/>
            <w:vAlign w:val="center"/>
          </w:tcPr>
          <w:p w14:paraId="2B77EDB2">
            <w:pPr>
              <w:widowControl/>
              <w:jc w:val="center"/>
              <w:rPr>
                <w:rFonts w:ascii="宋体" w:hAnsi="宋体" w:cs="宋体"/>
                <w:b/>
                <w:bCs/>
              </w:rPr>
            </w:pPr>
          </w:p>
        </w:tc>
        <w:tc>
          <w:tcPr>
            <w:tcW w:w="670" w:type="dxa"/>
            <w:noWrap/>
            <w:vAlign w:val="center"/>
          </w:tcPr>
          <w:p w14:paraId="7DD48485">
            <w:pPr>
              <w:widowControl/>
              <w:jc w:val="center"/>
              <w:rPr>
                <w:rFonts w:ascii="宋体" w:hAnsi="宋体" w:cs="宋体"/>
              </w:rPr>
            </w:pPr>
          </w:p>
        </w:tc>
        <w:tc>
          <w:tcPr>
            <w:tcW w:w="1233" w:type="dxa"/>
            <w:noWrap/>
            <w:vAlign w:val="center"/>
          </w:tcPr>
          <w:p w14:paraId="177118AC">
            <w:pPr>
              <w:widowControl/>
              <w:jc w:val="center"/>
              <w:rPr>
                <w:rFonts w:ascii="宋体" w:hAnsi="宋体" w:cs="宋体"/>
              </w:rPr>
            </w:pPr>
          </w:p>
        </w:tc>
        <w:tc>
          <w:tcPr>
            <w:tcW w:w="1220" w:type="dxa"/>
            <w:noWrap/>
            <w:vAlign w:val="center"/>
          </w:tcPr>
          <w:p w14:paraId="48B35064">
            <w:pPr>
              <w:widowControl/>
              <w:jc w:val="center"/>
              <w:rPr>
                <w:rFonts w:ascii="宋体" w:hAnsi="宋体" w:cs="宋体"/>
              </w:rPr>
            </w:pPr>
            <w:r>
              <w:rPr>
                <w:rFonts w:hint="eastAsia" w:ascii="宋体" w:hAnsi="宋体" w:cs="宋体"/>
              </w:rPr>
              <w:t>三类会议</w:t>
            </w:r>
          </w:p>
        </w:tc>
        <w:tc>
          <w:tcPr>
            <w:tcW w:w="686" w:type="dxa"/>
            <w:noWrap/>
            <w:vAlign w:val="center"/>
          </w:tcPr>
          <w:p w14:paraId="68926F44">
            <w:pPr>
              <w:widowControl/>
              <w:jc w:val="center"/>
              <w:rPr>
                <w:rFonts w:ascii="宋体" w:hAnsi="宋体" w:cs="宋体"/>
              </w:rPr>
            </w:pPr>
          </w:p>
        </w:tc>
        <w:tc>
          <w:tcPr>
            <w:tcW w:w="707" w:type="dxa"/>
            <w:vMerge w:val="continue"/>
            <w:noWrap/>
            <w:vAlign w:val="center"/>
          </w:tcPr>
          <w:p w14:paraId="26D1DE8C">
            <w:pPr>
              <w:widowControl/>
              <w:jc w:val="center"/>
              <w:rPr>
                <w:rFonts w:ascii="宋体" w:hAnsi="宋体" w:cs="宋体"/>
              </w:rPr>
            </w:pPr>
          </w:p>
        </w:tc>
        <w:tc>
          <w:tcPr>
            <w:tcW w:w="590" w:type="dxa"/>
            <w:vMerge w:val="continue"/>
            <w:noWrap/>
            <w:vAlign w:val="center"/>
          </w:tcPr>
          <w:p w14:paraId="3B78E2ED">
            <w:pPr>
              <w:widowControl/>
              <w:jc w:val="center"/>
              <w:rPr>
                <w:rFonts w:ascii="宋体" w:hAnsi="宋体" w:cs="宋体"/>
              </w:rPr>
            </w:pPr>
          </w:p>
        </w:tc>
      </w:tr>
    </w:tbl>
    <w:p w14:paraId="60AFD9E9">
      <w:pPr>
        <w:widowControl/>
        <w:spacing w:line="360" w:lineRule="auto"/>
      </w:pPr>
    </w:p>
    <w:p w14:paraId="39D6BB40">
      <w:pPr>
        <w:ind w:right="839" w:firstLine="480"/>
        <w:rPr>
          <w:rFonts w:ascii="宋体" w:hAnsi="宋体"/>
          <w:b/>
          <w:bCs/>
          <w:sz w:val="24"/>
          <w:szCs w:val="24"/>
        </w:rPr>
      </w:pPr>
      <w:r>
        <w:rPr>
          <w:rFonts w:hint="eastAsia" w:ascii="宋体" w:hAnsi="宋体"/>
          <w:b/>
          <w:bCs/>
          <w:sz w:val="24"/>
          <w:szCs w:val="24"/>
        </w:rPr>
        <w:t>二、结算方式</w:t>
      </w:r>
    </w:p>
    <w:p w14:paraId="56865CF4">
      <w:pPr>
        <w:ind w:right="839" w:firstLine="480"/>
        <w:rPr>
          <w:rFonts w:ascii="宋体" w:hAnsi="宋体"/>
          <w:sz w:val="24"/>
          <w:szCs w:val="24"/>
        </w:rPr>
      </w:pPr>
      <w:r>
        <w:rPr>
          <w:rFonts w:hint="eastAsia" w:ascii="宋体" w:hAnsi="宋体"/>
          <w:sz w:val="24"/>
          <w:szCs w:val="24"/>
        </w:rPr>
        <w:t>甲乙双方约定，及时结算。</w:t>
      </w:r>
    </w:p>
    <w:p w14:paraId="69B5176A">
      <w:pPr>
        <w:ind w:right="839" w:firstLine="480"/>
        <w:rPr>
          <w:rFonts w:ascii="宋体" w:hAnsi="宋体"/>
          <w:b/>
          <w:bCs/>
          <w:sz w:val="24"/>
          <w:szCs w:val="24"/>
        </w:rPr>
      </w:pPr>
      <w:r>
        <w:rPr>
          <w:rFonts w:hint="eastAsia" w:ascii="宋体" w:hAnsi="宋体"/>
          <w:b/>
          <w:bCs/>
          <w:sz w:val="24"/>
          <w:szCs w:val="24"/>
        </w:rPr>
        <w:t>三、违约责任</w:t>
      </w:r>
    </w:p>
    <w:p w14:paraId="30B87344">
      <w:pPr>
        <w:ind w:right="839" w:firstLine="480"/>
        <w:rPr>
          <w:rFonts w:ascii="宋体" w:hAnsi="宋体"/>
          <w:sz w:val="24"/>
          <w:szCs w:val="24"/>
        </w:rPr>
      </w:pPr>
      <w:r>
        <w:rPr>
          <w:rFonts w:hint="eastAsia" w:ascii="宋体" w:hAnsi="宋体"/>
          <w:sz w:val="24"/>
          <w:szCs w:val="24"/>
        </w:rPr>
        <w:t>（甲乙双方约定）</w:t>
      </w:r>
    </w:p>
    <w:p w14:paraId="48653196">
      <w:pPr>
        <w:ind w:right="839" w:firstLine="480"/>
        <w:rPr>
          <w:rFonts w:ascii="宋体" w:hAnsi="宋体"/>
          <w:sz w:val="24"/>
          <w:szCs w:val="24"/>
        </w:rPr>
      </w:pPr>
      <w:r>
        <w:rPr>
          <w:rFonts w:hint="eastAsia" w:ascii="宋体" w:hAnsi="宋体"/>
          <w:b/>
          <w:bCs/>
          <w:sz w:val="24"/>
          <w:szCs w:val="24"/>
        </w:rPr>
        <w:t>四、酒店帐户：</w:t>
      </w:r>
      <w:r>
        <w:rPr>
          <w:rFonts w:hint="eastAsia" w:ascii="宋体" w:hAnsi="宋体"/>
          <w:sz w:val="24"/>
          <w:szCs w:val="24"/>
        </w:rPr>
        <w:t xml:space="preserve"> </w:t>
      </w:r>
    </w:p>
    <w:p w14:paraId="6A21CA77">
      <w:pPr>
        <w:ind w:right="839" w:firstLine="480"/>
        <w:rPr>
          <w:rFonts w:ascii="宋体" w:hAnsi="宋体"/>
          <w:sz w:val="24"/>
          <w:szCs w:val="24"/>
        </w:rPr>
      </w:pPr>
      <w:r>
        <w:rPr>
          <w:rFonts w:hint="eastAsia" w:ascii="宋体" w:hAnsi="宋体"/>
          <w:sz w:val="24"/>
          <w:szCs w:val="24"/>
        </w:rPr>
        <w:t>户    名：</w:t>
      </w:r>
    </w:p>
    <w:p w14:paraId="7F43F192">
      <w:pPr>
        <w:ind w:right="839" w:firstLine="480"/>
        <w:rPr>
          <w:rFonts w:ascii="宋体" w:hAnsi="宋体"/>
          <w:sz w:val="24"/>
          <w:szCs w:val="24"/>
        </w:rPr>
      </w:pPr>
      <w:r>
        <w:rPr>
          <w:rFonts w:hint="eastAsia" w:ascii="宋体" w:hAnsi="宋体"/>
          <w:sz w:val="24"/>
          <w:szCs w:val="24"/>
        </w:rPr>
        <w:t xml:space="preserve">帐    号： </w:t>
      </w:r>
    </w:p>
    <w:p w14:paraId="62214DDA">
      <w:pPr>
        <w:ind w:right="839" w:firstLine="480"/>
        <w:rPr>
          <w:rFonts w:ascii="宋体" w:hAnsi="宋体"/>
          <w:sz w:val="24"/>
          <w:szCs w:val="24"/>
        </w:rPr>
      </w:pPr>
      <w:r>
        <w:rPr>
          <w:rFonts w:hint="eastAsia" w:ascii="宋体" w:hAnsi="宋体"/>
          <w:sz w:val="24"/>
          <w:szCs w:val="24"/>
        </w:rPr>
        <w:t>开 户 行：</w:t>
      </w:r>
    </w:p>
    <w:p w14:paraId="2F72F359">
      <w:pPr>
        <w:ind w:right="839" w:firstLine="480"/>
        <w:rPr>
          <w:rFonts w:ascii="宋体" w:hAnsi="宋体"/>
          <w:b/>
          <w:bCs/>
          <w:sz w:val="24"/>
          <w:szCs w:val="24"/>
        </w:rPr>
      </w:pPr>
      <w:r>
        <w:rPr>
          <w:rFonts w:hint="eastAsia" w:ascii="宋体" w:hAnsi="宋体"/>
          <w:b/>
          <w:bCs/>
          <w:sz w:val="24"/>
          <w:szCs w:val="24"/>
        </w:rPr>
        <w:t>五、其它</w:t>
      </w:r>
    </w:p>
    <w:p w14:paraId="00A09E21">
      <w:pPr>
        <w:ind w:right="839" w:firstLine="480"/>
        <w:jc w:val="left"/>
        <w:rPr>
          <w:rFonts w:ascii="宋体" w:hAnsi="宋体"/>
          <w:sz w:val="24"/>
          <w:szCs w:val="24"/>
        </w:rPr>
      </w:pPr>
      <w:r>
        <w:rPr>
          <w:rFonts w:hint="eastAsia" w:ascii="宋体" w:hAnsi="宋体"/>
          <w:sz w:val="24"/>
          <w:szCs w:val="24"/>
        </w:rPr>
        <w:t>1、活动召开期间，除本协议已有约定外，甲方或者参会人员需要其它收费项目服务，必须经过甲方授权签单有效人的签字认可，乙方方可执行。</w:t>
      </w:r>
    </w:p>
    <w:p w14:paraId="6071F734">
      <w:pPr>
        <w:ind w:right="839" w:firstLine="480"/>
        <w:jc w:val="left"/>
        <w:rPr>
          <w:rFonts w:ascii="宋体" w:hAnsi="宋体"/>
          <w:sz w:val="24"/>
          <w:szCs w:val="24"/>
        </w:rPr>
      </w:pPr>
      <w:r>
        <w:rPr>
          <w:rFonts w:hint="eastAsia" w:ascii="宋体" w:hAnsi="宋体"/>
          <w:sz w:val="24"/>
          <w:szCs w:val="24"/>
        </w:rPr>
        <w:t>2、参会人员损坏乙方物品，由甲方依照乙方标准予以赔偿。</w:t>
      </w:r>
    </w:p>
    <w:p w14:paraId="783ECD7F">
      <w:pPr>
        <w:ind w:right="839" w:firstLine="480"/>
        <w:jc w:val="left"/>
        <w:rPr>
          <w:rFonts w:ascii="宋体" w:hAnsi="宋体"/>
          <w:sz w:val="24"/>
          <w:szCs w:val="24"/>
        </w:rPr>
      </w:pPr>
      <w:r>
        <w:rPr>
          <w:rFonts w:hint="eastAsia" w:ascii="宋体" w:hAnsi="宋体"/>
          <w:sz w:val="24"/>
          <w:szCs w:val="24"/>
        </w:rPr>
        <w:t>3、本协议未尽事宜，甲乙双方友好协调解决。</w:t>
      </w:r>
    </w:p>
    <w:p w14:paraId="1565AC40">
      <w:pPr>
        <w:ind w:right="839" w:firstLine="480"/>
        <w:rPr>
          <w:rFonts w:ascii="宋体" w:hAnsi="宋体"/>
          <w:sz w:val="24"/>
          <w:szCs w:val="24"/>
        </w:rPr>
      </w:pPr>
      <w:r>
        <w:rPr>
          <w:rFonts w:hint="eastAsia" w:ascii="宋体" w:hAnsi="宋体"/>
          <w:sz w:val="24"/>
          <w:szCs w:val="24"/>
        </w:rPr>
        <w:t>4、本协议一式两份，甲乙双方各持一份。</w:t>
      </w:r>
    </w:p>
    <w:p w14:paraId="0D8B4D4A">
      <w:pPr>
        <w:widowControl/>
        <w:spacing w:line="360" w:lineRule="auto"/>
      </w:pPr>
    </w:p>
    <w:p w14:paraId="02708CA4">
      <w:pPr>
        <w:pStyle w:val="42"/>
        <w:spacing w:before="120" w:beforeAutospacing="0" w:after="120" w:afterAutospacing="0"/>
        <w:ind w:left="450" w:hanging="240"/>
        <w:jc w:val="both"/>
      </w:pPr>
    </w:p>
    <w:p w14:paraId="322BF394">
      <w:pPr>
        <w:pStyle w:val="42"/>
        <w:spacing w:before="120" w:beforeAutospacing="0" w:after="120" w:afterAutospacing="0"/>
        <w:ind w:left="450" w:hanging="240"/>
        <w:jc w:val="both"/>
      </w:pPr>
      <w:r>
        <w:t xml:space="preserve">甲方：                 乙方： </w:t>
      </w:r>
    </w:p>
    <w:p w14:paraId="5F616AC4">
      <w:pPr>
        <w:pStyle w:val="42"/>
        <w:spacing w:before="120" w:beforeAutospacing="0" w:after="120" w:afterAutospacing="0"/>
        <w:jc w:val="both"/>
      </w:pPr>
      <w:r>
        <w:t> 地址：                </w:t>
      </w:r>
      <w:r>
        <w:rPr>
          <w:rFonts w:hint="eastAsia"/>
        </w:rPr>
        <w:t xml:space="preserve"> </w:t>
      </w:r>
      <w:r>
        <w:t xml:space="preserve">地址： </w:t>
      </w:r>
    </w:p>
    <w:p w14:paraId="3E1F3833">
      <w:pPr>
        <w:pStyle w:val="42"/>
        <w:spacing w:before="120" w:beforeAutospacing="0" w:after="120" w:afterAutospacing="0"/>
        <w:jc w:val="both"/>
      </w:pPr>
      <w:r>
        <w:t> 法定代表人或授权代表：        法定代表人或授权代表：</w:t>
      </w:r>
    </w:p>
    <w:p w14:paraId="29CA114F">
      <w:pPr>
        <w:pStyle w:val="42"/>
        <w:spacing w:before="120" w:beforeAutospacing="0" w:after="120" w:afterAutospacing="0"/>
        <w:ind w:firstLine="240"/>
        <w:jc w:val="both"/>
      </w:pPr>
      <w:r>
        <w:t>联系电话：              联系电话：</w:t>
      </w:r>
    </w:p>
    <w:p w14:paraId="3EC071B0">
      <w:pPr>
        <w:pStyle w:val="42"/>
        <w:spacing w:before="120" w:beforeAutospacing="0" w:after="120" w:afterAutospacing="0"/>
        <w:jc w:val="center"/>
        <w:rPr>
          <w:sz w:val="21"/>
          <w:szCs w:val="21"/>
        </w:rPr>
      </w:pPr>
      <w:r>
        <w:rPr>
          <w:sz w:val="21"/>
          <w:szCs w:val="21"/>
        </w:rPr>
        <w:t>          </w:t>
      </w:r>
    </w:p>
    <w:p w14:paraId="3B264EC4">
      <w:pPr>
        <w:pStyle w:val="42"/>
        <w:spacing w:before="120" w:beforeAutospacing="0" w:after="120" w:afterAutospacing="0"/>
        <w:jc w:val="center"/>
        <w:rPr>
          <w:sz w:val="21"/>
          <w:szCs w:val="21"/>
        </w:rPr>
      </w:pPr>
    </w:p>
    <w:p w14:paraId="2C0C85D3">
      <w:pPr>
        <w:pStyle w:val="42"/>
        <w:spacing w:before="120" w:beforeAutospacing="0" w:after="120" w:afterAutospacing="0"/>
        <w:jc w:val="center"/>
      </w:pPr>
      <w:r>
        <w:rPr>
          <w:sz w:val="21"/>
          <w:szCs w:val="21"/>
        </w:rPr>
        <w:t>       </w:t>
      </w:r>
    </w:p>
    <w:p w14:paraId="68E6C76F">
      <w:pPr>
        <w:pStyle w:val="42"/>
        <w:spacing w:before="120" w:beforeAutospacing="0" w:after="120" w:afterAutospacing="0"/>
        <w:jc w:val="center"/>
        <w:rPr>
          <w:rFonts w:hint="default" w:ascii="黑体" w:eastAsia="宋体"/>
          <w:bCs/>
          <w:sz w:val="44"/>
          <w:lang w:val="en-US" w:eastAsia="zh-CN"/>
        </w:rPr>
        <w:sectPr>
          <w:pgSz w:w="11906" w:h="16838"/>
          <w:pgMar w:top="1418" w:right="1588" w:bottom="1418" w:left="1365" w:header="851" w:footer="907" w:gutter="0"/>
          <w:cols w:space="720" w:num="1"/>
          <w:titlePg/>
          <w:docGrid w:linePitch="360" w:charSpace="0"/>
        </w:sectPr>
      </w:pPr>
      <w:r>
        <w:t>                    签订日期：</w:t>
      </w:r>
      <w:r>
        <w:rPr>
          <w:rFonts w:hint="eastAsia"/>
          <w:lang w:val="en-US" w:eastAsia="zh-CN"/>
        </w:rPr>
        <w:t xml:space="preserve">    </w:t>
      </w:r>
      <w:r>
        <w:t>年  月</w:t>
      </w:r>
      <w:r>
        <w:rPr>
          <w:rFonts w:hint="eastAsia"/>
          <w:lang w:val="en-US" w:eastAsia="zh-CN"/>
        </w:rPr>
        <w:t xml:space="preserve">    日</w:t>
      </w:r>
    </w:p>
    <w:p w14:paraId="27834ACA">
      <w:pPr>
        <w:pStyle w:val="23"/>
        <w:spacing w:before="120" w:after="120" w:line="0" w:lineRule="atLeast"/>
        <w:ind w:firstLine="2640"/>
        <w:jc w:val="both"/>
        <w:rPr>
          <w:rFonts w:hAnsi="宋体"/>
          <w:sz w:val="24"/>
          <w:szCs w:val="24"/>
        </w:rPr>
      </w:pPr>
      <w:r>
        <w:rPr>
          <w:rFonts w:hint="eastAsia" w:ascii="黑体" w:eastAsia="黑体"/>
          <w:bCs/>
          <w:sz w:val="44"/>
        </w:rPr>
        <w:t>第</w:t>
      </w:r>
      <w:bookmarkEnd w:id="39"/>
      <w:r>
        <w:rPr>
          <w:rFonts w:hint="eastAsia" w:ascii="黑体" w:eastAsia="黑体"/>
          <w:bCs/>
          <w:sz w:val="44"/>
        </w:rPr>
        <w:t>四章 采购需求</w:t>
      </w:r>
      <w:bookmarkEnd w:id="40"/>
      <w:bookmarkEnd w:id="41"/>
      <w:bookmarkEnd w:id="42"/>
    </w:p>
    <w:p w14:paraId="46817E83">
      <w:pPr>
        <w:pStyle w:val="31"/>
        <w:spacing w:line="560" w:lineRule="exact"/>
        <w:ind w:firstLine="560"/>
        <w:rPr>
          <w:rFonts w:hint="default" w:ascii="黑体" w:hAnsi="黑体" w:eastAsia="黑体" w:cs="黑体"/>
          <w:color w:val="000000"/>
          <w:sz w:val="28"/>
          <w:lang w:val="en-US" w:eastAsia="zh-CN"/>
        </w:rPr>
      </w:pPr>
      <w:bookmarkStart w:id="45" w:name="_Toc49090575"/>
      <w:bookmarkStart w:id="46" w:name="_Toc26554093"/>
      <w:r>
        <w:rPr>
          <w:rFonts w:hint="eastAsia" w:ascii="黑体" w:hAnsi="黑体" w:eastAsia="黑体" w:cs="黑体"/>
          <w:color w:val="000000"/>
          <w:sz w:val="28"/>
          <w:lang w:val="en-US" w:eastAsia="zh-CN"/>
        </w:rPr>
        <w:t>项目属性：服务类项目</w:t>
      </w:r>
    </w:p>
    <w:p w14:paraId="790C2847">
      <w:pPr>
        <w:pStyle w:val="31"/>
        <w:spacing w:line="560" w:lineRule="exact"/>
        <w:ind w:firstLine="560"/>
        <w:rPr>
          <w:rFonts w:ascii="黑体" w:hAnsi="黑体" w:eastAsia="黑体" w:cs="黑体"/>
          <w:color w:val="000000"/>
          <w:sz w:val="28"/>
        </w:rPr>
      </w:pPr>
      <w:r>
        <w:rPr>
          <w:rFonts w:ascii="黑体" w:hAnsi="黑体" w:eastAsia="黑体" w:cs="黑体"/>
          <w:color w:val="000000"/>
          <w:sz w:val="28"/>
        </w:rPr>
        <w:t>一、</w:t>
      </w:r>
      <w:r>
        <w:rPr>
          <w:rFonts w:hint="eastAsia" w:ascii="黑体" w:hAnsi="黑体" w:eastAsia="黑体" w:cs="黑体"/>
          <w:color w:val="000000"/>
          <w:sz w:val="28"/>
        </w:rPr>
        <w:t>征集服务内容</w:t>
      </w:r>
    </w:p>
    <w:p w14:paraId="157863DD">
      <w:pPr>
        <w:pBdr>
          <w:top w:val="none" w:color="000000" w:sz="0" w:space="0"/>
          <w:left w:val="none" w:color="000000" w:sz="0" w:space="0"/>
          <w:bottom w:val="none" w:color="000000" w:sz="0" w:space="0"/>
          <w:right w:val="none" w:color="000000" w:sz="0" w:space="0"/>
        </w:pBdr>
        <w:spacing w:line="479" w:lineRule="atLeast"/>
        <w:ind w:firstLine="480"/>
        <w:rPr>
          <w:rFonts w:hint="eastAsia" w:ascii="宋体" w:hAnsi="宋体"/>
          <w:sz w:val="24"/>
          <w:szCs w:val="24"/>
          <w:highlight w:val="none"/>
          <w:lang w:val="en-US" w:eastAsia="zh-CN"/>
        </w:rPr>
      </w:pPr>
      <w:r>
        <w:rPr>
          <w:rFonts w:hint="eastAsia" w:ascii="宋体" w:hAnsi="宋体"/>
          <w:sz w:val="24"/>
          <w:szCs w:val="24"/>
          <w:highlight w:val="none"/>
        </w:rPr>
        <w:t>限额标准：</w:t>
      </w:r>
      <w:r>
        <w:rPr>
          <w:rFonts w:hint="eastAsia" w:ascii="宋体" w:hAnsi="宋体"/>
          <w:color w:val="FF0000"/>
          <w:sz w:val="24"/>
          <w:szCs w:val="24"/>
          <w:highlight w:val="none"/>
          <w:lang w:val="en-US" w:eastAsia="zh-CN"/>
        </w:rPr>
        <w:t>限额标准依据江苏省当年度集采目录进行调整。</w:t>
      </w:r>
    </w:p>
    <w:p w14:paraId="611CE01D">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供应商应</w:t>
      </w:r>
      <w:r>
        <w:rPr>
          <w:rFonts w:ascii="宋体" w:hAnsi="宋体" w:cs="宋体"/>
          <w:color w:val="000000"/>
          <w:sz w:val="24"/>
        </w:rPr>
        <w:t>具备保证会议所需要的住宿房间、会议室、餐厅以及相关设施和承办市级三类</w:t>
      </w:r>
      <w:r>
        <w:rPr>
          <w:rFonts w:hint="eastAsia" w:ascii="宋体" w:hAnsi="宋体" w:cs="宋体"/>
          <w:color w:val="000000"/>
          <w:sz w:val="24"/>
        </w:rPr>
        <w:t>及</w:t>
      </w:r>
      <w:r>
        <w:rPr>
          <w:rFonts w:ascii="宋体" w:hAnsi="宋体" w:cs="宋体"/>
          <w:color w:val="000000"/>
          <w:sz w:val="24"/>
        </w:rPr>
        <w:t>以上会议的能力，承诺能提供全部客房和会议室，并优先提供最新房间及会议室的宾馆、酒店、饭店、招待所、会议中心、培训中心和专业会议场所</w:t>
      </w:r>
      <w:r>
        <w:rPr>
          <w:rFonts w:hint="eastAsia" w:ascii="宋体" w:hAnsi="宋体" w:cs="宋体"/>
          <w:color w:val="000000"/>
          <w:sz w:val="24"/>
        </w:rPr>
        <w:t>综合报价上限（会议费综合定额标准）：</w:t>
      </w:r>
      <w:r>
        <w:rPr>
          <w:rFonts w:hint="eastAsia" w:ascii="宋体" w:hAnsi="宋体" w:cs="宋体"/>
          <w:color w:val="FF0000"/>
          <w:sz w:val="24"/>
        </w:rPr>
        <w:t>小型会议室可容纳100人以下，中型会议室可容纳100（含）-200人，大型会议室可容纳200（含）人以上（人均占地面积最低不得低于1.5平方米）</w:t>
      </w:r>
      <w:r>
        <w:rPr>
          <w:rFonts w:hint="eastAsia" w:ascii="宋体" w:hAnsi="宋体" w:cs="宋体"/>
          <w:color w:val="FF0000"/>
          <w:sz w:val="24"/>
          <w:lang w:eastAsia="zh-CN"/>
        </w:rPr>
        <w:t>。</w:t>
      </w:r>
      <w:r>
        <w:rPr>
          <w:rFonts w:hint="eastAsia" w:ascii="宋体" w:hAnsi="宋体" w:cs="宋体"/>
          <w:color w:val="000000"/>
          <w:sz w:val="24"/>
        </w:rPr>
        <w:t>无住宿、就餐条件的会议场所可以承接我市不需住宿、就餐的相关会议。</w:t>
      </w:r>
    </w:p>
    <w:p w14:paraId="6E4950B8">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一类会议：由市委、市政府召开的全局性会议</w:t>
      </w:r>
    </w:p>
    <w:p w14:paraId="02427593">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二类会议：以市委、市政府名义召开的专项会议</w:t>
      </w:r>
    </w:p>
    <w:p w14:paraId="2416DB96">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三类会议：除一类、二类以外的其他会议</w:t>
      </w:r>
    </w:p>
    <w:p w14:paraId="661ED599">
      <w:pPr>
        <w:pStyle w:val="31"/>
        <w:spacing w:line="560" w:lineRule="exact"/>
        <w:ind w:firstLine="560"/>
        <w:rPr>
          <w:rFonts w:ascii="黑体" w:hAnsi="黑体" w:eastAsia="黑体" w:cs="黑体"/>
          <w:color w:val="000000"/>
          <w:sz w:val="28"/>
        </w:rPr>
      </w:pPr>
      <w:r>
        <w:rPr>
          <w:rFonts w:hint="eastAsia" w:ascii="黑体" w:hAnsi="黑体" w:eastAsia="黑体" w:cs="黑体"/>
          <w:color w:val="000000"/>
          <w:sz w:val="28"/>
        </w:rPr>
        <w:t>二、最高限价要求</w:t>
      </w:r>
    </w:p>
    <w:p w14:paraId="529CB703">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1、一类会议费综合定额标准上限：760（元/人.天）；</w:t>
      </w:r>
    </w:p>
    <w:p w14:paraId="667B589A">
      <w:pPr>
        <w:pBdr>
          <w:top w:val="none" w:color="000000" w:sz="0" w:space="0"/>
          <w:left w:val="none" w:color="000000" w:sz="0" w:space="0"/>
          <w:bottom w:val="none" w:color="000000" w:sz="0" w:space="0"/>
          <w:right w:val="none" w:color="000000" w:sz="0" w:space="0"/>
        </w:pBdr>
        <w:spacing w:line="479" w:lineRule="atLeast"/>
        <w:ind w:firstLine="787"/>
        <w:rPr>
          <w:rFonts w:ascii="宋体" w:hAnsi="宋体" w:cs="宋体"/>
          <w:color w:val="auto"/>
          <w:sz w:val="24"/>
        </w:rPr>
      </w:pPr>
      <w:r>
        <w:rPr>
          <w:rFonts w:hint="eastAsia" w:ascii="宋体" w:hAnsi="宋体" w:cs="宋体"/>
          <w:color w:val="auto"/>
          <w:sz w:val="24"/>
        </w:rPr>
        <w:t>二类会议费综合定额标准上限：650（元/人.天）；</w:t>
      </w:r>
    </w:p>
    <w:p w14:paraId="68B23DF3">
      <w:pPr>
        <w:pBdr>
          <w:top w:val="none" w:color="000000" w:sz="0" w:space="0"/>
          <w:left w:val="none" w:color="000000" w:sz="0" w:space="0"/>
          <w:bottom w:val="none" w:color="000000" w:sz="0" w:space="0"/>
          <w:right w:val="none" w:color="000000" w:sz="0" w:space="0"/>
        </w:pBdr>
        <w:spacing w:line="479" w:lineRule="atLeast"/>
        <w:ind w:firstLine="787"/>
        <w:rPr>
          <w:rFonts w:ascii="宋体" w:hAnsi="宋体" w:cs="宋体"/>
          <w:color w:val="auto"/>
          <w:sz w:val="24"/>
        </w:rPr>
      </w:pPr>
      <w:r>
        <w:rPr>
          <w:rFonts w:hint="eastAsia" w:ascii="宋体" w:hAnsi="宋体" w:cs="宋体"/>
          <w:color w:val="auto"/>
          <w:sz w:val="24"/>
        </w:rPr>
        <w:t>三类会议费综合定额标准上限：550（元/人.天）；</w:t>
      </w:r>
    </w:p>
    <w:p w14:paraId="5800E5B2">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auto"/>
          <w:sz w:val="24"/>
          <w:highlight w:val="none"/>
        </w:rPr>
      </w:pPr>
      <w:r>
        <w:rPr>
          <w:rFonts w:hint="eastAsia" w:ascii="宋体" w:hAnsi="宋体" w:cs="宋体"/>
          <w:color w:val="auto"/>
          <w:sz w:val="24"/>
          <w:highlight w:val="none"/>
        </w:rPr>
        <w:t>2、客房单间协议价格不高于360</w:t>
      </w:r>
      <w:r>
        <w:rPr>
          <w:rFonts w:hint="eastAsia" w:ascii="宋体" w:hAnsi="宋体" w:cs="宋体"/>
          <w:color w:val="auto"/>
          <w:sz w:val="24"/>
          <w:highlight w:val="none"/>
          <w:lang w:eastAsia="zh-CN"/>
        </w:rPr>
        <w:t>（</w:t>
      </w:r>
      <w:r>
        <w:rPr>
          <w:rFonts w:hint="eastAsia" w:ascii="宋体" w:hAnsi="宋体" w:cs="宋体"/>
          <w:color w:val="auto"/>
          <w:sz w:val="24"/>
          <w:highlight w:val="none"/>
        </w:rPr>
        <w:t>元/人</w:t>
      </w:r>
      <w:r>
        <w:rPr>
          <w:rFonts w:hint="eastAsia" w:ascii="宋体" w:hAnsi="宋体" w:cs="宋体"/>
          <w:color w:val="auto"/>
          <w:sz w:val="24"/>
        </w:rPr>
        <w:t>.</w:t>
      </w:r>
      <w:r>
        <w:rPr>
          <w:rFonts w:hint="eastAsia" w:ascii="宋体" w:hAnsi="宋体" w:cs="宋体"/>
          <w:color w:val="auto"/>
          <w:sz w:val="24"/>
          <w:highlight w:val="none"/>
        </w:rPr>
        <w:t>天</w:t>
      </w:r>
      <w:r>
        <w:rPr>
          <w:rFonts w:hint="eastAsia" w:ascii="宋体" w:hAnsi="宋体" w:cs="宋体"/>
          <w:color w:val="auto"/>
          <w:sz w:val="24"/>
          <w:highlight w:val="none"/>
          <w:lang w:eastAsia="zh-CN"/>
        </w:rPr>
        <w:t>）</w:t>
      </w:r>
      <w:r>
        <w:rPr>
          <w:rFonts w:hint="eastAsia" w:ascii="宋体" w:hAnsi="宋体" w:cs="宋体"/>
          <w:color w:val="auto"/>
          <w:sz w:val="24"/>
          <w:highlight w:val="none"/>
        </w:rPr>
        <w:t>；</w:t>
      </w:r>
    </w:p>
    <w:p w14:paraId="1EA40481">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auto"/>
          <w:sz w:val="24"/>
          <w:highlight w:val="none"/>
        </w:rPr>
      </w:pPr>
      <w:r>
        <w:rPr>
          <w:rFonts w:hint="eastAsia" w:ascii="宋体" w:hAnsi="宋体" w:cs="宋体"/>
          <w:color w:val="auto"/>
          <w:sz w:val="24"/>
          <w:highlight w:val="none"/>
        </w:rPr>
        <w:t>3、伙食费报价上限：</w:t>
      </w:r>
    </w:p>
    <w:p w14:paraId="1D210B8E">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auto"/>
          <w:sz w:val="24"/>
          <w:highlight w:val="none"/>
        </w:rPr>
      </w:pPr>
      <w:r>
        <w:rPr>
          <w:rFonts w:hint="eastAsia" w:ascii="宋体" w:hAnsi="宋体" w:cs="宋体"/>
          <w:color w:val="auto"/>
          <w:sz w:val="24"/>
          <w:highlight w:val="none"/>
        </w:rPr>
        <w:t>一类会议伙食费定额标准上限：150（元/人.天）；</w:t>
      </w:r>
    </w:p>
    <w:p w14:paraId="7DB556EF">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auto"/>
          <w:sz w:val="24"/>
          <w:highlight w:val="none"/>
        </w:rPr>
      </w:pPr>
      <w:r>
        <w:rPr>
          <w:rFonts w:hint="eastAsia" w:ascii="宋体" w:hAnsi="宋体" w:cs="宋体"/>
          <w:color w:val="auto"/>
          <w:sz w:val="24"/>
          <w:highlight w:val="none"/>
        </w:rPr>
        <w:t>二类会议伙食费定额标准上限：150（元/人.天）；</w:t>
      </w:r>
    </w:p>
    <w:p w14:paraId="18747EFB">
      <w:pPr>
        <w:pBdr>
          <w:top w:val="none" w:color="000000" w:sz="0" w:space="0"/>
          <w:left w:val="none" w:color="000000" w:sz="0" w:space="0"/>
          <w:bottom w:val="none" w:color="000000" w:sz="0" w:space="0"/>
          <w:right w:val="none" w:color="000000" w:sz="0" w:space="0"/>
        </w:pBdr>
        <w:spacing w:line="479" w:lineRule="atLeast"/>
        <w:ind w:firstLine="480"/>
        <w:rPr>
          <w:rFonts w:hint="eastAsia" w:ascii="宋体" w:hAnsi="宋体" w:cs="宋体"/>
          <w:color w:val="000000"/>
          <w:sz w:val="24"/>
          <w:highlight w:val="none"/>
        </w:rPr>
      </w:pPr>
      <w:r>
        <w:rPr>
          <w:rFonts w:hint="eastAsia" w:ascii="宋体" w:hAnsi="宋体" w:cs="宋体"/>
          <w:color w:val="auto"/>
          <w:sz w:val="24"/>
          <w:highlight w:val="none"/>
        </w:rPr>
        <w:t>三类会议伙食费定额标准上限：130（元/人.天）；</w:t>
      </w:r>
      <w:r>
        <w:rPr>
          <w:rFonts w:hint="eastAsia" w:ascii="宋体" w:hAnsi="宋体" w:cs="宋体"/>
          <w:color w:val="000000"/>
          <w:sz w:val="24"/>
          <w:highlight w:val="none"/>
        </w:rPr>
        <w:t xml:space="preserve">   </w:t>
      </w:r>
    </w:p>
    <w:p w14:paraId="161D07DA">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会议费综合定额费用包括：住宿费、伙食费、其他杂费（会议室租金、大屏使用费等），服务费用应已包含在上述费用之中，不得另行收取。</w:t>
      </w:r>
    </w:p>
    <w:p w14:paraId="298B2B3A">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供应商应当报价格式详见</w:t>
      </w:r>
      <w:r>
        <w:rPr>
          <w:rFonts w:hint="eastAsia" w:ascii="宋体" w:hAnsi="宋体" w:cs="宋体"/>
          <w:color w:val="000000"/>
          <w:sz w:val="24"/>
          <w:lang w:val="en-US" w:eastAsia="zh-CN"/>
        </w:rPr>
        <w:t>申请</w:t>
      </w:r>
      <w:r>
        <w:rPr>
          <w:rFonts w:hint="eastAsia" w:ascii="宋体" w:hAnsi="宋体" w:cs="宋体"/>
          <w:color w:val="000000"/>
          <w:sz w:val="24"/>
        </w:rPr>
        <w:t>文件格式。</w:t>
      </w:r>
    </w:p>
    <w:p w14:paraId="07987B85">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黑体" w:hAnsi="黑体" w:eastAsia="黑体" w:cs="黑体"/>
          <w:color w:val="000000"/>
          <w:sz w:val="28"/>
        </w:rPr>
        <w:t>三</w:t>
      </w:r>
      <w:r>
        <w:rPr>
          <w:rFonts w:ascii="黑体" w:hAnsi="黑体" w:eastAsia="黑体" w:cs="黑体"/>
          <w:color w:val="000000"/>
          <w:sz w:val="28"/>
        </w:rPr>
        <w:t>、会议场所服务要求</w:t>
      </w:r>
    </w:p>
    <w:p w14:paraId="6204403F">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b/>
          <w:bCs/>
          <w:color w:val="000000"/>
          <w:sz w:val="24"/>
        </w:rPr>
      </w:pPr>
      <w:r>
        <w:rPr>
          <w:rFonts w:hint="eastAsia" w:ascii="宋体" w:hAnsi="宋体" w:cs="宋体"/>
          <w:b/>
          <w:bCs/>
          <w:color w:val="000000"/>
          <w:sz w:val="24"/>
        </w:rPr>
        <w:t>1.“硬件服务”要求</w:t>
      </w:r>
    </w:p>
    <w:p w14:paraId="689BADB4">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（1）场所</w:t>
      </w:r>
    </w:p>
    <w:p w14:paraId="668E5AE1">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①场所交通便利、布局合理，方便会议及培训接待使用。</w:t>
      </w:r>
    </w:p>
    <w:p w14:paraId="38E813CD">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②有空调设施，各区域通风良好。</w:t>
      </w:r>
    </w:p>
    <w:p w14:paraId="3BD2467E">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③设施设备养护良好，达到整洁、卫生和有效。</w:t>
      </w:r>
    </w:p>
    <w:p w14:paraId="24FA14BE">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④场所的建筑、附属设施、服务项目和运行管理应符合安全、消防、卫生、环境保护等现行的国家有关法规和标准。</w:t>
      </w:r>
    </w:p>
    <w:p w14:paraId="268FC4E0">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（2）前厅</w:t>
      </w:r>
    </w:p>
    <w:p w14:paraId="3D514FF5">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①有与接待能力相适应的前厅。有与场所规模相适应的总服务台；</w:t>
      </w:r>
    </w:p>
    <w:p w14:paraId="3E04D7B9">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②总服务台应24小时有工作人员提供接待、问讯、结账和留言服务；</w:t>
      </w:r>
    </w:p>
    <w:p w14:paraId="6F2968CC">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③提供一次性总账单结账服务(商品除外)；</w:t>
      </w:r>
    </w:p>
    <w:p w14:paraId="5E8AF71D">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④总服务台提供饭店服务项目宣传品，饭店价目表，本市交通图，主要交通工具时刻表、与住店客人相适应的报刊；</w:t>
      </w:r>
    </w:p>
    <w:p w14:paraId="0B7E2C42">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⑤接受客房预订、餐饮预订；</w:t>
      </w:r>
    </w:p>
    <w:p w14:paraId="6A19E8A7">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⑥有可替客人保管贵重物品保险箱；</w:t>
      </w:r>
    </w:p>
    <w:p w14:paraId="24D60653">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⑦设有专用行李车，为客人提供行李服务，有小件行李存放服务；</w:t>
      </w:r>
    </w:p>
    <w:p w14:paraId="56268A5B">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⑧设值班经理，24小时接待客人；</w:t>
      </w:r>
    </w:p>
    <w:p w14:paraId="45296F36">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（3）客房</w:t>
      </w:r>
    </w:p>
    <w:p w14:paraId="35017A1D">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①装修良好、美观，有软垫床、梳妆台或写字台、衣橱及衣架、座椅或简易沙发、床头柜、床头灯等配套家具。室内满铺地毯、木地板或其他材料。有空调、彩电、闭路电视系统，有至少两种规格的电源插座；</w:t>
      </w:r>
    </w:p>
    <w:p w14:paraId="6D13EEB9">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②有防盗装置和安全通道，在显著位置张贴应急疏散图及相关说明；</w:t>
      </w:r>
    </w:p>
    <w:p w14:paraId="17566A49">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③有卫生间，装有抽水马桶、梳妆台(配备面盆、梳妆镜)、浴缸或淋浴设备，配有浴帘或单独淋浴间，地面采取有效的防滑措施，有良好的照明和排风系统。24小时供应冷、热水；</w:t>
      </w:r>
    </w:p>
    <w:p w14:paraId="50828930">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④有可直接拨通或通过总机拨通的国内和国际长途的电话。电话机旁备有使用说明；</w:t>
      </w:r>
      <w:r>
        <w:rPr>
          <w:rFonts w:hint="eastAsia" w:ascii="宋体" w:hAnsi="宋体" w:cs="宋体"/>
          <w:color w:val="auto"/>
          <w:sz w:val="24"/>
          <w:lang w:val="en-US" w:eastAsia="zh-CN"/>
        </w:rPr>
        <w:t>需提供网络服务。</w:t>
      </w:r>
    </w:p>
    <w:p w14:paraId="6F5AD885">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⑤房间具备有效的防噪音及隔音措施；</w:t>
      </w:r>
    </w:p>
    <w:p w14:paraId="448673A1">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⑥有与饭店相适应的文具用品。有饭店服务指南、价目表、住宿规章等；</w:t>
      </w:r>
    </w:p>
    <w:p w14:paraId="39D0EF20">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⑦客房、卫生间每天全面整理1次，按客人需求更换床单、被单及枕套，客用品和消耗品补充齐全；</w:t>
      </w:r>
    </w:p>
    <w:p w14:paraId="3067A634">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⑧床上用棉织品(床单、枕芯、枕套、棉被及被单等)及卫生间棉织品(浴衣、浴巾、毛巾等)材质良好、柔软舒适；</w:t>
      </w:r>
    </w:p>
    <w:p w14:paraId="3211830B">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⑨24小时提供冷热饮用水及免费提供茶叶；</w:t>
      </w:r>
    </w:p>
    <w:p w14:paraId="0FBF08BD">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⑩客人在房间会客，可按需提供桌椅和茶水服务；</w:t>
      </w:r>
    </w:p>
    <w:p w14:paraId="7BCC9C5F">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⑪提供开夜床、叫醒、留言、洗衣、送餐等服务。</w:t>
      </w:r>
    </w:p>
    <w:p w14:paraId="284621E6">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（4）餐厅</w:t>
      </w:r>
    </w:p>
    <w:p w14:paraId="13F1C325">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①有餐厅，提供早、中、晚餐服务；</w:t>
      </w:r>
    </w:p>
    <w:p w14:paraId="193815D8">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②总餐位数与客房接待能力相适应；</w:t>
      </w:r>
    </w:p>
    <w:p w14:paraId="4ED37BCB">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③有中餐厅，晚餐客人用餐时间不早于20点30分结束；有特殊需求可提前沟通。</w:t>
      </w:r>
    </w:p>
    <w:p w14:paraId="61E67431">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④有适量的宴会单间或小宴会厅，能提供中西式宴会服务、自助餐及清真餐服务；</w:t>
      </w:r>
    </w:p>
    <w:p w14:paraId="09DF782C">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⑤餐具无破损，卫生、光洁。</w:t>
      </w:r>
    </w:p>
    <w:p w14:paraId="0399FD81">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（5）厨房</w:t>
      </w:r>
    </w:p>
    <w:p w14:paraId="7EC302FD">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①位置合理，布置清洁卫生；</w:t>
      </w:r>
    </w:p>
    <w:p w14:paraId="59B523E2">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②有洗刷、消毒设备；</w:t>
      </w:r>
    </w:p>
    <w:p w14:paraId="779AB2EA">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③冷菜间、面点间应独立分隔，冷菜间温度符合食品卫生标准，内有空气消毒设施；</w:t>
      </w:r>
    </w:p>
    <w:p w14:paraId="67ADD359">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④粗加工间与其他操作间隔离，各操作间温度适宜；</w:t>
      </w:r>
    </w:p>
    <w:p w14:paraId="7B818916">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⑤有必要的冷藏、冷冻设施；</w:t>
      </w:r>
    </w:p>
    <w:p w14:paraId="04F670AF">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⑥有专门放置临时垃圾的设施并保持其封闭；</w:t>
      </w:r>
    </w:p>
    <w:p w14:paraId="3F9E6EFA">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⑦厨房与餐厅之间，有起隔音、隔热和隔气味作用的进出分开的弹簧门；</w:t>
      </w:r>
    </w:p>
    <w:p w14:paraId="79ECBD3E">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⑧采取有效的消杀</w:t>
      </w:r>
      <w:r>
        <w:rPr>
          <w:rFonts w:hint="eastAsia" w:ascii="宋体" w:hAnsi="宋体" w:cs="宋体"/>
          <w:color w:val="000000"/>
          <w:sz w:val="24"/>
          <w:lang w:val="en-US" w:eastAsia="zh-CN"/>
        </w:rPr>
        <w:t>蚊蝇</w:t>
      </w:r>
      <w:r>
        <w:rPr>
          <w:rFonts w:hint="eastAsia" w:ascii="宋体" w:hAnsi="宋体" w:cs="宋体"/>
          <w:color w:val="000000"/>
          <w:sz w:val="24"/>
        </w:rPr>
        <w:t>、蟑螂等虫害措施。</w:t>
      </w:r>
    </w:p>
    <w:p w14:paraId="67DE7DE2">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（6）康乐设施：有康乐设施设备，并提供相应服务。</w:t>
      </w:r>
    </w:p>
    <w:p w14:paraId="7948E7EF">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（7）公共区域</w:t>
      </w:r>
    </w:p>
    <w:p w14:paraId="538FDAB7">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①有与场所规模相适应的停车场；</w:t>
      </w:r>
    </w:p>
    <w:p w14:paraId="608E6338">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②会议接待免收任何形式的停车费；</w:t>
      </w:r>
    </w:p>
    <w:p w14:paraId="66552157">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③会议接待期间，参会车辆的安全责任由会议服务管理单位负责；</w:t>
      </w:r>
    </w:p>
    <w:p w14:paraId="5F6C48E3">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④有与场所规模相适应的客用电梯；</w:t>
      </w:r>
    </w:p>
    <w:p w14:paraId="3E3CE7ED">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⑤有男女分设公共卫生间；</w:t>
      </w:r>
    </w:p>
    <w:p w14:paraId="2F28172D">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⑥走廊地面满铺地毯或其他</w:t>
      </w:r>
      <w:r>
        <w:rPr>
          <w:rFonts w:hint="eastAsia" w:ascii="宋体" w:hAnsi="宋体" w:cs="宋体"/>
          <w:color w:val="000000"/>
          <w:sz w:val="24"/>
          <w:lang w:val="en-US" w:eastAsia="zh-CN"/>
        </w:rPr>
        <w:t>软</w:t>
      </w:r>
      <w:r>
        <w:rPr>
          <w:rFonts w:hint="eastAsia" w:ascii="宋体" w:hAnsi="宋体" w:cs="宋体"/>
          <w:color w:val="000000"/>
          <w:sz w:val="24"/>
        </w:rPr>
        <w:t>材料，墙面整洁、有装修，24小时光线充足，无障碍物；</w:t>
      </w:r>
    </w:p>
    <w:p w14:paraId="00742EC8">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⑦紧急出口标识清楚，位置合理。</w:t>
      </w:r>
    </w:p>
    <w:p w14:paraId="6EB60169">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（8）其他服务提供</w:t>
      </w:r>
    </w:p>
    <w:p w14:paraId="14176019">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①有应急供电专用线和应急照明灯；</w:t>
      </w:r>
    </w:p>
    <w:p w14:paraId="4B6314AC">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②有方便客人投诉的措施。</w:t>
      </w:r>
    </w:p>
    <w:p w14:paraId="6E7250EC">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（9）会议服务</w:t>
      </w:r>
    </w:p>
    <w:p w14:paraId="7C9A4C5B">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①具有与会议规模相适应的会议室；</w:t>
      </w:r>
    </w:p>
    <w:p w14:paraId="7981A213">
      <w:pPr>
        <w:pBdr>
          <w:top w:val="none" w:color="000000" w:sz="0" w:space="0"/>
          <w:left w:val="none" w:color="000000" w:sz="0" w:space="0"/>
          <w:bottom w:val="none" w:color="000000" w:sz="0" w:space="0"/>
          <w:right w:val="none" w:color="000000" w:sz="0" w:space="0"/>
        </w:pBdr>
        <w:spacing w:line="479" w:lineRule="atLeast"/>
        <w:ind w:firstLine="480"/>
        <w:rPr>
          <w:rFonts w:hint="eastAsia" w:ascii="方正仿宋_GBK" w:hAnsi="方正仿宋_GBK" w:eastAsia="方正仿宋_GBK" w:cs="方正仿宋_GBK"/>
          <w:color w:val="FF0000"/>
          <w:sz w:val="32"/>
          <w:szCs w:val="32"/>
          <w:lang w:val="en-US" w:eastAsia="zh-CN"/>
        </w:rPr>
      </w:pPr>
      <w:r>
        <w:rPr>
          <w:rFonts w:hint="eastAsia" w:ascii="宋体" w:hAnsi="宋体" w:cs="宋体"/>
          <w:color w:val="000000"/>
          <w:sz w:val="24"/>
        </w:rPr>
        <w:t>②会议室有空调，并配备满足会议使用的音响设备，有多媒体演示设备（电脑、实物投影仪、多媒体投</w:t>
      </w:r>
      <w:r>
        <w:rPr>
          <w:rFonts w:hint="eastAsia" w:ascii="宋体" w:hAnsi="宋体" w:cs="宋体"/>
          <w:color w:val="auto"/>
          <w:sz w:val="24"/>
        </w:rPr>
        <w:t>影仪等）；</w:t>
      </w:r>
      <w:r>
        <w:rPr>
          <w:rFonts w:hint="eastAsia" w:ascii="宋体" w:hAnsi="宋体" w:cs="宋体"/>
          <w:color w:val="auto"/>
          <w:sz w:val="24"/>
          <w:lang w:val="en-US" w:eastAsia="zh-CN"/>
        </w:rPr>
        <w:t>需提供网络服务。</w:t>
      </w:r>
    </w:p>
    <w:p w14:paraId="0FCEE674">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③有较宽敞的楼层厅堂和客人休息场所；</w:t>
      </w:r>
    </w:p>
    <w:p w14:paraId="10067CCA">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④能够根据会议需要设计和布置会议室（会议指示牌、席卡等）；</w:t>
      </w:r>
    </w:p>
    <w:p w14:paraId="64078CCB">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⑤会议室设专职服务员，提供茶水、代购会议用品等服务；</w:t>
      </w:r>
    </w:p>
    <w:p w14:paraId="5ABBCC58">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 xml:space="preserve">⑥能够提供纸、笔等基本的会议用文具； </w:t>
      </w:r>
    </w:p>
    <w:p w14:paraId="3543D827">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⑦能够提供会议明细账单；</w:t>
      </w:r>
    </w:p>
    <w:p w14:paraId="1C32F367">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⑧需完成“党政机关会议定点场所管理”信息系统注册，更新完善系统信息。有接待党政机关会议的，系统内需录入电子结算单。</w:t>
      </w:r>
    </w:p>
    <w:p w14:paraId="2C25726B">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⑨其它会议服务。</w:t>
      </w:r>
    </w:p>
    <w:p w14:paraId="0484EAAE">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（10）营业场所应具有分布图及功能说明。</w:t>
      </w:r>
    </w:p>
    <w:p w14:paraId="54995CF5">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b/>
          <w:bCs/>
          <w:color w:val="000000"/>
          <w:sz w:val="24"/>
        </w:rPr>
      </w:pPr>
      <w:r>
        <w:rPr>
          <w:rFonts w:hint="eastAsia" w:ascii="宋体" w:hAnsi="宋体" w:cs="宋体"/>
          <w:b/>
          <w:bCs/>
          <w:color w:val="000000"/>
          <w:sz w:val="24"/>
        </w:rPr>
        <w:t>2.“软件服务”要求</w:t>
      </w:r>
    </w:p>
    <w:p w14:paraId="0E583CF1">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（1）服务的基本原则</w:t>
      </w:r>
    </w:p>
    <w:p w14:paraId="6DFF182B">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①对客人一视同仁，不分种族、民族、地区，不以貌取人；</w:t>
      </w:r>
    </w:p>
    <w:p w14:paraId="4515ABD8">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②对客人礼貌、热情、友好；</w:t>
      </w:r>
    </w:p>
    <w:p w14:paraId="68CC14B6">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③对客人诚实、守诺；</w:t>
      </w:r>
    </w:p>
    <w:p w14:paraId="27128242">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④尊重民族习俗、不损害民族尊严；</w:t>
      </w:r>
    </w:p>
    <w:p w14:paraId="691585A6">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⑤遵守国家法律、法规，保护客人合法权益。</w:t>
      </w:r>
    </w:p>
    <w:p w14:paraId="5075363C">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（2）服务的基本要求</w:t>
      </w:r>
    </w:p>
    <w:p w14:paraId="6DAA5D9F">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①仪容仪表要求：服务人员的仪容仪表端庄、大方、整洁。服务人员应佩戴工牌，符合上岗要求；服务人员应表情自然、和蔼、亲切，微笑服务。</w:t>
      </w:r>
    </w:p>
    <w:p w14:paraId="4EF13697">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②举止姿态要求：举止要文明、姿态端正、主动服务、符合岗位规范。</w:t>
      </w:r>
    </w:p>
    <w:p w14:paraId="3D230209">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③语言要求：语言要文明、礼貌、简明、清晰、讲普通话。</w:t>
      </w:r>
    </w:p>
    <w:p w14:paraId="2F2D749B">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④对客人提出的问题无法解决时，应予以耐心解释，不推诿和应付。</w:t>
      </w:r>
    </w:p>
    <w:p w14:paraId="3C670E72">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 xml:space="preserve">⑤服务业务能力与技能要求：服务人员应具备相应岗位的业务知识和技能，并能熟练运用。 </w:t>
      </w:r>
    </w:p>
    <w:p w14:paraId="18C65977">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⑥服务质量保证体系：具备适应本接待单位运行的、有效的整套管理制度和作业标准，有检查、督导及处理措施。</w:t>
      </w:r>
    </w:p>
    <w:p w14:paraId="3426EC7D">
      <w:pPr>
        <w:pBdr>
          <w:top w:val="none" w:color="000000" w:sz="0" w:space="0"/>
          <w:left w:val="none" w:color="000000" w:sz="0" w:space="0"/>
          <w:bottom w:val="none" w:color="000000" w:sz="0" w:space="0"/>
          <w:right w:val="none" w:color="000000" w:sz="0" w:space="0"/>
        </w:pBdr>
        <w:spacing w:line="479" w:lineRule="atLeast"/>
        <w:ind w:firstLine="480"/>
        <w:rPr>
          <w:rFonts w:hint="eastAsia" w:ascii="宋体" w:hAnsi="宋体" w:cs="宋体"/>
          <w:color w:val="000000"/>
          <w:sz w:val="24"/>
        </w:rPr>
      </w:pPr>
      <w:r>
        <w:rPr>
          <w:rFonts w:hint="eastAsia" w:ascii="宋体" w:hAnsi="宋体" w:cs="宋体"/>
          <w:color w:val="000000"/>
          <w:sz w:val="24"/>
        </w:rPr>
        <w:t>⑦服务人员：总经理和相关部门</w:t>
      </w:r>
      <w:r>
        <w:rPr>
          <w:rFonts w:hint="eastAsia" w:ascii="宋体" w:hAnsi="宋体" w:cs="宋体"/>
          <w:color w:val="auto"/>
          <w:sz w:val="24"/>
        </w:rPr>
        <w:t>经理有相关任命文件或资质证明；其他服务人员受过正规培训合格，身体健康，没有传染性疾病。有关岗位或部门应按规</w:t>
      </w:r>
      <w:r>
        <w:rPr>
          <w:rFonts w:hint="eastAsia" w:ascii="宋体" w:hAnsi="宋体" w:cs="宋体"/>
          <w:color w:val="000000"/>
          <w:sz w:val="24"/>
        </w:rPr>
        <w:t xml:space="preserve">定持证上岗。 </w:t>
      </w:r>
    </w:p>
    <w:p w14:paraId="79E45994">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（3）餐饮服务和质量要求</w:t>
      </w:r>
    </w:p>
    <w:p w14:paraId="7C8056E8">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①确保饮食的原材料质量，其材料要求新鲜、卫生、不腐烂、不变质；</w:t>
      </w:r>
    </w:p>
    <w:p w14:paraId="391A9731">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②菜的品种齐全；</w:t>
      </w:r>
    </w:p>
    <w:p w14:paraId="6475A904">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③菜应具备多种风味。</w:t>
      </w:r>
    </w:p>
    <w:p w14:paraId="527895A5">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3.配合主管部门（市财政局、交易中心）管理的服务要求</w:t>
      </w:r>
    </w:p>
    <w:p w14:paraId="6C50B13C">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（1）应保证采购单位获得优先服务的权利，积极主动与各单位配合，并在不超过承诺的服务期限内完成会议接待工作；</w:t>
      </w:r>
    </w:p>
    <w:p w14:paraId="74B27010">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（2）按投标优惠价格、规定的标准和质量为采购单位提供服务；</w:t>
      </w:r>
    </w:p>
    <w:p w14:paraId="1DF72B87">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（3）设有固定联系电话及联系人（专人负责会议服务事宜），及时提供各项咨询服务；</w:t>
      </w:r>
    </w:p>
    <w:p w14:paraId="519F1C66">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（4）对承接的会议接待业务，应建立辅助</w:t>
      </w:r>
      <w:r>
        <w:rPr>
          <w:rFonts w:hint="eastAsia" w:ascii="宋体" w:hAnsi="宋体" w:cs="宋体"/>
          <w:color w:val="000000"/>
          <w:sz w:val="24"/>
          <w:lang w:val="en-US" w:eastAsia="zh-CN"/>
        </w:rPr>
        <w:t>账</w:t>
      </w:r>
      <w:r>
        <w:rPr>
          <w:rFonts w:hint="eastAsia" w:ascii="宋体" w:hAnsi="宋体" w:cs="宋体"/>
          <w:color w:val="000000"/>
          <w:sz w:val="24"/>
        </w:rPr>
        <w:t>簿进行登记，以备检查履约情况；</w:t>
      </w:r>
    </w:p>
    <w:p w14:paraId="74991A3F">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（5）建立专门的政府采购业务档案，详细记录会议接待业务有关事宜；</w:t>
      </w:r>
    </w:p>
    <w:p w14:paraId="37448D66">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（6）积极配合市公共资源交易中心及政府采购主管部门开展的党政机关会议接待相关业务数据的统计和核实工作；</w:t>
      </w:r>
    </w:p>
    <w:p w14:paraId="685B2016">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（7）协助有关部门做好对采购单位经办人的廉政工作，防止腐败现象的发生；</w:t>
      </w:r>
    </w:p>
    <w:p w14:paraId="415D7E99">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（8）积极接受和配合政府采购主管部门开展的对党政机关会议接待相关业务的管理和监督工作。</w:t>
      </w:r>
    </w:p>
    <w:p w14:paraId="6C33794A">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p>
    <w:p w14:paraId="20EA41AC">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黑体" w:hAnsi="黑体" w:eastAsia="黑体" w:cs="黑体"/>
          <w:color w:val="000000"/>
          <w:sz w:val="28"/>
        </w:rPr>
        <w:t>三</w:t>
      </w:r>
      <w:r>
        <w:rPr>
          <w:rFonts w:ascii="黑体" w:hAnsi="黑体" w:eastAsia="黑体" w:cs="黑体"/>
          <w:color w:val="000000"/>
          <w:sz w:val="28"/>
        </w:rPr>
        <w:t>、</w:t>
      </w:r>
      <w:r>
        <w:rPr>
          <w:rFonts w:hint="eastAsia" w:ascii="黑体" w:hAnsi="黑体" w:eastAsia="黑体" w:cs="黑体"/>
          <w:color w:val="000000"/>
          <w:sz w:val="28"/>
        </w:rPr>
        <w:t>其他要求</w:t>
      </w:r>
    </w:p>
    <w:p w14:paraId="067C4DD7">
      <w:pPr>
        <w:ind w:firstLine="3654"/>
        <w:rPr>
          <w:rFonts w:hint="eastAsia"/>
          <w:b/>
          <w:bCs/>
          <w:color w:val="FF0000"/>
          <w:sz w:val="28"/>
          <w:szCs w:val="28"/>
          <w:lang w:val="en-US" w:eastAsia="zh-CN"/>
        </w:rPr>
      </w:pPr>
      <w:r>
        <w:rPr>
          <w:rFonts w:hint="eastAsia"/>
          <w:b/>
          <w:bCs/>
          <w:color w:val="FF0000"/>
          <w:sz w:val="28"/>
          <w:szCs w:val="28"/>
          <w:lang w:val="en-US" w:eastAsia="zh-CN"/>
        </w:rPr>
        <w:t xml:space="preserve">   </w:t>
      </w:r>
    </w:p>
    <w:p w14:paraId="10D51897">
      <w:pPr>
        <w:ind w:firstLine="3654"/>
        <w:rPr>
          <w:rFonts w:hint="eastAsia"/>
          <w:b/>
          <w:bCs/>
          <w:color w:val="FF0000"/>
          <w:sz w:val="28"/>
          <w:szCs w:val="28"/>
          <w:lang w:val="en-US" w:eastAsia="zh-CN"/>
        </w:rPr>
      </w:pPr>
      <w:r>
        <w:rPr>
          <w:rFonts w:hint="eastAsia"/>
          <w:b/>
          <w:bCs/>
          <w:color w:val="FF0000"/>
          <w:sz w:val="28"/>
          <w:szCs w:val="28"/>
          <w:lang w:val="en-US" w:eastAsia="zh-CN"/>
        </w:rPr>
        <w:t xml:space="preserve"> </w:t>
      </w:r>
    </w:p>
    <w:p w14:paraId="7C4A8D91">
      <w:pPr>
        <w:ind w:firstLine="3654"/>
        <w:rPr>
          <w:rFonts w:hint="eastAsia"/>
          <w:b/>
          <w:bCs/>
          <w:i/>
          <w:iCs/>
          <w:color w:val="FF0000"/>
          <w:sz w:val="28"/>
          <w:szCs w:val="28"/>
          <w:highlight w:val="yellow"/>
          <w:u w:val="single"/>
          <w:lang w:val="en-US" w:eastAsia="zh-CN"/>
        </w:rPr>
      </w:pPr>
      <w:r>
        <w:rPr>
          <w:rFonts w:hint="eastAsia"/>
          <w:b/>
          <w:bCs/>
          <w:i/>
          <w:iCs/>
          <w:color w:val="FF0000"/>
          <w:sz w:val="28"/>
          <w:szCs w:val="28"/>
          <w:highlight w:val="yellow"/>
          <w:u w:val="single"/>
          <w:lang w:val="en-US" w:eastAsia="zh-CN"/>
        </w:rPr>
        <w:t>承 诺 函</w:t>
      </w:r>
    </w:p>
    <w:p w14:paraId="477EBB3C">
      <w:pPr>
        <w:rPr>
          <w:rFonts w:hint="default"/>
          <w:b/>
          <w:bCs/>
          <w:i/>
          <w:iCs/>
          <w:color w:val="FF0000"/>
          <w:sz w:val="28"/>
          <w:szCs w:val="28"/>
          <w:u w:val="single"/>
          <w:lang w:val="en-US" w:eastAsia="zh-CN"/>
        </w:rPr>
      </w:pPr>
    </w:p>
    <w:p w14:paraId="06F876A4">
      <w:pPr>
        <w:pBdr>
          <w:top w:val="none" w:color="000000" w:sz="0" w:space="0"/>
          <w:left w:val="none" w:color="000000" w:sz="0" w:space="0"/>
          <w:bottom w:val="none" w:color="000000" w:sz="0" w:space="0"/>
          <w:right w:val="none" w:color="000000" w:sz="0" w:space="0"/>
        </w:pBdr>
        <w:spacing w:line="479" w:lineRule="atLeast"/>
        <w:rPr>
          <w:rFonts w:hint="eastAsia" w:ascii="宋体" w:hAnsi="宋体" w:eastAsia="宋体" w:cs="宋体"/>
          <w:color w:val="auto"/>
          <w:sz w:val="24"/>
          <w:lang w:eastAsia="zh-CN"/>
        </w:rPr>
      </w:pPr>
      <w:r>
        <w:rPr>
          <w:rFonts w:hint="eastAsia" w:ascii="宋体" w:hAnsi="宋体"/>
          <w:color w:val="auto"/>
          <w:sz w:val="24"/>
        </w:rPr>
        <w:t>我单位承诺</w:t>
      </w:r>
      <w:r>
        <w:rPr>
          <w:rFonts w:hint="eastAsia" w:ascii="宋体" w:hAnsi="宋体"/>
          <w:color w:val="auto"/>
          <w:sz w:val="24"/>
          <w:lang w:eastAsia="zh-CN"/>
        </w:rPr>
        <w:t>：</w:t>
      </w:r>
    </w:p>
    <w:p w14:paraId="4E385B02">
      <w:pPr>
        <w:spacing w:line="460" w:lineRule="exact"/>
        <w:ind w:firstLine="492"/>
        <w:rPr>
          <w:rFonts w:hint="eastAsia" w:ascii="宋体" w:hAnsi="宋体" w:cs="宋体"/>
          <w:color w:val="auto"/>
          <w:sz w:val="24"/>
          <w:highlight w:val="none"/>
        </w:rPr>
      </w:pPr>
      <w:r>
        <w:rPr>
          <w:rFonts w:hint="eastAsia" w:ascii="宋体" w:hAnsi="宋体"/>
          <w:color w:val="auto"/>
          <w:sz w:val="24"/>
          <w:highlight w:val="none"/>
        </w:rPr>
        <w:t>我单位承诺，若我单位入围******号开放式框架协议采购，在框架协议期内为采购人提供的产品和服务均满足本征集文件的相关技术和商务要求，接受             *******号开放式框架协议采购征集文件中所有协议条件的规定。</w:t>
      </w:r>
    </w:p>
    <w:p w14:paraId="6A8277B4">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auto"/>
          <w:sz w:val="24"/>
          <w:highlight w:val="none"/>
        </w:rPr>
      </w:pPr>
      <w:r>
        <w:rPr>
          <w:rFonts w:hint="eastAsia" w:ascii="宋体" w:hAnsi="宋体" w:cs="宋体"/>
          <w:color w:val="auto"/>
          <w:sz w:val="24"/>
          <w:highlight w:val="none"/>
        </w:rPr>
        <w:t>1、中标方严格执行《中华人民共和国政府采购法》、《中华人民共和国民法典》、《扬州市市级机关会议管理办法》（扬办发[2014]53号）和《关于调整扬州市市级机关会议费开支综合定额标准的通知》（扬财行[2017]20号）《扬州市财政局关于加强党政机关会议定点场所制度管理的通知》（[2021]19号）《扬州市财政局关于进一步加强市级机关会议费管理的通知》（扬财行[2023]96号）相关规定，按本次会议管理有关要求及本次招标实施要求做好各项工作。</w:t>
      </w:r>
    </w:p>
    <w:p w14:paraId="40F3ADCE">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auto"/>
          <w:sz w:val="24"/>
          <w:highlight w:val="none"/>
        </w:rPr>
      </w:pPr>
      <w:r>
        <w:rPr>
          <w:rFonts w:hint="eastAsia" w:ascii="宋体" w:hAnsi="宋体" w:cs="宋体"/>
          <w:color w:val="auto"/>
          <w:sz w:val="24"/>
          <w:highlight w:val="none"/>
        </w:rPr>
        <w:t>2、入围供应商为采购单位开具合法的发票，按规范进行财务核算。</w:t>
      </w:r>
    </w:p>
    <w:p w14:paraId="22F78919">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auto"/>
          <w:sz w:val="24"/>
          <w:highlight w:val="none"/>
        </w:rPr>
      </w:pPr>
      <w:r>
        <w:rPr>
          <w:rFonts w:hint="eastAsia" w:ascii="宋体" w:hAnsi="宋体" w:cs="宋体"/>
          <w:color w:val="auto"/>
          <w:sz w:val="24"/>
          <w:highlight w:val="none"/>
        </w:rPr>
        <w:t>3、入围供应商应认真、及时、准确的统计会议服务情况，并于每个季度结束后十个工作日内将服务情况报送至扬州市财政局行政政法处。</w:t>
      </w:r>
    </w:p>
    <w:p w14:paraId="7909E2F8">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auto"/>
          <w:sz w:val="24"/>
          <w:highlight w:val="none"/>
        </w:rPr>
      </w:pPr>
      <w:r>
        <w:rPr>
          <w:rFonts w:hint="eastAsia" w:ascii="宋体" w:hAnsi="宋体" w:cs="宋体"/>
          <w:color w:val="auto"/>
          <w:sz w:val="24"/>
          <w:highlight w:val="none"/>
        </w:rPr>
        <w:t>4、入围供应商须完成“党政机关会议定点场所管理”信息系统注册，更新完善系统信息。有接待党政机关会议的，系统内需录入电子结算单。</w:t>
      </w:r>
    </w:p>
    <w:p w14:paraId="4A5F2E89">
      <w:pPr>
        <w:rPr>
          <w:rFonts w:hint="eastAsia"/>
          <w:b/>
          <w:bCs/>
          <w:color w:val="auto"/>
          <w:sz w:val="28"/>
          <w:szCs w:val="28"/>
          <w:lang w:val="en-US" w:eastAsia="zh-CN"/>
        </w:rPr>
      </w:pPr>
      <w:r>
        <w:rPr>
          <w:rFonts w:hint="eastAsia"/>
          <w:b/>
          <w:bCs/>
          <w:color w:val="auto"/>
          <w:sz w:val="28"/>
          <w:szCs w:val="28"/>
          <w:lang w:val="en-US" w:eastAsia="zh-CN"/>
        </w:rPr>
        <w:t xml:space="preserve">                 </w:t>
      </w:r>
    </w:p>
    <w:p w14:paraId="0593E3C4">
      <w:pPr>
        <w:rPr>
          <w:rFonts w:hint="eastAsia"/>
          <w:b/>
          <w:bCs/>
          <w:color w:val="auto"/>
          <w:sz w:val="28"/>
          <w:szCs w:val="28"/>
          <w:lang w:val="en-US" w:eastAsia="zh-CN"/>
        </w:rPr>
      </w:pPr>
    </w:p>
    <w:p w14:paraId="1AF89C32">
      <w:pPr>
        <w:tabs>
          <w:tab w:val="left" w:pos="4860"/>
        </w:tabs>
        <w:spacing w:line="588" w:lineRule="exact"/>
        <w:ind w:right="1560" w:firstLine="480"/>
        <w:jc w:val="center"/>
        <w:rPr>
          <w:rFonts w:ascii="宋体" w:hAnsi="宋体"/>
          <w:color w:val="auto"/>
          <w:sz w:val="24"/>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供应商全称（加盖CA电子公章）：</w:t>
      </w:r>
    </w:p>
    <w:p w14:paraId="584ADD74">
      <w:pPr>
        <w:tabs>
          <w:tab w:val="left" w:pos="4860"/>
        </w:tabs>
        <w:spacing w:line="588" w:lineRule="exact"/>
        <w:ind w:right="1560" w:firstLine="480"/>
        <w:jc w:val="center"/>
        <w:rPr>
          <w:rFonts w:hint="eastAsia" w:ascii="宋体" w:hAnsi="宋体"/>
          <w:color w:val="auto"/>
          <w:sz w:val="24"/>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日  期：</w:t>
      </w:r>
    </w:p>
    <w:p w14:paraId="4120EA63">
      <w:pPr>
        <w:pBdr>
          <w:top w:val="none" w:color="000000" w:sz="0" w:space="0"/>
          <w:left w:val="none" w:color="000000" w:sz="0" w:space="0"/>
          <w:bottom w:val="none" w:color="000000" w:sz="0" w:space="0"/>
          <w:right w:val="none" w:color="000000" w:sz="0" w:space="0"/>
        </w:pBdr>
        <w:spacing w:line="479" w:lineRule="atLeast"/>
        <w:ind w:firstLine="480"/>
        <w:rPr>
          <w:rFonts w:hint="eastAsia" w:ascii="宋体" w:hAnsi="宋体" w:cs="宋体"/>
          <w:b/>
          <w:bCs/>
          <w:color w:val="FF0000"/>
          <w:sz w:val="24"/>
          <w:highlight w:val="none"/>
          <w:lang w:val="en-US" w:eastAsia="zh-CN"/>
        </w:rPr>
      </w:pPr>
    </w:p>
    <w:p w14:paraId="5F9D5E45">
      <w:pPr>
        <w:pBdr>
          <w:top w:val="none" w:color="000000" w:sz="0" w:space="0"/>
          <w:left w:val="none" w:color="000000" w:sz="0" w:space="0"/>
          <w:bottom w:val="none" w:color="000000" w:sz="0" w:space="0"/>
          <w:right w:val="none" w:color="000000" w:sz="0" w:space="0"/>
        </w:pBdr>
        <w:spacing w:line="479" w:lineRule="atLeast"/>
        <w:ind w:firstLine="480"/>
        <w:rPr>
          <w:rFonts w:hint="eastAsia" w:ascii="宋体" w:hAnsi="宋体" w:cs="宋体"/>
          <w:b/>
          <w:bCs/>
          <w:color w:val="FF0000"/>
          <w:sz w:val="24"/>
          <w:highlight w:val="yellow"/>
          <w:lang w:val="en-US" w:eastAsia="zh-CN"/>
        </w:rPr>
      </w:pPr>
      <w:r>
        <w:rPr>
          <w:rFonts w:hint="eastAsia" w:ascii="宋体" w:hAnsi="宋体" w:cs="宋体"/>
          <w:b/>
          <w:bCs/>
          <w:color w:val="FF0000"/>
          <w:sz w:val="24"/>
          <w:highlight w:val="yellow"/>
          <w:lang w:val="en-US" w:eastAsia="zh-CN"/>
        </w:rPr>
        <w:t>注：供应商须提供此承诺函（格式详见第六章），否则视为无效申请文件。</w:t>
      </w:r>
    </w:p>
    <w:p w14:paraId="18AEC020">
      <w:pPr>
        <w:pBdr>
          <w:top w:val="none" w:color="000000" w:sz="0" w:space="0"/>
          <w:left w:val="none" w:color="000000" w:sz="0" w:space="0"/>
          <w:bottom w:val="none" w:color="000000" w:sz="0" w:space="0"/>
          <w:right w:val="none" w:color="000000" w:sz="0" w:space="0"/>
        </w:pBdr>
        <w:spacing w:line="479" w:lineRule="atLeast"/>
        <w:ind w:firstLine="480"/>
        <w:rPr>
          <w:rFonts w:ascii="黑体" w:hAnsi="黑体" w:eastAsia="黑体" w:cs="黑体"/>
          <w:sz w:val="28"/>
        </w:rPr>
      </w:pPr>
    </w:p>
    <w:p w14:paraId="7FFF7CA5">
      <w:pPr>
        <w:pBdr>
          <w:top w:val="none" w:color="000000" w:sz="0" w:space="0"/>
          <w:left w:val="none" w:color="000000" w:sz="0" w:space="0"/>
          <w:bottom w:val="none" w:color="000000" w:sz="0" w:space="0"/>
          <w:right w:val="none" w:color="000000" w:sz="0" w:space="0"/>
        </w:pBdr>
        <w:spacing w:line="479" w:lineRule="atLeast"/>
        <w:rPr>
          <w:rFonts w:ascii="黑体" w:hAnsi="黑体" w:eastAsia="黑体" w:cs="黑体"/>
          <w:sz w:val="28"/>
          <w:szCs w:val="28"/>
        </w:rPr>
      </w:pPr>
    </w:p>
    <w:p w14:paraId="32EC94B9">
      <w:pPr>
        <w:pBdr>
          <w:top w:val="none" w:color="000000" w:sz="0" w:space="0"/>
          <w:left w:val="none" w:color="000000" w:sz="0" w:space="0"/>
          <w:bottom w:val="none" w:color="000000" w:sz="0" w:space="0"/>
          <w:right w:val="none" w:color="000000" w:sz="0" w:space="0"/>
        </w:pBdr>
        <w:spacing w:line="479" w:lineRule="atLeast"/>
        <w:rPr>
          <w:rFonts w:ascii="黑体" w:hAnsi="黑体" w:eastAsia="黑体" w:cs="黑体"/>
          <w:sz w:val="28"/>
          <w:szCs w:val="28"/>
        </w:rPr>
      </w:pPr>
    </w:p>
    <w:p w14:paraId="381ACF79">
      <w:pPr>
        <w:pBdr>
          <w:top w:val="none" w:color="000000" w:sz="0" w:space="0"/>
          <w:left w:val="none" w:color="000000" w:sz="0" w:space="0"/>
          <w:bottom w:val="none" w:color="000000" w:sz="0" w:space="0"/>
          <w:right w:val="none" w:color="000000" w:sz="0" w:space="0"/>
        </w:pBdr>
        <w:spacing w:line="479" w:lineRule="atLeast"/>
        <w:ind w:firstLine="480"/>
        <w:rPr>
          <w:rFonts w:ascii="黑体" w:hAnsi="黑体" w:eastAsia="黑体" w:cs="黑体"/>
          <w:sz w:val="28"/>
        </w:rPr>
      </w:pPr>
      <w:r>
        <w:rPr>
          <w:rFonts w:ascii="黑体" w:hAnsi="黑体" w:eastAsia="黑体" w:cs="黑体"/>
          <w:sz w:val="28"/>
        </w:rPr>
        <w:t>四、入围供应商的清退机制</w:t>
      </w:r>
    </w:p>
    <w:p w14:paraId="7EE0206B">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sz w:val="24"/>
        </w:rPr>
      </w:pPr>
      <w:r>
        <w:rPr>
          <w:rFonts w:hint="eastAsia" w:ascii="宋体" w:hAnsi="宋体" w:cs="宋体"/>
          <w:sz w:val="24"/>
        </w:rPr>
        <w:t>入围供应商有以下行为之一的，经调查属实，第一次予以书面警告，第二次予以清退，情节严重的不得再次申请本项目入围供应商资格：</w:t>
      </w:r>
    </w:p>
    <w:p w14:paraId="06E1AFCA">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sz w:val="24"/>
        </w:rPr>
      </w:pPr>
      <w:r>
        <w:rPr>
          <w:rFonts w:hint="eastAsia" w:ascii="宋体" w:hAnsi="宋体" w:cs="宋体"/>
          <w:sz w:val="24"/>
        </w:rPr>
        <w:t>（一）无正当理由拒绝接待会议的；</w:t>
      </w:r>
    </w:p>
    <w:p w14:paraId="6C5C36A1">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sz w:val="24"/>
        </w:rPr>
      </w:pPr>
      <w:r>
        <w:rPr>
          <w:rFonts w:hint="eastAsia" w:ascii="宋体" w:hAnsi="宋体" w:cs="宋体"/>
          <w:sz w:val="24"/>
        </w:rPr>
        <w:t>（二）超过第一阶段最高限价收取费用或采取减少服务项目等降低服务质量的；</w:t>
      </w:r>
    </w:p>
    <w:p w14:paraId="1D8CDBE2">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sz w:val="24"/>
        </w:rPr>
      </w:pPr>
      <w:r>
        <w:rPr>
          <w:rFonts w:hint="eastAsia" w:ascii="宋体" w:hAnsi="宋体" w:cs="宋体"/>
          <w:sz w:val="24"/>
        </w:rPr>
        <w:t>（三）提供虚假发票的；</w:t>
      </w:r>
    </w:p>
    <w:p w14:paraId="79931DA7">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sz w:val="24"/>
        </w:rPr>
        <w:t>（四）未按规定提供发票、费用原始明细单据、电子结</w:t>
      </w:r>
      <w:r>
        <w:rPr>
          <w:rFonts w:hint="eastAsia" w:ascii="宋体" w:hAnsi="宋体" w:cs="宋体"/>
          <w:color w:val="000000"/>
          <w:sz w:val="24"/>
        </w:rPr>
        <w:t>算单等凭证的；</w:t>
      </w:r>
    </w:p>
    <w:p w14:paraId="5C6D0FBC">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000000"/>
          <w:sz w:val="24"/>
        </w:rPr>
      </w:pPr>
      <w:r>
        <w:rPr>
          <w:rFonts w:hint="eastAsia" w:ascii="宋体" w:hAnsi="宋体" w:cs="宋体"/>
          <w:color w:val="000000"/>
          <w:sz w:val="24"/>
        </w:rPr>
        <w:t>（五）不配合、甚至干扰阻挠扬州市财政部门和扬州市公共资源交易中心正常核查工作的；</w:t>
      </w:r>
    </w:p>
    <w:p w14:paraId="01051CE0">
      <w:pPr>
        <w:pBdr>
          <w:top w:val="none" w:color="000000" w:sz="0" w:space="0"/>
          <w:left w:val="none" w:color="000000" w:sz="0" w:space="0"/>
          <w:bottom w:val="none" w:color="000000" w:sz="0" w:space="0"/>
          <w:right w:val="none" w:color="000000" w:sz="0" w:space="0"/>
        </w:pBdr>
        <w:spacing w:line="479" w:lineRule="atLeast"/>
        <w:ind w:firstLine="480"/>
        <w:rPr>
          <w:rFonts w:hint="eastAsia" w:ascii="宋体" w:hAnsi="宋体" w:cs="宋体"/>
          <w:color w:val="000000"/>
          <w:sz w:val="24"/>
        </w:rPr>
      </w:pPr>
      <w:r>
        <w:rPr>
          <w:rFonts w:hint="eastAsia" w:ascii="宋体" w:hAnsi="宋体" w:cs="宋体"/>
          <w:color w:val="000000"/>
          <w:sz w:val="24"/>
        </w:rPr>
        <w:t>（六）违反协议规定的其他事项的。</w:t>
      </w:r>
    </w:p>
    <w:p w14:paraId="59E0371F">
      <w:pPr>
        <w:pBdr>
          <w:top w:val="none" w:color="000000" w:sz="0" w:space="0"/>
          <w:left w:val="none" w:color="000000" w:sz="0" w:space="0"/>
          <w:bottom w:val="none" w:color="000000" w:sz="0" w:space="0"/>
          <w:right w:val="none" w:color="000000" w:sz="0" w:space="0"/>
        </w:pBdr>
        <w:spacing w:line="360" w:lineRule="auto"/>
        <w:ind w:firstLine="480"/>
        <w:rPr>
          <w:rFonts w:ascii="宋体" w:hAnsi="宋体" w:cs="宋体"/>
          <w:color w:val="000000"/>
          <w:sz w:val="24"/>
        </w:rPr>
      </w:pPr>
    </w:p>
    <w:p w14:paraId="2BA5A0A8">
      <w:pPr>
        <w:pBdr>
          <w:top w:val="none" w:color="000000" w:sz="0" w:space="0"/>
          <w:left w:val="none" w:color="000000" w:sz="0" w:space="0"/>
          <w:bottom w:val="none" w:color="000000" w:sz="0" w:space="0"/>
          <w:right w:val="none" w:color="000000" w:sz="0" w:space="0"/>
        </w:pBdr>
        <w:spacing w:line="360" w:lineRule="auto"/>
        <w:ind w:firstLine="480"/>
        <w:rPr>
          <w:b/>
          <w:bCs/>
          <w:color w:val="auto"/>
          <w:highlight w:val="none"/>
        </w:rPr>
      </w:pPr>
      <w:r>
        <w:rPr>
          <w:rFonts w:ascii="宋体" w:hAnsi="宋体" w:cs="宋体"/>
          <w:b/>
          <w:bCs/>
          <w:color w:val="auto"/>
          <w:sz w:val="24"/>
          <w:highlight w:val="none"/>
        </w:rPr>
        <w:t>采购标的清单</w:t>
      </w:r>
    </w:p>
    <w:tbl>
      <w:tblPr>
        <w:tblStyle w:val="49"/>
        <w:tblW w:w="9332" w:type="dxa"/>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059"/>
        <w:gridCol w:w="4384"/>
        <w:gridCol w:w="3889"/>
      </w:tblGrid>
      <w:tr w14:paraId="22B356F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1059"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31691BF">
            <w:pPr>
              <w:pBdr>
                <w:top w:val="none" w:color="000000" w:sz="0" w:space="0"/>
                <w:left w:val="none" w:color="000000" w:sz="0" w:space="0"/>
                <w:bottom w:val="none" w:color="000000" w:sz="0" w:space="0"/>
                <w:right w:val="none" w:color="000000" w:sz="0" w:space="0"/>
              </w:pBdr>
              <w:spacing w:line="360" w:lineRule="auto"/>
              <w:jc w:val="center"/>
              <w:rPr>
                <w:rFonts w:ascii="宋体" w:hAnsi="宋体" w:cs="宋体"/>
                <w:b/>
                <w:bCs/>
                <w:color w:val="auto"/>
                <w:sz w:val="24"/>
                <w:highlight w:val="none"/>
              </w:rPr>
            </w:pPr>
            <w:r>
              <w:rPr>
                <w:rFonts w:ascii="宋体" w:hAnsi="宋体" w:cs="宋体"/>
                <w:b/>
                <w:bCs/>
                <w:color w:val="auto"/>
                <w:sz w:val="24"/>
                <w:highlight w:val="none"/>
              </w:rPr>
              <w:t>采购</w:t>
            </w:r>
          </w:p>
          <w:p w14:paraId="392B3D8F">
            <w:pPr>
              <w:pBdr>
                <w:top w:val="none" w:color="000000" w:sz="0" w:space="0"/>
                <w:left w:val="none" w:color="000000" w:sz="0" w:space="0"/>
                <w:bottom w:val="none" w:color="000000" w:sz="0" w:space="0"/>
                <w:right w:val="none" w:color="000000" w:sz="0" w:space="0"/>
              </w:pBdr>
              <w:spacing w:line="360" w:lineRule="auto"/>
              <w:jc w:val="center"/>
              <w:rPr>
                <w:b/>
                <w:bCs/>
                <w:color w:val="auto"/>
                <w:highlight w:val="none"/>
              </w:rPr>
            </w:pPr>
            <w:r>
              <w:rPr>
                <w:rFonts w:ascii="宋体" w:hAnsi="宋体" w:cs="宋体"/>
                <w:b/>
                <w:bCs/>
                <w:color w:val="auto"/>
                <w:sz w:val="24"/>
                <w:highlight w:val="none"/>
              </w:rPr>
              <w:t>包号</w:t>
            </w:r>
          </w:p>
        </w:tc>
        <w:tc>
          <w:tcPr>
            <w:tcW w:w="4384"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794FEE5D">
            <w:pPr>
              <w:pBdr>
                <w:top w:val="none" w:color="000000" w:sz="0" w:space="0"/>
                <w:left w:val="none" w:color="000000" w:sz="0" w:space="0"/>
                <w:bottom w:val="none" w:color="000000" w:sz="0" w:space="0"/>
                <w:right w:val="none" w:color="000000" w:sz="0" w:space="0"/>
              </w:pBdr>
              <w:spacing w:line="360" w:lineRule="auto"/>
              <w:jc w:val="center"/>
              <w:rPr>
                <w:b/>
                <w:bCs/>
                <w:color w:val="auto"/>
                <w:highlight w:val="none"/>
              </w:rPr>
            </w:pPr>
            <w:r>
              <w:rPr>
                <w:rFonts w:ascii="宋体" w:hAnsi="宋体" w:cs="宋体"/>
                <w:b/>
                <w:bCs/>
                <w:color w:val="auto"/>
                <w:sz w:val="24"/>
                <w:highlight w:val="none"/>
              </w:rPr>
              <w:t>采购标的</w:t>
            </w:r>
          </w:p>
        </w:tc>
        <w:tc>
          <w:tcPr>
            <w:tcW w:w="3889"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429D9B8E">
            <w:pPr>
              <w:pBdr>
                <w:top w:val="none" w:color="000000" w:sz="0" w:space="0"/>
                <w:left w:val="none" w:color="000000" w:sz="0" w:space="0"/>
                <w:bottom w:val="none" w:color="000000" w:sz="0" w:space="0"/>
                <w:right w:val="none" w:color="000000" w:sz="0" w:space="0"/>
              </w:pBdr>
              <w:spacing w:line="360" w:lineRule="auto"/>
              <w:jc w:val="center"/>
              <w:rPr>
                <w:b/>
                <w:bCs/>
                <w:color w:val="auto"/>
                <w:highlight w:val="none"/>
              </w:rPr>
            </w:pPr>
            <w:r>
              <w:rPr>
                <w:rFonts w:ascii="宋体" w:hAnsi="宋体" w:cs="宋体"/>
                <w:b/>
                <w:bCs/>
                <w:color w:val="auto"/>
                <w:sz w:val="24"/>
                <w:highlight w:val="none"/>
              </w:rPr>
              <w:t>对应中小企业划分标准所属行业</w:t>
            </w:r>
          </w:p>
        </w:tc>
      </w:tr>
      <w:tr w14:paraId="6245ACC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726" w:hRule="atLeast"/>
        </w:trPr>
        <w:tc>
          <w:tcPr>
            <w:tcW w:w="105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06FAF45">
            <w:pPr>
              <w:pBdr>
                <w:top w:val="none" w:color="000000" w:sz="0" w:space="0"/>
                <w:left w:val="none" w:color="000000" w:sz="0" w:space="0"/>
                <w:bottom w:val="none" w:color="000000" w:sz="0" w:space="0"/>
                <w:right w:val="none" w:color="000000" w:sz="0" w:space="0"/>
              </w:pBd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4384"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EAAB937">
            <w:pPr>
              <w:rPr>
                <w:rFonts w:hint="eastAsia" w:ascii="宋体" w:hAnsi="宋体" w:cs="宋体"/>
                <w:color w:val="auto"/>
                <w:sz w:val="24"/>
                <w:highlight w:val="none"/>
              </w:rPr>
            </w:pPr>
            <w:r>
              <w:rPr>
                <w:rFonts w:hint="eastAsia" w:ascii="宋体" w:hAnsi="宋体"/>
                <w:color w:val="auto"/>
                <w:sz w:val="24"/>
                <w:szCs w:val="24"/>
                <w:highlight w:val="none"/>
              </w:rPr>
              <w:t>扬州市党政机关、事业单位及团体组织2026-2028年一般会议服务框架协议</w:t>
            </w:r>
          </w:p>
        </w:tc>
        <w:tc>
          <w:tcPr>
            <w:tcW w:w="388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DCD3439">
            <w:pPr>
              <w:pBdr>
                <w:top w:val="none" w:color="000000" w:sz="0" w:space="0"/>
                <w:left w:val="none" w:color="000000" w:sz="0" w:space="0"/>
                <w:bottom w:val="none" w:color="000000" w:sz="0" w:space="0"/>
                <w:right w:val="none" w:color="000000" w:sz="0" w:space="0"/>
              </w:pBdr>
              <w:spacing w:line="360" w:lineRule="auto"/>
              <w:jc w:val="center"/>
              <w:rPr>
                <w:rFonts w:hint="default" w:ascii="宋体" w:hAnsi="宋体" w:cs="宋体"/>
                <w:color w:val="auto"/>
                <w:sz w:val="24"/>
                <w:highlight w:val="none"/>
                <w:lang w:val="en-US"/>
              </w:rPr>
            </w:pPr>
            <w:r>
              <w:rPr>
                <w:rFonts w:hint="eastAsia" w:ascii="宋体" w:hAnsi="宋体" w:cs="宋体"/>
                <w:color w:val="auto"/>
                <w:sz w:val="24"/>
                <w:highlight w:val="none"/>
                <w:lang w:val="en-US" w:eastAsia="zh-CN"/>
              </w:rPr>
              <w:t>租赁和商务服务业</w:t>
            </w:r>
          </w:p>
        </w:tc>
      </w:tr>
    </w:tbl>
    <w:p w14:paraId="1FEA6AB0">
      <w:pPr>
        <w:pBdr>
          <w:top w:val="none" w:color="000000" w:sz="0" w:space="0"/>
          <w:left w:val="none" w:color="000000" w:sz="0" w:space="0"/>
          <w:bottom w:val="none" w:color="000000" w:sz="0" w:space="0"/>
          <w:right w:val="none" w:color="000000" w:sz="0" w:space="0"/>
        </w:pBdr>
        <w:spacing w:line="479" w:lineRule="atLeast"/>
        <w:ind w:firstLine="480"/>
        <w:rPr>
          <w:rFonts w:hint="eastAsia" w:ascii="宋体" w:hAnsi="宋体" w:cs="宋体"/>
          <w:color w:val="000000"/>
          <w:sz w:val="24"/>
          <w:highlight w:val="cyan"/>
        </w:rPr>
      </w:pPr>
    </w:p>
    <w:p w14:paraId="6FFF32DE">
      <w:pPr>
        <w:tabs>
          <w:tab w:val="left" w:pos="6200"/>
        </w:tabs>
        <w:rPr>
          <w:rFonts w:ascii="Arial" w:hAnsi="Arial" w:cs="Arial"/>
          <w:b/>
          <w:sz w:val="32"/>
        </w:rPr>
      </w:pPr>
      <w:r>
        <w:rPr>
          <w:rFonts w:ascii="Arial" w:hAnsi="Arial" w:cs="Arial"/>
          <w:b/>
          <w:sz w:val="32"/>
        </w:rPr>
        <w:br w:type="page" w:clear="all"/>
      </w:r>
    </w:p>
    <w:p w14:paraId="5F1F2A92">
      <w:pPr>
        <w:pStyle w:val="2"/>
        <w:rPr>
          <w:rFonts w:ascii="黑体" w:eastAsia="黑体"/>
          <w:bCs/>
          <w:sz w:val="44"/>
        </w:rPr>
      </w:pPr>
      <w:bookmarkStart w:id="47" w:name="_Toc120614281"/>
      <w:r>
        <w:rPr>
          <w:rFonts w:hint="eastAsia" w:ascii="黑体" w:eastAsia="黑体"/>
          <w:bCs/>
          <w:sz w:val="44"/>
        </w:rPr>
        <w:t xml:space="preserve">第五章  </w:t>
      </w:r>
      <w:r>
        <w:rPr>
          <w:rFonts w:hint="eastAsia" w:ascii="黑体" w:eastAsia="黑体"/>
          <w:b/>
          <w:bCs/>
          <w:sz w:val="44"/>
        </w:rPr>
        <w:t>确定入围</w:t>
      </w:r>
      <w:r>
        <w:rPr>
          <w:rFonts w:ascii="黑体" w:eastAsia="黑体"/>
          <w:b/>
          <w:bCs/>
          <w:sz w:val="44"/>
        </w:rPr>
        <w:t>及成交供应商</w:t>
      </w:r>
    </w:p>
    <w:p w14:paraId="610A325D"/>
    <w:p w14:paraId="39DC6D49">
      <w:pPr>
        <w:pStyle w:val="233"/>
        <w:ind w:firstLine="422"/>
        <w:rPr>
          <w:rFonts w:cs="Arial"/>
          <w:b/>
          <w:sz w:val="28"/>
          <w:szCs w:val="28"/>
        </w:rPr>
      </w:pPr>
      <w:r>
        <w:rPr>
          <w:rFonts w:hint="eastAsia" w:cs="Arial"/>
          <w:b/>
          <w:sz w:val="28"/>
          <w:szCs w:val="28"/>
        </w:rPr>
        <w:t>一</w:t>
      </w:r>
      <w:r>
        <w:rPr>
          <w:rFonts w:cs="Arial"/>
          <w:b/>
          <w:sz w:val="28"/>
          <w:szCs w:val="28"/>
        </w:rPr>
        <w:t>、确定第一阶段入围供应商的方法</w:t>
      </w:r>
    </w:p>
    <w:p w14:paraId="7FC0EE78">
      <w:pPr>
        <w:pStyle w:val="233"/>
        <w:ind w:firstLine="360"/>
        <w:rPr>
          <w:rFonts w:ascii="宋体" w:hAnsi="宋体"/>
        </w:rPr>
      </w:pPr>
      <w:r>
        <w:rPr>
          <w:rFonts w:hint="eastAsia" w:ascii="宋体" w:hAnsi="宋体"/>
        </w:rPr>
        <w:t>申请文件通过审核的供应商即为入围供应商。</w:t>
      </w:r>
    </w:p>
    <w:p w14:paraId="26CCB657">
      <w:pPr>
        <w:pStyle w:val="233"/>
        <w:spacing w:line="400" w:lineRule="exact"/>
        <w:ind w:firstLine="419"/>
        <w:rPr>
          <w:rFonts w:ascii="宋体" w:hAnsi="宋体"/>
          <w:b/>
          <w:sz w:val="28"/>
          <w:szCs w:val="28"/>
        </w:rPr>
      </w:pPr>
      <w:r>
        <w:rPr>
          <w:rFonts w:hint="eastAsia" w:ascii="宋体" w:hAnsi="宋体"/>
          <w:b/>
          <w:sz w:val="28"/>
          <w:szCs w:val="28"/>
        </w:rPr>
        <w:t>二</w:t>
      </w:r>
      <w:r>
        <w:rPr>
          <w:rFonts w:ascii="宋体" w:hAnsi="宋体"/>
          <w:b/>
          <w:sz w:val="28"/>
          <w:szCs w:val="28"/>
        </w:rPr>
        <w:t>、确定第二阶段成交供应商的方</w:t>
      </w:r>
      <w:r>
        <w:rPr>
          <w:rFonts w:hint="eastAsia" w:ascii="宋体" w:hAnsi="宋体"/>
          <w:b/>
          <w:sz w:val="28"/>
          <w:szCs w:val="28"/>
        </w:rPr>
        <w:t>式</w:t>
      </w:r>
    </w:p>
    <w:p w14:paraId="2A59290B">
      <w:pPr>
        <w:pStyle w:val="233"/>
        <w:spacing w:line="400" w:lineRule="exact"/>
        <w:ind w:firstLine="478"/>
        <w:rPr>
          <w:rFonts w:ascii="宋体" w:hAnsi="宋体"/>
        </w:rPr>
      </w:pPr>
      <w:r>
        <w:rPr>
          <w:rFonts w:hint="eastAsia" w:ascii="宋体" w:hAnsi="宋体"/>
        </w:rPr>
        <w:t>1.确定第二阶段成交供应商的方式为</w:t>
      </w:r>
      <w:r>
        <w:rPr>
          <w:rFonts w:ascii="宋体" w:hAnsi="宋体"/>
        </w:rPr>
        <w:t>直接选定。</w:t>
      </w:r>
      <w:r>
        <w:rPr>
          <w:rFonts w:hint="eastAsia" w:ascii="宋体" w:hAnsi="宋体"/>
        </w:rPr>
        <w:t>由采购人或者服务对象依据入围产品价格、质量以及服务便利性、用户评价等因素，从第一阶段入围供应商中直接选定。第一阶段</w:t>
      </w:r>
      <w:r>
        <w:rPr>
          <w:rFonts w:ascii="宋体" w:hAnsi="宋体"/>
        </w:rPr>
        <w:t>入围供应商的</w:t>
      </w:r>
      <w:r>
        <w:rPr>
          <w:rFonts w:hint="eastAsia" w:ascii="宋体" w:hAnsi="宋体"/>
        </w:rPr>
        <w:t>协议</w:t>
      </w:r>
      <w:r>
        <w:rPr>
          <w:rFonts w:ascii="宋体" w:hAnsi="宋体"/>
        </w:rPr>
        <w:t>价格</w:t>
      </w:r>
      <w:r>
        <w:rPr>
          <w:rFonts w:hint="eastAsia" w:ascii="宋体" w:hAnsi="宋体"/>
        </w:rPr>
        <w:t>是</w:t>
      </w:r>
      <w:r>
        <w:rPr>
          <w:rFonts w:ascii="宋体" w:hAnsi="宋体"/>
        </w:rPr>
        <w:t>采购人确定第二</w:t>
      </w:r>
      <w:r>
        <w:rPr>
          <w:rFonts w:hint="eastAsia" w:ascii="宋体" w:hAnsi="宋体"/>
        </w:rPr>
        <w:t>阶段成交</w:t>
      </w:r>
      <w:r>
        <w:rPr>
          <w:rFonts w:ascii="宋体" w:hAnsi="宋体"/>
        </w:rPr>
        <w:t>供应商的最高</w:t>
      </w:r>
      <w:r>
        <w:rPr>
          <w:rFonts w:hint="eastAsia" w:ascii="宋体" w:hAnsi="宋体"/>
        </w:rPr>
        <w:t>限价</w:t>
      </w:r>
      <w:r>
        <w:rPr>
          <w:rFonts w:ascii="宋体" w:hAnsi="宋体"/>
        </w:rPr>
        <w:t>。</w:t>
      </w:r>
    </w:p>
    <w:p w14:paraId="12E4E9F6">
      <w:pPr>
        <w:pStyle w:val="233"/>
        <w:spacing w:line="400" w:lineRule="exact"/>
        <w:ind w:firstLine="478"/>
      </w:pPr>
      <w:r>
        <w:rPr>
          <w:rFonts w:hint="eastAsia" w:ascii="宋体" w:hAnsi="宋体"/>
        </w:rPr>
        <w:t>2.采购人在</w:t>
      </w:r>
      <w:r>
        <w:rPr>
          <w:rFonts w:ascii="宋体" w:hAnsi="宋体"/>
        </w:rPr>
        <w:t>确定成交</w:t>
      </w:r>
      <w:r>
        <w:rPr>
          <w:rFonts w:hint="eastAsia" w:ascii="宋体" w:hAnsi="宋体"/>
        </w:rPr>
        <w:t>供应商</w:t>
      </w:r>
      <w:r>
        <w:rPr>
          <w:rFonts w:ascii="宋体" w:hAnsi="宋体"/>
        </w:rPr>
        <w:t>后，</w:t>
      </w:r>
      <w:r>
        <w:rPr>
          <w:rFonts w:hint="eastAsia" w:ascii="宋体" w:hAnsi="宋体"/>
        </w:rPr>
        <w:t>双方</w:t>
      </w:r>
      <w:r>
        <w:rPr>
          <w:rFonts w:ascii="宋体" w:hAnsi="宋体"/>
        </w:rPr>
        <w:t>应当按照</w:t>
      </w:r>
      <w:r>
        <w:rPr>
          <w:rFonts w:hint="eastAsia" w:ascii="宋体" w:hAnsi="宋体"/>
        </w:rPr>
        <w:t>征集文件</w:t>
      </w:r>
      <w:r>
        <w:rPr>
          <w:rFonts w:ascii="宋体" w:hAnsi="宋体"/>
        </w:rPr>
        <w:t>中规定的</w:t>
      </w:r>
      <w:r>
        <w:rPr>
          <w:rFonts w:hint="eastAsia" w:ascii="宋体" w:hAnsi="宋体"/>
        </w:rPr>
        <w:t>“采购</w:t>
      </w:r>
      <w:r>
        <w:rPr>
          <w:rFonts w:ascii="宋体" w:hAnsi="宋体"/>
        </w:rPr>
        <w:t>合同文本</w:t>
      </w:r>
      <w:r>
        <w:rPr>
          <w:rFonts w:hint="eastAsia" w:ascii="宋体" w:hAnsi="宋体"/>
        </w:rPr>
        <w:t>”格式</w:t>
      </w:r>
      <w:r>
        <w:rPr>
          <w:rFonts w:ascii="宋体" w:hAnsi="宋体"/>
        </w:rPr>
        <w:t>签订</w:t>
      </w:r>
      <w:r>
        <w:rPr>
          <w:rFonts w:hint="eastAsia" w:ascii="宋体" w:hAnsi="宋体"/>
        </w:rPr>
        <w:t>电子</w:t>
      </w:r>
      <w:r>
        <w:rPr>
          <w:rFonts w:ascii="宋体" w:hAnsi="宋体"/>
        </w:rPr>
        <w:t>采购合同，</w:t>
      </w:r>
      <w:r>
        <w:rPr>
          <w:rFonts w:hint="eastAsia" w:ascii="宋体" w:hAnsi="宋体"/>
        </w:rPr>
        <w:t>不得擅自改变框架协议约定的合同实质性条款。</w:t>
      </w:r>
    </w:p>
    <w:p w14:paraId="0365B8C0"/>
    <w:p w14:paraId="01071865"/>
    <w:p w14:paraId="4D46484B"/>
    <w:p w14:paraId="33449584"/>
    <w:p w14:paraId="511CA55B"/>
    <w:p w14:paraId="54391F27"/>
    <w:p w14:paraId="0BAAF43D"/>
    <w:p w14:paraId="61CA5579"/>
    <w:p w14:paraId="1E1FABC4"/>
    <w:p w14:paraId="07E61307"/>
    <w:p w14:paraId="089D0A89"/>
    <w:p w14:paraId="05EF04CE"/>
    <w:p w14:paraId="6EBE8D7B"/>
    <w:p w14:paraId="7CDC8376"/>
    <w:p w14:paraId="379F496E"/>
    <w:p w14:paraId="1015EB93"/>
    <w:p w14:paraId="79117583"/>
    <w:p w14:paraId="5CF6C953"/>
    <w:p w14:paraId="04420330"/>
    <w:p w14:paraId="1AEA9580"/>
    <w:p w14:paraId="29DC5D5D"/>
    <w:p w14:paraId="481FE30E"/>
    <w:p w14:paraId="375CDFDB"/>
    <w:p w14:paraId="266C67D5"/>
    <w:p w14:paraId="148B068E">
      <w:pPr>
        <w:pStyle w:val="2"/>
        <w:rPr>
          <w:rFonts w:ascii="黑体" w:eastAsia="黑体"/>
          <w:bCs/>
          <w:sz w:val="44"/>
        </w:rPr>
      </w:pPr>
      <w:r>
        <w:rPr>
          <w:rFonts w:ascii="黑体" w:eastAsia="黑体"/>
          <w:bCs/>
          <w:sz w:val="44"/>
        </w:rPr>
        <w:br w:type="page" w:clear="all"/>
      </w:r>
    </w:p>
    <w:p w14:paraId="32E5D184">
      <w:pPr>
        <w:pStyle w:val="2"/>
        <w:rPr>
          <w:rFonts w:ascii="黑体" w:eastAsia="黑体"/>
          <w:bCs/>
          <w:sz w:val="44"/>
        </w:rPr>
      </w:pPr>
      <w:r>
        <w:rPr>
          <w:rFonts w:hint="eastAsia" w:ascii="黑体" w:eastAsia="黑体"/>
          <w:bCs/>
          <w:sz w:val="44"/>
        </w:rPr>
        <w:t xml:space="preserve">第六章  </w:t>
      </w:r>
      <w:bookmarkEnd w:id="45"/>
      <w:bookmarkEnd w:id="46"/>
      <w:bookmarkEnd w:id="47"/>
      <w:r>
        <w:rPr>
          <w:rFonts w:hint="eastAsia" w:ascii="黑体" w:eastAsia="黑体"/>
          <w:bCs/>
          <w:sz w:val="44"/>
        </w:rPr>
        <w:t xml:space="preserve">申请文件格式 </w:t>
      </w:r>
    </w:p>
    <w:p w14:paraId="15AA66BF">
      <w:pPr>
        <w:jc w:val="center"/>
        <w:rPr>
          <w:rFonts w:ascii="宋体" w:hAnsi="宋体"/>
          <w:b/>
          <w:sz w:val="72"/>
        </w:rPr>
      </w:pPr>
      <w:bookmarkStart w:id="48" w:name="_Hlt26671244"/>
      <w:bookmarkEnd w:id="48"/>
      <w:bookmarkStart w:id="49" w:name="_Hlt26955039"/>
      <w:bookmarkEnd w:id="49"/>
      <w:bookmarkStart w:id="50" w:name="_Toc49090576"/>
      <w:bookmarkStart w:id="51" w:name="_Toc26554094"/>
      <w:bookmarkStart w:id="52" w:name="_Toc120614282"/>
    </w:p>
    <w:p w14:paraId="7BC76D89">
      <w:pPr>
        <w:jc w:val="center"/>
        <w:rPr>
          <w:rFonts w:ascii="宋体" w:hAnsi="宋体"/>
          <w:b/>
          <w:sz w:val="72"/>
        </w:rPr>
      </w:pPr>
      <w:r>
        <w:rPr>
          <w:rFonts w:hint="eastAsia" w:ascii="宋体" w:hAnsi="宋体"/>
          <w:b/>
          <w:sz w:val="72"/>
        </w:rPr>
        <w:t>申  请  文  件</w:t>
      </w:r>
    </w:p>
    <w:p w14:paraId="76C96927">
      <w:pPr>
        <w:jc w:val="center"/>
        <w:rPr>
          <w:rFonts w:ascii="宋体" w:hAnsi="宋体"/>
          <w:b/>
          <w:sz w:val="72"/>
        </w:rPr>
      </w:pPr>
    </w:p>
    <w:p w14:paraId="7C369470">
      <w:pPr>
        <w:jc w:val="center"/>
        <w:rPr>
          <w:rFonts w:ascii="宋体" w:hAnsi="宋体"/>
          <w:b/>
          <w:sz w:val="72"/>
        </w:rPr>
      </w:pPr>
    </w:p>
    <w:p w14:paraId="3095BFED">
      <w:pPr>
        <w:jc w:val="center"/>
        <w:rPr>
          <w:rFonts w:ascii="宋体" w:hAnsi="宋体"/>
          <w:b/>
          <w:sz w:val="36"/>
        </w:rPr>
      </w:pPr>
    </w:p>
    <w:p w14:paraId="207F4D32">
      <w:pPr>
        <w:jc w:val="center"/>
        <w:rPr>
          <w:rFonts w:ascii="宋体" w:hAnsi="宋体"/>
          <w:b/>
          <w:sz w:val="36"/>
        </w:rPr>
      </w:pPr>
    </w:p>
    <w:p w14:paraId="5DCED334">
      <w:pPr>
        <w:jc w:val="center"/>
        <w:rPr>
          <w:rFonts w:ascii="宋体" w:hAnsi="宋体"/>
          <w:b/>
          <w:sz w:val="36"/>
        </w:rPr>
      </w:pPr>
    </w:p>
    <w:p w14:paraId="67E44F2D">
      <w:pPr>
        <w:ind w:firstLine="1084"/>
        <w:rPr>
          <w:rFonts w:ascii="宋体" w:hAnsi="宋体"/>
          <w:b/>
          <w:sz w:val="36"/>
        </w:rPr>
      </w:pPr>
      <w:r>
        <w:rPr>
          <w:rFonts w:hint="eastAsia" w:ascii="宋体" w:hAnsi="宋体"/>
          <w:b/>
          <w:sz w:val="36"/>
        </w:rPr>
        <w:t>项 目 名 称：</w:t>
      </w:r>
      <w:r>
        <w:rPr>
          <w:rFonts w:hint="eastAsia" w:ascii="宋体" w:hAnsi="宋体"/>
          <w:b/>
          <w:sz w:val="36"/>
          <w:u w:val="single"/>
        </w:rPr>
        <w:t xml:space="preserve">               </w:t>
      </w:r>
    </w:p>
    <w:p w14:paraId="5180E912">
      <w:pPr>
        <w:ind w:firstLine="1084"/>
        <w:rPr>
          <w:rFonts w:ascii="宋体" w:hAnsi="宋体"/>
          <w:b/>
          <w:sz w:val="36"/>
          <w:u w:val="single"/>
        </w:rPr>
      </w:pPr>
      <w:r>
        <w:rPr>
          <w:rFonts w:hint="eastAsia" w:ascii="宋体" w:hAnsi="宋体"/>
          <w:b/>
          <w:sz w:val="36"/>
        </w:rPr>
        <w:t>项 目 编 号：</w:t>
      </w:r>
      <w:r>
        <w:rPr>
          <w:rFonts w:hint="eastAsia" w:ascii="宋体" w:hAnsi="宋体"/>
          <w:b/>
          <w:sz w:val="36"/>
          <w:u w:val="single"/>
        </w:rPr>
        <w:t xml:space="preserve">               </w:t>
      </w:r>
    </w:p>
    <w:p w14:paraId="144A33A4">
      <w:pPr>
        <w:rPr>
          <w:rFonts w:ascii="宋体" w:hAnsi="宋体"/>
          <w:b/>
          <w:sz w:val="36"/>
          <w:u w:val="single"/>
        </w:rPr>
      </w:pPr>
      <w:r>
        <w:rPr>
          <w:rFonts w:hint="eastAsia" w:ascii="宋体" w:hAnsi="宋体"/>
          <w:b/>
          <w:sz w:val="36"/>
        </w:rPr>
        <w:t xml:space="preserve">      供应商名称 ：</w:t>
      </w:r>
      <w:r>
        <w:rPr>
          <w:rFonts w:hint="eastAsia" w:ascii="宋体" w:hAnsi="宋体"/>
          <w:b/>
          <w:sz w:val="36"/>
          <w:u w:val="single"/>
        </w:rPr>
        <w:t>（加盖CA电子公章）</w:t>
      </w:r>
    </w:p>
    <w:p w14:paraId="58BB19A6">
      <w:pPr>
        <w:rPr>
          <w:rFonts w:ascii="宋体" w:hAnsi="宋体"/>
          <w:b/>
          <w:sz w:val="36"/>
          <w:u w:val="single"/>
        </w:rPr>
      </w:pPr>
      <w:r>
        <w:rPr>
          <w:rFonts w:hint="eastAsia" w:ascii="宋体" w:hAnsi="宋体"/>
          <w:b/>
          <w:sz w:val="36"/>
        </w:rPr>
        <w:t xml:space="preserve">      日      期 ：</w:t>
      </w:r>
      <w:r>
        <w:rPr>
          <w:rFonts w:hint="eastAsia" w:ascii="宋体" w:hAnsi="宋体"/>
          <w:b/>
          <w:sz w:val="36"/>
          <w:u w:val="single"/>
        </w:rPr>
        <w:t xml:space="preserve">               </w:t>
      </w:r>
    </w:p>
    <w:p w14:paraId="095DD877">
      <w:pPr>
        <w:spacing w:line="440" w:lineRule="exact"/>
        <w:jc w:val="center"/>
        <w:rPr>
          <w:rFonts w:ascii="宋体" w:hAnsi="宋体"/>
          <w:b/>
          <w:bCs/>
          <w:sz w:val="32"/>
          <w:szCs w:val="32"/>
        </w:rPr>
      </w:pPr>
    </w:p>
    <w:p w14:paraId="3E90C8C6">
      <w:pPr>
        <w:spacing w:line="440" w:lineRule="exact"/>
        <w:rPr>
          <w:rFonts w:ascii="宋体" w:hAnsi="宋体"/>
        </w:rPr>
      </w:pPr>
    </w:p>
    <w:p w14:paraId="50EA4CFF">
      <w:pPr>
        <w:ind w:firstLine="1084"/>
        <w:rPr>
          <w:rFonts w:ascii="宋体" w:hAnsi="宋体"/>
          <w:b/>
          <w:bCs/>
          <w:sz w:val="32"/>
          <w:szCs w:val="32"/>
        </w:rPr>
      </w:pPr>
      <w:r>
        <w:rPr>
          <w:rFonts w:ascii="宋体" w:hAnsi="宋体"/>
          <w:b/>
          <w:sz w:val="36"/>
          <w:u w:val="single"/>
        </w:rPr>
        <w:br w:type="page" w:clear="all"/>
      </w:r>
    </w:p>
    <w:p w14:paraId="7A032FC9">
      <w:pPr>
        <w:spacing w:line="440" w:lineRule="exact"/>
        <w:jc w:val="center"/>
        <w:rPr>
          <w:rFonts w:ascii="宋体" w:hAnsi="宋体"/>
          <w:b/>
          <w:bCs/>
          <w:sz w:val="32"/>
          <w:szCs w:val="32"/>
        </w:rPr>
      </w:pPr>
      <w:r>
        <w:rPr>
          <w:rFonts w:hint="eastAsia" w:ascii="宋体" w:hAnsi="宋体"/>
          <w:b/>
          <w:bCs/>
          <w:sz w:val="32"/>
          <w:szCs w:val="32"/>
        </w:rPr>
        <w:t>申请文件目录</w:t>
      </w:r>
    </w:p>
    <w:p w14:paraId="3D3EFEAC">
      <w:pPr>
        <w:spacing w:line="440" w:lineRule="exact"/>
        <w:jc w:val="center"/>
        <w:rPr>
          <w:rFonts w:ascii="宋体" w:hAnsi="宋体"/>
          <w:b/>
          <w:bCs/>
          <w:sz w:val="32"/>
          <w:szCs w:val="32"/>
        </w:rPr>
      </w:pPr>
    </w:p>
    <w:p w14:paraId="5702388B">
      <w:pPr>
        <w:spacing w:line="440" w:lineRule="exact"/>
        <w:ind w:firstLine="480"/>
        <w:rPr>
          <w:rFonts w:hint="eastAsia"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一、法人或者其他组织的营业执照等证明文件，自然人的身份证明</w:t>
      </w:r>
    </w:p>
    <w:p w14:paraId="0376B46A">
      <w:pPr>
        <w:spacing w:line="440" w:lineRule="exact"/>
        <w:ind w:firstLine="480"/>
        <w:rPr>
          <w:rFonts w:hint="eastAsia"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二、2024年度的财务状况报告（供应商成立不满一年无需提供）</w:t>
      </w:r>
    </w:p>
    <w:p w14:paraId="2C50BB35">
      <w:pPr>
        <w:spacing w:line="440" w:lineRule="exact"/>
        <w:ind w:firstLine="480"/>
        <w:rPr>
          <w:rFonts w:hint="eastAsia"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三、依法缴纳税收和社会保障资金的相关材料（提供提交申请文件截止时间前一年内任意一个月依法缴纳税收及缴纳社会保障资金的证明材料。供应商依法享受缓缴、免缴税收、社会保障资金的提供证明材料。）</w:t>
      </w:r>
    </w:p>
    <w:p w14:paraId="3FFFC6DC">
      <w:pPr>
        <w:spacing w:line="440" w:lineRule="exact"/>
        <w:ind w:firstLine="480"/>
        <w:rPr>
          <w:rFonts w:hint="eastAsia"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四、具备履行合同所必需的设备和专业技术能力的书面声明</w:t>
      </w:r>
    </w:p>
    <w:p w14:paraId="568C4907">
      <w:pPr>
        <w:spacing w:line="440" w:lineRule="exact"/>
        <w:ind w:firstLine="480"/>
        <w:rPr>
          <w:rFonts w:hint="eastAsia"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五、参加政府采购活动前 3 年内在经营活动中没有重大违法记录的书面声明</w:t>
      </w:r>
    </w:p>
    <w:p w14:paraId="33EDAF02">
      <w:pPr>
        <w:spacing w:line="440" w:lineRule="exact"/>
        <w:ind w:firstLine="480"/>
        <w:rPr>
          <w:rFonts w:hint="default"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六、供应商信用承诺函</w:t>
      </w:r>
    </w:p>
    <w:p w14:paraId="0DD71C49">
      <w:pPr>
        <w:spacing w:line="440" w:lineRule="exact"/>
        <w:ind w:firstLine="480"/>
        <w:rPr>
          <w:rFonts w:hint="eastAsia"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七、特定资格要求的证明文件：</w:t>
      </w:r>
    </w:p>
    <w:p w14:paraId="2B533D59">
      <w:pPr>
        <w:spacing w:line="440" w:lineRule="exact"/>
        <w:ind w:firstLine="480"/>
        <w:rPr>
          <w:rFonts w:hint="eastAsia"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（1）特种行业许可证（无住宿条件，则无需提供此证，请提供相关书面说明）；</w:t>
      </w:r>
    </w:p>
    <w:p w14:paraId="11886138">
      <w:pPr>
        <w:spacing w:line="440" w:lineRule="exact"/>
        <w:ind w:firstLine="480"/>
        <w:rPr>
          <w:rFonts w:hint="eastAsia"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（2）食品经营许可证（无餐饮条件，则无需提供此证，请提供相关书面说明）；</w:t>
      </w:r>
    </w:p>
    <w:p w14:paraId="1841EAB6">
      <w:pPr>
        <w:spacing w:line="440" w:lineRule="exact"/>
        <w:ind w:firstLine="480"/>
        <w:rPr>
          <w:rFonts w:hint="eastAsia"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（3）卫生许可证；</w:t>
      </w:r>
    </w:p>
    <w:p w14:paraId="73D1390A">
      <w:pPr>
        <w:spacing w:line="440" w:lineRule="exact"/>
        <w:ind w:firstLine="480"/>
        <w:rPr>
          <w:rFonts w:hint="eastAsia"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（4）消防安全检查合格证或消防安全检查意见书。</w:t>
      </w:r>
    </w:p>
    <w:p w14:paraId="5D359D4E">
      <w:pPr>
        <w:spacing w:line="440" w:lineRule="exact"/>
        <w:ind w:firstLine="480"/>
        <w:rPr>
          <w:rFonts w:hint="eastAsia"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（5）营业地点在扬州市（含县、市、区）</w:t>
      </w:r>
    </w:p>
    <w:p w14:paraId="7D20749F">
      <w:pPr>
        <w:spacing w:line="440" w:lineRule="exact"/>
        <w:ind w:firstLine="480"/>
        <w:rPr>
          <w:rFonts w:hint="eastAsia"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八、法人授权书</w:t>
      </w:r>
    </w:p>
    <w:p w14:paraId="03D0FFD8">
      <w:pPr>
        <w:spacing w:line="440" w:lineRule="exact"/>
        <w:ind w:firstLine="480"/>
        <w:rPr>
          <w:rFonts w:hint="eastAsia"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九、响应函</w:t>
      </w:r>
    </w:p>
    <w:p w14:paraId="7A470D84">
      <w:pPr>
        <w:spacing w:line="440" w:lineRule="exact"/>
        <w:ind w:firstLine="480"/>
        <w:rPr>
          <w:rFonts w:hint="eastAsia" w:ascii="宋体" w:hAnsi="宋体"/>
          <w:i/>
          <w:color w:val="auto"/>
          <w:sz w:val="24"/>
          <w:highlight w:val="none"/>
          <w:u w:val="single"/>
          <w:lang w:val="en-US" w:eastAsia="zh-CN"/>
        </w:rPr>
      </w:pPr>
      <w:r>
        <w:rPr>
          <w:rFonts w:hint="eastAsia" w:ascii="宋体" w:hAnsi="宋体"/>
          <w:i/>
          <w:color w:val="auto"/>
          <w:sz w:val="24"/>
          <w:highlight w:val="none"/>
          <w:u w:val="single"/>
          <w:lang w:val="en-US" w:eastAsia="zh-CN"/>
        </w:rPr>
        <w:t>十、承诺函</w:t>
      </w:r>
    </w:p>
    <w:p w14:paraId="5C6E5C5C">
      <w:pPr>
        <w:spacing w:line="440" w:lineRule="exact"/>
        <w:ind w:firstLine="480"/>
        <w:rPr>
          <w:rFonts w:hint="eastAsia" w:ascii="宋体" w:hAnsi="宋体"/>
          <w:i w:val="0"/>
          <w:iCs/>
          <w:sz w:val="24"/>
          <w:highlight w:val="none"/>
          <w:u w:val="none"/>
          <w:lang w:val="en-US" w:eastAsia="zh-CN"/>
        </w:rPr>
      </w:pPr>
      <w:r>
        <w:rPr>
          <w:rFonts w:hint="eastAsia" w:ascii="宋体" w:hAnsi="宋体"/>
          <w:i w:val="0"/>
          <w:iCs/>
          <w:sz w:val="24"/>
          <w:highlight w:val="none"/>
          <w:u w:val="none"/>
          <w:lang w:val="en-US" w:eastAsia="zh-CN"/>
        </w:rPr>
        <w:t>十一、投标报价表（格式）</w:t>
      </w:r>
    </w:p>
    <w:p w14:paraId="1BEF44E4">
      <w:pPr>
        <w:spacing w:line="440" w:lineRule="exact"/>
        <w:ind w:firstLine="480"/>
        <w:rPr>
          <w:rFonts w:hint="eastAsia" w:ascii="宋体" w:hAnsi="宋体"/>
          <w:i w:val="0"/>
          <w:iCs/>
          <w:sz w:val="24"/>
          <w:highlight w:val="none"/>
          <w:u w:val="none"/>
          <w:lang w:val="en-US" w:eastAsia="zh-CN"/>
        </w:rPr>
      </w:pPr>
      <w:r>
        <w:rPr>
          <w:rFonts w:hint="eastAsia" w:ascii="宋体" w:hAnsi="宋体"/>
          <w:i w:val="0"/>
          <w:iCs/>
          <w:sz w:val="24"/>
          <w:highlight w:val="none"/>
          <w:u w:val="none"/>
          <w:lang w:val="en-US" w:eastAsia="zh-CN"/>
        </w:rPr>
        <w:t>十二、申请单位情况表</w:t>
      </w:r>
    </w:p>
    <w:p w14:paraId="1CE713D3">
      <w:pPr>
        <w:spacing w:line="440" w:lineRule="exact"/>
        <w:ind w:firstLine="480"/>
        <w:rPr>
          <w:rFonts w:hint="eastAsia" w:ascii="宋体" w:hAnsi="宋体"/>
          <w:i w:val="0"/>
          <w:iCs/>
          <w:sz w:val="24"/>
          <w:highlight w:val="none"/>
          <w:u w:val="none"/>
          <w:lang w:val="en-US" w:eastAsia="zh-CN"/>
        </w:rPr>
      </w:pPr>
      <w:r>
        <w:rPr>
          <w:rFonts w:hint="eastAsia" w:ascii="宋体" w:hAnsi="宋体"/>
          <w:i w:val="0"/>
          <w:iCs/>
          <w:sz w:val="24"/>
          <w:highlight w:val="none"/>
          <w:u w:val="none"/>
          <w:lang w:val="en-US" w:eastAsia="zh-CN"/>
        </w:rPr>
        <w:t>十三、基础设施情况汇总（格式）</w:t>
      </w:r>
    </w:p>
    <w:p w14:paraId="2EC09408">
      <w:pPr>
        <w:spacing w:line="440" w:lineRule="exact"/>
        <w:ind w:firstLine="480"/>
        <w:rPr>
          <w:rFonts w:hint="eastAsia" w:ascii="宋体" w:hAnsi="宋体"/>
          <w:i w:val="0"/>
          <w:iCs/>
          <w:sz w:val="24"/>
          <w:highlight w:val="none"/>
          <w:u w:val="none"/>
          <w:lang w:val="en-US" w:eastAsia="zh-CN"/>
        </w:rPr>
      </w:pPr>
      <w:r>
        <w:rPr>
          <w:rFonts w:hint="eastAsia" w:ascii="宋体" w:hAnsi="宋体"/>
          <w:i w:val="0"/>
          <w:iCs/>
          <w:sz w:val="24"/>
          <w:highlight w:val="none"/>
          <w:u w:val="none"/>
          <w:lang w:val="en-US" w:eastAsia="zh-CN"/>
        </w:rPr>
        <w:t>十四、针对本项目的服务团队及服务方案（格式）</w:t>
      </w:r>
    </w:p>
    <w:p w14:paraId="4736304C">
      <w:pPr>
        <w:spacing w:line="440" w:lineRule="exact"/>
        <w:ind w:firstLine="480"/>
        <w:rPr>
          <w:rFonts w:hint="eastAsia" w:ascii="宋体" w:hAnsi="宋体"/>
          <w:i w:val="0"/>
          <w:iCs/>
          <w:sz w:val="24"/>
          <w:highlight w:val="none"/>
          <w:u w:val="none"/>
          <w:lang w:val="en-US" w:eastAsia="zh-CN"/>
        </w:rPr>
      </w:pPr>
      <w:r>
        <w:rPr>
          <w:rFonts w:hint="eastAsia" w:ascii="宋体" w:hAnsi="宋体"/>
          <w:i w:val="0"/>
          <w:iCs/>
          <w:sz w:val="24"/>
          <w:highlight w:val="none"/>
          <w:u w:val="none"/>
          <w:lang w:val="en-US" w:eastAsia="zh-CN"/>
        </w:rPr>
        <w:t>十五、质疑函范本</w:t>
      </w:r>
    </w:p>
    <w:p w14:paraId="5C6B3E22">
      <w:pPr>
        <w:spacing w:line="440" w:lineRule="exact"/>
        <w:rPr>
          <w:rFonts w:ascii="宋体" w:hAnsi="宋体"/>
          <w:sz w:val="24"/>
        </w:rPr>
      </w:pPr>
    </w:p>
    <w:p w14:paraId="2D532AAA">
      <w:pPr>
        <w:spacing w:line="440" w:lineRule="exact"/>
        <w:rPr>
          <w:rFonts w:ascii="宋体" w:hAnsi="宋体"/>
          <w:sz w:val="24"/>
        </w:rPr>
      </w:pPr>
    </w:p>
    <w:p w14:paraId="3347FFC4">
      <w:pPr>
        <w:spacing w:line="440" w:lineRule="exact"/>
        <w:rPr>
          <w:rFonts w:ascii="宋体" w:hAnsi="宋体"/>
          <w:sz w:val="24"/>
        </w:rPr>
      </w:pPr>
    </w:p>
    <w:p w14:paraId="329F00E4">
      <w:pPr>
        <w:spacing w:line="440" w:lineRule="exact"/>
        <w:rPr>
          <w:rFonts w:ascii="宋体" w:hAnsi="宋体"/>
          <w:sz w:val="24"/>
        </w:rPr>
      </w:pPr>
    </w:p>
    <w:p w14:paraId="6D134E29">
      <w:pPr>
        <w:spacing w:line="440" w:lineRule="exact"/>
        <w:rPr>
          <w:rFonts w:ascii="宋体" w:hAnsi="宋体"/>
          <w:sz w:val="24"/>
        </w:rPr>
      </w:pPr>
    </w:p>
    <w:p w14:paraId="50349BF5">
      <w:pPr>
        <w:spacing w:line="440" w:lineRule="exact"/>
        <w:rPr>
          <w:rFonts w:ascii="宋体" w:hAnsi="宋体"/>
          <w:sz w:val="24"/>
        </w:rPr>
      </w:pPr>
    </w:p>
    <w:p w14:paraId="5DE29CC4">
      <w:pPr>
        <w:rPr>
          <w:rFonts w:ascii="黑体" w:hAnsi="黑体" w:eastAsia="黑体"/>
          <w:i/>
          <w:sz w:val="32"/>
          <w:szCs w:val="32"/>
          <w:u w:val="single"/>
        </w:rPr>
      </w:pPr>
    </w:p>
    <w:p w14:paraId="75EAAFD8">
      <w:pPr>
        <w:rPr>
          <w:rFonts w:ascii="黑体" w:hAnsi="黑体" w:eastAsia="黑体"/>
          <w:i/>
          <w:sz w:val="32"/>
          <w:szCs w:val="32"/>
          <w:u w:val="single"/>
        </w:rPr>
      </w:pPr>
      <w:r>
        <w:rPr>
          <w:rFonts w:hint="eastAsia" w:ascii="黑体" w:hAnsi="黑体" w:eastAsia="黑体"/>
          <w:i/>
          <w:sz w:val="32"/>
          <w:szCs w:val="32"/>
          <w:u w:val="single"/>
        </w:rPr>
        <w:t>一、法人或者其他组织的营业执照等证明文件，自然人的身份证明</w:t>
      </w:r>
    </w:p>
    <w:p w14:paraId="3C5C80D4">
      <w:pPr>
        <w:spacing w:line="440" w:lineRule="exact"/>
        <w:ind w:firstLine="480"/>
        <w:rPr>
          <w:rFonts w:ascii="宋体" w:hAnsi="宋体"/>
          <w:sz w:val="24"/>
        </w:rPr>
      </w:pPr>
    </w:p>
    <w:p w14:paraId="03BC7579">
      <w:pPr>
        <w:rPr>
          <w:rFonts w:ascii="黑体" w:hAnsi="黑体" w:eastAsia="黑体"/>
          <w:i/>
          <w:color w:val="auto"/>
          <w:sz w:val="32"/>
          <w:szCs w:val="32"/>
          <w:highlight w:val="none"/>
          <w:u w:val="single"/>
        </w:rPr>
      </w:pPr>
      <w:r>
        <w:rPr>
          <w:rFonts w:hint="eastAsia" w:ascii="黑体" w:hAnsi="黑体" w:eastAsia="黑体"/>
          <w:i/>
          <w:color w:val="auto"/>
          <w:sz w:val="32"/>
          <w:szCs w:val="32"/>
          <w:highlight w:val="none"/>
          <w:u w:val="single"/>
        </w:rPr>
        <w:t>二、202</w:t>
      </w:r>
      <w:r>
        <w:rPr>
          <w:rFonts w:hint="eastAsia" w:ascii="黑体" w:hAnsi="黑体" w:eastAsia="黑体"/>
          <w:i/>
          <w:color w:val="auto"/>
          <w:sz w:val="32"/>
          <w:szCs w:val="32"/>
          <w:highlight w:val="none"/>
          <w:u w:val="single"/>
          <w:lang w:val="en-US" w:eastAsia="zh-CN"/>
        </w:rPr>
        <w:t>4</w:t>
      </w:r>
      <w:r>
        <w:rPr>
          <w:rFonts w:hint="eastAsia" w:ascii="黑体" w:hAnsi="黑体" w:eastAsia="黑体"/>
          <w:i/>
          <w:color w:val="auto"/>
          <w:sz w:val="32"/>
          <w:szCs w:val="32"/>
          <w:highlight w:val="none"/>
          <w:u w:val="single"/>
        </w:rPr>
        <w:t>年度的财务状况报告</w:t>
      </w:r>
    </w:p>
    <w:p w14:paraId="021A0474">
      <w:pPr>
        <w:spacing w:line="440" w:lineRule="exact"/>
        <w:ind w:firstLine="480"/>
        <w:rPr>
          <w:rFonts w:ascii="宋体" w:hAnsi="宋体"/>
          <w:bCs/>
          <w:color w:val="auto"/>
          <w:sz w:val="24"/>
        </w:rPr>
      </w:pPr>
      <w:r>
        <w:rPr>
          <w:rFonts w:hint="eastAsia" w:ascii="宋体" w:hAnsi="宋体"/>
          <w:bCs/>
          <w:color w:val="auto"/>
          <w:sz w:val="24"/>
        </w:rPr>
        <w:t>供应商成立不满一年无需提供</w:t>
      </w:r>
    </w:p>
    <w:p w14:paraId="459FF712">
      <w:pPr>
        <w:rPr>
          <w:rFonts w:ascii="黑体" w:hAnsi="黑体" w:eastAsia="黑体"/>
          <w:i/>
          <w:color w:val="auto"/>
          <w:sz w:val="32"/>
          <w:szCs w:val="32"/>
          <w:u w:val="single"/>
        </w:rPr>
      </w:pPr>
    </w:p>
    <w:p w14:paraId="15327F01">
      <w:pPr>
        <w:rPr>
          <w:rFonts w:ascii="黑体" w:hAnsi="黑体" w:eastAsia="黑体"/>
          <w:i/>
          <w:color w:val="auto"/>
          <w:sz w:val="32"/>
          <w:szCs w:val="32"/>
          <w:u w:val="single"/>
        </w:rPr>
      </w:pPr>
      <w:r>
        <w:rPr>
          <w:rFonts w:hint="eastAsia" w:ascii="黑体" w:hAnsi="黑体" w:eastAsia="黑体"/>
          <w:i/>
          <w:color w:val="auto"/>
          <w:sz w:val="32"/>
          <w:szCs w:val="32"/>
          <w:u w:val="single"/>
        </w:rPr>
        <w:t>三、依法缴纳税收和社会保障资金的相关材料</w:t>
      </w:r>
    </w:p>
    <w:p w14:paraId="3091165B">
      <w:pPr>
        <w:ind w:firstLine="480"/>
        <w:rPr>
          <w:rFonts w:ascii="宋体" w:hAnsi="宋体"/>
          <w:bCs/>
          <w:color w:val="auto"/>
          <w:sz w:val="24"/>
        </w:rPr>
      </w:pPr>
      <w:r>
        <w:rPr>
          <w:rFonts w:hint="eastAsia" w:ascii="宋体" w:hAnsi="宋体"/>
          <w:bCs/>
          <w:color w:val="auto"/>
          <w:sz w:val="24"/>
        </w:rPr>
        <w:t>提供提交申请文件截止时间前一年内</w:t>
      </w:r>
      <w:r>
        <w:rPr>
          <w:rFonts w:hint="eastAsia" w:ascii="宋体" w:hAnsi="宋体"/>
          <w:bCs/>
          <w:color w:val="auto"/>
          <w:sz w:val="24"/>
          <w:lang w:val="en-US" w:eastAsia="zh-CN"/>
        </w:rPr>
        <w:t>任意</w:t>
      </w:r>
      <w:r>
        <w:rPr>
          <w:rFonts w:hint="eastAsia" w:ascii="宋体" w:hAnsi="宋体"/>
          <w:bCs/>
          <w:color w:val="auto"/>
          <w:sz w:val="24"/>
        </w:rPr>
        <w:t>一个月依法缴纳税收及缴纳社会保障资金的证明材料。供应商依法享受缓缴、免缴税收、社会保障资金的提供证明材料。</w:t>
      </w:r>
    </w:p>
    <w:p w14:paraId="2DA7E12D">
      <w:pPr>
        <w:rPr>
          <w:rFonts w:ascii="黑体" w:hAnsi="黑体" w:eastAsia="黑体"/>
          <w:i/>
          <w:color w:val="auto"/>
          <w:sz w:val="32"/>
          <w:szCs w:val="32"/>
          <w:u w:val="single"/>
        </w:rPr>
      </w:pPr>
    </w:p>
    <w:p w14:paraId="448B933C">
      <w:pPr>
        <w:rPr>
          <w:rFonts w:ascii="黑体" w:hAnsi="黑体" w:eastAsia="黑体"/>
          <w:i/>
          <w:color w:val="auto"/>
          <w:sz w:val="32"/>
          <w:szCs w:val="32"/>
          <w:u w:val="single"/>
        </w:rPr>
      </w:pPr>
      <w:r>
        <w:rPr>
          <w:rFonts w:hint="eastAsia" w:ascii="黑体" w:hAnsi="黑体" w:eastAsia="黑体"/>
          <w:i/>
          <w:color w:val="auto"/>
          <w:sz w:val="32"/>
          <w:szCs w:val="32"/>
          <w:u w:val="single"/>
        </w:rPr>
        <w:t>四、具备履行合同所必需的设备和专业技术能力的书面声明</w:t>
      </w:r>
    </w:p>
    <w:p w14:paraId="0B1A0585">
      <w:pPr>
        <w:spacing w:line="460" w:lineRule="exact"/>
        <w:ind w:firstLine="492"/>
        <w:rPr>
          <w:rFonts w:ascii="宋体" w:hAnsi="宋体"/>
          <w:bCs/>
          <w:color w:val="auto"/>
          <w:sz w:val="24"/>
        </w:rPr>
      </w:pPr>
      <w:r>
        <w:rPr>
          <w:rFonts w:hint="eastAsia" w:ascii="宋体" w:hAnsi="宋体"/>
          <w:bCs/>
          <w:color w:val="auto"/>
          <w:sz w:val="24"/>
        </w:rPr>
        <w:t>我单位郑重声明：我单位具备履行本项采购合同所必需的设备和专业技术能力，为履行本项采购合同我公司具备如下主要设备和主要专业技术能力：</w:t>
      </w:r>
    </w:p>
    <w:p w14:paraId="4C6E5F44">
      <w:pPr>
        <w:spacing w:line="460" w:lineRule="exact"/>
        <w:ind w:firstLine="492"/>
        <w:rPr>
          <w:rFonts w:ascii="宋体" w:hAnsi="宋体"/>
          <w:bCs/>
          <w:color w:val="auto"/>
          <w:sz w:val="24"/>
        </w:rPr>
      </w:pPr>
      <w:r>
        <w:rPr>
          <w:rFonts w:hint="eastAsia" w:ascii="宋体" w:hAnsi="宋体"/>
          <w:bCs/>
          <w:color w:val="auto"/>
          <w:sz w:val="24"/>
        </w:rPr>
        <w:t>主要设备有：</w:t>
      </w:r>
      <w:r>
        <w:rPr>
          <w:rFonts w:hint="eastAsia" w:ascii="宋体" w:hAnsi="宋体"/>
          <w:bCs/>
          <w:color w:val="auto"/>
          <w:sz w:val="24"/>
          <w:u w:val="single"/>
        </w:rPr>
        <w:t xml:space="preserve"> </w:t>
      </w:r>
      <w:r>
        <w:rPr>
          <w:rFonts w:hint="eastAsia" w:ascii="宋体" w:hAnsi="宋体"/>
          <w:bCs/>
          <w:color w:val="auto"/>
          <w:sz w:val="24"/>
          <w:u w:val="single"/>
          <w:lang w:val="en-US" w:eastAsia="zh-CN"/>
        </w:rPr>
        <w:t xml:space="preserve">              </w:t>
      </w:r>
      <w:r>
        <w:rPr>
          <w:rFonts w:hint="eastAsia" w:ascii="宋体" w:hAnsi="宋体"/>
          <w:bCs/>
          <w:color w:val="auto"/>
          <w:sz w:val="24"/>
          <w:u w:val="single"/>
        </w:rPr>
        <w:t xml:space="preserve"> </w:t>
      </w:r>
      <w:r>
        <w:rPr>
          <w:rFonts w:hint="eastAsia" w:ascii="宋体" w:hAnsi="宋体"/>
          <w:bCs/>
          <w:color w:val="auto"/>
          <w:sz w:val="24"/>
        </w:rPr>
        <w:t>。</w:t>
      </w:r>
    </w:p>
    <w:p w14:paraId="500DF433">
      <w:pPr>
        <w:spacing w:line="460" w:lineRule="exact"/>
        <w:ind w:firstLine="492"/>
        <w:rPr>
          <w:rFonts w:ascii="宋体" w:hAnsi="宋体"/>
          <w:bCs/>
          <w:color w:val="auto"/>
          <w:sz w:val="24"/>
        </w:rPr>
      </w:pPr>
      <w:r>
        <w:rPr>
          <w:rFonts w:hint="eastAsia" w:ascii="宋体" w:hAnsi="宋体"/>
          <w:bCs/>
          <w:color w:val="auto"/>
          <w:sz w:val="24"/>
        </w:rPr>
        <w:t>主要专业技术能力有：</w:t>
      </w:r>
      <w:r>
        <w:rPr>
          <w:rFonts w:hint="eastAsia" w:ascii="宋体" w:hAnsi="宋体"/>
          <w:bCs/>
          <w:color w:val="auto"/>
          <w:sz w:val="24"/>
          <w:u w:val="single"/>
        </w:rPr>
        <w:t xml:space="preserve"> </w:t>
      </w:r>
      <w:r>
        <w:rPr>
          <w:rFonts w:hint="eastAsia" w:ascii="宋体" w:hAnsi="宋体"/>
          <w:bCs/>
          <w:color w:val="auto"/>
          <w:sz w:val="24"/>
          <w:u w:val="single"/>
          <w:lang w:val="en-US" w:eastAsia="zh-CN"/>
        </w:rPr>
        <w:t xml:space="preserve">              </w:t>
      </w:r>
      <w:r>
        <w:rPr>
          <w:rFonts w:hint="eastAsia" w:ascii="宋体" w:hAnsi="宋体"/>
          <w:bCs/>
          <w:color w:val="auto"/>
          <w:sz w:val="24"/>
          <w:u w:val="single"/>
        </w:rPr>
        <w:t xml:space="preserve">  </w:t>
      </w:r>
      <w:r>
        <w:rPr>
          <w:rFonts w:hint="eastAsia" w:ascii="宋体" w:hAnsi="宋体"/>
          <w:bCs/>
          <w:color w:val="auto"/>
          <w:sz w:val="24"/>
        </w:rPr>
        <w:t>。</w:t>
      </w:r>
    </w:p>
    <w:p w14:paraId="7C3373BA">
      <w:pPr>
        <w:spacing w:line="460" w:lineRule="exact"/>
        <w:rPr>
          <w:rFonts w:ascii="宋体" w:hAnsi="宋体"/>
          <w:bCs/>
          <w:color w:val="auto"/>
          <w:sz w:val="24"/>
        </w:rPr>
      </w:pPr>
      <w:r>
        <w:rPr>
          <w:rFonts w:hint="eastAsia" w:ascii="宋体" w:hAnsi="宋体"/>
          <w:bCs/>
          <w:color w:val="auto"/>
          <w:sz w:val="24"/>
        </w:rPr>
        <w:t xml:space="preserve">                                     </w:t>
      </w:r>
    </w:p>
    <w:p w14:paraId="0101B05F">
      <w:pPr>
        <w:pStyle w:val="4"/>
        <w:ind w:firstLine="0"/>
      </w:pPr>
    </w:p>
    <w:p w14:paraId="356702F0">
      <w:pPr>
        <w:rPr>
          <w:rFonts w:ascii="黑体" w:hAnsi="黑体" w:eastAsia="黑体"/>
          <w:i/>
          <w:sz w:val="32"/>
          <w:szCs w:val="32"/>
          <w:u w:val="single"/>
        </w:rPr>
      </w:pPr>
      <w:r>
        <w:rPr>
          <w:rFonts w:hint="eastAsia" w:ascii="黑体" w:hAnsi="黑体" w:eastAsia="黑体"/>
          <w:i/>
          <w:sz w:val="32"/>
          <w:szCs w:val="32"/>
          <w:u w:val="single"/>
        </w:rPr>
        <w:t>五、参加政府采购活动前 3 年内在经营活动中没有重大违法记录的书面声明</w:t>
      </w:r>
    </w:p>
    <w:p w14:paraId="794D39F9">
      <w:pPr>
        <w:spacing w:line="460" w:lineRule="exact"/>
        <w:rPr>
          <w:rFonts w:ascii="宋体" w:hAnsi="宋体"/>
          <w:b/>
          <w:bCs/>
          <w:sz w:val="44"/>
          <w:szCs w:val="44"/>
        </w:rPr>
      </w:pPr>
      <w:r>
        <w:rPr>
          <w:rFonts w:hint="eastAsia" w:ascii="宋体" w:hAnsi="宋体"/>
          <w:b/>
          <w:bCs/>
          <w:sz w:val="44"/>
          <w:szCs w:val="44"/>
        </w:rPr>
        <w:t xml:space="preserve">                 声  明</w:t>
      </w:r>
    </w:p>
    <w:p w14:paraId="4CBE949E">
      <w:pPr>
        <w:spacing w:line="460" w:lineRule="exact"/>
        <w:rPr>
          <w:rFonts w:ascii="宋体" w:hAnsi="宋体"/>
          <w:bCs/>
          <w:sz w:val="24"/>
        </w:rPr>
      </w:pPr>
      <w:r>
        <w:rPr>
          <w:rFonts w:hint="eastAsia" w:ascii="宋体" w:hAnsi="宋体"/>
          <w:b/>
          <w:bCs/>
          <w:sz w:val="24"/>
        </w:rPr>
        <w:t xml:space="preserve">    </w:t>
      </w:r>
      <w:r>
        <w:rPr>
          <w:rFonts w:hint="eastAsia" w:ascii="宋体" w:hAnsi="宋体"/>
          <w:bCs/>
          <w:sz w:val="24"/>
        </w:rPr>
        <w:t>我单位郑重声明：参加本次政府采购活动前 3 年内，我单位在经营活动中没有因违法经营受到刑事处罚或者责令停产停业、吊销许可证或者执照、较大数额罚款等行政处罚。</w:t>
      </w:r>
    </w:p>
    <w:p w14:paraId="070F014D">
      <w:pPr>
        <w:rPr>
          <w:rFonts w:ascii="黑体" w:hAnsi="黑体" w:eastAsia="黑体"/>
          <w:i/>
          <w:sz w:val="32"/>
          <w:szCs w:val="32"/>
          <w:u w:val="single"/>
        </w:rPr>
      </w:pPr>
    </w:p>
    <w:p w14:paraId="2C1675FE">
      <w:pPr>
        <w:rPr>
          <w:rFonts w:ascii="黑体" w:hAnsi="黑体" w:eastAsia="黑体"/>
          <w:i/>
          <w:sz w:val="32"/>
          <w:szCs w:val="32"/>
          <w:u w:val="single"/>
        </w:rPr>
      </w:pPr>
    </w:p>
    <w:p w14:paraId="086FF67C">
      <w:pPr>
        <w:rPr>
          <w:rFonts w:ascii="黑体" w:hAnsi="黑体" w:eastAsia="黑体"/>
          <w:i/>
          <w:sz w:val="32"/>
          <w:szCs w:val="32"/>
          <w:u w:val="single"/>
        </w:rPr>
      </w:pPr>
    </w:p>
    <w:p w14:paraId="2C18A00A">
      <w:pPr>
        <w:rPr>
          <w:rFonts w:ascii="黑体" w:hAnsi="黑体" w:eastAsia="黑体"/>
          <w:i/>
          <w:sz w:val="32"/>
          <w:szCs w:val="32"/>
          <w:u w:val="single"/>
        </w:rPr>
      </w:pPr>
    </w:p>
    <w:p w14:paraId="660FC266">
      <w:pPr>
        <w:rPr>
          <w:rFonts w:ascii="黑体" w:hAnsi="黑体" w:eastAsia="黑体"/>
          <w:i/>
          <w:sz w:val="32"/>
          <w:szCs w:val="32"/>
          <w:u w:val="single"/>
        </w:rPr>
      </w:pPr>
    </w:p>
    <w:p w14:paraId="43BE0E51">
      <w:pPr>
        <w:rPr>
          <w:rFonts w:ascii="黑体" w:hAnsi="黑体" w:eastAsia="黑体"/>
          <w:i/>
          <w:sz w:val="32"/>
          <w:szCs w:val="32"/>
          <w:u w:val="single"/>
        </w:rPr>
      </w:pPr>
    </w:p>
    <w:p w14:paraId="2C960779">
      <w:pPr>
        <w:rPr>
          <w:rFonts w:ascii="黑体" w:hAnsi="黑体" w:eastAsia="黑体"/>
          <w:i/>
          <w:sz w:val="32"/>
          <w:szCs w:val="32"/>
          <w:u w:val="single"/>
        </w:rPr>
      </w:pPr>
    </w:p>
    <w:p w14:paraId="367FCFA1">
      <w:pPr>
        <w:rPr>
          <w:rFonts w:ascii="黑体" w:hAnsi="黑体" w:eastAsia="黑体"/>
          <w:i/>
          <w:sz w:val="32"/>
          <w:szCs w:val="32"/>
          <w:u w:val="single"/>
        </w:rPr>
      </w:pPr>
    </w:p>
    <w:p w14:paraId="49042A87">
      <w:pPr>
        <w:rPr>
          <w:rFonts w:ascii="黑体" w:hAnsi="黑体" w:eastAsia="黑体"/>
          <w:i/>
          <w:sz w:val="32"/>
          <w:szCs w:val="32"/>
          <w:u w:val="single"/>
        </w:rPr>
      </w:pPr>
    </w:p>
    <w:p w14:paraId="7D472615">
      <w:pPr>
        <w:rPr>
          <w:rFonts w:ascii="黑体" w:hAnsi="黑体" w:eastAsia="黑体"/>
          <w:i/>
          <w:sz w:val="32"/>
          <w:szCs w:val="32"/>
          <w:u w:val="single"/>
        </w:rPr>
      </w:pPr>
    </w:p>
    <w:p w14:paraId="1E6F4985">
      <w:pPr>
        <w:pBdr>
          <w:top w:val="none" w:color="000000" w:sz="0" w:space="0"/>
          <w:left w:val="none" w:color="000000" w:sz="0" w:space="0"/>
          <w:bottom w:val="none" w:color="000000" w:sz="0" w:space="0"/>
          <w:right w:val="none" w:color="000000" w:sz="0" w:space="0"/>
        </w:pBdr>
        <w:spacing w:before="0" w:after="0" w:line="499" w:lineRule="atLeast"/>
        <w:ind w:left="0" w:right="0" w:firstLine="0"/>
        <w:jc w:val="both"/>
        <w:rPr>
          <w:rFonts w:hint="eastAsia" w:ascii="黑体" w:hAnsi="黑体" w:eastAsia="黑体"/>
          <w:i/>
          <w:color w:val="FF0000"/>
          <w:sz w:val="32"/>
          <w:szCs w:val="32"/>
          <w:u w:val="single"/>
          <w:lang w:val="en-US" w:eastAsia="zh-CN"/>
        </w:rPr>
      </w:pPr>
      <w:r>
        <w:rPr>
          <w:rFonts w:hint="eastAsia" w:ascii="黑体" w:hAnsi="黑体" w:eastAsia="黑体"/>
          <w:i w:val="0"/>
          <w:iCs/>
          <w:color w:val="FF0000"/>
          <w:sz w:val="32"/>
          <w:szCs w:val="32"/>
          <w:u w:val="none"/>
          <w:lang w:val="en-US" w:eastAsia="zh-CN"/>
        </w:rPr>
        <w:t>六、</w:t>
      </w:r>
      <w:r>
        <w:rPr>
          <w:rFonts w:hint="eastAsia" w:ascii="黑体" w:hAnsi="黑体" w:eastAsia="黑体"/>
          <w:i/>
          <w:color w:val="FF0000"/>
          <w:sz w:val="32"/>
          <w:szCs w:val="32"/>
          <w:u w:val="none"/>
          <w:lang w:val="en-US" w:eastAsia="zh-CN"/>
        </w:rPr>
        <w:t xml:space="preserve">                 </w:t>
      </w:r>
      <w:r>
        <w:rPr>
          <w:rFonts w:hint="eastAsia" w:ascii="黑体" w:hAnsi="黑体" w:eastAsia="黑体"/>
          <w:i/>
          <w:color w:val="FF0000"/>
          <w:sz w:val="32"/>
          <w:szCs w:val="32"/>
          <w:u w:val="single"/>
          <w:lang w:val="en-US" w:eastAsia="zh-CN"/>
        </w:rPr>
        <w:t>供应商信用承诺函</w:t>
      </w:r>
    </w:p>
    <w:p w14:paraId="59730BC2">
      <w:pPr>
        <w:pBdr>
          <w:top w:val="none" w:color="000000" w:sz="0" w:space="0"/>
          <w:left w:val="none" w:color="000000" w:sz="0" w:space="0"/>
          <w:bottom w:val="none" w:color="000000" w:sz="0" w:space="0"/>
          <w:right w:val="none" w:color="000000" w:sz="0" w:space="0"/>
        </w:pBdr>
        <w:spacing w:before="0" w:after="0" w:line="499" w:lineRule="atLeast"/>
        <w:ind w:left="0" w:right="0" w:firstLine="0"/>
        <w:jc w:val="both"/>
      </w:pPr>
      <w:r>
        <w:rPr>
          <w:rFonts w:ascii="仿宋" w:hAnsi="仿宋" w:eastAsia="仿宋" w:cs="仿宋"/>
          <w:color w:val="000000"/>
          <w:sz w:val="24"/>
        </w:rPr>
        <w:t> </w:t>
      </w:r>
    </w:p>
    <w:p w14:paraId="55F1F2CE">
      <w:pPr>
        <w:pBdr>
          <w:top w:val="none" w:color="000000" w:sz="0" w:space="0"/>
          <w:left w:val="none" w:color="000000" w:sz="0" w:space="0"/>
          <w:bottom w:val="none" w:color="000000" w:sz="0" w:space="0"/>
          <w:right w:val="none" w:color="000000" w:sz="0" w:space="0"/>
        </w:pBdr>
        <w:spacing w:before="0" w:after="0" w:line="558" w:lineRule="atLeast"/>
        <w:ind w:left="0" w:right="0" w:firstLine="0"/>
        <w:jc w:val="both"/>
      </w:pPr>
      <w:r>
        <w:rPr>
          <w:rFonts w:ascii="宋体" w:hAnsi="宋体" w:eastAsia="宋体" w:cs="宋体"/>
          <w:color w:val="000000"/>
          <w:sz w:val="24"/>
        </w:rPr>
        <w:t>承诺主体名称：</w:t>
      </w:r>
    </w:p>
    <w:p w14:paraId="45909ABC">
      <w:pPr>
        <w:pBdr>
          <w:top w:val="none" w:color="000000" w:sz="0" w:space="0"/>
          <w:left w:val="none" w:color="000000" w:sz="0" w:space="0"/>
          <w:bottom w:val="none" w:color="000000" w:sz="0" w:space="0"/>
          <w:right w:val="none" w:color="000000" w:sz="0" w:space="0"/>
        </w:pBdr>
        <w:spacing w:before="0" w:after="0" w:line="558" w:lineRule="atLeast"/>
        <w:ind w:left="0" w:right="0" w:firstLine="0"/>
        <w:jc w:val="both"/>
      </w:pPr>
      <w:r>
        <w:rPr>
          <w:rFonts w:ascii="宋体" w:hAnsi="宋体" w:eastAsia="宋体" w:cs="宋体"/>
          <w:color w:val="000000"/>
          <w:sz w:val="24"/>
        </w:rPr>
        <w:t>统一社会信用代码：</w:t>
      </w:r>
    </w:p>
    <w:p w14:paraId="41E33085">
      <w:pPr>
        <w:pBdr>
          <w:top w:val="none" w:color="000000" w:sz="0" w:space="0"/>
          <w:left w:val="none" w:color="000000" w:sz="0" w:space="0"/>
          <w:bottom w:val="none" w:color="000000" w:sz="0" w:space="0"/>
          <w:right w:val="none" w:color="000000" w:sz="0" w:space="0"/>
        </w:pBdr>
        <w:spacing w:before="0" w:after="0" w:line="558" w:lineRule="atLeast"/>
        <w:ind w:left="0" w:right="0" w:firstLine="0"/>
        <w:jc w:val="both"/>
      </w:pPr>
      <w:r>
        <w:rPr>
          <w:rFonts w:ascii="宋体" w:hAnsi="宋体" w:eastAsia="宋体" w:cs="宋体"/>
          <w:color w:val="000000"/>
          <w:sz w:val="24"/>
        </w:rPr>
        <w:t> </w:t>
      </w:r>
    </w:p>
    <w:p w14:paraId="1A7BEE25">
      <w:pPr>
        <w:pBdr>
          <w:top w:val="none" w:color="000000" w:sz="0" w:space="0"/>
          <w:left w:val="none" w:color="000000" w:sz="0" w:space="0"/>
          <w:bottom w:val="none" w:color="000000" w:sz="0" w:space="0"/>
          <w:right w:val="none" w:color="000000" w:sz="0" w:space="0"/>
        </w:pBdr>
        <w:spacing w:before="0" w:after="0" w:line="558" w:lineRule="atLeast"/>
        <w:ind w:left="0" w:right="0" w:firstLine="420"/>
        <w:jc w:val="both"/>
      </w:pPr>
      <w:r>
        <w:rPr>
          <w:rFonts w:ascii="宋体" w:hAnsi="宋体" w:eastAsia="宋体" w:cs="宋体"/>
          <w:color w:val="000000"/>
          <w:sz w:val="24"/>
        </w:rPr>
        <w:t>为维护公平竞争、规范有序的市场秩序，营造诚实守信的信用环境，共同推进社会信用体系建设完善，树立企业诚信守法形象，本企业对________________________项目政府采购活动郑重承诺如下:</w:t>
      </w:r>
    </w:p>
    <w:p w14:paraId="66C6029C">
      <w:pPr>
        <w:pBdr>
          <w:top w:val="none" w:color="000000" w:sz="0" w:space="0"/>
          <w:left w:val="none" w:color="000000" w:sz="0" w:space="0"/>
          <w:bottom w:val="none" w:color="000000" w:sz="0" w:space="0"/>
          <w:right w:val="none" w:color="000000" w:sz="0" w:space="0"/>
        </w:pBdr>
        <w:spacing w:before="0" w:after="0" w:line="558" w:lineRule="atLeast"/>
        <w:ind w:left="0" w:right="0" w:firstLine="420"/>
        <w:jc w:val="both"/>
      </w:pPr>
      <w:r>
        <w:rPr>
          <w:rFonts w:ascii="宋体" w:hAnsi="宋体" w:eastAsia="宋体" w:cs="宋体"/>
          <w:color w:val="000000"/>
          <w:sz w:val="24"/>
        </w:rPr>
        <w:t>一、对提供给注册登记部门、行业管理部门、司法部门、行业组织以及在政府采购活动中提交的所有资料的合法性、真实性、准确性和有效性负责；</w:t>
      </w:r>
    </w:p>
    <w:p w14:paraId="30E4100A">
      <w:pPr>
        <w:pBdr>
          <w:top w:val="none" w:color="000000" w:sz="0" w:space="0"/>
          <w:left w:val="none" w:color="000000" w:sz="0" w:space="0"/>
          <w:bottom w:val="none" w:color="000000" w:sz="0" w:space="0"/>
          <w:right w:val="none" w:color="000000" w:sz="0" w:space="0"/>
        </w:pBdr>
        <w:spacing w:before="0" w:after="0" w:line="558" w:lineRule="atLeast"/>
        <w:ind w:left="0" w:right="0" w:firstLine="420"/>
        <w:jc w:val="both"/>
      </w:pPr>
      <w:r>
        <w:rPr>
          <w:rFonts w:ascii="宋体" w:hAnsi="宋体" w:eastAsia="宋体" w:cs="宋体"/>
          <w:color w:val="000000"/>
          <w:sz w:val="24"/>
        </w:rPr>
        <w:t>二、严格按照国家法律、法规和规章开展采购活动，全面履行应尽的责任和义务，全面做到履约守信，具备《中华人民共和国政府采购法》第二十二条第一款规定的条件;</w:t>
      </w:r>
    </w:p>
    <w:p w14:paraId="0B51E6A7">
      <w:pPr>
        <w:pBdr>
          <w:top w:val="none" w:color="000000" w:sz="0" w:space="0"/>
          <w:left w:val="none" w:color="000000" w:sz="0" w:space="0"/>
          <w:bottom w:val="none" w:color="000000" w:sz="0" w:space="0"/>
          <w:right w:val="none" w:color="000000" w:sz="0" w:space="0"/>
        </w:pBdr>
        <w:spacing w:before="0" w:after="0" w:line="558" w:lineRule="atLeast"/>
        <w:ind w:left="0" w:right="0" w:firstLine="420"/>
        <w:jc w:val="both"/>
      </w:pPr>
      <w:r>
        <w:rPr>
          <w:rFonts w:ascii="宋体" w:hAnsi="宋体" w:eastAsia="宋体" w:cs="宋体"/>
          <w:color w:val="000000"/>
          <w:sz w:val="24"/>
        </w:rPr>
        <w:t>三、严格依法开展生产经营活动，主动接受行业监管，自愿接受依法开展的日常检查；违法失信经营后将自愿接受约束和惩戒，并依法承担相应责任；</w:t>
      </w:r>
    </w:p>
    <w:p w14:paraId="560EEFDB">
      <w:pPr>
        <w:pBdr>
          <w:top w:val="none" w:color="000000" w:sz="0" w:space="0"/>
          <w:left w:val="none" w:color="000000" w:sz="0" w:space="0"/>
          <w:bottom w:val="none" w:color="000000" w:sz="0" w:space="0"/>
          <w:right w:val="none" w:color="000000" w:sz="0" w:space="0"/>
        </w:pBdr>
        <w:spacing w:before="0" w:after="0" w:line="558" w:lineRule="atLeast"/>
        <w:ind w:left="0" w:right="0" w:firstLine="420"/>
        <w:jc w:val="both"/>
      </w:pPr>
      <w:r>
        <w:rPr>
          <w:rFonts w:ascii="宋体" w:hAnsi="宋体" w:eastAsia="宋体" w:cs="宋体"/>
          <w:color w:val="000000"/>
          <w:sz w:val="24"/>
        </w:rPr>
        <w:t>四、自觉接受行政管理部门、行业组织、社会公众、新闻舆论的监督；</w:t>
      </w:r>
    </w:p>
    <w:p w14:paraId="5E69FA16">
      <w:pPr>
        <w:pBdr>
          <w:top w:val="none" w:color="000000" w:sz="0" w:space="0"/>
          <w:left w:val="none" w:color="000000" w:sz="0" w:space="0"/>
          <w:bottom w:val="none" w:color="000000" w:sz="0" w:space="0"/>
          <w:right w:val="none" w:color="000000" w:sz="0" w:space="0"/>
        </w:pBdr>
        <w:spacing w:before="0" w:after="0" w:line="558" w:lineRule="atLeast"/>
        <w:ind w:left="0" w:right="0" w:firstLine="420"/>
        <w:jc w:val="both"/>
      </w:pPr>
      <w:r>
        <w:rPr>
          <w:rFonts w:ascii="宋体" w:hAnsi="宋体" w:eastAsia="宋体" w:cs="宋体"/>
          <w:color w:val="000000"/>
          <w:sz w:val="24"/>
        </w:rPr>
        <w:t>五、自觉做到自我约束、自我管理，不制假售假、商标侵权、虚假宣传、违约毁约、恶意逃债、偷税漏税、垄断和不正当竞争，维护经营者、消费者的合法权益；</w:t>
      </w:r>
    </w:p>
    <w:p w14:paraId="341D73FC">
      <w:pPr>
        <w:pBdr>
          <w:top w:val="none" w:color="000000" w:sz="0" w:space="0"/>
          <w:left w:val="none" w:color="000000" w:sz="0" w:space="0"/>
          <w:bottom w:val="none" w:color="000000" w:sz="0" w:space="0"/>
          <w:right w:val="none" w:color="000000" w:sz="0" w:space="0"/>
        </w:pBdr>
        <w:spacing w:before="0" w:after="0" w:line="558" w:lineRule="atLeast"/>
        <w:ind w:left="0" w:right="0" w:firstLine="420"/>
        <w:jc w:val="both"/>
      </w:pPr>
      <w:r>
        <w:rPr>
          <w:rFonts w:ascii="宋体" w:hAnsi="宋体" w:eastAsia="宋体" w:cs="宋体"/>
          <w:color w:val="000000"/>
          <w:sz w:val="24"/>
        </w:rPr>
        <w:t>六、提出政府采购质疑和投诉坚持依法依规、诚实信用原则，在全国范围12个月内没有三次以上查无实据的政府采购投诉；</w:t>
      </w:r>
    </w:p>
    <w:p w14:paraId="230E46CB">
      <w:pPr>
        <w:pBdr>
          <w:top w:val="none" w:color="000000" w:sz="0" w:space="0"/>
          <w:left w:val="none" w:color="000000" w:sz="0" w:space="0"/>
          <w:bottom w:val="none" w:color="000000" w:sz="0" w:space="0"/>
          <w:right w:val="none" w:color="000000" w:sz="0" w:space="0"/>
        </w:pBdr>
        <w:spacing w:before="0" w:after="0" w:line="558" w:lineRule="atLeast"/>
        <w:ind w:left="0" w:right="0" w:firstLine="420"/>
        <w:jc w:val="both"/>
      </w:pPr>
      <w:r>
        <w:rPr>
          <w:rFonts w:ascii="宋体" w:hAnsi="宋体" w:eastAsia="宋体" w:cs="宋体"/>
          <w:color w:val="000000"/>
          <w:sz w:val="24"/>
        </w:rPr>
        <w:t>七、严格遵守信用信息公示相关规定，向社会公示信用信息；</w:t>
      </w:r>
    </w:p>
    <w:p w14:paraId="01005D0F">
      <w:pPr>
        <w:pBdr>
          <w:top w:val="none" w:color="000000" w:sz="0" w:space="0"/>
          <w:left w:val="none" w:color="000000" w:sz="0" w:space="0"/>
          <w:bottom w:val="none" w:color="000000" w:sz="0" w:space="0"/>
          <w:right w:val="none" w:color="000000" w:sz="0" w:space="0"/>
        </w:pBdr>
        <w:spacing w:before="0" w:after="0" w:line="558" w:lineRule="atLeast"/>
        <w:ind w:left="0" w:right="0" w:firstLine="420"/>
        <w:jc w:val="both"/>
      </w:pPr>
      <w:r>
        <w:rPr>
          <w:rFonts w:ascii="宋体" w:hAnsi="宋体" w:eastAsia="宋体" w:cs="宋体"/>
          <w:color w:val="000000"/>
          <w:sz w:val="24"/>
        </w:rPr>
        <w:t>八、在“信用中国”和“中国政府采购网”网站中无严重失信记录；</w:t>
      </w:r>
    </w:p>
    <w:p w14:paraId="79E37321">
      <w:pPr>
        <w:pBdr>
          <w:top w:val="none" w:color="000000" w:sz="0" w:space="0"/>
          <w:left w:val="none" w:color="000000" w:sz="0" w:space="0"/>
          <w:bottom w:val="none" w:color="000000" w:sz="0" w:space="0"/>
          <w:right w:val="none" w:color="000000" w:sz="0" w:space="0"/>
        </w:pBdr>
        <w:spacing w:before="0" w:after="0" w:line="558" w:lineRule="atLeast"/>
        <w:ind w:left="0" w:right="0" w:firstLine="420"/>
        <w:jc w:val="both"/>
      </w:pPr>
      <w:r>
        <w:rPr>
          <w:rFonts w:ascii="宋体" w:hAnsi="宋体" w:eastAsia="宋体" w:cs="宋体"/>
          <w:color w:val="000000"/>
          <w:sz w:val="24"/>
        </w:rPr>
        <w:t>九、如违反承诺，自愿接受管理部门依法给予的行政处罚，同意将违反承诺的行为作为不良记录记入信用档案，依法依规进行信息公示，并承担所产生的一切法律责任和经济损失。</w:t>
      </w:r>
    </w:p>
    <w:p w14:paraId="5A86D1ED">
      <w:pPr>
        <w:pBdr>
          <w:top w:val="none" w:color="000000" w:sz="0" w:space="0"/>
          <w:left w:val="none" w:color="000000" w:sz="0" w:space="0"/>
          <w:bottom w:val="none" w:color="000000" w:sz="0" w:space="0"/>
          <w:right w:val="none" w:color="000000" w:sz="0" w:space="0"/>
        </w:pBdr>
        <w:spacing w:before="0" w:after="0" w:line="558" w:lineRule="atLeast"/>
        <w:ind w:left="0" w:right="0" w:firstLine="420"/>
        <w:jc w:val="both"/>
      </w:pPr>
      <w:r>
        <w:rPr>
          <w:rFonts w:ascii="宋体" w:hAnsi="宋体" w:eastAsia="宋体" w:cs="宋体"/>
          <w:color w:val="000000"/>
          <w:sz w:val="24"/>
        </w:rPr>
        <w:t>十、本承诺书自签订之日起生效。</w:t>
      </w:r>
    </w:p>
    <w:p w14:paraId="56BAC994">
      <w:pPr>
        <w:pBdr>
          <w:top w:val="none" w:color="000000" w:sz="0" w:space="0"/>
          <w:left w:val="none" w:color="000000" w:sz="0" w:space="0"/>
          <w:bottom w:val="none" w:color="000000" w:sz="0" w:space="0"/>
          <w:right w:val="none" w:color="000000" w:sz="0" w:space="0"/>
        </w:pBdr>
        <w:spacing w:before="0" w:after="0" w:line="558" w:lineRule="atLeast"/>
        <w:ind w:left="0" w:right="0" w:firstLine="420"/>
        <w:jc w:val="both"/>
      </w:pPr>
      <w:r>
        <w:rPr>
          <w:rFonts w:ascii="宋体" w:hAnsi="宋体" w:eastAsia="宋体" w:cs="宋体"/>
          <w:color w:val="000000"/>
          <w:sz w:val="24"/>
        </w:rPr>
        <w:t> （注：法定代表人或负责人、主体名称发生变更的应当重新做出承诺。）</w:t>
      </w:r>
    </w:p>
    <w:p w14:paraId="33B3CD61">
      <w:pPr>
        <w:pBdr>
          <w:top w:val="none" w:color="000000" w:sz="0" w:space="0"/>
          <w:left w:val="none" w:color="000000" w:sz="0" w:space="0"/>
          <w:bottom w:val="none" w:color="000000" w:sz="0" w:space="0"/>
          <w:right w:val="none" w:color="000000" w:sz="0" w:space="0"/>
        </w:pBdr>
        <w:spacing w:before="0" w:after="0" w:line="558" w:lineRule="atLeast"/>
        <w:ind w:left="0" w:right="0" w:firstLine="0"/>
        <w:jc w:val="both"/>
      </w:pPr>
      <w:r>
        <w:rPr>
          <w:rFonts w:ascii="宋体" w:hAnsi="宋体" w:eastAsia="宋体" w:cs="宋体"/>
          <w:color w:val="000000"/>
          <w:sz w:val="24"/>
        </w:rPr>
        <w:t> </w:t>
      </w:r>
    </w:p>
    <w:p w14:paraId="76005C38">
      <w:pPr>
        <w:pBdr>
          <w:top w:val="none" w:color="000000" w:sz="0" w:space="0"/>
          <w:left w:val="none" w:color="000000" w:sz="0" w:space="0"/>
          <w:bottom w:val="none" w:color="000000" w:sz="0" w:space="0"/>
          <w:right w:val="none" w:color="000000" w:sz="0" w:space="0"/>
        </w:pBdr>
        <w:spacing w:before="0" w:after="0" w:line="558" w:lineRule="atLeast"/>
        <w:ind w:left="0" w:right="0" w:firstLine="0"/>
        <w:jc w:val="both"/>
      </w:pPr>
      <w:r>
        <w:rPr>
          <w:rFonts w:ascii="宋体" w:hAnsi="宋体" w:eastAsia="宋体" w:cs="宋体"/>
          <w:color w:val="000000"/>
          <w:sz w:val="24"/>
        </w:rPr>
        <w:t> </w:t>
      </w:r>
    </w:p>
    <w:p w14:paraId="5844111A">
      <w:pPr>
        <w:pBdr>
          <w:top w:val="none" w:color="000000" w:sz="0" w:space="0"/>
          <w:left w:val="none" w:color="000000" w:sz="0" w:space="0"/>
          <w:bottom w:val="none" w:color="000000" w:sz="0" w:space="0"/>
          <w:right w:val="none" w:color="000000" w:sz="0" w:space="0"/>
        </w:pBdr>
        <w:spacing w:before="0" w:after="0" w:line="558" w:lineRule="atLeast"/>
        <w:ind w:left="0" w:right="0" w:firstLine="0"/>
        <w:jc w:val="both"/>
      </w:pPr>
      <w:r>
        <w:rPr>
          <w:rFonts w:ascii="宋体" w:hAnsi="宋体" w:eastAsia="宋体" w:cs="宋体"/>
          <w:color w:val="000000"/>
          <w:sz w:val="24"/>
        </w:rPr>
        <w:t> </w:t>
      </w:r>
    </w:p>
    <w:p w14:paraId="6E7E51EF">
      <w:pPr>
        <w:pBdr>
          <w:top w:val="none" w:color="000000" w:sz="0" w:space="0"/>
          <w:left w:val="none" w:color="000000" w:sz="0" w:space="0"/>
          <w:bottom w:val="none" w:color="000000" w:sz="0" w:space="0"/>
          <w:right w:val="none" w:color="000000" w:sz="0" w:space="0"/>
        </w:pBdr>
        <w:spacing w:before="0" w:after="0" w:line="558" w:lineRule="atLeast"/>
        <w:ind w:left="0" w:right="0" w:firstLine="0"/>
        <w:jc w:val="center"/>
      </w:pPr>
      <w:r>
        <w:rPr>
          <w:rFonts w:ascii="宋体" w:hAnsi="宋体" w:eastAsia="宋体" w:cs="宋体"/>
          <w:color w:val="000000"/>
          <w:sz w:val="24"/>
        </w:rPr>
        <w:t>          承诺单位（加盖CA电子公章）：    </w:t>
      </w:r>
    </w:p>
    <w:p w14:paraId="68E6FAD5">
      <w:pPr>
        <w:pBdr>
          <w:top w:val="none" w:color="000000" w:sz="0" w:space="0"/>
          <w:left w:val="none" w:color="000000" w:sz="0" w:space="0"/>
          <w:bottom w:val="none" w:color="000000" w:sz="0" w:space="0"/>
          <w:right w:val="none" w:color="000000" w:sz="0" w:space="0"/>
        </w:pBdr>
        <w:spacing w:before="0" w:after="0" w:line="558" w:lineRule="atLeast"/>
        <w:ind w:left="0" w:right="0" w:firstLine="0"/>
        <w:jc w:val="center"/>
      </w:pPr>
      <w:r>
        <w:rPr>
          <w:rFonts w:ascii="宋体" w:hAnsi="宋体" w:eastAsia="宋体" w:cs="宋体"/>
          <w:color w:val="000000"/>
          <w:sz w:val="24"/>
        </w:rPr>
        <w:t>          年  月  日</w:t>
      </w:r>
    </w:p>
    <w:p w14:paraId="6120FAD8">
      <w:pPr>
        <w:rPr>
          <w:rFonts w:ascii="黑体" w:hAnsi="黑体" w:eastAsia="黑体"/>
          <w:i/>
          <w:sz w:val="32"/>
          <w:szCs w:val="32"/>
          <w:u w:val="single"/>
        </w:rPr>
      </w:pPr>
    </w:p>
    <w:p w14:paraId="642FCE3E">
      <w:pPr>
        <w:rPr>
          <w:rFonts w:hint="eastAsia" w:ascii="黑体" w:hAnsi="黑体" w:eastAsia="黑体"/>
          <w:i/>
          <w:sz w:val="32"/>
          <w:szCs w:val="32"/>
          <w:u w:val="single"/>
          <w:lang w:val="en-US" w:eastAsia="zh-CN"/>
        </w:rPr>
      </w:pPr>
    </w:p>
    <w:p w14:paraId="61435380">
      <w:pPr>
        <w:rPr>
          <w:rFonts w:hint="eastAsia" w:ascii="黑体" w:hAnsi="黑体" w:eastAsia="黑体"/>
          <w:i/>
          <w:sz w:val="32"/>
          <w:szCs w:val="32"/>
          <w:u w:val="single"/>
          <w:lang w:val="en-US" w:eastAsia="zh-CN"/>
        </w:rPr>
      </w:pPr>
    </w:p>
    <w:p w14:paraId="532EE115">
      <w:pPr>
        <w:rPr>
          <w:rFonts w:hint="eastAsia" w:ascii="黑体" w:hAnsi="黑体" w:eastAsia="黑体"/>
          <w:i/>
          <w:sz w:val="32"/>
          <w:szCs w:val="32"/>
          <w:u w:val="single"/>
          <w:lang w:val="en-US" w:eastAsia="zh-CN"/>
        </w:rPr>
      </w:pPr>
    </w:p>
    <w:p w14:paraId="24B78282">
      <w:pPr>
        <w:rPr>
          <w:rFonts w:hint="eastAsia" w:ascii="黑体" w:hAnsi="黑体" w:eastAsia="黑体"/>
          <w:i/>
          <w:sz w:val="32"/>
          <w:szCs w:val="32"/>
          <w:u w:val="single"/>
          <w:lang w:val="en-US" w:eastAsia="zh-CN"/>
        </w:rPr>
      </w:pPr>
    </w:p>
    <w:p w14:paraId="7201696D">
      <w:pPr>
        <w:rPr>
          <w:rFonts w:hint="eastAsia" w:ascii="黑体" w:hAnsi="黑体" w:eastAsia="黑体"/>
          <w:i/>
          <w:sz w:val="32"/>
          <w:szCs w:val="32"/>
          <w:u w:val="single"/>
          <w:lang w:val="en-US" w:eastAsia="zh-CN"/>
        </w:rPr>
      </w:pPr>
    </w:p>
    <w:p w14:paraId="7476B0A4">
      <w:pPr>
        <w:rPr>
          <w:rFonts w:hint="eastAsia" w:ascii="黑体" w:hAnsi="黑体" w:eastAsia="黑体"/>
          <w:i/>
          <w:sz w:val="32"/>
          <w:szCs w:val="32"/>
          <w:u w:val="single"/>
          <w:lang w:val="en-US" w:eastAsia="zh-CN"/>
        </w:rPr>
      </w:pPr>
    </w:p>
    <w:p w14:paraId="60F94707">
      <w:pPr>
        <w:rPr>
          <w:rFonts w:hint="eastAsia" w:ascii="黑体" w:hAnsi="黑体" w:eastAsia="黑体"/>
          <w:i/>
          <w:sz w:val="32"/>
          <w:szCs w:val="32"/>
          <w:u w:val="single"/>
          <w:lang w:val="en-US" w:eastAsia="zh-CN"/>
        </w:rPr>
      </w:pPr>
    </w:p>
    <w:p w14:paraId="32C4545E">
      <w:pPr>
        <w:rPr>
          <w:rFonts w:hint="eastAsia" w:ascii="黑体" w:hAnsi="黑体" w:eastAsia="黑体"/>
          <w:i/>
          <w:sz w:val="32"/>
          <w:szCs w:val="32"/>
          <w:u w:val="single"/>
          <w:lang w:val="en-US" w:eastAsia="zh-CN"/>
        </w:rPr>
      </w:pPr>
    </w:p>
    <w:p w14:paraId="1BDDEB0A">
      <w:pPr>
        <w:rPr>
          <w:rFonts w:ascii="黑体" w:hAnsi="黑体" w:eastAsia="黑体"/>
          <w:i/>
          <w:color w:val="FF0000"/>
          <w:sz w:val="32"/>
          <w:szCs w:val="32"/>
          <w:u w:val="single"/>
        </w:rPr>
      </w:pPr>
      <w:r>
        <w:rPr>
          <w:rFonts w:hint="eastAsia" w:ascii="黑体" w:hAnsi="黑体" w:eastAsia="黑体"/>
          <w:i/>
          <w:color w:val="FF0000"/>
          <w:sz w:val="32"/>
          <w:szCs w:val="32"/>
          <w:u w:val="single"/>
          <w:lang w:val="en-US" w:eastAsia="zh-CN"/>
        </w:rPr>
        <w:t>七</w:t>
      </w:r>
      <w:r>
        <w:rPr>
          <w:rFonts w:hint="eastAsia" w:ascii="黑体" w:hAnsi="黑体" w:eastAsia="黑体"/>
          <w:i/>
          <w:color w:val="FF0000"/>
          <w:sz w:val="32"/>
          <w:szCs w:val="32"/>
          <w:u w:val="single"/>
        </w:rPr>
        <w:t>、特定资格要求的证明文件</w:t>
      </w:r>
    </w:p>
    <w:p w14:paraId="1CA47BA4">
      <w:pPr>
        <w:spacing w:line="460" w:lineRule="exact"/>
        <w:rPr>
          <w:rFonts w:ascii="宋体" w:hAnsi="宋体"/>
          <w:bCs/>
          <w:sz w:val="24"/>
        </w:rPr>
      </w:pPr>
      <w:r>
        <w:rPr>
          <w:rFonts w:hint="eastAsia" w:ascii="宋体" w:hAnsi="宋体"/>
          <w:sz w:val="24"/>
        </w:rPr>
        <w:t xml:space="preserve">   如果本项目申请人的特定资格要求中要求提供的，必须提供。</w:t>
      </w:r>
      <w:bookmarkEnd w:id="50"/>
      <w:bookmarkEnd w:id="51"/>
      <w:bookmarkEnd w:id="52"/>
    </w:p>
    <w:p w14:paraId="39368F32">
      <w:pPr>
        <w:spacing w:line="460" w:lineRule="exact"/>
        <w:rPr>
          <w:rFonts w:ascii="宋体" w:hAnsi="宋体"/>
          <w:bCs/>
          <w:sz w:val="24"/>
        </w:rPr>
      </w:pPr>
      <w:bookmarkStart w:id="53" w:name="_Toc120614284"/>
    </w:p>
    <w:p w14:paraId="0C30768F">
      <w:pPr>
        <w:jc w:val="center"/>
        <w:rPr>
          <w:rFonts w:hint="eastAsia" w:ascii="黑体" w:hAnsi="黑体" w:eastAsia="黑体"/>
          <w:i/>
          <w:sz w:val="32"/>
          <w:szCs w:val="32"/>
          <w:u w:val="single"/>
        </w:rPr>
      </w:pPr>
    </w:p>
    <w:p w14:paraId="08864FD0">
      <w:pPr>
        <w:jc w:val="center"/>
        <w:rPr>
          <w:rFonts w:hint="eastAsia" w:ascii="黑体" w:hAnsi="黑体" w:eastAsia="黑体"/>
          <w:i/>
          <w:sz w:val="32"/>
          <w:szCs w:val="32"/>
          <w:u w:val="single"/>
        </w:rPr>
      </w:pPr>
    </w:p>
    <w:p w14:paraId="67B95361">
      <w:pPr>
        <w:jc w:val="center"/>
        <w:rPr>
          <w:rFonts w:hint="eastAsia" w:ascii="黑体" w:hAnsi="黑体" w:eastAsia="黑体"/>
          <w:i/>
          <w:sz w:val="32"/>
          <w:szCs w:val="32"/>
          <w:u w:val="single"/>
        </w:rPr>
      </w:pPr>
    </w:p>
    <w:p w14:paraId="5F78B342">
      <w:pPr>
        <w:jc w:val="center"/>
        <w:rPr>
          <w:rFonts w:hint="eastAsia" w:ascii="黑体" w:hAnsi="黑体" w:eastAsia="黑体"/>
          <w:i/>
          <w:sz w:val="32"/>
          <w:szCs w:val="32"/>
          <w:u w:val="single"/>
        </w:rPr>
      </w:pPr>
    </w:p>
    <w:p w14:paraId="21A3C8EF">
      <w:pPr>
        <w:jc w:val="center"/>
        <w:rPr>
          <w:rFonts w:hint="eastAsia" w:ascii="黑体" w:hAnsi="黑体" w:eastAsia="黑体"/>
          <w:i/>
          <w:sz w:val="32"/>
          <w:szCs w:val="32"/>
          <w:u w:val="single"/>
        </w:rPr>
      </w:pPr>
    </w:p>
    <w:p w14:paraId="09328487">
      <w:pPr>
        <w:jc w:val="center"/>
        <w:rPr>
          <w:rFonts w:hint="eastAsia" w:ascii="黑体" w:hAnsi="黑体" w:eastAsia="黑体"/>
          <w:i/>
          <w:sz w:val="32"/>
          <w:szCs w:val="32"/>
          <w:u w:val="single"/>
        </w:rPr>
      </w:pPr>
    </w:p>
    <w:p w14:paraId="30ACBD70">
      <w:pPr>
        <w:jc w:val="center"/>
        <w:rPr>
          <w:rFonts w:hint="eastAsia" w:ascii="黑体" w:hAnsi="黑体" w:eastAsia="黑体"/>
          <w:i/>
          <w:sz w:val="32"/>
          <w:szCs w:val="32"/>
          <w:u w:val="single"/>
        </w:rPr>
      </w:pPr>
    </w:p>
    <w:p w14:paraId="628A4F3D">
      <w:pPr>
        <w:jc w:val="center"/>
        <w:rPr>
          <w:rFonts w:hint="eastAsia" w:ascii="黑体" w:hAnsi="黑体" w:eastAsia="黑体"/>
          <w:i/>
          <w:sz w:val="32"/>
          <w:szCs w:val="32"/>
          <w:u w:val="single"/>
        </w:rPr>
      </w:pPr>
    </w:p>
    <w:p w14:paraId="580B2501">
      <w:pPr>
        <w:jc w:val="center"/>
        <w:rPr>
          <w:rFonts w:hint="eastAsia" w:ascii="黑体" w:hAnsi="黑体" w:eastAsia="黑体"/>
          <w:i/>
          <w:sz w:val="32"/>
          <w:szCs w:val="32"/>
          <w:u w:val="single"/>
        </w:rPr>
      </w:pPr>
    </w:p>
    <w:p w14:paraId="12CA7529">
      <w:pPr>
        <w:jc w:val="center"/>
        <w:rPr>
          <w:rFonts w:hint="eastAsia" w:ascii="黑体" w:hAnsi="黑体" w:eastAsia="黑体"/>
          <w:i/>
          <w:sz w:val="32"/>
          <w:szCs w:val="32"/>
          <w:u w:val="single"/>
        </w:rPr>
      </w:pPr>
    </w:p>
    <w:p w14:paraId="555620F0">
      <w:pPr>
        <w:jc w:val="center"/>
        <w:rPr>
          <w:rFonts w:hint="eastAsia" w:ascii="黑体" w:hAnsi="黑体" w:eastAsia="黑体"/>
          <w:i/>
          <w:sz w:val="32"/>
          <w:szCs w:val="32"/>
          <w:u w:val="single"/>
        </w:rPr>
      </w:pPr>
    </w:p>
    <w:p w14:paraId="3C801DA3">
      <w:pPr>
        <w:jc w:val="center"/>
        <w:rPr>
          <w:rFonts w:hint="eastAsia" w:ascii="黑体" w:hAnsi="黑体" w:eastAsia="黑体"/>
          <w:i/>
          <w:sz w:val="32"/>
          <w:szCs w:val="32"/>
          <w:u w:val="single"/>
        </w:rPr>
      </w:pPr>
    </w:p>
    <w:p w14:paraId="3430CD3C">
      <w:pPr>
        <w:jc w:val="both"/>
        <w:rPr>
          <w:rFonts w:ascii="黑体" w:hAnsi="黑体" w:eastAsia="黑体"/>
          <w:i/>
          <w:color w:val="FF0000"/>
          <w:sz w:val="32"/>
          <w:szCs w:val="32"/>
          <w:u w:val="single"/>
        </w:rPr>
      </w:pPr>
      <w:r>
        <w:rPr>
          <w:rFonts w:hint="eastAsia" w:ascii="黑体" w:hAnsi="黑体" w:eastAsia="黑体"/>
          <w:i/>
          <w:color w:val="FF0000"/>
          <w:sz w:val="32"/>
          <w:szCs w:val="32"/>
          <w:u w:val="single"/>
          <w:lang w:val="en-US" w:eastAsia="zh-CN"/>
        </w:rPr>
        <w:t>八</w:t>
      </w:r>
      <w:r>
        <w:rPr>
          <w:rFonts w:hint="eastAsia" w:ascii="黑体" w:hAnsi="黑体" w:eastAsia="黑体"/>
          <w:i/>
          <w:color w:val="FF0000"/>
          <w:sz w:val="32"/>
          <w:szCs w:val="32"/>
          <w:u w:val="single"/>
        </w:rPr>
        <w:t>、法人授权书</w:t>
      </w:r>
    </w:p>
    <w:p w14:paraId="42F0B382">
      <w:pPr>
        <w:pStyle w:val="221"/>
        <w:ind w:firstLine="480"/>
        <w:rPr>
          <w:sz w:val="24"/>
          <w:szCs w:val="24"/>
        </w:rPr>
      </w:pPr>
      <w:r>
        <w:rPr>
          <w:rFonts w:hint="eastAsia"/>
          <w:sz w:val="24"/>
          <w:szCs w:val="24"/>
        </w:rPr>
        <w:t>本授权书声明：____________（供应商名称）授权________________（被授权人的姓名）为我方就</w:t>
      </w:r>
      <w:r>
        <w:rPr>
          <w:rFonts w:hint="eastAsia"/>
          <w:sz w:val="24"/>
          <w:szCs w:val="24"/>
          <w:u w:val="single"/>
        </w:rPr>
        <w:t xml:space="preserve">       </w:t>
      </w:r>
      <w:r>
        <w:rPr>
          <w:rFonts w:hint="eastAsia"/>
          <w:sz w:val="24"/>
          <w:szCs w:val="24"/>
        </w:rPr>
        <w:t>号项目框架</w:t>
      </w:r>
      <w:r>
        <w:rPr>
          <w:sz w:val="24"/>
          <w:szCs w:val="24"/>
        </w:rPr>
        <w:t>协议</w:t>
      </w:r>
      <w:r>
        <w:rPr>
          <w:rFonts w:hint="eastAsia"/>
          <w:sz w:val="24"/>
          <w:szCs w:val="24"/>
        </w:rPr>
        <w:t>采购活动的合法代理人，以本单位名义全权处理一切与该项目采购有关的事务。</w:t>
      </w:r>
    </w:p>
    <w:p w14:paraId="67971B88">
      <w:pPr>
        <w:pStyle w:val="221"/>
        <w:ind w:firstLine="480"/>
        <w:rPr>
          <w:sz w:val="24"/>
          <w:szCs w:val="24"/>
        </w:rPr>
      </w:pPr>
      <w:r>
        <w:rPr>
          <w:rFonts w:hint="eastAsia"/>
          <w:sz w:val="24"/>
          <w:szCs w:val="24"/>
        </w:rPr>
        <w:t>本授权书于______年____月____日起生效，特此声明。</w:t>
      </w:r>
    </w:p>
    <w:p w14:paraId="4B79221C">
      <w:pPr>
        <w:pStyle w:val="221"/>
        <w:ind w:firstLine="0"/>
        <w:rPr>
          <w:sz w:val="24"/>
          <w:szCs w:val="24"/>
          <w:u w:val="single"/>
        </w:rPr>
      </w:pPr>
      <w:r>
        <w:rPr>
          <w:rFonts w:hint="eastAsia"/>
          <w:sz w:val="24"/>
          <w:szCs w:val="24"/>
        </w:rPr>
        <w:t xml:space="preserve">          被授权人身份证号码：</w:t>
      </w:r>
      <w:r>
        <w:rPr>
          <w:rFonts w:hint="eastAsia"/>
          <w:sz w:val="24"/>
          <w:szCs w:val="24"/>
          <w:u w:val="single"/>
        </w:rPr>
        <w:t xml:space="preserve">                              </w:t>
      </w:r>
    </w:p>
    <w:p w14:paraId="5FB3A351">
      <w:pPr>
        <w:pStyle w:val="221"/>
        <w:ind w:firstLine="0"/>
        <w:rPr>
          <w:sz w:val="24"/>
          <w:szCs w:val="24"/>
          <w:u w:val="single"/>
        </w:rPr>
      </w:pPr>
      <w:r>
        <w:rPr>
          <w:rFonts w:hint="eastAsia"/>
          <w:sz w:val="24"/>
          <w:szCs w:val="24"/>
        </w:rPr>
        <w:t xml:space="preserve">          被授权人联系电话：（手机）</w:t>
      </w:r>
      <w:r>
        <w:rPr>
          <w:rFonts w:hint="eastAsia"/>
          <w:sz w:val="24"/>
          <w:szCs w:val="24"/>
          <w:u w:val="single"/>
        </w:rPr>
        <w:t xml:space="preserve">                          </w:t>
      </w:r>
    </w:p>
    <w:p w14:paraId="30EAA31E">
      <w:pPr>
        <w:pStyle w:val="221"/>
        <w:ind w:firstLine="1200"/>
        <w:rPr>
          <w:sz w:val="24"/>
          <w:szCs w:val="24"/>
        </w:rPr>
      </w:pPr>
      <w:r>
        <w:rPr>
          <w:rFonts w:hint="eastAsia"/>
          <w:sz w:val="24"/>
          <w:szCs w:val="24"/>
        </w:rPr>
        <w:t>授权单位名称：</w:t>
      </w:r>
      <w:r>
        <w:rPr>
          <w:rFonts w:hint="eastAsia"/>
          <w:sz w:val="24"/>
          <w:szCs w:val="24"/>
          <w:u w:val="single"/>
        </w:rPr>
        <w:t>（加盖CA电子公章）</w:t>
      </w:r>
    </w:p>
    <w:p w14:paraId="6BA755A5">
      <w:pPr>
        <w:pStyle w:val="221"/>
        <w:ind w:firstLine="480"/>
        <w:rPr>
          <w:sz w:val="24"/>
          <w:szCs w:val="24"/>
          <w:u w:val="single"/>
        </w:rPr>
      </w:pPr>
      <w:r>
        <w:rPr>
          <w:rFonts w:hint="eastAsia"/>
          <w:sz w:val="24"/>
          <w:szCs w:val="24"/>
        </w:rPr>
        <w:t xml:space="preserve">      单位地址：</w:t>
      </w:r>
      <w:r>
        <w:rPr>
          <w:rFonts w:hint="eastAsia"/>
          <w:sz w:val="24"/>
          <w:szCs w:val="24"/>
          <w:u w:val="single"/>
        </w:rPr>
        <w:t xml:space="preserve">                                         </w:t>
      </w:r>
    </w:p>
    <w:p w14:paraId="7F8BD528">
      <w:pPr>
        <w:pStyle w:val="221"/>
        <w:ind w:firstLine="480"/>
        <w:rPr>
          <w:sz w:val="24"/>
          <w:szCs w:val="24"/>
        </w:rPr>
      </w:pPr>
      <w:r>
        <w:rPr>
          <w:rFonts w:hint="eastAsia"/>
          <w:sz w:val="24"/>
          <w:szCs w:val="24"/>
        </w:rPr>
        <w:t xml:space="preserve">      日期：</w:t>
      </w:r>
      <w:bookmarkStart w:id="54" w:name="_格式3__银行出具的资信证明"/>
      <w:bookmarkEnd w:id="54"/>
      <w:bookmarkStart w:id="55" w:name="_Hlt26955070"/>
      <w:bookmarkEnd w:id="55"/>
      <w:bookmarkStart w:id="56" w:name="_Hlt26671380"/>
      <w:bookmarkEnd w:id="56"/>
      <w:r>
        <w:rPr>
          <w:rFonts w:hint="eastAsia"/>
          <w:sz w:val="24"/>
          <w:szCs w:val="24"/>
          <w:u w:val="single"/>
        </w:rPr>
        <w:t xml:space="preserve">                                         </w:t>
      </w:r>
    </w:p>
    <w:p w14:paraId="51548753">
      <w:pPr>
        <w:pStyle w:val="4"/>
        <w:rPr>
          <w:i/>
          <w:sz w:val="24"/>
          <w:szCs w:val="24"/>
          <w:u w:val="single"/>
        </w:rPr>
      </w:pPr>
    </w:p>
    <w:p w14:paraId="33DBD3BD">
      <w:pPr>
        <w:pStyle w:val="4"/>
        <w:ind w:firstLine="0"/>
      </w:pPr>
    </w:p>
    <w:p w14:paraId="34A8F897">
      <w:pPr>
        <w:spacing w:line="360" w:lineRule="auto"/>
        <w:jc w:val="both"/>
        <w:rPr>
          <w:rFonts w:ascii="宋体" w:hAnsi="宋体"/>
          <w:b/>
          <w:i/>
          <w:iCs/>
          <w:color w:val="FF0000"/>
          <w:sz w:val="32"/>
          <w:szCs w:val="32"/>
          <w:u w:val="single"/>
        </w:rPr>
      </w:pPr>
      <w:bookmarkStart w:id="57" w:name="_Toc87696341"/>
      <w:r>
        <w:rPr>
          <w:rFonts w:hint="eastAsia" w:ascii="宋体" w:hAnsi="宋体"/>
          <w:b/>
          <w:i/>
          <w:iCs/>
          <w:color w:val="FF0000"/>
          <w:sz w:val="32"/>
          <w:szCs w:val="32"/>
          <w:u w:val="single"/>
          <w:lang w:val="en-US" w:eastAsia="zh-CN"/>
        </w:rPr>
        <w:t>如</w:t>
      </w:r>
      <w:r>
        <w:rPr>
          <w:rFonts w:hint="eastAsia" w:ascii="宋体" w:hAnsi="宋体"/>
          <w:b/>
          <w:i/>
          <w:iCs/>
          <w:color w:val="FF0000"/>
          <w:sz w:val="32"/>
          <w:szCs w:val="32"/>
          <w:u w:val="single"/>
        </w:rPr>
        <w:t>分</w:t>
      </w:r>
      <w:r>
        <w:rPr>
          <w:rFonts w:hint="eastAsia" w:ascii="宋体" w:hAnsi="宋体"/>
          <w:b/>
          <w:i/>
          <w:iCs/>
          <w:color w:val="FF0000"/>
          <w:sz w:val="32"/>
          <w:szCs w:val="32"/>
          <w:u w:val="single"/>
          <w:lang w:val="en-US" w:eastAsia="zh-CN"/>
        </w:rPr>
        <w:t>公司</w:t>
      </w:r>
      <w:r>
        <w:rPr>
          <w:rFonts w:hint="eastAsia" w:ascii="宋体" w:hAnsi="宋体"/>
          <w:b/>
          <w:i/>
          <w:iCs/>
          <w:color w:val="FF0000"/>
          <w:sz w:val="32"/>
          <w:szCs w:val="32"/>
          <w:u w:val="single"/>
        </w:rPr>
        <w:t>须提供</w:t>
      </w:r>
      <w:r>
        <w:rPr>
          <w:rFonts w:hint="eastAsia" w:ascii="宋体" w:hAnsi="宋体"/>
          <w:b/>
          <w:i/>
          <w:iCs/>
          <w:color w:val="FF0000"/>
          <w:sz w:val="32"/>
          <w:szCs w:val="32"/>
          <w:u w:val="single"/>
          <w:lang w:eastAsia="zh-CN"/>
        </w:rPr>
        <w:t>：</w:t>
      </w:r>
      <w:r>
        <w:rPr>
          <w:rFonts w:hint="eastAsia" w:ascii="宋体" w:hAnsi="宋体"/>
          <w:b/>
          <w:i/>
          <w:iCs/>
          <w:color w:val="FF0000"/>
          <w:sz w:val="32"/>
          <w:szCs w:val="32"/>
          <w:u w:val="single"/>
        </w:rPr>
        <w:t>上级法人单位针对本项目授权</w:t>
      </w:r>
      <w:bookmarkEnd w:id="57"/>
      <w:bookmarkStart w:id="58" w:name="_Toc87696342"/>
      <w:r>
        <w:rPr>
          <w:rFonts w:hint="eastAsia" w:ascii="宋体" w:hAnsi="宋体"/>
          <w:b/>
          <w:i/>
          <w:iCs/>
          <w:color w:val="FF0000"/>
          <w:sz w:val="32"/>
          <w:szCs w:val="32"/>
          <w:u w:val="single"/>
          <w:lang w:val="en-US" w:eastAsia="zh-CN"/>
        </w:rPr>
        <w:t>书</w:t>
      </w:r>
      <w:bookmarkEnd w:id="58"/>
    </w:p>
    <w:p w14:paraId="621A464E">
      <w:pPr>
        <w:pStyle w:val="221"/>
        <w:ind w:firstLine="480"/>
        <w:rPr>
          <w:rFonts w:hint="eastAsia"/>
          <w:color w:val="FF0000"/>
          <w:sz w:val="24"/>
          <w:szCs w:val="24"/>
        </w:rPr>
      </w:pPr>
      <w:r>
        <w:rPr>
          <w:rFonts w:hint="eastAsia"/>
          <w:color w:val="FF0000"/>
          <w:sz w:val="24"/>
          <w:szCs w:val="24"/>
        </w:rPr>
        <w:t>我单位是</w:t>
      </w:r>
      <w:r>
        <w:rPr>
          <w:rFonts w:hint="eastAsia"/>
          <w:color w:val="FF0000"/>
          <w:sz w:val="24"/>
          <w:szCs w:val="24"/>
          <w:u w:val="single"/>
        </w:rPr>
        <w:t xml:space="preserve">             </w:t>
      </w:r>
      <w:r>
        <w:rPr>
          <w:rFonts w:hint="eastAsia"/>
          <w:color w:val="FF0000"/>
          <w:sz w:val="24"/>
          <w:szCs w:val="24"/>
        </w:rPr>
        <w:t>（会议承办单位）的上级法人单位，我单位同意由该单位在JSZC-</w:t>
      </w:r>
      <w:r>
        <w:rPr>
          <w:rFonts w:hint="eastAsia"/>
          <w:color w:val="FF0000"/>
          <w:sz w:val="24"/>
          <w:szCs w:val="24"/>
          <w:u w:val="single"/>
          <w:lang w:val="en-US" w:eastAsia="zh-CN"/>
        </w:rPr>
        <w:t xml:space="preserve">         </w:t>
      </w:r>
      <w:r>
        <w:rPr>
          <w:rFonts w:hint="eastAsia"/>
          <w:color w:val="FF0000"/>
          <w:sz w:val="24"/>
          <w:szCs w:val="24"/>
        </w:rPr>
        <w:t>（项目编号</w:t>
      </w:r>
      <w:r>
        <w:rPr>
          <w:rFonts w:hint="eastAsia"/>
          <w:color w:val="FF0000"/>
          <w:sz w:val="24"/>
          <w:szCs w:val="24"/>
          <w:u w:val="single"/>
          <w:lang w:eastAsia="zh-CN"/>
        </w:rPr>
        <w:t>：</w:t>
      </w:r>
      <w:r>
        <w:rPr>
          <w:rFonts w:hint="eastAsia"/>
          <w:color w:val="FF0000"/>
          <w:sz w:val="24"/>
          <w:szCs w:val="24"/>
          <w:u w:val="single"/>
          <w:lang w:val="en-US" w:eastAsia="zh-CN"/>
        </w:rPr>
        <w:t xml:space="preserve">       </w:t>
      </w:r>
      <w:r>
        <w:rPr>
          <w:rFonts w:hint="eastAsia"/>
          <w:color w:val="FF0000"/>
          <w:sz w:val="24"/>
          <w:szCs w:val="24"/>
        </w:rPr>
        <w:t>）扬州市党政机关、事业单位及团体组织2026-2028年一般会议服务框架协议（项目名称）中提供具体会议服务。在本次框架协议入围申请和签订、履行政府采购合同中出现的所有法律责任，均由我单位和该服务单位共同承担。</w:t>
      </w:r>
    </w:p>
    <w:p w14:paraId="766AB4BE">
      <w:pPr>
        <w:spacing w:line="360" w:lineRule="auto"/>
        <w:rPr>
          <w:rFonts w:ascii="宋体" w:hAnsi="宋体"/>
          <w:color w:val="FF0000"/>
          <w:sz w:val="28"/>
          <w:szCs w:val="28"/>
        </w:rPr>
      </w:pPr>
    </w:p>
    <w:p w14:paraId="50421926">
      <w:pPr>
        <w:spacing w:line="360" w:lineRule="auto"/>
        <w:ind w:firstLine="5040"/>
        <w:rPr>
          <w:rFonts w:ascii="宋体" w:hAnsi="宋体"/>
          <w:color w:val="FF0000"/>
          <w:sz w:val="24"/>
          <w:szCs w:val="24"/>
        </w:rPr>
      </w:pPr>
      <w:r>
        <w:rPr>
          <w:rFonts w:hint="eastAsia" w:ascii="宋体" w:hAnsi="宋体"/>
          <w:color w:val="FF0000"/>
          <w:sz w:val="24"/>
          <w:szCs w:val="24"/>
        </w:rPr>
        <w:t>授权人（公章）：</w:t>
      </w:r>
    </w:p>
    <w:p w14:paraId="4256D6F8">
      <w:pPr>
        <w:spacing w:line="360" w:lineRule="auto"/>
        <w:ind w:firstLine="5040"/>
        <w:rPr>
          <w:rFonts w:ascii="宋体" w:hAnsi="宋体"/>
          <w:color w:val="FF0000"/>
          <w:sz w:val="24"/>
          <w:szCs w:val="24"/>
        </w:rPr>
      </w:pPr>
      <w:r>
        <w:rPr>
          <w:rFonts w:hint="eastAsia" w:ascii="宋体" w:hAnsi="宋体"/>
          <w:color w:val="FF0000"/>
          <w:sz w:val="24"/>
          <w:szCs w:val="24"/>
        </w:rPr>
        <w:t>法定代表人：</w:t>
      </w:r>
    </w:p>
    <w:p w14:paraId="0A1F9416">
      <w:pPr>
        <w:spacing w:line="360" w:lineRule="auto"/>
        <w:ind w:firstLine="5040"/>
        <w:rPr>
          <w:rFonts w:ascii="宋体" w:hAnsi="宋体"/>
          <w:color w:val="FF0000"/>
          <w:sz w:val="24"/>
          <w:szCs w:val="24"/>
        </w:rPr>
      </w:pPr>
      <w:r>
        <w:rPr>
          <w:rFonts w:hint="eastAsia" w:ascii="宋体" w:hAnsi="宋体"/>
          <w:color w:val="FF0000"/>
          <w:sz w:val="24"/>
          <w:szCs w:val="24"/>
        </w:rPr>
        <w:t>被授权人（公章）：</w:t>
      </w:r>
    </w:p>
    <w:p w14:paraId="732F144D">
      <w:pPr>
        <w:spacing w:line="360" w:lineRule="auto"/>
        <w:ind w:firstLine="5040"/>
        <w:rPr>
          <w:rFonts w:ascii="宋体" w:hAnsi="宋体"/>
          <w:color w:val="FF0000"/>
          <w:sz w:val="24"/>
          <w:szCs w:val="24"/>
        </w:rPr>
      </w:pPr>
      <w:r>
        <w:rPr>
          <w:rFonts w:hint="eastAsia" w:ascii="宋体" w:hAnsi="宋体"/>
          <w:color w:val="FF0000"/>
          <w:sz w:val="24"/>
          <w:szCs w:val="24"/>
        </w:rPr>
        <w:t>负 责 人：</w:t>
      </w:r>
    </w:p>
    <w:p w14:paraId="6882EED4">
      <w:pPr>
        <w:spacing w:line="360" w:lineRule="auto"/>
        <w:ind w:firstLine="6480"/>
        <w:rPr>
          <w:rFonts w:hint="eastAsia" w:ascii="宋体" w:hAnsi="宋体"/>
          <w:color w:val="FF0000"/>
          <w:sz w:val="24"/>
          <w:szCs w:val="24"/>
        </w:rPr>
      </w:pPr>
      <w:r>
        <w:rPr>
          <w:rFonts w:hint="eastAsia" w:ascii="宋体" w:hAnsi="宋体"/>
          <w:color w:val="FF0000"/>
          <w:sz w:val="24"/>
          <w:szCs w:val="24"/>
        </w:rPr>
        <w:t>年   月   日</w:t>
      </w:r>
    </w:p>
    <w:p w14:paraId="559ECF7E">
      <w:pPr>
        <w:spacing w:line="360" w:lineRule="auto"/>
        <w:ind w:firstLine="6480"/>
        <w:rPr>
          <w:rFonts w:hint="eastAsia" w:ascii="宋体" w:hAnsi="宋体"/>
          <w:color w:val="FF0000"/>
          <w:sz w:val="24"/>
          <w:szCs w:val="24"/>
        </w:rPr>
      </w:pPr>
    </w:p>
    <w:p w14:paraId="6A64C3B7">
      <w:pPr>
        <w:spacing w:line="360" w:lineRule="auto"/>
        <w:ind w:firstLine="6480"/>
        <w:rPr>
          <w:rFonts w:hint="eastAsia" w:ascii="宋体" w:hAnsi="宋体"/>
          <w:color w:val="FF0000"/>
          <w:sz w:val="24"/>
          <w:szCs w:val="24"/>
        </w:rPr>
      </w:pPr>
    </w:p>
    <w:p w14:paraId="734B8D20">
      <w:pPr>
        <w:spacing w:line="360" w:lineRule="auto"/>
        <w:rPr>
          <w:rFonts w:hint="eastAsia" w:ascii="宋体" w:hAnsi="宋体"/>
          <w:color w:val="FF0000"/>
          <w:sz w:val="24"/>
          <w:szCs w:val="24"/>
        </w:rPr>
      </w:pPr>
    </w:p>
    <w:p w14:paraId="66545725">
      <w:pPr>
        <w:pStyle w:val="3"/>
        <w:jc w:val="both"/>
        <w:rPr>
          <w:rFonts w:ascii="黑体" w:hAnsi="黑体" w:eastAsia="黑体" w:cs="Times New Roman"/>
          <w:bCs w:val="0"/>
          <w:i/>
          <w:sz w:val="32"/>
          <w:szCs w:val="32"/>
          <w:u w:val="single"/>
        </w:rPr>
      </w:pPr>
      <w:r>
        <w:rPr>
          <w:rFonts w:ascii="宋体" w:hAnsi="宋体"/>
          <w:bCs w:val="0"/>
          <w:sz w:val="24"/>
        </w:rPr>
        <w:br w:type="page" w:clear="all"/>
      </w:r>
      <w:r>
        <w:rPr>
          <w:rFonts w:hint="eastAsia" w:ascii="黑体" w:hAnsi="黑体" w:eastAsia="黑体"/>
          <w:bCs w:val="0"/>
          <w:i/>
          <w:color w:val="FF0000"/>
          <w:sz w:val="32"/>
          <w:szCs w:val="32"/>
          <w:u w:val="single"/>
          <w:lang w:val="en-US" w:eastAsia="zh-CN"/>
        </w:rPr>
        <w:t>九</w:t>
      </w:r>
      <w:r>
        <w:rPr>
          <w:rFonts w:hint="eastAsia" w:ascii="黑体" w:hAnsi="黑体" w:eastAsia="黑体"/>
          <w:bCs w:val="0"/>
          <w:i/>
          <w:color w:val="FF0000"/>
          <w:sz w:val="32"/>
          <w:szCs w:val="32"/>
          <w:u w:val="single"/>
        </w:rPr>
        <w:t>、</w:t>
      </w:r>
      <w:r>
        <w:rPr>
          <w:rFonts w:hint="eastAsia" w:ascii="黑体" w:hAnsi="黑体" w:eastAsia="黑体" w:cs="Times New Roman"/>
          <w:bCs w:val="0"/>
          <w:i/>
          <w:color w:val="FF0000"/>
          <w:sz w:val="32"/>
          <w:szCs w:val="32"/>
          <w:u w:val="single"/>
        </w:rPr>
        <w:t>响应函</w:t>
      </w:r>
    </w:p>
    <w:p w14:paraId="0B77BBC3">
      <w:pPr>
        <w:pStyle w:val="233"/>
        <w:spacing w:before="0" w:after="0" w:line="420" w:lineRule="exact"/>
        <w:ind w:firstLine="0"/>
        <w:rPr>
          <w:rFonts w:ascii="宋体" w:hAnsi="宋体"/>
          <w:szCs w:val="21"/>
        </w:rPr>
      </w:pPr>
      <w:r>
        <w:rPr>
          <w:rFonts w:hint="eastAsia" w:ascii="宋体" w:hAnsi="宋体"/>
          <w:szCs w:val="21"/>
        </w:rPr>
        <w:t>致：扬州市公共资源交易中心</w:t>
      </w:r>
    </w:p>
    <w:p w14:paraId="032BA751">
      <w:pPr>
        <w:pStyle w:val="233"/>
        <w:spacing w:before="0" w:after="0" w:line="420" w:lineRule="exact"/>
        <w:rPr>
          <w:rFonts w:ascii="宋体" w:hAnsi="宋体"/>
          <w:szCs w:val="21"/>
        </w:rPr>
      </w:pPr>
      <w:r>
        <w:rPr>
          <w:rFonts w:hint="eastAsia" w:ascii="宋体" w:hAnsi="宋体"/>
          <w:szCs w:val="21"/>
        </w:rPr>
        <w:t>根据贵方的</w:t>
      </w:r>
      <w:r>
        <w:rPr>
          <w:rFonts w:hint="eastAsia" w:ascii="宋体" w:hAnsi="宋体"/>
          <w:b/>
          <w:sz w:val="36"/>
          <w:u w:val="single"/>
        </w:rPr>
        <w:t xml:space="preserve">            </w:t>
      </w:r>
      <w:r>
        <w:rPr>
          <w:rFonts w:hint="eastAsia" w:ascii="宋体" w:hAnsi="宋体"/>
          <w:szCs w:val="21"/>
        </w:rPr>
        <w:t>号开放式框架协议</w:t>
      </w:r>
      <w:r>
        <w:rPr>
          <w:rFonts w:ascii="宋体" w:hAnsi="宋体"/>
          <w:szCs w:val="21"/>
        </w:rPr>
        <w:t>采购征集</w:t>
      </w:r>
      <w:r>
        <w:rPr>
          <w:rFonts w:hint="eastAsia" w:ascii="宋体" w:hAnsi="宋体"/>
          <w:szCs w:val="21"/>
        </w:rPr>
        <w:t>文件，正式授权下述签字人_________________(姓名)代表我方______________（供应商的名称），全权处理本项目的有关事宜。</w:t>
      </w:r>
    </w:p>
    <w:p w14:paraId="5F739E79">
      <w:pPr>
        <w:pStyle w:val="233"/>
        <w:spacing w:before="0" w:after="0" w:line="420" w:lineRule="exact"/>
        <w:rPr>
          <w:rFonts w:ascii="宋体" w:hAnsi="宋体"/>
          <w:szCs w:val="21"/>
        </w:rPr>
      </w:pPr>
      <w:r>
        <w:rPr>
          <w:rFonts w:hint="eastAsia" w:ascii="宋体" w:hAnsi="宋体"/>
          <w:szCs w:val="21"/>
        </w:rPr>
        <w:t>据此函，__________签字人兹宣布同意如下：</w:t>
      </w:r>
    </w:p>
    <w:p w14:paraId="3783C827">
      <w:pPr>
        <w:pStyle w:val="233"/>
        <w:spacing w:before="0" w:after="0" w:line="420" w:lineRule="exact"/>
        <w:rPr>
          <w:rFonts w:ascii="宋体" w:hAnsi="宋体"/>
          <w:szCs w:val="21"/>
        </w:rPr>
      </w:pPr>
      <w:r>
        <w:rPr>
          <w:rFonts w:hint="eastAsia" w:ascii="宋体" w:hAnsi="宋体"/>
          <w:szCs w:val="21"/>
        </w:rPr>
        <w:t>1.按</w:t>
      </w:r>
      <w:r>
        <w:rPr>
          <w:rFonts w:ascii="宋体" w:hAnsi="宋体"/>
          <w:szCs w:val="21"/>
        </w:rPr>
        <w:t>征集</w:t>
      </w:r>
      <w:r>
        <w:rPr>
          <w:rFonts w:hint="eastAsia" w:ascii="宋体" w:hAnsi="宋体"/>
          <w:szCs w:val="21"/>
        </w:rPr>
        <w:t>文件规定的各项要求，向采购人提供所需货物（包含与货物相关的服务）。</w:t>
      </w:r>
    </w:p>
    <w:p w14:paraId="15A72B2A">
      <w:pPr>
        <w:pStyle w:val="233"/>
        <w:spacing w:before="0" w:after="0" w:line="420" w:lineRule="exact"/>
        <w:rPr>
          <w:rFonts w:ascii="宋体" w:hAnsi="宋体"/>
          <w:szCs w:val="21"/>
        </w:rPr>
      </w:pPr>
      <w:r>
        <w:rPr>
          <w:rFonts w:hint="eastAsia" w:ascii="宋体" w:hAnsi="宋体"/>
          <w:szCs w:val="21"/>
        </w:rPr>
        <w:t>2.我们完全理解采购人不一定将采购合同授予协议价格</w:t>
      </w:r>
      <w:r>
        <w:rPr>
          <w:rFonts w:ascii="宋体" w:hAnsi="宋体"/>
          <w:szCs w:val="21"/>
        </w:rPr>
        <w:t>最低</w:t>
      </w:r>
      <w:r>
        <w:rPr>
          <w:rFonts w:hint="eastAsia" w:ascii="宋体" w:hAnsi="宋体"/>
          <w:szCs w:val="21"/>
        </w:rPr>
        <w:t>的供应商。</w:t>
      </w:r>
    </w:p>
    <w:p w14:paraId="33B7DD35">
      <w:pPr>
        <w:pStyle w:val="233"/>
        <w:spacing w:before="0" w:after="0" w:line="420" w:lineRule="exact"/>
        <w:rPr>
          <w:rFonts w:ascii="宋体" w:hAnsi="宋体"/>
          <w:szCs w:val="21"/>
        </w:rPr>
      </w:pPr>
      <w:r>
        <w:rPr>
          <w:rFonts w:hint="eastAsia" w:ascii="宋体" w:hAnsi="宋体"/>
          <w:szCs w:val="21"/>
        </w:rPr>
        <w:t>3.我们已详细审核全部</w:t>
      </w:r>
      <w:r>
        <w:rPr>
          <w:rFonts w:ascii="宋体" w:hAnsi="宋体"/>
          <w:szCs w:val="21"/>
        </w:rPr>
        <w:t>征集</w:t>
      </w:r>
      <w:r>
        <w:rPr>
          <w:rFonts w:hint="eastAsia" w:ascii="宋体" w:hAnsi="宋体"/>
          <w:szCs w:val="21"/>
        </w:rPr>
        <w:t>文件及其有效补充文件，我们知道必须放弃提出含糊不清或误解问题的权利。</w:t>
      </w:r>
    </w:p>
    <w:p w14:paraId="20E2CA11">
      <w:pPr>
        <w:pStyle w:val="233"/>
        <w:spacing w:before="0" w:after="0" w:line="420" w:lineRule="exact"/>
        <w:rPr>
          <w:rFonts w:ascii="宋体" w:hAnsi="宋体"/>
          <w:szCs w:val="21"/>
        </w:rPr>
      </w:pPr>
      <w:r>
        <w:rPr>
          <w:rFonts w:hint="eastAsia" w:ascii="宋体" w:hAnsi="宋体"/>
          <w:szCs w:val="21"/>
        </w:rPr>
        <w:t>4.我们同意从规定的提交申请文件截止时间起遵循本申请文件，并在入围结果公告期届满前均具有约束力。</w:t>
      </w:r>
    </w:p>
    <w:p w14:paraId="624C66A2">
      <w:pPr>
        <w:pStyle w:val="233"/>
        <w:spacing w:before="0" w:after="0" w:line="420" w:lineRule="exact"/>
        <w:rPr>
          <w:rFonts w:ascii="宋体" w:hAnsi="宋体"/>
          <w:szCs w:val="21"/>
        </w:rPr>
      </w:pPr>
      <w:r>
        <w:rPr>
          <w:rFonts w:ascii="宋体" w:hAnsi="宋体"/>
          <w:szCs w:val="21"/>
        </w:rPr>
        <w:t>5</w:t>
      </w:r>
      <w:r>
        <w:rPr>
          <w:rFonts w:hint="eastAsia" w:ascii="宋体" w:hAnsi="宋体"/>
          <w:szCs w:val="21"/>
        </w:rPr>
        <w:t>.同意向贵方提供贵方可能另外要求的与本次采购</w:t>
      </w:r>
      <w:r>
        <w:rPr>
          <w:rFonts w:ascii="宋体" w:hAnsi="宋体"/>
          <w:szCs w:val="21"/>
        </w:rPr>
        <w:t>活动</w:t>
      </w:r>
      <w:r>
        <w:rPr>
          <w:rFonts w:hint="eastAsia" w:ascii="宋体" w:hAnsi="宋体"/>
          <w:szCs w:val="21"/>
        </w:rPr>
        <w:t>有关的任何证据或资料，并保证我方已提供和将要提供的文件是真实的、准确的。</w:t>
      </w:r>
    </w:p>
    <w:p w14:paraId="5E9124A8">
      <w:pPr>
        <w:pStyle w:val="233"/>
        <w:spacing w:before="0" w:after="0" w:line="420" w:lineRule="exact"/>
        <w:rPr>
          <w:rFonts w:ascii="宋体" w:hAnsi="宋体"/>
          <w:szCs w:val="21"/>
        </w:rPr>
      </w:pPr>
      <w:r>
        <w:rPr>
          <w:rFonts w:ascii="宋体" w:hAnsi="宋体"/>
          <w:szCs w:val="21"/>
        </w:rPr>
        <w:t>6</w:t>
      </w:r>
      <w:r>
        <w:rPr>
          <w:rFonts w:hint="eastAsia" w:ascii="宋体" w:hAnsi="宋体"/>
          <w:szCs w:val="21"/>
        </w:rPr>
        <w:t>.一旦我方成为入围</w:t>
      </w:r>
      <w:r>
        <w:rPr>
          <w:rFonts w:ascii="宋体" w:hAnsi="宋体"/>
          <w:szCs w:val="21"/>
        </w:rPr>
        <w:t>供应商</w:t>
      </w:r>
      <w:r>
        <w:rPr>
          <w:rFonts w:hint="eastAsia" w:ascii="宋体" w:hAnsi="宋体"/>
          <w:szCs w:val="21"/>
        </w:rPr>
        <w:t>,我方将根据征集文件的规定，严格履行合同的责任和义务,并保证在采购合同规定的时间完成项目，交付采购人验收、使用。</w:t>
      </w:r>
    </w:p>
    <w:p w14:paraId="461EAD8E">
      <w:pPr>
        <w:pStyle w:val="233"/>
        <w:spacing w:before="0" w:after="0" w:line="420" w:lineRule="exact"/>
        <w:ind w:left="425" w:firstLine="0"/>
        <w:rPr>
          <w:rFonts w:ascii="宋体" w:hAnsi="宋体"/>
          <w:szCs w:val="21"/>
        </w:rPr>
      </w:pPr>
      <w:r>
        <w:rPr>
          <w:rFonts w:ascii="宋体" w:hAnsi="宋体"/>
          <w:szCs w:val="21"/>
        </w:rPr>
        <w:t>7</w:t>
      </w:r>
      <w:r>
        <w:rPr>
          <w:rFonts w:hint="eastAsia" w:ascii="宋体" w:hAnsi="宋体"/>
          <w:szCs w:val="21"/>
        </w:rPr>
        <w:t>.与本次</w:t>
      </w:r>
      <w:r>
        <w:rPr>
          <w:rFonts w:ascii="宋体" w:hAnsi="宋体"/>
          <w:szCs w:val="21"/>
        </w:rPr>
        <w:t>采购活动</w:t>
      </w:r>
      <w:r>
        <w:rPr>
          <w:rFonts w:hint="eastAsia" w:ascii="宋体" w:hAnsi="宋体"/>
          <w:szCs w:val="21"/>
        </w:rPr>
        <w:t>有关的正式通讯地址为：</w:t>
      </w:r>
    </w:p>
    <w:p w14:paraId="5A7BBDA7">
      <w:pPr>
        <w:pStyle w:val="233"/>
        <w:spacing w:before="0" w:after="0" w:line="420" w:lineRule="exact"/>
        <w:ind w:left="420"/>
        <w:rPr>
          <w:rFonts w:ascii="宋体" w:hAnsi="宋体"/>
          <w:szCs w:val="21"/>
        </w:rPr>
      </w:pPr>
      <w:r>
        <w:rPr>
          <w:rFonts w:hint="eastAsia" w:ascii="宋体" w:hAnsi="宋体"/>
          <w:szCs w:val="21"/>
        </w:rPr>
        <w:t>地          址：</w:t>
      </w:r>
    </w:p>
    <w:p w14:paraId="183BBEE9">
      <w:pPr>
        <w:pStyle w:val="233"/>
        <w:spacing w:before="0" w:after="0" w:line="420" w:lineRule="exact"/>
        <w:ind w:left="420"/>
        <w:rPr>
          <w:rFonts w:ascii="宋体" w:hAnsi="宋体"/>
          <w:szCs w:val="21"/>
        </w:rPr>
      </w:pPr>
      <w:r>
        <w:rPr>
          <w:rFonts w:hint="eastAsia" w:ascii="宋体" w:hAnsi="宋体"/>
          <w:szCs w:val="21"/>
        </w:rPr>
        <w:t>邮          编：</w:t>
      </w:r>
    </w:p>
    <w:p w14:paraId="40179E49">
      <w:pPr>
        <w:pStyle w:val="233"/>
        <w:spacing w:before="0" w:after="0" w:line="420" w:lineRule="exact"/>
        <w:ind w:left="420"/>
        <w:rPr>
          <w:rFonts w:ascii="宋体" w:hAnsi="宋体"/>
          <w:szCs w:val="21"/>
        </w:rPr>
      </w:pPr>
      <w:r>
        <w:rPr>
          <w:rFonts w:hint="eastAsia" w:ascii="宋体" w:hAnsi="宋体"/>
          <w:szCs w:val="21"/>
        </w:rPr>
        <w:t>电          话：</w:t>
      </w:r>
    </w:p>
    <w:p w14:paraId="4FD327E6">
      <w:pPr>
        <w:pStyle w:val="233"/>
        <w:spacing w:before="0" w:after="0" w:line="420" w:lineRule="exact"/>
        <w:ind w:left="420"/>
        <w:rPr>
          <w:rFonts w:ascii="宋体" w:hAnsi="宋体"/>
          <w:szCs w:val="21"/>
        </w:rPr>
      </w:pPr>
      <w:r>
        <w:rPr>
          <w:rFonts w:hint="eastAsia" w:ascii="宋体" w:hAnsi="宋体"/>
          <w:szCs w:val="21"/>
        </w:rPr>
        <w:t>传          真：</w:t>
      </w:r>
    </w:p>
    <w:p w14:paraId="0D995AA9">
      <w:pPr>
        <w:pStyle w:val="233"/>
        <w:spacing w:before="0" w:after="0" w:line="420" w:lineRule="exact"/>
        <w:ind w:left="420"/>
        <w:rPr>
          <w:rFonts w:ascii="宋体" w:hAnsi="宋体"/>
          <w:szCs w:val="21"/>
        </w:rPr>
      </w:pPr>
      <w:r>
        <w:rPr>
          <w:rFonts w:hint="eastAsia" w:ascii="宋体" w:hAnsi="宋体"/>
          <w:szCs w:val="21"/>
        </w:rPr>
        <w:t>供应商开户行：</w:t>
      </w:r>
    </w:p>
    <w:p w14:paraId="47DF49A8">
      <w:pPr>
        <w:pStyle w:val="233"/>
        <w:spacing w:before="0" w:after="0" w:line="420" w:lineRule="exact"/>
        <w:ind w:left="420"/>
        <w:rPr>
          <w:rFonts w:ascii="宋体" w:hAnsi="宋体"/>
          <w:szCs w:val="21"/>
        </w:rPr>
      </w:pPr>
      <w:r>
        <w:rPr>
          <w:rFonts w:hint="eastAsia" w:ascii="宋体" w:hAnsi="宋体"/>
          <w:szCs w:val="21"/>
        </w:rPr>
        <w:t xml:space="preserve">账          户： </w:t>
      </w:r>
    </w:p>
    <w:p w14:paraId="38C83138">
      <w:pPr>
        <w:pStyle w:val="233"/>
        <w:spacing w:before="0" w:after="0" w:line="420" w:lineRule="exact"/>
        <w:ind w:left="420"/>
        <w:rPr>
          <w:rFonts w:ascii="宋体" w:hAnsi="宋体"/>
          <w:szCs w:val="21"/>
        </w:rPr>
      </w:pPr>
      <w:r>
        <w:rPr>
          <w:rFonts w:hint="eastAsia" w:ascii="宋体" w:hAnsi="宋体"/>
          <w:szCs w:val="21"/>
        </w:rPr>
        <w:t>日           期：________年____月____日</w:t>
      </w:r>
    </w:p>
    <w:p w14:paraId="097F8F78">
      <w:pPr>
        <w:spacing w:line="560" w:lineRule="exact"/>
        <w:ind w:firstLine="240"/>
        <w:jc w:val="center"/>
        <w:rPr>
          <w:rFonts w:ascii="宋体" w:hAnsi="宋体"/>
          <w:bCs/>
          <w:sz w:val="24"/>
        </w:rPr>
      </w:pPr>
    </w:p>
    <w:p w14:paraId="03AF5365">
      <w:pPr>
        <w:spacing w:line="560" w:lineRule="exact"/>
        <w:ind w:firstLine="240"/>
        <w:jc w:val="center"/>
        <w:rPr>
          <w:rFonts w:ascii="宋体" w:hAnsi="宋体"/>
          <w:bCs/>
          <w:sz w:val="24"/>
        </w:rPr>
      </w:pPr>
    </w:p>
    <w:p w14:paraId="25BE89C3">
      <w:pPr>
        <w:spacing w:line="560" w:lineRule="exact"/>
        <w:ind w:firstLine="240"/>
        <w:jc w:val="center"/>
        <w:rPr>
          <w:rFonts w:ascii="宋体" w:hAnsi="宋体"/>
          <w:bCs/>
          <w:sz w:val="24"/>
        </w:rPr>
      </w:pPr>
    </w:p>
    <w:p w14:paraId="3ADEF9FE">
      <w:pPr>
        <w:spacing w:line="560" w:lineRule="exact"/>
        <w:ind w:firstLine="240"/>
        <w:jc w:val="center"/>
        <w:rPr>
          <w:rFonts w:ascii="宋体" w:hAnsi="宋体"/>
          <w:bCs/>
          <w:sz w:val="24"/>
        </w:rPr>
      </w:pPr>
    </w:p>
    <w:p w14:paraId="528FD7FB">
      <w:pPr>
        <w:jc w:val="center"/>
        <w:rPr>
          <w:rFonts w:hint="eastAsia" w:ascii="黑体" w:hAnsi="黑体" w:eastAsia="黑体" w:cs="Arial"/>
          <w:b/>
          <w:bCs/>
          <w:i/>
          <w:sz w:val="32"/>
          <w:szCs w:val="32"/>
          <w:u w:val="single"/>
          <w:lang w:val="en-US" w:eastAsia="zh-CN"/>
        </w:rPr>
      </w:pPr>
    </w:p>
    <w:p w14:paraId="5A863D88">
      <w:pPr>
        <w:jc w:val="center"/>
        <w:rPr>
          <w:rFonts w:hint="eastAsia" w:ascii="黑体" w:hAnsi="黑体" w:eastAsia="黑体" w:cs="Arial"/>
          <w:b/>
          <w:bCs/>
          <w:i/>
          <w:color w:val="FF0000"/>
          <w:sz w:val="32"/>
          <w:szCs w:val="32"/>
          <w:u w:val="single"/>
          <w:lang w:eastAsia="zh-CN"/>
        </w:rPr>
      </w:pPr>
      <w:r>
        <w:rPr>
          <w:rFonts w:hint="eastAsia" w:ascii="黑体" w:hAnsi="黑体" w:eastAsia="黑体" w:cs="Arial"/>
          <w:b/>
          <w:bCs/>
          <w:i/>
          <w:color w:val="FF0000"/>
          <w:sz w:val="32"/>
          <w:szCs w:val="32"/>
          <w:u w:val="single"/>
          <w:lang w:val="en-US" w:eastAsia="zh-CN"/>
        </w:rPr>
        <w:t>十</w:t>
      </w:r>
      <w:r>
        <w:rPr>
          <w:rFonts w:hint="eastAsia" w:ascii="黑体" w:hAnsi="黑体" w:eastAsia="黑体" w:cs="Arial"/>
          <w:b/>
          <w:bCs/>
          <w:i/>
          <w:color w:val="FF0000"/>
          <w:sz w:val="32"/>
          <w:szCs w:val="32"/>
          <w:u w:val="single"/>
        </w:rPr>
        <w:t>、承诺函</w:t>
      </w:r>
    </w:p>
    <w:p w14:paraId="19F176DF">
      <w:pPr>
        <w:jc w:val="center"/>
        <w:rPr>
          <w:rFonts w:hint="eastAsia" w:ascii="黑体" w:hAnsi="黑体" w:eastAsia="黑体" w:cs="Arial"/>
          <w:b/>
          <w:bCs/>
          <w:i/>
          <w:sz w:val="32"/>
          <w:szCs w:val="32"/>
          <w:u w:val="single"/>
          <w:lang w:eastAsia="zh-CN"/>
        </w:rPr>
      </w:pPr>
    </w:p>
    <w:p w14:paraId="4EE10DF0">
      <w:pPr>
        <w:spacing w:line="460" w:lineRule="exact"/>
        <w:ind w:firstLine="492"/>
        <w:rPr>
          <w:rFonts w:ascii="宋体" w:hAnsi="宋体"/>
          <w:sz w:val="24"/>
          <w:highlight w:val="none"/>
        </w:rPr>
      </w:pPr>
      <w:r>
        <w:rPr>
          <w:rFonts w:hint="eastAsia" w:ascii="宋体" w:hAnsi="宋体"/>
          <w:sz w:val="24"/>
          <w:highlight w:val="none"/>
        </w:rPr>
        <w:t>我单位承诺，若我单位入围******号开放式框架协议采购，在框架协议期内为采购人提供的产品和服务均满足本征集文件的相关技术和商务要求，接受             *******号开放式框架协议采购征集文件中所有协议条件的规定。</w:t>
      </w:r>
    </w:p>
    <w:p w14:paraId="54A961B6">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auto"/>
          <w:sz w:val="24"/>
          <w:highlight w:val="none"/>
        </w:rPr>
      </w:pPr>
      <w:r>
        <w:rPr>
          <w:rFonts w:hint="eastAsia" w:ascii="宋体" w:hAnsi="宋体" w:cs="宋体"/>
          <w:color w:val="auto"/>
          <w:sz w:val="24"/>
          <w:highlight w:val="none"/>
        </w:rPr>
        <w:t>1、中标方严格执行《中华人民共和国政府采购法》、《中华人民共和国民法典》、《扬州市市级机关会议管理办法》（扬办发[2014]53号）和《关于调整扬州市市级机关会议费开支综合定额标准的通知》（扬财行[2017]20号）《扬州市财政局关于加强党政机关会议定点场所制度管理的通知》（[2021]19号）《扬州市财政局关于进一步加强市级机关会议费管理的通知》（扬财行[2023]96号）相关规定，按本次会议管理有关要求及本次招标实施要求做好各项工作。</w:t>
      </w:r>
    </w:p>
    <w:p w14:paraId="2B960DEE">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auto"/>
          <w:sz w:val="24"/>
          <w:highlight w:val="none"/>
        </w:rPr>
      </w:pPr>
      <w:r>
        <w:rPr>
          <w:rFonts w:hint="eastAsia" w:ascii="宋体" w:hAnsi="宋体" w:cs="宋体"/>
          <w:color w:val="auto"/>
          <w:sz w:val="24"/>
          <w:highlight w:val="none"/>
        </w:rPr>
        <w:t>2、入围供应商为采购单位开具合法的发票，按规范进行财务核算。</w:t>
      </w:r>
    </w:p>
    <w:p w14:paraId="10977524">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auto"/>
          <w:sz w:val="24"/>
          <w:highlight w:val="none"/>
        </w:rPr>
      </w:pPr>
      <w:r>
        <w:rPr>
          <w:rFonts w:hint="eastAsia" w:ascii="宋体" w:hAnsi="宋体" w:cs="宋体"/>
          <w:color w:val="auto"/>
          <w:sz w:val="24"/>
          <w:highlight w:val="none"/>
        </w:rPr>
        <w:t>3、入围供应商应认真、及时、准确的统计会议服务情况，并于每个季度结束后十个工作日内将服务情况报送至扬州市财政局行政政法处。</w:t>
      </w:r>
    </w:p>
    <w:p w14:paraId="433B8938">
      <w:pPr>
        <w:pBdr>
          <w:top w:val="none" w:color="000000" w:sz="0" w:space="0"/>
          <w:left w:val="none" w:color="000000" w:sz="0" w:space="0"/>
          <w:bottom w:val="none" w:color="000000" w:sz="0" w:space="0"/>
          <w:right w:val="none" w:color="000000" w:sz="0" w:space="0"/>
        </w:pBdr>
        <w:spacing w:line="479" w:lineRule="atLeast"/>
        <w:ind w:firstLine="480"/>
        <w:rPr>
          <w:rFonts w:ascii="宋体" w:hAnsi="宋体" w:cs="宋体"/>
          <w:color w:val="auto"/>
          <w:sz w:val="24"/>
          <w:highlight w:val="none"/>
        </w:rPr>
      </w:pPr>
      <w:r>
        <w:rPr>
          <w:rFonts w:hint="eastAsia" w:ascii="宋体" w:hAnsi="宋体" w:cs="宋体"/>
          <w:color w:val="auto"/>
          <w:sz w:val="24"/>
          <w:highlight w:val="none"/>
        </w:rPr>
        <w:t>4、入围供应商须完成“党政机关会议定点场所管理”信息系统注册，更新完善系统信息。有接待党政机关会议的，系统内需录入电子结算单。</w:t>
      </w:r>
    </w:p>
    <w:p w14:paraId="6C7889A0">
      <w:pPr>
        <w:tabs>
          <w:tab w:val="left" w:pos="4860"/>
        </w:tabs>
        <w:spacing w:line="588" w:lineRule="exact"/>
        <w:ind w:right="1560" w:firstLine="480"/>
        <w:jc w:val="center"/>
        <w:rPr>
          <w:rFonts w:hint="eastAsia" w:ascii="宋体" w:hAnsi="宋体"/>
          <w:color w:val="auto"/>
          <w:sz w:val="24"/>
          <w:highlight w:val="none"/>
          <w:lang w:val="en-US" w:eastAsia="zh-CN"/>
        </w:rPr>
      </w:pPr>
    </w:p>
    <w:p w14:paraId="45FAE58C">
      <w:pPr>
        <w:tabs>
          <w:tab w:val="left" w:pos="4860"/>
        </w:tabs>
        <w:spacing w:line="588" w:lineRule="exact"/>
        <w:ind w:right="1560" w:firstLine="480"/>
        <w:jc w:val="center"/>
        <w:rPr>
          <w:rFonts w:ascii="宋体" w:hAnsi="宋体"/>
          <w:color w:val="auto"/>
          <w:sz w:val="24"/>
          <w:highlight w:val="none"/>
        </w:rPr>
      </w:pPr>
      <w:r>
        <w:rPr>
          <w:rFonts w:hint="eastAsia" w:ascii="宋体" w:hAnsi="宋体"/>
          <w:color w:val="auto"/>
          <w:sz w:val="24"/>
          <w:highlight w:val="none"/>
          <w:lang w:val="en-US" w:eastAsia="zh-CN"/>
        </w:rPr>
        <w:t xml:space="preserve">                   </w:t>
      </w:r>
      <w:r>
        <w:rPr>
          <w:rFonts w:hint="eastAsia" w:ascii="宋体" w:hAnsi="宋体"/>
          <w:color w:val="auto"/>
          <w:sz w:val="24"/>
          <w:highlight w:val="none"/>
        </w:rPr>
        <w:t>供应商全称（加盖CA电子公章）：</w:t>
      </w:r>
    </w:p>
    <w:p w14:paraId="3E9A5CF5">
      <w:pPr>
        <w:tabs>
          <w:tab w:val="left" w:pos="4860"/>
        </w:tabs>
        <w:spacing w:line="588" w:lineRule="exact"/>
        <w:ind w:right="1560" w:firstLine="480"/>
        <w:jc w:val="center"/>
        <w:rPr>
          <w:rFonts w:ascii="黑体" w:hAnsi="黑体" w:eastAsia="黑体"/>
          <w:b/>
          <w:color w:val="auto"/>
          <w:sz w:val="32"/>
          <w:szCs w:val="32"/>
          <w:highlight w:val="none"/>
        </w:rPr>
      </w:pPr>
      <w:r>
        <w:rPr>
          <w:rFonts w:hint="eastAsia" w:ascii="宋体" w:hAnsi="宋体"/>
          <w:color w:val="auto"/>
          <w:sz w:val="24"/>
          <w:highlight w:val="none"/>
        </w:rPr>
        <w:t xml:space="preserve">        </w:t>
      </w:r>
      <w:r>
        <w:rPr>
          <w:rFonts w:hint="eastAsia" w:ascii="宋体" w:hAnsi="宋体"/>
          <w:color w:val="auto"/>
          <w:sz w:val="24"/>
          <w:highlight w:val="none"/>
          <w:lang w:val="en-US" w:eastAsia="zh-CN"/>
        </w:rPr>
        <w:t xml:space="preserve">                   </w:t>
      </w:r>
      <w:r>
        <w:rPr>
          <w:rFonts w:hint="eastAsia" w:ascii="宋体" w:hAnsi="宋体"/>
          <w:color w:val="auto"/>
          <w:sz w:val="24"/>
          <w:highlight w:val="none"/>
        </w:rPr>
        <w:t xml:space="preserve">   日  期：</w:t>
      </w:r>
    </w:p>
    <w:p w14:paraId="4026449E">
      <w:pPr>
        <w:jc w:val="center"/>
        <w:rPr>
          <w:rFonts w:ascii="黑体" w:hAnsi="黑体" w:eastAsia="黑体"/>
          <w:b/>
          <w:sz w:val="32"/>
          <w:szCs w:val="32"/>
          <w:highlight w:val="cyan"/>
        </w:rPr>
      </w:pPr>
    </w:p>
    <w:p w14:paraId="36CFC1EC">
      <w:pPr>
        <w:jc w:val="both"/>
        <w:rPr>
          <w:rFonts w:ascii="黑体" w:hAnsi="黑体" w:eastAsia="黑体"/>
          <w:b/>
          <w:sz w:val="32"/>
          <w:szCs w:val="32"/>
        </w:rPr>
      </w:pPr>
    </w:p>
    <w:p w14:paraId="5FC8B71B">
      <w:pPr>
        <w:jc w:val="center"/>
        <w:rPr>
          <w:rFonts w:ascii="黑体" w:hAnsi="黑体" w:eastAsia="黑体"/>
          <w:b/>
          <w:sz w:val="32"/>
          <w:szCs w:val="32"/>
        </w:rPr>
      </w:pPr>
    </w:p>
    <w:p w14:paraId="0100D751">
      <w:pPr>
        <w:jc w:val="both"/>
        <w:rPr>
          <w:rFonts w:ascii="黑体" w:hAnsi="黑体" w:eastAsia="黑体"/>
          <w:b/>
          <w:sz w:val="32"/>
          <w:szCs w:val="32"/>
        </w:rPr>
      </w:pPr>
    </w:p>
    <w:p w14:paraId="28CE04BC">
      <w:pPr>
        <w:rPr>
          <w:rFonts w:ascii="方正仿宋_GBK" w:hAnsi="方正仿宋_GBK" w:eastAsia="方正仿宋_GBK" w:cs="方正仿宋_GBK"/>
          <w:b/>
          <w:bCs/>
          <w:sz w:val="32"/>
          <w:szCs w:val="32"/>
        </w:rPr>
        <w:sectPr>
          <w:pgSz w:w="11906" w:h="16838"/>
          <w:pgMar w:top="1418" w:right="1588" w:bottom="1418" w:left="1365" w:header="851" w:footer="907" w:gutter="0"/>
          <w:cols w:space="720" w:num="1"/>
          <w:titlePg/>
          <w:docGrid w:linePitch="360" w:charSpace="0"/>
        </w:sectPr>
      </w:pPr>
    </w:p>
    <w:p w14:paraId="0FF9957F">
      <w:pP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w:t>
      </w:r>
      <w:r>
        <w:rPr>
          <w:rFonts w:hint="eastAsia" w:ascii="方正仿宋_GBK" w:hAnsi="方正仿宋_GBK" w:eastAsia="方正仿宋_GBK" w:cs="方正仿宋_GBK"/>
          <w:sz w:val="32"/>
          <w:szCs w:val="32"/>
          <w:lang w:val="en-US" w:eastAsia="zh-CN"/>
        </w:rPr>
        <w:t>一</w:t>
      </w:r>
      <w:r>
        <w:rPr>
          <w:rFonts w:hint="eastAsia" w:ascii="方正仿宋_GBK" w:hAnsi="方正仿宋_GBK" w:eastAsia="方正仿宋_GBK" w:cs="方正仿宋_GBK"/>
          <w:sz w:val="32"/>
          <w:szCs w:val="32"/>
        </w:rPr>
        <w:t>、投标报价表（格式）</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
        <w:gridCol w:w="575"/>
        <w:gridCol w:w="705"/>
        <w:gridCol w:w="774"/>
        <w:gridCol w:w="540"/>
        <w:gridCol w:w="540"/>
        <w:gridCol w:w="540"/>
        <w:gridCol w:w="459"/>
        <w:gridCol w:w="464"/>
        <w:gridCol w:w="76"/>
        <w:gridCol w:w="413"/>
        <w:gridCol w:w="487"/>
        <w:gridCol w:w="464"/>
        <w:gridCol w:w="464"/>
        <w:gridCol w:w="436"/>
        <w:gridCol w:w="530"/>
        <w:gridCol w:w="1200"/>
        <w:gridCol w:w="1672"/>
        <w:gridCol w:w="962"/>
        <w:gridCol w:w="491"/>
        <w:gridCol w:w="621"/>
        <w:gridCol w:w="540"/>
        <w:gridCol w:w="360"/>
      </w:tblGrid>
      <w:tr w14:paraId="4DED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777" w:type="dxa"/>
            <w:gridSpan w:val="24"/>
            <w:noWrap/>
            <w:vAlign w:val="top"/>
          </w:tcPr>
          <w:p w14:paraId="21DA4DCE">
            <w:pPr>
              <w:widowControl/>
              <w:jc w:val="center"/>
              <w:rPr>
                <w:rFonts w:ascii="宋体" w:hAnsi="宋体" w:cs="宋体"/>
                <w:b/>
                <w:bCs/>
              </w:rPr>
            </w:pPr>
            <w:r>
              <w:rPr>
                <w:rFonts w:hint="eastAsia" w:ascii="宋体" w:hAnsi="宋体" w:cs="宋体"/>
                <w:b/>
                <w:bCs/>
              </w:rPr>
              <w:t>党政机关会议饭店服务能力及协议价格表（格式）</w:t>
            </w:r>
          </w:p>
        </w:tc>
      </w:tr>
      <w:tr w14:paraId="2CC9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464" w:type="dxa"/>
            <w:gridSpan w:val="2"/>
            <w:noWrap w:val="0"/>
            <w:vAlign w:val="top"/>
          </w:tcPr>
          <w:p w14:paraId="6ADB78BD">
            <w:pPr>
              <w:widowControl/>
              <w:rPr>
                <w:rFonts w:hint="eastAsia" w:ascii="宋体" w:hAnsi="宋体" w:cs="宋体"/>
              </w:rPr>
            </w:pPr>
          </w:p>
        </w:tc>
        <w:tc>
          <w:tcPr>
            <w:tcW w:w="6501" w:type="dxa"/>
            <w:gridSpan w:val="13"/>
            <w:noWrap/>
            <w:vAlign w:val="center"/>
          </w:tcPr>
          <w:p w14:paraId="5987F638">
            <w:pPr>
              <w:widowControl/>
              <w:rPr>
                <w:rFonts w:hint="default" w:ascii="宋体" w:hAnsi="宋体" w:eastAsia="宋体" w:cs="宋体"/>
                <w:u w:val="single"/>
                <w:lang w:val="en-US" w:eastAsia="zh-CN"/>
              </w:rPr>
            </w:pPr>
            <w:r>
              <w:rPr>
                <w:rFonts w:hint="eastAsia" w:ascii="宋体" w:hAnsi="宋体" w:cs="宋体"/>
              </w:rPr>
              <w:t>制表单位：</w:t>
            </w:r>
            <w:r>
              <w:rPr>
                <w:rFonts w:hint="eastAsia" w:ascii="宋体" w:hAnsi="宋体" w:cs="宋体"/>
                <w:u w:val="single"/>
                <w:lang w:val="en-US" w:eastAsia="zh-CN"/>
              </w:rPr>
              <w:t xml:space="preserve">                          </w:t>
            </w:r>
          </w:p>
        </w:tc>
        <w:tc>
          <w:tcPr>
            <w:tcW w:w="6812" w:type="dxa"/>
            <w:gridSpan w:val="9"/>
            <w:noWrap/>
            <w:vAlign w:val="center"/>
          </w:tcPr>
          <w:p w14:paraId="4C96AFC4">
            <w:pPr>
              <w:widowControl/>
              <w:jc w:val="right"/>
              <w:rPr>
                <w:rFonts w:ascii="宋体" w:hAnsi="宋体" w:cs="宋体"/>
              </w:rPr>
            </w:pPr>
            <w:r>
              <w:rPr>
                <w:rFonts w:hint="eastAsia" w:ascii="宋体" w:hAnsi="宋体" w:cs="宋体"/>
              </w:rPr>
              <w:t>制表日期：</w:t>
            </w:r>
            <w:r>
              <w:rPr>
                <w:rFonts w:hint="eastAsia" w:ascii="宋体" w:hAnsi="宋体" w:cs="宋体"/>
                <w:lang w:val="en-US" w:eastAsia="zh-CN"/>
              </w:rPr>
              <w:t xml:space="preserve">   </w:t>
            </w:r>
            <w:r>
              <w:rPr>
                <w:rFonts w:hint="eastAsia" w:ascii="宋体" w:hAnsi="宋体" w:cs="宋体"/>
              </w:rPr>
              <w:t>年</w:t>
            </w:r>
            <w:r>
              <w:rPr>
                <w:rFonts w:hint="eastAsia" w:ascii="宋体" w:hAnsi="宋体" w:cs="宋体"/>
                <w:lang w:val="en-US" w:eastAsia="zh-CN"/>
              </w:rPr>
              <w:t xml:space="preserve">   </w:t>
            </w:r>
            <w:r>
              <w:rPr>
                <w:rFonts w:hint="eastAsia" w:ascii="宋体" w:hAnsi="宋体" w:cs="宋体"/>
              </w:rPr>
              <w:t>月</w:t>
            </w:r>
            <w:r>
              <w:rPr>
                <w:rFonts w:hint="eastAsia" w:ascii="宋体" w:hAnsi="宋体" w:cs="宋体"/>
                <w:lang w:val="en-US" w:eastAsia="zh-CN"/>
              </w:rPr>
              <w:t xml:space="preserve">    </w:t>
            </w:r>
            <w:r>
              <w:rPr>
                <w:rFonts w:hint="eastAsia" w:ascii="宋体" w:hAnsi="宋体" w:cs="宋体"/>
              </w:rPr>
              <w:t>日</w:t>
            </w:r>
          </w:p>
        </w:tc>
      </w:tr>
      <w:tr w14:paraId="4EB01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6" w:type="dxa"/>
            <w:vMerge w:val="restart"/>
            <w:noWrap/>
            <w:vAlign w:val="center"/>
          </w:tcPr>
          <w:p w14:paraId="6D6DFC98">
            <w:pPr>
              <w:widowControl/>
              <w:jc w:val="center"/>
              <w:rPr>
                <w:rFonts w:ascii="宋体" w:hAnsi="宋体" w:cs="宋体"/>
              </w:rPr>
            </w:pPr>
            <w:r>
              <w:rPr>
                <w:rFonts w:hint="eastAsia" w:ascii="宋体" w:hAnsi="宋体" w:cs="宋体"/>
              </w:rPr>
              <w:t>饭店</w:t>
            </w:r>
          </w:p>
          <w:p w14:paraId="6C4ADF21">
            <w:pPr>
              <w:widowControl/>
              <w:jc w:val="center"/>
              <w:rPr>
                <w:rFonts w:ascii="宋体" w:hAnsi="宋体" w:cs="宋体"/>
              </w:rPr>
            </w:pPr>
            <w:r>
              <w:rPr>
                <w:rFonts w:hint="eastAsia" w:ascii="宋体" w:hAnsi="宋体" w:cs="宋体"/>
              </w:rPr>
              <w:t>坐落行政区域</w:t>
            </w:r>
          </w:p>
        </w:tc>
        <w:tc>
          <w:tcPr>
            <w:tcW w:w="583" w:type="dxa"/>
            <w:gridSpan w:val="2"/>
            <w:vMerge w:val="restart"/>
            <w:noWrap/>
            <w:vAlign w:val="center"/>
          </w:tcPr>
          <w:p w14:paraId="2A1CDE47">
            <w:pPr>
              <w:widowControl/>
              <w:jc w:val="center"/>
              <w:rPr>
                <w:rFonts w:ascii="宋体" w:hAnsi="宋体" w:cs="宋体"/>
              </w:rPr>
            </w:pPr>
            <w:r>
              <w:rPr>
                <w:rFonts w:hint="eastAsia" w:ascii="宋体" w:hAnsi="宋体" w:cs="宋体"/>
              </w:rPr>
              <w:t>饭店名称</w:t>
            </w:r>
          </w:p>
        </w:tc>
        <w:tc>
          <w:tcPr>
            <w:tcW w:w="705" w:type="dxa"/>
            <w:vMerge w:val="restart"/>
            <w:noWrap/>
            <w:vAlign w:val="center"/>
          </w:tcPr>
          <w:p w14:paraId="7113C697">
            <w:pPr>
              <w:widowControl/>
              <w:jc w:val="center"/>
              <w:rPr>
                <w:rFonts w:ascii="宋体" w:hAnsi="宋体" w:cs="宋体"/>
              </w:rPr>
            </w:pPr>
            <w:r>
              <w:rPr>
                <w:rFonts w:hint="eastAsia" w:ascii="宋体" w:hAnsi="宋体" w:cs="宋体"/>
              </w:rPr>
              <w:t>发票开具单位名称</w:t>
            </w:r>
          </w:p>
          <w:p w14:paraId="51E45DC8">
            <w:pPr>
              <w:widowControl/>
              <w:jc w:val="center"/>
              <w:rPr>
                <w:rFonts w:ascii="宋体" w:hAnsi="宋体" w:cs="宋体"/>
              </w:rPr>
            </w:pPr>
          </w:p>
        </w:tc>
        <w:tc>
          <w:tcPr>
            <w:tcW w:w="2853" w:type="dxa"/>
            <w:gridSpan w:val="5"/>
            <w:noWrap/>
            <w:vAlign w:val="center"/>
          </w:tcPr>
          <w:p w14:paraId="15D97AED">
            <w:pPr>
              <w:widowControl/>
              <w:jc w:val="center"/>
              <w:rPr>
                <w:rFonts w:ascii="宋体" w:hAnsi="宋体" w:cs="宋体"/>
              </w:rPr>
            </w:pPr>
            <w:r>
              <w:rPr>
                <w:rFonts w:hint="eastAsia" w:ascii="宋体" w:hAnsi="宋体" w:cs="宋体"/>
              </w:rPr>
              <w:t>客房(价格：元/天）</w:t>
            </w:r>
          </w:p>
        </w:tc>
        <w:tc>
          <w:tcPr>
            <w:tcW w:w="464" w:type="dxa"/>
            <w:noWrap w:val="0"/>
            <w:vAlign w:val="center"/>
          </w:tcPr>
          <w:p w14:paraId="447BF9FF">
            <w:pPr>
              <w:widowControl/>
              <w:jc w:val="center"/>
              <w:rPr>
                <w:rFonts w:hint="eastAsia" w:ascii="宋体" w:hAnsi="宋体" w:cs="宋体"/>
              </w:rPr>
            </w:pPr>
          </w:p>
        </w:tc>
        <w:tc>
          <w:tcPr>
            <w:tcW w:w="2870" w:type="dxa"/>
            <w:gridSpan w:val="7"/>
            <w:noWrap/>
            <w:vAlign w:val="center"/>
          </w:tcPr>
          <w:p w14:paraId="312F246E">
            <w:pPr>
              <w:widowControl/>
              <w:jc w:val="center"/>
              <w:rPr>
                <w:rFonts w:hint="eastAsia" w:ascii="宋体" w:hAnsi="宋体" w:cs="宋体"/>
              </w:rPr>
            </w:pPr>
            <w:r>
              <w:rPr>
                <w:rFonts w:hint="eastAsia" w:ascii="宋体" w:hAnsi="宋体" w:cs="宋体"/>
              </w:rPr>
              <w:t>会议室</w:t>
            </w:r>
          </w:p>
          <w:p w14:paraId="1CC78D9E">
            <w:pPr>
              <w:widowControl/>
              <w:jc w:val="center"/>
              <w:rPr>
                <w:rFonts w:ascii="宋体" w:hAnsi="宋体" w:cs="宋体"/>
              </w:rPr>
            </w:pPr>
            <w:r>
              <w:rPr>
                <w:rFonts w:hint="eastAsia" w:ascii="宋体" w:hAnsi="宋体" w:cs="宋体"/>
              </w:rPr>
              <w:t>（数量：间；价格：元/半天）</w:t>
            </w:r>
          </w:p>
        </w:tc>
        <w:tc>
          <w:tcPr>
            <w:tcW w:w="1200" w:type="dxa"/>
            <w:noWrap/>
            <w:vAlign w:val="center"/>
          </w:tcPr>
          <w:p w14:paraId="096720F9">
            <w:pPr>
              <w:widowControl/>
              <w:jc w:val="center"/>
              <w:rPr>
                <w:rFonts w:hint="eastAsia" w:ascii="宋体" w:hAnsi="宋体" w:cs="宋体"/>
                <w:b/>
                <w:bCs/>
                <w:color w:val="FF0000"/>
                <w:highlight w:val="none"/>
              </w:rPr>
            </w:pPr>
            <w:r>
              <w:rPr>
                <w:rFonts w:hint="eastAsia" w:ascii="宋体" w:hAnsi="宋体" w:cs="宋体"/>
                <w:b/>
                <w:bCs/>
                <w:color w:val="FF0000"/>
                <w:highlight w:val="none"/>
              </w:rPr>
              <w:t>伙食费</w:t>
            </w:r>
          </w:p>
          <w:p w14:paraId="63EAF546">
            <w:pPr>
              <w:widowControl/>
              <w:jc w:val="center"/>
              <w:rPr>
                <w:rFonts w:ascii="宋体" w:hAnsi="宋体" w:cs="宋体"/>
                <w:b/>
                <w:bCs/>
                <w:color w:val="FF0000"/>
                <w:highlight w:val="yellow"/>
              </w:rPr>
            </w:pPr>
            <w:r>
              <w:rPr>
                <w:rFonts w:hint="eastAsia" w:ascii="宋体" w:hAnsi="宋体" w:cs="宋体"/>
                <w:b/>
                <w:bCs/>
                <w:color w:val="FF0000"/>
                <w:highlight w:val="none"/>
              </w:rPr>
              <w:t>（元/天）</w:t>
            </w:r>
          </w:p>
        </w:tc>
        <w:tc>
          <w:tcPr>
            <w:tcW w:w="2634" w:type="dxa"/>
            <w:gridSpan w:val="2"/>
            <w:vMerge w:val="restart"/>
            <w:noWrap/>
            <w:vAlign w:val="center"/>
          </w:tcPr>
          <w:p w14:paraId="29437F15">
            <w:pPr>
              <w:widowControl/>
              <w:jc w:val="center"/>
              <w:rPr>
                <w:rFonts w:ascii="宋体" w:hAnsi="宋体" w:cs="宋体"/>
              </w:rPr>
            </w:pPr>
          </w:p>
          <w:p w14:paraId="6D4FD4BE">
            <w:pPr>
              <w:jc w:val="center"/>
              <w:rPr>
                <w:rFonts w:ascii="宋体" w:hAnsi="宋体" w:cs="宋体"/>
              </w:rPr>
            </w:pPr>
            <w:r>
              <w:rPr>
                <w:rFonts w:hint="eastAsia" w:ascii="宋体" w:hAnsi="宋体" w:cs="宋体"/>
              </w:rPr>
              <w:t>综合报价(元/人.天）</w:t>
            </w:r>
          </w:p>
        </w:tc>
        <w:tc>
          <w:tcPr>
            <w:tcW w:w="491" w:type="dxa"/>
            <w:vMerge w:val="restart"/>
            <w:noWrap/>
            <w:vAlign w:val="center"/>
          </w:tcPr>
          <w:p w14:paraId="4D19EA8D">
            <w:pPr>
              <w:widowControl/>
              <w:jc w:val="center"/>
              <w:rPr>
                <w:rFonts w:ascii="宋体" w:hAnsi="宋体" w:cs="宋体"/>
              </w:rPr>
            </w:pPr>
            <w:r>
              <w:rPr>
                <w:rFonts w:hint="eastAsia" w:ascii="宋体" w:hAnsi="宋体" w:cs="宋体"/>
              </w:rPr>
              <w:t>地址</w:t>
            </w:r>
          </w:p>
        </w:tc>
        <w:tc>
          <w:tcPr>
            <w:tcW w:w="621" w:type="dxa"/>
            <w:vMerge w:val="restart"/>
            <w:noWrap/>
            <w:vAlign w:val="center"/>
          </w:tcPr>
          <w:p w14:paraId="5D864C8C">
            <w:pPr>
              <w:widowControl/>
              <w:jc w:val="center"/>
              <w:rPr>
                <w:rFonts w:ascii="宋体" w:hAnsi="宋体" w:cs="宋体"/>
              </w:rPr>
            </w:pPr>
            <w:r>
              <w:rPr>
                <w:rFonts w:hint="eastAsia" w:ascii="宋体" w:hAnsi="宋体" w:cs="宋体"/>
              </w:rPr>
              <w:t>前台订房电话</w:t>
            </w:r>
          </w:p>
        </w:tc>
        <w:tc>
          <w:tcPr>
            <w:tcW w:w="540" w:type="dxa"/>
            <w:vMerge w:val="restart"/>
            <w:noWrap/>
            <w:vAlign w:val="center"/>
          </w:tcPr>
          <w:p w14:paraId="5137FD67">
            <w:pPr>
              <w:widowControl/>
              <w:jc w:val="center"/>
              <w:rPr>
                <w:rFonts w:ascii="宋体" w:hAnsi="宋体" w:cs="宋体"/>
              </w:rPr>
            </w:pPr>
            <w:r>
              <w:rPr>
                <w:rFonts w:hint="eastAsia" w:ascii="宋体" w:hAnsi="宋体" w:cs="宋体"/>
              </w:rPr>
              <w:t>联系人及电话</w:t>
            </w:r>
          </w:p>
        </w:tc>
        <w:tc>
          <w:tcPr>
            <w:tcW w:w="360" w:type="dxa"/>
            <w:vMerge w:val="restart"/>
            <w:noWrap/>
            <w:vAlign w:val="center"/>
          </w:tcPr>
          <w:p w14:paraId="30A256CF">
            <w:pPr>
              <w:widowControl/>
              <w:jc w:val="center"/>
              <w:rPr>
                <w:rFonts w:ascii="宋体" w:hAnsi="宋体" w:cs="宋体"/>
              </w:rPr>
            </w:pPr>
            <w:r>
              <w:rPr>
                <w:rFonts w:hint="eastAsia" w:ascii="宋体" w:hAnsi="宋体" w:cs="宋体"/>
              </w:rPr>
              <w:t>备注</w:t>
            </w:r>
          </w:p>
        </w:tc>
      </w:tr>
      <w:tr w14:paraId="4B82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jc w:val="center"/>
        </w:trPr>
        <w:tc>
          <w:tcPr>
            <w:tcW w:w="456" w:type="dxa"/>
            <w:vMerge w:val="continue"/>
            <w:shd w:val="clear" w:color="auto" w:fill="auto"/>
            <w:noWrap/>
            <w:vAlign w:val="center"/>
          </w:tcPr>
          <w:p w14:paraId="2E719C15">
            <w:pPr>
              <w:widowControl/>
              <w:jc w:val="left"/>
              <w:rPr>
                <w:rFonts w:ascii="宋体" w:hAnsi="宋体" w:cs="宋体"/>
              </w:rPr>
            </w:pPr>
          </w:p>
        </w:tc>
        <w:tc>
          <w:tcPr>
            <w:tcW w:w="583" w:type="dxa"/>
            <w:gridSpan w:val="2"/>
            <w:vMerge w:val="continue"/>
            <w:shd w:val="clear" w:color="auto" w:fill="auto"/>
            <w:noWrap/>
            <w:vAlign w:val="center"/>
          </w:tcPr>
          <w:p w14:paraId="6AE5E557">
            <w:pPr>
              <w:widowControl/>
              <w:jc w:val="left"/>
              <w:rPr>
                <w:rFonts w:ascii="宋体" w:hAnsi="宋体" w:cs="宋体"/>
              </w:rPr>
            </w:pPr>
          </w:p>
        </w:tc>
        <w:tc>
          <w:tcPr>
            <w:tcW w:w="705" w:type="dxa"/>
            <w:vMerge w:val="continue"/>
            <w:shd w:val="clear" w:color="auto" w:fill="auto"/>
            <w:noWrap/>
            <w:vAlign w:val="center"/>
          </w:tcPr>
          <w:p w14:paraId="48598ECC">
            <w:pPr>
              <w:widowControl/>
              <w:jc w:val="left"/>
              <w:rPr>
                <w:rFonts w:ascii="宋体" w:hAnsi="宋体" w:cs="宋体"/>
              </w:rPr>
            </w:pPr>
          </w:p>
        </w:tc>
        <w:tc>
          <w:tcPr>
            <w:tcW w:w="774" w:type="dxa"/>
            <w:shd w:val="clear" w:color="auto" w:fill="auto"/>
            <w:noWrap/>
            <w:vAlign w:val="center"/>
          </w:tcPr>
          <w:p w14:paraId="6660A901">
            <w:pPr>
              <w:widowControl/>
              <w:jc w:val="center"/>
              <w:rPr>
                <w:rFonts w:ascii="宋体" w:hAnsi="宋体" w:cs="宋体"/>
              </w:rPr>
            </w:pPr>
            <w:r>
              <w:rPr>
                <w:rFonts w:hint="eastAsia" w:ascii="宋体" w:hAnsi="宋体" w:cs="宋体"/>
              </w:rPr>
              <w:t>房型</w:t>
            </w:r>
          </w:p>
        </w:tc>
        <w:tc>
          <w:tcPr>
            <w:tcW w:w="540" w:type="dxa"/>
            <w:shd w:val="clear" w:color="auto" w:fill="auto"/>
            <w:noWrap/>
            <w:vAlign w:val="center"/>
          </w:tcPr>
          <w:p w14:paraId="44E7BE37">
            <w:pPr>
              <w:widowControl/>
              <w:jc w:val="center"/>
              <w:rPr>
                <w:rFonts w:ascii="宋体" w:hAnsi="宋体" w:cs="宋体"/>
              </w:rPr>
            </w:pPr>
            <w:r>
              <w:rPr>
                <w:rFonts w:hint="eastAsia" w:ascii="宋体" w:hAnsi="宋体" w:cs="宋体"/>
              </w:rPr>
              <w:t>总间数</w:t>
            </w:r>
          </w:p>
        </w:tc>
        <w:tc>
          <w:tcPr>
            <w:tcW w:w="540" w:type="dxa"/>
            <w:shd w:val="clear" w:color="auto" w:fill="auto"/>
            <w:noWrap/>
            <w:vAlign w:val="center"/>
          </w:tcPr>
          <w:p w14:paraId="73FDEAFE">
            <w:pPr>
              <w:widowControl/>
              <w:jc w:val="center"/>
              <w:rPr>
                <w:rFonts w:ascii="宋体" w:hAnsi="宋体" w:cs="宋体"/>
              </w:rPr>
            </w:pPr>
            <w:r>
              <w:rPr>
                <w:rFonts w:hint="eastAsia" w:ascii="宋体" w:hAnsi="宋体" w:cs="宋体"/>
              </w:rPr>
              <w:t>协议间数</w:t>
            </w:r>
          </w:p>
        </w:tc>
        <w:tc>
          <w:tcPr>
            <w:tcW w:w="540" w:type="dxa"/>
            <w:shd w:val="clear" w:color="auto" w:fill="auto"/>
            <w:noWrap/>
            <w:vAlign w:val="center"/>
          </w:tcPr>
          <w:p w14:paraId="502F6015">
            <w:pPr>
              <w:widowControl/>
              <w:jc w:val="center"/>
              <w:rPr>
                <w:rFonts w:ascii="宋体" w:hAnsi="宋体" w:cs="宋体"/>
              </w:rPr>
            </w:pPr>
            <w:r>
              <w:rPr>
                <w:rFonts w:hint="eastAsia" w:ascii="宋体" w:hAnsi="宋体" w:cs="宋体"/>
              </w:rPr>
              <w:t>门市价</w:t>
            </w:r>
          </w:p>
        </w:tc>
        <w:tc>
          <w:tcPr>
            <w:tcW w:w="459" w:type="dxa"/>
            <w:shd w:val="clear" w:color="auto" w:fill="auto"/>
            <w:noWrap/>
            <w:vAlign w:val="center"/>
          </w:tcPr>
          <w:p w14:paraId="7B54659A">
            <w:pPr>
              <w:widowControl/>
              <w:jc w:val="center"/>
              <w:rPr>
                <w:rFonts w:ascii="宋体" w:hAnsi="宋体" w:cs="宋体"/>
              </w:rPr>
            </w:pPr>
            <w:r>
              <w:rPr>
                <w:rFonts w:hint="eastAsia" w:ascii="宋体" w:hAnsi="宋体" w:cs="宋体"/>
              </w:rPr>
              <w:t>协议价</w:t>
            </w:r>
          </w:p>
        </w:tc>
        <w:tc>
          <w:tcPr>
            <w:tcW w:w="540" w:type="dxa"/>
            <w:gridSpan w:val="2"/>
            <w:shd w:val="clear" w:color="auto" w:fill="auto"/>
            <w:noWrap/>
            <w:vAlign w:val="center"/>
          </w:tcPr>
          <w:p w14:paraId="771087FD">
            <w:pPr>
              <w:widowControl/>
              <w:jc w:val="center"/>
              <w:rPr>
                <w:rFonts w:ascii="宋体" w:hAnsi="宋体" w:cs="宋体"/>
              </w:rPr>
            </w:pPr>
            <w:r>
              <w:rPr>
                <w:rFonts w:hint="eastAsia" w:ascii="宋体" w:hAnsi="宋体" w:cs="宋体"/>
              </w:rPr>
              <w:t>类型</w:t>
            </w:r>
          </w:p>
        </w:tc>
        <w:tc>
          <w:tcPr>
            <w:tcW w:w="413" w:type="dxa"/>
            <w:shd w:val="clear" w:color="auto" w:fill="auto"/>
            <w:noWrap/>
            <w:vAlign w:val="center"/>
          </w:tcPr>
          <w:p w14:paraId="2954009A">
            <w:pPr>
              <w:widowControl/>
              <w:jc w:val="center"/>
              <w:rPr>
                <w:rFonts w:ascii="宋体" w:hAnsi="宋体" w:cs="宋体"/>
              </w:rPr>
            </w:pPr>
            <w:r>
              <w:rPr>
                <w:rFonts w:hint="eastAsia" w:ascii="宋体" w:hAnsi="宋体" w:cs="宋体"/>
              </w:rPr>
              <w:t>总间数</w:t>
            </w:r>
          </w:p>
        </w:tc>
        <w:tc>
          <w:tcPr>
            <w:tcW w:w="487" w:type="dxa"/>
            <w:shd w:val="clear" w:color="auto" w:fill="auto"/>
            <w:noWrap/>
            <w:vAlign w:val="center"/>
          </w:tcPr>
          <w:p w14:paraId="053558FC">
            <w:pPr>
              <w:widowControl/>
              <w:jc w:val="center"/>
              <w:rPr>
                <w:rFonts w:ascii="宋体" w:hAnsi="宋体" w:cs="宋体"/>
              </w:rPr>
            </w:pPr>
            <w:r>
              <w:rPr>
                <w:rFonts w:hint="eastAsia" w:ascii="宋体" w:hAnsi="宋体" w:cs="宋体"/>
              </w:rPr>
              <w:t>协议间数</w:t>
            </w:r>
          </w:p>
        </w:tc>
        <w:tc>
          <w:tcPr>
            <w:tcW w:w="464" w:type="dxa"/>
            <w:shd w:val="clear" w:color="auto" w:fill="auto"/>
            <w:noWrap w:val="0"/>
            <w:vAlign w:val="top"/>
          </w:tcPr>
          <w:p w14:paraId="7D8EE407">
            <w:pPr>
              <w:widowControl/>
              <w:jc w:val="center"/>
              <w:rPr>
                <w:rFonts w:hint="eastAsia" w:ascii="宋体" w:hAnsi="宋体" w:cs="宋体"/>
                <w:color w:val="FF0000"/>
                <w:highlight w:val="none"/>
              </w:rPr>
            </w:pPr>
            <w:r>
              <w:rPr>
                <w:rFonts w:hint="eastAsia" w:ascii="宋体" w:hAnsi="宋体" w:cs="宋体"/>
                <w:b/>
                <w:bCs/>
                <w:color w:val="FF0000"/>
                <w:highlight w:val="none"/>
              </w:rPr>
              <w:t>会议室可容纳人数</w:t>
            </w:r>
          </w:p>
        </w:tc>
        <w:tc>
          <w:tcPr>
            <w:tcW w:w="464" w:type="dxa"/>
            <w:shd w:val="clear" w:color="auto" w:fill="FFFFFF"/>
            <w:noWrap/>
            <w:vAlign w:val="center"/>
          </w:tcPr>
          <w:p w14:paraId="1610C0DC">
            <w:pPr>
              <w:widowControl/>
              <w:jc w:val="center"/>
              <w:rPr>
                <w:rFonts w:ascii="宋体" w:hAnsi="宋体" w:cs="宋体"/>
                <w:highlight w:val="none"/>
              </w:rPr>
            </w:pPr>
            <w:r>
              <w:rPr>
                <w:rFonts w:hint="eastAsia" w:ascii="宋体" w:hAnsi="宋体" w:cs="宋体"/>
                <w:highlight w:val="none"/>
              </w:rPr>
              <w:t>会议室面积</w:t>
            </w:r>
          </w:p>
        </w:tc>
        <w:tc>
          <w:tcPr>
            <w:tcW w:w="436" w:type="dxa"/>
            <w:shd w:val="clear" w:color="auto" w:fill="FFFFFF"/>
            <w:noWrap/>
            <w:vAlign w:val="center"/>
          </w:tcPr>
          <w:p w14:paraId="55F71BFA">
            <w:pPr>
              <w:widowControl/>
              <w:jc w:val="center"/>
              <w:rPr>
                <w:rFonts w:ascii="宋体" w:hAnsi="宋体" w:cs="宋体"/>
                <w:highlight w:val="none"/>
              </w:rPr>
            </w:pPr>
            <w:r>
              <w:rPr>
                <w:rFonts w:hint="eastAsia" w:ascii="宋体" w:hAnsi="宋体" w:cs="宋体"/>
                <w:highlight w:val="none"/>
              </w:rPr>
              <w:t>门市价</w:t>
            </w:r>
          </w:p>
        </w:tc>
        <w:tc>
          <w:tcPr>
            <w:tcW w:w="530" w:type="dxa"/>
            <w:noWrap/>
            <w:vAlign w:val="center"/>
          </w:tcPr>
          <w:p w14:paraId="48A98DD6">
            <w:pPr>
              <w:widowControl/>
              <w:jc w:val="center"/>
              <w:rPr>
                <w:rFonts w:ascii="宋体" w:hAnsi="宋体" w:cs="宋体"/>
                <w:highlight w:val="none"/>
              </w:rPr>
            </w:pPr>
            <w:r>
              <w:rPr>
                <w:rFonts w:hint="eastAsia" w:ascii="宋体" w:hAnsi="宋体" w:cs="宋体"/>
                <w:highlight w:val="none"/>
              </w:rPr>
              <w:t>协议价</w:t>
            </w:r>
          </w:p>
        </w:tc>
        <w:tc>
          <w:tcPr>
            <w:tcW w:w="1200" w:type="dxa"/>
            <w:noWrap/>
            <w:vAlign w:val="top"/>
          </w:tcPr>
          <w:p w14:paraId="33CB92EC">
            <w:pPr>
              <w:widowControl/>
              <w:jc w:val="center"/>
              <w:rPr>
                <w:rFonts w:ascii="宋体" w:hAnsi="宋体" w:cs="宋体"/>
                <w:b/>
                <w:bCs/>
                <w:highlight w:val="none"/>
              </w:rPr>
            </w:pPr>
          </w:p>
          <w:p w14:paraId="0E35E715">
            <w:pPr>
              <w:widowControl/>
              <w:jc w:val="center"/>
              <w:rPr>
                <w:rFonts w:ascii="宋体" w:hAnsi="宋体" w:cs="宋体"/>
                <w:b/>
                <w:bCs/>
                <w:color w:val="FF0000"/>
                <w:highlight w:val="none"/>
              </w:rPr>
            </w:pPr>
          </w:p>
          <w:p w14:paraId="4DD2BE68">
            <w:pPr>
              <w:widowControl/>
              <w:jc w:val="center"/>
              <w:rPr>
                <w:rFonts w:ascii="宋体" w:hAnsi="宋体" w:cs="宋体"/>
                <w:b/>
                <w:bCs/>
                <w:color w:val="FF0000"/>
                <w:highlight w:val="none"/>
              </w:rPr>
            </w:pPr>
          </w:p>
          <w:p w14:paraId="3E8BF289">
            <w:pPr>
              <w:widowControl/>
              <w:jc w:val="center"/>
              <w:rPr>
                <w:rFonts w:ascii="宋体" w:hAnsi="宋体" w:cs="宋体"/>
                <w:b/>
                <w:bCs/>
                <w:color w:val="FF0000"/>
                <w:highlight w:val="none"/>
              </w:rPr>
            </w:pPr>
            <w:r>
              <w:rPr>
                <w:rFonts w:ascii="宋体" w:hAnsi="宋体" w:cs="宋体"/>
                <w:b/>
                <w:bCs/>
                <w:color w:val="FF0000"/>
                <w:highlight w:val="none"/>
              </w:rPr>
              <w:t>协议价</w:t>
            </w:r>
          </w:p>
        </w:tc>
        <w:tc>
          <w:tcPr>
            <w:tcW w:w="2634" w:type="dxa"/>
            <w:gridSpan w:val="2"/>
            <w:vMerge w:val="continue"/>
            <w:noWrap/>
            <w:vAlign w:val="center"/>
          </w:tcPr>
          <w:p w14:paraId="1FE5A54F">
            <w:pPr>
              <w:widowControl/>
              <w:jc w:val="center"/>
              <w:rPr>
                <w:rFonts w:ascii="宋体" w:hAnsi="宋体" w:cs="宋体"/>
              </w:rPr>
            </w:pPr>
          </w:p>
        </w:tc>
        <w:tc>
          <w:tcPr>
            <w:tcW w:w="491" w:type="dxa"/>
            <w:vMerge w:val="continue"/>
            <w:noWrap/>
            <w:vAlign w:val="center"/>
          </w:tcPr>
          <w:p w14:paraId="165BFA91">
            <w:pPr>
              <w:widowControl/>
              <w:jc w:val="left"/>
              <w:rPr>
                <w:rFonts w:ascii="宋体" w:hAnsi="宋体" w:cs="宋体"/>
              </w:rPr>
            </w:pPr>
          </w:p>
        </w:tc>
        <w:tc>
          <w:tcPr>
            <w:tcW w:w="621" w:type="dxa"/>
            <w:vMerge w:val="continue"/>
            <w:noWrap/>
            <w:vAlign w:val="center"/>
          </w:tcPr>
          <w:p w14:paraId="00EF5A91">
            <w:pPr>
              <w:widowControl/>
              <w:jc w:val="left"/>
              <w:rPr>
                <w:rFonts w:ascii="宋体" w:hAnsi="宋体" w:cs="宋体"/>
              </w:rPr>
            </w:pPr>
          </w:p>
        </w:tc>
        <w:tc>
          <w:tcPr>
            <w:tcW w:w="540" w:type="dxa"/>
            <w:vMerge w:val="continue"/>
            <w:noWrap/>
            <w:vAlign w:val="center"/>
          </w:tcPr>
          <w:p w14:paraId="321D58D9">
            <w:pPr>
              <w:widowControl/>
              <w:jc w:val="left"/>
              <w:rPr>
                <w:rFonts w:ascii="宋体" w:hAnsi="宋体" w:cs="宋体"/>
              </w:rPr>
            </w:pPr>
          </w:p>
        </w:tc>
        <w:tc>
          <w:tcPr>
            <w:tcW w:w="360" w:type="dxa"/>
            <w:vMerge w:val="continue"/>
            <w:noWrap/>
            <w:vAlign w:val="center"/>
          </w:tcPr>
          <w:p w14:paraId="4D6C20B0">
            <w:pPr>
              <w:widowControl/>
              <w:jc w:val="left"/>
              <w:rPr>
                <w:rFonts w:ascii="宋体" w:hAnsi="宋体" w:cs="宋体"/>
              </w:rPr>
            </w:pPr>
          </w:p>
        </w:tc>
      </w:tr>
      <w:tr w14:paraId="593D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jc w:val="center"/>
        </w:trPr>
        <w:tc>
          <w:tcPr>
            <w:tcW w:w="456" w:type="dxa"/>
            <w:vMerge w:val="restart"/>
            <w:shd w:val="clear" w:color="auto" w:fill="auto"/>
            <w:noWrap/>
            <w:vAlign w:val="center"/>
          </w:tcPr>
          <w:p w14:paraId="23A85E6A">
            <w:pPr>
              <w:widowControl/>
              <w:rPr>
                <w:rFonts w:ascii="宋体" w:hAnsi="宋体" w:cs="宋体"/>
              </w:rPr>
            </w:pPr>
          </w:p>
        </w:tc>
        <w:tc>
          <w:tcPr>
            <w:tcW w:w="583" w:type="dxa"/>
            <w:gridSpan w:val="2"/>
            <w:vMerge w:val="restart"/>
            <w:shd w:val="clear" w:color="auto" w:fill="auto"/>
            <w:noWrap/>
            <w:vAlign w:val="center"/>
          </w:tcPr>
          <w:p w14:paraId="324D6D16">
            <w:pPr>
              <w:widowControl/>
              <w:jc w:val="center"/>
              <w:rPr>
                <w:rFonts w:ascii="宋体" w:hAnsi="宋体" w:cs="宋体"/>
              </w:rPr>
            </w:pPr>
          </w:p>
        </w:tc>
        <w:tc>
          <w:tcPr>
            <w:tcW w:w="705" w:type="dxa"/>
            <w:vMerge w:val="restart"/>
            <w:shd w:val="clear" w:color="auto" w:fill="auto"/>
            <w:noWrap/>
            <w:vAlign w:val="center"/>
          </w:tcPr>
          <w:p w14:paraId="11C51020">
            <w:pPr>
              <w:widowControl/>
              <w:jc w:val="center"/>
              <w:rPr>
                <w:rFonts w:ascii="宋体" w:hAnsi="宋体" w:cs="宋体"/>
              </w:rPr>
            </w:pPr>
          </w:p>
        </w:tc>
        <w:tc>
          <w:tcPr>
            <w:tcW w:w="774" w:type="dxa"/>
            <w:vMerge w:val="restart"/>
            <w:shd w:val="clear" w:color="auto" w:fill="auto"/>
            <w:noWrap/>
            <w:vAlign w:val="center"/>
          </w:tcPr>
          <w:p w14:paraId="04107FCB">
            <w:pPr>
              <w:widowControl/>
              <w:jc w:val="center"/>
              <w:rPr>
                <w:rFonts w:ascii="宋体" w:hAnsi="宋体" w:cs="宋体"/>
              </w:rPr>
            </w:pPr>
            <w:r>
              <w:rPr>
                <w:rFonts w:hint="eastAsia" w:ascii="宋体" w:hAnsi="宋体" w:cs="宋体"/>
              </w:rPr>
              <w:t>单间</w:t>
            </w:r>
          </w:p>
        </w:tc>
        <w:tc>
          <w:tcPr>
            <w:tcW w:w="540" w:type="dxa"/>
            <w:shd w:val="clear" w:color="auto" w:fill="auto"/>
            <w:noWrap/>
            <w:vAlign w:val="center"/>
          </w:tcPr>
          <w:p w14:paraId="62B7C235">
            <w:pPr>
              <w:widowControl/>
              <w:jc w:val="center"/>
              <w:rPr>
                <w:rFonts w:ascii="宋体" w:hAnsi="宋体" w:cs="宋体"/>
              </w:rPr>
            </w:pPr>
          </w:p>
        </w:tc>
        <w:tc>
          <w:tcPr>
            <w:tcW w:w="540" w:type="dxa"/>
            <w:shd w:val="clear" w:color="auto" w:fill="auto"/>
            <w:noWrap/>
            <w:vAlign w:val="center"/>
          </w:tcPr>
          <w:p w14:paraId="093F27D9">
            <w:pPr>
              <w:widowControl/>
              <w:jc w:val="center"/>
              <w:rPr>
                <w:rFonts w:ascii="宋体" w:hAnsi="宋体" w:cs="宋体"/>
              </w:rPr>
            </w:pPr>
          </w:p>
        </w:tc>
        <w:tc>
          <w:tcPr>
            <w:tcW w:w="540" w:type="dxa"/>
            <w:shd w:val="clear" w:color="auto" w:fill="auto"/>
            <w:noWrap/>
            <w:vAlign w:val="center"/>
          </w:tcPr>
          <w:p w14:paraId="315171D1">
            <w:pPr>
              <w:widowControl/>
              <w:jc w:val="center"/>
              <w:rPr>
                <w:rFonts w:ascii="宋体" w:hAnsi="宋体" w:cs="宋体"/>
              </w:rPr>
            </w:pPr>
          </w:p>
        </w:tc>
        <w:tc>
          <w:tcPr>
            <w:tcW w:w="459" w:type="dxa"/>
            <w:shd w:val="clear" w:color="auto" w:fill="auto"/>
            <w:noWrap/>
            <w:vAlign w:val="center"/>
          </w:tcPr>
          <w:p w14:paraId="6BAC68D9">
            <w:pPr>
              <w:widowControl/>
              <w:jc w:val="center"/>
              <w:rPr>
                <w:rFonts w:ascii="宋体" w:hAnsi="宋体" w:cs="宋体"/>
              </w:rPr>
            </w:pPr>
          </w:p>
        </w:tc>
        <w:tc>
          <w:tcPr>
            <w:tcW w:w="540" w:type="dxa"/>
            <w:gridSpan w:val="2"/>
            <w:shd w:val="clear" w:color="auto" w:fill="auto"/>
            <w:noWrap/>
            <w:vAlign w:val="center"/>
          </w:tcPr>
          <w:p w14:paraId="0489EB56">
            <w:pPr>
              <w:widowControl/>
              <w:jc w:val="center"/>
              <w:rPr>
                <w:rFonts w:ascii="宋体" w:hAnsi="宋体" w:cs="宋体"/>
              </w:rPr>
            </w:pPr>
            <w:r>
              <w:rPr>
                <w:rFonts w:hint="eastAsia" w:ascii="宋体" w:hAnsi="宋体" w:cs="宋体"/>
              </w:rPr>
              <w:t>大会议室</w:t>
            </w:r>
          </w:p>
        </w:tc>
        <w:tc>
          <w:tcPr>
            <w:tcW w:w="413" w:type="dxa"/>
            <w:shd w:val="clear" w:color="auto" w:fill="auto"/>
            <w:noWrap/>
            <w:vAlign w:val="center"/>
          </w:tcPr>
          <w:p w14:paraId="3A57E506">
            <w:pPr>
              <w:widowControl/>
              <w:jc w:val="center"/>
              <w:rPr>
                <w:rFonts w:ascii="宋体" w:hAnsi="宋体" w:cs="宋体"/>
              </w:rPr>
            </w:pPr>
          </w:p>
        </w:tc>
        <w:tc>
          <w:tcPr>
            <w:tcW w:w="487" w:type="dxa"/>
            <w:shd w:val="clear" w:color="auto" w:fill="auto"/>
            <w:noWrap/>
            <w:vAlign w:val="center"/>
          </w:tcPr>
          <w:p w14:paraId="33D22007">
            <w:pPr>
              <w:widowControl/>
              <w:jc w:val="center"/>
              <w:rPr>
                <w:rFonts w:ascii="宋体" w:hAnsi="宋体" w:cs="宋体"/>
              </w:rPr>
            </w:pPr>
          </w:p>
        </w:tc>
        <w:tc>
          <w:tcPr>
            <w:tcW w:w="464" w:type="dxa"/>
            <w:shd w:val="clear" w:color="auto" w:fill="auto"/>
            <w:noWrap w:val="0"/>
            <w:vAlign w:val="top"/>
          </w:tcPr>
          <w:p w14:paraId="115CFB22">
            <w:pPr>
              <w:widowControl/>
              <w:jc w:val="center"/>
              <w:rPr>
                <w:rFonts w:ascii="宋体" w:hAnsi="宋体" w:cs="宋体"/>
                <w:b/>
                <w:bCs/>
              </w:rPr>
            </w:pPr>
          </w:p>
        </w:tc>
        <w:tc>
          <w:tcPr>
            <w:tcW w:w="464" w:type="dxa"/>
            <w:shd w:val="clear" w:color="auto" w:fill="FFFFFF"/>
            <w:noWrap/>
            <w:vAlign w:val="center"/>
          </w:tcPr>
          <w:p w14:paraId="67DCED60">
            <w:pPr>
              <w:widowControl/>
              <w:jc w:val="center"/>
              <w:rPr>
                <w:rFonts w:ascii="宋体" w:hAnsi="宋体" w:cs="宋体"/>
                <w:b/>
                <w:bCs/>
              </w:rPr>
            </w:pPr>
          </w:p>
        </w:tc>
        <w:tc>
          <w:tcPr>
            <w:tcW w:w="436" w:type="dxa"/>
            <w:shd w:val="clear" w:color="auto" w:fill="FFFFFF"/>
            <w:noWrap/>
            <w:vAlign w:val="center"/>
          </w:tcPr>
          <w:p w14:paraId="4EA43B92">
            <w:pPr>
              <w:widowControl/>
              <w:jc w:val="center"/>
              <w:rPr>
                <w:rFonts w:ascii="宋体" w:hAnsi="宋体" w:cs="宋体"/>
                <w:b/>
                <w:bCs/>
              </w:rPr>
            </w:pPr>
          </w:p>
        </w:tc>
        <w:tc>
          <w:tcPr>
            <w:tcW w:w="530" w:type="dxa"/>
            <w:noWrap/>
            <w:vAlign w:val="center"/>
          </w:tcPr>
          <w:p w14:paraId="05E89EF2">
            <w:pPr>
              <w:widowControl/>
              <w:jc w:val="center"/>
              <w:rPr>
                <w:rFonts w:ascii="宋体" w:hAnsi="宋体" w:cs="宋体"/>
              </w:rPr>
            </w:pPr>
          </w:p>
        </w:tc>
        <w:tc>
          <w:tcPr>
            <w:tcW w:w="1200" w:type="dxa"/>
            <w:noWrap/>
            <w:vAlign w:val="top"/>
          </w:tcPr>
          <w:p w14:paraId="61715C55">
            <w:pPr>
              <w:widowControl/>
              <w:rPr>
                <w:rFonts w:ascii="宋体" w:hAnsi="宋体" w:cs="宋体"/>
                <w:b/>
                <w:bCs/>
                <w:color w:val="FF0000"/>
              </w:rPr>
            </w:pPr>
          </w:p>
        </w:tc>
        <w:tc>
          <w:tcPr>
            <w:tcW w:w="1672" w:type="dxa"/>
            <w:noWrap/>
            <w:vAlign w:val="center"/>
          </w:tcPr>
          <w:p w14:paraId="2D9C7A9A">
            <w:pPr>
              <w:widowControl/>
              <w:jc w:val="center"/>
              <w:rPr>
                <w:rFonts w:ascii="宋体" w:hAnsi="宋体" w:cs="宋体"/>
              </w:rPr>
            </w:pPr>
            <w:r>
              <w:rPr>
                <w:rFonts w:hint="eastAsia" w:ascii="宋体" w:hAnsi="宋体" w:cs="宋体"/>
              </w:rPr>
              <w:t>一类会议</w:t>
            </w:r>
          </w:p>
        </w:tc>
        <w:tc>
          <w:tcPr>
            <w:tcW w:w="962" w:type="dxa"/>
            <w:noWrap/>
            <w:vAlign w:val="center"/>
          </w:tcPr>
          <w:p w14:paraId="472E485B">
            <w:pPr>
              <w:widowControl/>
              <w:jc w:val="center"/>
              <w:rPr>
                <w:rFonts w:ascii="宋体" w:hAnsi="宋体" w:cs="宋体"/>
              </w:rPr>
            </w:pPr>
          </w:p>
        </w:tc>
        <w:tc>
          <w:tcPr>
            <w:tcW w:w="491" w:type="dxa"/>
            <w:vMerge w:val="restart"/>
            <w:noWrap/>
            <w:vAlign w:val="center"/>
          </w:tcPr>
          <w:p w14:paraId="2817AE9A">
            <w:pPr>
              <w:widowControl/>
              <w:jc w:val="center"/>
              <w:rPr>
                <w:rFonts w:ascii="宋体" w:hAnsi="宋体" w:cs="宋体"/>
              </w:rPr>
            </w:pPr>
          </w:p>
        </w:tc>
        <w:tc>
          <w:tcPr>
            <w:tcW w:w="621" w:type="dxa"/>
            <w:vMerge w:val="restart"/>
            <w:noWrap/>
            <w:vAlign w:val="center"/>
          </w:tcPr>
          <w:p w14:paraId="081B6029">
            <w:pPr>
              <w:widowControl/>
              <w:jc w:val="center"/>
              <w:rPr>
                <w:rFonts w:ascii="宋体" w:hAnsi="宋体" w:cs="宋体"/>
              </w:rPr>
            </w:pPr>
          </w:p>
        </w:tc>
        <w:tc>
          <w:tcPr>
            <w:tcW w:w="540" w:type="dxa"/>
            <w:vMerge w:val="restart"/>
            <w:noWrap/>
            <w:vAlign w:val="center"/>
          </w:tcPr>
          <w:p w14:paraId="00101F81">
            <w:pPr>
              <w:widowControl/>
              <w:jc w:val="center"/>
              <w:rPr>
                <w:rFonts w:ascii="宋体" w:hAnsi="宋体" w:cs="宋体"/>
              </w:rPr>
            </w:pPr>
          </w:p>
        </w:tc>
        <w:tc>
          <w:tcPr>
            <w:tcW w:w="360" w:type="dxa"/>
            <w:vMerge w:val="restart"/>
            <w:noWrap/>
            <w:vAlign w:val="center"/>
          </w:tcPr>
          <w:p w14:paraId="7B526A9B">
            <w:pPr>
              <w:widowControl/>
              <w:jc w:val="center"/>
              <w:rPr>
                <w:rFonts w:ascii="宋体" w:hAnsi="宋体" w:cs="宋体"/>
              </w:rPr>
            </w:pPr>
          </w:p>
        </w:tc>
      </w:tr>
      <w:tr w14:paraId="4B89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456" w:type="dxa"/>
            <w:vMerge w:val="continue"/>
            <w:shd w:val="clear" w:color="auto" w:fill="auto"/>
            <w:noWrap/>
            <w:vAlign w:val="center"/>
          </w:tcPr>
          <w:p w14:paraId="4B7E4650">
            <w:pPr>
              <w:widowControl/>
              <w:jc w:val="left"/>
              <w:rPr>
                <w:rFonts w:ascii="宋体" w:hAnsi="宋体" w:cs="宋体"/>
              </w:rPr>
            </w:pPr>
          </w:p>
        </w:tc>
        <w:tc>
          <w:tcPr>
            <w:tcW w:w="583" w:type="dxa"/>
            <w:gridSpan w:val="2"/>
            <w:vMerge w:val="continue"/>
            <w:shd w:val="clear" w:color="auto" w:fill="auto"/>
            <w:noWrap/>
            <w:vAlign w:val="center"/>
          </w:tcPr>
          <w:p w14:paraId="4AC7B634">
            <w:pPr>
              <w:widowControl/>
              <w:jc w:val="left"/>
              <w:rPr>
                <w:rFonts w:ascii="宋体" w:hAnsi="宋体" w:cs="宋体"/>
              </w:rPr>
            </w:pPr>
          </w:p>
        </w:tc>
        <w:tc>
          <w:tcPr>
            <w:tcW w:w="705" w:type="dxa"/>
            <w:vMerge w:val="continue"/>
            <w:shd w:val="clear" w:color="auto" w:fill="auto"/>
            <w:noWrap/>
            <w:vAlign w:val="center"/>
          </w:tcPr>
          <w:p w14:paraId="2592355C">
            <w:pPr>
              <w:widowControl/>
              <w:jc w:val="left"/>
              <w:rPr>
                <w:rFonts w:ascii="宋体" w:hAnsi="宋体" w:cs="宋体"/>
              </w:rPr>
            </w:pPr>
          </w:p>
        </w:tc>
        <w:tc>
          <w:tcPr>
            <w:tcW w:w="774" w:type="dxa"/>
            <w:vMerge w:val="restart"/>
            <w:shd w:val="clear" w:color="auto" w:fill="auto"/>
            <w:noWrap/>
            <w:vAlign w:val="center"/>
          </w:tcPr>
          <w:p w14:paraId="518E24DE">
            <w:pPr>
              <w:widowControl/>
              <w:jc w:val="center"/>
              <w:rPr>
                <w:rFonts w:ascii="宋体" w:hAnsi="宋体" w:cs="宋体"/>
              </w:rPr>
            </w:pPr>
            <w:r>
              <w:rPr>
                <w:rFonts w:hint="eastAsia" w:ascii="宋体" w:hAnsi="宋体" w:cs="宋体"/>
              </w:rPr>
              <w:t>标准间</w:t>
            </w:r>
          </w:p>
        </w:tc>
        <w:tc>
          <w:tcPr>
            <w:tcW w:w="540" w:type="dxa"/>
            <w:shd w:val="clear" w:color="auto" w:fill="auto"/>
            <w:noWrap/>
            <w:vAlign w:val="center"/>
          </w:tcPr>
          <w:p w14:paraId="44D92577">
            <w:pPr>
              <w:widowControl/>
              <w:jc w:val="center"/>
              <w:rPr>
                <w:rFonts w:ascii="宋体" w:hAnsi="宋体" w:cs="宋体"/>
              </w:rPr>
            </w:pPr>
          </w:p>
        </w:tc>
        <w:tc>
          <w:tcPr>
            <w:tcW w:w="540" w:type="dxa"/>
            <w:shd w:val="clear" w:color="auto" w:fill="auto"/>
            <w:noWrap/>
            <w:vAlign w:val="center"/>
          </w:tcPr>
          <w:p w14:paraId="4447BF64">
            <w:pPr>
              <w:widowControl/>
              <w:jc w:val="center"/>
              <w:rPr>
                <w:rFonts w:ascii="宋体" w:hAnsi="宋体" w:cs="宋体"/>
              </w:rPr>
            </w:pPr>
          </w:p>
        </w:tc>
        <w:tc>
          <w:tcPr>
            <w:tcW w:w="540" w:type="dxa"/>
            <w:shd w:val="clear" w:color="auto" w:fill="auto"/>
            <w:noWrap/>
            <w:vAlign w:val="center"/>
          </w:tcPr>
          <w:p w14:paraId="666A9496">
            <w:pPr>
              <w:widowControl/>
              <w:jc w:val="center"/>
              <w:rPr>
                <w:rFonts w:ascii="宋体" w:hAnsi="宋体" w:cs="宋体"/>
              </w:rPr>
            </w:pPr>
          </w:p>
        </w:tc>
        <w:tc>
          <w:tcPr>
            <w:tcW w:w="459" w:type="dxa"/>
            <w:shd w:val="clear" w:color="auto" w:fill="auto"/>
            <w:noWrap/>
            <w:vAlign w:val="center"/>
          </w:tcPr>
          <w:p w14:paraId="4FBEA872">
            <w:pPr>
              <w:widowControl/>
              <w:jc w:val="center"/>
              <w:rPr>
                <w:rFonts w:ascii="宋体" w:hAnsi="宋体" w:cs="宋体"/>
              </w:rPr>
            </w:pPr>
          </w:p>
        </w:tc>
        <w:tc>
          <w:tcPr>
            <w:tcW w:w="540" w:type="dxa"/>
            <w:gridSpan w:val="2"/>
            <w:shd w:val="clear" w:color="auto" w:fill="auto"/>
            <w:noWrap/>
            <w:vAlign w:val="center"/>
          </w:tcPr>
          <w:p w14:paraId="154A6564">
            <w:pPr>
              <w:widowControl/>
              <w:jc w:val="center"/>
              <w:rPr>
                <w:rFonts w:ascii="宋体" w:hAnsi="宋体" w:cs="宋体"/>
              </w:rPr>
            </w:pPr>
            <w:r>
              <w:rPr>
                <w:rFonts w:hint="eastAsia" w:ascii="宋体" w:hAnsi="宋体" w:cs="宋体"/>
              </w:rPr>
              <w:t>中会议室</w:t>
            </w:r>
          </w:p>
        </w:tc>
        <w:tc>
          <w:tcPr>
            <w:tcW w:w="413" w:type="dxa"/>
            <w:shd w:val="clear" w:color="auto" w:fill="auto"/>
            <w:noWrap/>
            <w:vAlign w:val="center"/>
          </w:tcPr>
          <w:p w14:paraId="76E3C849">
            <w:pPr>
              <w:widowControl/>
              <w:jc w:val="center"/>
              <w:rPr>
                <w:rFonts w:ascii="宋体" w:hAnsi="宋体" w:cs="宋体"/>
              </w:rPr>
            </w:pPr>
          </w:p>
        </w:tc>
        <w:tc>
          <w:tcPr>
            <w:tcW w:w="487" w:type="dxa"/>
            <w:shd w:val="clear" w:color="auto" w:fill="auto"/>
            <w:noWrap/>
            <w:vAlign w:val="center"/>
          </w:tcPr>
          <w:p w14:paraId="10D5D88E">
            <w:pPr>
              <w:widowControl/>
              <w:jc w:val="center"/>
              <w:rPr>
                <w:rFonts w:ascii="宋体" w:hAnsi="宋体" w:cs="宋体"/>
              </w:rPr>
            </w:pPr>
          </w:p>
        </w:tc>
        <w:tc>
          <w:tcPr>
            <w:tcW w:w="464" w:type="dxa"/>
            <w:shd w:val="clear" w:color="auto" w:fill="auto"/>
            <w:noWrap w:val="0"/>
            <w:vAlign w:val="top"/>
          </w:tcPr>
          <w:p w14:paraId="041FA705">
            <w:pPr>
              <w:widowControl/>
              <w:jc w:val="center"/>
              <w:rPr>
                <w:rFonts w:ascii="宋体" w:hAnsi="宋体" w:cs="宋体"/>
                <w:b/>
                <w:bCs/>
              </w:rPr>
            </w:pPr>
          </w:p>
        </w:tc>
        <w:tc>
          <w:tcPr>
            <w:tcW w:w="464" w:type="dxa"/>
            <w:shd w:val="clear" w:color="auto" w:fill="FFFFFF"/>
            <w:noWrap/>
            <w:vAlign w:val="center"/>
          </w:tcPr>
          <w:p w14:paraId="202218A4">
            <w:pPr>
              <w:widowControl/>
              <w:jc w:val="center"/>
              <w:rPr>
                <w:rFonts w:ascii="宋体" w:hAnsi="宋体" w:cs="宋体"/>
                <w:b/>
                <w:bCs/>
              </w:rPr>
            </w:pPr>
          </w:p>
        </w:tc>
        <w:tc>
          <w:tcPr>
            <w:tcW w:w="436" w:type="dxa"/>
            <w:shd w:val="clear" w:color="auto" w:fill="FFFFFF"/>
            <w:noWrap/>
            <w:vAlign w:val="center"/>
          </w:tcPr>
          <w:p w14:paraId="3DC69190">
            <w:pPr>
              <w:widowControl/>
              <w:jc w:val="center"/>
              <w:rPr>
                <w:rFonts w:ascii="宋体" w:hAnsi="宋体" w:cs="宋体"/>
                <w:b/>
                <w:bCs/>
              </w:rPr>
            </w:pPr>
          </w:p>
        </w:tc>
        <w:tc>
          <w:tcPr>
            <w:tcW w:w="530" w:type="dxa"/>
            <w:noWrap/>
            <w:vAlign w:val="center"/>
          </w:tcPr>
          <w:p w14:paraId="508B5356">
            <w:pPr>
              <w:widowControl/>
              <w:jc w:val="center"/>
              <w:rPr>
                <w:rFonts w:ascii="宋体" w:hAnsi="宋体" w:cs="宋体"/>
              </w:rPr>
            </w:pPr>
          </w:p>
        </w:tc>
        <w:tc>
          <w:tcPr>
            <w:tcW w:w="1200" w:type="dxa"/>
            <w:noWrap/>
            <w:vAlign w:val="top"/>
          </w:tcPr>
          <w:p w14:paraId="251C4AD7">
            <w:pPr>
              <w:widowControl/>
              <w:rPr>
                <w:rFonts w:ascii="宋体" w:hAnsi="宋体" w:cs="宋体"/>
                <w:b/>
                <w:bCs/>
                <w:color w:val="FF0000"/>
              </w:rPr>
            </w:pPr>
          </w:p>
        </w:tc>
        <w:tc>
          <w:tcPr>
            <w:tcW w:w="1672" w:type="dxa"/>
            <w:noWrap/>
            <w:vAlign w:val="center"/>
          </w:tcPr>
          <w:p w14:paraId="16BABC96">
            <w:pPr>
              <w:widowControl/>
              <w:jc w:val="center"/>
              <w:rPr>
                <w:rFonts w:ascii="宋体" w:hAnsi="宋体" w:cs="宋体"/>
              </w:rPr>
            </w:pPr>
            <w:r>
              <w:rPr>
                <w:rFonts w:hint="eastAsia" w:ascii="宋体" w:hAnsi="宋体" w:cs="宋体"/>
              </w:rPr>
              <w:t>二类会议</w:t>
            </w:r>
          </w:p>
        </w:tc>
        <w:tc>
          <w:tcPr>
            <w:tcW w:w="962" w:type="dxa"/>
            <w:noWrap/>
            <w:vAlign w:val="center"/>
          </w:tcPr>
          <w:p w14:paraId="40D1F806">
            <w:pPr>
              <w:widowControl/>
              <w:jc w:val="center"/>
              <w:rPr>
                <w:rFonts w:ascii="宋体" w:hAnsi="宋体" w:cs="宋体"/>
              </w:rPr>
            </w:pPr>
          </w:p>
        </w:tc>
        <w:tc>
          <w:tcPr>
            <w:tcW w:w="491" w:type="dxa"/>
            <w:vMerge w:val="continue"/>
            <w:noWrap/>
            <w:vAlign w:val="center"/>
          </w:tcPr>
          <w:p w14:paraId="0C8BF6E5">
            <w:pPr>
              <w:widowControl/>
              <w:jc w:val="left"/>
              <w:rPr>
                <w:rFonts w:ascii="宋体" w:hAnsi="宋体" w:cs="宋体"/>
              </w:rPr>
            </w:pPr>
          </w:p>
        </w:tc>
        <w:tc>
          <w:tcPr>
            <w:tcW w:w="621" w:type="dxa"/>
            <w:vMerge w:val="continue"/>
            <w:noWrap/>
            <w:vAlign w:val="center"/>
          </w:tcPr>
          <w:p w14:paraId="4DC0F8CC">
            <w:pPr>
              <w:widowControl/>
              <w:jc w:val="left"/>
              <w:rPr>
                <w:rFonts w:ascii="宋体" w:hAnsi="宋体" w:cs="宋体"/>
              </w:rPr>
            </w:pPr>
          </w:p>
        </w:tc>
        <w:tc>
          <w:tcPr>
            <w:tcW w:w="540" w:type="dxa"/>
            <w:vMerge w:val="continue"/>
            <w:noWrap/>
            <w:vAlign w:val="center"/>
          </w:tcPr>
          <w:p w14:paraId="63B4A703">
            <w:pPr>
              <w:widowControl/>
              <w:jc w:val="left"/>
              <w:rPr>
                <w:rFonts w:ascii="宋体" w:hAnsi="宋体" w:cs="宋体"/>
              </w:rPr>
            </w:pPr>
          </w:p>
        </w:tc>
        <w:tc>
          <w:tcPr>
            <w:tcW w:w="360" w:type="dxa"/>
            <w:vMerge w:val="continue"/>
            <w:noWrap/>
            <w:vAlign w:val="center"/>
          </w:tcPr>
          <w:p w14:paraId="7436FBCF">
            <w:pPr>
              <w:widowControl/>
              <w:jc w:val="left"/>
              <w:rPr>
                <w:rFonts w:ascii="宋体" w:hAnsi="宋体" w:cs="宋体"/>
              </w:rPr>
            </w:pPr>
          </w:p>
        </w:tc>
      </w:tr>
      <w:tr w14:paraId="1D49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456" w:type="dxa"/>
            <w:vMerge w:val="continue"/>
            <w:shd w:val="clear" w:color="auto" w:fill="auto"/>
            <w:noWrap/>
            <w:vAlign w:val="center"/>
          </w:tcPr>
          <w:p w14:paraId="2C6FF99E">
            <w:pPr>
              <w:widowControl/>
              <w:jc w:val="left"/>
              <w:rPr>
                <w:rFonts w:ascii="宋体" w:hAnsi="宋体" w:cs="宋体"/>
              </w:rPr>
            </w:pPr>
          </w:p>
        </w:tc>
        <w:tc>
          <w:tcPr>
            <w:tcW w:w="583" w:type="dxa"/>
            <w:gridSpan w:val="2"/>
            <w:vMerge w:val="continue"/>
            <w:shd w:val="clear" w:color="auto" w:fill="auto"/>
            <w:noWrap/>
            <w:vAlign w:val="center"/>
          </w:tcPr>
          <w:p w14:paraId="11BF2691">
            <w:pPr>
              <w:widowControl/>
              <w:jc w:val="left"/>
              <w:rPr>
                <w:rFonts w:ascii="宋体" w:hAnsi="宋体" w:cs="宋体"/>
              </w:rPr>
            </w:pPr>
          </w:p>
        </w:tc>
        <w:tc>
          <w:tcPr>
            <w:tcW w:w="705" w:type="dxa"/>
            <w:vMerge w:val="continue"/>
            <w:shd w:val="clear" w:color="auto" w:fill="auto"/>
            <w:noWrap/>
            <w:vAlign w:val="center"/>
          </w:tcPr>
          <w:p w14:paraId="1A2E2ABF">
            <w:pPr>
              <w:widowControl/>
              <w:jc w:val="left"/>
              <w:rPr>
                <w:rFonts w:ascii="宋体" w:hAnsi="宋体" w:cs="宋体"/>
              </w:rPr>
            </w:pPr>
          </w:p>
        </w:tc>
        <w:tc>
          <w:tcPr>
            <w:tcW w:w="774" w:type="dxa"/>
            <w:shd w:val="clear" w:color="auto" w:fill="auto"/>
            <w:noWrap/>
            <w:vAlign w:val="center"/>
          </w:tcPr>
          <w:p w14:paraId="43FCC93B">
            <w:pPr>
              <w:widowControl/>
              <w:jc w:val="center"/>
              <w:rPr>
                <w:rFonts w:ascii="宋体" w:hAnsi="宋体" w:cs="宋体"/>
              </w:rPr>
            </w:pPr>
            <w:r>
              <w:rPr>
                <w:rFonts w:ascii="宋体" w:hAnsi="宋体" w:cs="宋体"/>
              </w:rPr>
              <w:t>套间</w:t>
            </w:r>
          </w:p>
        </w:tc>
        <w:tc>
          <w:tcPr>
            <w:tcW w:w="540" w:type="dxa"/>
            <w:shd w:val="clear" w:color="auto" w:fill="auto"/>
            <w:noWrap/>
            <w:vAlign w:val="center"/>
          </w:tcPr>
          <w:p w14:paraId="24B89D35">
            <w:pPr>
              <w:widowControl/>
              <w:jc w:val="center"/>
              <w:rPr>
                <w:rFonts w:ascii="宋体" w:hAnsi="宋体" w:cs="宋体"/>
              </w:rPr>
            </w:pPr>
          </w:p>
        </w:tc>
        <w:tc>
          <w:tcPr>
            <w:tcW w:w="540" w:type="dxa"/>
            <w:shd w:val="clear" w:color="auto" w:fill="auto"/>
            <w:noWrap/>
            <w:vAlign w:val="center"/>
          </w:tcPr>
          <w:p w14:paraId="39129C3B">
            <w:pPr>
              <w:widowControl/>
              <w:jc w:val="center"/>
              <w:rPr>
                <w:rFonts w:ascii="宋体" w:hAnsi="宋体" w:cs="宋体"/>
              </w:rPr>
            </w:pPr>
          </w:p>
        </w:tc>
        <w:tc>
          <w:tcPr>
            <w:tcW w:w="540" w:type="dxa"/>
            <w:shd w:val="clear" w:color="auto" w:fill="auto"/>
            <w:noWrap/>
            <w:vAlign w:val="center"/>
          </w:tcPr>
          <w:p w14:paraId="6A91DA21">
            <w:pPr>
              <w:widowControl/>
              <w:jc w:val="center"/>
              <w:rPr>
                <w:rFonts w:ascii="宋体" w:hAnsi="宋体" w:cs="宋体"/>
              </w:rPr>
            </w:pPr>
          </w:p>
        </w:tc>
        <w:tc>
          <w:tcPr>
            <w:tcW w:w="459" w:type="dxa"/>
            <w:shd w:val="clear" w:color="auto" w:fill="auto"/>
            <w:noWrap/>
            <w:vAlign w:val="center"/>
          </w:tcPr>
          <w:p w14:paraId="47CD657E">
            <w:pPr>
              <w:widowControl/>
              <w:jc w:val="center"/>
              <w:rPr>
                <w:rFonts w:ascii="宋体" w:hAnsi="宋体" w:cs="宋体"/>
              </w:rPr>
            </w:pPr>
          </w:p>
        </w:tc>
        <w:tc>
          <w:tcPr>
            <w:tcW w:w="540" w:type="dxa"/>
            <w:gridSpan w:val="2"/>
            <w:shd w:val="clear" w:color="auto" w:fill="auto"/>
            <w:noWrap/>
            <w:vAlign w:val="center"/>
          </w:tcPr>
          <w:p w14:paraId="5F1C533B">
            <w:pPr>
              <w:widowControl/>
              <w:jc w:val="center"/>
              <w:rPr>
                <w:rFonts w:ascii="宋体" w:hAnsi="宋体" w:cs="宋体"/>
              </w:rPr>
            </w:pPr>
            <w:r>
              <w:rPr>
                <w:rFonts w:hint="eastAsia" w:ascii="宋体" w:hAnsi="宋体" w:cs="宋体"/>
              </w:rPr>
              <w:t>小会议室</w:t>
            </w:r>
          </w:p>
        </w:tc>
        <w:tc>
          <w:tcPr>
            <w:tcW w:w="413" w:type="dxa"/>
            <w:shd w:val="clear" w:color="auto" w:fill="auto"/>
            <w:noWrap/>
            <w:vAlign w:val="center"/>
          </w:tcPr>
          <w:p w14:paraId="0B62A301">
            <w:pPr>
              <w:widowControl/>
              <w:jc w:val="center"/>
              <w:rPr>
                <w:rFonts w:ascii="宋体" w:hAnsi="宋体" w:cs="宋体"/>
              </w:rPr>
            </w:pPr>
          </w:p>
        </w:tc>
        <w:tc>
          <w:tcPr>
            <w:tcW w:w="487" w:type="dxa"/>
            <w:shd w:val="clear" w:color="auto" w:fill="auto"/>
            <w:noWrap/>
            <w:vAlign w:val="center"/>
          </w:tcPr>
          <w:p w14:paraId="62882974">
            <w:pPr>
              <w:widowControl/>
              <w:jc w:val="center"/>
              <w:rPr>
                <w:rFonts w:ascii="宋体" w:hAnsi="宋体" w:cs="宋体"/>
              </w:rPr>
            </w:pPr>
          </w:p>
        </w:tc>
        <w:tc>
          <w:tcPr>
            <w:tcW w:w="464" w:type="dxa"/>
            <w:shd w:val="clear" w:color="auto" w:fill="auto"/>
            <w:noWrap w:val="0"/>
            <w:vAlign w:val="top"/>
          </w:tcPr>
          <w:p w14:paraId="08D11E02">
            <w:pPr>
              <w:widowControl/>
              <w:jc w:val="center"/>
              <w:rPr>
                <w:rFonts w:ascii="宋体" w:hAnsi="宋体" w:cs="宋体"/>
                <w:b/>
                <w:bCs/>
              </w:rPr>
            </w:pPr>
          </w:p>
        </w:tc>
        <w:tc>
          <w:tcPr>
            <w:tcW w:w="464" w:type="dxa"/>
            <w:shd w:val="clear" w:color="auto" w:fill="FFFFFF"/>
            <w:noWrap/>
            <w:vAlign w:val="center"/>
          </w:tcPr>
          <w:p w14:paraId="1147B85B">
            <w:pPr>
              <w:widowControl/>
              <w:jc w:val="center"/>
              <w:rPr>
                <w:rFonts w:ascii="宋体" w:hAnsi="宋体" w:cs="宋体"/>
                <w:b/>
                <w:bCs/>
              </w:rPr>
            </w:pPr>
          </w:p>
        </w:tc>
        <w:tc>
          <w:tcPr>
            <w:tcW w:w="436" w:type="dxa"/>
            <w:shd w:val="clear" w:color="auto" w:fill="FFFFFF"/>
            <w:noWrap/>
            <w:vAlign w:val="center"/>
          </w:tcPr>
          <w:p w14:paraId="07A50613">
            <w:pPr>
              <w:widowControl/>
              <w:jc w:val="center"/>
              <w:rPr>
                <w:rFonts w:ascii="宋体" w:hAnsi="宋体" w:cs="宋体"/>
                <w:b/>
                <w:bCs/>
              </w:rPr>
            </w:pPr>
          </w:p>
        </w:tc>
        <w:tc>
          <w:tcPr>
            <w:tcW w:w="530" w:type="dxa"/>
            <w:noWrap/>
            <w:vAlign w:val="center"/>
          </w:tcPr>
          <w:p w14:paraId="23E27331">
            <w:pPr>
              <w:widowControl/>
              <w:jc w:val="center"/>
              <w:rPr>
                <w:rFonts w:ascii="宋体" w:hAnsi="宋体" w:cs="宋体"/>
              </w:rPr>
            </w:pPr>
          </w:p>
        </w:tc>
        <w:tc>
          <w:tcPr>
            <w:tcW w:w="1200" w:type="dxa"/>
            <w:noWrap/>
            <w:vAlign w:val="top"/>
          </w:tcPr>
          <w:p w14:paraId="5A1752F4">
            <w:pPr>
              <w:widowControl/>
              <w:rPr>
                <w:rFonts w:ascii="宋体" w:hAnsi="宋体" w:cs="宋体"/>
                <w:b/>
                <w:bCs/>
                <w:color w:val="FF0000"/>
              </w:rPr>
            </w:pPr>
          </w:p>
        </w:tc>
        <w:tc>
          <w:tcPr>
            <w:tcW w:w="1672" w:type="dxa"/>
            <w:noWrap/>
            <w:vAlign w:val="center"/>
          </w:tcPr>
          <w:p w14:paraId="7C661177">
            <w:pPr>
              <w:widowControl/>
              <w:jc w:val="center"/>
              <w:rPr>
                <w:rFonts w:ascii="宋体" w:hAnsi="宋体" w:cs="宋体"/>
              </w:rPr>
            </w:pPr>
            <w:r>
              <w:rPr>
                <w:rFonts w:hint="eastAsia" w:ascii="宋体" w:hAnsi="宋体" w:cs="宋体"/>
              </w:rPr>
              <w:t>三类会议</w:t>
            </w:r>
          </w:p>
        </w:tc>
        <w:tc>
          <w:tcPr>
            <w:tcW w:w="962" w:type="dxa"/>
            <w:noWrap/>
            <w:vAlign w:val="center"/>
          </w:tcPr>
          <w:p w14:paraId="79F70423">
            <w:pPr>
              <w:widowControl/>
              <w:jc w:val="center"/>
              <w:rPr>
                <w:rFonts w:ascii="宋体" w:hAnsi="宋体" w:cs="宋体"/>
              </w:rPr>
            </w:pPr>
          </w:p>
        </w:tc>
        <w:tc>
          <w:tcPr>
            <w:tcW w:w="491" w:type="dxa"/>
            <w:vMerge w:val="continue"/>
            <w:noWrap/>
            <w:vAlign w:val="center"/>
          </w:tcPr>
          <w:p w14:paraId="59017920">
            <w:pPr>
              <w:widowControl/>
              <w:jc w:val="left"/>
              <w:rPr>
                <w:rFonts w:ascii="宋体" w:hAnsi="宋体" w:cs="宋体"/>
              </w:rPr>
            </w:pPr>
          </w:p>
        </w:tc>
        <w:tc>
          <w:tcPr>
            <w:tcW w:w="621" w:type="dxa"/>
            <w:vMerge w:val="continue"/>
            <w:noWrap/>
            <w:vAlign w:val="center"/>
          </w:tcPr>
          <w:p w14:paraId="53373FFC">
            <w:pPr>
              <w:widowControl/>
              <w:jc w:val="left"/>
              <w:rPr>
                <w:rFonts w:ascii="宋体" w:hAnsi="宋体" w:cs="宋体"/>
              </w:rPr>
            </w:pPr>
          </w:p>
        </w:tc>
        <w:tc>
          <w:tcPr>
            <w:tcW w:w="540" w:type="dxa"/>
            <w:vMerge w:val="continue"/>
            <w:noWrap/>
            <w:vAlign w:val="center"/>
          </w:tcPr>
          <w:p w14:paraId="4004F9F1">
            <w:pPr>
              <w:widowControl/>
              <w:jc w:val="left"/>
              <w:rPr>
                <w:rFonts w:ascii="宋体" w:hAnsi="宋体" w:cs="宋体"/>
              </w:rPr>
            </w:pPr>
          </w:p>
        </w:tc>
        <w:tc>
          <w:tcPr>
            <w:tcW w:w="360" w:type="dxa"/>
            <w:vMerge w:val="continue"/>
            <w:noWrap/>
            <w:vAlign w:val="center"/>
          </w:tcPr>
          <w:p w14:paraId="3A849C0E">
            <w:pPr>
              <w:widowControl/>
              <w:jc w:val="left"/>
              <w:rPr>
                <w:rFonts w:ascii="宋体" w:hAnsi="宋体" w:cs="宋体"/>
              </w:rPr>
            </w:pPr>
          </w:p>
        </w:tc>
      </w:tr>
    </w:tbl>
    <w:p w14:paraId="65181181">
      <w:pPr>
        <w:pStyle w:val="31"/>
      </w:pPr>
      <w:r>
        <w:rPr>
          <w:rFonts w:hint="eastAsia"/>
        </w:rPr>
        <w:t>备注：大、中、小按上限报价</w:t>
      </w:r>
    </w:p>
    <w:p w14:paraId="30FB89A8">
      <w:pPr>
        <w:pStyle w:val="31"/>
        <w:rPr>
          <w:rFonts w:hint="eastAsia"/>
        </w:rPr>
      </w:pPr>
    </w:p>
    <w:tbl>
      <w:tblPr>
        <w:tblStyle w:val="48"/>
        <w:tblpPr w:leftFromText="180" w:rightFromText="180" w:vertAnchor="text" w:horzAnchor="page" w:tblpX="1506" w:tblpY="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9"/>
        <w:gridCol w:w="912"/>
        <w:gridCol w:w="1357"/>
        <w:gridCol w:w="1579"/>
        <w:gridCol w:w="729"/>
        <w:gridCol w:w="1018"/>
        <w:gridCol w:w="916"/>
        <w:gridCol w:w="831"/>
        <w:gridCol w:w="859"/>
        <w:gridCol w:w="635"/>
        <w:gridCol w:w="465"/>
        <w:gridCol w:w="729"/>
        <w:gridCol w:w="1106"/>
        <w:gridCol w:w="1106"/>
        <w:gridCol w:w="833"/>
      </w:tblGrid>
      <w:tr w14:paraId="6704C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5000" w:type="pct"/>
            <w:gridSpan w:val="15"/>
            <w:noWrap w:val="0"/>
            <w:vAlign w:val="center"/>
          </w:tcPr>
          <w:p w14:paraId="147972E3">
            <w:pPr>
              <w:widowControl/>
              <w:jc w:val="center"/>
              <w:rPr>
                <w:rFonts w:ascii="宋体" w:hAnsi="宋体" w:cs="宋体"/>
                <w:szCs w:val="21"/>
              </w:rPr>
            </w:pPr>
            <w:r>
              <w:rPr>
                <w:rFonts w:hint="eastAsia" w:ascii="宋体" w:hAnsi="宋体" w:cs="宋体"/>
                <w:b/>
                <w:bCs/>
                <w:szCs w:val="21"/>
              </w:rPr>
              <w:t>党政机关会议饭店会议室服务能力及协议价格表（格式）</w:t>
            </w:r>
          </w:p>
        </w:tc>
      </w:tr>
      <w:tr w14:paraId="1D46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3503" w:type="pct"/>
            <w:gridSpan w:val="10"/>
            <w:noWrap w:val="0"/>
            <w:vAlign w:val="center"/>
          </w:tcPr>
          <w:p w14:paraId="79C5CC63">
            <w:pPr>
              <w:widowControl/>
              <w:jc w:val="left"/>
              <w:rPr>
                <w:rFonts w:ascii="宋体" w:hAnsi="宋体" w:cs="宋体"/>
                <w:szCs w:val="21"/>
              </w:rPr>
            </w:pPr>
            <w:r>
              <w:rPr>
                <w:rFonts w:hint="eastAsia" w:ascii="宋体" w:hAnsi="宋体" w:cs="宋体"/>
                <w:szCs w:val="21"/>
              </w:rPr>
              <w:t>制表单位：</w:t>
            </w:r>
          </w:p>
        </w:tc>
        <w:tc>
          <w:tcPr>
            <w:tcW w:w="1496" w:type="pct"/>
            <w:gridSpan w:val="5"/>
            <w:noWrap w:val="0"/>
            <w:vAlign w:val="center"/>
          </w:tcPr>
          <w:p w14:paraId="6122DF9A">
            <w:pPr>
              <w:widowControl/>
              <w:jc w:val="left"/>
              <w:rPr>
                <w:rFonts w:ascii="宋体" w:hAnsi="宋体" w:cs="宋体"/>
                <w:szCs w:val="21"/>
              </w:rPr>
            </w:pPr>
            <w:r>
              <w:rPr>
                <w:rFonts w:hint="eastAsia" w:ascii="宋体" w:hAnsi="宋体" w:cs="宋体"/>
                <w:szCs w:val="21"/>
              </w:rPr>
              <w:t>制表日期：年 月 日</w:t>
            </w:r>
          </w:p>
        </w:tc>
      </w:tr>
      <w:tr w14:paraId="7438C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388" w:type="pct"/>
            <w:vMerge w:val="restart"/>
            <w:noWrap w:val="0"/>
            <w:vAlign w:val="center"/>
          </w:tcPr>
          <w:p w14:paraId="33FF56F5">
            <w:pPr>
              <w:widowControl/>
              <w:jc w:val="center"/>
              <w:rPr>
                <w:rFonts w:ascii="宋体" w:hAnsi="宋体" w:cs="宋体"/>
                <w:szCs w:val="21"/>
              </w:rPr>
            </w:pPr>
            <w:r>
              <w:rPr>
                <w:rFonts w:hint="eastAsia" w:ascii="宋体" w:hAnsi="宋体" w:cs="宋体"/>
                <w:szCs w:val="21"/>
              </w:rPr>
              <w:t>饭店</w:t>
            </w:r>
          </w:p>
          <w:p w14:paraId="02C6CFD7">
            <w:pPr>
              <w:widowControl/>
              <w:jc w:val="center"/>
              <w:rPr>
                <w:rFonts w:ascii="宋体" w:hAnsi="宋体" w:cs="宋体"/>
                <w:szCs w:val="21"/>
              </w:rPr>
            </w:pPr>
            <w:r>
              <w:rPr>
                <w:rFonts w:hint="eastAsia" w:ascii="宋体" w:hAnsi="宋体" w:cs="宋体"/>
                <w:szCs w:val="21"/>
              </w:rPr>
              <w:t>坐落行政区域</w:t>
            </w:r>
          </w:p>
        </w:tc>
        <w:tc>
          <w:tcPr>
            <w:tcW w:w="322" w:type="pct"/>
            <w:vMerge w:val="restart"/>
            <w:noWrap w:val="0"/>
            <w:vAlign w:val="center"/>
          </w:tcPr>
          <w:p w14:paraId="380BBC35">
            <w:pPr>
              <w:widowControl/>
              <w:jc w:val="center"/>
              <w:rPr>
                <w:rFonts w:ascii="宋体" w:hAnsi="宋体" w:cs="宋体"/>
                <w:szCs w:val="21"/>
              </w:rPr>
            </w:pPr>
            <w:r>
              <w:rPr>
                <w:rFonts w:hint="eastAsia" w:ascii="宋体" w:hAnsi="宋体" w:cs="宋体"/>
                <w:szCs w:val="21"/>
              </w:rPr>
              <w:t>饭店名称</w:t>
            </w:r>
          </w:p>
        </w:tc>
        <w:tc>
          <w:tcPr>
            <w:tcW w:w="479" w:type="pct"/>
            <w:vMerge w:val="restart"/>
            <w:noWrap w:val="0"/>
            <w:vAlign w:val="center"/>
          </w:tcPr>
          <w:p w14:paraId="37D34E9D">
            <w:pPr>
              <w:widowControl/>
              <w:jc w:val="center"/>
              <w:rPr>
                <w:rFonts w:hint="eastAsia" w:ascii="宋体" w:hAnsi="宋体" w:cs="宋体"/>
                <w:szCs w:val="21"/>
              </w:rPr>
            </w:pPr>
            <w:r>
              <w:rPr>
                <w:rFonts w:hint="eastAsia" w:ascii="宋体" w:hAnsi="宋体" w:cs="宋体"/>
                <w:szCs w:val="21"/>
              </w:rPr>
              <w:t>发票开具</w:t>
            </w:r>
          </w:p>
          <w:p w14:paraId="113CA39F">
            <w:pPr>
              <w:widowControl/>
              <w:jc w:val="center"/>
              <w:rPr>
                <w:rFonts w:ascii="宋体" w:hAnsi="宋体" w:cs="宋体"/>
                <w:szCs w:val="21"/>
              </w:rPr>
            </w:pPr>
            <w:r>
              <w:rPr>
                <w:rFonts w:hint="eastAsia" w:ascii="宋体" w:hAnsi="宋体" w:cs="宋体"/>
                <w:szCs w:val="21"/>
              </w:rPr>
              <w:t>单位名称</w:t>
            </w:r>
          </w:p>
          <w:p w14:paraId="5073ED85">
            <w:pPr>
              <w:widowControl/>
              <w:jc w:val="center"/>
              <w:rPr>
                <w:rFonts w:ascii="宋体" w:hAnsi="宋体" w:cs="宋体"/>
                <w:szCs w:val="21"/>
              </w:rPr>
            </w:pPr>
          </w:p>
        </w:tc>
        <w:tc>
          <w:tcPr>
            <w:tcW w:w="2092" w:type="pct"/>
            <w:gridSpan w:val="6"/>
            <w:noWrap w:val="0"/>
            <w:vAlign w:val="center"/>
          </w:tcPr>
          <w:p w14:paraId="00ECB3D9">
            <w:pPr>
              <w:widowControl/>
              <w:jc w:val="center"/>
              <w:rPr>
                <w:rFonts w:ascii="宋体" w:hAnsi="宋体" w:cs="宋体"/>
                <w:szCs w:val="21"/>
              </w:rPr>
            </w:pPr>
            <w:r>
              <w:rPr>
                <w:rFonts w:hint="eastAsia" w:ascii="宋体" w:hAnsi="宋体" w:cs="宋体"/>
                <w:szCs w:val="21"/>
              </w:rPr>
              <w:t>会议室（数量：间；价格：元/半天）</w:t>
            </w:r>
          </w:p>
        </w:tc>
        <w:tc>
          <w:tcPr>
            <w:tcW w:w="388" w:type="pct"/>
            <w:gridSpan w:val="2"/>
            <w:vMerge w:val="restart"/>
            <w:noWrap w:val="0"/>
            <w:vAlign w:val="center"/>
          </w:tcPr>
          <w:p w14:paraId="7FAB4365">
            <w:pPr>
              <w:widowControl/>
              <w:jc w:val="center"/>
              <w:rPr>
                <w:rFonts w:ascii="宋体" w:hAnsi="宋体" w:cs="宋体"/>
                <w:szCs w:val="21"/>
              </w:rPr>
            </w:pPr>
            <w:r>
              <w:rPr>
                <w:rFonts w:hint="eastAsia" w:ascii="宋体" w:hAnsi="宋体" w:cs="宋体"/>
                <w:szCs w:val="21"/>
              </w:rPr>
              <w:t>　</w:t>
            </w:r>
          </w:p>
          <w:p w14:paraId="597ADAB7">
            <w:pPr>
              <w:jc w:val="center"/>
              <w:rPr>
                <w:rFonts w:ascii="宋体" w:hAnsi="宋体" w:cs="宋体"/>
                <w:szCs w:val="21"/>
              </w:rPr>
            </w:pPr>
            <w:r>
              <w:rPr>
                <w:rFonts w:hint="eastAsia" w:ascii="宋体" w:hAnsi="宋体" w:cs="宋体"/>
                <w:szCs w:val="21"/>
              </w:rPr>
              <w:t>大屏费用报价</w:t>
            </w:r>
          </w:p>
        </w:tc>
        <w:tc>
          <w:tcPr>
            <w:tcW w:w="257" w:type="pct"/>
            <w:vMerge w:val="restart"/>
            <w:noWrap w:val="0"/>
            <w:vAlign w:val="center"/>
          </w:tcPr>
          <w:p w14:paraId="6F275771">
            <w:pPr>
              <w:widowControl/>
              <w:jc w:val="center"/>
              <w:rPr>
                <w:rFonts w:ascii="宋体" w:hAnsi="宋体" w:cs="宋体"/>
                <w:szCs w:val="21"/>
              </w:rPr>
            </w:pPr>
            <w:r>
              <w:rPr>
                <w:rFonts w:hint="eastAsia" w:ascii="宋体" w:hAnsi="宋体" w:cs="宋体"/>
                <w:szCs w:val="21"/>
              </w:rPr>
              <w:t>地址</w:t>
            </w:r>
          </w:p>
        </w:tc>
        <w:tc>
          <w:tcPr>
            <w:tcW w:w="390" w:type="pct"/>
            <w:vMerge w:val="restart"/>
            <w:noWrap w:val="0"/>
            <w:vAlign w:val="center"/>
          </w:tcPr>
          <w:p w14:paraId="378D37B8">
            <w:pPr>
              <w:widowControl/>
              <w:jc w:val="center"/>
              <w:rPr>
                <w:rFonts w:ascii="宋体" w:hAnsi="宋体" w:cs="宋体"/>
                <w:szCs w:val="21"/>
              </w:rPr>
            </w:pPr>
            <w:r>
              <w:rPr>
                <w:rFonts w:hint="eastAsia" w:ascii="宋体" w:hAnsi="宋体" w:cs="宋体"/>
                <w:szCs w:val="21"/>
              </w:rPr>
              <w:t>前台订房电话</w:t>
            </w:r>
          </w:p>
        </w:tc>
        <w:tc>
          <w:tcPr>
            <w:tcW w:w="390" w:type="pct"/>
            <w:vMerge w:val="restart"/>
            <w:noWrap w:val="0"/>
            <w:vAlign w:val="center"/>
          </w:tcPr>
          <w:p w14:paraId="6F0B2C38">
            <w:pPr>
              <w:widowControl/>
              <w:jc w:val="center"/>
              <w:rPr>
                <w:rFonts w:ascii="宋体" w:hAnsi="宋体" w:cs="宋体"/>
                <w:szCs w:val="21"/>
              </w:rPr>
            </w:pPr>
            <w:r>
              <w:rPr>
                <w:rFonts w:hint="eastAsia" w:ascii="宋体" w:hAnsi="宋体" w:cs="宋体"/>
                <w:szCs w:val="21"/>
              </w:rPr>
              <w:t>联系人及电话</w:t>
            </w:r>
          </w:p>
        </w:tc>
        <w:tc>
          <w:tcPr>
            <w:tcW w:w="291" w:type="pct"/>
            <w:vMerge w:val="restart"/>
            <w:noWrap w:val="0"/>
            <w:vAlign w:val="center"/>
          </w:tcPr>
          <w:p w14:paraId="3C139F13">
            <w:pPr>
              <w:widowControl/>
              <w:jc w:val="center"/>
              <w:rPr>
                <w:rFonts w:ascii="宋体" w:hAnsi="宋体" w:cs="宋体"/>
                <w:szCs w:val="21"/>
              </w:rPr>
            </w:pPr>
            <w:r>
              <w:rPr>
                <w:rFonts w:hint="eastAsia" w:ascii="宋体" w:hAnsi="宋体" w:cs="宋体"/>
                <w:szCs w:val="21"/>
              </w:rPr>
              <w:t>备注</w:t>
            </w:r>
          </w:p>
        </w:tc>
      </w:tr>
      <w:tr w14:paraId="6B17D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88" w:type="pct"/>
            <w:vMerge w:val="continue"/>
            <w:shd w:val="clear" w:color="auto" w:fill="auto"/>
            <w:noWrap w:val="0"/>
            <w:vAlign w:val="center"/>
          </w:tcPr>
          <w:p w14:paraId="4B7AC1C1">
            <w:pPr>
              <w:widowControl/>
              <w:jc w:val="left"/>
              <w:rPr>
                <w:rFonts w:ascii="宋体" w:hAnsi="宋体" w:cs="宋体"/>
                <w:szCs w:val="21"/>
              </w:rPr>
            </w:pPr>
          </w:p>
        </w:tc>
        <w:tc>
          <w:tcPr>
            <w:tcW w:w="322" w:type="pct"/>
            <w:vMerge w:val="continue"/>
            <w:shd w:val="clear" w:color="auto" w:fill="auto"/>
            <w:noWrap w:val="0"/>
            <w:vAlign w:val="center"/>
          </w:tcPr>
          <w:p w14:paraId="0D9665FD">
            <w:pPr>
              <w:widowControl/>
              <w:jc w:val="left"/>
              <w:rPr>
                <w:rFonts w:ascii="宋体" w:hAnsi="宋体" w:cs="宋体"/>
                <w:szCs w:val="21"/>
              </w:rPr>
            </w:pPr>
          </w:p>
        </w:tc>
        <w:tc>
          <w:tcPr>
            <w:tcW w:w="479" w:type="pct"/>
            <w:vMerge w:val="continue"/>
            <w:shd w:val="clear" w:color="auto" w:fill="auto"/>
            <w:noWrap w:val="0"/>
            <w:vAlign w:val="center"/>
          </w:tcPr>
          <w:p w14:paraId="73452B8A">
            <w:pPr>
              <w:widowControl/>
              <w:jc w:val="left"/>
              <w:rPr>
                <w:rFonts w:ascii="宋体" w:hAnsi="宋体" w:cs="宋体"/>
                <w:szCs w:val="21"/>
              </w:rPr>
            </w:pPr>
          </w:p>
        </w:tc>
        <w:tc>
          <w:tcPr>
            <w:tcW w:w="557" w:type="pct"/>
            <w:shd w:val="clear" w:color="auto" w:fill="auto"/>
            <w:noWrap w:val="0"/>
            <w:vAlign w:val="center"/>
          </w:tcPr>
          <w:p w14:paraId="7C784945">
            <w:pPr>
              <w:widowControl/>
              <w:jc w:val="center"/>
              <w:rPr>
                <w:rFonts w:ascii="宋体" w:hAnsi="宋体" w:cs="宋体"/>
                <w:szCs w:val="21"/>
              </w:rPr>
            </w:pPr>
            <w:r>
              <w:rPr>
                <w:rFonts w:hint="eastAsia" w:ascii="宋体" w:hAnsi="宋体" w:cs="宋体"/>
                <w:szCs w:val="21"/>
              </w:rPr>
              <w:t>类型</w:t>
            </w:r>
          </w:p>
        </w:tc>
        <w:tc>
          <w:tcPr>
            <w:tcW w:w="257" w:type="pct"/>
            <w:shd w:val="clear" w:color="auto" w:fill="auto"/>
            <w:noWrap w:val="0"/>
            <w:vAlign w:val="center"/>
          </w:tcPr>
          <w:p w14:paraId="648149F6">
            <w:pPr>
              <w:widowControl/>
              <w:jc w:val="center"/>
              <w:rPr>
                <w:rFonts w:ascii="宋体" w:hAnsi="宋体" w:cs="宋体"/>
                <w:szCs w:val="21"/>
              </w:rPr>
            </w:pPr>
            <w:r>
              <w:rPr>
                <w:rFonts w:hint="eastAsia" w:ascii="宋体" w:hAnsi="宋体" w:cs="宋体"/>
                <w:szCs w:val="21"/>
              </w:rPr>
              <w:t>序号</w:t>
            </w:r>
          </w:p>
        </w:tc>
        <w:tc>
          <w:tcPr>
            <w:tcW w:w="359" w:type="pct"/>
            <w:shd w:val="clear" w:color="auto" w:fill="auto"/>
            <w:noWrap w:val="0"/>
            <w:vAlign w:val="center"/>
          </w:tcPr>
          <w:p w14:paraId="4CF84CBF">
            <w:pPr>
              <w:widowControl/>
              <w:jc w:val="center"/>
              <w:rPr>
                <w:rFonts w:ascii="宋体" w:hAnsi="宋体" w:cs="宋体"/>
                <w:szCs w:val="21"/>
              </w:rPr>
            </w:pPr>
            <w:r>
              <w:rPr>
                <w:rFonts w:hint="eastAsia" w:ascii="宋体" w:hAnsi="宋体" w:cs="宋体"/>
                <w:szCs w:val="21"/>
              </w:rPr>
              <w:t>会议室名称</w:t>
            </w:r>
          </w:p>
        </w:tc>
        <w:tc>
          <w:tcPr>
            <w:tcW w:w="323" w:type="pct"/>
            <w:shd w:val="clear" w:color="auto" w:fill="FFFFFF"/>
            <w:noWrap w:val="0"/>
            <w:vAlign w:val="center"/>
          </w:tcPr>
          <w:p w14:paraId="24D60174">
            <w:pPr>
              <w:widowControl/>
              <w:jc w:val="center"/>
              <w:rPr>
                <w:rFonts w:ascii="宋体" w:hAnsi="宋体" w:cs="宋体"/>
                <w:szCs w:val="21"/>
              </w:rPr>
            </w:pPr>
            <w:r>
              <w:rPr>
                <w:rFonts w:hint="eastAsia" w:ascii="宋体" w:hAnsi="宋体" w:cs="宋体"/>
                <w:szCs w:val="21"/>
              </w:rPr>
              <w:t>容纳人数</w:t>
            </w:r>
          </w:p>
        </w:tc>
        <w:tc>
          <w:tcPr>
            <w:tcW w:w="293" w:type="pct"/>
            <w:shd w:val="clear" w:color="auto" w:fill="FFFFFF"/>
            <w:noWrap w:val="0"/>
            <w:vAlign w:val="center"/>
          </w:tcPr>
          <w:p w14:paraId="2B4B921D">
            <w:pPr>
              <w:widowControl/>
              <w:jc w:val="center"/>
              <w:rPr>
                <w:rFonts w:ascii="宋体" w:hAnsi="宋体" w:cs="宋体"/>
                <w:szCs w:val="21"/>
              </w:rPr>
            </w:pPr>
            <w:r>
              <w:rPr>
                <w:rFonts w:hint="eastAsia" w:ascii="宋体" w:hAnsi="宋体" w:cs="宋体"/>
                <w:szCs w:val="21"/>
              </w:rPr>
              <w:t>门市价</w:t>
            </w:r>
          </w:p>
        </w:tc>
        <w:tc>
          <w:tcPr>
            <w:tcW w:w="301" w:type="pct"/>
            <w:noWrap w:val="0"/>
            <w:vAlign w:val="center"/>
          </w:tcPr>
          <w:p w14:paraId="770FE825">
            <w:pPr>
              <w:widowControl/>
              <w:jc w:val="center"/>
              <w:rPr>
                <w:rFonts w:ascii="宋体" w:hAnsi="宋体" w:cs="宋体"/>
                <w:szCs w:val="21"/>
              </w:rPr>
            </w:pPr>
            <w:r>
              <w:rPr>
                <w:rFonts w:hint="eastAsia" w:ascii="宋体" w:hAnsi="宋体" w:cs="宋体"/>
                <w:szCs w:val="21"/>
              </w:rPr>
              <w:t>协议价</w:t>
            </w:r>
          </w:p>
        </w:tc>
        <w:tc>
          <w:tcPr>
            <w:tcW w:w="388" w:type="pct"/>
            <w:gridSpan w:val="2"/>
            <w:vMerge w:val="continue"/>
            <w:noWrap w:val="0"/>
            <w:vAlign w:val="center"/>
          </w:tcPr>
          <w:p w14:paraId="15505A07">
            <w:pPr>
              <w:widowControl/>
              <w:jc w:val="center"/>
              <w:rPr>
                <w:rFonts w:ascii="宋体" w:hAnsi="宋体" w:cs="宋体"/>
                <w:szCs w:val="21"/>
              </w:rPr>
            </w:pPr>
          </w:p>
        </w:tc>
        <w:tc>
          <w:tcPr>
            <w:tcW w:w="257" w:type="pct"/>
            <w:vMerge w:val="continue"/>
            <w:noWrap w:val="0"/>
            <w:vAlign w:val="center"/>
          </w:tcPr>
          <w:p w14:paraId="5BC27C45">
            <w:pPr>
              <w:widowControl/>
              <w:jc w:val="left"/>
              <w:rPr>
                <w:rFonts w:ascii="宋体" w:hAnsi="宋体" w:cs="宋体"/>
                <w:szCs w:val="21"/>
              </w:rPr>
            </w:pPr>
          </w:p>
        </w:tc>
        <w:tc>
          <w:tcPr>
            <w:tcW w:w="390" w:type="pct"/>
            <w:vMerge w:val="continue"/>
            <w:noWrap w:val="0"/>
            <w:vAlign w:val="center"/>
          </w:tcPr>
          <w:p w14:paraId="0CCC9CC5">
            <w:pPr>
              <w:widowControl/>
              <w:jc w:val="left"/>
              <w:rPr>
                <w:rFonts w:ascii="宋体" w:hAnsi="宋体" w:cs="宋体"/>
                <w:szCs w:val="21"/>
              </w:rPr>
            </w:pPr>
          </w:p>
        </w:tc>
        <w:tc>
          <w:tcPr>
            <w:tcW w:w="390" w:type="pct"/>
            <w:vMerge w:val="continue"/>
            <w:noWrap w:val="0"/>
            <w:vAlign w:val="center"/>
          </w:tcPr>
          <w:p w14:paraId="0C068B79">
            <w:pPr>
              <w:widowControl/>
              <w:jc w:val="left"/>
              <w:rPr>
                <w:rFonts w:ascii="宋体" w:hAnsi="宋体" w:cs="宋体"/>
                <w:szCs w:val="21"/>
              </w:rPr>
            </w:pPr>
          </w:p>
        </w:tc>
        <w:tc>
          <w:tcPr>
            <w:tcW w:w="291" w:type="pct"/>
            <w:vMerge w:val="continue"/>
            <w:noWrap w:val="0"/>
            <w:vAlign w:val="center"/>
          </w:tcPr>
          <w:p w14:paraId="449A8155">
            <w:pPr>
              <w:widowControl/>
              <w:jc w:val="left"/>
              <w:rPr>
                <w:rFonts w:ascii="宋体" w:hAnsi="宋体" w:cs="宋体"/>
                <w:szCs w:val="21"/>
              </w:rPr>
            </w:pPr>
          </w:p>
        </w:tc>
      </w:tr>
      <w:tr w14:paraId="48D71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388" w:type="pct"/>
            <w:vMerge w:val="restart"/>
            <w:shd w:val="clear" w:color="auto" w:fill="auto"/>
            <w:noWrap w:val="0"/>
            <w:vAlign w:val="center"/>
          </w:tcPr>
          <w:p w14:paraId="78F83701">
            <w:pPr>
              <w:widowControl/>
              <w:rPr>
                <w:rFonts w:ascii="宋体" w:hAnsi="宋体" w:cs="宋体"/>
                <w:szCs w:val="21"/>
              </w:rPr>
            </w:pPr>
          </w:p>
        </w:tc>
        <w:tc>
          <w:tcPr>
            <w:tcW w:w="322" w:type="pct"/>
            <w:vMerge w:val="restart"/>
            <w:shd w:val="clear" w:color="auto" w:fill="auto"/>
            <w:noWrap w:val="0"/>
            <w:vAlign w:val="center"/>
          </w:tcPr>
          <w:p w14:paraId="3734FEF4">
            <w:pPr>
              <w:widowControl/>
              <w:jc w:val="center"/>
              <w:rPr>
                <w:rFonts w:ascii="宋体" w:hAnsi="宋体" w:cs="宋体"/>
                <w:szCs w:val="21"/>
              </w:rPr>
            </w:pPr>
          </w:p>
        </w:tc>
        <w:tc>
          <w:tcPr>
            <w:tcW w:w="479" w:type="pct"/>
            <w:vMerge w:val="restart"/>
            <w:shd w:val="clear" w:color="auto" w:fill="auto"/>
            <w:noWrap w:val="0"/>
            <w:vAlign w:val="center"/>
          </w:tcPr>
          <w:p w14:paraId="621E6FDD">
            <w:pPr>
              <w:widowControl/>
              <w:jc w:val="center"/>
              <w:rPr>
                <w:rFonts w:ascii="宋体" w:hAnsi="宋体" w:cs="宋体"/>
                <w:szCs w:val="21"/>
              </w:rPr>
            </w:pPr>
            <w:r>
              <w:rPr>
                <w:rFonts w:hint="eastAsia" w:ascii="宋体" w:hAnsi="宋体" w:cs="宋体"/>
                <w:szCs w:val="21"/>
              </w:rPr>
              <w:t xml:space="preserve"> </w:t>
            </w:r>
          </w:p>
        </w:tc>
        <w:tc>
          <w:tcPr>
            <w:tcW w:w="557" w:type="pct"/>
            <w:vMerge w:val="restart"/>
            <w:shd w:val="clear" w:color="auto" w:fill="auto"/>
            <w:noWrap w:val="0"/>
            <w:vAlign w:val="center"/>
          </w:tcPr>
          <w:p w14:paraId="445AFE5B">
            <w:pPr>
              <w:widowControl/>
              <w:jc w:val="center"/>
              <w:rPr>
                <w:rFonts w:ascii="宋体" w:hAnsi="宋体" w:cs="宋体"/>
                <w:szCs w:val="21"/>
              </w:rPr>
            </w:pPr>
            <w:r>
              <w:rPr>
                <w:rFonts w:hint="eastAsia" w:ascii="宋体" w:hAnsi="宋体" w:cs="宋体"/>
                <w:szCs w:val="21"/>
              </w:rPr>
              <w:t>大会议室</w:t>
            </w:r>
          </w:p>
        </w:tc>
        <w:tc>
          <w:tcPr>
            <w:tcW w:w="257" w:type="pct"/>
            <w:shd w:val="clear" w:color="auto" w:fill="auto"/>
            <w:noWrap w:val="0"/>
            <w:vAlign w:val="center"/>
          </w:tcPr>
          <w:p w14:paraId="40E01BCE">
            <w:pPr>
              <w:widowControl/>
              <w:jc w:val="center"/>
              <w:rPr>
                <w:rFonts w:ascii="宋体" w:hAnsi="宋体" w:cs="宋体"/>
                <w:szCs w:val="21"/>
              </w:rPr>
            </w:pPr>
            <w:r>
              <w:rPr>
                <w:rFonts w:hint="eastAsia" w:ascii="宋体" w:hAnsi="宋体" w:cs="宋体"/>
                <w:szCs w:val="21"/>
              </w:rPr>
              <w:t>1</w:t>
            </w:r>
          </w:p>
        </w:tc>
        <w:tc>
          <w:tcPr>
            <w:tcW w:w="359" w:type="pct"/>
            <w:shd w:val="clear" w:color="auto" w:fill="auto"/>
            <w:noWrap w:val="0"/>
            <w:vAlign w:val="center"/>
          </w:tcPr>
          <w:p w14:paraId="11F126F5">
            <w:pPr>
              <w:widowControl/>
              <w:jc w:val="center"/>
              <w:rPr>
                <w:rFonts w:ascii="宋体" w:hAnsi="宋体" w:cs="宋体"/>
                <w:szCs w:val="21"/>
              </w:rPr>
            </w:pPr>
          </w:p>
        </w:tc>
        <w:tc>
          <w:tcPr>
            <w:tcW w:w="323" w:type="pct"/>
            <w:shd w:val="clear" w:color="auto" w:fill="FFFFFF"/>
            <w:noWrap w:val="0"/>
            <w:vAlign w:val="center"/>
          </w:tcPr>
          <w:p w14:paraId="27640378">
            <w:pPr>
              <w:widowControl/>
              <w:jc w:val="center"/>
              <w:rPr>
                <w:rFonts w:ascii="宋体" w:hAnsi="宋体" w:cs="宋体"/>
                <w:b/>
                <w:bCs/>
                <w:szCs w:val="21"/>
              </w:rPr>
            </w:pPr>
          </w:p>
        </w:tc>
        <w:tc>
          <w:tcPr>
            <w:tcW w:w="293" w:type="pct"/>
            <w:shd w:val="clear" w:color="auto" w:fill="FFFFFF"/>
            <w:noWrap w:val="0"/>
            <w:vAlign w:val="center"/>
          </w:tcPr>
          <w:p w14:paraId="31184482">
            <w:pPr>
              <w:widowControl/>
              <w:jc w:val="center"/>
              <w:rPr>
                <w:rFonts w:ascii="宋体" w:hAnsi="宋体" w:cs="宋体"/>
                <w:b/>
                <w:bCs/>
                <w:szCs w:val="21"/>
              </w:rPr>
            </w:pPr>
          </w:p>
        </w:tc>
        <w:tc>
          <w:tcPr>
            <w:tcW w:w="301" w:type="pct"/>
            <w:noWrap w:val="0"/>
            <w:vAlign w:val="center"/>
          </w:tcPr>
          <w:p w14:paraId="230DB106">
            <w:pPr>
              <w:widowControl/>
              <w:jc w:val="center"/>
              <w:rPr>
                <w:rFonts w:ascii="宋体" w:hAnsi="宋体" w:cs="宋体"/>
                <w:szCs w:val="21"/>
              </w:rPr>
            </w:pPr>
          </w:p>
        </w:tc>
        <w:tc>
          <w:tcPr>
            <w:tcW w:w="388" w:type="pct"/>
            <w:gridSpan w:val="2"/>
            <w:noWrap w:val="0"/>
            <w:vAlign w:val="center"/>
          </w:tcPr>
          <w:p w14:paraId="345D305D">
            <w:pPr>
              <w:widowControl/>
              <w:jc w:val="center"/>
              <w:rPr>
                <w:rFonts w:ascii="宋体" w:hAnsi="宋体" w:cs="宋体"/>
                <w:szCs w:val="21"/>
              </w:rPr>
            </w:pPr>
          </w:p>
        </w:tc>
        <w:tc>
          <w:tcPr>
            <w:tcW w:w="257" w:type="pct"/>
            <w:vMerge w:val="restart"/>
            <w:noWrap w:val="0"/>
            <w:vAlign w:val="center"/>
          </w:tcPr>
          <w:p w14:paraId="7FFDF0A0">
            <w:pPr>
              <w:widowControl/>
              <w:jc w:val="center"/>
              <w:rPr>
                <w:rFonts w:ascii="宋体" w:hAnsi="宋体" w:cs="宋体"/>
                <w:szCs w:val="21"/>
              </w:rPr>
            </w:pPr>
          </w:p>
        </w:tc>
        <w:tc>
          <w:tcPr>
            <w:tcW w:w="390" w:type="pct"/>
            <w:vMerge w:val="restart"/>
            <w:noWrap w:val="0"/>
            <w:vAlign w:val="center"/>
          </w:tcPr>
          <w:p w14:paraId="30F6CDE7">
            <w:pPr>
              <w:widowControl/>
              <w:jc w:val="center"/>
              <w:rPr>
                <w:rFonts w:ascii="宋体" w:hAnsi="宋体" w:cs="宋体"/>
                <w:szCs w:val="21"/>
              </w:rPr>
            </w:pPr>
          </w:p>
        </w:tc>
        <w:tc>
          <w:tcPr>
            <w:tcW w:w="390" w:type="pct"/>
            <w:vMerge w:val="restart"/>
            <w:noWrap w:val="0"/>
            <w:vAlign w:val="center"/>
          </w:tcPr>
          <w:p w14:paraId="3BD82A05">
            <w:pPr>
              <w:widowControl/>
              <w:jc w:val="center"/>
              <w:rPr>
                <w:rFonts w:ascii="宋体" w:hAnsi="宋体" w:cs="宋体"/>
                <w:szCs w:val="21"/>
              </w:rPr>
            </w:pPr>
          </w:p>
        </w:tc>
        <w:tc>
          <w:tcPr>
            <w:tcW w:w="291" w:type="pct"/>
            <w:vMerge w:val="restart"/>
            <w:noWrap w:val="0"/>
            <w:vAlign w:val="center"/>
          </w:tcPr>
          <w:p w14:paraId="38B0D6A1">
            <w:pPr>
              <w:widowControl/>
              <w:jc w:val="center"/>
              <w:rPr>
                <w:rFonts w:ascii="宋体" w:hAnsi="宋体" w:cs="宋体"/>
                <w:szCs w:val="21"/>
              </w:rPr>
            </w:pPr>
          </w:p>
        </w:tc>
      </w:tr>
      <w:tr w14:paraId="644C5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388" w:type="pct"/>
            <w:vMerge w:val="continue"/>
            <w:shd w:val="clear" w:color="auto" w:fill="auto"/>
            <w:noWrap w:val="0"/>
            <w:vAlign w:val="center"/>
          </w:tcPr>
          <w:p w14:paraId="67BD8A4C">
            <w:pPr>
              <w:widowControl/>
              <w:rPr>
                <w:rFonts w:ascii="宋体" w:hAnsi="宋体" w:cs="宋体"/>
                <w:szCs w:val="21"/>
              </w:rPr>
            </w:pPr>
          </w:p>
        </w:tc>
        <w:tc>
          <w:tcPr>
            <w:tcW w:w="322" w:type="pct"/>
            <w:vMerge w:val="continue"/>
            <w:shd w:val="clear" w:color="auto" w:fill="auto"/>
            <w:noWrap w:val="0"/>
            <w:vAlign w:val="center"/>
          </w:tcPr>
          <w:p w14:paraId="3E834448">
            <w:pPr>
              <w:widowControl/>
              <w:jc w:val="center"/>
              <w:rPr>
                <w:rFonts w:ascii="宋体" w:hAnsi="宋体" w:cs="宋体"/>
                <w:szCs w:val="21"/>
              </w:rPr>
            </w:pPr>
          </w:p>
        </w:tc>
        <w:tc>
          <w:tcPr>
            <w:tcW w:w="479" w:type="pct"/>
            <w:vMerge w:val="continue"/>
            <w:shd w:val="clear" w:color="auto" w:fill="auto"/>
            <w:noWrap w:val="0"/>
            <w:vAlign w:val="center"/>
          </w:tcPr>
          <w:p w14:paraId="7BF75082">
            <w:pPr>
              <w:widowControl/>
              <w:jc w:val="center"/>
              <w:rPr>
                <w:rFonts w:ascii="宋体" w:hAnsi="宋体" w:cs="宋体"/>
                <w:szCs w:val="21"/>
              </w:rPr>
            </w:pPr>
          </w:p>
        </w:tc>
        <w:tc>
          <w:tcPr>
            <w:tcW w:w="557" w:type="pct"/>
            <w:vMerge w:val="continue"/>
            <w:shd w:val="clear" w:color="auto" w:fill="auto"/>
            <w:noWrap w:val="0"/>
            <w:vAlign w:val="center"/>
          </w:tcPr>
          <w:p w14:paraId="7FD287B2">
            <w:pPr>
              <w:widowControl/>
              <w:jc w:val="center"/>
              <w:rPr>
                <w:rFonts w:ascii="宋体" w:hAnsi="宋体" w:cs="宋体"/>
                <w:szCs w:val="21"/>
              </w:rPr>
            </w:pPr>
          </w:p>
        </w:tc>
        <w:tc>
          <w:tcPr>
            <w:tcW w:w="257" w:type="pct"/>
            <w:shd w:val="clear" w:color="auto" w:fill="auto"/>
            <w:noWrap w:val="0"/>
            <w:vAlign w:val="center"/>
          </w:tcPr>
          <w:p w14:paraId="78473EB9">
            <w:pPr>
              <w:widowControl/>
              <w:jc w:val="center"/>
              <w:rPr>
                <w:rFonts w:ascii="宋体" w:hAnsi="宋体" w:cs="宋体"/>
                <w:szCs w:val="21"/>
              </w:rPr>
            </w:pPr>
            <w:r>
              <w:rPr>
                <w:rFonts w:hint="eastAsia" w:ascii="宋体" w:hAnsi="宋体" w:cs="宋体"/>
                <w:szCs w:val="21"/>
              </w:rPr>
              <w:t>2</w:t>
            </w:r>
          </w:p>
        </w:tc>
        <w:tc>
          <w:tcPr>
            <w:tcW w:w="359" w:type="pct"/>
            <w:shd w:val="clear" w:color="auto" w:fill="auto"/>
            <w:noWrap w:val="0"/>
            <w:vAlign w:val="center"/>
          </w:tcPr>
          <w:p w14:paraId="12C54695">
            <w:pPr>
              <w:widowControl/>
              <w:jc w:val="center"/>
              <w:rPr>
                <w:rFonts w:ascii="宋体" w:hAnsi="宋体" w:cs="宋体"/>
                <w:szCs w:val="21"/>
              </w:rPr>
            </w:pPr>
          </w:p>
        </w:tc>
        <w:tc>
          <w:tcPr>
            <w:tcW w:w="323" w:type="pct"/>
            <w:shd w:val="clear" w:color="auto" w:fill="FFFFFF"/>
            <w:noWrap w:val="0"/>
            <w:vAlign w:val="center"/>
          </w:tcPr>
          <w:p w14:paraId="4D94AF3B">
            <w:pPr>
              <w:widowControl/>
              <w:jc w:val="center"/>
              <w:rPr>
                <w:rFonts w:ascii="宋体" w:hAnsi="宋体" w:cs="宋体"/>
                <w:b/>
                <w:bCs/>
                <w:szCs w:val="21"/>
              </w:rPr>
            </w:pPr>
          </w:p>
        </w:tc>
        <w:tc>
          <w:tcPr>
            <w:tcW w:w="293" w:type="pct"/>
            <w:shd w:val="clear" w:color="auto" w:fill="FFFFFF"/>
            <w:noWrap w:val="0"/>
            <w:vAlign w:val="center"/>
          </w:tcPr>
          <w:p w14:paraId="062F1BD7">
            <w:pPr>
              <w:widowControl/>
              <w:jc w:val="center"/>
              <w:rPr>
                <w:rFonts w:ascii="宋体" w:hAnsi="宋体" w:cs="宋体"/>
                <w:b/>
                <w:bCs/>
                <w:szCs w:val="21"/>
              </w:rPr>
            </w:pPr>
          </w:p>
        </w:tc>
        <w:tc>
          <w:tcPr>
            <w:tcW w:w="301" w:type="pct"/>
            <w:noWrap w:val="0"/>
            <w:vAlign w:val="center"/>
          </w:tcPr>
          <w:p w14:paraId="33BAE585">
            <w:pPr>
              <w:widowControl/>
              <w:jc w:val="center"/>
              <w:rPr>
                <w:rFonts w:ascii="宋体" w:hAnsi="宋体" w:cs="宋体"/>
                <w:szCs w:val="21"/>
              </w:rPr>
            </w:pPr>
          </w:p>
        </w:tc>
        <w:tc>
          <w:tcPr>
            <w:tcW w:w="388" w:type="pct"/>
            <w:gridSpan w:val="2"/>
            <w:noWrap w:val="0"/>
            <w:vAlign w:val="center"/>
          </w:tcPr>
          <w:p w14:paraId="0B01EFCF">
            <w:pPr>
              <w:widowControl/>
              <w:jc w:val="center"/>
              <w:rPr>
                <w:rFonts w:ascii="宋体" w:hAnsi="宋体" w:cs="宋体"/>
                <w:szCs w:val="21"/>
              </w:rPr>
            </w:pPr>
          </w:p>
        </w:tc>
        <w:tc>
          <w:tcPr>
            <w:tcW w:w="257" w:type="pct"/>
            <w:vMerge w:val="continue"/>
            <w:noWrap w:val="0"/>
            <w:vAlign w:val="center"/>
          </w:tcPr>
          <w:p w14:paraId="3C62C6A8">
            <w:pPr>
              <w:widowControl/>
              <w:jc w:val="center"/>
              <w:rPr>
                <w:rFonts w:ascii="宋体" w:hAnsi="宋体" w:cs="宋体"/>
                <w:szCs w:val="21"/>
              </w:rPr>
            </w:pPr>
          </w:p>
        </w:tc>
        <w:tc>
          <w:tcPr>
            <w:tcW w:w="390" w:type="pct"/>
            <w:vMerge w:val="continue"/>
            <w:noWrap w:val="0"/>
            <w:vAlign w:val="center"/>
          </w:tcPr>
          <w:p w14:paraId="7AA3B05B">
            <w:pPr>
              <w:widowControl/>
              <w:jc w:val="center"/>
              <w:rPr>
                <w:rFonts w:ascii="宋体" w:hAnsi="宋体" w:cs="宋体"/>
                <w:szCs w:val="21"/>
              </w:rPr>
            </w:pPr>
          </w:p>
        </w:tc>
        <w:tc>
          <w:tcPr>
            <w:tcW w:w="390" w:type="pct"/>
            <w:vMerge w:val="continue"/>
            <w:noWrap w:val="0"/>
            <w:vAlign w:val="center"/>
          </w:tcPr>
          <w:p w14:paraId="084D767B">
            <w:pPr>
              <w:widowControl/>
              <w:jc w:val="center"/>
              <w:rPr>
                <w:rFonts w:ascii="宋体" w:hAnsi="宋体" w:cs="宋体"/>
                <w:szCs w:val="21"/>
              </w:rPr>
            </w:pPr>
          </w:p>
        </w:tc>
        <w:tc>
          <w:tcPr>
            <w:tcW w:w="291" w:type="pct"/>
            <w:vMerge w:val="continue"/>
            <w:noWrap w:val="0"/>
            <w:vAlign w:val="center"/>
          </w:tcPr>
          <w:p w14:paraId="151A747C">
            <w:pPr>
              <w:widowControl/>
              <w:jc w:val="center"/>
              <w:rPr>
                <w:rFonts w:ascii="宋体" w:hAnsi="宋体" w:cs="宋体"/>
                <w:szCs w:val="21"/>
              </w:rPr>
            </w:pPr>
          </w:p>
        </w:tc>
      </w:tr>
      <w:tr w14:paraId="41CC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388" w:type="pct"/>
            <w:vMerge w:val="continue"/>
            <w:shd w:val="clear" w:color="auto" w:fill="auto"/>
            <w:noWrap w:val="0"/>
            <w:vAlign w:val="center"/>
          </w:tcPr>
          <w:p w14:paraId="569F004B">
            <w:pPr>
              <w:widowControl/>
              <w:rPr>
                <w:rFonts w:ascii="宋体" w:hAnsi="宋体" w:cs="宋体"/>
                <w:szCs w:val="21"/>
              </w:rPr>
            </w:pPr>
          </w:p>
        </w:tc>
        <w:tc>
          <w:tcPr>
            <w:tcW w:w="322" w:type="pct"/>
            <w:vMerge w:val="continue"/>
            <w:shd w:val="clear" w:color="auto" w:fill="auto"/>
            <w:noWrap w:val="0"/>
            <w:vAlign w:val="center"/>
          </w:tcPr>
          <w:p w14:paraId="580D13A4">
            <w:pPr>
              <w:widowControl/>
              <w:jc w:val="center"/>
              <w:rPr>
                <w:rFonts w:ascii="宋体" w:hAnsi="宋体" w:cs="宋体"/>
                <w:szCs w:val="21"/>
              </w:rPr>
            </w:pPr>
          </w:p>
        </w:tc>
        <w:tc>
          <w:tcPr>
            <w:tcW w:w="479" w:type="pct"/>
            <w:vMerge w:val="continue"/>
            <w:shd w:val="clear" w:color="auto" w:fill="auto"/>
            <w:noWrap w:val="0"/>
            <w:vAlign w:val="center"/>
          </w:tcPr>
          <w:p w14:paraId="33E118D7">
            <w:pPr>
              <w:widowControl/>
              <w:jc w:val="center"/>
              <w:rPr>
                <w:rFonts w:ascii="宋体" w:hAnsi="宋体" w:cs="宋体"/>
                <w:szCs w:val="21"/>
              </w:rPr>
            </w:pPr>
          </w:p>
        </w:tc>
        <w:tc>
          <w:tcPr>
            <w:tcW w:w="557" w:type="pct"/>
            <w:vMerge w:val="continue"/>
            <w:shd w:val="clear" w:color="auto" w:fill="auto"/>
            <w:noWrap w:val="0"/>
            <w:vAlign w:val="center"/>
          </w:tcPr>
          <w:p w14:paraId="5E832DE3">
            <w:pPr>
              <w:widowControl/>
              <w:jc w:val="center"/>
              <w:rPr>
                <w:rFonts w:ascii="宋体" w:hAnsi="宋体" w:cs="宋体"/>
                <w:szCs w:val="21"/>
              </w:rPr>
            </w:pPr>
          </w:p>
        </w:tc>
        <w:tc>
          <w:tcPr>
            <w:tcW w:w="257" w:type="pct"/>
            <w:shd w:val="clear" w:color="auto" w:fill="auto"/>
            <w:noWrap w:val="0"/>
            <w:vAlign w:val="center"/>
          </w:tcPr>
          <w:p w14:paraId="4A125E96">
            <w:pPr>
              <w:widowControl/>
              <w:jc w:val="center"/>
              <w:rPr>
                <w:rFonts w:ascii="宋体" w:hAnsi="宋体" w:cs="宋体"/>
                <w:szCs w:val="21"/>
              </w:rPr>
            </w:pPr>
            <w:r>
              <w:rPr>
                <w:rFonts w:ascii="宋体" w:hAnsi="宋体" w:cs="宋体"/>
                <w:szCs w:val="21"/>
              </w:rPr>
              <w:t>…</w:t>
            </w:r>
          </w:p>
        </w:tc>
        <w:tc>
          <w:tcPr>
            <w:tcW w:w="359" w:type="pct"/>
            <w:shd w:val="clear" w:color="auto" w:fill="auto"/>
            <w:noWrap w:val="0"/>
            <w:vAlign w:val="center"/>
          </w:tcPr>
          <w:p w14:paraId="18D4B5BC">
            <w:pPr>
              <w:widowControl/>
              <w:jc w:val="center"/>
              <w:rPr>
                <w:rFonts w:ascii="宋体" w:hAnsi="宋体" w:cs="宋体"/>
                <w:szCs w:val="21"/>
              </w:rPr>
            </w:pPr>
          </w:p>
        </w:tc>
        <w:tc>
          <w:tcPr>
            <w:tcW w:w="323" w:type="pct"/>
            <w:shd w:val="clear" w:color="auto" w:fill="FFFFFF"/>
            <w:noWrap w:val="0"/>
            <w:vAlign w:val="center"/>
          </w:tcPr>
          <w:p w14:paraId="439313B9">
            <w:pPr>
              <w:widowControl/>
              <w:jc w:val="center"/>
              <w:rPr>
                <w:rFonts w:ascii="宋体" w:hAnsi="宋体" w:cs="宋体"/>
                <w:b/>
                <w:bCs/>
                <w:szCs w:val="21"/>
              </w:rPr>
            </w:pPr>
          </w:p>
        </w:tc>
        <w:tc>
          <w:tcPr>
            <w:tcW w:w="293" w:type="pct"/>
            <w:shd w:val="clear" w:color="auto" w:fill="FFFFFF"/>
            <w:noWrap w:val="0"/>
            <w:vAlign w:val="center"/>
          </w:tcPr>
          <w:p w14:paraId="323DBD73">
            <w:pPr>
              <w:widowControl/>
              <w:jc w:val="center"/>
              <w:rPr>
                <w:rFonts w:ascii="宋体" w:hAnsi="宋体" w:cs="宋体"/>
                <w:b/>
                <w:bCs/>
                <w:szCs w:val="21"/>
              </w:rPr>
            </w:pPr>
          </w:p>
        </w:tc>
        <w:tc>
          <w:tcPr>
            <w:tcW w:w="301" w:type="pct"/>
            <w:noWrap w:val="0"/>
            <w:vAlign w:val="center"/>
          </w:tcPr>
          <w:p w14:paraId="0527597B">
            <w:pPr>
              <w:widowControl/>
              <w:jc w:val="center"/>
              <w:rPr>
                <w:rFonts w:ascii="宋体" w:hAnsi="宋体" w:cs="宋体"/>
                <w:szCs w:val="21"/>
              </w:rPr>
            </w:pPr>
          </w:p>
        </w:tc>
        <w:tc>
          <w:tcPr>
            <w:tcW w:w="388" w:type="pct"/>
            <w:gridSpan w:val="2"/>
            <w:noWrap w:val="0"/>
            <w:vAlign w:val="center"/>
          </w:tcPr>
          <w:p w14:paraId="38EE3B33">
            <w:pPr>
              <w:widowControl/>
              <w:jc w:val="center"/>
              <w:rPr>
                <w:rFonts w:ascii="宋体" w:hAnsi="宋体" w:cs="宋体"/>
                <w:szCs w:val="21"/>
              </w:rPr>
            </w:pPr>
          </w:p>
        </w:tc>
        <w:tc>
          <w:tcPr>
            <w:tcW w:w="257" w:type="pct"/>
            <w:vMerge w:val="continue"/>
            <w:noWrap w:val="0"/>
            <w:vAlign w:val="center"/>
          </w:tcPr>
          <w:p w14:paraId="05686F45">
            <w:pPr>
              <w:widowControl/>
              <w:jc w:val="center"/>
              <w:rPr>
                <w:rFonts w:ascii="宋体" w:hAnsi="宋体" w:cs="宋体"/>
                <w:szCs w:val="21"/>
              </w:rPr>
            </w:pPr>
          </w:p>
        </w:tc>
        <w:tc>
          <w:tcPr>
            <w:tcW w:w="390" w:type="pct"/>
            <w:vMerge w:val="continue"/>
            <w:noWrap w:val="0"/>
            <w:vAlign w:val="center"/>
          </w:tcPr>
          <w:p w14:paraId="360C1740">
            <w:pPr>
              <w:widowControl/>
              <w:jc w:val="center"/>
              <w:rPr>
                <w:rFonts w:ascii="宋体" w:hAnsi="宋体" w:cs="宋体"/>
                <w:szCs w:val="21"/>
              </w:rPr>
            </w:pPr>
          </w:p>
        </w:tc>
        <w:tc>
          <w:tcPr>
            <w:tcW w:w="390" w:type="pct"/>
            <w:vMerge w:val="continue"/>
            <w:noWrap w:val="0"/>
            <w:vAlign w:val="center"/>
          </w:tcPr>
          <w:p w14:paraId="2624CF83">
            <w:pPr>
              <w:widowControl/>
              <w:jc w:val="center"/>
              <w:rPr>
                <w:rFonts w:ascii="宋体" w:hAnsi="宋体" w:cs="宋体"/>
                <w:szCs w:val="21"/>
              </w:rPr>
            </w:pPr>
          </w:p>
        </w:tc>
        <w:tc>
          <w:tcPr>
            <w:tcW w:w="291" w:type="pct"/>
            <w:vMerge w:val="continue"/>
            <w:noWrap w:val="0"/>
            <w:vAlign w:val="center"/>
          </w:tcPr>
          <w:p w14:paraId="11E67E30">
            <w:pPr>
              <w:widowControl/>
              <w:jc w:val="center"/>
              <w:rPr>
                <w:rFonts w:ascii="宋体" w:hAnsi="宋体" w:cs="宋体"/>
                <w:szCs w:val="21"/>
              </w:rPr>
            </w:pPr>
          </w:p>
        </w:tc>
      </w:tr>
      <w:tr w14:paraId="03D7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388" w:type="pct"/>
            <w:vMerge w:val="continue"/>
            <w:shd w:val="clear" w:color="auto" w:fill="auto"/>
            <w:noWrap w:val="0"/>
            <w:vAlign w:val="center"/>
          </w:tcPr>
          <w:p w14:paraId="49EB4AC8">
            <w:pPr>
              <w:widowControl/>
              <w:jc w:val="left"/>
              <w:rPr>
                <w:rFonts w:ascii="宋体" w:hAnsi="宋体" w:cs="宋体"/>
                <w:szCs w:val="21"/>
              </w:rPr>
            </w:pPr>
          </w:p>
        </w:tc>
        <w:tc>
          <w:tcPr>
            <w:tcW w:w="322" w:type="pct"/>
            <w:vMerge w:val="continue"/>
            <w:shd w:val="clear" w:color="auto" w:fill="auto"/>
            <w:noWrap w:val="0"/>
            <w:vAlign w:val="center"/>
          </w:tcPr>
          <w:p w14:paraId="7FB3A5D7">
            <w:pPr>
              <w:widowControl/>
              <w:jc w:val="left"/>
              <w:rPr>
                <w:rFonts w:ascii="宋体" w:hAnsi="宋体" w:cs="宋体"/>
                <w:szCs w:val="21"/>
              </w:rPr>
            </w:pPr>
          </w:p>
        </w:tc>
        <w:tc>
          <w:tcPr>
            <w:tcW w:w="479" w:type="pct"/>
            <w:vMerge w:val="continue"/>
            <w:shd w:val="clear" w:color="auto" w:fill="auto"/>
            <w:noWrap w:val="0"/>
            <w:vAlign w:val="center"/>
          </w:tcPr>
          <w:p w14:paraId="71BCC4A9">
            <w:pPr>
              <w:widowControl/>
              <w:jc w:val="left"/>
              <w:rPr>
                <w:rFonts w:ascii="宋体" w:hAnsi="宋体" w:cs="宋体"/>
                <w:szCs w:val="21"/>
              </w:rPr>
            </w:pPr>
          </w:p>
        </w:tc>
        <w:tc>
          <w:tcPr>
            <w:tcW w:w="557" w:type="pct"/>
            <w:shd w:val="clear" w:color="auto" w:fill="auto"/>
            <w:noWrap w:val="0"/>
            <w:vAlign w:val="center"/>
          </w:tcPr>
          <w:p w14:paraId="2F0591EC">
            <w:pPr>
              <w:widowControl/>
              <w:jc w:val="center"/>
              <w:rPr>
                <w:rFonts w:ascii="宋体" w:hAnsi="宋体" w:cs="宋体"/>
                <w:szCs w:val="21"/>
              </w:rPr>
            </w:pPr>
            <w:r>
              <w:rPr>
                <w:rFonts w:hint="eastAsia" w:ascii="宋体" w:hAnsi="宋体" w:cs="宋体"/>
                <w:szCs w:val="21"/>
              </w:rPr>
              <w:t>中会议室</w:t>
            </w:r>
          </w:p>
        </w:tc>
        <w:tc>
          <w:tcPr>
            <w:tcW w:w="257" w:type="pct"/>
            <w:shd w:val="clear" w:color="auto" w:fill="auto"/>
            <w:noWrap w:val="0"/>
            <w:vAlign w:val="center"/>
          </w:tcPr>
          <w:p w14:paraId="45A4DF48">
            <w:pPr>
              <w:widowControl/>
              <w:jc w:val="center"/>
              <w:rPr>
                <w:rFonts w:ascii="宋体" w:hAnsi="宋体" w:cs="宋体"/>
                <w:szCs w:val="21"/>
              </w:rPr>
            </w:pPr>
          </w:p>
        </w:tc>
        <w:tc>
          <w:tcPr>
            <w:tcW w:w="359" w:type="pct"/>
            <w:shd w:val="clear" w:color="auto" w:fill="auto"/>
            <w:noWrap w:val="0"/>
            <w:vAlign w:val="center"/>
          </w:tcPr>
          <w:p w14:paraId="59BA41ED">
            <w:pPr>
              <w:widowControl/>
              <w:jc w:val="center"/>
              <w:rPr>
                <w:rFonts w:ascii="宋体" w:hAnsi="宋体" w:cs="宋体"/>
                <w:szCs w:val="21"/>
              </w:rPr>
            </w:pPr>
          </w:p>
        </w:tc>
        <w:tc>
          <w:tcPr>
            <w:tcW w:w="323" w:type="pct"/>
            <w:shd w:val="clear" w:color="auto" w:fill="FFFFFF"/>
            <w:noWrap w:val="0"/>
            <w:vAlign w:val="center"/>
          </w:tcPr>
          <w:p w14:paraId="1669A819">
            <w:pPr>
              <w:widowControl/>
              <w:jc w:val="center"/>
              <w:rPr>
                <w:rFonts w:ascii="宋体" w:hAnsi="宋体" w:cs="宋体"/>
                <w:b/>
                <w:bCs/>
                <w:szCs w:val="21"/>
              </w:rPr>
            </w:pPr>
          </w:p>
        </w:tc>
        <w:tc>
          <w:tcPr>
            <w:tcW w:w="293" w:type="pct"/>
            <w:shd w:val="clear" w:color="auto" w:fill="FFFFFF"/>
            <w:noWrap w:val="0"/>
            <w:vAlign w:val="center"/>
          </w:tcPr>
          <w:p w14:paraId="735C345C">
            <w:pPr>
              <w:widowControl/>
              <w:jc w:val="center"/>
              <w:rPr>
                <w:rFonts w:ascii="宋体" w:hAnsi="宋体" w:cs="宋体"/>
                <w:b/>
                <w:bCs/>
                <w:szCs w:val="21"/>
              </w:rPr>
            </w:pPr>
          </w:p>
        </w:tc>
        <w:tc>
          <w:tcPr>
            <w:tcW w:w="301" w:type="pct"/>
            <w:noWrap w:val="0"/>
            <w:vAlign w:val="center"/>
          </w:tcPr>
          <w:p w14:paraId="10C26B05">
            <w:pPr>
              <w:widowControl/>
              <w:jc w:val="center"/>
              <w:rPr>
                <w:rFonts w:ascii="宋体" w:hAnsi="宋体" w:cs="宋体"/>
                <w:szCs w:val="21"/>
              </w:rPr>
            </w:pPr>
          </w:p>
        </w:tc>
        <w:tc>
          <w:tcPr>
            <w:tcW w:w="388" w:type="pct"/>
            <w:gridSpan w:val="2"/>
            <w:noWrap w:val="0"/>
            <w:vAlign w:val="center"/>
          </w:tcPr>
          <w:p w14:paraId="06D43FE1">
            <w:pPr>
              <w:widowControl/>
              <w:jc w:val="center"/>
              <w:rPr>
                <w:rFonts w:ascii="宋体" w:hAnsi="宋体" w:cs="宋体"/>
                <w:szCs w:val="21"/>
              </w:rPr>
            </w:pPr>
          </w:p>
        </w:tc>
        <w:tc>
          <w:tcPr>
            <w:tcW w:w="257" w:type="pct"/>
            <w:vMerge w:val="continue"/>
            <w:noWrap w:val="0"/>
            <w:vAlign w:val="center"/>
          </w:tcPr>
          <w:p w14:paraId="449DB304">
            <w:pPr>
              <w:widowControl/>
              <w:jc w:val="left"/>
              <w:rPr>
                <w:rFonts w:ascii="宋体" w:hAnsi="宋体" w:cs="宋体"/>
                <w:szCs w:val="21"/>
              </w:rPr>
            </w:pPr>
          </w:p>
        </w:tc>
        <w:tc>
          <w:tcPr>
            <w:tcW w:w="390" w:type="pct"/>
            <w:vMerge w:val="continue"/>
            <w:noWrap w:val="0"/>
            <w:vAlign w:val="center"/>
          </w:tcPr>
          <w:p w14:paraId="31FF182F">
            <w:pPr>
              <w:widowControl/>
              <w:jc w:val="left"/>
              <w:rPr>
                <w:rFonts w:ascii="宋体" w:hAnsi="宋体" w:cs="宋体"/>
                <w:szCs w:val="21"/>
              </w:rPr>
            </w:pPr>
          </w:p>
        </w:tc>
        <w:tc>
          <w:tcPr>
            <w:tcW w:w="390" w:type="pct"/>
            <w:vMerge w:val="continue"/>
            <w:noWrap w:val="0"/>
            <w:vAlign w:val="center"/>
          </w:tcPr>
          <w:p w14:paraId="4E809DF6">
            <w:pPr>
              <w:widowControl/>
              <w:jc w:val="left"/>
              <w:rPr>
                <w:rFonts w:ascii="宋体" w:hAnsi="宋体" w:cs="宋体"/>
                <w:szCs w:val="21"/>
              </w:rPr>
            </w:pPr>
          </w:p>
        </w:tc>
        <w:tc>
          <w:tcPr>
            <w:tcW w:w="291" w:type="pct"/>
            <w:vMerge w:val="continue"/>
            <w:noWrap w:val="0"/>
            <w:vAlign w:val="center"/>
          </w:tcPr>
          <w:p w14:paraId="5E762D31">
            <w:pPr>
              <w:widowControl/>
              <w:jc w:val="left"/>
              <w:rPr>
                <w:rFonts w:ascii="宋体" w:hAnsi="宋体" w:cs="宋体"/>
                <w:szCs w:val="21"/>
              </w:rPr>
            </w:pPr>
          </w:p>
        </w:tc>
      </w:tr>
      <w:tr w14:paraId="4E51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388" w:type="pct"/>
            <w:vMerge w:val="continue"/>
            <w:shd w:val="clear" w:color="auto" w:fill="auto"/>
            <w:noWrap w:val="0"/>
            <w:vAlign w:val="center"/>
          </w:tcPr>
          <w:p w14:paraId="4AED420B">
            <w:pPr>
              <w:widowControl/>
              <w:jc w:val="left"/>
              <w:rPr>
                <w:rFonts w:ascii="宋体" w:hAnsi="宋体" w:cs="宋体"/>
                <w:szCs w:val="21"/>
              </w:rPr>
            </w:pPr>
          </w:p>
        </w:tc>
        <w:tc>
          <w:tcPr>
            <w:tcW w:w="322" w:type="pct"/>
            <w:vMerge w:val="continue"/>
            <w:shd w:val="clear" w:color="auto" w:fill="auto"/>
            <w:noWrap w:val="0"/>
            <w:vAlign w:val="center"/>
          </w:tcPr>
          <w:p w14:paraId="3AE3865A">
            <w:pPr>
              <w:widowControl/>
              <w:jc w:val="left"/>
              <w:rPr>
                <w:rFonts w:ascii="宋体" w:hAnsi="宋体" w:cs="宋体"/>
                <w:szCs w:val="21"/>
              </w:rPr>
            </w:pPr>
          </w:p>
        </w:tc>
        <w:tc>
          <w:tcPr>
            <w:tcW w:w="479" w:type="pct"/>
            <w:vMerge w:val="continue"/>
            <w:shd w:val="clear" w:color="auto" w:fill="auto"/>
            <w:noWrap w:val="0"/>
            <w:vAlign w:val="center"/>
          </w:tcPr>
          <w:p w14:paraId="73417096">
            <w:pPr>
              <w:widowControl/>
              <w:jc w:val="left"/>
              <w:rPr>
                <w:rFonts w:ascii="宋体" w:hAnsi="宋体" w:cs="宋体"/>
                <w:szCs w:val="21"/>
              </w:rPr>
            </w:pPr>
          </w:p>
        </w:tc>
        <w:tc>
          <w:tcPr>
            <w:tcW w:w="557" w:type="pct"/>
            <w:shd w:val="clear" w:color="auto" w:fill="auto"/>
            <w:noWrap w:val="0"/>
            <w:vAlign w:val="center"/>
          </w:tcPr>
          <w:p w14:paraId="2B267B41">
            <w:pPr>
              <w:widowControl/>
              <w:jc w:val="center"/>
              <w:rPr>
                <w:rFonts w:ascii="宋体" w:hAnsi="宋体" w:cs="宋体"/>
                <w:szCs w:val="21"/>
              </w:rPr>
            </w:pPr>
            <w:r>
              <w:rPr>
                <w:rFonts w:hint="eastAsia" w:ascii="宋体" w:hAnsi="宋体" w:cs="宋体"/>
                <w:szCs w:val="21"/>
              </w:rPr>
              <w:t>小会议室</w:t>
            </w:r>
          </w:p>
        </w:tc>
        <w:tc>
          <w:tcPr>
            <w:tcW w:w="257" w:type="pct"/>
            <w:shd w:val="clear" w:color="auto" w:fill="auto"/>
            <w:noWrap w:val="0"/>
            <w:vAlign w:val="center"/>
          </w:tcPr>
          <w:p w14:paraId="4C8A8166">
            <w:pPr>
              <w:widowControl/>
              <w:jc w:val="center"/>
              <w:rPr>
                <w:rFonts w:ascii="宋体" w:hAnsi="宋体" w:cs="宋体"/>
                <w:szCs w:val="21"/>
              </w:rPr>
            </w:pPr>
          </w:p>
        </w:tc>
        <w:tc>
          <w:tcPr>
            <w:tcW w:w="359" w:type="pct"/>
            <w:shd w:val="clear" w:color="auto" w:fill="auto"/>
            <w:noWrap w:val="0"/>
            <w:vAlign w:val="center"/>
          </w:tcPr>
          <w:p w14:paraId="2435107C">
            <w:pPr>
              <w:widowControl/>
              <w:jc w:val="center"/>
              <w:rPr>
                <w:rFonts w:ascii="宋体" w:hAnsi="宋体" w:cs="宋体"/>
                <w:szCs w:val="21"/>
              </w:rPr>
            </w:pPr>
          </w:p>
        </w:tc>
        <w:tc>
          <w:tcPr>
            <w:tcW w:w="323" w:type="pct"/>
            <w:shd w:val="clear" w:color="auto" w:fill="FFFFFF"/>
            <w:noWrap w:val="0"/>
            <w:vAlign w:val="center"/>
          </w:tcPr>
          <w:p w14:paraId="210C2572">
            <w:pPr>
              <w:widowControl/>
              <w:jc w:val="center"/>
              <w:rPr>
                <w:rFonts w:ascii="宋体" w:hAnsi="宋体" w:cs="宋体"/>
                <w:b/>
                <w:bCs/>
                <w:szCs w:val="21"/>
              </w:rPr>
            </w:pPr>
          </w:p>
        </w:tc>
        <w:tc>
          <w:tcPr>
            <w:tcW w:w="293" w:type="pct"/>
            <w:shd w:val="clear" w:color="auto" w:fill="FFFFFF"/>
            <w:noWrap w:val="0"/>
            <w:vAlign w:val="center"/>
          </w:tcPr>
          <w:p w14:paraId="5D4000EC">
            <w:pPr>
              <w:widowControl/>
              <w:jc w:val="center"/>
              <w:rPr>
                <w:rFonts w:ascii="宋体" w:hAnsi="宋体" w:cs="宋体"/>
                <w:b/>
                <w:bCs/>
                <w:szCs w:val="21"/>
              </w:rPr>
            </w:pPr>
          </w:p>
        </w:tc>
        <w:tc>
          <w:tcPr>
            <w:tcW w:w="301" w:type="pct"/>
            <w:noWrap w:val="0"/>
            <w:vAlign w:val="center"/>
          </w:tcPr>
          <w:p w14:paraId="2DEDDBD6">
            <w:pPr>
              <w:widowControl/>
              <w:jc w:val="center"/>
              <w:rPr>
                <w:rFonts w:ascii="宋体" w:hAnsi="宋体" w:cs="宋体"/>
                <w:szCs w:val="21"/>
              </w:rPr>
            </w:pPr>
          </w:p>
        </w:tc>
        <w:tc>
          <w:tcPr>
            <w:tcW w:w="388" w:type="pct"/>
            <w:gridSpan w:val="2"/>
            <w:noWrap w:val="0"/>
            <w:vAlign w:val="center"/>
          </w:tcPr>
          <w:p w14:paraId="3A3F9AAD">
            <w:pPr>
              <w:widowControl/>
              <w:jc w:val="center"/>
              <w:rPr>
                <w:rFonts w:ascii="宋体" w:hAnsi="宋体" w:cs="宋体"/>
                <w:szCs w:val="21"/>
              </w:rPr>
            </w:pPr>
          </w:p>
        </w:tc>
        <w:tc>
          <w:tcPr>
            <w:tcW w:w="257" w:type="pct"/>
            <w:vMerge w:val="continue"/>
            <w:noWrap w:val="0"/>
            <w:vAlign w:val="center"/>
          </w:tcPr>
          <w:p w14:paraId="27DAFA94">
            <w:pPr>
              <w:widowControl/>
              <w:jc w:val="left"/>
              <w:rPr>
                <w:rFonts w:ascii="宋体" w:hAnsi="宋体" w:cs="宋体"/>
                <w:szCs w:val="21"/>
              </w:rPr>
            </w:pPr>
          </w:p>
        </w:tc>
        <w:tc>
          <w:tcPr>
            <w:tcW w:w="390" w:type="pct"/>
            <w:vMerge w:val="continue"/>
            <w:noWrap w:val="0"/>
            <w:vAlign w:val="center"/>
          </w:tcPr>
          <w:p w14:paraId="54F75475">
            <w:pPr>
              <w:widowControl/>
              <w:jc w:val="left"/>
              <w:rPr>
                <w:rFonts w:ascii="宋体" w:hAnsi="宋体" w:cs="宋体"/>
                <w:szCs w:val="21"/>
              </w:rPr>
            </w:pPr>
          </w:p>
        </w:tc>
        <w:tc>
          <w:tcPr>
            <w:tcW w:w="390" w:type="pct"/>
            <w:vMerge w:val="continue"/>
            <w:noWrap w:val="0"/>
            <w:vAlign w:val="center"/>
          </w:tcPr>
          <w:p w14:paraId="06720C42">
            <w:pPr>
              <w:widowControl/>
              <w:jc w:val="left"/>
              <w:rPr>
                <w:rFonts w:ascii="宋体" w:hAnsi="宋体" w:cs="宋体"/>
                <w:szCs w:val="21"/>
              </w:rPr>
            </w:pPr>
          </w:p>
        </w:tc>
        <w:tc>
          <w:tcPr>
            <w:tcW w:w="291" w:type="pct"/>
            <w:vMerge w:val="continue"/>
            <w:noWrap w:val="0"/>
            <w:vAlign w:val="center"/>
          </w:tcPr>
          <w:p w14:paraId="3A78F50F">
            <w:pPr>
              <w:widowControl/>
              <w:jc w:val="left"/>
              <w:rPr>
                <w:rFonts w:ascii="宋体" w:hAnsi="宋体" w:cs="宋体"/>
                <w:szCs w:val="21"/>
              </w:rPr>
            </w:pPr>
          </w:p>
        </w:tc>
      </w:tr>
    </w:tbl>
    <w:p w14:paraId="06252FB8">
      <w:pPr>
        <w:rPr>
          <w:rFonts w:hint="eastAsia"/>
        </w:rPr>
        <w:sectPr>
          <w:pgSz w:w="16838" w:h="11906" w:orient="landscape"/>
          <w:pgMar w:top="1080" w:right="1440" w:bottom="1080" w:left="1440" w:header="851" w:footer="992" w:gutter="0"/>
          <w:cols w:space="720" w:num="1"/>
          <w:docGrid w:linePitch="360" w:charSpace="0"/>
        </w:sectPr>
      </w:pPr>
    </w:p>
    <w:p w14:paraId="2B624AD1">
      <w:pPr>
        <w:pStyle w:val="31"/>
        <w:spacing w:line="560" w:lineRule="exact"/>
        <w:rPr>
          <w:rFonts w:ascii="黑体" w:eastAsia="黑体"/>
          <w:bCs/>
          <w:sz w:val="28"/>
          <w:szCs w:val="28"/>
        </w:rPr>
      </w:pPr>
      <w:r>
        <w:rPr>
          <w:rFonts w:hint="eastAsia" w:ascii="黑体" w:eastAsia="黑体"/>
          <w:bCs/>
          <w:sz w:val="28"/>
          <w:szCs w:val="28"/>
        </w:rPr>
        <w:t>十</w:t>
      </w:r>
      <w:r>
        <w:rPr>
          <w:rFonts w:hint="eastAsia" w:ascii="黑体" w:eastAsia="黑体"/>
          <w:bCs/>
          <w:sz w:val="28"/>
          <w:szCs w:val="28"/>
          <w:lang w:val="en-US" w:eastAsia="zh-CN"/>
        </w:rPr>
        <w:t>二</w:t>
      </w:r>
      <w:r>
        <w:rPr>
          <w:rFonts w:hint="eastAsia" w:ascii="黑体" w:eastAsia="黑体"/>
          <w:bCs/>
          <w:sz w:val="28"/>
          <w:szCs w:val="28"/>
        </w:rPr>
        <w:t>、申请单位情况表</w:t>
      </w:r>
    </w:p>
    <w:p w14:paraId="423262B4">
      <w:pPr>
        <w:spacing w:line="560" w:lineRule="exact"/>
        <w:rPr>
          <w:rFonts w:ascii="宋体" w:hAnsi="宋体"/>
          <w:bCs/>
        </w:rPr>
      </w:pPr>
      <w:r>
        <w:rPr>
          <w:rFonts w:hint="eastAsia" w:ascii="黑体" w:eastAsia="黑体"/>
          <w:bCs/>
          <w:sz w:val="24"/>
        </w:rPr>
        <w:t xml:space="preserve">供应商名称（加盖CA电子公章）                                  </w:t>
      </w:r>
    </w:p>
    <w:tbl>
      <w:tblPr>
        <w:tblStyle w:val="48"/>
        <w:tblW w:w="0" w:type="auto"/>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415"/>
        <w:gridCol w:w="1687"/>
        <w:gridCol w:w="1778"/>
        <w:gridCol w:w="3664"/>
      </w:tblGrid>
      <w:tr w14:paraId="2537E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71" w:hRule="atLeast"/>
        </w:trPr>
        <w:tc>
          <w:tcPr>
            <w:tcW w:w="2415" w:type="dxa"/>
            <w:noWrap w:val="0"/>
            <w:vAlign w:val="center"/>
          </w:tcPr>
          <w:p w14:paraId="2E4BAFC5">
            <w:pPr>
              <w:pStyle w:val="4"/>
              <w:spacing w:line="560" w:lineRule="exact"/>
              <w:ind w:firstLine="0"/>
              <w:rPr>
                <w:rFonts w:ascii="宋体" w:hAnsi="宋体"/>
              </w:rPr>
            </w:pPr>
            <w:r>
              <w:rPr>
                <w:rFonts w:ascii="宋体" w:hAnsi="宋体"/>
              </w:rPr>
              <w:t>法定代表人</w:t>
            </w:r>
          </w:p>
        </w:tc>
        <w:tc>
          <w:tcPr>
            <w:tcW w:w="1687" w:type="dxa"/>
            <w:noWrap w:val="0"/>
            <w:vAlign w:val="center"/>
          </w:tcPr>
          <w:p w14:paraId="182A93B6">
            <w:pPr>
              <w:pStyle w:val="4"/>
              <w:spacing w:line="560" w:lineRule="exact"/>
              <w:ind w:firstLine="0"/>
              <w:rPr>
                <w:rFonts w:ascii="宋体" w:hAnsi="宋体"/>
              </w:rPr>
            </w:pPr>
          </w:p>
        </w:tc>
        <w:tc>
          <w:tcPr>
            <w:tcW w:w="1778" w:type="dxa"/>
            <w:noWrap w:val="0"/>
            <w:vAlign w:val="center"/>
          </w:tcPr>
          <w:p w14:paraId="464DEE65">
            <w:pPr>
              <w:pStyle w:val="4"/>
              <w:spacing w:line="560" w:lineRule="exact"/>
              <w:ind w:firstLine="0"/>
              <w:rPr>
                <w:rFonts w:ascii="宋体" w:hAnsi="宋体"/>
              </w:rPr>
            </w:pPr>
            <w:r>
              <w:rPr>
                <w:rFonts w:ascii="宋体" w:hAnsi="宋体"/>
              </w:rPr>
              <w:t>成立日期</w:t>
            </w:r>
          </w:p>
        </w:tc>
        <w:tc>
          <w:tcPr>
            <w:tcW w:w="3664" w:type="dxa"/>
            <w:noWrap w:val="0"/>
            <w:vAlign w:val="center"/>
          </w:tcPr>
          <w:p w14:paraId="1C4F211D">
            <w:pPr>
              <w:pStyle w:val="4"/>
              <w:spacing w:line="560" w:lineRule="exact"/>
              <w:ind w:firstLine="660"/>
              <w:rPr>
                <w:rFonts w:ascii="宋体" w:hAnsi="宋体"/>
              </w:rPr>
            </w:pPr>
            <w:r>
              <w:rPr>
                <w:rFonts w:ascii="宋体" w:hAnsi="宋体"/>
              </w:rPr>
              <w:t>年   月   日</w:t>
            </w:r>
          </w:p>
        </w:tc>
      </w:tr>
      <w:tr w14:paraId="75567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71" w:hRule="atLeast"/>
        </w:trPr>
        <w:tc>
          <w:tcPr>
            <w:tcW w:w="2415" w:type="dxa"/>
            <w:noWrap w:val="0"/>
            <w:vAlign w:val="center"/>
          </w:tcPr>
          <w:p w14:paraId="1B777CD8">
            <w:pPr>
              <w:pStyle w:val="4"/>
              <w:spacing w:line="560" w:lineRule="exact"/>
              <w:ind w:firstLine="0"/>
              <w:rPr>
                <w:rFonts w:ascii="宋体" w:hAnsi="宋体"/>
              </w:rPr>
            </w:pPr>
            <w:r>
              <w:rPr>
                <w:rFonts w:ascii="宋体" w:hAnsi="宋体"/>
              </w:rPr>
              <w:t>企业地址</w:t>
            </w:r>
          </w:p>
        </w:tc>
        <w:tc>
          <w:tcPr>
            <w:tcW w:w="1687" w:type="dxa"/>
            <w:noWrap w:val="0"/>
            <w:vAlign w:val="center"/>
          </w:tcPr>
          <w:p w14:paraId="1B55A805">
            <w:pPr>
              <w:pStyle w:val="4"/>
              <w:spacing w:line="560" w:lineRule="exact"/>
              <w:ind w:firstLine="0"/>
              <w:rPr>
                <w:rFonts w:ascii="宋体" w:hAnsi="宋体"/>
              </w:rPr>
            </w:pPr>
          </w:p>
        </w:tc>
        <w:tc>
          <w:tcPr>
            <w:tcW w:w="1778" w:type="dxa"/>
            <w:noWrap w:val="0"/>
            <w:vAlign w:val="center"/>
          </w:tcPr>
          <w:p w14:paraId="087077A0">
            <w:pPr>
              <w:pStyle w:val="4"/>
              <w:spacing w:line="560" w:lineRule="exact"/>
              <w:ind w:firstLine="0"/>
              <w:rPr>
                <w:rFonts w:ascii="宋体" w:hAnsi="宋体"/>
              </w:rPr>
            </w:pPr>
            <w:r>
              <w:rPr>
                <w:rFonts w:ascii="宋体" w:hAnsi="宋体"/>
              </w:rPr>
              <w:t>注册资本</w:t>
            </w:r>
          </w:p>
        </w:tc>
        <w:tc>
          <w:tcPr>
            <w:tcW w:w="3664" w:type="dxa"/>
            <w:noWrap w:val="0"/>
            <w:vAlign w:val="center"/>
          </w:tcPr>
          <w:p w14:paraId="3F79EDF7">
            <w:pPr>
              <w:pStyle w:val="4"/>
              <w:spacing w:line="560" w:lineRule="exact"/>
              <w:ind w:firstLine="1995"/>
              <w:rPr>
                <w:rFonts w:ascii="宋体" w:hAnsi="宋体"/>
              </w:rPr>
            </w:pPr>
            <w:r>
              <w:rPr>
                <w:rFonts w:ascii="宋体" w:hAnsi="宋体"/>
              </w:rPr>
              <w:t>万元</w:t>
            </w:r>
          </w:p>
        </w:tc>
      </w:tr>
      <w:tr w14:paraId="799F5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71" w:hRule="atLeast"/>
        </w:trPr>
        <w:tc>
          <w:tcPr>
            <w:tcW w:w="2415" w:type="dxa"/>
            <w:noWrap w:val="0"/>
            <w:vAlign w:val="center"/>
          </w:tcPr>
          <w:p w14:paraId="6D262459">
            <w:pPr>
              <w:pStyle w:val="4"/>
              <w:spacing w:line="560" w:lineRule="exact"/>
              <w:ind w:firstLine="0"/>
              <w:rPr>
                <w:rFonts w:ascii="宋体" w:hAnsi="宋体"/>
              </w:rPr>
            </w:pPr>
            <w:r>
              <w:rPr>
                <w:rFonts w:hint="eastAsia" w:ascii="宋体" w:hAnsi="宋体"/>
              </w:rPr>
              <w:t>坐落地址</w:t>
            </w:r>
          </w:p>
        </w:tc>
        <w:tc>
          <w:tcPr>
            <w:tcW w:w="7129" w:type="dxa"/>
            <w:gridSpan w:val="3"/>
            <w:noWrap w:val="0"/>
            <w:vAlign w:val="center"/>
          </w:tcPr>
          <w:p w14:paraId="672999BF">
            <w:pPr>
              <w:pStyle w:val="4"/>
              <w:spacing w:line="560" w:lineRule="exact"/>
              <w:ind w:firstLine="0"/>
              <w:rPr>
                <w:rFonts w:ascii="宋体" w:hAnsi="宋体"/>
              </w:rPr>
            </w:pPr>
          </w:p>
        </w:tc>
      </w:tr>
      <w:tr w14:paraId="3F437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71" w:hRule="atLeast"/>
        </w:trPr>
        <w:tc>
          <w:tcPr>
            <w:tcW w:w="2415" w:type="dxa"/>
            <w:noWrap w:val="0"/>
            <w:vAlign w:val="center"/>
          </w:tcPr>
          <w:p w14:paraId="2F29EB47">
            <w:pPr>
              <w:pStyle w:val="4"/>
              <w:spacing w:line="560" w:lineRule="exact"/>
              <w:ind w:firstLine="0"/>
              <w:rPr>
                <w:rFonts w:ascii="宋体" w:hAnsi="宋体"/>
              </w:rPr>
            </w:pPr>
            <w:r>
              <w:rPr>
                <w:rFonts w:ascii="宋体" w:hAnsi="宋体"/>
              </w:rPr>
              <w:t>职工人数</w:t>
            </w:r>
          </w:p>
        </w:tc>
        <w:tc>
          <w:tcPr>
            <w:tcW w:w="7129" w:type="dxa"/>
            <w:gridSpan w:val="3"/>
            <w:noWrap w:val="0"/>
            <w:vAlign w:val="center"/>
          </w:tcPr>
          <w:p w14:paraId="60C1E113">
            <w:pPr>
              <w:pStyle w:val="4"/>
              <w:spacing w:line="560" w:lineRule="exact"/>
              <w:ind w:firstLine="0"/>
              <w:rPr>
                <w:rFonts w:ascii="宋体" w:hAnsi="宋体"/>
                <w:u w:val="single"/>
              </w:rPr>
            </w:pPr>
          </w:p>
        </w:tc>
      </w:tr>
      <w:tr w14:paraId="70B81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19" w:hRule="atLeast"/>
        </w:trPr>
        <w:tc>
          <w:tcPr>
            <w:tcW w:w="2415" w:type="dxa"/>
            <w:noWrap w:val="0"/>
            <w:vAlign w:val="center"/>
          </w:tcPr>
          <w:p w14:paraId="062761BF">
            <w:pPr>
              <w:pStyle w:val="4"/>
              <w:spacing w:line="560" w:lineRule="exact"/>
              <w:ind w:firstLine="0"/>
              <w:rPr>
                <w:rFonts w:ascii="宋体" w:hAnsi="宋体"/>
              </w:rPr>
            </w:pPr>
            <w:r>
              <w:rPr>
                <w:rFonts w:hint="eastAsia" w:ascii="宋体" w:hAnsi="宋体"/>
              </w:rPr>
              <w:t>经营</w:t>
            </w:r>
            <w:r>
              <w:rPr>
                <w:rFonts w:ascii="宋体" w:hAnsi="宋体"/>
              </w:rPr>
              <w:t>面积</w:t>
            </w:r>
          </w:p>
        </w:tc>
        <w:tc>
          <w:tcPr>
            <w:tcW w:w="1687" w:type="dxa"/>
            <w:noWrap w:val="0"/>
            <w:vAlign w:val="center"/>
          </w:tcPr>
          <w:p w14:paraId="0D373192">
            <w:pPr>
              <w:pStyle w:val="4"/>
              <w:spacing w:line="560" w:lineRule="exact"/>
              <w:ind w:firstLine="0"/>
              <w:rPr>
                <w:rFonts w:ascii="宋体" w:hAnsi="宋体"/>
              </w:rPr>
            </w:pPr>
            <w:r>
              <w:rPr>
                <w:rFonts w:ascii="宋体" w:hAnsi="宋体"/>
              </w:rPr>
              <w:t xml:space="preserve">       平方米</w:t>
            </w:r>
          </w:p>
        </w:tc>
        <w:tc>
          <w:tcPr>
            <w:tcW w:w="1778" w:type="dxa"/>
            <w:noWrap w:val="0"/>
            <w:vAlign w:val="center"/>
          </w:tcPr>
          <w:p w14:paraId="101C889B">
            <w:pPr>
              <w:pStyle w:val="4"/>
              <w:spacing w:line="560" w:lineRule="exact"/>
              <w:ind w:firstLine="0"/>
              <w:rPr>
                <w:rFonts w:ascii="宋体" w:hAnsi="宋体"/>
              </w:rPr>
            </w:pPr>
            <w:r>
              <w:rPr>
                <w:rFonts w:ascii="宋体" w:hAnsi="宋体"/>
              </w:rPr>
              <w:t>其中：</w:t>
            </w:r>
          </w:p>
        </w:tc>
        <w:tc>
          <w:tcPr>
            <w:tcW w:w="3664" w:type="dxa"/>
            <w:noWrap w:val="0"/>
            <w:vAlign w:val="center"/>
          </w:tcPr>
          <w:p w14:paraId="4CA728CF">
            <w:pPr>
              <w:pStyle w:val="4"/>
              <w:spacing w:line="560" w:lineRule="exact"/>
              <w:ind w:firstLine="0"/>
              <w:rPr>
                <w:rFonts w:ascii="宋体" w:hAnsi="宋体"/>
              </w:rPr>
            </w:pPr>
            <w:r>
              <w:rPr>
                <w:rFonts w:ascii="宋体" w:hAnsi="宋体"/>
              </w:rPr>
              <w:t>自有面积</w:t>
            </w:r>
            <w:r>
              <w:rPr>
                <w:rFonts w:ascii="宋体" w:hAnsi="宋体"/>
                <w:u w:val="single"/>
              </w:rPr>
              <w:t xml:space="preserve">      </w:t>
            </w:r>
            <w:r>
              <w:rPr>
                <w:rFonts w:ascii="宋体" w:hAnsi="宋体"/>
              </w:rPr>
              <w:t>平方米</w:t>
            </w:r>
          </w:p>
          <w:p w14:paraId="67365D3B">
            <w:pPr>
              <w:pStyle w:val="4"/>
              <w:spacing w:line="560" w:lineRule="exact"/>
              <w:ind w:firstLine="0"/>
              <w:rPr>
                <w:rFonts w:ascii="宋体" w:hAnsi="宋体"/>
              </w:rPr>
            </w:pPr>
            <w:r>
              <w:rPr>
                <w:rFonts w:ascii="宋体" w:hAnsi="宋体"/>
              </w:rPr>
              <w:t>承租面积</w:t>
            </w:r>
            <w:r>
              <w:rPr>
                <w:rFonts w:ascii="宋体" w:hAnsi="宋体"/>
                <w:u w:val="single"/>
              </w:rPr>
              <w:t xml:space="preserve">      </w:t>
            </w:r>
            <w:r>
              <w:rPr>
                <w:rFonts w:ascii="宋体" w:hAnsi="宋体"/>
              </w:rPr>
              <w:t>平方米</w:t>
            </w:r>
          </w:p>
        </w:tc>
      </w:tr>
      <w:tr w14:paraId="315F0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868" w:hRule="atLeast"/>
        </w:trPr>
        <w:tc>
          <w:tcPr>
            <w:tcW w:w="2415" w:type="dxa"/>
            <w:noWrap w:val="0"/>
            <w:vAlign w:val="center"/>
          </w:tcPr>
          <w:p w14:paraId="0195B6DD">
            <w:pPr>
              <w:pStyle w:val="4"/>
              <w:spacing w:line="560" w:lineRule="exact"/>
              <w:ind w:firstLine="0"/>
              <w:rPr>
                <w:rFonts w:ascii="宋体" w:hAnsi="宋体"/>
              </w:rPr>
            </w:pPr>
            <w:r>
              <w:rPr>
                <w:rFonts w:ascii="宋体" w:hAnsi="宋体"/>
              </w:rPr>
              <w:t>单位简</w:t>
            </w:r>
            <w:r>
              <w:rPr>
                <w:rFonts w:hint="eastAsia" w:ascii="宋体" w:hAnsi="宋体"/>
              </w:rPr>
              <w:t>介</w:t>
            </w:r>
            <w:r>
              <w:rPr>
                <w:rFonts w:ascii="宋体" w:hAnsi="宋体"/>
              </w:rPr>
              <w:t>及内设</w:t>
            </w:r>
          </w:p>
          <w:p w14:paraId="6413D918">
            <w:pPr>
              <w:pStyle w:val="4"/>
              <w:spacing w:line="560" w:lineRule="exact"/>
              <w:ind w:firstLine="0"/>
              <w:rPr>
                <w:rFonts w:ascii="宋体" w:hAnsi="宋体"/>
              </w:rPr>
            </w:pPr>
            <w:r>
              <w:rPr>
                <w:rFonts w:ascii="宋体" w:hAnsi="宋体"/>
              </w:rPr>
              <w:t>机构情况</w:t>
            </w:r>
          </w:p>
        </w:tc>
        <w:tc>
          <w:tcPr>
            <w:tcW w:w="7129" w:type="dxa"/>
            <w:gridSpan w:val="3"/>
            <w:noWrap w:val="0"/>
            <w:vAlign w:val="center"/>
          </w:tcPr>
          <w:p w14:paraId="6E9CA352">
            <w:pPr>
              <w:pStyle w:val="4"/>
              <w:spacing w:line="560" w:lineRule="exact"/>
              <w:ind w:firstLine="0"/>
              <w:rPr>
                <w:rFonts w:ascii="宋体" w:hAnsi="宋体"/>
              </w:rPr>
            </w:pPr>
          </w:p>
        </w:tc>
      </w:tr>
      <w:tr w14:paraId="57016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676" w:hRule="atLeast"/>
        </w:trPr>
        <w:tc>
          <w:tcPr>
            <w:tcW w:w="2415" w:type="dxa"/>
            <w:noWrap w:val="0"/>
            <w:vAlign w:val="center"/>
          </w:tcPr>
          <w:p w14:paraId="582AA2B2">
            <w:pPr>
              <w:pStyle w:val="4"/>
              <w:spacing w:line="560" w:lineRule="exact"/>
              <w:ind w:firstLine="0"/>
              <w:rPr>
                <w:rFonts w:ascii="宋体" w:hAnsi="宋体"/>
              </w:rPr>
            </w:pPr>
            <w:r>
              <w:rPr>
                <w:rFonts w:ascii="宋体" w:hAnsi="宋体"/>
              </w:rPr>
              <w:t>单位优势及特长</w:t>
            </w:r>
          </w:p>
        </w:tc>
        <w:tc>
          <w:tcPr>
            <w:tcW w:w="7129" w:type="dxa"/>
            <w:gridSpan w:val="3"/>
            <w:noWrap w:val="0"/>
            <w:vAlign w:val="center"/>
          </w:tcPr>
          <w:p w14:paraId="1862417C">
            <w:pPr>
              <w:pStyle w:val="4"/>
              <w:spacing w:line="560" w:lineRule="exact"/>
              <w:ind w:firstLine="0"/>
              <w:rPr>
                <w:rFonts w:ascii="宋体" w:hAnsi="宋体"/>
              </w:rPr>
            </w:pPr>
          </w:p>
        </w:tc>
      </w:tr>
      <w:tr w14:paraId="31A78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8" w:hRule="atLeast"/>
        </w:trPr>
        <w:tc>
          <w:tcPr>
            <w:tcW w:w="9544" w:type="dxa"/>
            <w:gridSpan w:val="4"/>
            <w:noWrap w:val="0"/>
            <w:vAlign w:val="center"/>
          </w:tcPr>
          <w:p w14:paraId="2DC74351">
            <w:pPr>
              <w:pStyle w:val="4"/>
              <w:spacing w:line="560" w:lineRule="exact"/>
              <w:ind w:firstLine="0"/>
              <w:rPr>
                <w:rFonts w:ascii="宋体" w:hAnsi="宋体"/>
              </w:rPr>
            </w:pPr>
            <w:r>
              <w:rPr>
                <w:rFonts w:ascii="宋体" w:hAnsi="宋体"/>
              </w:rPr>
              <w:t>其他需要说明的情况：</w:t>
            </w:r>
          </w:p>
        </w:tc>
      </w:tr>
    </w:tbl>
    <w:p w14:paraId="0AD81554">
      <w:pPr>
        <w:spacing w:line="560" w:lineRule="exact"/>
        <w:rPr>
          <w:b/>
          <w:bCs/>
          <w:sz w:val="24"/>
        </w:rPr>
      </w:pPr>
      <w:r>
        <w:rPr>
          <w:rFonts w:hint="eastAsia" w:hAnsi="宋体"/>
        </w:rPr>
        <w:t>注：上述表格须按内容要求如实填写完整。</w:t>
      </w:r>
    </w:p>
    <w:p w14:paraId="6FF9D6B5">
      <w:pPr>
        <w:spacing w:line="560" w:lineRule="exact"/>
        <w:ind w:firstLine="367"/>
        <w:outlineLvl w:val="0"/>
        <w:rPr>
          <w:rFonts w:ascii="黑体" w:hAnsi="宋体" w:eastAsia="黑体"/>
          <w:bCs/>
          <w:sz w:val="24"/>
        </w:rPr>
      </w:pPr>
      <w:r>
        <w:rPr>
          <w:rFonts w:ascii="黑体" w:eastAsia="黑体"/>
          <w:bCs/>
        </w:rPr>
        <w:br w:type="page" w:clear="all"/>
      </w:r>
      <w:r>
        <w:rPr>
          <w:rFonts w:hint="eastAsia" w:ascii="黑体" w:hAnsi="宋体" w:eastAsia="黑体" w:cs="Times New Roman"/>
          <w:bCs/>
          <w:caps/>
          <w:sz w:val="28"/>
          <w:szCs w:val="28"/>
        </w:rPr>
        <w:t>十</w:t>
      </w:r>
      <w:r>
        <w:rPr>
          <w:rFonts w:hint="eastAsia" w:ascii="黑体" w:hAnsi="宋体" w:eastAsia="黑体" w:cs="Times New Roman"/>
          <w:bCs/>
          <w:caps/>
          <w:sz w:val="28"/>
          <w:szCs w:val="28"/>
          <w:lang w:val="en-US" w:eastAsia="zh-CN"/>
        </w:rPr>
        <w:t>三</w:t>
      </w:r>
      <w:r>
        <w:rPr>
          <w:rFonts w:hint="eastAsia" w:ascii="黑体" w:hAnsi="宋体" w:eastAsia="黑体" w:cs="Times New Roman"/>
          <w:bCs/>
          <w:caps/>
          <w:sz w:val="28"/>
          <w:szCs w:val="28"/>
        </w:rPr>
        <w:t>、基础设施情况汇总（格式）：</w:t>
      </w:r>
    </w:p>
    <w:p w14:paraId="3A1317EE">
      <w:pPr>
        <w:spacing w:line="560" w:lineRule="exact"/>
        <w:outlineLvl w:val="0"/>
        <w:rPr>
          <w:rFonts w:ascii="黑体" w:eastAsia="黑体"/>
          <w:bCs/>
          <w:sz w:val="28"/>
          <w:szCs w:val="28"/>
        </w:rPr>
      </w:pPr>
    </w:p>
    <w:p w14:paraId="7B65151B">
      <w:pPr>
        <w:pStyle w:val="4"/>
        <w:spacing w:line="560" w:lineRule="exact"/>
        <w:ind w:firstLine="0"/>
        <w:jc w:val="center"/>
        <w:rPr>
          <w:rFonts w:ascii="黑体" w:eastAsia="黑体"/>
          <w:bCs/>
          <w:sz w:val="28"/>
          <w:szCs w:val="28"/>
        </w:rPr>
      </w:pPr>
      <w:r>
        <w:rPr>
          <w:rFonts w:hint="eastAsia" w:ascii="黑体" w:eastAsia="黑体"/>
          <w:bCs/>
          <w:sz w:val="28"/>
          <w:szCs w:val="28"/>
        </w:rPr>
        <w:t>1、</w:t>
      </w:r>
      <w:r>
        <w:rPr>
          <w:rFonts w:ascii="黑体" w:eastAsia="黑体"/>
          <w:bCs/>
          <w:sz w:val="28"/>
          <w:szCs w:val="28"/>
        </w:rPr>
        <w:t>客房设施基本情况表</w:t>
      </w:r>
    </w:p>
    <w:p w14:paraId="533F0E1B">
      <w:pPr>
        <w:pStyle w:val="4"/>
        <w:spacing w:line="560" w:lineRule="exact"/>
        <w:ind w:firstLine="0"/>
        <w:jc w:val="center"/>
        <w:rPr>
          <w:rFonts w:ascii="黑体" w:eastAsia="黑体"/>
          <w:bCs/>
          <w:sz w:val="28"/>
          <w:szCs w:val="28"/>
        </w:rPr>
      </w:pPr>
    </w:p>
    <w:p w14:paraId="2064E55B">
      <w:pPr>
        <w:pStyle w:val="4"/>
        <w:spacing w:line="560" w:lineRule="exact"/>
        <w:ind w:firstLine="0"/>
        <w:rPr>
          <w:rFonts w:ascii="黑体" w:eastAsia="黑体"/>
          <w:bCs/>
          <w:sz w:val="24"/>
          <w:szCs w:val="24"/>
        </w:rPr>
      </w:pPr>
      <w:r>
        <w:rPr>
          <w:rFonts w:hint="eastAsia" w:ascii="黑体" w:hAnsi="宋体" w:eastAsia="黑体"/>
          <w:sz w:val="24"/>
          <w:szCs w:val="24"/>
        </w:rPr>
        <w:t>供应商名称（</w:t>
      </w:r>
      <w:r>
        <w:rPr>
          <w:rFonts w:hint="eastAsia" w:ascii="黑体" w:eastAsia="黑体"/>
          <w:bCs/>
          <w:sz w:val="24"/>
        </w:rPr>
        <w:t>加盖CA电子公章</w:t>
      </w:r>
      <w:r>
        <w:rPr>
          <w:rFonts w:hint="eastAsia" w:ascii="黑体" w:hAnsi="宋体" w:eastAsia="黑体"/>
          <w:sz w:val="24"/>
          <w:szCs w:val="24"/>
        </w:rPr>
        <w:t xml:space="preserve">）                        </w:t>
      </w:r>
      <w:r>
        <w:rPr>
          <w:rFonts w:hint="eastAsia" w:ascii="黑体" w:eastAsia="黑体"/>
          <w:bCs/>
          <w:sz w:val="24"/>
          <w:szCs w:val="24"/>
        </w:rPr>
        <w:t>采购项目编号：</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65"/>
        <w:gridCol w:w="1401"/>
        <w:gridCol w:w="1559"/>
        <w:gridCol w:w="2268"/>
        <w:gridCol w:w="2410"/>
      </w:tblGrid>
      <w:tr w14:paraId="3620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720" w:type="dxa"/>
            <w:noWrap w:val="0"/>
            <w:vAlign w:val="center"/>
          </w:tcPr>
          <w:p w14:paraId="1D82998D">
            <w:pPr>
              <w:spacing w:line="560" w:lineRule="exact"/>
              <w:jc w:val="center"/>
              <w:rPr>
                <w:rFonts w:ascii="宋体" w:hAnsi="宋体"/>
                <w:sz w:val="24"/>
              </w:rPr>
            </w:pPr>
            <w:r>
              <w:rPr>
                <w:rFonts w:ascii="宋体" w:hAnsi="宋体"/>
                <w:sz w:val="24"/>
              </w:rPr>
              <w:t>序号</w:t>
            </w:r>
          </w:p>
        </w:tc>
        <w:tc>
          <w:tcPr>
            <w:tcW w:w="1565" w:type="dxa"/>
            <w:noWrap w:val="0"/>
            <w:vAlign w:val="center"/>
          </w:tcPr>
          <w:p w14:paraId="62E56CF5">
            <w:pPr>
              <w:spacing w:line="560" w:lineRule="exact"/>
              <w:jc w:val="center"/>
              <w:rPr>
                <w:rFonts w:ascii="宋体" w:hAnsi="宋体"/>
                <w:sz w:val="24"/>
              </w:rPr>
            </w:pPr>
            <w:r>
              <w:rPr>
                <w:rFonts w:hint="eastAsia" w:ascii="宋体" w:hAnsi="宋体"/>
                <w:bCs/>
                <w:sz w:val="24"/>
              </w:rPr>
              <w:t>房间</w:t>
            </w:r>
            <w:r>
              <w:rPr>
                <w:rFonts w:ascii="宋体" w:hAnsi="宋体"/>
                <w:bCs/>
                <w:sz w:val="24"/>
              </w:rPr>
              <w:t>类型</w:t>
            </w:r>
          </w:p>
        </w:tc>
        <w:tc>
          <w:tcPr>
            <w:tcW w:w="1401" w:type="dxa"/>
            <w:noWrap w:val="0"/>
            <w:vAlign w:val="center"/>
          </w:tcPr>
          <w:p w14:paraId="7271253B">
            <w:pPr>
              <w:tabs>
                <w:tab w:val="left" w:pos="6252"/>
              </w:tabs>
              <w:spacing w:line="560" w:lineRule="exact"/>
              <w:jc w:val="center"/>
              <w:rPr>
                <w:rFonts w:ascii="宋体" w:hAnsi="宋体"/>
                <w:sz w:val="24"/>
              </w:rPr>
            </w:pPr>
            <w:r>
              <w:rPr>
                <w:rFonts w:ascii="宋体" w:hAnsi="宋体"/>
                <w:bCs/>
                <w:sz w:val="24"/>
              </w:rPr>
              <w:t>数量</w:t>
            </w:r>
            <w:r>
              <w:rPr>
                <w:rFonts w:hint="eastAsia" w:ascii="宋体" w:hAnsi="宋体"/>
                <w:bCs/>
                <w:sz w:val="24"/>
              </w:rPr>
              <w:t>（个）</w:t>
            </w:r>
          </w:p>
        </w:tc>
        <w:tc>
          <w:tcPr>
            <w:tcW w:w="1559" w:type="dxa"/>
            <w:noWrap w:val="0"/>
            <w:vAlign w:val="center"/>
          </w:tcPr>
          <w:p w14:paraId="45D6E087">
            <w:pPr>
              <w:tabs>
                <w:tab w:val="left" w:pos="6252"/>
              </w:tabs>
              <w:spacing w:line="560" w:lineRule="exact"/>
              <w:jc w:val="center"/>
              <w:rPr>
                <w:rFonts w:ascii="宋体" w:hAnsi="宋体"/>
                <w:sz w:val="24"/>
              </w:rPr>
            </w:pPr>
            <w:r>
              <w:rPr>
                <w:rFonts w:hint="eastAsia" w:ascii="宋体" w:hAnsi="宋体"/>
                <w:bCs/>
                <w:color w:val="FF0000"/>
                <w:sz w:val="24"/>
              </w:rPr>
              <w:t>面积（㎡）</w:t>
            </w:r>
          </w:p>
        </w:tc>
        <w:tc>
          <w:tcPr>
            <w:tcW w:w="2268" w:type="dxa"/>
            <w:noWrap w:val="0"/>
            <w:vAlign w:val="center"/>
          </w:tcPr>
          <w:p w14:paraId="21EB486B">
            <w:pPr>
              <w:tabs>
                <w:tab w:val="left" w:pos="6252"/>
              </w:tabs>
              <w:spacing w:line="560" w:lineRule="exact"/>
              <w:jc w:val="center"/>
              <w:rPr>
                <w:rFonts w:ascii="宋体" w:hAnsi="宋体"/>
                <w:sz w:val="24"/>
              </w:rPr>
            </w:pPr>
            <w:r>
              <w:rPr>
                <w:rFonts w:hint="eastAsia" w:ascii="宋体" w:hAnsi="宋体"/>
                <w:bCs/>
                <w:sz w:val="24"/>
              </w:rPr>
              <w:t>最近一次</w:t>
            </w:r>
            <w:r>
              <w:rPr>
                <w:rFonts w:ascii="宋体" w:hAnsi="宋体"/>
                <w:bCs/>
                <w:sz w:val="24"/>
              </w:rPr>
              <w:t>装修年份</w:t>
            </w:r>
          </w:p>
        </w:tc>
        <w:tc>
          <w:tcPr>
            <w:tcW w:w="2410" w:type="dxa"/>
            <w:noWrap w:val="0"/>
            <w:vAlign w:val="center"/>
          </w:tcPr>
          <w:p w14:paraId="6E32DD39">
            <w:pPr>
              <w:tabs>
                <w:tab w:val="left" w:pos="6252"/>
              </w:tabs>
              <w:spacing w:line="560" w:lineRule="exact"/>
              <w:jc w:val="center"/>
              <w:rPr>
                <w:rFonts w:ascii="宋体" w:hAnsi="宋体"/>
                <w:sz w:val="24"/>
              </w:rPr>
            </w:pPr>
            <w:r>
              <w:rPr>
                <w:rFonts w:hint="eastAsia" w:ascii="宋体" w:hAnsi="宋体"/>
                <w:bCs/>
                <w:sz w:val="24"/>
              </w:rPr>
              <w:t>内部设施简单描述</w:t>
            </w:r>
          </w:p>
        </w:tc>
      </w:tr>
      <w:tr w14:paraId="4D1A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0" w:type="dxa"/>
            <w:noWrap w:val="0"/>
            <w:vAlign w:val="center"/>
          </w:tcPr>
          <w:p w14:paraId="2B5238A8">
            <w:pPr>
              <w:spacing w:line="560" w:lineRule="exact"/>
              <w:jc w:val="center"/>
              <w:rPr>
                <w:rFonts w:ascii="宋体" w:hAnsi="宋体"/>
                <w:sz w:val="24"/>
              </w:rPr>
            </w:pPr>
            <w:r>
              <w:rPr>
                <w:rFonts w:ascii="宋体" w:hAnsi="宋体"/>
                <w:sz w:val="24"/>
              </w:rPr>
              <w:t>1</w:t>
            </w:r>
          </w:p>
        </w:tc>
        <w:tc>
          <w:tcPr>
            <w:tcW w:w="1565" w:type="dxa"/>
            <w:noWrap w:val="0"/>
            <w:vAlign w:val="center"/>
          </w:tcPr>
          <w:p w14:paraId="009961BF">
            <w:pPr>
              <w:spacing w:line="560" w:lineRule="exact"/>
              <w:jc w:val="center"/>
              <w:rPr>
                <w:rFonts w:ascii="宋体" w:hAnsi="宋体"/>
                <w:sz w:val="24"/>
              </w:rPr>
            </w:pPr>
          </w:p>
        </w:tc>
        <w:tc>
          <w:tcPr>
            <w:tcW w:w="1401" w:type="dxa"/>
            <w:noWrap w:val="0"/>
            <w:vAlign w:val="top"/>
          </w:tcPr>
          <w:p w14:paraId="3786F606">
            <w:pPr>
              <w:spacing w:line="560" w:lineRule="exact"/>
              <w:jc w:val="center"/>
              <w:rPr>
                <w:rFonts w:ascii="宋体" w:hAnsi="宋体"/>
                <w:sz w:val="24"/>
              </w:rPr>
            </w:pPr>
          </w:p>
        </w:tc>
        <w:tc>
          <w:tcPr>
            <w:tcW w:w="1559" w:type="dxa"/>
            <w:noWrap w:val="0"/>
            <w:vAlign w:val="top"/>
          </w:tcPr>
          <w:p w14:paraId="6D209798">
            <w:pPr>
              <w:spacing w:line="560" w:lineRule="exact"/>
              <w:jc w:val="center"/>
              <w:rPr>
                <w:rFonts w:ascii="宋体" w:hAnsi="宋体"/>
                <w:sz w:val="24"/>
              </w:rPr>
            </w:pPr>
          </w:p>
        </w:tc>
        <w:tc>
          <w:tcPr>
            <w:tcW w:w="2268" w:type="dxa"/>
            <w:noWrap w:val="0"/>
            <w:vAlign w:val="center"/>
          </w:tcPr>
          <w:p w14:paraId="5175BA61">
            <w:pPr>
              <w:spacing w:line="560" w:lineRule="exact"/>
              <w:jc w:val="center"/>
              <w:rPr>
                <w:rFonts w:ascii="宋体" w:hAnsi="宋体"/>
                <w:sz w:val="24"/>
              </w:rPr>
            </w:pPr>
          </w:p>
        </w:tc>
        <w:tc>
          <w:tcPr>
            <w:tcW w:w="2410" w:type="dxa"/>
            <w:noWrap w:val="0"/>
            <w:vAlign w:val="center"/>
          </w:tcPr>
          <w:p w14:paraId="3C6B159B">
            <w:pPr>
              <w:spacing w:line="560" w:lineRule="exact"/>
              <w:jc w:val="center"/>
              <w:rPr>
                <w:rFonts w:ascii="宋体" w:hAnsi="宋体"/>
                <w:sz w:val="24"/>
              </w:rPr>
            </w:pPr>
          </w:p>
        </w:tc>
      </w:tr>
      <w:tr w14:paraId="1158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0" w:type="dxa"/>
            <w:noWrap w:val="0"/>
            <w:vAlign w:val="center"/>
          </w:tcPr>
          <w:p w14:paraId="3E16A33C">
            <w:pPr>
              <w:spacing w:line="560" w:lineRule="exact"/>
              <w:jc w:val="center"/>
              <w:rPr>
                <w:rFonts w:ascii="宋体" w:hAnsi="宋体"/>
                <w:sz w:val="24"/>
              </w:rPr>
            </w:pPr>
            <w:r>
              <w:rPr>
                <w:rFonts w:hint="eastAsia" w:ascii="宋体" w:hAnsi="宋体"/>
                <w:sz w:val="24"/>
              </w:rPr>
              <w:t>2</w:t>
            </w:r>
          </w:p>
        </w:tc>
        <w:tc>
          <w:tcPr>
            <w:tcW w:w="1565" w:type="dxa"/>
            <w:noWrap w:val="0"/>
            <w:vAlign w:val="center"/>
          </w:tcPr>
          <w:p w14:paraId="57F26461">
            <w:pPr>
              <w:spacing w:line="560" w:lineRule="exact"/>
              <w:jc w:val="center"/>
              <w:rPr>
                <w:rFonts w:ascii="宋体" w:hAnsi="宋体"/>
                <w:sz w:val="24"/>
              </w:rPr>
            </w:pPr>
          </w:p>
        </w:tc>
        <w:tc>
          <w:tcPr>
            <w:tcW w:w="1401" w:type="dxa"/>
            <w:noWrap w:val="0"/>
            <w:vAlign w:val="top"/>
          </w:tcPr>
          <w:p w14:paraId="06CC15AB">
            <w:pPr>
              <w:spacing w:line="560" w:lineRule="exact"/>
              <w:jc w:val="center"/>
              <w:rPr>
                <w:rFonts w:ascii="宋体" w:hAnsi="宋体"/>
                <w:sz w:val="24"/>
              </w:rPr>
            </w:pPr>
          </w:p>
        </w:tc>
        <w:tc>
          <w:tcPr>
            <w:tcW w:w="1559" w:type="dxa"/>
            <w:noWrap w:val="0"/>
            <w:vAlign w:val="top"/>
          </w:tcPr>
          <w:p w14:paraId="70C36833">
            <w:pPr>
              <w:spacing w:line="560" w:lineRule="exact"/>
              <w:jc w:val="center"/>
              <w:rPr>
                <w:rFonts w:ascii="宋体" w:hAnsi="宋体"/>
                <w:sz w:val="24"/>
              </w:rPr>
            </w:pPr>
          </w:p>
        </w:tc>
        <w:tc>
          <w:tcPr>
            <w:tcW w:w="2268" w:type="dxa"/>
            <w:noWrap w:val="0"/>
            <w:vAlign w:val="center"/>
          </w:tcPr>
          <w:p w14:paraId="1B62EA57">
            <w:pPr>
              <w:spacing w:line="560" w:lineRule="exact"/>
              <w:jc w:val="center"/>
              <w:rPr>
                <w:rFonts w:ascii="宋体" w:hAnsi="宋体"/>
                <w:sz w:val="24"/>
              </w:rPr>
            </w:pPr>
          </w:p>
        </w:tc>
        <w:tc>
          <w:tcPr>
            <w:tcW w:w="2410" w:type="dxa"/>
            <w:noWrap w:val="0"/>
            <w:vAlign w:val="center"/>
          </w:tcPr>
          <w:p w14:paraId="5FB9FEAD">
            <w:pPr>
              <w:spacing w:line="560" w:lineRule="exact"/>
              <w:jc w:val="center"/>
              <w:rPr>
                <w:rFonts w:ascii="宋体" w:hAnsi="宋体"/>
                <w:sz w:val="24"/>
              </w:rPr>
            </w:pPr>
          </w:p>
        </w:tc>
      </w:tr>
      <w:tr w14:paraId="1CBC2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0" w:type="dxa"/>
            <w:noWrap w:val="0"/>
            <w:vAlign w:val="center"/>
          </w:tcPr>
          <w:p w14:paraId="13D1B7E9">
            <w:pPr>
              <w:spacing w:line="560" w:lineRule="exact"/>
              <w:jc w:val="center"/>
              <w:rPr>
                <w:rFonts w:ascii="宋体" w:hAnsi="宋体"/>
                <w:sz w:val="24"/>
              </w:rPr>
            </w:pPr>
            <w:r>
              <w:rPr>
                <w:rFonts w:hint="eastAsia" w:ascii="宋体" w:hAnsi="宋体"/>
                <w:sz w:val="24"/>
              </w:rPr>
              <w:t>……</w:t>
            </w:r>
          </w:p>
        </w:tc>
        <w:tc>
          <w:tcPr>
            <w:tcW w:w="1565" w:type="dxa"/>
            <w:noWrap w:val="0"/>
            <w:vAlign w:val="center"/>
          </w:tcPr>
          <w:p w14:paraId="166C7B6F">
            <w:pPr>
              <w:spacing w:line="560" w:lineRule="exact"/>
              <w:jc w:val="center"/>
              <w:rPr>
                <w:rFonts w:ascii="宋体" w:hAnsi="宋体"/>
                <w:sz w:val="24"/>
              </w:rPr>
            </w:pPr>
          </w:p>
        </w:tc>
        <w:tc>
          <w:tcPr>
            <w:tcW w:w="1401" w:type="dxa"/>
            <w:noWrap w:val="0"/>
            <w:vAlign w:val="top"/>
          </w:tcPr>
          <w:p w14:paraId="01ED7854">
            <w:pPr>
              <w:spacing w:line="560" w:lineRule="exact"/>
              <w:jc w:val="center"/>
              <w:rPr>
                <w:rFonts w:ascii="宋体" w:hAnsi="宋体"/>
                <w:sz w:val="24"/>
              </w:rPr>
            </w:pPr>
          </w:p>
        </w:tc>
        <w:tc>
          <w:tcPr>
            <w:tcW w:w="1559" w:type="dxa"/>
            <w:noWrap w:val="0"/>
            <w:vAlign w:val="top"/>
          </w:tcPr>
          <w:p w14:paraId="2C2C605C">
            <w:pPr>
              <w:spacing w:line="560" w:lineRule="exact"/>
              <w:jc w:val="center"/>
              <w:rPr>
                <w:rFonts w:ascii="宋体" w:hAnsi="宋体"/>
                <w:sz w:val="24"/>
              </w:rPr>
            </w:pPr>
          </w:p>
        </w:tc>
        <w:tc>
          <w:tcPr>
            <w:tcW w:w="2268" w:type="dxa"/>
            <w:noWrap w:val="0"/>
            <w:vAlign w:val="center"/>
          </w:tcPr>
          <w:p w14:paraId="5EBEE809">
            <w:pPr>
              <w:spacing w:line="560" w:lineRule="exact"/>
              <w:jc w:val="center"/>
              <w:rPr>
                <w:rFonts w:ascii="宋体" w:hAnsi="宋体"/>
                <w:sz w:val="24"/>
              </w:rPr>
            </w:pPr>
          </w:p>
        </w:tc>
        <w:tc>
          <w:tcPr>
            <w:tcW w:w="2410" w:type="dxa"/>
            <w:noWrap w:val="0"/>
            <w:vAlign w:val="center"/>
          </w:tcPr>
          <w:p w14:paraId="3427F465">
            <w:pPr>
              <w:spacing w:line="560" w:lineRule="exact"/>
              <w:jc w:val="center"/>
              <w:rPr>
                <w:rFonts w:ascii="宋体" w:hAnsi="宋体"/>
                <w:sz w:val="24"/>
              </w:rPr>
            </w:pPr>
          </w:p>
        </w:tc>
      </w:tr>
      <w:tr w14:paraId="56B5E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0" w:type="dxa"/>
            <w:noWrap w:val="0"/>
            <w:vAlign w:val="center"/>
          </w:tcPr>
          <w:p w14:paraId="74548F8A">
            <w:pPr>
              <w:spacing w:line="560" w:lineRule="exact"/>
              <w:jc w:val="center"/>
              <w:rPr>
                <w:rFonts w:ascii="宋体" w:hAnsi="宋体"/>
                <w:sz w:val="24"/>
              </w:rPr>
            </w:pPr>
          </w:p>
        </w:tc>
        <w:tc>
          <w:tcPr>
            <w:tcW w:w="1565" w:type="dxa"/>
            <w:noWrap w:val="0"/>
            <w:vAlign w:val="center"/>
          </w:tcPr>
          <w:p w14:paraId="5637DBFF">
            <w:pPr>
              <w:spacing w:line="560" w:lineRule="exact"/>
              <w:jc w:val="center"/>
              <w:rPr>
                <w:rFonts w:ascii="宋体" w:hAnsi="宋体"/>
                <w:sz w:val="24"/>
              </w:rPr>
            </w:pPr>
          </w:p>
        </w:tc>
        <w:tc>
          <w:tcPr>
            <w:tcW w:w="1401" w:type="dxa"/>
            <w:noWrap w:val="0"/>
            <w:vAlign w:val="top"/>
          </w:tcPr>
          <w:p w14:paraId="09915C7C">
            <w:pPr>
              <w:spacing w:line="560" w:lineRule="exact"/>
              <w:jc w:val="center"/>
              <w:rPr>
                <w:rFonts w:ascii="宋体" w:hAnsi="宋体"/>
                <w:sz w:val="24"/>
              </w:rPr>
            </w:pPr>
          </w:p>
        </w:tc>
        <w:tc>
          <w:tcPr>
            <w:tcW w:w="1559" w:type="dxa"/>
            <w:noWrap w:val="0"/>
            <w:vAlign w:val="top"/>
          </w:tcPr>
          <w:p w14:paraId="2FB91755">
            <w:pPr>
              <w:spacing w:line="560" w:lineRule="exact"/>
              <w:jc w:val="center"/>
              <w:rPr>
                <w:rFonts w:ascii="宋体" w:hAnsi="宋体"/>
                <w:sz w:val="24"/>
              </w:rPr>
            </w:pPr>
          </w:p>
        </w:tc>
        <w:tc>
          <w:tcPr>
            <w:tcW w:w="2268" w:type="dxa"/>
            <w:noWrap w:val="0"/>
            <w:vAlign w:val="center"/>
          </w:tcPr>
          <w:p w14:paraId="0E4A5D6C">
            <w:pPr>
              <w:spacing w:line="560" w:lineRule="exact"/>
              <w:jc w:val="center"/>
              <w:rPr>
                <w:rFonts w:ascii="宋体" w:hAnsi="宋体"/>
                <w:sz w:val="24"/>
              </w:rPr>
            </w:pPr>
          </w:p>
        </w:tc>
        <w:tc>
          <w:tcPr>
            <w:tcW w:w="2410" w:type="dxa"/>
            <w:noWrap w:val="0"/>
            <w:vAlign w:val="center"/>
          </w:tcPr>
          <w:p w14:paraId="060DBC56">
            <w:pPr>
              <w:spacing w:line="560" w:lineRule="exact"/>
              <w:jc w:val="center"/>
              <w:rPr>
                <w:rFonts w:ascii="宋体" w:hAnsi="宋体"/>
                <w:sz w:val="24"/>
              </w:rPr>
            </w:pPr>
          </w:p>
        </w:tc>
      </w:tr>
      <w:tr w14:paraId="1BEB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0" w:type="dxa"/>
            <w:noWrap w:val="0"/>
            <w:vAlign w:val="center"/>
          </w:tcPr>
          <w:p w14:paraId="2C04CE6F">
            <w:pPr>
              <w:spacing w:line="560" w:lineRule="exact"/>
              <w:jc w:val="center"/>
              <w:rPr>
                <w:rFonts w:ascii="宋体" w:hAnsi="宋体"/>
                <w:sz w:val="24"/>
              </w:rPr>
            </w:pPr>
          </w:p>
        </w:tc>
        <w:tc>
          <w:tcPr>
            <w:tcW w:w="1565" w:type="dxa"/>
            <w:noWrap w:val="0"/>
            <w:vAlign w:val="center"/>
          </w:tcPr>
          <w:p w14:paraId="7D24BAD5">
            <w:pPr>
              <w:spacing w:line="560" w:lineRule="exact"/>
              <w:jc w:val="center"/>
              <w:rPr>
                <w:rFonts w:ascii="宋体" w:hAnsi="宋体"/>
                <w:sz w:val="24"/>
              </w:rPr>
            </w:pPr>
          </w:p>
        </w:tc>
        <w:tc>
          <w:tcPr>
            <w:tcW w:w="1401" w:type="dxa"/>
            <w:noWrap w:val="0"/>
            <w:vAlign w:val="top"/>
          </w:tcPr>
          <w:p w14:paraId="6768F9BF">
            <w:pPr>
              <w:spacing w:line="560" w:lineRule="exact"/>
              <w:jc w:val="center"/>
              <w:rPr>
                <w:rFonts w:ascii="宋体" w:hAnsi="宋体"/>
                <w:sz w:val="24"/>
              </w:rPr>
            </w:pPr>
          </w:p>
        </w:tc>
        <w:tc>
          <w:tcPr>
            <w:tcW w:w="1559" w:type="dxa"/>
            <w:noWrap w:val="0"/>
            <w:vAlign w:val="top"/>
          </w:tcPr>
          <w:p w14:paraId="3B15EAA2">
            <w:pPr>
              <w:spacing w:line="560" w:lineRule="exact"/>
              <w:jc w:val="center"/>
              <w:rPr>
                <w:rFonts w:ascii="宋体" w:hAnsi="宋体"/>
                <w:sz w:val="24"/>
              </w:rPr>
            </w:pPr>
          </w:p>
        </w:tc>
        <w:tc>
          <w:tcPr>
            <w:tcW w:w="2268" w:type="dxa"/>
            <w:noWrap w:val="0"/>
            <w:vAlign w:val="center"/>
          </w:tcPr>
          <w:p w14:paraId="162AC909">
            <w:pPr>
              <w:spacing w:line="560" w:lineRule="exact"/>
              <w:jc w:val="center"/>
              <w:rPr>
                <w:rFonts w:ascii="宋体" w:hAnsi="宋体"/>
                <w:sz w:val="24"/>
              </w:rPr>
            </w:pPr>
          </w:p>
        </w:tc>
        <w:tc>
          <w:tcPr>
            <w:tcW w:w="2410" w:type="dxa"/>
            <w:noWrap w:val="0"/>
            <w:vAlign w:val="center"/>
          </w:tcPr>
          <w:p w14:paraId="6AB2007D">
            <w:pPr>
              <w:spacing w:line="560" w:lineRule="exact"/>
              <w:jc w:val="center"/>
              <w:rPr>
                <w:rFonts w:ascii="宋体" w:hAnsi="宋体"/>
                <w:sz w:val="24"/>
              </w:rPr>
            </w:pPr>
          </w:p>
        </w:tc>
      </w:tr>
    </w:tbl>
    <w:p w14:paraId="3A14123C">
      <w:pPr>
        <w:pStyle w:val="4"/>
        <w:spacing w:line="560" w:lineRule="exact"/>
        <w:ind w:left="482" w:hanging="482"/>
        <w:rPr>
          <w:rFonts w:ascii="宋体" w:hAnsi="宋体"/>
          <w:b/>
          <w:sz w:val="24"/>
          <w:szCs w:val="24"/>
        </w:rPr>
      </w:pPr>
    </w:p>
    <w:p w14:paraId="5EC47C5E">
      <w:pPr>
        <w:pStyle w:val="4"/>
        <w:spacing w:line="560" w:lineRule="exact"/>
        <w:ind w:left="420" w:hanging="420"/>
        <w:rPr>
          <w:rFonts w:hAnsi="宋体"/>
          <w:bCs/>
          <w:szCs w:val="21"/>
        </w:rPr>
      </w:pPr>
      <w:r>
        <w:rPr>
          <w:rFonts w:hAnsi="宋体"/>
          <w:szCs w:val="21"/>
        </w:rPr>
        <w:t>注：</w:t>
      </w:r>
      <w:r>
        <w:rPr>
          <w:szCs w:val="21"/>
        </w:rPr>
        <w:t>1</w:t>
      </w:r>
      <w:r>
        <w:rPr>
          <w:rFonts w:hAnsi="宋体"/>
          <w:szCs w:val="21"/>
        </w:rPr>
        <w:t>、房间类型包括单间、标准间</w:t>
      </w:r>
      <w:r>
        <w:rPr>
          <w:rFonts w:hAnsi="宋体"/>
          <w:bCs/>
          <w:szCs w:val="21"/>
        </w:rPr>
        <w:t>；</w:t>
      </w:r>
    </w:p>
    <w:p w14:paraId="1C77780C">
      <w:pPr>
        <w:pStyle w:val="4"/>
        <w:spacing w:line="560" w:lineRule="exact"/>
        <w:ind w:firstLine="0"/>
        <w:rPr>
          <w:rFonts w:hint="eastAsia" w:eastAsia="宋体"/>
          <w:b/>
          <w:bCs/>
          <w:i/>
          <w:iCs/>
          <w:color w:val="FF0000"/>
          <w:szCs w:val="21"/>
          <w:u w:val="single"/>
          <w:lang w:eastAsia="zh-CN"/>
        </w:rPr>
      </w:pPr>
      <w:r>
        <w:rPr>
          <w:szCs w:val="21"/>
        </w:rPr>
        <w:t xml:space="preserve">   </w:t>
      </w:r>
      <w:r>
        <w:rPr>
          <w:b w:val="0"/>
          <w:bCs w:val="0"/>
          <w:i w:val="0"/>
          <w:iCs w:val="0"/>
          <w:color w:val="FF0000"/>
          <w:szCs w:val="21"/>
          <w:u w:val="none"/>
        </w:rPr>
        <w:t xml:space="preserve"> </w:t>
      </w:r>
      <w:r>
        <w:rPr>
          <w:rFonts w:hint="eastAsia"/>
          <w:b w:val="0"/>
          <w:bCs w:val="0"/>
          <w:i w:val="0"/>
          <w:iCs w:val="0"/>
          <w:color w:val="FF0000"/>
          <w:szCs w:val="21"/>
          <w:u w:val="none"/>
        </w:rPr>
        <w:t>2</w:t>
      </w:r>
      <w:r>
        <w:rPr>
          <w:rFonts w:hAnsi="宋体"/>
          <w:b w:val="0"/>
          <w:bCs w:val="0"/>
          <w:i w:val="0"/>
          <w:iCs w:val="0"/>
          <w:color w:val="FF0000"/>
          <w:szCs w:val="21"/>
          <w:u w:val="none"/>
        </w:rPr>
        <w:t>、</w:t>
      </w:r>
      <w:r>
        <w:rPr>
          <w:rFonts w:hint="eastAsia" w:hAnsi="宋体"/>
          <w:b w:val="0"/>
          <w:bCs w:val="0"/>
          <w:i w:val="0"/>
          <w:iCs w:val="0"/>
          <w:color w:val="FF0000"/>
          <w:szCs w:val="21"/>
          <w:u w:val="none"/>
        </w:rPr>
        <w:t>每个类型的房间须附2张及以上现场彩色图片，至少包括卧室、卫生间。</w:t>
      </w:r>
    </w:p>
    <w:p w14:paraId="59C2851B">
      <w:pPr>
        <w:pStyle w:val="4"/>
        <w:spacing w:line="560" w:lineRule="exact"/>
        <w:ind w:left="420" w:firstLine="0"/>
        <w:rPr>
          <w:szCs w:val="21"/>
        </w:rPr>
      </w:pPr>
      <w:r>
        <w:rPr>
          <w:rFonts w:hint="eastAsia"/>
          <w:szCs w:val="21"/>
        </w:rPr>
        <w:t>3、“面积”填写该类</w:t>
      </w:r>
      <w:r>
        <w:rPr>
          <w:rFonts w:hint="eastAsia"/>
          <w:color w:val="FF0000"/>
          <w:szCs w:val="21"/>
        </w:rPr>
        <w:t>房间</w:t>
      </w:r>
      <w:r>
        <w:rPr>
          <w:rFonts w:hint="eastAsia"/>
          <w:szCs w:val="21"/>
        </w:rPr>
        <w:t>的面积区间范围；</w:t>
      </w:r>
    </w:p>
    <w:p w14:paraId="4E33C03D">
      <w:pPr>
        <w:pStyle w:val="4"/>
        <w:spacing w:line="560" w:lineRule="exact"/>
        <w:ind w:left="420" w:firstLine="0"/>
        <w:rPr>
          <w:rFonts w:hAnsi="宋体"/>
          <w:szCs w:val="21"/>
        </w:rPr>
      </w:pPr>
      <w:r>
        <w:rPr>
          <w:rFonts w:hint="eastAsia" w:hAnsi="宋体"/>
          <w:szCs w:val="21"/>
        </w:rPr>
        <w:t>4</w:t>
      </w:r>
      <w:r>
        <w:rPr>
          <w:rFonts w:hAnsi="宋体"/>
          <w:szCs w:val="21"/>
        </w:rPr>
        <w:t>、上述篇幅无法满足填写要求的可</w:t>
      </w:r>
      <w:r>
        <w:rPr>
          <w:rFonts w:hint="eastAsia" w:hAnsi="宋体"/>
          <w:szCs w:val="21"/>
        </w:rPr>
        <w:t>自行增行</w:t>
      </w:r>
      <w:r>
        <w:rPr>
          <w:rFonts w:hAnsi="宋体"/>
          <w:szCs w:val="21"/>
        </w:rPr>
        <w:t>；</w:t>
      </w:r>
    </w:p>
    <w:p w14:paraId="3FEC92F7">
      <w:pPr>
        <w:pStyle w:val="4"/>
        <w:spacing w:line="560" w:lineRule="exact"/>
        <w:ind w:left="420" w:firstLine="0"/>
        <w:rPr>
          <w:rFonts w:hAnsi="宋体"/>
          <w:szCs w:val="21"/>
        </w:rPr>
      </w:pPr>
      <w:r>
        <w:rPr>
          <w:rFonts w:hint="eastAsia" w:hAnsi="宋体"/>
          <w:szCs w:val="21"/>
        </w:rPr>
        <w:t>5、上述表格须按内容要求如实填写完整。</w:t>
      </w:r>
    </w:p>
    <w:p w14:paraId="7DE8D152">
      <w:pPr>
        <w:pStyle w:val="4"/>
        <w:spacing w:line="560" w:lineRule="exact"/>
        <w:ind w:firstLine="0"/>
        <w:rPr>
          <w:rFonts w:hAnsi="宋体"/>
          <w:szCs w:val="21"/>
        </w:rPr>
      </w:pPr>
    </w:p>
    <w:p w14:paraId="059590FA">
      <w:pPr>
        <w:pStyle w:val="4"/>
        <w:spacing w:line="560" w:lineRule="exact"/>
        <w:ind w:firstLine="0"/>
        <w:rPr>
          <w:rFonts w:hAnsi="宋体"/>
          <w:szCs w:val="21"/>
        </w:rPr>
      </w:pPr>
    </w:p>
    <w:p w14:paraId="49E3D5EF">
      <w:pPr>
        <w:pStyle w:val="4"/>
        <w:spacing w:line="560" w:lineRule="exact"/>
        <w:ind w:firstLine="0"/>
        <w:rPr>
          <w:rFonts w:hAnsi="宋体"/>
          <w:szCs w:val="21"/>
        </w:rPr>
      </w:pPr>
    </w:p>
    <w:p w14:paraId="06F0209D">
      <w:pPr>
        <w:pStyle w:val="4"/>
        <w:spacing w:line="560" w:lineRule="exact"/>
        <w:ind w:firstLine="0"/>
        <w:rPr>
          <w:rFonts w:hAnsi="宋体"/>
          <w:szCs w:val="21"/>
        </w:rPr>
      </w:pPr>
    </w:p>
    <w:p w14:paraId="6EF9C5FF">
      <w:pPr>
        <w:pStyle w:val="4"/>
        <w:spacing w:line="560" w:lineRule="exact"/>
        <w:ind w:firstLine="0"/>
        <w:rPr>
          <w:rFonts w:hAnsi="宋体"/>
          <w:szCs w:val="21"/>
        </w:rPr>
      </w:pPr>
    </w:p>
    <w:p w14:paraId="449FDE9A">
      <w:pPr>
        <w:pStyle w:val="4"/>
        <w:spacing w:line="560" w:lineRule="exact"/>
        <w:ind w:firstLine="0"/>
        <w:rPr>
          <w:rFonts w:hAnsi="宋体"/>
          <w:szCs w:val="21"/>
        </w:rPr>
      </w:pPr>
    </w:p>
    <w:p w14:paraId="7A7FD8DE">
      <w:pPr>
        <w:pStyle w:val="4"/>
        <w:spacing w:line="560" w:lineRule="exact"/>
        <w:ind w:firstLine="0"/>
        <w:jc w:val="center"/>
        <w:rPr>
          <w:rFonts w:ascii="黑体" w:eastAsia="黑体"/>
          <w:bCs/>
          <w:sz w:val="28"/>
          <w:szCs w:val="28"/>
        </w:rPr>
      </w:pPr>
      <w:r>
        <w:rPr>
          <w:rFonts w:hint="eastAsia" w:ascii="黑体" w:eastAsia="黑体"/>
          <w:bCs/>
          <w:sz w:val="28"/>
          <w:szCs w:val="28"/>
        </w:rPr>
        <w:t>2、</w:t>
      </w:r>
      <w:r>
        <w:rPr>
          <w:rFonts w:ascii="黑体" w:eastAsia="黑体"/>
          <w:bCs/>
          <w:sz w:val="28"/>
          <w:szCs w:val="28"/>
        </w:rPr>
        <w:t>会议室基本情况表</w:t>
      </w:r>
    </w:p>
    <w:p w14:paraId="5D111D3F">
      <w:pPr>
        <w:pStyle w:val="4"/>
        <w:spacing w:line="560" w:lineRule="exact"/>
        <w:ind w:firstLine="0"/>
        <w:jc w:val="center"/>
        <w:rPr>
          <w:rFonts w:ascii="黑体" w:eastAsia="黑体"/>
          <w:bCs/>
          <w:sz w:val="28"/>
          <w:szCs w:val="28"/>
        </w:rPr>
      </w:pPr>
    </w:p>
    <w:p w14:paraId="6261C6D2">
      <w:pPr>
        <w:pStyle w:val="4"/>
        <w:spacing w:line="560" w:lineRule="exact"/>
        <w:ind w:firstLine="0"/>
        <w:rPr>
          <w:rFonts w:ascii="黑体" w:hAnsi="宋体" w:eastAsia="黑体"/>
          <w:b/>
          <w:bCs/>
          <w:sz w:val="24"/>
          <w:szCs w:val="24"/>
        </w:rPr>
      </w:pPr>
      <w:r>
        <w:rPr>
          <w:rFonts w:hint="eastAsia" w:ascii="黑体" w:hAnsi="宋体" w:eastAsia="黑体"/>
          <w:sz w:val="24"/>
          <w:szCs w:val="24"/>
        </w:rPr>
        <w:t>供应商名称（</w:t>
      </w:r>
      <w:r>
        <w:rPr>
          <w:rFonts w:hint="eastAsia" w:ascii="黑体" w:eastAsia="黑体"/>
          <w:bCs/>
          <w:sz w:val="24"/>
        </w:rPr>
        <w:t>加盖CA电子公章</w:t>
      </w:r>
      <w:r>
        <w:rPr>
          <w:rFonts w:hint="eastAsia" w:ascii="黑体" w:hAnsi="宋体" w:eastAsia="黑体"/>
          <w:sz w:val="24"/>
          <w:szCs w:val="24"/>
        </w:rPr>
        <w:t xml:space="preserve">）                       </w:t>
      </w:r>
      <w:r>
        <w:rPr>
          <w:rFonts w:hint="eastAsia" w:ascii="黑体" w:eastAsia="黑体"/>
          <w:bCs/>
          <w:sz w:val="24"/>
          <w:szCs w:val="24"/>
        </w:rPr>
        <w:t>采购项目编号：</w:t>
      </w:r>
    </w:p>
    <w:tbl>
      <w:tblPr>
        <w:tblStyle w:val="48"/>
        <w:tblW w:w="99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1559"/>
        <w:gridCol w:w="1615"/>
        <w:gridCol w:w="936"/>
        <w:gridCol w:w="1871"/>
        <w:gridCol w:w="1593"/>
        <w:gridCol w:w="1527"/>
      </w:tblGrid>
      <w:tr w14:paraId="717D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821" w:type="dxa"/>
            <w:noWrap w:val="0"/>
            <w:vAlign w:val="center"/>
          </w:tcPr>
          <w:p w14:paraId="28D23CFB">
            <w:pPr>
              <w:spacing w:line="240" w:lineRule="auto"/>
              <w:jc w:val="center"/>
              <w:rPr>
                <w:rFonts w:ascii="宋体" w:hAnsi="宋体"/>
                <w:sz w:val="24"/>
              </w:rPr>
            </w:pPr>
            <w:r>
              <w:rPr>
                <w:rFonts w:ascii="宋体" w:hAnsi="宋体"/>
                <w:sz w:val="24"/>
              </w:rPr>
              <w:t>序号</w:t>
            </w:r>
          </w:p>
        </w:tc>
        <w:tc>
          <w:tcPr>
            <w:tcW w:w="1559" w:type="dxa"/>
            <w:noWrap w:val="0"/>
            <w:vAlign w:val="center"/>
          </w:tcPr>
          <w:p w14:paraId="4B986CEE">
            <w:pPr>
              <w:spacing w:line="240" w:lineRule="auto"/>
              <w:jc w:val="center"/>
              <w:rPr>
                <w:rFonts w:ascii="宋体" w:hAnsi="宋体"/>
                <w:sz w:val="24"/>
              </w:rPr>
            </w:pPr>
            <w:r>
              <w:rPr>
                <w:rFonts w:hint="eastAsia" w:ascii="宋体" w:hAnsi="宋体"/>
                <w:bCs/>
                <w:sz w:val="24"/>
              </w:rPr>
              <w:t>会议室</w:t>
            </w:r>
            <w:r>
              <w:rPr>
                <w:rFonts w:ascii="宋体" w:hAnsi="宋体"/>
                <w:bCs/>
                <w:sz w:val="24"/>
              </w:rPr>
              <w:t>类型</w:t>
            </w:r>
          </w:p>
        </w:tc>
        <w:tc>
          <w:tcPr>
            <w:tcW w:w="1615" w:type="dxa"/>
            <w:noWrap w:val="0"/>
            <w:vAlign w:val="center"/>
          </w:tcPr>
          <w:p w14:paraId="25263B46">
            <w:pPr>
              <w:tabs>
                <w:tab w:val="left" w:pos="6252"/>
              </w:tabs>
              <w:spacing w:line="240" w:lineRule="auto"/>
              <w:jc w:val="center"/>
              <w:rPr>
                <w:rFonts w:ascii="宋体" w:hAnsi="宋体"/>
                <w:sz w:val="24"/>
              </w:rPr>
            </w:pPr>
            <w:r>
              <w:rPr>
                <w:rFonts w:ascii="宋体" w:hAnsi="宋体"/>
                <w:bCs/>
                <w:sz w:val="24"/>
              </w:rPr>
              <w:t>数量</w:t>
            </w:r>
            <w:r>
              <w:rPr>
                <w:rFonts w:hint="eastAsia" w:ascii="宋体" w:hAnsi="宋体"/>
                <w:bCs/>
                <w:sz w:val="24"/>
              </w:rPr>
              <w:t>（个）</w:t>
            </w:r>
          </w:p>
        </w:tc>
        <w:tc>
          <w:tcPr>
            <w:tcW w:w="936" w:type="dxa"/>
            <w:noWrap w:val="0"/>
            <w:vAlign w:val="center"/>
          </w:tcPr>
          <w:p w14:paraId="183B2A09">
            <w:pPr>
              <w:tabs>
                <w:tab w:val="left" w:pos="6252"/>
              </w:tabs>
              <w:spacing w:line="240" w:lineRule="auto"/>
              <w:jc w:val="center"/>
              <w:rPr>
                <w:rFonts w:hint="eastAsia" w:ascii="宋体" w:hAnsi="宋体"/>
                <w:sz w:val="24"/>
              </w:rPr>
            </w:pPr>
            <w:r>
              <w:rPr>
                <w:rFonts w:hint="eastAsia" w:ascii="宋体" w:hAnsi="宋体"/>
                <w:bCs/>
                <w:color w:val="FF0000"/>
                <w:sz w:val="24"/>
              </w:rPr>
              <w:t>面积（㎡）</w:t>
            </w:r>
          </w:p>
        </w:tc>
        <w:tc>
          <w:tcPr>
            <w:tcW w:w="1871" w:type="dxa"/>
            <w:noWrap w:val="0"/>
            <w:vAlign w:val="center"/>
          </w:tcPr>
          <w:p w14:paraId="17F26DAE">
            <w:pPr>
              <w:tabs>
                <w:tab w:val="left" w:pos="6252"/>
              </w:tabs>
              <w:spacing w:line="240" w:lineRule="auto"/>
              <w:jc w:val="center"/>
              <w:rPr>
                <w:rFonts w:ascii="宋体" w:hAnsi="宋体"/>
                <w:sz w:val="24"/>
              </w:rPr>
            </w:pPr>
            <w:r>
              <w:rPr>
                <w:rFonts w:hint="eastAsia" w:ascii="宋体" w:hAnsi="宋体"/>
                <w:sz w:val="24"/>
              </w:rPr>
              <w:t>座位数（个）</w:t>
            </w:r>
          </w:p>
        </w:tc>
        <w:tc>
          <w:tcPr>
            <w:tcW w:w="1593" w:type="dxa"/>
            <w:noWrap w:val="0"/>
            <w:vAlign w:val="center"/>
          </w:tcPr>
          <w:p w14:paraId="725A4CD3">
            <w:pPr>
              <w:tabs>
                <w:tab w:val="left" w:pos="6252"/>
              </w:tabs>
              <w:spacing w:line="240" w:lineRule="auto"/>
              <w:jc w:val="center"/>
              <w:rPr>
                <w:rFonts w:ascii="宋体" w:hAnsi="宋体"/>
                <w:sz w:val="24"/>
              </w:rPr>
            </w:pPr>
            <w:r>
              <w:rPr>
                <w:rFonts w:hint="eastAsia" w:ascii="宋体" w:hAnsi="宋体"/>
                <w:bCs/>
                <w:sz w:val="24"/>
              </w:rPr>
              <w:t>最近一次</w:t>
            </w:r>
            <w:r>
              <w:rPr>
                <w:rFonts w:ascii="宋体" w:hAnsi="宋体"/>
                <w:bCs/>
                <w:sz w:val="24"/>
              </w:rPr>
              <w:t>装修年份</w:t>
            </w:r>
          </w:p>
        </w:tc>
        <w:tc>
          <w:tcPr>
            <w:tcW w:w="1527" w:type="dxa"/>
            <w:noWrap w:val="0"/>
            <w:vAlign w:val="center"/>
          </w:tcPr>
          <w:p w14:paraId="53260796">
            <w:pPr>
              <w:spacing w:line="240" w:lineRule="auto"/>
              <w:jc w:val="center"/>
              <w:rPr>
                <w:rFonts w:ascii="宋体" w:hAnsi="宋体"/>
                <w:sz w:val="24"/>
              </w:rPr>
            </w:pPr>
            <w:r>
              <w:rPr>
                <w:rFonts w:hint="eastAsia" w:ascii="宋体" w:hAnsi="宋体"/>
                <w:bCs/>
                <w:sz w:val="24"/>
              </w:rPr>
              <w:t>备注</w:t>
            </w:r>
          </w:p>
        </w:tc>
      </w:tr>
      <w:tr w14:paraId="7574F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1" w:type="dxa"/>
            <w:noWrap w:val="0"/>
            <w:vAlign w:val="center"/>
          </w:tcPr>
          <w:p w14:paraId="48E54402">
            <w:pPr>
              <w:spacing w:line="560" w:lineRule="exact"/>
              <w:jc w:val="center"/>
              <w:rPr>
                <w:rFonts w:ascii="宋体" w:hAnsi="宋体"/>
                <w:sz w:val="24"/>
              </w:rPr>
            </w:pPr>
            <w:r>
              <w:rPr>
                <w:rFonts w:ascii="宋体" w:hAnsi="宋体"/>
                <w:sz w:val="24"/>
              </w:rPr>
              <w:t>1</w:t>
            </w:r>
          </w:p>
        </w:tc>
        <w:tc>
          <w:tcPr>
            <w:tcW w:w="1559" w:type="dxa"/>
            <w:noWrap w:val="0"/>
            <w:vAlign w:val="center"/>
          </w:tcPr>
          <w:p w14:paraId="1C84D2D6">
            <w:pPr>
              <w:spacing w:line="560" w:lineRule="exact"/>
              <w:jc w:val="center"/>
              <w:rPr>
                <w:rFonts w:ascii="宋体" w:hAnsi="宋体"/>
                <w:sz w:val="24"/>
              </w:rPr>
            </w:pPr>
          </w:p>
        </w:tc>
        <w:tc>
          <w:tcPr>
            <w:tcW w:w="1615" w:type="dxa"/>
            <w:noWrap w:val="0"/>
            <w:vAlign w:val="top"/>
          </w:tcPr>
          <w:p w14:paraId="714EA9DF">
            <w:pPr>
              <w:spacing w:line="560" w:lineRule="exact"/>
              <w:jc w:val="center"/>
              <w:rPr>
                <w:rFonts w:ascii="宋体" w:hAnsi="宋体"/>
                <w:sz w:val="24"/>
              </w:rPr>
            </w:pPr>
          </w:p>
        </w:tc>
        <w:tc>
          <w:tcPr>
            <w:tcW w:w="936" w:type="dxa"/>
            <w:noWrap w:val="0"/>
            <w:vAlign w:val="center"/>
          </w:tcPr>
          <w:p w14:paraId="3F8A2367">
            <w:pPr>
              <w:spacing w:line="560" w:lineRule="exact"/>
              <w:jc w:val="center"/>
              <w:rPr>
                <w:rFonts w:ascii="宋体" w:hAnsi="宋体"/>
                <w:sz w:val="24"/>
              </w:rPr>
            </w:pPr>
          </w:p>
        </w:tc>
        <w:tc>
          <w:tcPr>
            <w:tcW w:w="1871" w:type="dxa"/>
            <w:noWrap w:val="0"/>
            <w:vAlign w:val="center"/>
          </w:tcPr>
          <w:p w14:paraId="3F73D199">
            <w:pPr>
              <w:spacing w:line="560" w:lineRule="exact"/>
              <w:jc w:val="center"/>
              <w:rPr>
                <w:rFonts w:ascii="宋体" w:hAnsi="宋体"/>
                <w:sz w:val="24"/>
              </w:rPr>
            </w:pPr>
          </w:p>
        </w:tc>
        <w:tc>
          <w:tcPr>
            <w:tcW w:w="1593" w:type="dxa"/>
            <w:noWrap w:val="0"/>
            <w:vAlign w:val="center"/>
          </w:tcPr>
          <w:p w14:paraId="5A1ED02B">
            <w:pPr>
              <w:spacing w:line="560" w:lineRule="exact"/>
              <w:jc w:val="center"/>
              <w:rPr>
                <w:rFonts w:ascii="宋体" w:hAnsi="宋体"/>
                <w:sz w:val="24"/>
              </w:rPr>
            </w:pPr>
          </w:p>
        </w:tc>
        <w:tc>
          <w:tcPr>
            <w:tcW w:w="1527" w:type="dxa"/>
            <w:noWrap w:val="0"/>
            <w:vAlign w:val="center"/>
          </w:tcPr>
          <w:p w14:paraId="7E38A11E">
            <w:pPr>
              <w:spacing w:line="560" w:lineRule="exact"/>
              <w:jc w:val="center"/>
              <w:rPr>
                <w:rFonts w:ascii="宋体" w:hAnsi="宋体"/>
                <w:sz w:val="24"/>
              </w:rPr>
            </w:pPr>
          </w:p>
        </w:tc>
      </w:tr>
      <w:tr w14:paraId="743B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1" w:type="dxa"/>
            <w:noWrap w:val="0"/>
            <w:vAlign w:val="center"/>
          </w:tcPr>
          <w:p w14:paraId="1D9A6CA6">
            <w:pPr>
              <w:spacing w:line="560" w:lineRule="exact"/>
              <w:jc w:val="center"/>
              <w:rPr>
                <w:rFonts w:ascii="宋体" w:hAnsi="宋体"/>
                <w:sz w:val="24"/>
              </w:rPr>
            </w:pPr>
            <w:r>
              <w:rPr>
                <w:rFonts w:hint="eastAsia" w:ascii="宋体" w:hAnsi="宋体"/>
                <w:sz w:val="24"/>
              </w:rPr>
              <w:t>2</w:t>
            </w:r>
          </w:p>
        </w:tc>
        <w:tc>
          <w:tcPr>
            <w:tcW w:w="1559" w:type="dxa"/>
            <w:noWrap w:val="0"/>
            <w:vAlign w:val="center"/>
          </w:tcPr>
          <w:p w14:paraId="55C7B119">
            <w:pPr>
              <w:spacing w:line="560" w:lineRule="exact"/>
              <w:jc w:val="center"/>
              <w:rPr>
                <w:rFonts w:ascii="宋体" w:hAnsi="宋体"/>
                <w:sz w:val="24"/>
              </w:rPr>
            </w:pPr>
          </w:p>
        </w:tc>
        <w:tc>
          <w:tcPr>
            <w:tcW w:w="1615" w:type="dxa"/>
            <w:noWrap w:val="0"/>
            <w:vAlign w:val="top"/>
          </w:tcPr>
          <w:p w14:paraId="42E38785">
            <w:pPr>
              <w:spacing w:line="560" w:lineRule="exact"/>
              <w:jc w:val="center"/>
              <w:rPr>
                <w:rFonts w:ascii="宋体" w:hAnsi="宋体"/>
                <w:sz w:val="24"/>
              </w:rPr>
            </w:pPr>
          </w:p>
        </w:tc>
        <w:tc>
          <w:tcPr>
            <w:tcW w:w="936" w:type="dxa"/>
            <w:noWrap w:val="0"/>
            <w:vAlign w:val="center"/>
          </w:tcPr>
          <w:p w14:paraId="142DA05D">
            <w:pPr>
              <w:spacing w:line="560" w:lineRule="exact"/>
              <w:jc w:val="center"/>
              <w:rPr>
                <w:rFonts w:ascii="宋体" w:hAnsi="宋体"/>
                <w:sz w:val="24"/>
              </w:rPr>
            </w:pPr>
          </w:p>
        </w:tc>
        <w:tc>
          <w:tcPr>
            <w:tcW w:w="1871" w:type="dxa"/>
            <w:noWrap w:val="0"/>
            <w:vAlign w:val="center"/>
          </w:tcPr>
          <w:p w14:paraId="7D3FC659">
            <w:pPr>
              <w:spacing w:line="560" w:lineRule="exact"/>
              <w:jc w:val="center"/>
              <w:rPr>
                <w:rFonts w:ascii="宋体" w:hAnsi="宋体"/>
                <w:sz w:val="24"/>
              </w:rPr>
            </w:pPr>
          </w:p>
        </w:tc>
        <w:tc>
          <w:tcPr>
            <w:tcW w:w="1593" w:type="dxa"/>
            <w:noWrap w:val="0"/>
            <w:vAlign w:val="center"/>
          </w:tcPr>
          <w:p w14:paraId="5A250D05">
            <w:pPr>
              <w:spacing w:line="560" w:lineRule="exact"/>
              <w:jc w:val="center"/>
              <w:rPr>
                <w:rFonts w:ascii="宋体" w:hAnsi="宋体"/>
                <w:sz w:val="24"/>
              </w:rPr>
            </w:pPr>
          </w:p>
        </w:tc>
        <w:tc>
          <w:tcPr>
            <w:tcW w:w="1527" w:type="dxa"/>
            <w:noWrap w:val="0"/>
            <w:vAlign w:val="center"/>
          </w:tcPr>
          <w:p w14:paraId="284CC8AA">
            <w:pPr>
              <w:spacing w:line="560" w:lineRule="exact"/>
              <w:jc w:val="center"/>
              <w:rPr>
                <w:rFonts w:ascii="宋体" w:hAnsi="宋体"/>
                <w:sz w:val="24"/>
              </w:rPr>
            </w:pPr>
          </w:p>
        </w:tc>
      </w:tr>
      <w:tr w14:paraId="1435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1" w:type="dxa"/>
            <w:noWrap w:val="0"/>
            <w:vAlign w:val="center"/>
          </w:tcPr>
          <w:p w14:paraId="5411C675">
            <w:pPr>
              <w:spacing w:line="560" w:lineRule="exact"/>
              <w:jc w:val="center"/>
              <w:rPr>
                <w:rFonts w:ascii="宋体" w:hAnsi="宋体"/>
                <w:sz w:val="24"/>
              </w:rPr>
            </w:pPr>
            <w:r>
              <w:rPr>
                <w:rFonts w:hint="eastAsia" w:ascii="宋体" w:hAnsi="宋体"/>
                <w:sz w:val="24"/>
              </w:rPr>
              <w:t>3</w:t>
            </w:r>
          </w:p>
        </w:tc>
        <w:tc>
          <w:tcPr>
            <w:tcW w:w="1559" w:type="dxa"/>
            <w:noWrap w:val="0"/>
            <w:vAlign w:val="center"/>
          </w:tcPr>
          <w:p w14:paraId="2090E601">
            <w:pPr>
              <w:spacing w:line="560" w:lineRule="exact"/>
              <w:jc w:val="center"/>
              <w:rPr>
                <w:rFonts w:ascii="宋体" w:hAnsi="宋体"/>
                <w:sz w:val="24"/>
              </w:rPr>
            </w:pPr>
          </w:p>
        </w:tc>
        <w:tc>
          <w:tcPr>
            <w:tcW w:w="1615" w:type="dxa"/>
            <w:noWrap w:val="0"/>
            <w:vAlign w:val="top"/>
          </w:tcPr>
          <w:p w14:paraId="0EAFE54C">
            <w:pPr>
              <w:spacing w:line="560" w:lineRule="exact"/>
              <w:jc w:val="center"/>
              <w:rPr>
                <w:rFonts w:ascii="宋体" w:hAnsi="宋体"/>
                <w:sz w:val="24"/>
              </w:rPr>
            </w:pPr>
          </w:p>
        </w:tc>
        <w:tc>
          <w:tcPr>
            <w:tcW w:w="936" w:type="dxa"/>
            <w:noWrap w:val="0"/>
            <w:vAlign w:val="center"/>
          </w:tcPr>
          <w:p w14:paraId="09907F67">
            <w:pPr>
              <w:spacing w:line="560" w:lineRule="exact"/>
              <w:jc w:val="center"/>
              <w:rPr>
                <w:rFonts w:ascii="宋体" w:hAnsi="宋体"/>
                <w:sz w:val="24"/>
              </w:rPr>
            </w:pPr>
          </w:p>
        </w:tc>
        <w:tc>
          <w:tcPr>
            <w:tcW w:w="1871" w:type="dxa"/>
            <w:noWrap w:val="0"/>
            <w:vAlign w:val="center"/>
          </w:tcPr>
          <w:p w14:paraId="012D3455">
            <w:pPr>
              <w:spacing w:line="560" w:lineRule="exact"/>
              <w:jc w:val="center"/>
              <w:rPr>
                <w:rFonts w:ascii="宋体" w:hAnsi="宋体"/>
                <w:sz w:val="24"/>
              </w:rPr>
            </w:pPr>
          </w:p>
        </w:tc>
        <w:tc>
          <w:tcPr>
            <w:tcW w:w="1593" w:type="dxa"/>
            <w:noWrap w:val="0"/>
            <w:vAlign w:val="center"/>
          </w:tcPr>
          <w:p w14:paraId="1FA22C3D">
            <w:pPr>
              <w:spacing w:line="560" w:lineRule="exact"/>
              <w:jc w:val="center"/>
              <w:rPr>
                <w:rFonts w:ascii="宋体" w:hAnsi="宋体"/>
                <w:sz w:val="24"/>
              </w:rPr>
            </w:pPr>
          </w:p>
        </w:tc>
        <w:tc>
          <w:tcPr>
            <w:tcW w:w="1527" w:type="dxa"/>
            <w:noWrap w:val="0"/>
            <w:vAlign w:val="center"/>
          </w:tcPr>
          <w:p w14:paraId="64DEB53A">
            <w:pPr>
              <w:spacing w:line="560" w:lineRule="exact"/>
              <w:jc w:val="center"/>
              <w:rPr>
                <w:rFonts w:ascii="宋体" w:hAnsi="宋体"/>
                <w:sz w:val="24"/>
              </w:rPr>
            </w:pPr>
          </w:p>
        </w:tc>
      </w:tr>
      <w:tr w14:paraId="5B60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1" w:type="dxa"/>
            <w:noWrap w:val="0"/>
            <w:vAlign w:val="center"/>
          </w:tcPr>
          <w:p w14:paraId="13ADB7C5">
            <w:pPr>
              <w:spacing w:line="560" w:lineRule="exact"/>
              <w:jc w:val="center"/>
              <w:rPr>
                <w:rFonts w:ascii="宋体" w:hAnsi="宋体"/>
                <w:sz w:val="24"/>
              </w:rPr>
            </w:pPr>
            <w:r>
              <w:rPr>
                <w:rFonts w:hint="eastAsia" w:ascii="宋体" w:hAnsi="宋体"/>
                <w:sz w:val="24"/>
              </w:rPr>
              <w:t>……</w:t>
            </w:r>
          </w:p>
        </w:tc>
        <w:tc>
          <w:tcPr>
            <w:tcW w:w="1559" w:type="dxa"/>
            <w:noWrap w:val="0"/>
            <w:vAlign w:val="center"/>
          </w:tcPr>
          <w:p w14:paraId="35F7A14D">
            <w:pPr>
              <w:spacing w:line="560" w:lineRule="exact"/>
              <w:jc w:val="center"/>
              <w:rPr>
                <w:rFonts w:ascii="宋体" w:hAnsi="宋体"/>
                <w:sz w:val="24"/>
              </w:rPr>
            </w:pPr>
          </w:p>
        </w:tc>
        <w:tc>
          <w:tcPr>
            <w:tcW w:w="1615" w:type="dxa"/>
            <w:noWrap w:val="0"/>
            <w:vAlign w:val="top"/>
          </w:tcPr>
          <w:p w14:paraId="100DC98F">
            <w:pPr>
              <w:spacing w:line="560" w:lineRule="exact"/>
              <w:jc w:val="center"/>
              <w:rPr>
                <w:rFonts w:ascii="宋体" w:hAnsi="宋体"/>
                <w:sz w:val="24"/>
              </w:rPr>
            </w:pPr>
          </w:p>
        </w:tc>
        <w:tc>
          <w:tcPr>
            <w:tcW w:w="936" w:type="dxa"/>
            <w:noWrap w:val="0"/>
            <w:vAlign w:val="center"/>
          </w:tcPr>
          <w:p w14:paraId="09B25F32">
            <w:pPr>
              <w:spacing w:line="560" w:lineRule="exact"/>
              <w:jc w:val="center"/>
              <w:rPr>
                <w:rFonts w:ascii="宋体" w:hAnsi="宋体"/>
                <w:sz w:val="24"/>
              </w:rPr>
            </w:pPr>
          </w:p>
        </w:tc>
        <w:tc>
          <w:tcPr>
            <w:tcW w:w="1871" w:type="dxa"/>
            <w:noWrap w:val="0"/>
            <w:vAlign w:val="center"/>
          </w:tcPr>
          <w:p w14:paraId="781C7496">
            <w:pPr>
              <w:spacing w:line="560" w:lineRule="exact"/>
              <w:jc w:val="center"/>
              <w:rPr>
                <w:rFonts w:ascii="宋体" w:hAnsi="宋体"/>
                <w:sz w:val="24"/>
              </w:rPr>
            </w:pPr>
          </w:p>
        </w:tc>
        <w:tc>
          <w:tcPr>
            <w:tcW w:w="1593" w:type="dxa"/>
            <w:noWrap w:val="0"/>
            <w:vAlign w:val="center"/>
          </w:tcPr>
          <w:p w14:paraId="31B7385C">
            <w:pPr>
              <w:spacing w:line="560" w:lineRule="exact"/>
              <w:jc w:val="center"/>
              <w:rPr>
                <w:rFonts w:ascii="宋体" w:hAnsi="宋体"/>
                <w:sz w:val="24"/>
              </w:rPr>
            </w:pPr>
          </w:p>
        </w:tc>
        <w:tc>
          <w:tcPr>
            <w:tcW w:w="1527" w:type="dxa"/>
            <w:noWrap w:val="0"/>
            <w:vAlign w:val="center"/>
          </w:tcPr>
          <w:p w14:paraId="787C49CB">
            <w:pPr>
              <w:spacing w:line="560" w:lineRule="exact"/>
              <w:jc w:val="center"/>
              <w:rPr>
                <w:rFonts w:ascii="宋体" w:hAnsi="宋体"/>
                <w:sz w:val="24"/>
              </w:rPr>
            </w:pPr>
          </w:p>
        </w:tc>
      </w:tr>
      <w:tr w14:paraId="135A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1" w:type="dxa"/>
            <w:noWrap w:val="0"/>
            <w:vAlign w:val="center"/>
          </w:tcPr>
          <w:p w14:paraId="426D4CF4">
            <w:pPr>
              <w:spacing w:line="560" w:lineRule="exact"/>
              <w:jc w:val="center"/>
              <w:rPr>
                <w:rFonts w:ascii="宋体" w:hAnsi="宋体"/>
                <w:sz w:val="24"/>
              </w:rPr>
            </w:pPr>
          </w:p>
        </w:tc>
        <w:tc>
          <w:tcPr>
            <w:tcW w:w="1559" w:type="dxa"/>
            <w:noWrap w:val="0"/>
            <w:vAlign w:val="center"/>
          </w:tcPr>
          <w:p w14:paraId="78DBDB4F">
            <w:pPr>
              <w:spacing w:line="560" w:lineRule="exact"/>
              <w:jc w:val="center"/>
              <w:rPr>
                <w:rFonts w:ascii="宋体" w:hAnsi="宋体"/>
                <w:sz w:val="24"/>
              </w:rPr>
            </w:pPr>
          </w:p>
        </w:tc>
        <w:tc>
          <w:tcPr>
            <w:tcW w:w="1615" w:type="dxa"/>
            <w:noWrap w:val="0"/>
            <w:vAlign w:val="top"/>
          </w:tcPr>
          <w:p w14:paraId="5E503F0F">
            <w:pPr>
              <w:spacing w:line="560" w:lineRule="exact"/>
              <w:jc w:val="center"/>
              <w:rPr>
                <w:rFonts w:ascii="宋体" w:hAnsi="宋体"/>
                <w:sz w:val="24"/>
              </w:rPr>
            </w:pPr>
          </w:p>
        </w:tc>
        <w:tc>
          <w:tcPr>
            <w:tcW w:w="936" w:type="dxa"/>
            <w:noWrap w:val="0"/>
            <w:vAlign w:val="center"/>
          </w:tcPr>
          <w:p w14:paraId="2AF7D7E1">
            <w:pPr>
              <w:spacing w:line="560" w:lineRule="exact"/>
              <w:jc w:val="center"/>
              <w:rPr>
                <w:rFonts w:ascii="宋体" w:hAnsi="宋体"/>
                <w:sz w:val="24"/>
              </w:rPr>
            </w:pPr>
          </w:p>
        </w:tc>
        <w:tc>
          <w:tcPr>
            <w:tcW w:w="1871" w:type="dxa"/>
            <w:noWrap w:val="0"/>
            <w:vAlign w:val="center"/>
          </w:tcPr>
          <w:p w14:paraId="3CF85CD6">
            <w:pPr>
              <w:spacing w:line="560" w:lineRule="exact"/>
              <w:jc w:val="center"/>
              <w:rPr>
                <w:rFonts w:ascii="宋体" w:hAnsi="宋体"/>
                <w:sz w:val="24"/>
              </w:rPr>
            </w:pPr>
          </w:p>
        </w:tc>
        <w:tc>
          <w:tcPr>
            <w:tcW w:w="1593" w:type="dxa"/>
            <w:noWrap w:val="0"/>
            <w:vAlign w:val="center"/>
          </w:tcPr>
          <w:p w14:paraId="4F0AC9A4">
            <w:pPr>
              <w:spacing w:line="560" w:lineRule="exact"/>
              <w:jc w:val="center"/>
              <w:rPr>
                <w:rFonts w:ascii="宋体" w:hAnsi="宋体"/>
                <w:sz w:val="24"/>
              </w:rPr>
            </w:pPr>
          </w:p>
        </w:tc>
        <w:tc>
          <w:tcPr>
            <w:tcW w:w="1527" w:type="dxa"/>
            <w:noWrap w:val="0"/>
            <w:vAlign w:val="center"/>
          </w:tcPr>
          <w:p w14:paraId="64409D40">
            <w:pPr>
              <w:spacing w:line="560" w:lineRule="exact"/>
              <w:jc w:val="center"/>
              <w:rPr>
                <w:rFonts w:ascii="宋体" w:hAnsi="宋体"/>
                <w:sz w:val="24"/>
              </w:rPr>
            </w:pPr>
          </w:p>
        </w:tc>
      </w:tr>
    </w:tbl>
    <w:p w14:paraId="66E3A608">
      <w:pPr>
        <w:pStyle w:val="4"/>
        <w:spacing w:line="560" w:lineRule="exact"/>
        <w:ind w:firstLine="0"/>
        <w:rPr>
          <w:rFonts w:ascii="宋体" w:hAnsi="宋体"/>
          <w:b/>
          <w:sz w:val="24"/>
          <w:szCs w:val="24"/>
        </w:rPr>
      </w:pPr>
    </w:p>
    <w:p w14:paraId="1400439F">
      <w:pPr>
        <w:pStyle w:val="4"/>
        <w:spacing w:line="560" w:lineRule="exact"/>
        <w:ind w:firstLine="0"/>
        <w:rPr>
          <w:rFonts w:hAnsi="宋体"/>
          <w:color w:val="FF0000"/>
          <w:szCs w:val="21"/>
        </w:rPr>
      </w:pPr>
      <w:r>
        <w:rPr>
          <w:rFonts w:hAnsi="宋体"/>
          <w:szCs w:val="21"/>
        </w:rPr>
        <w:t>注：</w:t>
      </w:r>
      <w:r>
        <w:rPr>
          <w:rFonts w:hAnsi="宋体"/>
          <w:b w:val="0"/>
          <w:bCs w:val="0"/>
          <w:color w:val="FF0000"/>
          <w:szCs w:val="21"/>
        </w:rPr>
        <w:t>1、会议室类型</w:t>
      </w:r>
      <w:r>
        <w:rPr>
          <w:rFonts w:hint="eastAsia" w:hAnsi="宋体"/>
          <w:b w:val="0"/>
          <w:bCs w:val="0"/>
          <w:color w:val="FF0000"/>
          <w:szCs w:val="21"/>
          <w:lang w:val="en-US" w:eastAsia="zh-CN"/>
        </w:rPr>
        <w:t>分</w:t>
      </w:r>
      <w:r>
        <w:rPr>
          <w:rFonts w:hAnsi="宋体"/>
          <w:b w:val="0"/>
          <w:bCs w:val="0"/>
          <w:color w:val="FF0000"/>
          <w:szCs w:val="21"/>
          <w:u w:val="none"/>
        </w:rPr>
        <w:t>大会议室、中会议室、小会议室；</w:t>
      </w:r>
    </w:p>
    <w:p w14:paraId="0B58E109">
      <w:pPr>
        <w:pStyle w:val="4"/>
        <w:spacing w:line="560" w:lineRule="exact"/>
        <w:ind w:left="420" w:firstLine="0"/>
        <w:rPr>
          <w:rFonts w:hint="eastAsia" w:hAnsi="宋体"/>
          <w:b w:val="0"/>
          <w:bCs w:val="0"/>
          <w:i w:val="0"/>
          <w:iCs w:val="0"/>
          <w:color w:val="FF0000"/>
          <w:szCs w:val="21"/>
          <w:u w:val="none"/>
        </w:rPr>
      </w:pPr>
      <w:r>
        <w:rPr>
          <w:rFonts w:hAnsi="宋体"/>
          <w:b w:val="0"/>
          <w:bCs w:val="0"/>
          <w:i w:val="0"/>
          <w:iCs w:val="0"/>
          <w:color w:val="FF0000"/>
          <w:szCs w:val="21"/>
          <w:u w:val="none"/>
        </w:rPr>
        <w:t>2、</w:t>
      </w:r>
      <w:r>
        <w:rPr>
          <w:rFonts w:hint="eastAsia" w:hAnsi="宋体"/>
          <w:b w:val="0"/>
          <w:bCs w:val="0"/>
          <w:i w:val="0"/>
          <w:iCs w:val="0"/>
          <w:color w:val="FF0000"/>
          <w:szCs w:val="21"/>
          <w:u w:val="none"/>
        </w:rPr>
        <w:t>每个会议室须附一张及以上现场全景彩色图片；</w:t>
      </w:r>
    </w:p>
    <w:p w14:paraId="1A382DC9">
      <w:pPr>
        <w:pStyle w:val="4"/>
        <w:spacing w:line="560" w:lineRule="exact"/>
        <w:ind w:left="420" w:firstLine="0"/>
        <w:rPr>
          <w:rFonts w:hint="eastAsia"/>
          <w:szCs w:val="21"/>
        </w:rPr>
      </w:pPr>
      <w:r>
        <w:rPr>
          <w:rFonts w:hint="eastAsia"/>
          <w:szCs w:val="21"/>
          <w:lang w:val="en-US" w:eastAsia="zh-CN"/>
        </w:rPr>
        <w:t>3</w:t>
      </w:r>
      <w:r>
        <w:rPr>
          <w:rFonts w:hint="eastAsia"/>
          <w:szCs w:val="21"/>
        </w:rPr>
        <w:t>、“面积”填写该类</w:t>
      </w:r>
      <w:r>
        <w:rPr>
          <w:rFonts w:hint="eastAsia"/>
          <w:color w:val="FF0000"/>
          <w:szCs w:val="21"/>
          <w:lang w:val="en-US" w:eastAsia="zh-CN"/>
        </w:rPr>
        <w:t>会议室</w:t>
      </w:r>
      <w:r>
        <w:rPr>
          <w:rFonts w:hint="eastAsia"/>
          <w:szCs w:val="21"/>
        </w:rPr>
        <w:t>的面积区间范围；</w:t>
      </w:r>
    </w:p>
    <w:p w14:paraId="535FB99B">
      <w:pPr>
        <w:pStyle w:val="4"/>
        <w:spacing w:line="560" w:lineRule="exact"/>
        <w:ind w:left="420" w:firstLine="0"/>
        <w:rPr>
          <w:rFonts w:hAnsi="宋体"/>
          <w:szCs w:val="21"/>
        </w:rPr>
      </w:pPr>
      <w:r>
        <w:rPr>
          <w:rFonts w:hint="eastAsia" w:hAnsi="宋体"/>
          <w:szCs w:val="21"/>
          <w:lang w:val="en-US" w:eastAsia="zh-CN"/>
        </w:rPr>
        <w:t>4、</w:t>
      </w:r>
      <w:r>
        <w:rPr>
          <w:rFonts w:hAnsi="宋体"/>
          <w:szCs w:val="21"/>
        </w:rPr>
        <w:t>上述篇幅无法满足填写要求的可</w:t>
      </w:r>
      <w:r>
        <w:rPr>
          <w:rFonts w:hint="eastAsia" w:hAnsi="宋体"/>
          <w:szCs w:val="21"/>
        </w:rPr>
        <w:t>自行增行</w:t>
      </w:r>
      <w:r>
        <w:rPr>
          <w:rFonts w:hAnsi="宋体"/>
          <w:szCs w:val="21"/>
        </w:rPr>
        <w:t>；</w:t>
      </w:r>
    </w:p>
    <w:p w14:paraId="0C53AE36">
      <w:pPr>
        <w:pStyle w:val="4"/>
        <w:spacing w:line="560" w:lineRule="exact"/>
        <w:ind w:left="420" w:firstLine="0"/>
        <w:rPr>
          <w:rFonts w:hAnsi="宋体"/>
          <w:szCs w:val="21"/>
        </w:rPr>
      </w:pPr>
      <w:r>
        <w:rPr>
          <w:rFonts w:hint="eastAsia" w:hAnsi="宋体"/>
          <w:szCs w:val="21"/>
          <w:lang w:val="en-US" w:eastAsia="zh-CN"/>
        </w:rPr>
        <w:t>5</w:t>
      </w:r>
      <w:r>
        <w:rPr>
          <w:rFonts w:hint="eastAsia" w:hAnsi="宋体"/>
          <w:szCs w:val="21"/>
        </w:rPr>
        <w:t>、上述表格须按内容要求如实填写完整。</w:t>
      </w:r>
    </w:p>
    <w:p w14:paraId="6CC2747A">
      <w:pPr>
        <w:pStyle w:val="4"/>
        <w:spacing w:line="560" w:lineRule="exact"/>
        <w:ind w:firstLine="0"/>
        <w:rPr>
          <w:b/>
          <w:szCs w:val="21"/>
        </w:rPr>
      </w:pPr>
    </w:p>
    <w:p w14:paraId="38CD9813">
      <w:pPr>
        <w:pStyle w:val="4"/>
        <w:spacing w:line="560" w:lineRule="exact"/>
        <w:ind w:firstLine="0"/>
        <w:rPr>
          <w:rFonts w:hAnsi="宋体"/>
          <w:szCs w:val="21"/>
        </w:rPr>
      </w:pPr>
    </w:p>
    <w:p w14:paraId="2B85C0BA">
      <w:pPr>
        <w:pStyle w:val="4"/>
        <w:spacing w:line="560" w:lineRule="exact"/>
        <w:ind w:firstLine="0"/>
        <w:rPr>
          <w:rFonts w:hAnsi="宋体"/>
          <w:szCs w:val="21"/>
        </w:rPr>
      </w:pPr>
    </w:p>
    <w:p w14:paraId="1D254C4B">
      <w:pPr>
        <w:pStyle w:val="4"/>
        <w:spacing w:line="560" w:lineRule="exact"/>
        <w:ind w:firstLine="0"/>
        <w:rPr>
          <w:rFonts w:hAnsi="宋体"/>
          <w:szCs w:val="21"/>
        </w:rPr>
      </w:pPr>
    </w:p>
    <w:p w14:paraId="1F963DF5">
      <w:pPr>
        <w:pStyle w:val="4"/>
        <w:spacing w:line="560" w:lineRule="exact"/>
        <w:ind w:firstLine="0"/>
        <w:rPr>
          <w:rFonts w:hAnsi="宋体"/>
          <w:szCs w:val="21"/>
        </w:rPr>
      </w:pPr>
    </w:p>
    <w:p w14:paraId="0F889E92">
      <w:pPr>
        <w:pStyle w:val="4"/>
        <w:spacing w:line="560" w:lineRule="exact"/>
        <w:ind w:firstLine="0"/>
        <w:rPr>
          <w:rFonts w:hAnsi="宋体"/>
          <w:szCs w:val="21"/>
        </w:rPr>
      </w:pPr>
    </w:p>
    <w:p w14:paraId="746251C6">
      <w:pPr>
        <w:pStyle w:val="4"/>
        <w:spacing w:line="560" w:lineRule="exact"/>
        <w:ind w:firstLine="0"/>
        <w:rPr>
          <w:rFonts w:hAnsi="宋体"/>
          <w:szCs w:val="21"/>
        </w:rPr>
      </w:pPr>
    </w:p>
    <w:p w14:paraId="50F140FB">
      <w:pPr>
        <w:pStyle w:val="4"/>
        <w:spacing w:line="560" w:lineRule="exact"/>
        <w:ind w:firstLine="0"/>
        <w:rPr>
          <w:rFonts w:hAnsi="宋体"/>
          <w:szCs w:val="21"/>
        </w:rPr>
      </w:pPr>
    </w:p>
    <w:p w14:paraId="0FD74A89">
      <w:pPr>
        <w:pStyle w:val="4"/>
        <w:spacing w:line="560" w:lineRule="exact"/>
        <w:ind w:firstLine="0"/>
        <w:rPr>
          <w:rFonts w:hAnsi="宋体"/>
          <w:szCs w:val="21"/>
        </w:rPr>
      </w:pPr>
    </w:p>
    <w:p w14:paraId="4CE32ED2">
      <w:pPr>
        <w:pStyle w:val="4"/>
        <w:spacing w:line="560" w:lineRule="exact"/>
        <w:ind w:firstLine="0"/>
        <w:jc w:val="center"/>
        <w:rPr>
          <w:rFonts w:ascii="黑体" w:eastAsia="黑体"/>
          <w:bCs/>
          <w:sz w:val="28"/>
          <w:szCs w:val="28"/>
        </w:rPr>
      </w:pPr>
      <w:r>
        <w:rPr>
          <w:rFonts w:hint="eastAsia" w:ascii="黑体" w:eastAsia="黑体"/>
          <w:bCs/>
          <w:sz w:val="28"/>
          <w:szCs w:val="28"/>
        </w:rPr>
        <w:t>3、</w:t>
      </w:r>
      <w:r>
        <w:rPr>
          <w:rFonts w:ascii="黑体" w:eastAsia="黑体"/>
          <w:bCs/>
          <w:sz w:val="28"/>
          <w:szCs w:val="28"/>
        </w:rPr>
        <w:t>会议</w:t>
      </w:r>
      <w:r>
        <w:rPr>
          <w:rFonts w:hint="eastAsia" w:ascii="黑体" w:eastAsia="黑体"/>
          <w:bCs/>
          <w:sz w:val="28"/>
          <w:szCs w:val="28"/>
        </w:rPr>
        <w:t>配套设备</w:t>
      </w:r>
      <w:r>
        <w:rPr>
          <w:rFonts w:ascii="黑体" w:eastAsia="黑体"/>
          <w:bCs/>
          <w:sz w:val="28"/>
          <w:szCs w:val="28"/>
        </w:rPr>
        <w:t>情况表</w:t>
      </w:r>
    </w:p>
    <w:p w14:paraId="0B8DFA32">
      <w:pPr>
        <w:pStyle w:val="4"/>
        <w:spacing w:line="560" w:lineRule="exact"/>
        <w:ind w:firstLine="0"/>
        <w:jc w:val="center"/>
        <w:rPr>
          <w:rFonts w:ascii="黑体" w:eastAsia="黑体"/>
          <w:bCs/>
          <w:sz w:val="28"/>
          <w:szCs w:val="28"/>
        </w:rPr>
      </w:pPr>
    </w:p>
    <w:p w14:paraId="7417FFF0">
      <w:pPr>
        <w:pStyle w:val="4"/>
        <w:spacing w:line="560" w:lineRule="exact"/>
        <w:ind w:firstLine="0"/>
        <w:rPr>
          <w:rFonts w:ascii="黑体" w:eastAsia="黑体"/>
          <w:b/>
          <w:bCs/>
          <w:sz w:val="24"/>
          <w:szCs w:val="24"/>
        </w:rPr>
      </w:pPr>
      <w:r>
        <w:rPr>
          <w:rFonts w:hint="eastAsia" w:ascii="黑体" w:hAnsi="宋体" w:eastAsia="黑体"/>
          <w:sz w:val="24"/>
          <w:szCs w:val="24"/>
        </w:rPr>
        <w:t>供应商名称（</w:t>
      </w:r>
      <w:r>
        <w:rPr>
          <w:rFonts w:hint="eastAsia" w:ascii="黑体" w:eastAsia="黑体"/>
          <w:bCs/>
          <w:sz w:val="24"/>
        </w:rPr>
        <w:t>加盖CA电子公章</w:t>
      </w:r>
      <w:r>
        <w:rPr>
          <w:rFonts w:hint="eastAsia" w:ascii="黑体" w:hAnsi="宋体" w:eastAsia="黑体"/>
          <w:sz w:val="24"/>
          <w:szCs w:val="24"/>
        </w:rPr>
        <w:t xml:space="preserve">）                        </w:t>
      </w:r>
      <w:r>
        <w:rPr>
          <w:rFonts w:hint="eastAsia" w:ascii="黑体" w:eastAsia="黑体"/>
          <w:bCs/>
          <w:sz w:val="24"/>
          <w:szCs w:val="24"/>
        </w:rPr>
        <w:t>采购项目编号：</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880"/>
        <w:gridCol w:w="1620"/>
        <w:gridCol w:w="1224"/>
        <w:gridCol w:w="3479"/>
      </w:tblGrid>
      <w:tr w14:paraId="2C3BF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720" w:type="dxa"/>
            <w:noWrap w:val="0"/>
            <w:vAlign w:val="center"/>
          </w:tcPr>
          <w:p w14:paraId="6465E094">
            <w:pPr>
              <w:spacing w:line="560" w:lineRule="exact"/>
              <w:jc w:val="center"/>
              <w:rPr>
                <w:sz w:val="24"/>
              </w:rPr>
            </w:pPr>
            <w:r>
              <w:rPr>
                <w:rFonts w:hAnsi="宋体"/>
                <w:sz w:val="24"/>
              </w:rPr>
              <w:t>序号</w:t>
            </w:r>
          </w:p>
        </w:tc>
        <w:tc>
          <w:tcPr>
            <w:tcW w:w="2880" w:type="dxa"/>
            <w:noWrap w:val="0"/>
            <w:vAlign w:val="center"/>
          </w:tcPr>
          <w:p w14:paraId="59171631">
            <w:pPr>
              <w:spacing w:line="560" w:lineRule="exact"/>
              <w:jc w:val="center"/>
              <w:rPr>
                <w:sz w:val="24"/>
              </w:rPr>
            </w:pPr>
            <w:r>
              <w:rPr>
                <w:rFonts w:hint="eastAsia"/>
                <w:sz w:val="24"/>
              </w:rPr>
              <w:t>配套设备名称</w:t>
            </w:r>
          </w:p>
        </w:tc>
        <w:tc>
          <w:tcPr>
            <w:tcW w:w="1620" w:type="dxa"/>
            <w:noWrap w:val="0"/>
            <w:vAlign w:val="center"/>
          </w:tcPr>
          <w:p w14:paraId="6B0027EF">
            <w:pPr>
              <w:tabs>
                <w:tab w:val="left" w:pos="6252"/>
              </w:tabs>
              <w:spacing w:line="560" w:lineRule="exact"/>
              <w:jc w:val="center"/>
              <w:rPr>
                <w:sz w:val="24"/>
              </w:rPr>
            </w:pPr>
            <w:r>
              <w:rPr>
                <w:rFonts w:hint="eastAsia"/>
                <w:sz w:val="24"/>
              </w:rPr>
              <w:t>品牌</w:t>
            </w:r>
          </w:p>
        </w:tc>
        <w:tc>
          <w:tcPr>
            <w:tcW w:w="1224" w:type="dxa"/>
            <w:noWrap w:val="0"/>
            <w:vAlign w:val="center"/>
          </w:tcPr>
          <w:p w14:paraId="1DED1DAF">
            <w:pPr>
              <w:tabs>
                <w:tab w:val="left" w:pos="6252"/>
              </w:tabs>
              <w:spacing w:line="560" w:lineRule="exact"/>
              <w:jc w:val="center"/>
              <w:rPr>
                <w:sz w:val="24"/>
              </w:rPr>
            </w:pPr>
            <w:r>
              <w:rPr>
                <w:rFonts w:hint="eastAsia"/>
                <w:sz w:val="24"/>
              </w:rPr>
              <w:t>数量</w:t>
            </w:r>
          </w:p>
        </w:tc>
        <w:tc>
          <w:tcPr>
            <w:tcW w:w="3479" w:type="dxa"/>
            <w:noWrap w:val="0"/>
            <w:vAlign w:val="center"/>
          </w:tcPr>
          <w:p w14:paraId="6BF9A1B9">
            <w:pPr>
              <w:tabs>
                <w:tab w:val="left" w:pos="6252"/>
              </w:tabs>
              <w:spacing w:line="560" w:lineRule="exact"/>
              <w:jc w:val="center"/>
              <w:rPr>
                <w:sz w:val="24"/>
              </w:rPr>
            </w:pPr>
            <w:r>
              <w:rPr>
                <w:rFonts w:hint="eastAsia"/>
                <w:sz w:val="24"/>
              </w:rPr>
              <w:t>购买时间</w:t>
            </w:r>
          </w:p>
        </w:tc>
      </w:tr>
      <w:tr w14:paraId="293FE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0" w:type="dxa"/>
            <w:noWrap w:val="0"/>
            <w:vAlign w:val="center"/>
          </w:tcPr>
          <w:p w14:paraId="65BA0B46">
            <w:pPr>
              <w:spacing w:line="560" w:lineRule="exact"/>
              <w:jc w:val="center"/>
              <w:rPr>
                <w:sz w:val="24"/>
              </w:rPr>
            </w:pPr>
            <w:r>
              <w:rPr>
                <w:sz w:val="24"/>
              </w:rPr>
              <w:t>1</w:t>
            </w:r>
          </w:p>
        </w:tc>
        <w:tc>
          <w:tcPr>
            <w:tcW w:w="2880" w:type="dxa"/>
            <w:noWrap w:val="0"/>
            <w:vAlign w:val="center"/>
          </w:tcPr>
          <w:p w14:paraId="1B32FBF4">
            <w:pPr>
              <w:spacing w:line="560" w:lineRule="exact"/>
              <w:jc w:val="center"/>
              <w:rPr>
                <w:sz w:val="24"/>
              </w:rPr>
            </w:pPr>
          </w:p>
        </w:tc>
        <w:tc>
          <w:tcPr>
            <w:tcW w:w="1620" w:type="dxa"/>
            <w:noWrap w:val="0"/>
            <w:vAlign w:val="top"/>
          </w:tcPr>
          <w:p w14:paraId="33500AA1">
            <w:pPr>
              <w:spacing w:line="560" w:lineRule="exact"/>
              <w:jc w:val="center"/>
              <w:rPr>
                <w:sz w:val="24"/>
              </w:rPr>
            </w:pPr>
          </w:p>
        </w:tc>
        <w:tc>
          <w:tcPr>
            <w:tcW w:w="1224" w:type="dxa"/>
            <w:noWrap w:val="0"/>
            <w:vAlign w:val="top"/>
          </w:tcPr>
          <w:p w14:paraId="75D5F2D5">
            <w:pPr>
              <w:spacing w:line="560" w:lineRule="exact"/>
              <w:jc w:val="center"/>
              <w:rPr>
                <w:sz w:val="24"/>
              </w:rPr>
            </w:pPr>
          </w:p>
        </w:tc>
        <w:tc>
          <w:tcPr>
            <w:tcW w:w="3479" w:type="dxa"/>
            <w:noWrap w:val="0"/>
            <w:vAlign w:val="center"/>
          </w:tcPr>
          <w:p w14:paraId="36B2E9CE">
            <w:pPr>
              <w:spacing w:line="560" w:lineRule="exact"/>
              <w:jc w:val="center"/>
              <w:rPr>
                <w:sz w:val="24"/>
              </w:rPr>
            </w:pPr>
          </w:p>
        </w:tc>
      </w:tr>
      <w:tr w14:paraId="1478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0" w:type="dxa"/>
            <w:noWrap w:val="0"/>
            <w:vAlign w:val="center"/>
          </w:tcPr>
          <w:p w14:paraId="50E8CA53">
            <w:pPr>
              <w:spacing w:line="560" w:lineRule="exact"/>
              <w:jc w:val="center"/>
              <w:rPr>
                <w:sz w:val="24"/>
              </w:rPr>
            </w:pPr>
            <w:r>
              <w:rPr>
                <w:rFonts w:hint="eastAsia"/>
                <w:sz w:val="24"/>
              </w:rPr>
              <w:t>2</w:t>
            </w:r>
          </w:p>
        </w:tc>
        <w:tc>
          <w:tcPr>
            <w:tcW w:w="2880" w:type="dxa"/>
            <w:noWrap w:val="0"/>
            <w:vAlign w:val="center"/>
          </w:tcPr>
          <w:p w14:paraId="3D9AD51C">
            <w:pPr>
              <w:spacing w:line="560" w:lineRule="exact"/>
              <w:jc w:val="center"/>
              <w:rPr>
                <w:sz w:val="24"/>
              </w:rPr>
            </w:pPr>
          </w:p>
        </w:tc>
        <w:tc>
          <w:tcPr>
            <w:tcW w:w="1620" w:type="dxa"/>
            <w:noWrap w:val="0"/>
            <w:vAlign w:val="top"/>
          </w:tcPr>
          <w:p w14:paraId="498F2055">
            <w:pPr>
              <w:spacing w:line="560" w:lineRule="exact"/>
              <w:jc w:val="center"/>
              <w:rPr>
                <w:sz w:val="24"/>
              </w:rPr>
            </w:pPr>
          </w:p>
        </w:tc>
        <w:tc>
          <w:tcPr>
            <w:tcW w:w="1224" w:type="dxa"/>
            <w:noWrap w:val="0"/>
            <w:vAlign w:val="top"/>
          </w:tcPr>
          <w:p w14:paraId="535FA9E5">
            <w:pPr>
              <w:spacing w:line="560" w:lineRule="exact"/>
              <w:jc w:val="center"/>
              <w:rPr>
                <w:sz w:val="24"/>
              </w:rPr>
            </w:pPr>
          </w:p>
        </w:tc>
        <w:tc>
          <w:tcPr>
            <w:tcW w:w="3479" w:type="dxa"/>
            <w:noWrap w:val="0"/>
            <w:vAlign w:val="center"/>
          </w:tcPr>
          <w:p w14:paraId="425D8161">
            <w:pPr>
              <w:spacing w:line="560" w:lineRule="exact"/>
              <w:jc w:val="center"/>
              <w:rPr>
                <w:sz w:val="24"/>
              </w:rPr>
            </w:pPr>
          </w:p>
        </w:tc>
      </w:tr>
      <w:tr w14:paraId="68D2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0" w:type="dxa"/>
            <w:noWrap w:val="0"/>
            <w:vAlign w:val="center"/>
          </w:tcPr>
          <w:p w14:paraId="03DFD104">
            <w:pPr>
              <w:spacing w:line="560" w:lineRule="exact"/>
              <w:jc w:val="center"/>
              <w:rPr>
                <w:sz w:val="24"/>
              </w:rPr>
            </w:pPr>
            <w:r>
              <w:rPr>
                <w:rFonts w:hint="eastAsia"/>
                <w:sz w:val="24"/>
              </w:rPr>
              <w:t>3</w:t>
            </w:r>
          </w:p>
        </w:tc>
        <w:tc>
          <w:tcPr>
            <w:tcW w:w="2880" w:type="dxa"/>
            <w:noWrap w:val="0"/>
            <w:vAlign w:val="center"/>
          </w:tcPr>
          <w:p w14:paraId="04BDF998">
            <w:pPr>
              <w:spacing w:line="560" w:lineRule="exact"/>
              <w:jc w:val="center"/>
              <w:rPr>
                <w:sz w:val="24"/>
              </w:rPr>
            </w:pPr>
          </w:p>
        </w:tc>
        <w:tc>
          <w:tcPr>
            <w:tcW w:w="1620" w:type="dxa"/>
            <w:noWrap w:val="0"/>
            <w:vAlign w:val="top"/>
          </w:tcPr>
          <w:p w14:paraId="78B60820">
            <w:pPr>
              <w:spacing w:line="560" w:lineRule="exact"/>
              <w:jc w:val="center"/>
              <w:rPr>
                <w:sz w:val="24"/>
              </w:rPr>
            </w:pPr>
          </w:p>
        </w:tc>
        <w:tc>
          <w:tcPr>
            <w:tcW w:w="1224" w:type="dxa"/>
            <w:noWrap w:val="0"/>
            <w:vAlign w:val="top"/>
          </w:tcPr>
          <w:p w14:paraId="2528CB10">
            <w:pPr>
              <w:spacing w:line="560" w:lineRule="exact"/>
              <w:jc w:val="center"/>
              <w:rPr>
                <w:sz w:val="24"/>
              </w:rPr>
            </w:pPr>
          </w:p>
        </w:tc>
        <w:tc>
          <w:tcPr>
            <w:tcW w:w="3479" w:type="dxa"/>
            <w:noWrap w:val="0"/>
            <w:vAlign w:val="center"/>
          </w:tcPr>
          <w:p w14:paraId="7E2C9C07">
            <w:pPr>
              <w:spacing w:line="560" w:lineRule="exact"/>
              <w:jc w:val="center"/>
              <w:rPr>
                <w:sz w:val="24"/>
              </w:rPr>
            </w:pPr>
          </w:p>
        </w:tc>
      </w:tr>
      <w:tr w14:paraId="247B5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0" w:type="dxa"/>
            <w:noWrap w:val="0"/>
            <w:vAlign w:val="center"/>
          </w:tcPr>
          <w:p w14:paraId="5534CD3B">
            <w:pPr>
              <w:spacing w:line="560" w:lineRule="exact"/>
              <w:jc w:val="center"/>
              <w:rPr>
                <w:sz w:val="24"/>
              </w:rPr>
            </w:pPr>
            <w:r>
              <w:rPr>
                <w:rFonts w:hint="eastAsia"/>
                <w:sz w:val="24"/>
              </w:rPr>
              <w:t>4</w:t>
            </w:r>
          </w:p>
        </w:tc>
        <w:tc>
          <w:tcPr>
            <w:tcW w:w="2880" w:type="dxa"/>
            <w:noWrap w:val="0"/>
            <w:vAlign w:val="center"/>
          </w:tcPr>
          <w:p w14:paraId="5DDFF0CE">
            <w:pPr>
              <w:spacing w:line="560" w:lineRule="exact"/>
              <w:jc w:val="center"/>
              <w:rPr>
                <w:sz w:val="24"/>
              </w:rPr>
            </w:pPr>
          </w:p>
        </w:tc>
        <w:tc>
          <w:tcPr>
            <w:tcW w:w="1620" w:type="dxa"/>
            <w:noWrap w:val="0"/>
            <w:vAlign w:val="top"/>
          </w:tcPr>
          <w:p w14:paraId="1B7BD911">
            <w:pPr>
              <w:spacing w:line="560" w:lineRule="exact"/>
              <w:jc w:val="center"/>
              <w:rPr>
                <w:sz w:val="24"/>
              </w:rPr>
            </w:pPr>
          </w:p>
        </w:tc>
        <w:tc>
          <w:tcPr>
            <w:tcW w:w="1224" w:type="dxa"/>
            <w:noWrap w:val="0"/>
            <w:vAlign w:val="top"/>
          </w:tcPr>
          <w:p w14:paraId="2275CA9A">
            <w:pPr>
              <w:spacing w:line="560" w:lineRule="exact"/>
              <w:jc w:val="center"/>
              <w:rPr>
                <w:sz w:val="24"/>
              </w:rPr>
            </w:pPr>
          </w:p>
        </w:tc>
        <w:tc>
          <w:tcPr>
            <w:tcW w:w="3479" w:type="dxa"/>
            <w:noWrap w:val="0"/>
            <w:vAlign w:val="center"/>
          </w:tcPr>
          <w:p w14:paraId="65D06303">
            <w:pPr>
              <w:spacing w:line="560" w:lineRule="exact"/>
              <w:jc w:val="center"/>
              <w:rPr>
                <w:sz w:val="24"/>
              </w:rPr>
            </w:pPr>
          </w:p>
        </w:tc>
      </w:tr>
      <w:tr w14:paraId="27F0D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0" w:type="dxa"/>
            <w:noWrap w:val="0"/>
            <w:vAlign w:val="center"/>
          </w:tcPr>
          <w:p w14:paraId="1593FEAD">
            <w:pPr>
              <w:spacing w:line="560" w:lineRule="exact"/>
              <w:jc w:val="center"/>
              <w:rPr>
                <w:sz w:val="24"/>
              </w:rPr>
            </w:pPr>
            <w:r>
              <w:rPr>
                <w:rFonts w:hint="eastAsia"/>
                <w:sz w:val="24"/>
              </w:rPr>
              <w:t>……</w:t>
            </w:r>
          </w:p>
        </w:tc>
        <w:tc>
          <w:tcPr>
            <w:tcW w:w="2880" w:type="dxa"/>
            <w:noWrap w:val="0"/>
            <w:vAlign w:val="center"/>
          </w:tcPr>
          <w:p w14:paraId="0562109C">
            <w:pPr>
              <w:spacing w:line="560" w:lineRule="exact"/>
              <w:jc w:val="center"/>
              <w:rPr>
                <w:sz w:val="24"/>
              </w:rPr>
            </w:pPr>
          </w:p>
        </w:tc>
        <w:tc>
          <w:tcPr>
            <w:tcW w:w="1620" w:type="dxa"/>
            <w:noWrap w:val="0"/>
            <w:vAlign w:val="top"/>
          </w:tcPr>
          <w:p w14:paraId="79AB6B50">
            <w:pPr>
              <w:spacing w:line="560" w:lineRule="exact"/>
              <w:jc w:val="center"/>
              <w:rPr>
                <w:sz w:val="24"/>
              </w:rPr>
            </w:pPr>
          </w:p>
        </w:tc>
        <w:tc>
          <w:tcPr>
            <w:tcW w:w="1224" w:type="dxa"/>
            <w:noWrap w:val="0"/>
            <w:vAlign w:val="top"/>
          </w:tcPr>
          <w:p w14:paraId="00B7DC46">
            <w:pPr>
              <w:spacing w:line="560" w:lineRule="exact"/>
              <w:jc w:val="center"/>
              <w:rPr>
                <w:sz w:val="24"/>
              </w:rPr>
            </w:pPr>
          </w:p>
        </w:tc>
        <w:tc>
          <w:tcPr>
            <w:tcW w:w="3479" w:type="dxa"/>
            <w:noWrap w:val="0"/>
            <w:vAlign w:val="center"/>
          </w:tcPr>
          <w:p w14:paraId="4E6B6CF1">
            <w:pPr>
              <w:spacing w:line="560" w:lineRule="exact"/>
              <w:jc w:val="center"/>
              <w:rPr>
                <w:sz w:val="24"/>
              </w:rPr>
            </w:pPr>
          </w:p>
        </w:tc>
      </w:tr>
      <w:tr w14:paraId="6FD9C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20" w:type="dxa"/>
            <w:noWrap w:val="0"/>
            <w:vAlign w:val="center"/>
          </w:tcPr>
          <w:p w14:paraId="53A9C983">
            <w:pPr>
              <w:spacing w:line="560" w:lineRule="exact"/>
              <w:jc w:val="center"/>
              <w:rPr>
                <w:sz w:val="24"/>
              </w:rPr>
            </w:pPr>
          </w:p>
        </w:tc>
        <w:tc>
          <w:tcPr>
            <w:tcW w:w="2880" w:type="dxa"/>
            <w:noWrap w:val="0"/>
            <w:vAlign w:val="center"/>
          </w:tcPr>
          <w:p w14:paraId="22266B82">
            <w:pPr>
              <w:spacing w:line="560" w:lineRule="exact"/>
              <w:jc w:val="center"/>
              <w:rPr>
                <w:sz w:val="24"/>
              </w:rPr>
            </w:pPr>
          </w:p>
        </w:tc>
        <w:tc>
          <w:tcPr>
            <w:tcW w:w="1620" w:type="dxa"/>
            <w:noWrap w:val="0"/>
            <w:vAlign w:val="top"/>
          </w:tcPr>
          <w:p w14:paraId="69D60DC6">
            <w:pPr>
              <w:spacing w:line="560" w:lineRule="exact"/>
              <w:jc w:val="center"/>
              <w:rPr>
                <w:sz w:val="24"/>
              </w:rPr>
            </w:pPr>
          </w:p>
        </w:tc>
        <w:tc>
          <w:tcPr>
            <w:tcW w:w="1224" w:type="dxa"/>
            <w:noWrap w:val="0"/>
            <w:vAlign w:val="top"/>
          </w:tcPr>
          <w:p w14:paraId="796F2A72">
            <w:pPr>
              <w:spacing w:line="560" w:lineRule="exact"/>
              <w:jc w:val="center"/>
              <w:rPr>
                <w:sz w:val="24"/>
              </w:rPr>
            </w:pPr>
          </w:p>
        </w:tc>
        <w:tc>
          <w:tcPr>
            <w:tcW w:w="3479" w:type="dxa"/>
            <w:noWrap w:val="0"/>
            <w:vAlign w:val="center"/>
          </w:tcPr>
          <w:p w14:paraId="5F933F30">
            <w:pPr>
              <w:spacing w:line="560" w:lineRule="exact"/>
              <w:jc w:val="center"/>
              <w:rPr>
                <w:sz w:val="24"/>
              </w:rPr>
            </w:pPr>
          </w:p>
        </w:tc>
      </w:tr>
    </w:tbl>
    <w:p w14:paraId="3526F6DA">
      <w:pPr>
        <w:pStyle w:val="4"/>
        <w:spacing w:line="560" w:lineRule="exact"/>
        <w:ind w:firstLine="0"/>
        <w:rPr>
          <w:rFonts w:hAnsi="宋体"/>
          <w:szCs w:val="21"/>
        </w:rPr>
      </w:pPr>
    </w:p>
    <w:p w14:paraId="14F933E7">
      <w:pPr>
        <w:pStyle w:val="4"/>
        <w:spacing w:line="560" w:lineRule="exact"/>
        <w:ind w:firstLine="0"/>
        <w:rPr>
          <w:rFonts w:hAnsi="宋体"/>
          <w:szCs w:val="21"/>
        </w:rPr>
      </w:pPr>
      <w:r>
        <w:rPr>
          <w:rFonts w:hAnsi="宋体"/>
          <w:szCs w:val="21"/>
        </w:rPr>
        <w:t>注：1、</w:t>
      </w:r>
      <w:r>
        <w:rPr>
          <w:rFonts w:hint="eastAsia" w:hAnsi="宋体"/>
          <w:szCs w:val="21"/>
        </w:rPr>
        <w:t>配套设备名称</w:t>
      </w:r>
      <w:r>
        <w:rPr>
          <w:rFonts w:hint="eastAsia" w:hAnsi="宋体"/>
          <w:bCs/>
          <w:szCs w:val="21"/>
        </w:rPr>
        <w:t>包括但不限于音响设备、话筒设备、投影设备、打印、复印、传真设备等；</w:t>
      </w:r>
    </w:p>
    <w:p w14:paraId="44ADACAC">
      <w:pPr>
        <w:pStyle w:val="4"/>
        <w:spacing w:line="560" w:lineRule="exact"/>
        <w:rPr>
          <w:rFonts w:hAnsi="宋体"/>
          <w:b w:val="0"/>
          <w:bCs w:val="0"/>
          <w:i w:val="0"/>
          <w:iCs w:val="0"/>
          <w:color w:val="FF0000"/>
          <w:szCs w:val="21"/>
          <w:u w:val="none"/>
        </w:rPr>
      </w:pPr>
      <w:r>
        <w:rPr>
          <w:rFonts w:hint="eastAsia" w:hAnsi="宋体"/>
          <w:b w:val="0"/>
          <w:bCs w:val="0"/>
          <w:i w:val="0"/>
          <w:iCs w:val="0"/>
          <w:color w:val="FF0000"/>
          <w:szCs w:val="21"/>
          <w:u w:val="none"/>
        </w:rPr>
        <w:t>2、每类设备须至少提供一张现场彩色图片；</w:t>
      </w:r>
    </w:p>
    <w:p w14:paraId="5A0AF707">
      <w:pPr>
        <w:pStyle w:val="4"/>
        <w:spacing w:line="560" w:lineRule="exact"/>
        <w:rPr>
          <w:rFonts w:hAnsi="宋体"/>
          <w:szCs w:val="21"/>
        </w:rPr>
      </w:pPr>
      <w:r>
        <w:rPr>
          <w:rFonts w:hint="eastAsia" w:hAnsi="宋体"/>
          <w:szCs w:val="21"/>
        </w:rPr>
        <w:t>3、</w:t>
      </w:r>
      <w:r>
        <w:rPr>
          <w:rFonts w:hAnsi="宋体"/>
          <w:szCs w:val="21"/>
        </w:rPr>
        <w:t>上述篇幅无法满足填写要求的可</w:t>
      </w:r>
      <w:r>
        <w:rPr>
          <w:rFonts w:hint="eastAsia" w:hAnsi="宋体"/>
          <w:szCs w:val="21"/>
        </w:rPr>
        <w:t>自行增行</w:t>
      </w:r>
      <w:r>
        <w:rPr>
          <w:rFonts w:hAnsi="宋体"/>
          <w:szCs w:val="21"/>
        </w:rPr>
        <w:t>；</w:t>
      </w:r>
    </w:p>
    <w:p w14:paraId="439DB4A8">
      <w:pPr>
        <w:pStyle w:val="4"/>
        <w:spacing w:line="560" w:lineRule="exact"/>
        <w:rPr>
          <w:rFonts w:hAnsi="宋体"/>
          <w:szCs w:val="21"/>
        </w:rPr>
      </w:pPr>
      <w:r>
        <w:rPr>
          <w:rFonts w:hint="eastAsia" w:hAnsi="宋体"/>
          <w:szCs w:val="21"/>
        </w:rPr>
        <w:t>4、上述表格须按内容要求如实填写完整。</w:t>
      </w:r>
    </w:p>
    <w:p w14:paraId="0F48F2FC">
      <w:pPr>
        <w:pStyle w:val="4"/>
        <w:spacing w:line="560" w:lineRule="exact"/>
        <w:ind w:firstLine="0"/>
        <w:rPr>
          <w:b/>
          <w:szCs w:val="21"/>
        </w:rPr>
      </w:pPr>
    </w:p>
    <w:p w14:paraId="51627605">
      <w:pPr>
        <w:pStyle w:val="4"/>
        <w:spacing w:line="560" w:lineRule="exact"/>
        <w:ind w:firstLine="0"/>
        <w:rPr>
          <w:rFonts w:hAnsi="宋体"/>
          <w:szCs w:val="21"/>
        </w:rPr>
      </w:pPr>
    </w:p>
    <w:p w14:paraId="786CDAD2">
      <w:pPr>
        <w:pStyle w:val="4"/>
        <w:spacing w:line="560" w:lineRule="exact"/>
        <w:ind w:firstLine="0"/>
        <w:rPr>
          <w:rFonts w:hAnsi="宋体"/>
          <w:szCs w:val="21"/>
        </w:rPr>
      </w:pPr>
    </w:p>
    <w:p w14:paraId="5A84861F">
      <w:pPr>
        <w:pStyle w:val="4"/>
        <w:spacing w:line="560" w:lineRule="exact"/>
        <w:ind w:firstLine="0"/>
        <w:rPr>
          <w:rFonts w:hAnsi="宋体"/>
          <w:szCs w:val="21"/>
        </w:rPr>
      </w:pPr>
    </w:p>
    <w:p w14:paraId="4AAA059B">
      <w:pPr>
        <w:pStyle w:val="4"/>
        <w:spacing w:line="560" w:lineRule="exact"/>
        <w:ind w:firstLine="0"/>
        <w:rPr>
          <w:rFonts w:hAnsi="宋体"/>
          <w:szCs w:val="21"/>
        </w:rPr>
      </w:pPr>
    </w:p>
    <w:p w14:paraId="261F8EEA">
      <w:pPr>
        <w:pStyle w:val="4"/>
        <w:spacing w:line="560" w:lineRule="exact"/>
        <w:ind w:firstLine="0"/>
        <w:rPr>
          <w:rFonts w:hAnsi="宋体"/>
          <w:szCs w:val="21"/>
        </w:rPr>
      </w:pPr>
    </w:p>
    <w:p w14:paraId="646A722F">
      <w:pPr>
        <w:pStyle w:val="4"/>
        <w:spacing w:line="560" w:lineRule="exact"/>
        <w:ind w:firstLine="0"/>
        <w:rPr>
          <w:rFonts w:hAnsi="宋体"/>
          <w:szCs w:val="21"/>
        </w:rPr>
      </w:pPr>
    </w:p>
    <w:p w14:paraId="75F596BF">
      <w:pPr>
        <w:pStyle w:val="4"/>
        <w:spacing w:line="560" w:lineRule="exact"/>
        <w:ind w:firstLine="0"/>
        <w:jc w:val="center"/>
        <w:rPr>
          <w:rFonts w:hint="eastAsia" w:ascii="黑体" w:eastAsia="黑体"/>
          <w:bCs/>
          <w:sz w:val="28"/>
          <w:szCs w:val="28"/>
          <w:lang w:eastAsia="zh-CN"/>
        </w:rPr>
      </w:pPr>
    </w:p>
    <w:p w14:paraId="0C6BEA0B">
      <w:pPr>
        <w:pStyle w:val="4"/>
        <w:spacing w:line="560" w:lineRule="exact"/>
        <w:ind w:firstLine="0"/>
        <w:jc w:val="center"/>
        <w:rPr>
          <w:rFonts w:hint="eastAsia" w:ascii="黑体" w:eastAsia="黑体"/>
          <w:bCs/>
          <w:sz w:val="28"/>
          <w:szCs w:val="28"/>
          <w:lang w:eastAsia="zh-CN"/>
        </w:rPr>
      </w:pPr>
    </w:p>
    <w:p w14:paraId="4C3B0644">
      <w:pPr>
        <w:pStyle w:val="4"/>
        <w:spacing w:line="560" w:lineRule="exact"/>
        <w:ind w:firstLine="0"/>
        <w:jc w:val="center"/>
        <w:rPr>
          <w:rFonts w:ascii="黑体" w:eastAsia="黑体"/>
          <w:bCs/>
          <w:sz w:val="28"/>
          <w:szCs w:val="28"/>
        </w:rPr>
      </w:pPr>
      <w:r>
        <w:rPr>
          <w:rFonts w:hint="eastAsia" w:ascii="黑体" w:eastAsia="黑体"/>
          <w:bCs/>
          <w:sz w:val="28"/>
          <w:szCs w:val="28"/>
        </w:rPr>
        <w:t>4、餐厅</w:t>
      </w:r>
      <w:r>
        <w:rPr>
          <w:rFonts w:ascii="黑体" w:eastAsia="黑体"/>
          <w:bCs/>
          <w:sz w:val="28"/>
          <w:szCs w:val="28"/>
        </w:rPr>
        <w:t>基本情况表</w:t>
      </w:r>
    </w:p>
    <w:p w14:paraId="08677E7A">
      <w:pPr>
        <w:pStyle w:val="4"/>
        <w:spacing w:line="560" w:lineRule="exact"/>
        <w:ind w:firstLine="0"/>
        <w:jc w:val="center"/>
        <w:rPr>
          <w:rFonts w:ascii="黑体" w:eastAsia="黑体"/>
          <w:bCs/>
          <w:sz w:val="28"/>
          <w:szCs w:val="28"/>
        </w:rPr>
      </w:pPr>
    </w:p>
    <w:p w14:paraId="444BA770">
      <w:pPr>
        <w:pStyle w:val="4"/>
        <w:spacing w:line="560" w:lineRule="exact"/>
        <w:ind w:firstLine="0"/>
        <w:rPr>
          <w:rFonts w:ascii="黑体" w:eastAsia="黑体"/>
          <w:b/>
          <w:bCs/>
          <w:sz w:val="24"/>
          <w:szCs w:val="24"/>
        </w:rPr>
      </w:pPr>
      <w:r>
        <w:rPr>
          <w:rFonts w:hint="eastAsia" w:ascii="黑体" w:hAnsi="宋体" w:eastAsia="黑体"/>
          <w:sz w:val="24"/>
          <w:szCs w:val="24"/>
        </w:rPr>
        <w:t>供应商名称（</w:t>
      </w:r>
      <w:r>
        <w:rPr>
          <w:rFonts w:hint="eastAsia" w:ascii="黑体" w:eastAsia="黑体"/>
          <w:bCs/>
          <w:sz w:val="24"/>
        </w:rPr>
        <w:t>加盖CA电子公章</w:t>
      </w:r>
      <w:r>
        <w:rPr>
          <w:rFonts w:hint="eastAsia" w:ascii="黑体" w:hAnsi="宋体" w:eastAsia="黑体"/>
          <w:sz w:val="24"/>
          <w:szCs w:val="24"/>
        </w:rPr>
        <w:t xml:space="preserve">）                          </w:t>
      </w:r>
      <w:r>
        <w:rPr>
          <w:rFonts w:hint="eastAsia" w:ascii="黑体" w:eastAsia="黑体"/>
          <w:bCs/>
          <w:sz w:val="24"/>
          <w:szCs w:val="24"/>
        </w:rPr>
        <w:t>采购项目编号：</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268"/>
        <w:gridCol w:w="1843"/>
        <w:gridCol w:w="1842"/>
        <w:gridCol w:w="3119"/>
      </w:tblGrid>
      <w:tr w14:paraId="7C98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851" w:type="dxa"/>
            <w:noWrap w:val="0"/>
            <w:vAlign w:val="center"/>
          </w:tcPr>
          <w:p w14:paraId="79611821">
            <w:pPr>
              <w:spacing w:line="560" w:lineRule="exact"/>
              <w:jc w:val="center"/>
              <w:rPr>
                <w:sz w:val="24"/>
              </w:rPr>
            </w:pPr>
            <w:r>
              <w:rPr>
                <w:rFonts w:hAnsi="宋体"/>
                <w:sz w:val="24"/>
              </w:rPr>
              <w:t>序号</w:t>
            </w:r>
          </w:p>
        </w:tc>
        <w:tc>
          <w:tcPr>
            <w:tcW w:w="2268" w:type="dxa"/>
            <w:noWrap w:val="0"/>
            <w:vAlign w:val="center"/>
          </w:tcPr>
          <w:p w14:paraId="3947B574">
            <w:pPr>
              <w:spacing w:line="560" w:lineRule="exact"/>
              <w:jc w:val="center"/>
              <w:rPr>
                <w:sz w:val="24"/>
              </w:rPr>
            </w:pPr>
            <w:r>
              <w:rPr>
                <w:rFonts w:hint="eastAsia" w:hAnsi="宋体"/>
                <w:bCs/>
                <w:sz w:val="24"/>
              </w:rPr>
              <w:t>餐厅类型</w:t>
            </w:r>
          </w:p>
        </w:tc>
        <w:tc>
          <w:tcPr>
            <w:tcW w:w="1843" w:type="dxa"/>
            <w:noWrap w:val="0"/>
            <w:vAlign w:val="center"/>
          </w:tcPr>
          <w:p w14:paraId="7FDF5027">
            <w:pPr>
              <w:tabs>
                <w:tab w:val="left" w:pos="6252"/>
              </w:tabs>
              <w:spacing w:line="560" w:lineRule="exact"/>
              <w:jc w:val="center"/>
              <w:rPr>
                <w:sz w:val="24"/>
              </w:rPr>
            </w:pPr>
            <w:r>
              <w:rPr>
                <w:rFonts w:hAnsi="宋体"/>
                <w:bCs/>
                <w:sz w:val="24"/>
              </w:rPr>
              <w:t>面积大小</w:t>
            </w:r>
          </w:p>
        </w:tc>
        <w:tc>
          <w:tcPr>
            <w:tcW w:w="1842" w:type="dxa"/>
            <w:noWrap w:val="0"/>
            <w:vAlign w:val="center"/>
          </w:tcPr>
          <w:p w14:paraId="68B09C89">
            <w:pPr>
              <w:tabs>
                <w:tab w:val="left" w:pos="6252"/>
              </w:tabs>
              <w:spacing w:line="560" w:lineRule="exact"/>
              <w:jc w:val="center"/>
              <w:rPr>
                <w:sz w:val="24"/>
              </w:rPr>
            </w:pPr>
            <w:r>
              <w:rPr>
                <w:rFonts w:hint="eastAsia"/>
                <w:bCs/>
                <w:sz w:val="24"/>
              </w:rPr>
              <w:t>就餐座位数</w:t>
            </w:r>
          </w:p>
        </w:tc>
        <w:tc>
          <w:tcPr>
            <w:tcW w:w="3119" w:type="dxa"/>
            <w:noWrap w:val="0"/>
            <w:vAlign w:val="center"/>
          </w:tcPr>
          <w:p w14:paraId="7D056485">
            <w:pPr>
              <w:tabs>
                <w:tab w:val="left" w:pos="6252"/>
              </w:tabs>
              <w:spacing w:line="560" w:lineRule="exact"/>
              <w:jc w:val="center"/>
              <w:rPr>
                <w:sz w:val="24"/>
              </w:rPr>
            </w:pPr>
            <w:r>
              <w:rPr>
                <w:rFonts w:hint="eastAsia" w:hAnsi="宋体"/>
                <w:bCs/>
                <w:sz w:val="24"/>
              </w:rPr>
              <w:t>最近一次</w:t>
            </w:r>
            <w:r>
              <w:rPr>
                <w:rFonts w:hAnsi="宋体"/>
                <w:bCs/>
                <w:sz w:val="24"/>
              </w:rPr>
              <w:t>装修年份</w:t>
            </w:r>
          </w:p>
        </w:tc>
      </w:tr>
      <w:tr w14:paraId="18CC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1" w:type="dxa"/>
            <w:noWrap w:val="0"/>
            <w:vAlign w:val="center"/>
          </w:tcPr>
          <w:p w14:paraId="0CD638AC">
            <w:pPr>
              <w:spacing w:line="560" w:lineRule="exact"/>
              <w:jc w:val="center"/>
              <w:rPr>
                <w:sz w:val="24"/>
              </w:rPr>
            </w:pPr>
            <w:r>
              <w:rPr>
                <w:sz w:val="24"/>
              </w:rPr>
              <w:t>1</w:t>
            </w:r>
          </w:p>
        </w:tc>
        <w:tc>
          <w:tcPr>
            <w:tcW w:w="2268" w:type="dxa"/>
            <w:noWrap w:val="0"/>
            <w:vAlign w:val="center"/>
          </w:tcPr>
          <w:p w14:paraId="37CA1A07">
            <w:pPr>
              <w:spacing w:line="560" w:lineRule="exact"/>
              <w:jc w:val="center"/>
              <w:rPr>
                <w:sz w:val="24"/>
              </w:rPr>
            </w:pPr>
          </w:p>
        </w:tc>
        <w:tc>
          <w:tcPr>
            <w:tcW w:w="1843" w:type="dxa"/>
            <w:noWrap w:val="0"/>
            <w:vAlign w:val="top"/>
          </w:tcPr>
          <w:p w14:paraId="1F831188">
            <w:pPr>
              <w:spacing w:line="560" w:lineRule="exact"/>
              <w:jc w:val="center"/>
              <w:rPr>
                <w:sz w:val="24"/>
              </w:rPr>
            </w:pPr>
          </w:p>
        </w:tc>
        <w:tc>
          <w:tcPr>
            <w:tcW w:w="1842" w:type="dxa"/>
            <w:noWrap w:val="0"/>
            <w:vAlign w:val="top"/>
          </w:tcPr>
          <w:p w14:paraId="4FD4FA18">
            <w:pPr>
              <w:spacing w:line="560" w:lineRule="exact"/>
              <w:jc w:val="center"/>
              <w:rPr>
                <w:sz w:val="24"/>
              </w:rPr>
            </w:pPr>
          </w:p>
        </w:tc>
        <w:tc>
          <w:tcPr>
            <w:tcW w:w="3119" w:type="dxa"/>
            <w:noWrap w:val="0"/>
            <w:vAlign w:val="center"/>
          </w:tcPr>
          <w:p w14:paraId="1F3D63C9">
            <w:pPr>
              <w:spacing w:line="560" w:lineRule="exact"/>
              <w:jc w:val="center"/>
              <w:rPr>
                <w:sz w:val="24"/>
              </w:rPr>
            </w:pPr>
          </w:p>
        </w:tc>
      </w:tr>
      <w:tr w14:paraId="7B8E0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1" w:type="dxa"/>
            <w:noWrap w:val="0"/>
            <w:vAlign w:val="center"/>
          </w:tcPr>
          <w:p w14:paraId="27478149">
            <w:pPr>
              <w:spacing w:line="560" w:lineRule="exact"/>
              <w:jc w:val="center"/>
              <w:rPr>
                <w:sz w:val="24"/>
              </w:rPr>
            </w:pPr>
            <w:r>
              <w:rPr>
                <w:rFonts w:hint="eastAsia"/>
                <w:sz w:val="24"/>
              </w:rPr>
              <w:t>2</w:t>
            </w:r>
          </w:p>
        </w:tc>
        <w:tc>
          <w:tcPr>
            <w:tcW w:w="2268" w:type="dxa"/>
            <w:noWrap w:val="0"/>
            <w:vAlign w:val="center"/>
          </w:tcPr>
          <w:p w14:paraId="05799EEB">
            <w:pPr>
              <w:spacing w:line="560" w:lineRule="exact"/>
              <w:jc w:val="center"/>
              <w:rPr>
                <w:sz w:val="24"/>
              </w:rPr>
            </w:pPr>
          </w:p>
        </w:tc>
        <w:tc>
          <w:tcPr>
            <w:tcW w:w="1843" w:type="dxa"/>
            <w:noWrap w:val="0"/>
            <w:vAlign w:val="top"/>
          </w:tcPr>
          <w:p w14:paraId="4FF5F82E">
            <w:pPr>
              <w:spacing w:line="560" w:lineRule="exact"/>
              <w:jc w:val="center"/>
              <w:rPr>
                <w:sz w:val="24"/>
              </w:rPr>
            </w:pPr>
          </w:p>
        </w:tc>
        <w:tc>
          <w:tcPr>
            <w:tcW w:w="1842" w:type="dxa"/>
            <w:noWrap w:val="0"/>
            <w:vAlign w:val="top"/>
          </w:tcPr>
          <w:p w14:paraId="6E3CEC35">
            <w:pPr>
              <w:spacing w:line="560" w:lineRule="exact"/>
              <w:jc w:val="center"/>
              <w:rPr>
                <w:sz w:val="24"/>
              </w:rPr>
            </w:pPr>
          </w:p>
        </w:tc>
        <w:tc>
          <w:tcPr>
            <w:tcW w:w="3119" w:type="dxa"/>
            <w:noWrap w:val="0"/>
            <w:vAlign w:val="center"/>
          </w:tcPr>
          <w:p w14:paraId="2B98D6F5">
            <w:pPr>
              <w:spacing w:line="560" w:lineRule="exact"/>
              <w:jc w:val="center"/>
              <w:rPr>
                <w:sz w:val="24"/>
              </w:rPr>
            </w:pPr>
          </w:p>
        </w:tc>
      </w:tr>
      <w:tr w14:paraId="2ABB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1" w:type="dxa"/>
            <w:noWrap w:val="0"/>
            <w:vAlign w:val="center"/>
          </w:tcPr>
          <w:p w14:paraId="4A9A4D45">
            <w:pPr>
              <w:spacing w:line="560" w:lineRule="exact"/>
              <w:jc w:val="center"/>
              <w:rPr>
                <w:sz w:val="24"/>
              </w:rPr>
            </w:pPr>
            <w:r>
              <w:rPr>
                <w:rFonts w:hint="eastAsia"/>
                <w:sz w:val="24"/>
              </w:rPr>
              <w:t>……</w:t>
            </w:r>
          </w:p>
        </w:tc>
        <w:tc>
          <w:tcPr>
            <w:tcW w:w="2268" w:type="dxa"/>
            <w:noWrap w:val="0"/>
            <w:vAlign w:val="center"/>
          </w:tcPr>
          <w:p w14:paraId="627E6196">
            <w:pPr>
              <w:spacing w:line="560" w:lineRule="exact"/>
              <w:jc w:val="center"/>
              <w:rPr>
                <w:sz w:val="24"/>
              </w:rPr>
            </w:pPr>
          </w:p>
        </w:tc>
        <w:tc>
          <w:tcPr>
            <w:tcW w:w="1843" w:type="dxa"/>
            <w:noWrap w:val="0"/>
            <w:vAlign w:val="top"/>
          </w:tcPr>
          <w:p w14:paraId="715D1DFE">
            <w:pPr>
              <w:spacing w:line="560" w:lineRule="exact"/>
              <w:jc w:val="center"/>
              <w:rPr>
                <w:sz w:val="24"/>
              </w:rPr>
            </w:pPr>
          </w:p>
        </w:tc>
        <w:tc>
          <w:tcPr>
            <w:tcW w:w="1842" w:type="dxa"/>
            <w:noWrap w:val="0"/>
            <w:vAlign w:val="top"/>
          </w:tcPr>
          <w:p w14:paraId="3FCF7E98">
            <w:pPr>
              <w:spacing w:line="560" w:lineRule="exact"/>
              <w:jc w:val="center"/>
              <w:rPr>
                <w:sz w:val="24"/>
              </w:rPr>
            </w:pPr>
          </w:p>
        </w:tc>
        <w:tc>
          <w:tcPr>
            <w:tcW w:w="3119" w:type="dxa"/>
            <w:noWrap w:val="0"/>
            <w:vAlign w:val="center"/>
          </w:tcPr>
          <w:p w14:paraId="19237FFA">
            <w:pPr>
              <w:spacing w:line="560" w:lineRule="exact"/>
              <w:jc w:val="center"/>
              <w:rPr>
                <w:sz w:val="24"/>
              </w:rPr>
            </w:pPr>
          </w:p>
        </w:tc>
      </w:tr>
      <w:tr w14:paraId="611F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1" w:type="dxa"/>
            <w:noWrap w:val="0"/>
            <w:vAlign w:val="center"/>
          </w:tcPr>
          <w:p w14:paraId="6E424CB1">
            <w:pPr>
              <w:spacing w:line="560" w:lineRule="exact"/>
              <w:jc w:val="center"/>
              <w:rPr>
                <w:sz w:val="24"/>
              </w:rPr>
            </w:pPr>
          </w:p>
        </w:tc>
        <w:tc>
          <w:tcPr>
            <w:tcW w:w="2268" w:type="dxa"/>
            <w:noWrap w:val="0"/>
            <w:vAlign w:val="center"/>
          </w:tcPr>
          <w:p w14:paraId="1CEB83F7">
            <w:pPr>
              <w:spacing w:line="560" w:lineRule="exact"/>
              <w:jc w:val="center"/>
              <w:rPr>
                <w:sz w:val="24"/>
              </w:rPr>
            </w:pPr>
          </w:p>
        </w:tc>
        <w:tc>
          <w:tcPr>
            <w:tcW w:w="1843" w:type="dxa"/>
            <w:noWrap w:val="0"/>
            <w:vAlign w:val="top"/>
          </w:tcPr>
          <w:p w14:paraId="3165DFA6">
            <w:pPr>
              <w:spacing w:line="560" w:lineRule="exact"/>
              <w:jc w:val="center"/>
              <w:rPr>
                <w:sz w:val="24"/>
              </w:rPr>
            </w:pPr>
          </w:p>
        </w:tc>
        <w:tc>
          <w:tcPr>
            <w:tcW w:w="1842" w:type="dxa"/>
            <w:noWrap w:val="0"/>
            <w:vAlign w:val="top"/>
          </w:tcPr>
          <w:p w14:paraId="79058AA4">
            <w:pPr>
              <w:spacing w:line="560" w:lineRule="exact"/>
              <w:jc w:val="center"/>
              <w:rPr>
                <w:sz w:val="24"/>
              </w:rPr>
            </w:pPr>
          </w:p>
        </w:tc>
        <w:tc>
          <w:tcPr>
            <w:tcW w:w="3119" w:type="dxa"/>
            <w:noWrap w:val="0"/>
            <w:vAlign w:val="center"/>
          </w:tcPr>
          <w:p w14:paraId="7F4CD865">
            <w:pPr>
              <w:spacing w:line="560" w:lineRule="exact"/>
              <w:jc w:val="center"/>
              <w:rPr>
                <w:sz w:val="24"/>
              </w:rPr>
            </w:pPr>
          </w:p>
        </w:tc>
      </w:tr>
      <w:tr w14:paraId="1DEB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1" w:type="dxa"/>
            <w:noWrap w:val="0"/>
            <w:vAlign w:val="center"/>
          </w:tcPr>
          <w:p w14:paraId="5554DD83">
            <w:pPr>
              <w:spacing w:line="560" w:lineRule="exact"/>
              <w:jc w:val="center"/>
              <w:rPr>
                <w:sz w:val="24"/>
              </w:rPr>
            </w:pPr>
          </w:p>
        </w:tc>
        <w:tc>
          <w:tcPr>
            <w:tcW w:w="2268" w:type="dxa"/>
            <w:noWrap w:val="0"/>
            <w:vAlign w:val="center"/>
          </w:tcPr>
          <w:p w14:paraId="70857B22">
            <w:pPr>
              <w:spacing w:line="560" w:lineRule="exact"/>
              <w:jc w:val="center"/>
              <w:rPr>
                <w:sz w:val="24"/>
              </w:rPr>
            </w:pPr>
          </w:p>
        </w:tc>
        <w:tc>
          <w:tcPr>
            <w:tcW w:w="1843" w:type="dxa"/>
            <w:noWrap w:val="0"/>
            <w:vAlign w:val="top"/>
          </w:tcPr>
          <w:p w14:paraId="6E85B209">
            <w:pPr>
              <w:spacing w:line="560" w:lineRule="exact"/>
              <w:jc w:val="center"/>
              <w:rPr>
                <w:sz w:val="24"/>
              </w:rPr>
            </w:pPr>
          </w:p>
        </w:tc>
        <w:tc>
          <w:tcPr>
            <w:tcW w:w="1842" w:type="dxa"/>
            <w:noWrap w:val="0"/>
            <w:vAlign w:val="top"/>
          </w:tcPr>
          <w:p w14:paraId="0A2488D1">
            <w:pPr>
              <w:spacing w:line="560" w:lineRule="exact"/>
              <w:jc w:val="center"/>
              <w:rPr>
                <w:sz w:val="24"/>
              </w:rPr>
            </w:pPr>
          </w:p>
        </w:tc>
        <w:tc>
          <w:tcPr>
            <w:tcW w:w="3119" w:type="dxa"/>
            <w:noWrap w:val="0"/>
            <w:vAlign w:val="center"/>
          </w:tcPr>
          <w:p w14:paraId="4B6B2FFE">
            <w:pPr>
              <w:spacing w:line="560" w:lineRule="exact"/>
              <w:jc w:val="center"/>
              <w:rPr>
                <w:sz w:val="24"/>
              </w:rPr>
            </w:pPr>
          </w:p>
        </w:tc>
      </w:tr>
    </w:tbl>
    <w:p w14:paraId="34BF5DA7">
      <w:pPr>
        <w:pStyle w:val="4"/>
        <w:spacing w:line="560" w:lineRule="exact"/>
        <w:ind w:left="0" w:firstLine="0"/>
        <w:rPr>
          <w:rFonts w:hAnsi="宋体"/>
          <w:b/>
          <w:szCs w:val="21"/>
        </w:rPr>
      </w:pPr>
    </w:p>
    <w:p w14:paraId="557D25B3">
      <w:pPr>
        <w:pStyle w:val="4"/>
        <w:spacing w:line="560" w:lineRule="exact"/>
        <w:ind w:left="420" w:hanging="420"/>
        <w:rPr>
          <w:rFonts w:hAnsi="宋体"/>
          <w:szCs w:val="21"/>
        </w:rPr>
      </w:pPr>
      <w:r>
        <w:rPr>
          <w:rFonts w:hAnsi="宋体"/>
          <w:szCs w:val="21"/>
        </w:rPr>
        <w:t>注：1、</w:t>
      </w:r>
      <w:r>
        <w:rPr>
          <w:rFonts w:hint="eastAsia" w:hAnsi="宋体"/>
          <w:szCs w:val="21"/>
        </w:rPr>
        <w:t>餐厅类型指不同面积或风格（如中餐厅或西餐厅）的餐厅</w:t>
      </w:r>
      <w:r>
        <w:rPr>
          <w:rFonts w:hAnsi="宋体"/>
          <w:szCs w:val="21"/>
        </w:rPr>
        <w:t>；</w:t>
      </w:r>
    </w:p>
    <w:p w14:paraId="67E19C09">
      <w:pPr>
        <w:pStyle w:val="4"/>
        <w:spacing w:line="560" w:lineRule="exact"/>
        <w:ind w:left="420" w:firstLine="0"/>
        <w:rPr>
          <w:rFonts w:hint="eastAsia" w:hAnsi="宋体"/>
          <w:b w:val="0"/>
          <w:bCs w:val="0"/>
          <w:i w:val="0"/>
          <w:iCs w:val="0"/>
          <w:color w:val="FF0000"/>
          <w:szCs w:val="21"/>
          <w:u w:val="none"/>
          <w:lang w:eastAsia="zh-CN"/>
        </w:rPr>
      </w:pPr>
      <w:r>
        <w:rPr>
          <w:rFonts w:hint="eastAsia" w:hAnsi="宋体"/>
          <w:b w:val="0"/>
          <w:bCs w:val="0"/>
          <w:i w:val="0"/>
          <w:iCs w:val="0"/>
          <w:color w:val="FF0000"/>
          <w:szCs w:val="21"/>
          <w:u w:val="none"/>
        </w:rPr>
        <w:t>2、本表格后须附每个餐厅至少一张现场彩色图片</w:t>
      </w:r>
      <w:r>
        <w:rPr>
          <w:rFonts w:hint="eastAsia" w:hAnsi="宋体"/>
          <w:b w:val="0"/>
          <w:bCs w:val="0"/>
          <w:i w:val="0"/>
          <w:iCs w:val="0"/>
          <w:color w:val="FF0000"/>
          <w:szCs w:val="21"/>
          <w:u w:val="none"/>
          <w:lang w:eastAsia="zh-CN"/>
        </w:rPr>
        <w:t>；</w:t>
      </w:r>
    </w:p>
    <w:p w14:paraId="15ED456F">
      <w:pPr>
        <w:pStyle w:val="4"/>
        <w:spacing w:line="560" w:lineRule="exact"/>
        <w:ind w:left="420" w:firstLine="0"/>
        <w:rPr>
          <w:rFonts w:hAnsi="宋体"/>
          <w:szCs w:val="21"/>
        </w:rPr>
      </w:pPr>
      <w:r>
        <w:rPr>
          <w:rFonts w:hint="eastAsia" w:hAnsi="宋体"/>
          <w:szCs w:val="21"/>
          <w:lang w:val="en-US" w:eastAsia="zh-CN"/>
        </w:rPr>
        <w:t>3、</w:t>
      </w:r>
      <w:r>
        <w:rPr>
          <w:rFonts w:hint="eastAsia" w:hAnsi="宋体"/>
          <w:szCs w:val="21"/>
        </w:rPr>
        <w:t>上述表格须按内容要求如实填写完整。</w:t>
      </w:r>
    </w:p>
    <w:p w14:paraId="2B3C870D">
      <w:pPr>
        <w:spacing w:line="560" w:lineRule="exact"/>
        <w:rPr>
          <w:szCs w:val="21"/>
        </w:rPr>
      </w:pPr>
    </w:p>
    <w:p w14:paraId="7FE5D9EA">
      <w:pPr>
        <w:pStyle w:val="4"/>
        <w:spacing w:line="560" w:lineRule="exact"/>
        <w:ind w:firstLine="0"/>
        <w:rPr>
          <w:rFonts w:hAnsi="宋体"/>
          <w:szCs w:val="21"/>
        </w:rPr>
      </w:pPr>
    </w:p>
    <w:p w14:paraId="30EF2296">
      <w:pPr>
        <w:pStyle w:val="4"/>
        <w:spacing w:line="560" w:lineRule="exact"/>
        <w:ind w:firstLine="0"/>
        <w:rPr>
          <w:rFonts w:hAnsi="宋体"/>
          <w:szCs w:val="21"/>
        </w:rPr>
      </w:pPr>
    </w:p>
    <w:p w14:paraId="623F8DCB">
      <w:pPr>
        <w:pStyle w:val="4"/>
        <w:spacing w:line="560" w:lineRule="exact"/>
        <w:ind w:firstLine="0"/>
        <w:rPr>
          <w:rFonts w:hAnsi="宋体"/>
          <w:szCs w:val="21"/>
        </w:rPr>
      </w:pPr>
    </w:p>
    <w:p w14:paraId="2EA1C44B">
      <w:pPr>
        <w:pStyle w:val="4"/>
        <w:spacing w:line="560" w:lineRule="exact"/>
        <w:ind w:firstLine="0"/>
        <w:rPr>
          <w:rFonts w:hAnsi="宋体"/>
          <w:szCs w:val="21"/>
        </w:rPr>
      </w:pPr>
    </w:p>
    <w:p w14:paraId="2E7BF28B">
      <w:pPr>
        <w:pStyle w:val="4"/>
        <w:spacing w:line="560" w:lineRule="exact"/>
        <w:ind w:firstLine="0"/>
        <w:rPr>
          <w:rFonts w:hAnsi="宋体"/>
          <w:szCs w:val="21"/>
        </w:rPr>
      </w:pPr>
    </w:p>
    <w:p w14:paraId="57843116">
      <w:pPr>
        <w:pStyle w:val="4"/>
        <w:spacing w:line="560" w:lineRule="exact"/>
        <w:ind w:firstLine="0"/>
        <w:rPr>
          <w:rFonts w:hAnsi="宋体"/>
          <w:szCs w:val="21"/>
        </w:rPr>
      </w:pPr>
    </w:p>
    <w:p w14:paraId="429F1F20">
      <w:pPr>
        <w:pStyle w:val="4"/>
        <w:spacing w:line="560" w:lineRule="exact"/>
        <w:ind w:firstLine="0"/>
        <w:rPr>
          <w:rFonts w:hAnsi="宋体"/>
          <w:szCs w:val="21"/>
        </w:rPr>
      </w:pPr>
    </w:p>
    <w:p w14:paraId="02DA2687">
      <w:pPr>
        <w:pStyle w:val="4"/>
        <w:spacing w:line="560" w:lineRule="exact"/>
        <w:ind w:firstLine="0"/>
        <w:rPr>
          <w:rFonts w:hAnsi="宋体"/>
          <w:szCs w:val="21"/>
        </w:rPr>
      </w:pPr>
    </w:p>
    <w:p w14:paraId="6D4E59B2">
      <w:pPr>
        <w:pStyle w:val="4"/>
        <w:spacing w:line="560" w:lineRule="exact"/>
        <w:ind w:firstLine="0"/>
        <w:rPr>
          <w:rFonts w:hAnsi="宋体"/>
          <w:szCs w:val="21"/>
        </w:rPr>
      </w:pPr>
    </w:p>
    <w:p w14:paraId="79551B70">
      <w:pPr>
        <w:pStyle w:val="4"/>
        <w:spacing w:line="560" w:lineRule="exact"/>
        <w:ind w:firstLine="0"/>
        <w:rPr>
          <w:rFonts w:hAnsi="宋体"/>
          <w:szCs w:val="21"/>
        </w:rPr>
      </w:pPr>
    </w:p>
    <w:p w14:paraId="6742492D">
      <w:pPr>
        <w:pStyle w:val="4"/>
        <w:spacing w:line="560" w:lineRule="exact"/>
        <w:ind w:firstLine="0"/>
        <w:jc w:val="center"/>
        <w:rPr>
          <w:rFonts w:ascii="黑体" w:eastAsia="黑体"/>
          <w:bCs/>
          <w:sz w:val="28"/>
          <w:szCs w:val="28"/>
        </w:rPr>
      </w:pPr>
      <w:r>
        <w:rPr>
          <w:rFonts w:hint="eastAsia" w:ascii="黑体" w:eastAsia="黑体"/>
          <w:bCs/>
          <w:sz w:val="28"/>
          <w:szCs w:val="28"/>
        </w:rPr>
        <w:t>5、停车位</w:t>
      </w:r>
      <w:r>
        <w:rPr>
          <w:rFonts w:ascii="黑体" w:eastAsia="黑体"/>
          <w:bCs/>
          <w:sz w:val="28"/>
          <w:szCs w:val="28"/>
        </w:rPr>
        <w:t>情况表</w:t>
      </w:r>
    </w:p>
    <w:p w14:paraId="45059939">
      <w:pPr>
        <w:pStyle w:val="4"/>
        <w:spacing w:line="560" w:lineRule="exact"/>
        <w:ind w:firstLine="0"/>
        <w:jc w:val="center"/>
        <w:rPr>
          <w:rFonts w:ascii="黑体" w:eastAsia="黑体"/>
          <w:bCs/>
          <w:sz w:val="28"/>
          <w:szCs w:val="28"/>
        </w:rPr>
      </w:pPr>
    </w:p>
    <w:p w14:paraId="2E4E724A">
      <w:pPr>
        <w:pStyle w:val="4"/>
        <w:spacing w:line="560" w:lineRule="exact"/>
        <w:ind w:firstLine="0"/>
        <w:rPr>
          <w:rFonts w:ascii="黑体" w:eastAsia="黑体"/>
          <w:b/>
          <w:bCs/>
          <w:sz w:val="24"/>
          <w:szCs w:val="24"/>
        </w:rPr>
      </w:pPr>
      <w:r>
        <w:rPr>
          <w:rFonts w:hint="eastAsia" w:ascii="黑体" w:hAnsi="宋体" w:eastAsia="黑体"/>
          <w:sz w:val="24"/>
          <w:szCs w:val="24"/>
        </w:rPr>
        <w:t>供应商名称（</w:t>
      </w:r>
      <w:r>
        <w:rPr>
          <w:rFonts w:hint="eastAsia" w:ascii="黑体" w:eastAsia="黑体"/>
          <w:bCs/>
          <w:sz w:val="24"/>
        </w:rPr>
        <w:t>加盖CA电子公章</w:t>
      </w:r>
      <w:r>
        <w:rPr>
          <w:rFonts w:hint="eastAsia" w:ascii="黑体" w:hAnsi="宋体" w:eastAsia="黑体"/>
          <w:sz w:val="24"/>
          <w:szCs w:val="24"/>
        </w:rPr>
        <w:t xml:space="preserve">）                       </w:t>
      </w:r>
      <w:r>
        <w:rPr>
          <w:rFonts w:hint="eastAsia" w:ascii="黑体" w:eastAsia="黑体"/>
          <w:bCs/>
          <w:sz w:val="24"/>
          <w:szCs w:val="24"/>
        </w:rPr>
        <w:t>采购项目编号：</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976"/>
        <w:gridCol w:w="2977"/>
        <w:gridCol w:w="2977"/>
      </w:tblGrid>
      <w:tr w14:paraId="76AF3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993" w:type="dxa"/>
            <w:noWrap w:val="0"/>
            <w:vAlign w:val="center"/>
          </w:tcPr>
          <w:p w14:paraId="7F19446A">
            <w:pPr>
              <w:spacing w:line="560" w:lineRule="exact"/>
              <w:jc w:val="center"/>
              <w:rPr>
                <w:sz w:val="24"/>
              </w:rPr>
            </w:pPr>
            <w:r>
              <w:rPr>
                <w:rFonts w:hAnsi="宋体"/>
                <w:sz w:val="24"/>
              </w:rPr>
              <w:t>序号</w:t>
            </w:r>
          </w:p>
        </w:tc>
        <w:tc>
          <w:tcPr>
            <w:tcW w:w="2976" w:type="dxa"/>
            <w:noWrap w:val="0"/>
            <w:vAlign w:val="center"/>
          </w:tcPr>
          <w:p w14:paraId="77DB78CD">
            <w:pPr>
              <w:spacing w:line="560" w:lineRule="exact"/>
              <w:jc w:val="center"/>
              <w:rPr>
                <w:sz w:val="24"/>
              </w:rPr>
            </w:pPr>
            <w:r>
              <w:rPr>
                <w:rFonts w:hint="eastAsia" w:hAnsi="宋体"/>
                <w:sz w:val="24"/>
              </w:rPr>
              <w:t>停车位类型</w:t>
            </w:r>
          </w:p>
        </w:tc>
        <w:tc>
          <w:tcPr>
            <w:tcW w:w="2977" w:type="dxa"/>
            <w:noWrap w:val="0"/>
            <w:vAlign w:val="center"/>
          </w:tcPr>
          <w:p w14:paraId="7DB13B10">
            <w:pPr>
              <w:tabs>
                <w:tab w:val="left" w:pos="6252"/>
              </w:tabs>
              <w:spacing w:line="560" w:lineRule="exact"/>
              <w:jc w:val="center"/>
              <w:rPr>
                <w:sz w:val="24"/>
              </w:rPr>
            </w:pPr>
            <w:r>
              <w:rPr>
                <w:rFonts w:hint="eastAsia"/>
                <w:sz w:val="24"/>
              </w:rPr>
              <w:t>面积（</w:t>
            </w:r>
            <w:r>
              <w:rPr>
                <w:rFonts w:hint="eastAsia" w:ascii="宋体" w:hAnsi="宋体"/>
                <w:sz w:val="24"/>
              </w:rPr>
              <w:t>㎡</w:t>
            </w:r>
            <w:r>
              <w:rPr>
                <w:rFonts w:hint="eastAsia"/>
                <w:sz w:val="24"/>
              </w:rPr>
              <w:t>）</w:t>
            </w:r>
          </w:p>
        </w:tc>
        <w:tc>
          <w:tcPr>
            <w:tcW w:w="2977" w:type="dxa"/>
            <w:noWrap w:val="0"/>
            <w:vAlign w:val="center"/>
          </w:tcPr>
          <w:p w14:paraId="39A86ED1">
            <w:pPr>
              <w:tabs>
                <w:tab w:val="left" w:pos="6252"/>
              </w:tabs>
              <w:spacing w:line="560" w:lineRule="exact"/>
              <w:jc w:val="center"/>
              <w:rPr>
                <w:sz w:val="24"/>
              </w:rPr>
            </w:pPr>
            <w:r>
              <w:rPr>
                <w:rFonts w:hint="eastAsia"/>
                <w:sz w:val="24"/>
              </w:rPr>
              <w:t>车位数（个）</w:t>
            </w:r>
          </w:p>
        </w:tc>
      </w:tr>
      <w:tr w14:paraId="56A4D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93" w:type="dxa"/>
            <w:noWrap w:val="0"/>
            <w:vAlign w:val="center"/>
          </w:tcPr>
          <w:p w14:paraId="2F6B147D">
            <w:pPr>
              <w:spacing w:line="560" w:lineRule="exact"/>
              <w:jc w:val="center"/>
              <w:rPr>
                <w:sz w:val="24"/>
              </w:rPr>
            </w:pPr>
            <w:r>
              <w:rPr>
                <w:sz w:val="24"/>
              </w:rPr>
              <w:t>1</w:t>
            </w:r>
          </w:p>
        </w:tc>
        <w:tc>
          <w:tcPr>
            <w:tcW w:w="2976" w:type="dxa"/>
            <w:noWrap w:val="0"/>
            <w:vAlign w:val="center"/>
          </w:tcPr>
          <w:p w14:paraId="1B86E86A">
            <w:pPr>
              <w:spacing w:line="560" w:lineRule="exact"/>
              <w:jc w:val="center"/>
              <w:rPr>
                <w:sz w:val="24"/>
              </w:rPr>
            </w:pPr>
          </w:p>
        </w:tc>
        <w:tc>
          <w:tcPr>
            <w:tcW w:w="2977" w:type="dxa"/>
            <w:noWrap w:val="0"/>
            <w:vAlign w:val="top"/>
          </w:tcPr>
          <w:p w14:paraId="205BC5AD">
            <w:pPr>
              <w:spacing w:line="560" w:lineRule="exact"/>
              <w:jc w:val="center"/>
              <w:rPr>
                <w:sz w:val="24"/>
              </w:rPr>
            </w:pPr>
          </w:p>
        </w:tc>
        <w:tc>
          <w:tcPr>
            <w:tcW w:w="2977" w:type="dxa"/>
            <w:noWrap w:val="0"/>
            <w:vAlign w:val="top"/>
          </w:tcPr>
          <w:p w14:paraId="6DB1CC72">
            <w:pPr>
              <w:spacing w:line="560" w:lineRule="exact"/>
              <w:jc w:val="center"/>
              <w:rPr>
                <w:sz w:val="24"/>
              </w:rPr>
            </w:pPr>
          </w:p>
        </w:tc>
      </w:tr>
      <w:tr w14:paraId="321E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93" w:type="dxa"/>
            <w:noWrap w:val="0"/>
            <w:vAlign w:val="center"/>
          </w:tcPr>
          <w:p w14:paraId="50FB160B">
            <w:pPr>
              <w:spacing w:line="560" w:lineRule="exact"/>
              <w:jc w:val="center"/>
              <w:rPr>
                <w:sz w:val="24"/>
              </w:rPr>
            </w:pPr>
            <w:r>
              <w:rPr>
                <w:rFonts w:hint="eastAsia"/>
                <w:sz w:val="24"/>
              </w:rPr>
              <w:t>2</w:t>
            </w:r>
          </w:p>
        </w:tc>
        <w:tc>
          <w:tcPr>
            <w:tcW w:w="2976" w:type="dxa"/>
            <w:noWrap w:val="0"/>
            <w:vAlign w:val="center"/>
          </w:tcPr>
          <w:p w14:paraId="0557E217">
            <w:pPr>
              <w:spacing w:line="560" w:lineRule="exact"/>
              <w:jc w:val="center"/>
              <w:rPr>
                <w:sz w:val="24"/>
              </w:rPr>
            </w:pPr>
          </w:p>
        </w:tc>
        <w:tc>
          <w:tcPr>
            <w:tcW w:w="2977" w:type="dxa"/>
            <w:noWrap w:val="0"/>
            <w:vAlign w:val="top"/>
          </w:tcPr>
          <w:p w14:paraId="174A97D1">
            <w:pPr>
              <w:spacing w:line="560" w:lineRule="exact"/>
              <w:jc w:val="center"/>
              <w:rPr>
                <w:sz w:val="24"/>
              </w:rPr>
            </w:pPr>
          </w:p>
        </w:tc>
        <w:tc>
          <w:tcPr>
            <w:tcW w:w="2977" w:type="dxa"/>
            <w:noWrap w:val="0"/>
            <w:vAlign w:val="top"/>
          </w:tcPr>
          <w:p w14:paraId="4AC19C6C">
            <w:pPr>
              <w:spacing w:line="560" w:lineRule="exact"/>
              <w:jc w:val="center"/>
              <w:rPr>
                <w:sz w:val="24"/>
              </w:rPr>
            </w:pPr>
          </w:p>
        </w:tc>
      </w:tr>
      <w:tr w14:paraId="5DF07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93" w:type="dxa"/>
            <w:noWrap w:val="0"/>
            <w:vAlign w:val="center"/>
          </w:tcPr>
          <w:p w14:paraId="5C54B812">
            <w:pPr>
              <w:spacing w:line="560" w:lineRule="exact"/>
              <w:jc w:val="center"/>
              <w:rPr>
                <w:sz w:val="24"/>
              </w:rPr>
            </w:pPr>
            <w:r>
              <w:rPr>
                <w:rFonts w:hint="eastAsia"/>
                <w:sz w:val="24"/>
              </w:rPr>
              <w:t>……</w:t>
            </w:r>
          </w:p>
        </w:tc>
        <w:tc>
          <w:tcPr>
            <w:tcW w:w="2976" w:type="dxa"/>
            <w:noWrap w:val="0"/>
            <w:vAlign w:val="center"/>
          </w:tcPr>
          <w:p w14:paraId="40B880B7">
            <w:pPr>
              <w:spacing w:line="560" w:lineRule="exact"/>
              <w:jc w:val="center"/>
              <w:rPr>
                <w:sz w:val="24"/>
              </w:rPr>
            </w:pPr>
          </w:p>
        </w:tc>
        <w:tc>
          <w:tcPr>
            <w:tcW w:w="2977" w:type="dxa"/>
            <w:noWrap w:val="0"/>
            <w:vAlign w:val="top"/>
          </w:tcPr>
          <w:p w14:paraId="2360BEA3">
            <w:pPr>
              <w:spacing w:line="560" w:lineRule="exact"/>
              <w:jc w:val="center"/>
              <w:rPr>
                <w:sz w:val="24"/>
              </w:rPr>
            </w:pPr>
          </w:p>
        </w:tc>
        <w:tc>
          <w:tcPr>
            <w:tcW w:w="2977" w:type="dxa"/>
            <w:noWrap w:val="0"/>
            <w:vAlign w:val="top"/>
          </w:tcPr>
          <w:p w14:paraId="0A039318">
            <w:pPr>
              <w:spacing w:line="560" w:lineRule="exact"/>
              <w:jc w:val="center"/>
              <w:rPr>
                <w:sz w:val="24"/>
              </w:rPr>
            </w:pPr>
          </w:p>
        </w:tc>
      </w:tr>
      <w:tr w14:paraId="0B36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93" w:type="dxa"/>
            <w:noWrap w:val="0"/>
            <w:vAlign w:val="center"/>
          </w:tcPr>
          <w:p w14:paraId="4D49A97C">
            <w:pPr>
              <w:spacing w:line="560" w:lineRule="exact"/>
              <w:jc w:val="center"/>
              <w:rPr>
                <w:sz w:val="24"/>
              </w:rPr>
            </w:pPr>
          </w:p>
        </w:tc>
        <w:tc>
          <w:tcPr>
            <w:tcW w:w="2976" w:type="dxa"/>
            <w:noWrap w:val="0"/>
            <w:vAlign w:val="center"/>
          </w:tcPr>
          <w:p w14:paraId="7EF0F35F">
            <w:pPr>
              <w:spacing w:line="560" w:lineRule="exact"/>
              <w:jc w:val="center"/>
              <w:rPr>
                <w:sz w:val="24"/>
              </w:rPr>
            </w:pPr>
          </w:p>
        </w:tc>
        <w:tc>
          <w:tcPr>
            <w:tcW w:w="2977" w:type="dxa"/>
            <w:noWrap w:val="0"/>
            <w:vAlign w:val="top"/>
          </w:tcPr>
          <w:p w14:paraId="387B0001">
            <w:pPr>
              <w:spacing w:line="560" w:lineRule="exact"/>
              <w:jc w:val="center"/>
              <w:rPr>
                <w:sz w:val="24"/>
              </w:rPr>
            </w:pPr>
          </w:p>
        </w:tc>
        <w:tc>
          <w:tcPr>
            <w:tcW w:w="2977" w:type="dxa"/>
            <w:noWrap w:val="0"/>
            <w:vAlign w:val="top"/>
          </w:tcPr>
          <w:p w14:paraId="093DCDA5">
            <w:pPr>
              <w:spacing w:line="560" w:lineRule="exact"/>
              <w:jc w:val="center"/>
              <w:rPr>
                <w:sz w:val="24"/>
              </w:rPr>
            </w:pPr>
          </w:p>
        </w:tc>
      </w:tr>
      <w:tr w14:paraId="63EB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93" w:type="dxa"/>
            <w:noWrap w:val="0"/>
            <w:vAlign w:val="center"/>
          </w:tcPr>
          <w:p w14:paraId="6139D64D">
            <w:pPr>
              <w:spacing w:line="560" w:lineRule="exact"/>
              <w:jc w:val="center"/>
              <w:rPr>
                <w:sz w:val="24"/>
              </w:rPr>
            </w:pPr>
          </w:p>
        </w:tc>
        <w:tc>
          <w:tcPr>
            <w:tcW w:w="2976" w:type="dxa"/>
            <w:noWrap w:val="0"/>
            <w:vAlign w:val="center"/>
          </w:tcPr>
          <w:p w14:paraId="6531A391">
            <w:pPr>
              <w:spacing w:line="560" w:lineRule="exact"/>
              <w:jc w:val="center"/>
              <w:rPr>
                <w:sz w:val="24"/>
              </w:rPr>
            </w:pPr>
          </w:p>
        </w:tc>
        <w:tc>
          <w:tcPr>
            <w:tcW w:w="2977" w:type="dxa"/>
            <w:noWrap w:val="0"/>
            <w:vAlign w:val="top"/>
          </w:tcPr>
          <w:p w14:paraId="3C3D84D4">
            <w:pPr>
              <w:spacing w:line="560" w:lineRule="exact"/>
              <w:jc w:val="center"/>
              <w:rPr>
                <w:sz w:val="24"/>
              </w:rPr>
            </w:pPr>
          </w:p>
        </w:tc>
        <w:tc>
          <w:tcPr>
            <w:tcW w:w="2977" w:type="dxa"/>
            <w:noWrap w:val="0"/>
            <w:vAlign w:val="top"/>
          </w:tcPr>
          <w:p w14:paraId="46E3CE4B">
            <w:pPr>
              <w:spacing w:line="560" w:lineRule="exact"/>
              <w:jc w:val="center"/>
              <w:rPr>
                <w:sz w:val="24"/>
              </w:rPr>
            </w:pPr>
          </w:p>
        </w:tc>
      </w:tr>
    </w:tbl>
    <w:p w14:paraId="1DFDE2AA">
      <w:pPr>
        <w:pStyle w:val="4"/>
        <w:spacing w:line="560" w:lineRule="exact"/>
        <w:ind w:left="420" w:firstLine="0"/>
        <w:rPr>
          <w:rFonts w:hAnsi="宋体"/>
          <w:szCs w:val="21"/>
        </w:rPr>
      </w:pPr>
    </w:p>
    <w:p w14:paraId="7CB0EC65">
      <w:pPr>
        <w:pStyle w:val="4"/>
        <w:spacing w:line="560" w:lineRule="exact"/>
        <w:ind w:firstLine="0"/>
        <w:rPr>
          <w:rFonts w:hAnsi="宋体"/>
          <w:szCs w:val="21"/>
        </w:rPr>
      </w:pPr>
      <w:r>
        <w:rPr>
          <w:rFonts w:hAnsi="宋体"/>
          <w:szCs w:val="21"/>
        </w:rPr>
        <w:t>注：1、</w:t>
      </w:r>
      <w:r>
        <w:rPr>
          <w:rFonts w:hint="eastAsia" w:hAnsi="宋体"/>
          <w:szCs w:val="21"/>
        </w:rPr>
        <w:t>停车位类型填写“地面”或“地下”；</w:t>
      </w:r>
    </w:p>
    <w:p w14:paraId="7ABDFD7D">
      <w:pPr>
        <w:pStyle w:val="4"/>
        <w:spacing w:line="560" w:lineRule="exact"/>
        <w:rPr>
          <w:rFonts w:hAnsi="宋体"/>
          <w:b w:val="0"/>
          <w:bCs w:val="0"/>
          <w:i w:val="0"/>
          <w:iCs w:val="0"/>
          <w:color w:val="FF0000"/>
          <w:szCs w:val="21"/>
          <w:u w:val="none"/>
        </w:rPr>
      </w:pPr>
      <w:r>
        <w:rPr>
          <w:rFonts w:hint="eastAsia" w:hAnsi="宋体"/>
          <w:b w:val="0"/>
          <w:bCs w:val="0"/>
          <w:i w:val="0"/>
          <w:iCs w:val="0"/>
          <w:color w:val="FF0000"/>
          <w:szCs w:val="21"/>
          <w:u w:val="none"/>
        </w:rPr>
        <w:t>2、本表格后须附每个停车场至少一张现场彩色图片；</w:t>
      </w:r>
    </w:p>
    <w:p w14:paraId="52B7075A">
      <w:pPr>
        <w:pStyle w:val="4"/>
        <w:spacing w:line="560" w:lineRule="exact"/>
        <w:ind w:left="420" w:firstLine="0"/>
        <w:rPr>
          <w:rFonts w:hAnsi="宋体"/>
          <w:szCs w:val="21"/>
        </w:rPr>
      </w:pPr>
      <w:r>
        <w:rPr>
          <w:rFonts w:hint="eastAsia" w:hAnsi="宋体"/>
          <w:szCs w:val="21"/>
        </w:rPr>
        <w:t>3、</w:t>
      </w:r>
      <w:r>
        <w:rPr>
          <w:rFonts w:hAnsi="宋体"/>
          <w:szCs w:val="21"/>
        </w:rPr>
        <w:t>上述篇幅无法满足填写要求的可</w:t>
      </w:r>
      <w:r>
        <w:rPr>
          <w:rFonts w:hint="eastAsia" w:hAnsi="宋体"/>
          <w:szCs w:val="21"/>
        </w:rPr>
        <w:t>自行增行</w:t>
      </w:r>
      <w:r>
        <w:rPr>
          <w:rFonts w:hAnsi="宋体"/>
          <w:szCs w:val="21"/>
        </w:rPr>
        <w:t>；</w:t>
      </w:r>
    </w:p>
    <w:p w14:paraId="6AFD0E20">
      <w:pPr>
        <w:pStyle w:val="4"/>
        <w:spacing w:line="560" w:lineRule="exact"/>
        <w:ind w:left="420" w:firstLine="0"/>
        <w:rPr>
          <w:rFonts w:hAnsi="宋体"/>
          <w:szCs w:val="21"/>
        </w:rPr>
      </w:pPr>
      <w:r>
        <w:rPr>
          <w:rFonts w:hint="eastAsia" w:hAnsi="宋体"/>
          <w:szCs w:val="21"/>
        </w:rPr>
        <w:t>4、上述表格须按内容要求如实填写完整。</w:t>
      </w:r>
    </w:p>
    <w:p w14:paraId="5B469A41">
      <w:pPr>
        <w:pStyle w:val="4"/>
        <w:spacing w:line="560" w:lineRule="exact"/>
        <w:ind w:left="420" w:firstLine="0"/>
        <w:rPr>
          <w:rFonts w:hAnsi="宋体"/>
          <w:szCs w:val="21"/>
        </w:rPr>
      </w:pPr>
    </w:p>
    <w:p w14:paraId="1D3103ED">
      <w:pPr>
        <w:widowControl/>
        <w:spacing w:line="560" w:lineRule="exact"/>
        <w:jc w:val="left"/>
        <w:rPr>
          <w:rFonts w:ascii="黑体" w:hAnsi="宋体" w:eastAsia="黑体"/>
          <w:bCs/>
          <w:sz w:val="24"/>
        </w:rPr>
      </w:pPr>
    </w:p>
    <w:p w14:paraId="6173E008">
      <w:pPr>
        <w:pStyle w:val="4"/>
        <w:spacing w:line="560" w:lineRule="exact"/>
        <w:ind w:left="420" w:firstLine="0"/>
        <w:rPr>
          <w:rFonts w:hint="eastAsia" w:ascii="黑体" w:hAnsi="宋体" w:eastAsia="黑体"/>
          <w:bCs/>
          <w:sz w:val="24"/>
          <w:szCs w:val="24"/>
        </w:rPr>
      </w:pPr>
    </w:p>
    <w:p w14:paraId="7F0662B7">
      <w:pPr>
        <w:pStyle w:val="4"/>
        <w:spacing w:line="560" w:lineRule="exact"/>
        <w:ind w:left="420" w:firstLine="0"/>
        <w:rPr>
          <w:rFonts w:hint="eastAsia" w:ascii="黑体" w:hAnsi="宋体" w:eastAsia="黑体"/>
          <w:bCs/>
          <w:sz w:val="24"/>
          <w:szCs w:val="24"/>
        </w:rPr>
      </w:pPr>
    </w:p>
    <w:p w14:paraId="258E4920">
      <w:pPr>
        <w:pStyle w:val="4"/>
        <w:spacing w:line="560" w:lineRule="exact"/>
        <w:ind w:left="420" w:firstLine="0"/>
        <w:rPr>
          <w:rFonts w:hint="eastAsia" w:ascii="黑体" w:hAnsi="宋体" w:eastAsia="黑体"/>
          <w:bCs/>
          <w:sz w:val="24"/>
          <w:szCs w:val="24"/>
        </w:rPr>
      </w:pPr>
    </w:p>
    <w:p w14:paraId="1917FD1B">
      <w:pPr>
        <w:pStyle w:val="4"/>
        <w:spacing w:line="560" w:lineRule="exact"/>
        <w:ind w:left="420" w:firstLine="0"/>
        <w:rPr>
          <w:rFonts w:hint="eastAsia" w:ascii="黑体" w:hAnsi="宋体" w:eastAsia="黑体"/>
          <w:bCs/>
          <w:sz w:val="24"/>
          <w:szCs w:val="24"/>
        </w:rPr>
      </w:pPr>
    </w:p>
    <w:p w14:paraId="6116E675">
      <w:pPr>
        <w:pStyle w:val="4"/>
        <w:spacing w:line="560" w:lineRule="exact"/>
        <w:ind w:left="420" w:firstLine="0"/>
        <w:rPr>
          <w:rFonts w:hint="eastAsia" w:ascii="黑体" w:hAnsi="宋体" w:eastAsia="黑体"/>
          <w:bCs/>
          <w:sz w:val="24"/>
          <w:szCs w:val="24"/>
        </w:rPr>
      </w:pPr>
    </w:p>
    <w:p w14:paraId="21E0F2B8">
      <w:pPr>
        <w:pStyle w:val="4"/>
        <w:spacing w:line="560" w:lineRule="exact"/>
        <w:ind w:left="420" w:firstLine="0"/>
        <w:rPr>
          <w:rFonts w:hint="eastAsia" w:ascii="黑体" w:hAnsi="宋体" w:eastAsia="黑体"/>
          <w:bCs/>
          <w:sz w:val="24"/>
          <w:szCs w:val="24"/>
        </w:rPr>
      </w:pPr>
    </w:p>
    <w:p w14:paraId="4C3E1DB5">
      <w:pPr>
        <w:pStyle w:val="4"/>
        <w:spacing w:line="560" w:lineRule="exact"/>
        <w:ind w:left="420" w:firstLine="0"/>
        <w:rPr>
          <w:rFonts w:hint="eastAsia" w:ascii="黑体" w:hAnsi="宋体" w:eastAsia="黑体"/>
          <w:bCs/>
          <w:sz w:val="24"/>
          <w:szCs w:val="24"/>
        </w:rPr>
      </w:pPr>
    </w:p>
    <w:p w14:paraId="2021461C">
      <w:pPr>
        <w:pStyle w:val="4"/>
        <w:spacing w:line="560" w:lineRule="exact"/>
        <w:ind w:left="0" w:firstLine="0"/>
        <w:rPr>
          <w:rFonts w:hint="eastAsia" w:ascii="黑体" w:hAnsi="宋体" w:eastAsia="黑体"/>
          <w:bCs/>
          <w:sz w:val="24"/>
          <w:szCs w:val="24"/>
        </w:rPr>
      </w:pPr>
    </w:p>
    <w:p w14:paraId="2F7F69C0">
      <w:pPr>
        <w:pStyle w:val="4"/>
        <w:spacing w:line="560" w:lineRule="exact"/>
        <w:ind w:firstLine="0"/>
        <w:jc w:val="both"/>
        <w:rPr>
          <w:rFonts w:hint="eastAsia" w:ascii="黑体" w:eastAsia="黑体"/>
          <w:bCs/>
          <w:sz w:val="28"/>
          <w:szCs w:val="28"/>
        </w:rPr>
      </w:pPr>
      <w:r>
        <w:rPr>
          <w:rFonts w:hint="eastAsia" w:ascii="黑体" w:eastAsia="黑体"/>
          <w:bCs/>
          <w:sz w:val="28"/>
          <w:szCs w:val="28"/>
          <w:lang w:val="en-US" w:eastAsia="zh-CN"/>
        </w:rPr>
        <w:t>十四、</w:t>
      </w:r>
      <w:r>
        <w:rPr>
          <w:rFonts w:hint="eastAsia" w:ascii="黑体" w:eastAsia="黑体"/>
          <w:bCs/>
          <w:sz w:val="28"/>
          <w:szCs w:val="28"/>
        </w:rPr>
        <w:t>针对本项目的服务团队及服务方案（格式）：</w:t>
      </w:r>
    </w:p>
    <w:p w14:paraId="5C1BC384">
      <w:pPr>
        <w:pStyle w:val="4"/>
        <w:spacing w:line="560" w:lineRule="exact"/>
        <w:ind w:firstLine="0"/>
        <w:jc w:val="center"/>
        <w:rPr>
          <w:rFonts w:hAnsi="宋体"/>
          <w:szCs w:val="21"/>
        </w:rPr>
      </w:pPr>
    </w:p>
    <w:p w14:paraId="29F42137">
      <w:pPr>
        <w:pStyle w:val="4"/>
        <w:spacing w:line="560" w:lineRule="exact"/>
        <w:ind w:firstLine="0"/>
        <w:jc w:val="center"/>
        <w:rPr>
          <w:rFonts w:ascii="黑体" w:eastAsia="黑体"/>
          <w:bCs/>
          <w:sz w:val="28"/>
          <w:szCs w:val="28"/>
        </w:rPr>
      </w:pPr>
      <w:r>
        <w:rPr>
          <w:rFonts w:hint="eastAsia" w:ascii="黑体" w:eastAsia="黑体"/>
          <w:bCs/>
          <w:sz w:val="28"/>
          <w:szCs w:val="28"/>
        </w:rPr>
        <w:t>1、服务团队</w:t>
      </w:r>
      <w:r>
        <w:rPr>
          <w:rFonts w:ascii="黑体" w:eastAsia="黑体"/>
          <w:bCs/>
          <w:sz w:val="28"/>
          <w:szCs w:val="28"/>
        </w:rPr>
        <w:t>情况表</w:t>
      </w:r>
    </w:p>
    <w:p w14:paraId="0F4160A4">
      <w:pPr>
        <w:pStyle w:val="4"/>
        <w:spacing w:line="560" w:lineRule="exact"/>
        <w:ind w:firstLine="0"/>
        <w:jc w:val="center"/>
        <w:rPr>
          <w:rFonts w:ascii="黑体" w:eastAsia="黑体"/>
          <w:bCs/>
          <w:sz w:val="28"/>
          <w:szCs w:val="28"/>
        </w:rPr>
      </w:pPr>
    </w:p>
    <w:p w14:paraId="53BF2E5F">
      <w:pPr>
        <w:pStyle w:val="4"/>
        <w:spacing w:line="560" w:lineRule="exact"/>
        <w:ind w:firstLine="0"/>
        <w:rPr>
          <w:rFonts w:ascii="黑体" w:eastAsia="黑体"/>
          <w:b/>
          <w:bCs/>
          <w:sz w:val="24"/>
          <w:szCs w:val="24"/>
        </w:rPr>
      </w:pPr>
      <w:r>
        <w:rPr>
          <w:rFonts w:hint="eastAsia" w:ascii="黑体" w:hAnsi="宋体" w:eastAsia="黑体"/>
          <w:sz w:val="24"/>
          <w:szCs w:val="24"/>
        </w:rPr>
        <w:t>供应商名称（</w:t>
      </w:r>
      <w:r>
        <w:rPr>
          <w:rFonts w:hint="eastAsia" w:ascii="黑体" w:eastAsia="黑体"/>
          <w:bCs/>
          <w:sz w:val="24"/>
        </w:rPr>
        <w:t>加盖CA电子公章</w:t>
      </w:r>
      <w:r>
        <w:rPr>
          <w:rFonts w:hint="eastAsia" w:ascii="黑体" w:hAnsi="宋体" w:eastAsia="黑体"/>
          <w:sz w:val="24"/>
          <w:szCs w:val="24"/>
        </w:rPr>
        <w:t xml:space="preserve">）                    </w:t>
      </w:r>
      <w:r>
        <w:rPr>
          <w:rFonts w:hint="eastAsia" w:ascii="黑体" w:eastAsia="黑体"/>
          <w:bCs/>
          <w:sz w:val="24"/>
          <w:szCs w:val="24"/>
        </w:rPr>
        <w:t>采购项目编号：</w:t>
      </w:r>
    </w:p>
    <w:tbl>
      <w:tblPr>
        <w:tblStyle w:val="4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3"/>
      </w:tblGrid>
      <w:tr w14:paraId="0F1C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36" w:hRule="atLeast"/>
        </w:trPr>
        <w:tc>
          <w:tcPr>
            <w:tcW w:w="9923" w:type="dxa"/>
            <w:noWrap w:val="0"/>
            <w:vAlign w:val="top"/>
          </w:tcPr>
          <w:p w14:paraId="6271742A">
            <w:pPr>
              <w:pStyle w:val="4"/>
              <w:spacing w:line="560" w:lineRule="exact"/>
              <w:ind w:firstLine="0"/>
              <w:rPr>
                <w:bCs/>
                <w:sz w:val="24"/>
                <w:szCs w:val="24"/>
              </w:rPr>
            </w:pPr>
            <w:r>
              <w:rPr>
                <w:rFonts w:hint="eastAsia" w:hAnsi="宋体"/>
                <w:bCs/>
                <w:sz w:val="24"/>
                <w:szCs w:val="24"/>
              </w:rPr>
              <w:t>针对本项目所成立的服务团队详细介绍</w:t>
            </w:r>
            <w:r>
              <w:rPr>
                <w:rFonts w:hAnsi="宋体"/>
                <w:bCs/>
                <w:sz w:val="24"/>
                <w:szCs w:val="24"/>
              </w:rPr>
              <w:t>，</w:t>
            </w:r>
            <w:r>
              <w:rPr>
                <w:rFonts w:hint="eastAsia" w:hAnsi="宋体"/>
                <w:bCs/>
                <w:sz w:val="24"/>
                <w:szCs w:val="24"/>
              </w:rPr>
              <w:t>包括项目经理及服务人员的经验、素质等。</w:t>
            </w:r>
          </w:p>
        </w:tc>
      </w:tr>
    </w:tbl>
    <w:p w14:paraId="5D62828E">
      <w:pPr>
        <w:pStyle w:val="4"/>
        <w:spacing w:line="560" w:lineRule="exact"/>
        <w:ind w:left="420" w:firstLine="0"/>
        <w:rPr>
          <w:rFonts w:hAnsi="宋体"/>
          <w:szCs w:val="21"/>
        </w:rPr>
      </w:pPr>
      <w:r>
        <w:rPr>
          <w:rFonts w:hAnsi="宋体"/>
          <w:szCs w:val="21"/>
        </w:rPr>
        <w:t>注：1、上述篇幅无法满足填写要求的可</w:t>
      </w:r>
      <w:r>
        <w:rPr>
          <w:rFonts w:hint="eastAsia" w:hAnsi="宋体"/>
          <w:szCs w:val="21"/>
        </w:rPr>
        <w:t>自行增行</w:t>
      </w:r>
      <w:r>
        <w:rPr>
          <w:rFonts w:hAnsi="宋体"/>
          <w:szCs w:val="21"/>
        </w:rPr>
        <w:t>；</w:t>
      </w:r>
    </w:p>
    <w:p w14:paraId="77ADEC86">
      <w:pPr>
        <w:pStyle w:val="4"/>
        <w:spacing w:line="560" w:lineRule="exact"/>
        <w:ind w:left="420"/>
        <w:rPr>
          <w:rFonts w:hint="eastAsia" w:ascii="黑体" w:hAnsi="黑体" w:eastAsia="宋体" w:cs="黑体"/>
          <w:b/>
          <w:color w:val="000000"/>
          <w:sz w:val="32"/>
          <w:lang w:eastAsia="zh-CN"/>
        </w:rPr>
        <w:sectPr>
          <w:pgSz w:w="11906" w:h="16838"/>
          <w:pgMar w:top="1440" w:right="1080" w:bottom="1440" w:left="1080" w:header="851" w:footer="992" w:gutter="0"/>
          <w:cols w:space="720" w:num="1"/>
          <w:docGrid w:linePitch="360" w:charSpace="0"/>
        </w:sectPr>
      </w:pPr>
      <w:r>
        <w:rPr>
          <w:rFonts w:hint="eastAsia" w:hAnsi="宋体"/>
          <w:szCs w:val="21"/>
        </w:rPr>
        <w:t>2、项目经理及服务人员的相关证书等复印件请附后（如有</w:t>
      </w:r>
      <w:r>
        <w:rPr>
          <w:rFonts w:hint="eastAsia" w:hAnsi="宋体"/>
          <w:szCs w:val="21"/>
          <w:lang w:eastAsia="zh-CN"/>
        </w:rPr>
        <w:t>）</w:t>
      </w:r>
      <w:bookmarkEnd w:id="43"/>
      <w:bookmarkEnd w:id="44"/>
      <w:bookmarkEnd w:id="53"/>
    </w:p>
    <w:p w14:paraId="39AC0C8A">
      <w:pPr>
        <w:jc w:val="both"/>
        <w:rPr>
          <w:rFonts w:ascii="宋体" w:hAnsi="宋体" w:cs="仿宋"/>
          <w:b/>
          <w:bCs/>
          <w:sz w:val="32"/>
          <w:szCs w:val="32"/>
        </w:rPr>
      </w:pPr>
      <w:r>
        <w:rPr>
          <w:rFonts w:hint="eastAsia" w:ascii="宋体" w:hAnsi="宋体" w:cs="仿宋"/>
          <w:b/>
          <w:bCs/>
          <w:sz w:val="32"/>
          <w:szCs w:val="32"/>
          <w:lang w:val="en-US" w:eastAsia="zh-CN"/>
        </w:rPr>
        <w:t xml:space="preserve">十五、                    </w:t>
      </w:r>
      <w:r>
        <w:rPr>
          <w:rFonts w:hint="eastAsia" w:ascii="宋体" w:hAnsi="宋体" w:cs="仿宋"/>
          <w:b/>
          <w:bCs/>
          <w:sz w:val="32"/>
          <w:szCs w:val="32"/>
        </w:rPr>
        <w:t>质疑函范本</w:t>
      </w:r>
    </w:p>
    <w:p w14:paraId="1C78A230">
      <w:pPr>
        <w:pBdr>
          <w:top w:val="none" w:color="000000" w:sz="0" w:space="0"/>
          <w:left w:val="none" w:color="000000" w:sz="0" w:space="0"/>
          <w:bottom w:val="none" w:color="000000" w:sz="0" w:space="0"/>
          <w:right w:val="none" w:color="000000" w:sz="0" w:space="0"/>
        </w:pBdr>
        <w:rPr>
          <w:highlight w:val="none"/>
        </w:rPr>
      </w:pPr>
    </w:p>
    <w:p w14:paraId="763B8666">
      <w:pPr>
        <w:pBdr>
          <w:top w:val="none" w:color="000000" w:sz="0" w:space="0"/>
          <w:left w:val="none" w:color="000000" w:sz="0" w:space="0"/>
          <w:bottom w:val="none" w:color="000000" w:sz="0" w:space="0"/>
          <w:right w:val="none" w:color="000000" w:sz="0" w:space="0"/>
        </w:pBdr>
        <w:spacing w:before="312"/>
        <w:rPr>
          <w:color w:val="auto"/>
          <w:highlight w:val="none"/>
        </w:rPr>
      </w:pPr>
      <w:r>
        <w:rPr>
          <w:rFonts w:ascii="宋体" w:hAnsi="宋体" w:cs="宋体"/>
          <w:color w:val="auto"/>
          <w:sz w:val="24"/>
          <w:highlight w:val="none"/>
        </w:rPr>
        <w:t>一、质疑供应商基本信息</w:t>
      </w:r>
    </w:p>
    <w:p w14:paraId="27F8F924">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质疑供应商：</w:t>
      </w:r>
      <w:r>
        <w:rPr>
          <w:rFonts w:ascii="宋体" w:hAnsi="宋体" w:cs="宋体"/>
          <w:color w:val="auto"/>
          <w:sz w:val="24"/>
          <w:highlight w:val="none"/>
          <w:u w:val="single"/>
        </w:rPr>
        <w:t>           </w:t>
      </w:r>
    </w:p>
    <w:p w14:paraId="22A27B78">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地址：</w:t>
      </w:r>
      <w:r>
        <w:rPr>
          <w:rFonts w:ascii="宋体" w:hAnsi="宋体" w:cs="宋体"/>
          <w:color w:val="auto"/>
          <w:sz w:val="24"/>
          <w:highlight w:val="none"/>
          <w:u w:val="single"/>
        </w:rPr>
        <w:t>           </w:t>
      </w:r>
      <w:r>
        <w:rPr>
          <w:rFonts w:ascii="宋体" w:hAnsi="宋体" w:cs="宋体"/>
          <w:color w:val="auto"/>
          <w:sz w:val="24"/>
          <w:highlight w:val="none"/>
        </w:rPr>
        <w:t>邮编：</w:t>
      </w:r>
      <w:r>
        <w:rPr>
          <w:rFonts w:ascii="宋体" w:hAnsi="宋体" w:cs="宋体"/>
          <w:color w:val="auto"/>
          <w:sz w:val="24"/>
          <w:highlight w:val="none"/>
          <w:u w:val="single"/>
        </w:rPr>
        <w:t>           </w:t>
      </w:r>
    </w:p>
    <w:p w14:paraId="7293D9F1">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联系人：</w:t>
      </w:r>
      <w:r>
        <w:rPr>
          <w:rFonts w:ascii="宋体" w:hAnsi="宋体" w:cs="宋体"/>
          <w:color w:val="auto"/>
          <w:sz w:val="24"/>
          <w:highlight w:val="none"/>
          <w:u w:val="single"/>
        </w:rPr>
        <w:t>           </w:t>
      </w:r>
      <w:r>
        <w:rPr>
          <w:rFonts w:ascii="宋体" w:hAnsi="宋体" w:cs="宋体"/>
          <w:color w:val="auto"/>
          <w:sz w:val="24"/>
          <w:highlight w:val="none"/>
        </w:rPr>
        <w:t>联系电话</w:t>
      </w:r>
      <w:r>
        <w:rPr>
          <w:rFonts w:ascii="宋体" w:hAnsi="宋体" w:cs="宋体"/>
          <w:color w:val="auto"/>
          <w:highlight w:val="none"/>
        </w:rPr>
        <w:t>：</w:t>
      </w:r>
      <w:r>
        <w:rPr>
          <w:rFonts w:ascii="宋体" w:hAnsi="宋体" w:cs="宋体"/>
          <w:color w:val="auto"/>
          <w:highlight w:val="none"/>
          <w:u w:val="single"/>
        </w:rPr>
        <w:t>      </w:t>
      </w:r>
    </w:p>
    <w:p w14:paraId="20816190">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授权代表：</w:t>
      </w:r>
      <w:r>
        <w:rPr>
          <w:rFonts w:ascii="宋体" w:hAnsi="宋体" w:cs="宋体"/>
          <w:color w:val="auto"/>
          <w:sz w:val="24"/>
          <w:highlight w:val="none"/>
          <w:u w:val="single"/>
        </w:rPr>
        <w:t>           </w:t>
      </w:r>
    </w:p>
    <w:p w14:paraId="115861CB">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联系电话：</w:t>
      </w:r>
      <w:r>
        <w:rPr>
          <w:rFonts w:ascii="宋体" w:hAnsi="宋体" w:cs="宋体"/>
          <w:color w:val="auto"/>
          <w:sz w:val="24"/>
          <w:highlight w:val="none"/>
          <w:u w:val="single"/>
        </w:rPr>
        <w:t>           </w:t>
      </w:r>
    </w:p>
    <w:p w14:paraId="0751CFF0">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地址：</w:t>
      </w:r>
      <w:r>
        <w:rPr>
          <w:rFonts w:ascii="宋体" w:hAnsi="宋体" w:cs="宋体"/>
          <w:color w:val="auto"/>
          <w:sz w:val="24"/>
          <w:highlight w:val="none"/>
          <w:u w:val="single"/>
        </w:rPr>
        <w:t>           </w:t>
      </w:r>
      <w:r>
        <w:rPr>
          <w:rFonts w:ascii="宋体" w:hAnsi="宋体" w:cs="宋体"/>
          <w:color w:val="auto"/>
          <w:sz w:val="24"/>
          <w:highlight w:val="none"/>
        </w:rPr>
        <w:t>邮编：</w:t>
      </w:r>
      <w:r>
        <w:rPr>
          <w:rFonts w:ascii="宋体" w:hAnsi="宋体" w:cs="宋体"/>
          <w:color w:val="auto"/>
          <w:sz w:val="24"/>
          <w:highlight w:val="none"/>
          <w:u w:val="single"/>
        </w:rPr>
        <w:t>           </w:t>
      </w:r>
    </w:p>
    <w:p w14:paraId="42550C6A">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二、质疑项目基本情况</w:t>
      </w:r>
    </w:p>
    <w:p w14:paraId="398C1C61">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质疑项目的名称：</w:t>
      </w:r>
      <w:r>
        <w:rPr>
          <w:rFonts w:ascii="宋体" w:hAnsi="宋体" w:cs="宋体"/>
          <w:color w:val="auto"/>
          <w:sz w:val="24"/>
          <w:highlight w:val="none"/>
          <w:u w:val="single"/>
        </w:rPr>
        <w:t>           </w:t>
      </w:r>
    </w:p>
    <w:p w14:paraId="24D1C6CC">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质疑项目的编号：</w:t>
      </w:r>
      <w:r>
        <w:rPr>
          <w:rFonts w:ascii="宋体" w:hAnsi="宋体" w:cs="宋体"/>
          <w:color w:val="auto"/>
          <w:sz w:val="24"/>
          <w:highlight w:val="none"/>
          <w:u w:val="single"/>
        </w:rPr>
        <w:t>           </w:t>
      </w:r>
      <w:r>
        <w:rPr>
          <w:rFonts w:ascii="宋体" w:hAnsi="宋体" w:cs="宋体"/>
          <w:color w:val="auto"/>
          <w:sz w:val="24"/>
          <w:highlight w:val="none"/>
        </w:rPr>
        <w:t>包号：</w:t>
      </w:r>
      <w:r>
        <w:rPr>
          <w:rFonts w:ascii="宋体" w:hAnsi="宋体" w:cs="宋体"/>
          <w:color w:val="auto"/>
          <w:sz w:val="24"/>
          <w:highlight w:val="none"/>
          <w:u w:val="single"/>
        </w:rPr>
        <w:t>           </w:t>
      </w:r>
    </w:p>
    <w:p w14:paraId="7A886D0E">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采购人名称：</w:t>
      </w:r>
      <w:r>
        <w:rPr>
          <w:rFonts w:ascii="宋体" w:hAnsi="宋体" w:cs="宋体"/>
          <w:color w:val="auto"/>
          <w:sz w:val="24"/>
          <w:highlight w:val="none"/>
          <w:u w:val="single"/>
        </w:rPr>
        <w:t>           </w:t>
      </w:r>
    </w:p>
    <w:p w14:paraId="0FF6FF77">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采购文件获取日期：</w:t>
      </w:r>
      <w:r>
        <w:rPr>
          <w:rFonts w:ascii="宋体" w:hAnsi="宋体" w:cs="宋体"/>
          <w:color w:val="auto"/>
          <w:sz w:val="24"/>
          <w:highlight w:val="none"/>
          <w:u w:val="single"/>
        </w:rPr>
        <w:t>           </w:t>
      </w:r>
    </w:p>
    <w:p w14:paraId="6CCE18D8">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三、质疑事项具体内容</w:t>
      </w:r>
    </w:p>
    <w:p w14:paraId="7D2C649F">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质疑事项1：</w:t>
      </w:r>
      <w:r>
        <w:rPr>
          <w:rFonts w:ascii="宋体" w:hAnsi="宋体" w:cs="宋体"/>
          <w:color w:val="auto"/>
          <w:sz w:val="24"/>
          <w:highlight w:val="none"/>
          <w:u w:val="single"/>
        </w:rPr>
        <w:t>           </w:t>
      </w:r>
    </w:p>
    <w:p w14:paraId="30A13E88">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事实依据：</w:t>
      </w:r>
      <w:r>
        <w:rPr>
          <w:rFonts w:ascii="宋体" w:hAnsi="宋体" w:cs="宋体"/>
          <w:color w:val="auto"/>
          <w:sz w:val="24"/>
          <w:highlight w:val="none"/>
          <w:u w:val="single"/>
        </w:rPr>
        <w:t>           </w:t>
      </w:r>
    </w:p>
    <w:p w14:paraId="00E28082">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法律依据：</w:t>
      </w:r>
      <w:r>
        <w:rPr>
          <w:rFonts w:ascii="宋体" w:hAnsi="宋体" w:cs="宋体"/>
          <w:color w:val="auto"/>
          <w:sz w:val="24"/>
          <w:highlight w:val="none"/>
          <w:u w:val="single"/>
        </w:rPr>
        <w:t>           </w:t>
      </w:r>
    </w:p>
    <w:p w14:paraId="05F4B385">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质疑事项2</w:t>
      </w:r>
    </w:p>
    <w:p w14:paraId="5317DC4E">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w:t>
      </w:r>
    </w:p>
    <w:p w14:paraId="66737FFD">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四、与质疑事项相关的质疑请求</w:t>
      </w:r>
    </w:p>
    <w:p w14:paraId="13BE72AC">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请求：</w:t>
      </w:r>
      <w:r>
        <w:rPr>
          <w:rFonts w:ascii="宋体" w:hAnsi="宋体" w:cs="宋体"/>
          <w:color w:val="auto"/>
          <w:sz w:val="24"/>
          <w:highlight w:val="none"/>
          <w:u w:val="single"/>
        </w:rPr>
        <w:t>           </w:t>
      </w:r>
    </w:p>
    <w:p w14:paraId="65F62B8E">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签字(签章)：   </w:t>
      </w:r>
      <w:r>
        <w:rPr>
          <w:rFonts w:hint="eastAsia" w:ascii="宋体" w:hAnsi="宋体" w:cs="宋体"/>
          <w:color w:val="auto"/>
          <w:sz w:val="24"/>
          <w:highlight w:val="none"/>
        </w:rPr>
        <w:t xml:space="preserve">     </w:t>
      </w:r>
      <w:r>
        <w:rPr>
          <w:rFonts w:ascii="宋体" w:hAnsi="宋体" w:cs="宋体"/>
          <w:color w:val="auto"/>
          <w:sz w:val="24"/>
          <w:highlight w:val="none"/>
        </w:rPr>
        <w:t> 公章：                      </w:t>
      </w:r>
    </w:p>
    <w:p w14:paraId="33137269">
      <w:pPr>
        <w:pBdr>
          <w:top w:val="none" w:color="000000" w:sz="0" w:space="0"/>
          <w:left w:val="none" w:color="000000" w:sz="0" w:space="0"/>
          <w:bottom w:val="none" w:color="000000" w:sz="0" w:space="0"/>
          <w:right w:val="none" w:color="000000" w:sz="0" w:space="0"/>
        </w:pBdr>
        <w:rPr>
          <w:color w:val="auto"/>
          <w:highlight w:val="none"/>
        </w:rPr>
      </w:pPr>
      <w:r>
        <w:rPr>
          <w:rFonts w:ascii="宋体" w:hAnsi="宋体" w:cs="宋体"/>
          <w:color w:val="auto"/>
          <w:sz w:val="24"/>
          <w:highlight w:val="none"/>
        </w:rPr>
        <w:t>日期：</w:t>
      </w:r>
    </w:p>
    <w:p w14:paraId="6C5C02D0">
      <w:pPr>
        <w:pBdr>
          <w:top w:val="none" w:color="000000" w:sz="0" w:space="0"/>
          <w:left w:val="none" w:color="000000" w:sz="0" w:space="0"/>
          <w:bottom w:val="none" w:color="000000" w:sz="0" w:space="0"/>
          <w:right w:val="none" w:color="000000" w:sz="0" w:space="0"/>
        </w:pBdr>
        <w:spacing w:line="400" w:lineRule="atLeast"/>
        <w:rPr>
          <w:color w:val="auto"/>
          <w:highlight w:val="none"/>
        </w:rPr>
      </w:pPr>
      <w:r>
        <w:rPr>
          <w:rFonts w:ascii="宋体" w:hAnsi="宋体" w:cs="宋体"/>
          <w:b/>
          <w:color w:val="auto"/>
          <w:sz w:val="24"/>
          <w:highlight w:val="none"/>
        </w:rPr>
        <w:t>质疑函制作说明：</w:t>
      </w:r>
    </w:p>
    <w:p w14:paraId="0617C3F3">
      <w:pPr>
        <w:pBdr>
          <w:top w:val="none" w:color="000000" w:sz="0" w:space="0"/>
          <w:left w:val="none" w:color="000000" w:sz="0" w:space="0"/>
          <w:bottom w:val="none" w:color="000000" w:sz="0" w:space="0"/>
          <w:right w:val="none" w:color="000000" w:sz="0" w:space="0"/>
        </w:pBdr>
        <w:spacing w:line="400" w:lineRule="atLeast"/>
        <w:ind w:firstLine="480"/>
        <w:rPr>
          <w:color w:val="auto"/>
          <w:highlight w:val="none"/>
        </w:rPr>
      </w:pPr>
      <w:r>
        <w:rPr>
          <w:rFonts w:ascii="宋体" w:hAnsi="宋体" w:cs="宋体"/>
          <w:color w:val="auto"/>
          <w:sz w:val="24"/>
          <w:highlight w:val="none"/>
        </w:rPr>
        <w:t>1.供应商提出质疑时，应提交质疑函和必要的证明材料。</w:t>
      </w:r>
    </w:p>
    <w:p w14:paraId="2C984AA1">
      <w:pPr>
        <w:pBdr>
          <w:top w:val="none" w:color="000000" w:sz="0" w:space="0"/>
          <w:left w:val="none" w:color="000000" w:sz="0" w:space="0"/>
          <w:bottom w:val="none" w:color="000000" w:sz="0" w:space="0"/>
          <w:right w:val="none" w:color="000000" w:sz="0" w:space="0"/>
        </w:pBdr>
        <w:spacing w:line="400" w:lineRule="atLeast"/>
        <w:ind w:firstLine="480"/>
        <w:rPr>
          <w:color w:val="auto"/>
          <w:highlight w:val="none"/>
        </w:rPr>
      </w:pPr>
      <w:r>
        <w:rPr>
          <w:rFonts w:ascii="宋体" w:hAnsi="宋体" w:cs="宋体"/>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C3222C5">
      <w:pPr>
        <w:pBdr>
          <w:top w:val="none" w:color="000000" w:sz="0" w:space="0"/>
          <w:left w:val="none" w:color="000000" w:sz="0" w:space="0"/>
          <w:bottom w:val="none" w:color="000000" w:sz="0" w:space="0"/>
          <w:right w:val="none" w:color="000000" w:sz="0" w:space="0"/>
        </w:pBdr>
        <w:spacing w:line="400" w:lineRule="atLeast"/>
        <w:ind w:firstLine="480"/>
        <w:rPr>
          <w:color w:val="auto"/>
          <w:highlight w:val="none"/>
        </w:rPr>
      </w:pPr>
      <w:r>
        <w:rPr>
          <w:rFonts w:ascii="宋体" w:hAnsi="宋体" w:cs="宋体"/>
          <w:color w:val="auto"/>
          <w:sz w:val="24"/>
          <w:highlight w:val="none"/>
        </w:rPr>
        <w:t>3.质疑供应商若对项目的某一采购包进行质疑，质疑函中应列明具体采购包号。</w:t>
      </w:r>
    </w:p>
    <w:p w14:paraId="7C78EEB1">
      <w:pPr>
        <w:pBdr>
          <w:top w:val="none" w:color="000000" w:sz="0" w:space="0"/>
          <w:left w:val="none" w:color="000000" w:sz="0" w:space="0"/>
          <w:bottom w:val="none" w:color="000000" w:sz="0" w:space="0"/>
          <w:right w:val="none" w:color="000000" w:sz="0" w:space="0"/>
        </w:pBdr>
        <w:spacing w:line="400" w:lineRule="atLeast"/>
        <w:ind w:firstLine="480"/>
        <w:rPr>
          <w:color w:val="auto"/>
          <w:highlight w:val="none"/>
        </w:rPr>
      </w:pPr>
      <w:r>
        <w:rPr>
          <w:rFonts w:ascii="宋体" w:hAnsi="宋体" w:cs="宋体"/>
          <w:color w:val="auto"/>
          <w:sz w:val="24"/>
          <w:highlight w:val="none"/>
        </w:rPr>
        <w:t>4.质疑函的质疑事项应具体、明确，并有必要的事实依据和法律依据。</w:t>
      </w:r>
    </w:p>
    <w:p w14:paraId="689D86BE">
      <w:pPr>
        <w:pBdr>
          <w:top w:val="none" w:color="000000" w:sz="0" w:space="0"/>
          <w:left w:val="none" w:color="000000" w:sz="0" w:space="0"/>
          <w:bottom w:val="none" w:color="000000" w:sz="0" w:space="0"/>
          <w:right w:val="none" w:color="000000" w:sz="0" w:space="0"/>
        </w:pBdr>
        <w:spacing w:line="400" w:lineRule="atLeast"/>
        <w:ind w:firstLine="480"/>
        <w:rPr>
          <w:color w:val="auto"/>
          <w:highlight w:val="none"/>
        </w:rPr>
      </w:pPr>
      <w:r>
        <w:rPr>
          <w:rFonts w:ascii="宋体" w:hAnsi="宋体" w:cs="宋体"/>
          <w:color w:val="auto"/>
          <w:sz w:val="24"/>
          <w:highlight w:val="none"/>
        </w:rPr>
        <w:t>5.质疑函的质疑请求应与质疑事项相关。</w:t>
      </w:r>
    </w:p>
    <w:p w14:paraId="220D34F9">
      <w:pPr>
        <w:pBdr>
          <w:top w:val="none" w:color="000000" w:sz="0" w:space="0"/>
          <w:left w:val="none" w:color="000000" w:sz="0" w:space="0"/>
          <w:bottom w:val="none" w:color="000000" w:sz="0" w:space="0"/>
          <w:right w:val="none" w:color="000000" w:sz="0" w:space="0"/>
        </w:pBdr>
        <w:spacing w:line="400" w:lineRule="atLeast"/>
        <w:ind w:firstLine="480"/>
        <w:rPr>
          <w:color w:val="auto"/>
          <w:highlight w:val="none"/>
        </w:rPr>
      </w:pPr>
      <w:r>
        <w:rPr>
          <w:rFonts w:ascii="宋体" w:hAnsi="宋体" w:cs="宋体"/>
          <w:color w:val="auto"/>
          <w:sz w:val="24"/>
          <w:highlight w:val="none"/>
        </w:rPr>
        <w:t>6.质疑供应商为自然人的，质疑函应由本人签字；质疑供应商为法人或者其他组织的，质疑函应由法定代表人、主要负责人，或者其授权代表签字或者盖章，并加盖公章。</w:t>
      </w:r>
    </w:p>
    <w:p w14:paraId="2C4287AF">
      <w:pPr>
        <w:pBdr>
          <w:top w:val="none" w:color="000000" w:sz="0" w:space="0"/>
          <w:left w:val="none" w:color="000000" w:sz="0" w:space="0"/>
          <w:bottom w:val="none" w:color="000000" w:sz="0" w:space="0"/>
          <w:right w:val="none" w:color="000000" w:sz="0" w:space="0"/>
        </w:pBdr>
        <w:spacing w:line="400" w:lineRule="atLeast"/>
        <w:ind w:firstLine="480"/>
        <w:rPr>
          <w:highlight w:val="none"/>
        </w:rPr>
      </w:pPr>
      <w:r>
        <w:rPr>
          <w:rFonts w:ascii="宋体" w:hAnsi="宋体" w:cs="宋体"/>
          <w:color w:val="000000"/>
          <w:sz w:val="24"/>
          <w:highlight w:val="none"/>
        </w:rPr>
        <w:t> </w:t>
      </w:r>
    </w:p>
    <w:p w14:paraId="0ABFF0DD">
      <w:pPr>
        <w:pBdr>
          <w:top w:val="none" w:color="000000" w:sz="0" w:space="0"/>
          <w:left w:val="none" w:color="000000" w:sz="0" w:space="0"/>
          <w:bottom w:val="none" w:color="000000" w:sz="0" w:space="0"/>
          <w:right w:val="none" w:color="000000" w:sz="0" w:space="0"/>
        </w:pBdr>
        <w:spacing w:line="400" w:lineRule="atLeast"/>
        <w:ind w:firstLine="480"/>
        <w:rPr>
          <w:highlight w:val="none"/>
        </w:rPr>
      </w:pPr>
      <w:r>
        <w:rPr>
          <w:rFonts w:ascii="宋体" w:hAnsi="宋体" w:cs="宋体"/>
          <w:color w:val="000000"/>
          <w:sz w:val="24"/>
          <w:highlight w:val="none"/>
        </w:rPr>
        <w:t> </w:t>
      </w:r>
    </w:p>
    <w:p w14:paraId="74298F10">
      <w:pPr>
        <w:pStyle w:val="4"/>
        <w:rPr>
          <w:sz w:val="24"/>
          <w:szCs w:val="24"/>
        </w:rPr>
      </w:pPr>
    </w:p>
    <w:sectPr>
      <w:pgSz w:w="11906" w:h="16838"/>
      <w:pgMar w:top="1418" w:right="1588" w:bottom="1418" w:left="1365" w:header="851" w:footer="907"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幼圆">
    <w:panose1 w:val="02010509060101010101"/>
    <w:charset w:val="86"/>
    <w:family w:val="auto"/>
    <w:pitch w:val="default"/>
    <w:sig w:usb0="00000001" w:usb1="080E0000" w:usb2="00000000" w:usb3="00000000" w:csb0="00040000" w:csb1="00000000"/>
  </w:font>
  <w:font w:name="仿宋_GB2312">
    <w:altName w:val="仿宋"/>
    <w:panose1 w:val="02010609060101010101"/>
    <w:charset w:val="00"/>
    <w:family w:val="auto"/>
    <w:pitch w:val="default"/>
    <w:sig w:usb0="00000000" w:usb1="00000000" w:usb2="00000000" w:usb3="00000000" w:csb0="0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Verdana">
    <w:panose1 w:val="020B0604030504040204"/>
    <w:charset w:val="00"/>
    <w:family w:val="auto"/>
    <w:pitch w:val="default"/>
    <w:sig w:usb0="A00006FF" w:usb1="4000205B" w:usb2="00000010" w:usb3="00000000" w:csb0="2000019F" w:csb1="00000000"/>
  </w:font>
  <w:font w:name="方正小标宋_GBK">
    <w:altName w:val="Arial Unicode MS"/>
    <w:panose1 w:val="020B0503020202020204"/>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方正黑体_GBK">
    <w:altName w:val="Arial Unicode MS"/>
    <w:panose1 w:val="020B0503020202020204"/>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howcard Gothic">
    <w:panose1 w:val="04020904020102020604"/>
    <w:charset w:val="00"/>
    <w:family w:val="auto"/>
    <w:pitch w:val="default"/>
    <w:sig w:usb0="00000003" w:usb1="00000000" w:usb2="00000000" w:usb3="00000000" w:csb0="20000001" w:csb1="00000000"/>
  </w:font>
  <w:font w:name="方正仿宋_GBK">
    <w:altName w:val="Arial Unicode MS"/>
    <w:panose1 w:val="020B0503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51D5AD36">
    <w:panose1 w:val="02000000000000000000"/>
    <w:charset w:val="86"/>
    <w:family w:val="auto"/>
    <w:pitch w:val="default"/>
    <w:sig w:usb0="00000001" w:usb1="00000000" w:usb2="00000000" w:usb3="00000000" w:csb0="00040001" w:csb1="00000000"/>
  </w:font>
  <w:font w:name="KSOFD0355493">
    <w:panose1 w:val="02000000000000000000"/>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5E686">
    <w:pPr>
      <w:pStyle w:val="29"/>
      <w:jc w:val="center"/>
      <w:rPr>
        <w:rFonts w:hint="default" w:eastAsia="宋体"/>
        <w:b/>
        <w:i/>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F491CA">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BT5U+I8AgAAbwQAAA4AAAAAAAAAAQAgAAAAHwEAAGRycy9lMm9E&#10;b2MueG1sUEsFBgAAAAAGAAYAWQEAAM0FAAAAAA==&#10;">
              <v:fill on="f" focussize="0,0"/>
              <v:stroke on="f" weight="0.5pt"/>
              <v:imagedata o:title=""/>
              <o:lock v:ext="edit" aspectratio="f"/>
              <v:textbox inset="0mm,0mm,0mm,0mm" style="mso-fit-shape-to-text:t;">
                <w:txbxContent>
                  <w:p w14:paraId="7AF491CA">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A3EFF">
    <w:pPr>
      <w:pStyle w:val="29"/>
      <w:framePr w:wrap="around" w:vAnchor="text" w:hAnchor="margin" w:xAlign="center" w:y="1"/>
      <w:rPr>
        <w:rStyle w:val="53"/>
      </w:rPr>
    </w:pPr>
    <w:r>
      <w:fldChar w:fldCharType="begin"/>
    </w:r>
    <w:r>
      <w:rPr>
        <w:rStyle w:val="53"/>
      </w:rPr>
      <w:instrText xml:space="preserve">PAGE  </w:instrText>
    </w:r>
    <w:r>
      <w:fldChar w:fldCharType="separate"/>
    </w:r>
    <w:r>
      <w:rPr>
        <w:rStyle w:val="53"/>
      </w:rPr>
      <w:t>1</w:t>
    </w:r>
    <w:r>
      <w:fldChar w:fldCharType="end"/>
    </w:r>
  </w:p>
  <w:p w14:paraId="7818D347">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1388F">
    <w:pPr>
      <w:pStyle w:val="2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0283BC">
                          <w:pPr>
                            <w:pStyle w:val="29"/>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BDBX9E8AgAAbwQAAA4AAAAAAAAAAQAgAAAAHwEAAGRycy9lMm9E&#10;b2MueG1sUEsFBgAAAAAGAAYAWQEAAM0FAAAAAA==&#10;">
              <v:fill on="f" focussize="0,0"/>
              <v:stroke on="f" weight="0.5pt"/>
              <v:imagedata o:title=""/>
              <o:lock v:ext="edit" aspectratio="f"/>
              <v:textbox inset="0mm,0mm,0mm,0mm" style="mso-fit-shape-to-text:t;">
                <w:txbxContent>
                  <w:p w14:paraId="2E0283BC">
                    <w:pPr>
                      <w:pStyle w:val="29"/>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01756703"/>
      <w:lock w:val="sdtContentLocked"/>
      <w:docPartObj>
        <w:docPartGallery w:val="autotext"/>
      </w:docPartObj>
    </w:sdtPr>
    <w:sdtContent>
      <w:p w14:paraId="0CCA8EC2">
        <w:pPr>
          <w:pStyle w:val="29"/>
          <w:jc w:val="center"/>
        </w:pPr>
        <w:r>
          <w:fldChar w:fldCharType="begin"/>
        </w:r>
        <w:r>
          <w:instrText xml:space="preserve">PAGE   \* MERGEFORMAT</w:instrText>
        </w:r>
        <w:r>
          <w:fldChar w:fldCharType="separate"/>
        </w:r>
        <w:r>
          <w:rPr>
            <w:lang w:val="zh-CN"/>
          </w:rPr>
          <w:t>-</w:t>
        </w:r>
        <w:r>
          <w:t xml:space="preserve"> 20 -</w:t>
        </w:r>
        <w:r>
          <w:fldChar w:fldCharType="end"/>
        </w:r>
      </w:p>
    </w:sdtContent>
  </w:sdt>
  <w:p w14:paraId="3F01FC22">
    <w:pPr>
      <w:pStyle w:val="29"/>
      <w:jc w:val="center"/>
      <w:rPr>
        <w:b/>
        <w:i/>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AD290">
    <w:pPr>
      <w:pStyle w:val="2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3B9E8A0E">
                          <w:pPr>
                            <w:pStyle w:val="29"/>
                          </w:pPr>
                          <w:r>
                            <w:rPr>
                              <w:rFonts w:hint="eastAsia"/>
                            </w:rPr>
                            <w:fldChar w:fldCharType="begin"/>
                          </w:r>
                          <w:r>
                            <w:rPr>
                              <w:rFonts w:hint="eastAsia"/>
                            </w:rPr>
                            <w:instrText xml:space="preserve"> PAGE  \* MERGEFORMAT </w:instrText>
                          </w:r>
                          <w:r>
                            <w:rPr>
                              <w:rFonts w:hint="eastAsia"/>
                            </w:rPr>
                            <w:fldChar w:fldCharType="separate"/>
                          </w:r>
                          <w:r>
                            <w:t>- 14 -</w:t>
                          </w:r>
                          <w:r>
                            <w:rPr>
                              <w:rFonts w:hint="eastAsia"/>
                            </w:rPr>
                            <w:fldChar w:fldCharType="end"/>
                          </w:r>
                        </w:p>
                      </w:txbxContent>
                    </wps:txbx>
                    <wps:bodyPr vert="horz" wrap="none" lIns="0" tIns="0" rIns="0" bIns="0" anchor="t" anchorCtr="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JXVeefgAQAAwAMAAA4AAAAA&#10;AAAAAQAgAAAAHgEAAGRycy9lMm9Eb2MueG1sUEsFBgAAAAAGAAYAWQEAAHAFAAAAAA==&#10;">
              <v:fill on="f" focussize="0,0"/>
              <v:stroke on="f"/>
              <v:imagedata o:title=""/>
              <o:lock v:ext="edit" aspectratio="f"/>
              <v:textbox inset="0mm,0mm,0mm,0mm" style="mso-fit-shape-to-text:t;">
                <w:txbxContent>
                  <w:p w14:paraId="3B9E8A0E">
                    <w:pPr>
                      <w:pStyle w:val="29"/>
                    </w:pPr>
                    <w:r>
                      <w:rPr>
                        <w:rFonts w:hint="eastAsia"/>
                      </w:rPr>
                      <w:fldChar w:fldCharType="begin"/>
                    </w:r>
                    <w:r>
                      <w:rPr>
                        <w:rFonts w:hint="eastAsia"/>
                      </w:rPr>
                      <w:instrText xml:space="preserve"> PAGE  \* MERGEFORMAT </w:instrText>
                    </w:r>
                    <w:r>
                      <w:rPr>
                        <w:rFonts w:hint="eastAsia"/>
                      </w:rPr>
                      <w:fldChar w:fldCharType="separate"/>
                    </w:r>
                    <w:r>
                      <w:t>- 14 -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BD23A">
    <w:pPr>
      <w:pStyle w:val="3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japaneseCounting"/>
      <w:lvlText w:val="第%1章"/>
      <w:lvlJc w:val="left"/>
      <w:pPr>
        <w:tabs>
          <w:tab w:val="left" w:pos="1440"/>
        </w:tabs>
        <w:ind w:left="1440" w:hanging="1440"/>
      </w:pPr>
      <w:rPr>
        <w:rFonts w:hint="eastAsia" w:ascii="黑体" w:eastAsia="黑体"/>
        <w:b w:val="0"/>
        <w:sz w:val="36"/>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CF092B84"/>
    <w:multiLevelType w:val="multilevel"/>
    <w:tmpl w:val="CF092B84"/>
    <w:lvl w:ilvl="0" w:tentative="0">
      <w:start w:val="1"/>
      <w:numFmt w:val="upperLetter"/>
      <w:pStyle w:val="211"/>
      <w:lvlText w:val="附录%1."/>
      <w:lvlJc w:val="left"/>
      <w:pPr>
        <w:tabs>
          <w:tab w:val="left" w:pos="907"/>
        </w:tabs>
        <w:ind w:left="907" w:hanging="907"/>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0053208E"/>
    <w:multiLevelType w:val="multilevel"/>
    <w:tmpl w:val="0053208E"/>
    <w:lvl w:ilvl="0" w:tentative="0">
      <w:start w:val="1"/>
      <w:numFmt w:val="chineseCountingThousand"/>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3">
    <w:nsid w:val="35CCA87E"/>
    <w:multiLevelType w:val="multilevel"/>
    <w:tmpl w:val="35CCA87E"/>
    <w:lvl w:ilvl="0" w:tentative="0">
      <w:start w:val="3"/>
      <w:numFmt w:val="chineseCounting"/>
      <w:suff w:val="space"/>
      <w:lvlText w:val="第%1章"/>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59ADCABA"/>
    <w:multiLevelType w:val="multilevel"/>
    <w:tmpl w:val="59ADCABA"/>
    <w:lvl w:ilvl="0" w:tentative="0">
      <w:start w:val="1"/>
      <w:numFmt w:val="decimal"/>
      <w:pStyle w:val="216"/>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mirrorMargins w:val="1"/>
  <w:documentProtection w:enforcement="0"/>
  <w:defaultTabStop w:val="425"/>
  <w:characterSpacingControl w:val="doNotCompress"/>
  <w:compat>
    <w:balanceSingleByteDoubleByteWidth/>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7E6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qFormat="1" w:uiPriority="99" w:name="footnote text"/>
    <w:lsdException w:qFormat="1" w:unhideWhenUsed="0" w:uiPriority="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iPriority="99" w:semiHidden="0" w:name="footnote reference"/>
    <w:lsdException w:qFormat="1" w:unhideWhenUsed="0" w:uiPriority="0"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1"/>
    </w:rPr>
  </w:style>
  <w:style w:type="paragraph" w:styleId="2">
    <w:name w:val="heading 1"/>
    <w:basedOn w:val="1"/>
    <w:next w:val="1"/>
    <w:qFormat/>
    <w:uiPriority w:val="0"/>
    <w:pPr>
      <w:keepNext/>
      <w:jc w:val="center"/>
      <w:outlineLvl w:val="0"/>
    </w:pPr>
    <w:rPr>
      <w:rFonts w:ascii="楷体_GB2312" w:eastAsia="楷体_GB2312"/>
      <w:sz w:val="28"/>
      <w:szCs w:val="28"/>
    </w:rPr>
  </w:style>
  <w:style w:type="paragraph" w:styleId="3">
    <w:name w:val="heading 2"/>
    <w:basedOn w:val="1"/>
    <w:next w:val="4"/>
    <w:qFormat/>
    <w:uiPriority w:val="0"/>
    <w:pPr>
      <w:keepNext/>
      <w:keepLines/>
      <w:spacing w:before="260" w:after="260" w:line="416" w:lineRule="auto"/>
      <w:jc w:val="center"/>
      <w:outlineLvl w:val="1"/>
    </w:pPr>
    <w:rPr>
      <w:rFonts w:ascii="Arial" w:hAnsi="Arial" w:eastAsia="幼圆" w:cs="Arial"/>
      <w:b/>
      <w:bCs/>
      <w:sz w:val="44"/>
      <w:szCs w:val="44"/>
    </w:rPr>
  </w:style>
  <w:style w:type="paragraph" w:styleId="5">
    <w:name w:val="heading 3"/>
    <w:basedOn w:val="1"/>
    <w:next w:val="4"/>
    <w:qFormat/>
    <w:uiPriority w:val="0"/>
    <w:pPr>
      <w:keepNext/>
      <w:keepLines/>
      <w:spacing w:before="260" w:after="260" w:line="416" w:lineRule="auto"/>
      <w:outlineLvl w:val="2"/>
    </w:pPr>
    <w:rPr>
      <w:b/>
      <w:bCs/>
      <w:sz w:val="32"/>
      <w:szCs w:val="32"/>
    </w:rPr>
  </w:style>
  <w:style w:type="paragraph" w:styleId="6">
    <w:name w:val="heading 4"/>
    <w:basedOn w:val="1"/>
    <w:next w:val="4"/>
    <w:qFormat/>
    <w:uiPriority w:val="0"/>
    <w:pPr>
      <w:keepNext/>
      <w:keepLines/>
      <w:spacing w:before="280" w:after="290" w:line="376" w:lineRule="auto"/>
      <w:outlineLvl w:val="3"/>
    </w:pPr>
    <w:rPr>
      <w:rFonts w:ascii="Arial" w:hAnsi="Arial" w:eastAsia="黑体" w:cs="Arial"/>
      <w:b/>
      <w:bCs/>
      <w:sz w:val="28"/>
      <w:szCs w:val="28"/>
    </w:rPr>
  </w:style>
  <w:style w:type="paragraph" w:styleId="7">
    <w:name w:val="heading 5"/>
    <w:basedOn w:val="1"/>
    <w:next w:val="4"/>
    <w:qFormat/>
    <w:uiPriority w:val="0"/>
    <w:pPr>
      <w:keepNext/>
      <w:outlineLvl w:val="4"/>
    </w:pPr>
    <w:rPr>
      <w:rFonts w:ascii="宋体"/>
      <w:color w:val="000000"/>
      <w:sz w:val="28"/>
      <w:szCs w:val="28"/>
    </w:rPr>
  </w:style>
  <w:style w:type="paragraph" w:styleId="8">
    <w:name w:val="heading 6"/>
    <w:basedOn w:val="1"/>
    <w:next w:val="1"/>
    <w:qFormat/>
    <w:uiPriority w:val="0"/>
    <w:pPr>
      <w:keepNext/>
      <w:keepLines/>
      <w:numPr>
        <w:ilvl w:val="5"/>
        <w:numId w:val="1"/>
      </w:numPr>
      <w:spacing w:before="240" w:after="64" w:line="320" w:lineRule="auto"/>
      <w:outlineLvl w:val="5"/>
    </w:pPr>
    <w:rPr>
      <w:rFonts w:ascii="Arial" w:hAnsi="Arial" w:eastAsia="黑体"/>
      <w:b/>
      <w:bCs/>
      <w:sz w:val="24"/>
      <w:szCs w:val="24"/>
    </w:rPr>
  </w:style>
  <w:style w:type="paragraph" w:styleId="9">
    <w:name w:val="heading 7"/>
    <w:basedOn w:val="1"/>
    <w:next w:val="1"/>
    <w:qFormat/>
    <w:uiPriority w:val="0"/>
    <w:pPr>
      <w:keepNext/>
      <w:keepLines/>
      <w:numPr>
        <w:ilvl w:val="6"/>
        <w:numId w:val="1"/>
      </w:numPr>
      <w:spacing w:before="240" w:after="64" w:line="320" w:lineRule="auto"/>
      <w:outlineLvl w:val="6"/>
    </w:pPr>
    <w:rPr>
      <w:b/>
      <w:bCs/>
      <w:sz w:val="24"/>
      <w:szCs w:val="24"/>
    </w:rPr>
  </w:style>
  <w:style w:type="paragraph" w:styleId="10">
    <w:name w:val="heading 8"/>
    <w:basedOn w:val="1"/>
    <w:next w:val="1"/>
    <w:qFormat/>
    <w:uiPriority w:val="0"/>
    <w:pPr>
      <w:keepNext/>
      <w:keepLines/>
      <w:numPr>
        <w:ilvl w:val="7"/>
        <w:numId w:val="1"/>
      </w:numPr>
      <w:spacing w:before="240" w:after="64" w:line="320" w:lineRule="auto"/>
      <w:outlineLvl w:val="7"/>
    </w:pPr>
    <w:rPr>
      <w:rFonts w:ascii="Arial" w:hAnsi="Arial" w:eastAsia="黑体"/>
      <w:sz w:val="24"/>
      <w:szCs w:val="24"/>
    </w:rPr>
  </w:style>
  <w:style w:type="paragraph" w:styleId="11">
    <w:name w:val="heading 9"/>
    <w:basedOn w:val="1"/>
    <w:next w:val="1"/>
    <w:qFormat/>
    <w:uiPriority w:val="0"/>
    <w:pPr>
      <w:keepNext/>
      <w:keepLines/>
      <w:numPr>
        <w:ilvl w:val="8"/>
        <w:numId w:val="1"/>
      </w:numPr>
      <w:spacing w:before="240" w:after="64" w:line="320" w:lineRule="auto"/>
      <w:outlineLvl w:val="8"/>
    </w:pPr>
    <w:rPr>
      <w:rFonts w:ascii="Arial" w:hAnsi="Arial" w:eastAsia="黑体"/>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209"/>
    <w:qFormat/>
    <w:uiPriority w:val="0"/>
    <w:pPr>
      <w:ind w:firstLine="420"/>
    </w:pPr>
  </w:style>
  <w:style w:type="paragraph" w:styleId="12">
    <w:name w:val="List 3"/>
    <w:basedOn w:val="1"/>
    <w:qFormat/>
    <w:uiPriority w:val="0"/>
    <w:pPr>
      <w:ind w:left="100" w:hanging="200"/>
    </w:pPr>
  </w:style>
  <w:style w:type="paragraph" w:styleId="13">
    <w:name w:val="toc 7"/>
    <w:basedOn w:val="1"/>
    <w:next w:val="1"/>
    <w:semiHidden/>
    <w:qFormat/>
    <w:uiPriority w:val="0"/>
    <w:pPr>
      <w:ind w:left="1260"/>
      <w:jc w:val="left"/>
    </w:pPr>
  </w:style>
  <w:style w:type="paragraph" w:styleId="14">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5">
    <w:name w:val="Document Map"/>
    <w:basedOn w:val="1"/>
    <w:semiHidden/>
    <w:qFormat/>
    <w:uiPriority w:val="0"/>
    <w:pPr>
      <w:shd w:val="clear" w:color="auto" w:fill="000080"/>
    </w:pPr>
  </w:style>
  <w:style w:type="paragraph" w:styleId="16">
    <w:name w:val="annotation text"/>
    <w:basedOn w:val="1"/>
    <w:semiHidden/>
    <w:qFormat/>
    <w:uiPriority w:val="0"/>
    <w:pPr>
      <w:jc w:val="left"/>
    </w:pPr>
  </w:style>
  <w:style w:type="paragraph" w:styleId="17">
    <w:name w:val="Body Text 3"/>
    <w:basedOn w:val="1"/>
    <w:qFormat/>
    <w:uiPriority w:val="0"/>
    <w:rPr>
      <w:rFonts w:ascii="仿宋_GB2312" w:hAnsi="Arial" w:eastAsia="仿宋_GB2312"/>
      <w:sz w:val="32"/>
      <w:szCs w:val="32"/>
    </w:rPr>
  </w:style>
  <w:style w:type="paragraph" w:styleId="18">
    <w:name w:val="Body Text"/>
    <w:basedOn w:val="1"/>
    <w:qFormat/>
    <w:uiPriority w:val="0"/>
    <w:rPr>
      <w:rFonts w:ascii="楷体_GB2312" w:hAnsi="Arial" w:eastAsia="楷体_GB2312"/>
      <w:sz w:val="28"/>
      <w:szCs w:val="28"/>
    </w:rPr>
  </w:style>
  <w:style w:type="paragraph" w:styleId="19">
    <w:name w:val="Body Text Indent"/>
    <w:basedOn w:val="1"/>
    <w:qFormat/>
    <w:uiPriority w:val="0"/>
    <w:pPr>
      <w:ind w:firstLine="645"/>
    </w:pPr>
    <w:rPr>
      <w:rFonts w:ascii="楷体_GB2312" w:eastAsia="楷体_GB2312"/>
      <w:sz w:val="32"/>
      <w:szCs w:val="32"/>
    </w:rPr>
  </w:style>
  <w:style w:type="paragraph" w:styleId="20">
    <w:name w:val="List 2"/>
    <w:basedOn w:val="1"/>
    <w:qFormat/>
    <w:uiPriority w:val="0"/>
    <w:pPr>
      <w:ind w:left="100" w:hanging="200"/>
    </w:pPr>
  </w:style>
  <w:style w:type="paragraph" w:styleId="21">
    <w:name w:val="toc 5"/>
    <w:basedOn w:val="1"/>
    <w:next w:val="1"/>
    <w:semiHidden/>
    <w:qFormat/>
    <w:uiPriority w:val="0"/>
    <w:pPr>
      <w:ind w:left="840"/>
      <w:jc w:val="left"/>
    </w:pPr>
  </w:style>
  <w:style w:type="paragraph" w:styleId="22">
    <w:name w:val="toc 3"/>
    <w:basedOn w:val="1"/>
    <w:next w:val="1"/>
    <w:semiHidden/>
    <w:qFormat/>
    <w:uiPriority w:val="0"/>
    <w:pPr>
      <w:ind w:left="420"/>
      <w:jc w:val="left"/>
    </w:pPr>
    <w:rPr>
      <w:i/>
      <w:iCs/>
      <w:szCs w:val="24"/>
    </w:rPr>
  </w:style>
  <w:style w:type="paragraph" w:styleId="23">
    <w:name w:val="Plain Text"/>
    <w:basedOn w:val="1"/>
    <w:link w:val="206"/>
    <w:qFormat/>
    <w:uiPriority w:val="0"/>
    <w:rPr>
      <w:rFonts w:ascii="宋体" w:hAnsi="Courier New" w:cs="Courier New"/>
    </w:rPr>
  </w:style>
  <w:style w:type="paragraph" w:styleId="24">
    <w:name w:val="toc 8"/>
    <w:basedOn w:val="1"/>
    <w:next w:val="1"/>
    <w:semiHidden/>
    <w:qFormat/>
    <w:uiPriority w:val="0"/>
    <w:pPr>
      <w:ind w:left="1470"/>
      <w:jc w:val="left"/>
    </w:pPr>
  </w:style>
  <w:style w:type="paragraph" w:styleId="25">
    <w:name w:val="Date"/>
    <w:basedOn w:val="1"/>
    <w:next w:val="1"/>
    <w:qFormat/>
    <w:uiPriority w:val="0"/>
    <w:rPr>
      <w:sz w:val="24"/>
      <w:szCs w:val="24"/>
    </w:rPr>
  </w:style>
  <w:style w:type="paragraph" w:styleId="26">
    <w:name w:val="Body Text Indent 2"/>
    <w:basedOn w:val="1"/>
    <w:qFormat/>
    <w:uiPriority w:val="0"/>
    <w:pPr>
      <w:ind w:left="630" w:firstLine="645"/>
    </w:pPr>
    <w:rPr>
      <w:rFonts w:ascii="Arial" w:hAnsi="Arial" w:eastAsia="仿宋_GB2312" w:cs="Arial"/>
      <w:sz w:val="32"/>
      <w:szCs w:val="32"/>
    </w:rPr>
  </w:style>
  <w:style w:type="paragraph" w:styleId="27">
    <w:name w:val="endnote text"/>
    <w:basedOn w:val="1"/>
    <w:link w:val="202"/>
    <w:semiHidden/>
    <w:unhideWhenUsed/>
    <w:qFormat/>
    <w:uiPriority w:val="99"/>
    <w:pPr>
      <w:spacing w:after="0" w:line="240" w:lineRule="auto"/>
    </w:pPr>
    <w:rPr>
      <w:sz w:val="20"/>
    </w:rPr>
  </w:style>
  <w:style w:type="paragraph" w:styleId="28">
    <w:name w:val="Balloon Text"/>
    <w:basedOn w:val="1"/>
    <w:semiHidden/>
    <w:qFormat/>
    <w:uiPriority w:val="0"/>
    <w:rPr>
      <w:sz w:val="18"/>
      <w:szCs w:val="18"/>
    </w:rPr>
  </w:style>
  <w:style w:type="paragraph" w:styleId="29">
    <w:name w:val="footer"/>
    <w:basedOn w:val="1"/>
    <w:link w:val="205"/>
    <w:qFormat/>
    <w:uiPriority w:val="99"/>
    <w:pPr>
      <w:tabs>
        <w:tab w:val="center" w:pos="4153"/>
        <w:tab w:val="right" w:pos="8306"/>
      </w:tabs>
      <w:jc w:val="left"/>
    </w:pPr>
    <w:rPr>
      <w:sz w:val="18"/>
      <w:szCs w:val="18"/>
    </w:rPr>
  </w:style>
  <w:style w:type="paragraph" w:styleId="30">
    <w:name w:val="header"/>
    <w:basedOn w:val="1"/>
    <w:qFormat/>
    <w:uiPriority w:val="0"/>
    <w:pPr>
      <w:pBdr>
        <w:bottom w:val="single" w:color="auto" w:sz="6" w:space="1"/>
      </w:pBdr>
      <w:tabs>
        <w:tab w:val="center" w:pos="4153"/>
        <w:tab w:val="right" w:pos="8306"/>
      </w:tabs>
      <w:jc w:val="center"/>
    </w:pPr>
    <w:rPr>
      <w:sz w:val="18"/>
      <w:szCs w:val="18"/>
    </w:rPr>
  </w:style>
  <w:style w:type="paragraph" w:styleId="31">
    <w:name w:val="toc 1"/>
    <w:basedOn w:val="1"/>
    <w:next w:val="1"/>
    <w:qFormat/>
    <w:uiPriority w:val="39"/>
    <w:pPr>
      <w:tabs>
        <w:tab w:val="right" w:leader="dot" w:pos="8720"/>
      </w:tabs>
      <w:spacing w:before="120" w:after="120" w:line="400" w:lineRule="exact"/>
      <w:jc w:val="left"/>
    </w:pPr>
    <w:rPr>
      <w:rFonts w:ascii="宋体" w:hAnsi="宋体"/>
      <w:caps/>
      <w:sz w:val="24"/>
      <w:szCs w:val="24"/>
    </w:rPr>
  </w:style>
  <w:style w:type="paragraph" w:styleId="32">
    <w:name w:val="toc 4"/>
    <w:basedOn w:val="1"/>
    <w:next w:val="1"/>
    <w:semiHidden/>
    <w:qFormat/>
    <w:uiPriority w:val="0"/>
    <w:pPr>
      <w:ind w:left="630"/>
      <w:jc w:val="left"/>
    </w:pPr>
  </w:style>
  <w:style w:type="paragraph" w:styleId="33">
    <w:name w:val="Subtitle"/>
    <w:basedOn w:val="1"/>
    <w:next w:val="1"/>
    <w:link w:val="68"/>
    <w:qFormat/>
    <w:uiPriority w:val="11"/>
    <w:pPr>
      <w:spacing w:before="200" w:after="200"/>
    </w:pPr>
    <w:rPr>
      <w:sz w:val="24"/>
      <w:szCs w:val="24"/>
    </w:rPr>
  </w:style>
  <w:style w:type="paragraph" w:styleId="34">
    <w:name w:val="List"/>
    <w:basedOn w:val="1"/>
    <w:qFormat/>
    <w:uiPriority w:val="0"/>
    <w:pPr>
      <w:ind w:left="200" w:hanging="200"/>
    </w:pPr>
  </w:style>
  <w:style w:type="paragraph" w:styleId="35">
    <w:name w:val="footnote text"/>
    <w:basedOn w:val="1"/>
    <w:link w:val="201"/>
    <w:semiHidden/>
    <w:unhideWhenUsed/>
    <w:qFormat/>
    <w:uiPriority w:val="99"/>
    <w:pPr>
      <w:spacing w:after="40" w:line="240" w:lineRule="auto"/>
    </w:pPr>
    <w:rPr>
      <w:sz w:val="18"/>
    </w:rPr>
  </w:style>
  <w:style w:type="paragraph" w:styleId="36">
    <w:name w:val="toc 6"/>
    <w:basedOn w:val="1"/>
    <w:next w:val="1"/>
    <w:semiHidden/>
    <w:qFormat/>
    <w:uiPriority w:val="0"/>
    <w:pPr>
      <w:ind w:left="1050"/>
      <w:jc w:val="left"/>
    </w:pPr>
  </w:style>
  <w:style w:type="paragraph" w:styleId="37">
    <w:name w:val="Body Text Indent 3"/>
    <w:basedOn w:val="1"/>
    <w:qFormat/>
    <w:uiPriority w:val="0"/>
    <w:pPr>
      <w:ind w:left="645" w:firstLine="645"/>
    </w:pPr>
    <w:rPr>
      <w:rFonts w:ascii="Arial" w:hAnsi="Arial" w:eastAsia="仿宋_GB2312" w:cs="Arial"/>
      <w:color w:val="FFFF00"/>
      <w:sz w:val="32"/>
      <w:szCs w:val="32"/>
    </w:rPr>
  </w:style>
  <w:style w:type="paragraph" w:styleId="38">
    <w:name w:val="table of figures"/>
    <w:basedOn w:val="1"/>
    <w:next w:val="1"/>
    <w:semiHidden/>
    <w:qFormat/>
    <w:uiPriority w:val="0"/>
    <w:pPr>
      <w:ind w:left="840" w:hanging="420"/>
    </w:pPr>
  </w:style>
  <w:style w:type="paragraph" w:styleId="39">
    <w:name w:val="toc 2"/>
    <w:basedOn w:val="1"/>
    <w:next w:val="1"/>
    <w:semiHidden/>
    <w:qFormat/>
    <w:uiPriority w:val="0"/>
    <w:pPr>
      <w:ind w:left="210"/>
      <w:jc w:val="left"/>
    </w:pPr>
    <w:rPr>
      <w:smallCaps/>
      <w:szCs w:val="24"/>
    </w:rPr>
  </w:style>
  <w:style w:type="paragraph" w:styleId="40">
    <w:name w:val="toc 9"/>
    <w:basedOn w:val="1"/>
    <w:next w:val="1"/>
    <w:semiHidden/>
    <w:qFormat/>
    <w:uiPriority w:val="0"/>
    <w:pPr>
      <w:ind w:left="1680"/>
      <w:jc w:val="left"/>
    </w:pPr>
  </w:style>
  <w:style w:type="paragraph" w:styleId="41">
    <w:name w:val="Body Text 2"/>
    <w:basedOn w:val="1"/>
    <w:qFormat/>
    <w:uiPriority w:val="0"/>
    <w:pPr>
      <w:widowControl/>
      <w:jc w:val="center"/>
    </w:pPr>
    <w:rPr>
      <w:rFonts w:ascii="楷体_GB2312" w:eastAsia="楷体_GB2312"/>
      <w:sz w:val="28"/>
      <w:szCs w:val="28"/>
    </w:rPr>
  </w:style>
  <w:style w:type="paragraph" w:styleId="42">
    <w:name w:val="Normal (Web)"/>
    <w:basedOn w:val="1"/>
    <w:qFormat/>
    <w:uiPriority w:val="99"/>
    <w:pPr>
      <w:widowControl/>
      <w:spacing w:before="100" w:beforeAutospacing="1" w:after="100" w:afterAutospacing="1"/>
      <w:jc w:val="left"/>
    </w:pPr>
    <w:rPr>
      <w:rFonts w:ascii="宋体" w:hAnsi="宋体" w:cs="宋体"/>
      <w:sz w:val="24"/>
      <w:szCs w:val="24"/>
    </w:rPr>
  </w:style>
  <w:style w:type="paragraph" w:styleId="43">
    <w:name w:val="index 1"/>
    <w:basedOn w:val="1"/>
    <w:next w:val="1"/>
    <w:semiHidden/>
    <w:qFormat/>
    <w:uiPriority w:val="0"/>
    <w:pPr>
      <w:spacing w:line="240" w:lineRule="atLeast"/>
    </w:pPr>
    <w:rPr>
      <w:b/>
      <w:bCs/>
    </w:rPr>
  </w:style>
  <w:style w:type="paragraph" w:styleId="44">
    <w:name w:val="Title"/>
    <w:basedOn w:val="1"/>
    <w:next w:val="1"/>
    <w:link w:val="67"/>
    <w:qFormat/>
    <w:uiPriority w:val="10"/>
    <w:pPr>
      <w:spacing w:before="300" w:after="200"/>
      <w:contextualSpacing/>
    </w:pPr>
    <w:rPr>
      <w:sz w:val="48"/>
      <w:szCs w:val="48"/>
    </w:rPr>
  </w:style>
  <w:style w:type="paragraph" w:styleId="45">
    <w:name w:val="annotation subject"/>
    <w:basedOn w:val="16"/>
    <w:next w:val="16"/>
    <w:semiHidden/>
    <w:qFormat/>
    <w:uiPriority w:val="0"/>
    <w:rPr>
      <w:b/>
      <w:bCs/>
    </w:rPr>
  </w:style>
  <w:style w:type="paragraph" w:styleId="46">
    <w:name w:val="Body Text First Indent"/>
    <w:basedOn w:val="1"/>
    <w:qFormat/>
    <w:uiPriority w:val="0"/>
    <w:pPr>
      <w:spacing w:line="360" w:lineRule="auto"/>
      <w:ind w:firstLine="200"/>
    </w:pPr>
    <w:rPr>
      <w:rFonts w:ascii="仿宋_GB2312" w:eastAsia="仿宋_GB2312"/>
      <w:sz w:val="30"/>
      <w:szCs w:val="30"/>
    </w:rPr>
  </w:style>
  <w:style w:type="paragraph" w:styleId="47">
    <w:name w:val="Body Text First Indent 2"/>
    <w:basedOn w:val="19"/>
    <w:qFormat/>
    <w:uiPriority w:val="0"/>
    <w:pPr>
      <w:spacing w:line="360" w:lineRule="auto"/>
      <w:ind w:firstLine="420"/>
    </w:pPr>
    <w:rPr>
      <w:rFonts w:ascii="宋体" w:hAnsi="宋体" w:eastAsia="宋体"/>
      <w:sz w:val="21"/>
      <w:szCs w:val="20"/>
    </w:rPr>
  </w:style>
  <w:style w:type="table" w:styleId="49">
    <w:name w:val="Table Grid"/>
    <w:basedOn w:val="48"/>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1">
    <w:name w:val="Strong"/>
    <w:qFormat/>
    <w:uiPriority w:val="0"/>
    <w:rPr>
      <w:b/>
      <w:bCs/>
    </w:rPr>
  </w:style>
  <w:style w:type="character" w:styleId="52">
    <w:name w:val="endnote reference"/>
    <w:basedOn w:val="50"/>
    <w:semiHidden/>
    <w:unhideWhenUsed/>
    <w:qFormat/>
    <w:uiPriority w:val="99"/>
    <w:rPr>
      <w:vertAlign w:val="superscript"/>
    </w:rPr>
  </w:style>
  <w:style w:type="character" w:styleId="53">
    <w:name w:val="page number"/>
    <w:qFormat/>
    <w:uiPriority w:val="0"/>
  </w:style>
  <w:style w:type="character" w:styleId="54">
    <w:name w:val="FollowedHyperlink"/>
    <w:qFormat/>
    <w:uiPriority w:val="0"/>
    <w:rPr>
      <w:color w:val="800080"/>
      <w:u w:val="single"/>
    </w:rPr>
  </w:style>
  <w:style w:type="character" w:styleId="55">
    <w:name w:val="Hyperlink"/>
    <w:qFormat/>
    <w:uiPriority w:val="0"/>
    <w:rPr>
      <w:color w:val="0000FF"/>
      <w:u w:val="single"/>
    </w:rPr>
  </w:style>
  <w:style w:type="character" w:styleId="56">
    <w:name w:val="annotation reference"/>
    <w:semiHidden/>
    <w:qFormat/>
    <w:uiPriority w:val="0"/>
    <w:rPr>
      <w:sz w:val="21"/>
      <w:szCs w:val="21"/>
    </w:rPr>
  </w:style>
  <w:style w:type="character" w:styleId="57">
    <w:name w:val="footnote reference"/>
    <w:basedOn w:val="50"/>
    <w:unhideWhenUsed/>
    <w:qFormat/>
    <w:uiPriority w:val="99"/>
    <w:rPr>
      <w:vertAlign w:val="superscript"/>
    </w:rPr>
  </w:style>
  <w:style w:type="character" w:customStyle="1" w:styleId="58">
    <w:name w:val="Heading 1 Char"/>
    <w:basedOn w:val="50"/>
    <w:qFormat/>
    <w:uiPriority w:val="9"/>
    <w:rPr>
      <w:rFonts w:ascii="Arial" w:hAnsi="Arial" w:eastAsia="Arial" w:cs="Arial"/>
      <w:sz w:val="40"/>
      <w:szCs w:val="40"/>
    </w:rPr>
  </w:style>
  <w:style w:type="character" w:customStyle="1" w:styleId="59">
    <w:name w:val="Heading 2 Char"/>
    <w:basedOn w:val="50"/>
    <w:qFormat/>
    <w:uiPriority w:val="9"/>
    <w:rPr>
      <w:rFonts w:ascii="Arial" w:hAnsi="Arial" w:eastAsia="Arial" w:cs="Arial"/>
      <w:sz w:val="34"/>
    </w:rPr>
  </w:style>
  <w:style w:type="character" w:customStyle="1" w:styleId="60">
    <w:name w:val="Heading 3 Char"/>
    <w:basedOn w:val="50"/>
    <w:qFormat/>
    <w:uiPriority w:val="9"/>
    <w:rPr>
      <w:rFonts w:ascii="Arial" w:hAnsi="Arial" w:eastAsia="Arial" w:cs="Arial"/>
      <w:sz w:val="30"/>
      <w:szCs w:val="30"/>
    </w:rPr>
  </w:style>
  <w:style w:type="character" w:customStyle="1" w:styleId="61">
    <w:name w:val="Heading 4 Char"/>
    <w:basedOn w:val="50"/>
    <w:qFormat/>
    <w:uiPriority w:val="9"/>
    <w:rPr>
      <w:rFonts w:ascii="Arial" w:hAnsi="Arial" w:eastAsia="Arial" w:cs="Arial"/>
      <w:b/>
      <w:bCs/>
      <w:sz w:val="26"/>
      <w:szCs w:val="26"/>
    </w:rPr>
  </w:style>
  <w:style w:type="character" w:customStyle="1" w:styleId="62">
    <w:name w:val="Heading 5 Char"/>
    <w:basedOn w:val="50"/>
    <w:qFormat/>
    <w:uiPriority w:val="9"/>
    <w:rPr>
      <w:rFonts w:ascii="Arial" w:hAnsi="Arial" w:eastAsia="Arial" w:cs="Arial"/>
      <w:b/>
      <w:bCs/>
      <w:sz w:val="24"/>
      <w:szCs w:val="24"/>
    </w:rPr>
  </w:style>
  <w:style w:type="character" w:customStyle="1" w:styleId="63">
    <w:name w:val="Heading 6 Char"/>
    <w:basedOn w:val="50"/>
    <w:qFormat/>
    <w:uiPriority w:val="9"/>
    <w:rPr>
      <w:rFonts w:ascii="Arial" w:hAnsi="Arial" w:eastAsia="Arial" w:cs="Arial"/>
      <w:b/>
      <w:bCs/>
      <w:sz w:val="22"/>
      <w:szCs w:val="22"/>
    </w:rPr>
  </w:style>
  <w:style w:type="character" w:customStyle="1" w:styleId="64">
    <w:name w:val="Heading 7 Char"/>
    <w:basedOn w:val="50"/>
    <w:qFormat/>
    <w:uiPriority w:val="9"/>
    <w:rPr>
      <w:rFonts w:ascii="Arial" w:hAnsi="Arial" w:eastAsia="Arial" w:cs="Arial"/>
      <w:b/>
      <w:bCs/>
      <w:i/>
      <w:iCs/>
      <w:sz w:val="22"/>
      <w:szCs w:val="22"/>
    </w:rPr>
  </w:style>
  <w:style w:type="character" w:customStyle="1" w:styleId="65">
    <w:name w:val="Heading 8 Char"/>
    <w:basedOn w:val="50"/>
    <w:qFormat/>
    <w:uiPriority w:val="9"/>
    <w:rPr>
      <w:rFonts w:ascii="Arial" w:hAnsi="Arial" w:eastAsia="Arial" w:cs="Arial"/>
      <w:i/>
      <w:iCs/>
      <w:sz w:val="22"/>
      <w:szCs w:val="22"/>
    </w:rPr>
  </w:style>
  <w:style w:type="character" w:customStyle="1" w:styleId="66">
    <w:name w:val="Heading 9 Char"/>
    <w:basedOn w:val="50"/>
    <w:qFormat/>
    <w:uiPriority w:val="9"/>
    <w:rPr>
      <w:rFonts w:ascii="Arial" w:hAnsi="Arial" w:eastAsia="Arial" w:cs="Arial"/>
      <w:i/>
      <w:iCs/>
      <w:sz w:val="21"/>
      <w:szCs w:val="21"/>
    </w:rPr>
  </w:style>
  <w:style w:type="character" w:customStyle="1" w:styleId="67">
    <w:name w:val="Title Char"/>
    <w:basedOn w:val="50"/>
    <w:link w:val="44"/>
    <w:qFormat/>
    <w:uiPriority w:val="10"/>
    <w:rPr>
      <w:sz w:val="48"/>
      <w:szCs w:val="48"/>
    </w:rPr>
  </w:style>
  <w:style w:type="character" w:customStyle="1" w:styleId="68">
    <w:name w:val="Subtitle Char"/>
    <w:basedOn w:val="50"/>
    <w:link w:val="33"/>
    <w:qFormat/>
    <w:uiPriority w:val="11"/>
    <w:rPr>
      <w:sz w:val="24"/>
      <w:szCs w:val="24"/>
    </w:rPr>
  </w:style>
  <w:style w:type="paragraph" w:styleId="69">
    <w:name w:val="Quote"/>
    <w:basedOn w:val="1"/>
    <w:next w:val="1"/>
    <w:link w:val="70"/>
    <w:qFormat/>
    <w:uiPriority w:val="29"/>
    <w:pPr>
      <w:ind w:left="720" w:right="720"/>
    </w:pPr>
    <w:rPr>
      <w:i/>
    </w:rPr>
  </w:style>
  <w:style w:type="character" w:customStyle="1" w:styleId="70">
    <w:name w:val="Quote Char"/>
    <w:link w:val="69"/>
    <w:qFormat/>
    <w:uiPriority w:val="29"/>
    <w:rPr>
      <w:i/>
    </w:rPr>
  </w:style>
  <w:style w:type="paragraph" w:styleId="71">
    <w:name w:val="Intense Quote"/>
    <w:basedOn w:val="1"/>
    <w:next w:val="1"/>
    <w:link w:val="72"/>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72">
    <w:name w:val="Intense Quote Char"/>
    <w:link w:val="71"/>
    <w:qFormat/>
    <w:uiPriority w:val="30"/>
    <w:rPr>
      <w:i/>
    </w:rPr>
  </w:style>
  <w:style w:type="character" w:customStyle="1" w:styleId="73">
    <w:name w:val="Header Char"/>
    <w:basedOn w:val="50"/>
    <w:qFormat/>
    <w:uiPriority w:val="99"/>
  </w:style>
  <w:style w:type="character" w:customStyle="1" w:styleId="74">
    <w:name w:val="Footer Char"/>
    <w:basedOn w:val="50"/>
    <w:qFormat/>
    <w:uiPriority w:val="99"/>
  </w:style>
  <w:style w:type="character" w:customStyle="1" w:styleId="75">
    <w:name w:val="Caption Char"/>
    <w:qFormat/>
    <w:uiPriority w:val="99"/>
  </w:style>
  <w:style w:type="table" w:customStyle="1" w:styleId="76">
    <w:name w:val="Table Grid Light"/>
    <w:basedOn w:val="4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77">
    <w:name w:val="Plain Table 1"/>
    <w:basedOn w:val="4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78">
    <w:name w:val="Plain Table 2"/>
    <w:basedOn w:val="48"/>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79">
    <w:name w:val="Plain Table 3"/>
    <w:basedOn w:val="48"/>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0">
    <w:name w:val="Plain Table 4"/>
    <w:basedOn w:val="48"/>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1">
    <w:name w:val="Plain Table 5"/>
    <w:basedOn w:val="48"/>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2">
    <w:name w:val="Grid Table 1 Light"/>
    <w:basedOn w:val="48"/>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83">
    <w:name w:val="Grid Table 1 Light - Accent 1"/>
    <w:basedOn w:val="4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84">
    <w:name w:val="Grid Table 1 Light - Accent 2"/>
    <w:basedOn w:val="4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85">
    <w:name w:val="Grid Table 1 Light - Accent 3"/>
    <w:basedOn w:val="4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86">
    <w:name w:val="Grid Table 1 Light - Accent 4"/>
    <w:basedOn w:val="4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87">
    <w:name w:val="Grid Table 1 Light - Accent 5"/>
    <w:basedOn w:val="4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88">
    <w:name w:val="Grid Table 1 Light - Accent 6"/>
    <w:basedOn w:val="4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89">
    <w:name w:val="Grid Table 2"/>
    <w:basedOn w:val="4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0">
    <w:name w:val="Grid Table 2 - Accent 1"/>
    <w:basedOn w:val="4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1">
    <w:name w:val="Grid Table 2 - Accent 2"/>
    <w:basedOn w:val="48"/>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2">
    <w:name w:val="Grid Table 2 - Accent 3"/>
    <w:basedOn w:val="48"/>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3">
    <w:name w:val="Grid Table 2 - Accent 4"/>
    <w:basedOn w:val="4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4">
    <w:name w:val="Grid Table 2 - Accent 5"/>
    <w:basedOn w:val="4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5">
    <w:name w:val="Grid Table 2 - Accent 6"/>
    <w:basedOn w:val="48"/>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6">
    <w:name w:val="Grid Table 3"/>
    <w:basedOn w:val="4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7">
    <w:name w:val="Grid Table 3 - Accent 1"/>
    <w:basedOn w:val="4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8">
    <w:name w:val="Grid Table 3 - Accent 2"/>
    <w:basedOn w:val="48"/>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9">
    <w:name w:val="Grid Table 3 - Accent 3"/>
    <w:basedOn w:val="48"/>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0">
    <w:name w:val="Grid Table 3 - Accent 4"/>
    <w:basedOn w:val="4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1">
    <w:name w:val="Grid Table 3 - Accent 5"/>
    <w:basedOn w:val="4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2">
    <w:name w:val="Grid Table 3 - Accent 6"/>
    <w:basedOn w:val="48"/>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3">
    <w:name w:val="Grid Table 4"/>
    <w:basedOn w:val="48"/>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4">
    <w:name w:val="Grid Table 4 - Accent 1"/>
    <w:basedOn w:val="48"/>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05">
    <w:name w:val="Grid Table 4 - Accent 2"/>
    <w:basedOn w:val="48"/>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6">
    <w:name w:val="Grid Table 4 - Accent 3"/>
    <w:basedOn w:val="48"/>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7">
    <w:name w:val="Grid Table 4 - Accent 4"/>
    <w:basedOn w:val="48"/>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8">
    <w:name w:val="Grid Table 4 - Accent 5"/>
    <w:basedOn w:val="48"/>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9">
    <w:name w:val="Grid Table 4 - Accent 6"/>
    <w:basedOn w:val="48"/>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0">
    <w:name w:val="Grid Table 5 Dark"/>
    <w:basedOn w:val="4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1">
    <w:name w:val="Grid Table 5 Dark- Accent 1"/>
    <w:basedOn w:val="4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12">
    <w:name w:val="Grid Table 5 Dark - Accent 2"/>
    <w:basedOn w:val="4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13">
    <w:name w:val="Grid Table 5 Dark - Accent 3"/>
    <w:basedOn w:val="4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14">
    <w:name w:val="Grid Table 5 Dark- Accent 4"/>
    <w:basedOn w:val="4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15">
    <w:name w:val="Grid Table 5 Dark - Accent 5"/>
    <w:basedOn w:val="4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16">
    <w:name w:val="Grid Table 5 Dark - Accent 6"/>
    <w:basedOn w:val="4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17">
    <w:name w:val="Grid Table 6 Colorful"/>
    <w:basedOn w:val="48"/>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8">
    <w:name w:val="Grid Table 6 Colorful - Accent 1"/>
    <w:basedOn w:val="48"/>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9">
    <w:name w:val="Grid Table 6 Colorful - Accent 2"/>
    <w:basedOn w:val="4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0">
    <w:name w:val="Grid Table 6 Colorful - Accent 3"/>
    <w:basedOn w:val="48"/>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21">
    <w:name w:val="Grid Table 6 Colorful - Accent 4"/>
    <w:basedOn w:val="48"/>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22">
    <w:name w:val="Grid Table 6 Colorful - Accent 5"/>
    <w:basedOn w:val="48"/>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23">
    <w:name w:val="Grid Table 6 Colorful - Accent 6"/>
    <w:basedOn w:val="48"/>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24">
    <w:name w:val="Grid Table 7 Colorful"/>
    <w:basedOn w:val="48"/>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5">
    <w:name w:val="Grid Table 7 Colorful - Accent 1"/>
    <w:basedOn w:val="48"/>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6">
    <w:name w:val="Grid Table 7 Colorful - Accent 2"/>
    <w:basedOn w:val="48"/>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7">
    <w:name w:val="Grid Table 7 Colorful - Accent 3"/>
    <w:basedOn w:val="48"/>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28">
    <w:name w:val="Grid Table 7 Colorful - Accent 4"/>
    <w:basedOn w:val="48"/>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29">
    <w:name w:val="Grid Table 7 Colorful - Accent 5"/>
    <w:basedOn w:val="48"/>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0">
    <w:name w:val="Grid Table 7 Colorful - Accent 6"/>
    <w:basedOn w:val="48"/>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31">
    <w:name w:val="List Table 1 Light"/>
    <w:basedOn w:val="48"/>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32">
    <w:name w:val="List Table 1 Light - Accent 1"/>
    <w:basedOn w:val="48"/>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33">
    <w:name w:val="List Table 1 Light - Accent 2"/>
    <w:basedOn w:val="48"/>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34">
    <w:name w:val="List Table 1 Light - Accent 3"/>
    <w:basedOn w:val="48"/>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35">
    <w:name w:val="List Table 1 Light - Accent 4"/>
    <w:basedOn w:val="48"/>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36">
    <w:name w:val="List Table 1 Light - Accent 5"/>
    <w:basedOn w:val="48"/>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37">
    <w:name w:val="List Table 1 Light - Accent 6"/>
    <w:basedOn w:val="48"/>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38">
    <w:name w:val="List Table 2"/>
    <w:basedOn w:val="48"/>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9">
    <w:name w:val="List Table 2 - Accent 1"/>
    <w:basedOn w:val="48"/>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0">
    <w:name w:val="List Table 2 - Accent 2"/>
    <w:basedOn w:val="48"/>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1">
    <w:name w:val="List Table 2 - Accent 3"/>
    <w:basedOn w:val="48"/>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2">
    <w:name w:val="List Table 2 - Accent 4"/>
    <w:basedOn w:val="48"/>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3">
    <w:name w:val="List Table 2 - Accent 5"/>
    <w:basedOn w:val="48"/>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4">
    <w:name w:val="List Table 2 - Accent 6"/>
    <w:basedOn w:val="48"/>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5">
    <w:name w:val="List Table 3"/>
    <w:basedOn w:val="4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46">
    <w:name w:val="List Table 3 - Accent 1"/>
    <w:basedOn w:val="48"/>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47">
    <w:name w:val="List Table 3 - Accent 2"/>
    <w:basedOn w:val="4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48">
    <w:name w:val="List Table 3 - Accent 3"/>
    <w:basedOn w:val="48"/>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49">
    <w:name w:val="List Table 3 - Accent 4"/>
    <w:basedOn w:val="48"/>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50">
    <w:name w:val="List Table 3 - Accent 5"/>
    <w:basedOn w:val="48"/>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51">
    <w:name w:val="List Table 3 - Accent 6"/>
    <w:basedOn w:val="48"/>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52">
    <w:name w:val="List Table 4"/>
    <w:basedOn w:val="4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53">
    <w:name w:val="List Table 4 - Accent 1"/>
    <w:basedOn w:val="48"/>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54">
    <w:name w:val="List Table 4 - Accent 2"/>
    <w:basedOn w:val="48"/>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55">
    <w:name w:val="List Table 4 - Accent 3"/>
    <w:basedOn w:val="48"/>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6">
    <w:name w:val="List Table 4 - Accent 4"/>
    <w:basedOn w:val="48"/>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57">
    <w:name w:val="List Table 4 - Accent 5"/>
    <w:basedOn w:val="48"/>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58">
    <w:name w:val="List Table 4 - Accent 6"/>
    <w:basedOn w:val="48"/>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9">
    <w:name w:val="List Table 5 Dark"/>
    <w:basedOn w:val="48"/>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60">
    <w:name w:val="List Table 5 Dark - Accent 1"/>
    <w:basedOn w:val="48"/>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61">
    <w:name w:val="List Table 5 Dark - Accent 2"/>
    <w:basedOn w:val="48"/>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62">
    <w:name w:val="List Table 5 Dark - Accent 3"/>
    <w:basedOn w:val="48"/>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63">
    <w:name w:val="List Table 5 Dark - Accent 4"/>
    <w:basedOn w:val="48"/>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64">
    <w:name w:val="List Table 5 Dark - Accent 5"/>
    <w:basedOn w:val="48"/>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65">
    <w:name w:val="List Table 5 Dark - Accent 6"/>
    <w:basedOn w:val="48"/>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66">
    <w:name w:val="List Table 6 Colorful"/>
    <w:basedOn w:val="48"/>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67">
    <w:name w:val="List Table 6 Colorful - Accent 1"/>
    <w:basedOn w:val="48"/>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8">
    <w:name w:val="List Table 6 Colorful - Accent 2"/>
    <w:basedOn w:val="48"/>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9">
    <w:name w:val="List Table 6 Colorful - Accent 3"/>
    <w:basedOn w:val="48"/>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0">
    <w:name w:val="List Table 6 Colorful - Accent 4"/>
    <w:basedOn w:val="48"/>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1">
    <w:name w:val="List Table 6 Colorful - Accent 5"/>
    <w:basedOn w:val="48"/>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72">
    <w:name w:val="List Table 6 Colorful - Accent 6"/>
    <w:basedOn w:val="48"/>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73">
    <w:name w:val="List Table 7 Colorful"/>
    <w:basedOn w:val="48"/>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74">
    <w:name w:val="List Table 7 Colorful - Accent 1"/>
    <w:basedOn w:val="48"/>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5">
    <w:name w:val="List Table 7 Colorful - Accent 2"/>
    <w:basedOn w:val="48"/>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6">
    <w:name w:val="List Table 7 Colorful - Accent 3"/>
    <w:basedOn w:val="48"/>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7">
    <w:name w:val="List Table 7 Colorful - Accent 4"/>
    <w:basedOn w:val="48"/>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8">
    <w:name w:val="List Table 7 Colorful - Accent 5"/>
    <w:basedOn w:val="48"/>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79">
    <w:name w:val="List Table 7 Colorful - Accent 6"/>
    <w:basedOn w:val="48"/>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0">
    <w:name w:val="Lined - Accent"/>
    <w:basedOn w:val="48"/>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1">
    <w:name w:val="Lined - Accent 1"/>
    <w:basedOn w:val="48"/>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82">
    <w:name w:val="Lined - Accent 2"/>
    <w:basedOn w:val="48"/>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3">
    <w:name w:val="Lined - Accent 3"/>
    <w:basedOn w:val="48"/>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84">
    <w:name w:val="Lined - Accent 4"/>
    <w:basedOn w:val="48"/>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85">
    <w:name w:val="Lined - Accent 5"/>
    <w:basedOn w:val="48"/>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6">
    <w:name w:val="Lined - Accent 6"/>
    <w:basedOn w:val="48"/>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7">
    <w:name w:val="Bordered &amp; Lined - Accent"/>
    <w:basedOn w:val="48"/>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8">
    <w:name w:val="Bordered &amp; Lined - Accent 1"/>
    <w:basedOn w:val="48"/>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89">
    <w:name w:val="Bordered &amp; Lined - Accent 2"/>
    <w:basedOn w:val="48"/>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0">
    <w:name w:val="Bordered &amp; Lined - Accent 3"/>
    <w:basedOn w:val="48"/>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1">
    <w:name w:val="Bordered &amp; Lined - Accent 4"/>
    <w:basedOn w:val="48"/>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2">
    <w:name w:val="Bordered &amp; Lined - Accent 5"/>
    <w:basedOn w:val="48"/>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3">
    <w:name w:val="Bordered &amp; Lined - Accent 6"/>
    <w:basedOn w:val="48"/>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4">
    <w:name w:val="Bordered"/>
    <w:basedOn w:val="48"/>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95">
    <w:name w:val="Bordered - Accent 1"/>
    <w:basedOn w:val="4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96">
    <w:name w:val="Bordered - Accent 2"/>
    <w:basedOn w:val="4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97">
    <w:name w:val="Bordered - Accent 3"/>
    <w:basedOn w:val="4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98">
    <w:name w:val="Bordered - Accent 4"/>
    <w:basedOn w:val="4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99">
    <w:name w:val="Bordered - Accent 5"/>
    <w:basedOn w:val="4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00">
    <w:name w:val="Bordered - Accent 6"/>
    <w:basedOn w:val="4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01">
    <w:name w:val="Footnote Text Char"/>
    <w:link w:val="35"/>
    <w:qFormat/>
    <w:uiPriority w:val="99"/>
    <w:rPr>
      <w:sz w:val="18"/>
    </w:rPr>
  </w:style>
  <w:style w:type="character" w:customStyle="1" w:styleId="202">
    <w:name w:val="Endnote Text Char"/>
    <w:link w:val="27"/>
    <w:qFormat/>
    <w:uiPriority w:val="99"/>
    <w:rPr>
      <w:sz w:val="20"/>
    </w:rPr>
  </w:style>
  <w:style w:type="paragraph" w:customStyle="1" w:styleId="203">
    <w:name w:val="TOC Heading"/>
    <w:unhideWhenUsed/>
    <w:qFormat/>
    <w:uiPriority w:val="39"/>
    <w:rPr>
      <w:rFonts w:hint="default" w:ascii="Times New Roman" w:hAnsi="Times New Roman" w:eastAsia="宋体" w:cs="Times New Roman"/>
    </w:rPr>
  </w:style>
  <w:style w:type="character" w:customStyle="1" w:styleId="204">
    <w:name w:val="font5 Char"/>
    <w:qFormat/>
    <w:uiPriority w:val="0"/>
    <w:rPr>
      <w:rFonts w:ascii="宋体" w:hAnsi="宋体" w:eastAsia="宋体"/>
      <w:sz w:val="28"/>
      <w:szCs w:val="28"/>
      <w:lang w:val="en-US" w:eastAsia="zh-CN" w:bidi="ar-SA"/>
    </w:rPr>
  </w:style>
  <w:style w:type="character" w:customStyle="1" w:styleId="205">
    <w:name w:val="页脚 Char"/>
    <w:link w:val="29"/>
    <w:qFormat/>
    <w:uiPriority w:val="99"/>
    <w:rPr>
      <w:sz w:val="18"/>
      <w:szCs w:val="18"/>
    </w:rPr>
  </w:style>
  <w:style w:type="character" w:customStyle="1" w:styleId="206">
    <w:name w:val="纯文本 Char"/>
    <w:link w:val="23"/>
    <w:qFormat/>
    <w:uiPriority w:val="0"/>
    <w:rPr>
      <w:rFonts w:ascii="宋体" w:hAnsi="Courier New" w:cs="Courier New"/>
      <w:sz w:val="21"/>
      <w:szCs w:val="21"/>
    </w:rPr>
  </w:style>
  <w:style w:type="character" w:customStyle="1" w:styleId="207">
    <w:name w:val="列出段落 Char"/>
    <w:link w:val="208"/>
    <w:qFormat/>
    <w:uiPriority w:val="0"/>
    <w:rPr>
      <w:rFonts w:ascii="Calibri" w:hAnsi="Calibri"/>
      <w:sz w:val="24"/>
      <w:szCs w:val="24"/>
      <w:lang w:eastAsia="en-US" w:bidi="en-US"/>
    </w:rPr>
  </w:style>
  <w:style w:type="paragraph" w:customStyle="1" w:styleId="208">
    <w:name w:val="列出段落1"/>
    <w:basedOn w:val="1"/>
    <w:link w:val="207"/>
    <w:qFormat/>
    <w:uiPriority w:val="0"/>
    <w:pPr>
      <w:widowControl/>
      <w:ind w:left="720"/>
      <w:contextualSpacing/>
      <w:jc w:val="left"/>
    </w:pPr>
    <w:rPr>
      <w:rFonts w:ascii="Calibri" w:hAnsi="Calibri"/>
      <w:sz w:val="24"/>
      <w:szCs w:val="24"/>
      <w:lang w:eastAsia="en-US" w:bidi="en-US"/>
    </w:rPr>
  </w:style>
  <w:style w:type="character" w:customStyle="1" w:styleId="209">
    <w:name w:val="正文缩进 Char"/>
    <w:link w:val="4"/>
    <w:qFormat/>
    <w:uiPriority w:val="99"/>
    <w:rPr>
      <w:sz w:val="21"/>
      <w:szCs w:val="21"/>
    </w:rPr>
  </w:style>
  <w:style w:type="character" w:customStyle="1" w:styleId="210">
    <w:name w:val="二级目录 Char"/>
    <w:link w:val="211"/>
    <w:qFormat/>
    <w:uiPriority w:val="0"/>
    <w:rPr>
      <w:b/>
      <w:sz w:val="30"/>
      <w:szCs w:val="28"/>
      <w:lang w:val="en-US" w:eastAsia="zh-CN" w:bidi="ar-SA"/>
    </w:rPr>
  </w:style>
  <w:style w:type="paragraph" w:customStyle="1" w:styleId="211">
    <w:name w:val="二级目录"/>
    <w:next w:val="1"/>
    <w:link w:val="210"/>
    <w:qFormat/>
    <w:uiPriority w:val="0"/>
    <w:pPr>
      <w:numPr>
        <w:ilvl w:val="0"/>
        <w:numId w:val="2"/>
      </w:numPr>
      <w:tabs>
        <w:tab w:val="left" w:pos="1145"/>
      </w:tabs>
      <w:outlineLvl w:val="1"/>
    </w:pPr>
    <w:rPr>
      <w:rFonts w:hint="default" w:ascii="Times New Roman" w:hAnsi="Times New Roman" w:eastAsia="宋体" w:cs="Times New Roman"/>
      <w:b/>
      <w:sz w:val="30"/>
      <w:szCs w:val="28"/>
    </w:rPr>
  </w:style>
  <w:style w:type="paragraph" w:customStyle="1" w:styleId="212">
    <w:name w:val="font7"/>
    <w:basedOn w:val="1"/>
    <w:qFormat/>
    <w:uiPriority w:val="0"/>
    <w:pPr>
      <w:widowControl/>
      <w:spacing w:before="100" w:beforeAutospacing="1" w:after="100" w:afterAutospacing="1"/>
      <w:jc w:val="left"/>
    </w:pPr>
    <w:rPr>
      <w:rFonts w:hint="eastAsia" w:ascii="宋体" w:hAnsi="宋体"/>
      <w:sz w:val="18"/>
      <w:szCs w:val="18"/>
    </w:rPr>
  </w:style>
  <w:style w:type="paragraph" w:customStyle="1" w:styleId="213">
    <w:name w:val="Char Char Char Char Char Char Char Char"/>
    <w:basedOn w:val="1"/>
    <w:qFormat/>
    <w:uiPriority w:val="0"/>
    <w:pPr>
      <w:widowControl/>
      <w:spacing w:after="160" w:line="240" w:lineRule="exact"/>
      <w:jc w:val="left"/>
    </w:pPr>
    <w:rPr>
      <w:rFonts w:ascii="Verdana" w:hAnsi="Verdana"/>
      <w:sz w:val="20"/>
      <w:szCs w:val="20"/>
      <w:lang w:eastAsia="en-US"/>
    </w:rPr>
  </w:style>
  <w:style w:type="paragraph" w:customStyle="1" w:styleId="214">
    <w:name w:val="附录1"/>
    <w:qFormat/>
    <w:uiPriority w:val="0"/>
    <w:pPr>
      <w:tabs>
        <w:tab w:val="left" w:pos="907"/>
      </w:tabs>
      <w:spacing w:before="240" w:line="600" w:lineRule="atLeast"/>
      <w:ind w:left="907" w:hanging="907"/>
    </w:pPr>
    <w:rPr>
      <w:rFonts w:hint="default" w:ascii="Times New Roman" w:hAnsi="Times New Roman" w:eastAsia="宋体" w:cs="Times New Roman"/>
      <w:b/>
      <w:i/>
      <w:sz w:val="28"/>
    </w:rPr>
  </w:style>
  <w:style w:type="paragraph" w:customStyle="1" w:styleId="215">
    <w:name w:val="标题1"/>
    <w:basedOn w:val="1"/>
    <w:next w:val="1"/>
    <w:qFormat/>
    <w:uiPriority w:val="0"/>
    <w:pPr>
      <w:tabs>
        <w:tab w:val="left" w:pos="9193"/>
        <w:tab w:val="left" w:pos="9827"/>
      </w:tabs>
      <w:spacing w:line="700" w:lineRule="atLeast"/>
      <w:jc w:val="center"/>
    </w:pPr>
    <w:rPr>
      <w:rFonts w:ascii="方正小标宋_GBK" w:eastAsia="方正小标宋_GBK"/>
      <w:sz w:val="44"/>
      <w:szCs w:val="20"/>
    </w:rPr>
  </w:style>
  <w:style w:type="paragraph" w:customStyle="1" w:styleId="216">
    <w:name w:val="样式1"/>
    <w:basedOn w:val="1"/>
    <w:qFormat/>
    <w:uiPriority w:val="0"/>
    <w:pPr>
      <w:numPr>
        <w:ilvl w:val="0"/>
        <w:numId w:val="3"/>
      </w:numPr>
    </w:pPr>
    <w:rPr>
      <w:rFonts w:ascii="宋体" w:hAnsi="宋体"/>
    </w:rPr>
  </w:style>
  <w:style w:type="paragraph" w:customStyle="1" w:styleId="217">
    <w:name w:val="StGen0"/>
    <w:semiHidden/>
    <w:qFormat/>
    <w:uiPriority w:val="99"/>
    <w:rPr>
      <w:rFonts w:hint="default" w:ascii="Times New Roman" w:hAnsi="Times New Roman" w:eastAsia="宋体" w:cs="Times New Roman"/>
      <w:sz w:val="21"/>
      <w:szCs w:val="21"/>
    </w:rPr>
  </w:style>
  <w:style w:type="paragraph" w:customStyle="1" w:styleId="218">
    <w:name w:val="Char Char Char Char Char Char Char Char1"/>
    <w:basedOn w:val="1"/>
    <w:qFormat/>
    <w:uiPriority w:val="0"/>
    <w:pPr>
      <w:widowControl/>
      <w:spacing w:after="160" w:line="240" w:lineRule="exact"/>
      <w:jc w:val="left"/>
    </w:pPr>
    <w:rPr>
      <w:rFonts w:ascii="Verdana" w:hAnsi="Verdana"/>
      <w:sz w:val="20"/>
      <w:szCs w:val="20"/>
      <w:lang w:eastAsia="en-US"/>
    </w:rPr>
  </w:style>
  <w:style w:type="paragraph" w:customStyle="1" w:styleId="219">
    <w:name w:val="xl30"/>
    <w:basedOn w:val="1"/>
    <w:qFormat/>
    <w:uiPriority w:val="0"/>
    <w:pPr>
      <w:widowControl/>
      <w:spacing w:before="100" w:beforeAutospacing="1" w:after="100" w:afterAutospacing="1"/>
      <w:jc w:val="center"/>
    </w:pPr>
    <w:rPr>
      <w:rFonts w:ascii="宋体" w:hAnsi="宋体"/>
      <w:b/>
      <w:bCs/>
      <w:sz w:val="36"/>
      <w:szCs w:val="36"/>
    </w:rPr>
  </w:style>
  <w:style w:type="paragraph" w:customStyle="1" w:styleId="220">
    <w:name w:val="图标"/>
    <w:basedOn w:val="1"/>
    <w:next w:val="1"/>
    <w:qFormat/>
    <w:uiPriority w:val="0"/>
    <w:pPr>
      <w:tabs>
        <w:tab w:val="left" w:pos="567"/>
        <w:tab w:val="left" w:pos="840"/>
      </w:tabs>
      <w:spacing w:before="120" w:after="120" w:line="320" w:lineRule="atLeast"/>
      <w:ind w:left="840" w:hanging="420"/>
      <w:jc w:val="center"/>
    </w:pPr>
    <w:rPr>
      <w:rFonts w:eastAsia="仿宋_GB2312"/>
      <w:sz w:val="24"/>
      <w:szCs w:val="20"/>
    </w:rPr>
  </w:style>
  <w:style w:type="paragraph" w:customStyle="1" w:styleId="221">
    <w:name w:val="Char"/>
    <w:basedOn w:val="1"/>
    <w:qFormat/>
    <w:uiPriority w:val="0"/>
    <w:pPr>
      <w:tabs>
        <w:tab w:val="left" w:pos="360"/>
      </w:tabs>
      <w:ind w:firstLine="200"/>
    </w:pPr>
    <w:rPr>
      <w:sz w:val="28"/>
      <w:szCs w:val="30"/>
    </w:rPr>
  </w:style>
  <w:style w:type="paragraph" w:customStyle="1" w:styleId="222">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23">
    <w:name w:val="Char Char Char Char"/>
    <w:basedOn w:val="15"/>
    <w:qFormat/>
    <w:uiPriority w:val="0"/>
    <w:pPr>
      <w:spacing w:line="360" w:lineRule="auto"/>
    </w:pPr>
    <w:rPr>
      <w:rFonts w:ascii="Tahoma" w:hAnsi="Tahoma"/>
      <w:sz w:val="24"/>
      <w:szCs w:val="24"/>
    </w:rPr>
  </w:style>
  <w:style w:type="paragraph" w:customStyle="1" w:styleId="224">
    <w:name w:val="Char1"/>
    <w:basedOn w:val="15"/>
    <w:qFormat/>
    <w:uiPriority w:val="0"/>
    <w:rPr>
      <w:rFonts w:ascii="Tahoma" w:hAnsi="Tahoma"/>
      <w:sz w:val="24"/>
      <w:szCs w:val="24"/>
    </w:rPr>
  </w:style>
  <w:style w:type="paragraph" w:customStyle="1" w:styleId="22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sz w:val="24"/>
      <w:szCs w:val="24"/>
    </w:rPr>
  </w:style>
  <w:style w:type="paragraph" w:customStyle="1" w:styleId="226">
    <w:name w:val="xl29"/>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sz w:val="24"/>
      <w:szCs w:val="24"/>
    </w:rPr>
  </w:style>
  <w:style w:type="paragraph" w:customStyle="1" w:styleId="227">
    <w:name w:val="font5"/>
    <w:basedOn w:val="1"/>
    <w:qFormat/>
    <w:uiPriority w:val="0"/>
    <w:pPr>
      <w:widowControl/>
      <w:spacing w:before="100" w:beforeAutospacing="1" w:after="100" w:afterAutospacing="1"/>
      <w:jc w:val="left"/>
    </w:pPr>
    <w:rPr>
      <w:rFonts w:hint="eastAsia" w:ascii="宋体" w:hAnsi="宋体"/>
      <w:sz w:val="28"/>
      <w:szCs w:val="28"/>
    </w:rPr>
  </w:style>
  <w:style w:type="paragraph" w:customStyle="1" w:styleId="228">
    <w:name w:val="xl2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sz w:val="24"/>
      <w:szCs w:val="24"/>
    </w:rPr>
  </w:style>
  <w:style w:type="paragraph" w:customStyle="1" w:styleId="229">
    <w:name w:val="标题3"/>
    <w:basedOn w:val="1"/>
    <w:next w:val="1"/>
    <w:qFormat/>
    <w:uiPriority w:val="0"/>
    <w:pPr>
      <w:spacing w:line="590" w:lineRule="atLeast"/>
      <w:ind w:firstLine="624"/>
    </w:pPr>
    <w:rPr>
      <w:rFonts w:ascii="方正黑体_GBK" w:eastAsia="方正黑体_GBK"/>
      <w:sz w:val="32"/>
      <w:szCs w:val="32"/>
    </w:rPr>
  </w:style>
  <w:style w:type="paragraph" w:customStyle="1" w:styleId="230">
    <w:name w:val="table_1stline"/>
    <w:basedOn w:val="1"/>
    <w:qFormat/>
    <w:uiPriority w:val="0"/>
    <w:pPr>
      <w:widowControl/>
      <w:spacing w:before="120"/>
      <w:jc w:val="left"/>
    </w:pPr>
    <w:rPr>
      <w:bCs/>
      <w:sz w:val="20"/>
      <w:szCs w:val="20"/>
      <w:lang w:val="de-DE" w:eastAsia="de-DE"/>
    </w:rPr>
  </w:style>
  <w:style w:type="paragraph" w:customStyle="1" w:styleId="231">
    <w:name w:val="table_lines"/>
    <w:basedOn w:val="1"/>
    <w:qFormat/>
    <w:uiPriority w:val="0"/>
    <w:pPr>
      <w:widowControl/>
      <w:jc w:val="left"/>
    </w:pPr>
    <w:rPr>
      <w:sz w:val="20"/>
      <w:szCs w:val="20"/>
      <w:lang w:val="de-DE" w:eastAsia="de-DE"/>
    </w:rPr>
  </w:style>
  <w:style w:type="paragraph" w:styleId="232">
    <w:name w:val="No Spacing"/>
    <w:qFormat/>
    <w:uiPriority w:val="99"/>
    <w:pPr>
      <w:widowControl w:val="0"/>
      <w:jc w:val="both"/>
    </w:pPr>
    <w:rPr>
      <w:rFonts w:hint="default" w:ascii="Times New Roman" w:hAnsi="Times New Roman" w:eastAsia="宋体" w:cs="Times New Roman"/>
      <w:sz w:val="21"/>
      <w:szCs w:val="21"/>
    </w:rPr>
  </w:style>
  <w:style w:type="paragraph" w:customStyle="1" w:styleId="233">
    <w:name w:val="普通正文"/>
    <w:basedOn w:val="1"/>
    <w:qFormat/>
    <w:uiPriority w:val="0"/>
    <w:pPr>
      <w:spacing w:before="120" w:after="120" w:line="360" w:lineRule="auto"/>
      <w:ind w:firstLine="480"/>
      <w:jc w:val="left"/>
    </w:pPr>
    <w:rPr>
      <w:rFonts w:ascii="Arial" w:hAnsi="Arial"/>
      <w:sz w:val="24"/>
      <w:szCs w:val="24"/>
    </w:rPr>
  </w:style>
  <w:style w:type="paragraph" w:customStyle="1" w:styleId="234">
    <w:name w:val="font6"/>
    <w:basedOn w:val="1"/>
    <w:qFormat/>
    <w:uiPriority w:val="0"/>
    <w:pPr>
      <w:widowControl/>
      <w:spacing w:before="100" w:beforeAutospacing="1" w:after="100" w:afterAutospacing="1"/>
      <w:jc w:val="left"/>
    </w:pPr>
    <w:rPr>
      <w:rFonts w:hint="eastAsia" w:ascii="宋体" w:hAnsi="宋体"/>
      <w:sz w:val="28"/>
      <w:szCs w:val="28"/>
      <w:u w:val="single"/>
    </w:rPr>
  </w:style>
  <w:style w:type="paragraph" w:customStyle="1" w:styleId="235">
    <w:name w:val="Char Char Char Char Char Char Char Char Char Char"/>
    <w:basedOn w:val="1"/>
    <w:qFormat/>
    <w:uiPriority w:val="0"/>
    <w:pPr>
      <w:spacing w:line="360" w:lineRule="auto"/>
    </w:pPr>
    <w:rPr>
      <w:sz w:val="24"/>
      <w:szCs w:val="20"/>
    </w:rPr>
  </w:style>
  <w:style w:type="paragraph" w:customStyle="1" w:styleId="236">
    <w:name w:val="xl25"/>
    <w:basedOn w:val="1"/>
    <w:qFormat/>
    <w:uiPriority w:val="0"/>
    <w:pPr>
      <w:widowControl/>
      <w:spacing w:before="100" w:beforeAutospacing="1" w:after="100" w:afterAutospacing="1"/>
      <w:jc w:val="center"/>
    </w:pPr>
    <w:rPr>
      <w:rFonts w:ascii="Arial Unicode MS" w:hAnsi="Arial Unicode MS" w:eastAsia="Arial Unicode MS" w:cs="Arial Unicode MS"/>
      <w:sz w:val="24"/>
      <w:szCs w:val="24"/>
    </w:rPr>
  </w:style>
  <w:style w:type="paragraph" w:customStyle="1" w:styleId="237">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38">
    <w:name w:val="Char Char Char Char1"/>
    <w:basedOn w:val="15"/>
    <w:qFormat/>
    <w:uiPriority w:val="0"/>
    <w:pPr>
      <w:spacing w:line="360" w:lineRule="auto"/>
    </w:pPr>
    <w:rPr>
      <w:rFonts w:ascii="Tahoma" w:hAnsi="Tahoma"/>
      <w:sz w:val="24"/>
      <w:szCs w:val="24"/>
    </w:rPr>
  </w:style>
  <w:style w:type="paragraph" w:customStyle="1" w:styleId="239">
    <w:name w:val="4"/>
    <w:basedOn w:val="1"/>
    <w:next w:val="37"/>
    <w:qFormat/>
    <w:uiPriority w:val="0"/>
    <w:pPr>
      <w:spacing w:line="360" w:lineRule="auto"/>
      <w:ind w:firstLine="420"/>
    </w:pPr>
    <w:rPr>
      <w:color w:val="FF0000"/>
      <w:sz w:val="24"/>
      <w:szCs w:val="24"/>
    </w:rPr>
  </w:style>
  <w:style w:type="paragraph" w:customStyle="1" w:styleId="240">
    <w:name w:val="Body Text(ch)"/>
    <w:basedOn w:val="1"/>
    <w:next w:val="18"/>
    <w:qFormat/>
    <w:uiPriority w:val="0"/>
    <w:pPr>
      <w:spacing w:after="120"/>
    </w:pPr>
    <w:rPr>
      <w:rFonts w:ascii="宋体" w:hAnsi="Arial"/>
      <w:bCs/>
      <w:iCs/>
      <w:szCs w:val="24"/>
    </w:rPr>
  </w:style>
  <w:style w:type="paragraph" w:customStyle="1" w:styleId="241">
    <w:name w:val="普通 (Web)"/>
    <w:basedOn w:val="1"/>
    <w:qFormat/>
    <w:uiPriority w:val="0"/>
    <w:pPr>
      <w:widowControl/>
      <w:spacing w:before="100" w:beforeAutospacing="1" w:after="100" w:afterAutospacing="1"/>
      <w:jc w:val="left"/>
    </w:pPr>
    <w:rPr>
      <w:rFonts w:ascii="宋体" w:hAnsi="宋体"/>
      <w:sz w:val="24"/>
      <w:szCs w:val="24"/>
    </w:rPr>
  </w:style>
  <w:style w:type="paragraph" w:styleId="242">
    <w:name w:val="List Paragraph"/>
    <w:basedOn w:val="1"/>
    <w:qFormat/>
    <w:uiPriority w:val="0"/>
    <w:pPr>
      <w:widowControl/>
      <w:ind w:left="720"/>
      <w:contextualSpacing/>
      <w:jc w:val="left"/>
    </w:pPr>
    <w:rPr>
      <w:rFonts w:ascii="Calibri" w:hAnsi="Calibri"/>
      <w:sz w:val="24"/>
      <w:szCs w:val="24"/>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3051</Words>
  <Characters>3465</Characters>
  <TotalTime>0</TotalTime>
  <ScaleCrop>false</ScaleCrop>
  <LinksUpToDate>false</LinksUpToDate>
  <CharactersWithSpaces>3484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2024-01-12T01:13:00Z</dcterms:created>
  <dc:creator>政府采购中心</dc:creator>
  <cp:lastModifiedBy>舒畅</cp:lastModifiedBy>
  <dcterms:modified xsi:type="dcterms:W3CDTF">2025-12-31T01:09:07Z</dcterms:modified>
  <dc:title>江苏卫生信息系统业务软件</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1ABCBC57506B468F93A7C3F5EF82D6B0_13</vt:lpwstr>
  </property>
  <property fmtid="{D5CDD505-2E9C-101B-9397-08002B2CF9AE}" pid="4" name="KSOTemplateDocerSaveRecord">
    <vt:lpwstr>eyJoZGlkIjoiZjI4NTU4ZjczYjZlZDM3ZDZhNjA0Y2Q5MDdkMDVjYjUiLCJ1c2VySWQiOiIyMzE3MzYwNzAifQ==</vt:lpwstr>
  </property>
</Properties>
</file>