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7347" w14:textId="6727592B" w:rsidR="009228B6" w:rsidRPr="009228B6" w:rsidRDefault="00320C83" w:rsidP="009228B6">
      <w:pPr>
        <w:jc w:val="right"/>
        <w:rPr>
          <w:rFonts w:ascii="Times New Roman" w:hAnsi="Times New Roman"/>
        </w:rPr>
      </w:pPr>
      <w:r w:rsidRPr="00320C83">
        <w:rPr>
          <w:rFonts w:ascii="Times New Roman" w:hAnsi="Times New Roman"/>
        </w:rPr>
        <w:t>No.32062025051937099</w:t>
      </w:r>
    </w:p>
    <w:p w14:paraId="4FAF33D2" w14:textId="716FA534" w:rsidR="00EC477E" w:rsidRPr="00F21625" w:rsidRDefault="0048680C">
      <w:pPr>
        <w:spacing w:line="594" w:lineRule="exact"/>
        <w:jc w:val="center"/>
        <w:rPr>
          <w:rFonts w:ascii="华文中宋" w:eastAsia="华文中宋" w:hAnsi="华文中宋" w:cs="仿宋"/>
          <w:sz w:val="44"/>
          <w:szCs w:val="44"/>
        </w:rPr>
      </w:pPr>
      <w:r w:rsidRPr="00F21625">
        <w:rPr>
          <w:rFonts w:ascii="华文中宋" w:eastAsia="华文中宋" w:hAnsi="华文中宋" w:cs="仿宋" w:hint="eastAsia"/>
          <w:sz w:val="44"/>
          <w:szCs w:val="44"/>
        </w:rPr>
        <w:t>公平竞争审查表</w:t>
      </w:r>
    </w:p>
    <w:p w14:paraId="6321B3A0" w14:textId="77777777" w:rsidR="00892112" w:rsidRPr="00892112" w:rsidRDefault="00892112" w:rsidP="0089211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8"/>
        <w:gridCol w:w="1270"/>
        <w:gridCol w:w="559"/>
        <w:gridCol w:w="1995"/>
        <w:gridCol w:w="1134"/>
        <w:gridCol w:w="2362"/>
      </w:tblGrid>
      <w:tr w:rsidR="00EC477E" w14:paraId="19D36CEE" w14:textId="77777777" w:rsidTr="00892112">
        <w:trPr>
          <w:trHeight w:val="344"/>
        </w:trPr>
        <w:tc>
          <w:tcPr>
            <w:tcW w:w="1248" w:type="dxa"/>
            <w:tcBorders>
              <w:top w:val="nil"/>
              <w:left w:val="nil"/>
              <w:bottom w:val="single" w:sz="4" w:space="0" w:color="auto"/>
              <w:right w:val="nil"/>
            </w:tcBorders>
            <w:vAlign w:val="center"/>
          </w:tcPr>
          <w:p w14:paraId="0F63DA68" w14:textId="77777777" w:rsidR="00EC477E" w:rsidRDefault="00EC477E" w:rsidP="00892112">
            <w:pPr>
              <w:spacing w:line="594" w:lineRule="exact"/>
              <w:jc w:val="center"/>
              <w:rPr>
                <w:rFonts w:ascii="Times New Roman" w:eastAsia="仿宋_GB2312" w:hAnsi="Times New Roman"/>
                <w:sz w:val="28"/>
                <w:szCs w:val="28"/>
              </w:rPr>
            </w:pPr>
          </w:p>
        </w:tc>
        <w:tc>
          <w:tcPr>
            <w:tcW w:w="7320" w:type="dxa"/>
            <w:gridSpan w:val="5"/>
            <w:tcBorders>
              <w:top w:val="nil"/>
              <w:left w:val="nil"/>
              <w:bottom w:val="single" w:sz="4" w:space="0" w:color="auto"/>
              <w:right w:val="nil"/>
            </w:tcBorders>
          </w:tcPr>
          <w:p w14:paraId="04BE7677" w14:textId="008FFA00" w:rsidR="00EC477E" w:rsidRDefault="00B64C4C" w:rsidP="00892112">
            <w:pPr>
              <w:spacing w:line="594" w:lineRule="exact"/>
              <w:jc w:val="right"/>
              <w:rPr>
                <w:rFonts w:ascii="Times New Roman" w:eastAsia="仿宋_GB2312" w:hAnsi="Times New Roman"/>
                <w:sz w:val="28"/>
                <w:szCs w:val="28"/>
              </w:rPr>
            </w:pPr>
            <w:r w:rsidRPr="00B64C4C">
              <w:rPr>
                <w:rFonts w:ascii="Times New Roman" w:eastAsia="仿宋_GB2312" w:hAnsi="Times New Roman"/>
                <w:sz w:val="28"/>
                <w:szCs w:val="28"/>
              </w:rPr>
              <w:t>2025</w:t>
            </w:r>
            <w:r w:rsidR="0048680C">
              <w:rPr>
                <w:rFonts w:ascii="Times New Roman" w:eastAsia="仿宋_GB2312" w:hAnsi="Times New Roman" w:hint="eastAsia"/>
                <w:sz w:val="28"/>
                <w:szCs w:val="28"/>
              </w:rPr>
              <w:t>年</w:t>
            </w:r>
            <w:r w:rsidR="0048680C">
              <w:rPr>
                <w:rFonts w:ascii="Times New Roman" w:eastAsia="仿宋_GB2312" w:hAnsi="Times New Roman" w:hint="eastAsia"/>
                <w:sz w:val="28"/>
                <w:szCs w:val="28"/>
              </w:rPr>
              <w:t xml:space="preserve"> </w:t>
            </w:r>
            <w:r w:rsidRPr="00B64C4C">
              <w:rPr>
                <w:rFonts w:ascii="Times New Roman" w:eastAsia="仿宋_GB2312" w:hAnsi="Times New Roman"/>
                <w:sz w:val="28"/>
                <w:szCs w:val="28"/>
              </w:rPr>
              <w:t>05</w:t>
            </w:r>
            <w:r w:rsidR="0048680C">
              <w:rPr>
                <w:rFonts w:ascii="Times New Roman" w:eastAsia="仿宋_GB2312" w:hAnsi="Times New Roman" w:hint="eastAsia"/>
                <w:sz w:val="28"/>
                <w:szCs w:val="28"/>
              </w:rPr>
              <w:t xml:space="preserve"> </w:t>
            </w:r>
            <w:r w:rsidR="0048680C">
              <w:rPr>
                <w:rFonts w:ascii="Times New Roman" w:eastAsia="仿宋_GB2312" w:hAnsi="Times New Roman" w:hint="eastAsia"/>
                <w:sz w:val="28"/>
                <w:szCs w:val="28"/>
              </w:rPr>
              <w:t>月</w:t>
            </w:r>
            <w:r w:rsidR="0048680C">
              <w:rPr>
                <w:rFonts w:ascii="Times New Roman" w:eastAsia="仿宋_GB2312" w:hAnsi="Times New Roman" w:hint="eastAsia"/>
                <w:sz w:val="28"/>
                <w:szCs w:val="28"/>
              </w:rPr>
              <w:t xml:space="preserve"> </w:t>
            </w:r>
            <w:r w:rsidRPr="00B64C4C">
              <w:rPr>
                <w:rFonts w:ascii="Times New Roman" w:eastAsia="仿宋_GB2312" w:hAnsi="Times New Roman"/>
                <w:sz w:val="28"/>
                <w:szCs w:val="28"/>
              </w:rPr>
              <w:t>20</w:t>
            </w:r>
            <w:r w:rsidR="0048680C">
              <w:rPr>
                <w:rFonts w:ascii="Times New Roman" w:eastAsia="仿宋_GB2312" w:hAnsi="Times New Roman" w:hint="eastAsia"/>
                <w:sz w:val="28"/>
                <w:szCs w:val="28"/>
              </w:rPr>
              <w:t xml:space="preserve"> </w:t>
            </w:r>
            <w:r w:rsidR="0048680C">
              <w:rPr>
                <w:rFonts w:ascii="Times New Roman" w:eastAsia="仿宋_GB2312" w:hAnsi="Times New Roman" w:hint="eastAsia"/>
                <w:sz w:val="28"/>
                <w:szCs w:val="28"/>
              </w:rPr>
              <w:t>日</w:t>
            </w:r>
          </w:p>
        </w:tc>
      </w:tr>
      <w:tr w:rsidR="00EC477E" w14:paraId="3478A5F7" w14:textId="77777777" w:rsidTr="00892112">
        <w:trPr>
          <w:trHeight w:val="873"/>
        </w:trPr>
        <w:tc>
          <w:tcPr>
            <w:tcW w:w="1248" w:type="dxa"/>
            <w:tcBorders>
              <w:top w:val="single" w:sz="4" w:space="0" w:color="auto"/>
              <w:left w:val="single" w:sz="4" w:space="0" w:color="auto"/>
              <w:bottom w:val="single" w:sz="4" w:space="0" w:color="auto"/>
            </w:tcBorders>
            <w:vAlign w:val="center"/>
          </w:tcPr>
          <w:p w14:paraId="5F0694B1"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政策措施名称</w:t>
            </w:r>
          </w:p>
        </w:tc>
        <w:tc>
          <w:tcPr>
            <w:tcW w:w="7320" w:type="dxa"/>
            <w:gridSpan w:val="5"/>
            <w:tcBorders>
              <w:top w:val="single" w:sz="4" w:space="0" w:color="auto"/>
              <w:bottom w:val="single" w:sz="4" w:space="0" w:color="auto"/>
              <w:right w:val="single" w:sz="4" w:space="0" w:color="auto"/>
            </w:tcBorders>
          </w:tcPr>
          <w:p w14:paraId="1A8326EA" w14:textId="302BCAC4" w:rsidR="00EC477E" w:rsidRDefault="00C751B6" w:rsidP="00892112">
            <w:pPr>
              <w:spacing w:line="594" w:lineRule="exact"/>
            </w:pPr>
            <w:r w:rsidRPr="00C751B6">
              <w:rPr>
                <w:rFonts w:ascii="Times New Roman" w:eastAsia="仿宋_GB2312" w:hAnsi="Times New Roman"/>
                <w:sz w:val="28"/>
                <w:szCs w:val="28"/>
              </w:rPr>
              <w:t>海安市2025年度日常变更和年度变更调查项目竞争性磋商文件</w:t>
            </w:r>
          </w:p>
        </w:tc>
      </w:tr>
      <w:tr w:rsidR="00EC477E" w14:paraId="74AE6CBD" w14:textId="77777777" w:rsidTr="00892112">
        <w:trPr>
          <w:trHeight w:val="842"/>
        </w:trPr>
        <w:tc>
          <w:tcPr>
            <w:tcW w:w="1248" w:type="dxa"/>
            <w:tcBorders>
              <w:top w:val="single" w:sz="4" w:space="0" w:color="auto"/>
            </w:tcBorders>
            <w:vAlign w:val="center"/>
          </w:tcPr>
          <w:p w14:paraId="1383CF19"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涉及行业领域</w:t>
            </w:r>
          </w:p>
        </w:tc>
        <w:tc>
          <w:tcPr>
            <w:tcW w:w="7320" w:type="dxa"/>
            <w:gridSpan w:val="5"/>
            <w:tcBorders>
              <w:top w:val="single" w:sz="4" w:space="0" w:color="auto"/>
            </w:tcBorders>
          </w:tcPr>
          <w:p w14:paraId="42ACA7CE" w14:textId="60847ED2" w:rsidR="00EC477E" w:rsidRDefault="00BC3422" w:rsidP="00892112">
            <w:pPr>
              <w:spacing w:line="594" w:lineRule="exact"/>
            </w:pPr>
            <w:r w:rsidRPr="00BC3422">
              <w:rPr>
                <w:rFonts w:ascii="Times New Roman" w:eastAsia="仿宋_GB2312" w:hAnsi="Times New Roman"/>
                <w:sz w:val="28"/>
                <w:szCs w:val="28"/>
              </w:rPr>
              <w:t>其他未列明行业</w:t>
            </w:r>
          </w:p>
        </w:tc>
      </w:tr>
      <w:tr w:rsidR="00EC477E" w14:paraId="213A7F7A" w14:textId="77777777" w:rsidTr="00892112">
        <w:trPr>
          <w:trHeight w:val="782"/>
        </w:trPr>
        <w:tc>
          <w:tcPr>
            <w:tcW w:w="1248" w:type="dxa"/>
            <w:vAlign w:val="center"/>
          </w:tcPr>
          <w:p w14:paraId="628E85DF"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性质</w:t>
            </w:r>
          </w:p>
        </w:tc>
        <w:tc>
          <w:tcPr>
            <w:tcW w:w="7320" w:type="dxa"/>
            <w:gridSpan w:val="5"/>
          </w:tcPr>
          <w:p w14:paraId="10B2958E" w14:textId="41F56868" w:rsidR="00EC477E" w:rsidRDefault="0048680C" w:rsidP="00892112">
            <w:pPr>
              <w:spacing w:line="594" w:lineRule="exact"/>
              <w:rPr>
                <w:rFonts w:ascii="Times New Roman" w:eastAsia="仿宋_GB2312" w:hAnsi="Times New Roman"/>
                <w:sz w:val="28"/>
                <w:szCs w:val="28"/>
              </w:rPr>
            </w:pPr>
            <w:r>
              <w:rPr>
                <w:rFonts w:ascii="Times New Roman" w:eastAsia="仿宋_GB2312" w:hAnsi="Times New Roman" w:hint="eastAsia"/>
                <w:sz w:val="28"/>
                <w:szCs w:val="28"/>
              </w:rPr>
              <w:t>行政法规草案</w:t>
            </w:r>
            <w:r w:rsidR="00603173" w:rsidRPr="008C478A">
              <w:t/>
              <w:drawing>
                <wp:inline distT="0" distR="0" distB="0" distL="0">
                  <wp:extent cx="190500" cy="1905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地方性法规草案</w:t>
            </w:r>
            <w:r w:rsidR="00603173" w:rsidRPr="008C478A">
              <w:t/>
              <w:drawing>
                <wp:inline distT="0" distR="0" distB="0" distL="0">
                  <wp:extent cx="190500" cy="190500"/>
                  <wp:docPr id="3" name="Drawing 3" descr="Generated"/>
                  <a:graphic xmlns:a="http://schemas.openxmlformats.org/drawingml/2006/main">
                    <a:graphicData uri="http://schemas.openxmlformats.org/drawingml/2006/picture">
                      <pic:pic xmlns:pic="http://schemas.openxmlformats.org/drawingml/2006/picture">
                        <pic:nvPicPr>
                          <pic:cNvPr id="0" name="Picture 3"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Pr>
                <w:rFonts w:ascii="Times New Roman" w:eastAsia="仿宋_GB2312" w:hAnsi="Times New Roman" w:hint="eastAsia"/>
                <w:sz w:val="28"/>
                <w:szCs w:val="28"/>
              </w:rPr>
              <w:t xml:space="preserve">  </w:t>
            </w:r>
          </w:p>
          <w:p w14:paraId="2E201E63" w14:textId="50E76886" w:rsidR="00EC477E" w:rsidRDefault="0048680C" w:rsidP="00892112">
            <w:pPr>
              <w:spacing w:line="594" w:lineRule="exact"/>
              <w:rPr>
                <w:rFonts w:ascii="Times New Roman" w:eastAsia="仿宋_GB2312" w:hAnsi="Times New Roman"/>
                <w:sz w:val="28"/>
                <w:szCs w:val="28"/>
              </w:rPr>
            </w:pPr>
            <w:r>
              <w:rPr>
                <w:rFonts w:ascii="Times New Roman" w:eastAsia="仿宋_GB2312" w:hAnsi="Times New Roman" w:hint="eastAsia"/>
                <w:sz w:val="28"/>
                <w:szCs w:val="28"/>
              </w:rPr>
              <w:t>规章</w:t>
            </w:r>
            <w:r w:rsidR="000D08FD" w:rsidRPr="00817B95">
              <w:t/>
              <w:drawing>
                <wp:inline distT="0" distR="0" distB="0" distL="0">
                  <wp:extent cx="190500" cy="190500"/>
                  <wp:docPr id="4" name="Drawing 4" descr="Generated"/>
                  <a:graphic xmlns:a="http://schemas.openxmlformats.org/drawingml/2006/main">
                    <a:graphicData uri="http://schemas.openxmlformats.org/drawingml/2006/picture">
                      <pic:pic xmlns:pic="http://schemas.openxmlformats.org/drawingml/2006/picture">
                        <pic:nvPicPr>
                          <pic:cNvPr id="0" name="Picture 4"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hint="eastAsia"/>
                <w:sz w:val="28"/>
                <w:szCs w:val="28"/>
              </w:rPr>
              <w:t>规范性文件</w:t>
            </w:r>
            <w:r w:rsidR="00B04A1E" w:rsidRPr="00817B95">
              <w:t/>
              <w:drawing>
                <wp:inline distT="0" distR="0" distB="0" distL="0">
                  <wp:extent cx="190500" cy="190500"/>
                  <wp:docPr id="5" name="Drawing 5" descr="Generated"/>
                  <a:graphic xmlns:a="http://schemas.openxmlformats.org/drawingml/2006/main">
                    <a:graphicData uri="http://schemas.openxmlformats.org/drawingml/2006/picture">
                      <pic:pic xmlns:pic="http://schemas.openxmlformats.org/drawingml/2006/picture">
                        <pic:nvPicPr>
                          <pic:cNvPr id="0" name="Picture 5"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其他政策措施</w:t>
            </w:r>
            <w:r>
              <w:t xml:space="preserve"> </w:t>
            </w:r>
            <w:r w:rsidR="001B0126" w:rsidRPr="001B0126">
              <w:t/>
              <w:drawing>
                <wp:inline distT="0" distR="0" distB="0" distL="0">
                  <wp:extent cx="190500" cy="190500"/>
                  <wp:docPr id="6" name="Drawing 6" descr="Generated"/>
                  <a:graphic xmlns:a="http://schemas.openxmlformats.org/drawingml/2006/main">
                    <a:graphicData uri="http://schemas.openxmlformats.org/drawingml/2006/picture">
                      <pic:pic xmlns:pic="http://schemas.openxmlformats.org/drawingml/2006/picture">
                        <pic:nvPicPr>
                          <pic:cNvPr id="0" name="Picture 6" descr="Generated"/>
                          <pic:cNvPicPr>
                            <a:picLocks noChangeAspect="true"/>
                          </pic:cNvPicPr>
                        </pic:nvPicPr>
                        <pic:blipFill>
                          <a:blip r:embed="rId16"/>
                          <a:stretch>
                            <a:fillRect/>
                          </a:stretch>
                        </pic:blipFill>
                        <pic:spPr>
                          <a:xfrm>
                            <a:off x="0" y="0"/>
                            <a:ext cx="190500" cy="190500"/>
                          </a:xfrm>
                          <a:prstGeom prst="rect">
                            <a:avLst/>
                          </a:prstGeom>
                        </pic:spPr>
                      </pic:pic>
                    </a:graphicData>
                  </a:graphic>
                </wp:inline>
              </w:drawing>
            </w:r>
          </w:p>
        </w:tc>
      </w:tr>
      <w:tr w:rsidR="00EC477E" w14:paraId="7F960A98" w14:textId="77777777" w:rsidTr="00892112">
        <w:trPr>
          <w:trHeight w:val="702"/>
        </w:trPr>
        <w:tc>
          <w:tcPr>
            <w:tcW w:w="1248" w:type="dxa"/>
            <w:vMerge w:val="restart"/>
            <w:vAlign w:val="center"/>
          </w:tcPr>
          <w:p w14:paraId="5C39380C"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起草</w:t>
            </w:r>
          </w:p>
          <w:p w14:paraId="1A27FE33"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机构</w:t>
            </w:r>
          </w:p>
        </w:tc>
        <w:tc>
          <w:tcPr>
            <w:tcW w:w="1829" w:type="dxa"/>
            <w:gridSpan w:val="2"/>
            <w:tcBorders>
              <w:right w:val="single" w:sz="4" w:space="0" w:color="auto"/>
            </w:tcBorders>
            <w:vAlign w:val="center"/>
          </w:tcPr>
          <w:p w14:paraId="0B4FBC34"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名</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称</w:t>
            </w:r>
          </w:p>
        </w:tc>
        <w:tc>
          <w:tcPr>
            <w:tcW w:w="5491" w:type="dxa"/>
            <w:gridSpan w:val="3"/>
            <w:tcBorders>
              <w:left w:val="single" w:sz="4" w:space="0" w:color="auto"/>
            </w:tcBorders>
            <w:vAlign w:val="center"/>
          </w:tcPr>
          <w:p w14:paraId="0CF3C9EC" w14:textId="003A3486" w:rsidR="00EC477E" w:rsidRDefault="005601FA" w:rsidP="00892112">
            <w:pPr>
              <w:spacing w:line="594" w:lineRule="exact"/>
              <w:jc w:val="center"/>
              <w:rPr>
                <w:rFonts w:ascii="Times New Roman" w:eastAsia="仿宋_GB2312" w:hAnsi="Times New Roman"/>
                <w:sz w:val="28"/>
                <w:szCs w:val="28"/>
              </w:rPr>
            </w:pPr>
            <w:r w:rsidRPr="005601FA">
              <w:rPr>
                <w:rFonts w:ascii="Times New Roman" w:eastAsia="仿宋_GB2312" w:hAnsi="Times New Roman"/>
                <w:sz w:val="28"/>
                <w:szCs w:val="28"/>
              </w:rPr>
              <w:t>海安市资源规划局</w:t>
            </w:r>
          </w:p>
        </w:tc>
      </w:tr>
      <w:tr w:rsidR="00EC477E" w14:paraId="26A872D2" w14:textId="77777777" w:rsidTr="00892112">
        <w:trPr>
          <w:trHeight w:val="751"/>
        </w:trPr>
        <w:tc>
          <w:tcPr>
            <w:tcW w:w="1248" w:type="dxa"/>
            <w:vMerge/>
          </w:tcPr>
          <w:p w14:paraId="3A215B56" w14:textId="77777777" w:rsidR="00EC477E" w:rsidRDefault="00EC477E" w:rsidP="00892112">
            <w:pPr>
              <w:spacing w:line="594" w:lineRule="exact"/>
              <w:rPr>
                <w:rFonts w:ascii="Times New Roman" w:eastAsia="仿宋_GB2312" w:hAnsi="Times New Roman"/>
                <w:sz w:val="28"/>
                <w:szCs w:val="28"/>
              </w:rPr>
            </w:pPr>
          </w:p>
        </w:tc>
        <w:tc>
          <w:tcPr>
            <w:tcW w:w="1829" w:type="dxa"/>
            <w:gridSpan w:val="2"/>
            <w:tcBorders>
              <w:right w:val="single" w:sz="4" w:space="0" w:color="auto"/>
            </w:tcBorders>
            <w:vAlign w:val="center"/>
          </w:tcPr>
          <w:p w14:paraId="2CB9BE4C"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联系人</w:t>
            </w:r>
          </w:p>
        </w:tc>
        <w:tc>
          <w:tcPr>
            <w:tcW w:w="1995" w:type="dxa"/>
            <w:tcBorders>
              <w:left w:val="single" w:sz="4" w:space="0" w:color="auto"/>
              <w:right w:val="single" w:sz="4" w:space="0" w:color="auto"/>
            </w:tcBorders>
            <w:vAlign w:val="center"/>
          </w:tcPr>
          <w:p w14:paraId="6CC62B18" w14:textId="513F0025" w:rsidR="00EC477E" w:rsidRDefault="005601FA" w:rsidP="00892112">
            <w:pPr>
              <w:spacing w:line="594" w:lineRule="exact"/>
              <w:jc w:val="center"/>
              <w:rPr>
                <w:rFonts w:ascii="Times New Roman" w:eastAsia="仿宋_GB2312" w:hAnsi="Times New Roman"/>
                <w:sz w:val="28"/>
                <w:szCs w:val="28"/>
              </w:rPr>
            </w:pPr>
            <w:r w:rsidRPr="005601FA">
              <w:rPr>
                <w:rFonts w:ascii="Times New Roman" w:eastAsia="仿宋_GB2312" w:hAnsi="Times New Roman"/>
                <w:sz w:val="28"/>
                <w:szCs w:val="28"/>
              </w:rPr>
              <w:t>张旭</w:t>
            </w:r>
          </w:p>
        </w:tc>
        <w:tc>
          <w:tcPr>
            <w:tcW w:w="1134" w:type="dxa"/>
            <w:tcBorders>
              <w:left w:val="single" w:sz="4" w:space="0" w:color="auto"/>
              <w:right w:val="single" w:sz="4" w:space="0" w:color="auto"/>
            </w:tcBorders>
            <w:vAlign w:val="center"/>
          </w:tcPr>
          <w:p w14:paraId="09702E7C"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电话</w:t>
            </w:r>
          </w:p>
        </w:tc>
        <w:tc>
          <w:tcPr>
            <w:tcW w:w="2362" w:type="dxa"/>
            <w:tcBorders>
              <w:left w:val="single" w:sz="4" w:space="0" w:color="auto"/>
            </w:tcBorders>
            <w:vAlign w:val="center"/>
          </w:tcPr>
          <w:p w14:paraId="2FB3FAC7" w14:textId="530BD5D5" w:rsidR="00EC477E" w:rsidRDefault="00282AD8" w:rsidP="00892112">
            <w:pPr>
              <w:spacing w:line="594" w:lineRule="exact"/>
              <w:jc w:val="center"/>
              <w:rPr>
                <w:rFonts w:ascii="Times New Roman" w:eastAsia="仿宋_GB2312" w:hAnsi="Times New Roman"/>
                <w:sz w:val="28"/>
                <w:szCs w:val="28"/>
              </w:rPr>
            </w:pPr>
            <w:r w:rsidRPr="00282AD8">
              <w:rPr>
                <w:rFonts w:ascii="Times New Roman" w:eastAsia="仿宋_GB2312" w:hAnsi="Times New Roman"/>
                <w:sz w:val="28"/>
                <w:szCs w:val="28"/>
              </w:rPr>
              <w:t>18795730012</w:t>
            </w:r>
          </w:p>
        </w:tc>
      </w:tr>
      <w:tr w:rsidR="00EC477E" w14:paraId="0CC43B9D" w14:textId="77777777" w:rsidTr="00892112">
        <w:trPr>
          <w:trHeight w:val="782"/>
        </w:trPr>
        <w:tc>
          <w:tcPr>
            <w:tcW w:w="1248" w:type="dxa"/>
            <w:vMerge w:val="restart"/>
            <w:vAlign w:val="center"/>
          </w:tcPr>
          <w:p w14:paraId="2749A38E"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审查</w:t>
            </w:r>
          </w:p>
          <w:p w14:paraId="4F143A14"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机构</w:t>
            </w:r>
          </w:p>
        </w:tc>
        <w:tc>
          <w:tcPr>
            <w:tcW w:w="1829" w:type="dxa"/>
            <w:gridSpan w:val="2"/>
            <w:tcBorders>
              <w:right w:val="single" w:sz="4" w:space="0" w:color="auto"/>
            </w:tcBorders>
            <w:vAlign w:val="center"/>
          </w:tcPr>
          <w:p w14:paraId="5604F3A5"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名</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称</w:t>
            </w:r>
          </w:p>
        </w:tc>
        <w:tc>
          <w:tcPr>
            <w:tcW w:w="5491" w:type="dxa"/>
            <w:gridSpan w:val="3"/>
            <w:tcBorders>
              <w:left w:val="single" w:sz="4" w:space="0" w:color="auto"/>
            </w:tcBorders>
            <w:vAlign w:val="center"/>
          </w:tcPr>
          <w:p w14:paraId="1703EDBD" w14:textId="5A63200E" w:rsidR="00EC477E" w:rsidRDefault="00E02910" w:rsidP="00892112">
            <w:pPr>
              <w:spacing w:line="594" w:lineRule="exact"/>
              <w:jc w:val="center"/>
              <w:rPr>
                <w:rFonts w:ascii="Times New Roman" w:eastAsia="仿宋_GB2312" w:hAnsi="Times New Roman"/>
                <w:sz w:val="28"/>
                <w:szCs w:val="28"/>
              </w:rPr>
            </w:pPr>
            <w:r w:rsidRPr="00E02910">
              <w:rPr>
                <w:rFonts w:ascii="Times New Roman" w:eastAsia="仿宋_GB2312" w:hAnsi="Times New Roman"/>
                <w:sz w:val="28"/>
                <w:szCs w:val="28"/>
              </w:rPr>
              <w:t>海安市资源规划局</w:t>
            </w:r>
          </w:p>
        </w:tc>
      </w:tr>
      <w:tr w:rsidR="00EC477E" w14:paraId="0842C8DD" w14:textId="77777777" w:rsidTr="00892112">
        <w:trPr>
          <w:trHeight w:val="782"/>
        </w:trPr>
        <w:tc>
          <w:tcPr>
            <w:tcW w:w="1248" w:type="dxa"/>
            <w:vMerge/>
          </w:tcPr>
          <w:p w14:paraId="5F2FA23E" w14:textId="77777777" w:rsidR="00EC477E" w:rsidRDefault="00EC477E" w:rsidP="00892112">
            <w:pPr>
              <w:spacing w:line="594" w:lineRule="exact"/>
              <w:rPr>
                <w:rFonts w:ascii="Times New Roman" w:eastAsia="仿宋_GB2312" w:hAnsi="Times New Roman"/>
                <w:sz w:val="28"/>
                <w:szCs w:val="28"/>
              </w:rPr>
            </w:pPr>
          </w:p>
        </w:tc>
        <w:tc>
          <w:tcPr>
            <w:tcW w:w="1829" w:type="dxa"/>
            <w:gridSpan w:val="2"/>
            <w:tcBorders>
              <w:right w:val="single" w:sz="4" w:space="0" w:color="auto"/>
            </w:tcBorders>
            <w:vAlign w:val="center"/>
          </w:tcPr>
          <w:p w14:paraId="417004CE"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联系人</w:t>
            </w:r>
          </w:p>
        </w:tc>
        <w:tc>
          <w:tcPr>
            <w:tcW w:w="1995" w:type="dxa"/>
            <w:tcBorders>
              <w:left w:val="single" w:sz="4" w:space="0" w:color="auto"/>
              <w:right w:val="single" w:sz="4" w:space="0" w:color="auto"/>
            </w:tcBorders>
            <w:vAlign w:val="center"/>
          </w:tcPr>
          <w:p w14:paraId="01753C57" w14:textId="5B2A36B9" w:rsidR="00EC477E" w:rsidRDefault="00EC3F48" w:rsidP="00892112">
            <w:pPr>
              <w:spacing w:line="594" w:lineRule="exact"/>
              <w:jc w:val="center"/>
              <w:rPr>
                <w:rFonts w:ascii="Times New Roman" w:eastAsia="仿宋_GB2312" w:hAnsi="Times New Roman"/>
                <w:sz w:val="28"/>
                <w:szCs w:val="28"/>
              </w:rPr>
            </w:pPr>
            <w:r w:rsidRPr="00EC3F48">
              <w:rPr>
                <w:rFonts w:ascii="Times New Roman" w:eastAsia="仿宋_GB2312" w:hAnsi="Times New Roman"/>
                <w:sz w:val="28"/>
                <w:szCs w:val="28"/>
              </w:rPr>
              <w:t>史友峰</w:t>
            </w:r>
          </w:p>
        </w:tc>
        <w:tc>
          <w:tcPr>
            <w:tcW w:w="1134" w:type="dxa"/>
            <w:tcBorders>
              <w:left w:val="single" w:sz="4" w:space="0" w:color="auto"/>
              <w:right w:val="single" w:sz="4" w:space="0" w:color="auto"/>
            </w:tcBorders>
            <w:vAlign w:val="center"/>
          </w:tcPr>
          <w:p w14:paraId="09987F7E"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电话</w:t>
            </w:r>
          </w:p>
        </w:tc>
        <w:tc>
          <w:tcPr>
            <w:tcW w:w="2362" w:type="dxa"/>
            <w:tcBorders>
              <w:left w:val="single" w:sz="4" w:space="0" w:color="auto"/>
            </w:tcBorders>
            <w:vAlign w:val="center"/>
          </w:tcPr>
          <w:p w14:paraId="3A5FCCDB" w14:textId="161FB1B5" w:rsidR="00EC477E" w:rsidRDefault="0013452F" w:rsidP="00892112">
            <w:pPr>
              <w:spacing w:line="594" w:lineRule="exact"/>
              <w:jc w:val="center"/>
              <w:rPr>
                <w:rFonts w:ascii="Times New Roman" w:eastAsia="仿宋_GB2312" w:hAnsi="Times New Roman"/>
                <w:sz w:val="28"/>
                <w:szCs w:val="28"/>
              </w:rPr>
            </w:pPr>
            <w:r w:rsidRPr="0013452F">
              <w:rPr>
                <w:rFonts w:ascii="Times New Roman" w:eastAsia="仿宋_GB2312" w:hAnsi="Times New Roman"/>
                <w:sz w:val="28"/>
                <w:szCs w:val="28"/>
              </w:rPr>
              <w:t>15996590909</w:t>
            </w:r>
          </w:p>
        </w:tc>
      </w:tr>
      <w:tr w:rsidR="00EC477E" w14:paraId="03C8217F" w14:textId="77777777" w:rsidTr="00892112">
        <w:trPr>
          <w:trHeight w:val="698"/>
        </w:trPr>
        <w:tc>
          <w:tcPr>
            <w:tcW w:w="1248" w:type="dxa"/>
            <w:vMerge w:val="restart"/>
            <w:vAlign w:val="center"/>
          </w:tcPr>
          <w:p w14:paraId="0520733F" w14:textId="77777777" w:rsidR="00EC477E" w:rsidRDefault="0048680C" w:rsidP="00892112">
            <w:pPr>
              <w:spacing w:line="594" w:lineRule="exact"/>
              <w:jc w:val="left"/>
              <w:rPr>
                <w:rFonts w:ascii="Times New Roman" w:eastAsia="仿宋_GB2312" w:hAnsi="Times New Roman"/>
                <w:sz w:val="28"/>
                <w:szCs w:val="28"/>
              </w:rPr>
            </w:pPr>
            <w:r>
              <w:rPr>
                <w:rFonts w:ascii="Times New Roman" w:eastAsia="仿宋_GB2312" w:hAnsi="Times New Roman" w:hint="eastAsia"/>
                <w:sz w:val="28"/>
                <w:szCs w:val="28"/>
              </w:rPr>
              <w:t>征求意见情况</w:t>
            </w:r>
          </w:p>
        </w:tc>
        <w:tc>
          <w:tcPr>
            <w:tcW w:w="7320" w:type="dxa"/>
            <w:gridSpan w:val="5"/>
            <w:tcBorders>
              <w:bottom w:val="single" w:sz="4" w:space="0" w:color="auto"/>
            </w:tcBorders>
            <w:vAlign w:val="center"/>
          </w:tcPr>
          <w:p w14:paraId="48F1EAC3" w14:textId="7C48570F" w:rsidR="00EC477E" w:rsidRDefault="0048680C" w:rsidP="00892112">
            <w:pPr>
              <w:spacing w:line="594" w:lineRule="exact"/>
              <w:rPr>
                <w:rFonts w:ascii="Times New Roman" w:eastAsia="仿宋_GB2312" w:hAnsi="Times New Roman"/>
                <w:sz w:val="28"/>
                <w:szCs w:val="28"/>
              </w:rPr>
            </w:pPr>
            <w:r>
              <w:t xml:space="preserve"> </w:t>
            </w:r>
            <w:r>
              <w:rPr>
                <w:rFonts w:ascii="Times New Roman" w:eastAsia="仿宋_GB2312" w:hAnsi="Times New Roman" w:hint="eastAsia"/>
                <w:sz w:val="28"/>
                <w:szCs w:val="28"/>
              </w:rPr>
              <w:t>征求利害关系人意见</w:t>
            </w:r>
            <w:r w:rsidR="00B63C13" w:rsidRPr="0069676E">
              <w:t/>
              <w:drawing>
                <wp:inline distT="0" distR="0" distB="0" distL="0">
                  <wp:extent cx="190500" cy="190500"/>
                  <wp:docPr id="7" name="Drawing 7" descr="Generated"/>
                  <a:graphic xmlns:a="http://schemas.openxmlformats.org/drawingml/2006/main">
                    <a:graphicData uri="http://schemas.openxmlformats.org/drawingml/2006/picture">
                      <pic:pic xmlns:pic="http://schemas.openxmlformats.org/drawingml/2006/picture">
                        <pic:nvPicPr>
                          <pic:cNvPr id="0" name="Picture 7"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sidRPr="0069676E">
              <w:rPr>
                <w:rFonts w:hint="eastAsia"/>
              </w:rPr>
              <w:t xml:space="preserve"> </w:t>
            </w:r>
            <w:r>
              <w:rPr>
                <w:rFonts w:ascii="Times New Roman" w:eastAsia="仿宋_GB2312" w:hAnsi="Times New Roman"/>
                <w:sz w:val="28"/>
                <w:szCs w:val="28"/>
              </w:rPr>
              <w:t xml:space="preserve"> </w:t>
            </w:r>
            <w:r>
              <w:rPr>
                <w:rFonts w:ascii="Times New Roman" w:eastAsia="仿宋_GB2312" w:hAnsi="Times New Roman" w:hint="eastAsia"/>
                <w:sz w:val="28"/>
                <w:szCs w:val="28"/>
              </w:rPr>
              <w:t>向社会公开征求意见</w:t>
            </w:r>
            <w:r>
              <w:rPr>
                <w:rFonts w:ascii="Times New Roman" w:eastAsia="仿宋_GB2312" w:hAnsi="Times New Roman" w:hint="eastAsia"/>
                <w:color w:val="FF0000"/>
                <w:sz w:val="28"/>
                <w:szCs w:val="28"/>
              </w:rPr>
              <w:t xml:space="preserve"> </w:t>
            </w:r>
            <w:r w:rsidR="00F1369F" w:rsidRPr="00F1369F">
              <w:t/>
              <w:drawing>
                <wp:inline distT="0" distR="0" distB="0" distL="0">
                  <wp:extent cx="190500" cy="190500"/>
                  <wp:docPr id="8" name="Drawing 8" descr="Generated"/>
                  <a:graphic xmlns:a="http://schemas.openxmlformats.org/drawingml/2006/main">
                    <a:graphicData uri="http://schemas.openxmlformats.org/drawingml/2006/picture">
                      <pic:pic xmlns:pic="http://schemas.openxmlformats.org/drawingml/2006/picture">
                        <pic:nvPicPr>
                          <pic:cNvPr id="0" name="Picture 8"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p>
        </w:tc>
      </w:tr>
      <w:tr w:rsidR="00EC477E" w14:paraId="20A125AD" w14:textId="77777777" w:rsidTr="00892112">
        <w:trPr>
          <w:trHeight w:val="3070"/>
        </w:trPr>
        <w:tc>
          <w:tcPr>
            <w:tcW w:w="1248" w:type="dxa"/>
            <w:vMerge/>
            <w:vAlign w:val="center"/>
          </w:tcPr>
          <w:p w14:paraId="2FB9B2C5" w14:textId="77777777" w:rsidR="00EC477E" w:rsidRDefault="00EC477E" w:rsidP="00892112">
            <w:pPr>
              <w:spacing w:line="594" w:lineRule="exact"/>
              <w:jc w:val="left"/>
              <w:rPr>
                <w:rFonts w:ascii="Times New Roman" w:eastAsia="仿宋_GB2312" w:hAnsi="Times New Roman"/>
                <w:sz w:val="28"/>
                <w:szCs w:val="28"/>
              </w:rPr>
            </w:pPr>
          </w:p>
        </w:tc>
        <w:tc>
          <w:tcPr>
            <w:tcW w:w="7320" w:type="dxa"/>
            <w:gridSpan w:val="5"/>
            <w:tcBorders>
              <w:top w:val="single" w:sz="4" w:space="0" w:color="auto"/>
            </w:tcBorders>
          </w:tcPr>
          <w:p w14:paraId="1F8E2F7D" w14:textId="77777777" w:rsidR="00EC477E" w:rsidRDefault="0048680C" w:rsidP="00892112">
            <w:pPr>
              <w:spacing w:line="594" w:lineRule="exact"/>
              <w:rPr>
                <w:rFonts w:ascii="Times New Roman" w:eastAsia="仿宋_GB2312" w:hAnsi="Times New Roman"/>
                <w:sz w:val="28"/>
                <w:szCs w:val="28"/>
              </w:rPr>
            </w:pPr>
            <w:r>
              <w:rPr>
                <w:rFonts w:ascii="Times New Roman" w:eastAsia="仿宋_GB2312" w:hAnsi="Times New Roman" w:hint="eastAsia"/>
                <w:sz w:val="28"/>
                <w:szCs w:val="28"/>
              </w:rPr>
              <w:t>具体情况（时间、对象、意见反馈和采纳情况）：</w:t>
            </w:r>
          </w:p>
          <w:p w14:paraId="020BFACC" w14:textId="560D2CFD" w:rsidR="007A73F2" w:rsidRDefault="007A73F2" w:rsidP="00892112">
            <w:pPr>
              <w:spacing w:line="594" w:lineRule="exact"/>
              <w:rPr>
                <w:rFonts w:ascii="Times New Roman" w:hAnsi="Times New Roman"/>
              </w:rPr>
            </w:pPr>
            <w:r w:rsidRPr="00E3372F">
              <w:rPr>
                <w:rFonts w:ascii="Times New Roman" w:eastAsia="仿宋_GB2312" w:hAnsi="Times New Roman"/>
                <w:sz w:val="28"/>
                <w:szCs w:val="28"/>
              </w:rPr>
              <w:t>无</w:t>
            </w:r>
          </w:p>
        </w:tc>
      </w:tr>
      <w:tr w:rsidR="00EC477E" w14:paraId="1D624389" w14:textId="77777777" w:rsidTr="00892112">
        <w:trPr>
          <w:trHeight w:val="2480"/>
        </w:trPr>
        <w:tc>
          <w:tcPr>
            <w:tcW w:w="1248" w:type="dxa"/>
            <w:vAlign w:val="center"/>
          </w:tcPr>
          <w:p w14:paraId="612F0EDA"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lastRenderedPageBreak/>
              <w:t>咨询及第三方评估情况（可选）</w:t>
            </w:r>
          </w:p>
        </w:tc>
        <w:tc>
          <w:tcPr>
            <w:tcW w:w="7320" w:type="dxa"/>
            <w:gridSpan w:val="5"/>
          </w:tcPr>
          <w:p w14:paraId="6559AA18" w14:textId="564AE31C" w:rsidR="00EC477E" w:rsidRDefault="00586EBC" w:rsidP="00892112">
            <w:pPr>
              <w:spacing w:line="594" w:lineRule="exact"/>
              <w:rPr>
                <w:rFonts w:ascii="Times New Roman" w:eastAsia="仿宋_GB2312" w:hAnsi="Times New Roman"/>
                <w:sz w:val="28"/>
                <w:szCs w:val="28"/>
              </w:rPr>
            </w:pPr>
            <w:r w:rsidRPr="00586EBC">
              <w:rPr>
                <w:rFonts w:ascii="Times New Roman" w:eastAsia="仿宋_GB2312" w:hAnsi="Times New Roman"/>
                <w:sz w:val="28"/>
                <w:szCs w:val="28"/>
              </w:rPr>
              <w:t>经公平竞争审查大数据模型初判与法务团队评估，认定发文机构属于政策制定机关，该文件与经营者经济活动相关，本次暂未发现明显违规点，审查结果代表第三方观点，仅供参考。</w:t>
            </w:r>
          </w:p>
          <w:p w14:paraId="3BDF3FF3" w14:textId="77777777" w:rsidR="00EC477E" w:rsidRDefault="00EC477E" w:rsidP="00892112">
            <w:pPr>
              <w:spacing w:line="594" w:lineRule="exact"/>
              <w:rPr>
                <w:rFonts w:ascii="Times New Roman" w:eastAsia="仿宋_GB2312" w:hAnsi="Times New Roman"/>
                <w:sz w:val="28"/>
                <w:szCs w:val="28"/>
              </w:rPr>
            </w:pPr>
          </w:p>
          <w:p w14:paraId="7EA50FF6" w14:textId="77777777" w:rsidR="00EC477E" w:rsidRDefault="0048680C" w:rsidP="00892112">
            <w:pPr>
              <w:spacing w:line="594" w:lineRule="exact"/>
              <w:jc w:val="right"/>
              <w:rPr>
                <w:rFonts w:ascii="Times New Roman" w:eastAsia="仿宋_GB2312" w:hAnsi="Times New Roman"/>
                <w:sz w:val="28"/>
                <w:szCs w:val="28"/>
              </w:rPr>
            </w:pPr>
            <w:r>
              <w:rPr>
                <w:rFonts w:ascii="Times New Roman" w:eastAsia="仿宋_GB2312" w:hAnsi="Times New Roman" w:hint="eastAsia"/>
                <w:sz w:val="28"/>
                <w:szCs w:val="28"/>
              </w:rPr>
              <w:t>（可附相关报告）</w:t>
            </w:r>
          </w:p>
        </w:tc>
      </w:tr>
      <w:tr w:rsidR="00EC477E" w14:paraId="41C26AB8" w14:textId="77777777" w:rsidTr="00892112">
        <w:trPr>
          <w:trHeight w:val="1793"/>
        </w:trPr>
        <w:tc>
          <w:tcPr>
            <w:tcW w:w="1248" w:type="dxa"/>
            <w:vAlign w:val="center"/>
          </w:tcPr>
          <w:p w14:paraId="5DC59949"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审查</w:t>
            </w:r>
          </w:p>
          <w:p w14:paraId="00968068"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结论</w:t>
            </w:r>
          </w:p>
        </w:tc>
        <w:tc>
          <w:tcPr>
            <w:tcW w:w="7320" w:type="dxa"/>
            <w:gridSpan w:val="5"/>
            <w:vAlign w:val="center"/>
          </w:tcPr>
          <w:p w14:paraId="28C8C510" w14:textId="35A87AF9" w:rsidR="00EC477E" w:rsidRDefault="00C6490B" w:rsidP="00892112">
            <w:pPr>
              <w:spacing w:line="594" w:lineRule="exact"/>
              <w:rPr>
                <w:rFonts w:ascii="Times New Roman" w:eastAsia="仿宋_GB2312" w:hAnsi="Times New Roman"/>
                <w:sz w:val="28"/>
                <w:szCs w:val="28"/>
              </w:rPr>
            </w:pPr>
            <w:r w:rsidRPr="00C6490B">
              <w:rPr>
                <w:rFonts w:ascii="Times New Roman" w:eastAsia="仿宋_GB2312" w:hAnsi="Times New Roman"/>
                <w:sz w:val="28"/>
                <w:szCs w:val="28"/>
              </w:rPr>
              <w:t>符合公平竞争审查标准</w:t>
            </w:r>
          </w:p>
          <w:p w14:paraId="393CC1E4" w14:textId="77777777" w:rsidR="00EC477E" w:rsidRDefault="00EC477E" w:rsidP="00892112">
            <w:pPr>
              <w:spacing w:line="594" w:lineRule="exact"/>
              <w:rPr>
                <w:rFonts w:ascii="Times New Roman" w:eastAsia="仿宋_GB2312" w:hAnsi="Times New Roman"/>
                <w:sz w:val="28"/>
                <w:szCs w:val="28"/>
              </w:rPr>
            </w:pPr>
          </w:p>
          <w:p w14:paraId="6AE72D51" w14:textId="77777777" w:rsidR="00EC477E" w:rsidRDefault="0048680C" w:rsidP="00892112">
            <w:pPr>
              <w:spacing w:line="594" w:lineRule="exact"/>
              <w:jc w:val="right"/>
              <w:rPr>
                <w:rFonts w:ascii="Times New Roman" w:eastAsia="仿宋_GB2312" w:hAnsi="Times New Roman"/>
                <w:sz w:val="28"/>
                <w:szCs w:val="28"/>
              </w:rPr>
            </w:pPr>
            <w:r>
              <w:rPr>
                <w:rFonts w:ascii="Times New Roman" w:eastAsia="仿宋_GB2312" w:hAnsi="Times New Roman" w:hint="eastAsia"/>
                <w:sz w:val="28"/>
                <w:szCs w:val="28"/>
              </w:rPr>
              <w:t>（可附相关报告）</w:t>
            </w:r>
          </w:p>
        </w:tc>
      </w:tr>
      <w:tr w:rsidR="00EC477E" w14:paraId="40CB9249" w14:textId="77777777" w:rsidTr="00892112">
        <w:trPr>
          <w:trHeight w:val="423"/>
        </w:trPr>
        <w:tc>
          <w:tcPr>
            <w:tcW w:w="1248" w:type="dxa"/>
            <w:vMerge w:val="restart"/>
            <w:vAlign w:val="center"/>
          </w:tcPr>
          <w:p w14:paraId="5A84FD11"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适用例外规定</w:t>
            </w:r>
          </w:p>
        </w:tc>
        <w:tc>
          <w:tcPr>
            <w:tcW w:w="7320" w:type="dxa"/>
            <w:gridSpan w:val="5"/>
            <w:vAlign w:val="center"/>
          </w:tcPr>
          <w:p w14:paraId="3AED686B" w14:textId="513B1373" w:rsidR="00EC477E" w:rsidRDefault="0048680C" w:rsidP="00892112">
            <w:pPr>
              <w:spacing w:line="594" w:lineRule="exact"/>
              <w:jc w:val="left"/>
              <w:rPr>
                <w:rFonts w:ascii="Times New Roman" w:eastAsia="仿宋_GB2312" w:hAnsi="Times New Roman"/>
                <w:sz w:val="28"/>
                <w:szCs w:val="28"/>
              </w:rPr>
            </w:pPr>
            <w:r>
              <w:t xml:space="preserve"> </w:t>
            </w:r>
            <w:r>
              <w:rPr>
                <w:rFonts w:ascii="Times New Roman" w:eastAsia="仿宋_GB2312" w:hAnsi="Times New Roman" w:hint="eastAsia"/>
                <w:sz w:val="28"/>
                <w:szCs w:val="28"/>
              </w:rPr>
              <w:t>是</w:t>
            </w:r>
            <w:r>
              <w:rPr>
                <w:rFonts w:ascii="Times New Roman" w:eastAsia="仿宋_GB2312" w:hAnsi="Times New Roman" w:hint="eastAsia"/>
                <w:sz w:val="28"/>
                <w:szCs w:val="28"/>
              </w:rPr>
              <w:t xml:space="preserve"> </w:t>
            </w:r>
            <w:r w:rsidR="001742D6" w:rsidRPr="001742D6">
              <w:rPr>
                <w:rFonts w:ascii="Times New Roman" w:eastAsia="仿宋_GB2312" w:hAnsi="Times New Roman"/>
                <w:sz w:val="28"/>
                <w:szCs w:val="28"/>
              </w:rPr>
              <w:t/>
              <w:drawing>
                <wp:inline distT="0" distR="0" distB="0" distL="0">
                  <wp:extent cx="190500" cy="190500"/>
                  <wp:docPr id="9" name="Drawing 9" descr="Generated"/>
                  <a:graphic xmlns:a="http://schemas.openxmlformats.org/drawingml/2006/main">
                    <a:graphicData uri="http://schemas.openxmlformats.org/drawingml/2006/picture">
                      <pic:pic xmlns:pic="http://schemas.openxmlformats.org/drawingml/2006/picture">
                        <pic:nvPicPr>
                          <pic:cNvPr id="0" name="Picture 9" descr="Generated"/>
                          <pic:cNvPicPr>
                            <a:picLocks noChangeAspect="true"/>
                          </pic:cNvPicPr>
                        </pic:nvPicPr>
                        <pic:blipFill>
                          <a:blip r:embed="rId15"/>
                          <a:stretch>
                            <a:fillRect/>
                          </a:stretch>
                        </pic:blipFill>
                        <pic:spPr>
                          <a:xfrm>
                            <a:off x="0" y="0"/>
                            <a:ext cx="190500" cy="190500"/>
                          </a:xfrm>
                          <a:prstGeom prst="rect">
                            <a:avLst/>
                          </a:prstGeom>
                        </pic:spPr>
                      </pic:pic>
                    </a:graphicData>
                  </a:graphic>
                </wp:inline>
              </w:drawing>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否</w:t>
            </w:r>
            <w:r w:rsidR="00217F6F" w:rsidRPr="00217F6F">
              <w:rPr>
                <w:rFonts w:ascii="Times New Roman" w:eastAsia="仿宋_GB2312" w:hAnsi="Times New Roman"/>
                <w:sz w:val="28"/>
                <w:szCs w:val="28"/>
              </w:rPr>
              <w:t/>
              <w:drawing>
                <wp:inline distT="0" distR="0" distB="0" distL="0">
                  <wp:extent cx="190500" cy="190500"/>
                  <wp:docPr id="10" name="Drawing 10" descr="Generated"/>
                  <a:graphic xmlns:a="http://schemas.openxmlformats.org/drawingml/2006/main">
                    <a:graphicData uri="http://schemas.openxmlformats.org/drawingml/2006/picture">
                      <pic:pic xmlns:pic="http://schemas.openxmlformats.org/drawingml/2006/picture">
                        <pic:nvPicPr>
                          <pic:cNvPr id="0" name="Picture 10" descr="Generated"/>
                          <pic:cNvPicPr>
                            <a:picLocks noChangeAspect="true"/>
                          </pic:cNvPicPr>
                        </pic:nvPicPr>
                        <pic:blipFill>
                          <a:blip r:embed="rId16"/>
                          <a:stretch>
                            <a:fillRect/>
                          </a:stretch>
                        </pic:blipFill>
                        <pic:spPr>
                          <a:xfrm>
                            <a:off x="0" y="0"/>
                            <a:ext cx="190500" cy="190500"/>
                          </a:xfrm>
                          <a:prstGeom prst="rect">
                            <a:avLst/>
                          </a:prstGeom>
                        </pic:spPr>
                      </pic:pic>
                    </a:graphicData>
                  </a:graphic>
                </wp:inline>
              </w:drawing>
            </w:r>
          </w:p>
        </w:tc>
      </w:tr>
      <w:tr w:rsidR="00EC477E" w14:paraId="4937A4FE" w14:textId="77777777" w:rsidTr="00892112">
        <w:trPr>
          <w:trHeight w:val="2212"/>
        </w:trPr>
        <w:tc>
          <w:tcPr>
            <w:tcW w:w="1248" w:type="dxa"/>
            <w:vMerge/>
            <w:vAlign w:val="center"/>
          </w:tcPr>
          <w:p w14:paraId="5CB7C3F3" w14:textId="77777777" w:rsidR="00EC477E" w:rsidRDefault="00EC477E" w:rsidP="00892112">
            <w:pPr>
              <w:spacing w:line="594" w:lineRule="exact"/>
              <w:jc w:val="center"/>
              <w:rPr>
                <w:rFonts w:ascii="Times New Roman" w:eastAsia="仿宋_GB2312" w:hAnsi="Times New Roman"/>
                <w:sz w:val="28"/>
                <w:szCs w:val="28"/>
              </w:rPr>
            </w:pPr>
          </w:p>
        </w:tc>
        <w:tc>
          <w:tcPr>
            <w:tcW w:w="1270" w:type="dxa"/>
            <w:vAlign w:val="center"/>
          </w:tcPr>
          <w:p w14:paraId="10E51B6B"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选择“是”时详细说明理由</w:t>
            </w:r>
          </w:p>
        </w:tc>
        <w:tc>
          <w:tcPr>
            <w:tcW w:w="6050" w:type="dxa"/>
            <w:gridSpan w:val="4"/>
          </w:tcPr>
          <w:p w14:paraId="40599F0E" w14:textId="247923A3" w:rsidR="00EC477E" w:rsidRDefault="00C472F3" w:rsidP="00892112">
            <w:pPr>
              <w:spacing w:line="594" w:lineRule="exact"/>
              <w:rPr>
                <w:rFonts w:ascii="Times New Roman" w:eastAsia="仿宋_GB2312" w:hAnsi="Times New Roman"/>
                <w:sz w:val="28"/>
                <w:szCs w:val="28"/>
              </w:rPr>
            </w:pPr>
            <w:r w:rsidRPr="00C472F3">
              <w:rPr>
                <w:rFonts w:ascii="Times New Roman" w:eastAsia="仿宋_GB2312" w:hAnsi="Times New Roman"/>
                <w:sz w:val="28"/>
                <w:szCs w:val="28"/>
              </w:rPr>
              <w:t/>
            </w:r>
          </w:p>
        </w:tc>
      </w:tr>
      <w:tr w:rsidR="00EC477E" w14:paraId="6F5D237A" w14:textId="77777777" w:rsidTr="00892112">
        <w:trPr>
          <w:trHeight w:val="1612"/>
        </w:trPr>
        <w:tc>
          <w:tcPr>
            <w:tcW w:w="1248" w:type="dxa"/>
            <w:vAlign w:val="center"/>
          </w:tcPr>
          <w:p w14:paraId="76C173FE"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其他需要说明的情况</w:t>
            </w:r>
          </w:p>
        </w:tc>
        <w:tc>
          <w:tcPr>
            <w:tcW w:w="7320" w:type="dxa"/>
            <w:gridSpan w:val="5"/>
          </w:tcPr>
          <w:p w14:paraId="768BE1AA" w14:textId="33011098" w:rsidR="00EC477E" w:rsidRDefault="004465FC" w:rsidP="00892112">
            <w:pPr>
              <w:spacing w:line="594" w:lineRule="exact"/>
              <w:rPr>
                <w:rFonts w:ascii="Times New Roman" w:eastAsia="仿宋_GB2312" w:hAnsi="Times New Roman"/>
                <w:sz w:val="28"/>
                <w:szCs w:val="28"/>
              </w:rPr>
            </w:pPr>
            <w:r w:rsidRPr="004465FC">
              <w:rPr>
                <w:rFonts w:ascii="Times New Roman" w:eastAsia="仿宋_GB2312" w:hAnsi="Times New Roman"/>
                <w:sz w:val="28"/>
                <w:szCs w:val="28"/>
              </w:rPr>
              <w:t>无</w:t>
            </w:r>
          </w:p>
        </w:tc>
      </w:tr>
      <w:tr w:rsidR="00EC477E" w14:paraId="3E49B2A5" w14:textId="77777777" w:rsidTr="00892112">
        <w:trPr>
          <w:trHeight w:val="2288"/>
        </w:trPr>
        <w:tc>
          <w:tcPr>
            <w:tcW w:w="1248" w:type="dxa"/>
            <w:vAlign w:val="center"/>
          </w:tcPr>
          <w:p w14:paraId="6326EEBD" w14:textId="77777777" w:rsidR="00EC477E" w:rsidRDefault="0048680C" w:rsidP="00892112">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审查机构主要负责人意见</w:t>
            </w:r>
          </w:p>
        </w:tc>
        <w:tc>
          <w:tcPr>
            <w:tcW w:w="7320" w:type="dxa"/>
            <w:gridSpan w:val="5"/>
          </w:tcPr>
          <w:p w14:paraId="3F795372" w14:textId="77777777" w:rsidR="00EC477E" w:rsidRDefault="00EC477E" w:rsidP="00892112">
            <w:pPr>
              <w:spacing w:line="594" w:lineRule="exact"/>
              <w:ind w:right="560"/>
              <w:rPr>
                <w:rFonts w:ascii="Times New Roman" w:eastAsia="仿宋_GB2312" w:hAnsi="Times New Roman"/>
                <w:sz w:val="28"/>
                <w:szCs w:val="28"/>
              </w:rPr>
            </w:pPr>
          </w:p>
          <w:p w14:paraId="2C8325B1" w14:textId="77777777" w:rsidR="00EC477E" w:rsidRDefault="0048680C" w:rsidP="00892112">
            <w:pPr>
              <w:spacing w:line="594" w:lineRule="exact"/>
              <w:ind w:right="560" w:firstLineChars="850" w:firstLine="2380"/>
              <w:jc w:val="right"/>
              <w:rPr>
                <w:rFonts w:ascii="Times New Roman" w:eastAsia="仿宋_GB2312" w:hAnsi="Times New Roman"/>
                <w:sz w:val="28"/>
                <w:szCs w:val="28"/>
              </w:rPr>
            </w:pPr>
            <w:r>
              <w:rPr>
                <w:rFonts w:ascii="Times New Roman" w:eastAsia="仿宋_GB2312" w:hAnsi="Times New Roman" w:hint="eastAsia"/>
                <w:sz w:val="28"/>
                <w:szCs w:val="28"/>
              </w:rPr>
              <w:t>签字：</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盖章：</w:t>
            </w:r>
          </w:p>
        </w:tc>
      </w:tr>
    </w:tbl>
    <w:p w14:paraId="2C573863" w14:textId="77777777" w:rsidR="00EC477E" w:rsidRDefault="00EC477E">
      <w:pPr>
        <w:spacing w:line="594" w:lineRule="exact"/>
        <w:jc w:val="left"/>
        <w:rPr>
          <w:rFonts w:ascii="Times New Roman" w:hAnsi="Times New Roman"/>
          <w:sz w:val="32"/>
          <w:szCs w:val="32"/>
        </w:rPr>
      </w:pPr>
    </w:p>
    <w:p>
      <w:r>
        <w:rPr>
          <w:b w:val="on"/>
          <w:sz w:val="28"/>
          <w:rFonts w:ascii="仿宋" w:hAnsi="仿宋" w:cs="仿宋" w:eastAsia="仿宋"/>
        </w:rPr>
        <w:br w:type="page"/>
        <w:t>原文:</w:t>
      </w:r>
    </w:p>
    <w:p xmlns:wpsCustomData="http://www.wps.cn/officeDocument/2013/wpsCustomData" w14:paraId="32E32632">
      <w:pPr>
        <w:pStyle w:val=""/>
        <w:adjustRightInd w:val="0"/>
        <w:spacing w:before="120" w:after="120" w:line="360" w:lineRule="auto"/>
        <w:jc w:val="left"/>
        <w:textAlignment w:val="baseline"/>
        <w:rPr>
          <w:rFonts w:hint="eastAsia" w:ascii="Arial" w:hAnsi="Arial" w:eastAsia="黑体"/>
          <w:b/>
          <w:bCs/>
          <w:kern w:val="0"/>
          <w:sz w:val="84"/>
          <w:szCs w:val="24"/>
        </w:rPr>
      </w:pPr>
    </w:p>
    <w:p xmlns:wpsCustomData="http://www.wps.cn/officeDocument/2013/wpsCustomData" w14:paraId="0D25D031">
      <w:pPr>
        <w:pStyle w:val=""/>
        <w:adjustRightInd w:val="0"/>
        <w:spacing w:before="120" w:after="120" w:line="360" w:lineRule="auto"/>
        <w:jc w:val="center"/>
        <w:textAlignment w:val="baseline"/>
        <w:rPr>
          <w:rFonts w:hint="eastAsia" w:ascii="Arial" w:hAnsi="Arial" w:eastAsia="黑体"/>
          <w:b/>
          <w:bCs/>
          <w:kern w:val="0"/>
          <w:sz w:val="84"/>
          <w:szCs w:val="24"/>
        </w:rPr>
      </w:pPr>
      <w:r>
        <w:rPr>
          <w:rFonts w:hint="eastAsia" w:ascii="Arial" w:hAnsi="Arial" w:eastAsia="黑体"/>
          <w:b/>
          <w:bCs/>
          <w:kern w:val="0"/>
          <w:sz w:val="84"/>
          <w:szCs w:val="24"/>
        </w:rPr>
        <w:t>竞争性磋商文件</w:t>
      </w:r>
    </w:p>
    <w:p xmlns:wpsCustomData="http://www.wps.cn/officeDocument/2013/wpsCustomData" w14:paraId="24DF0F2C">
      <w:pPr>
        <w:pStyle w:val=""/>
        <w:adjustRightInd w:val="0"/>
        <w:spacing w:before="120" w:after="120" w:line="360" w:lineRule="auto"/>
        <w:jc w:val="center"/>
        <w:textAlignment w:val="baseline"/>
        <w:rPr>
          <w:rFonts w:hint="eastAsia" w:ascii="Arial" w:hAnsi="Arial" w:eastAsia="黑体"/>
          <w:b/>
          <w:bCs/>
          <w:kern w:val="0"/>
          <w:sz w:val="84"/>
          <w:szCs w:val="24"/>
        </w:rPr>
      </w:pPr>
    </w:p>
    <w:p xmlns:wpsCustomData="http://www.wps.cn/officeDocument/2013/wpsCustomData" w14:paraId="22BECDB3">
      <w:pPr>
        <w:pStyle w:val=""/>
        <w:adjustRightInd w:val="0"/>
        <w:spacing w:before="120" w:after="120" w:line="360" w:lineRule="auto"/>
        <w:jc w:val="left"/>
        <w:textAlignment w:val="baseline"/>
        <w:rPr>
          <w:rFonts w:hint="eastAsia" w:ascii="Arial" w:hAnsi="Arial" w:eastAsia="宋体"/>
          <w:b/>
          <w:bCs/>
          <w:kern w:val="0"/>
          <w:sz w:val="32"/>
          <w:szCs w:val="24"/>
          <w:lang w:eastAsia="zh-CN"/>
        </w:rPr>
      </w:pPr>
      <w:r>
        <w:rPr>
          <w:rFonts w:hint="eastAsia" w:ascii="Arial" w:hAnsi="Arial"/>
          <w:b/>
          <w:bCs/>
          <w:kern w:val="0"/>
          <w:sz w:val="32"/>
          <w:szCs w:val="24"/>
        </w:rPr>
        <w:t>项目名称：</w:t>
      </w:r>
      <w:r>
        <w:rPr>
          <w:rFonts w:hint="eastAsia" w:ascii="Arial" w:hAnsi="Arial"/>
          <w:b/>
          <w:bCs/>
          <w:kern w:val="0"/>
          <w:sz w:val="32"/>
          <w:szCs w:val="24"/>
          <w:lang w:eastAsia="zh-CN"/>
        </w:rPr>
        <w:t>海安市2025年度日常变更和年度变更调查项目</w:t>
      </w:r>
    </w:p>
    <w:p xmlns:wpsCustomData="http://www.wps.cn/officeDocument/2013/wpsCustomData" w14:paraId="6A55BF7C">
      <w:pPr>
        <w:pStyle w:val=""/>
        <w:adjustRightInd w:val="0"/>
        <w:spacing w:before="120" w:after="120" w:line="360" w:lineRule="auto"/>
        <w:jc w:val="left"/>
        <w:textAlignment w:val="baseline"/>
        <w:rPr>
          <w:rFonts w:ascii="Arial" w:hAnsi="Arial"/>
          <w:b/>
          <w:bCs/>
          <w:color w:val="FF0000"/>
          <w:kern w:val="0"/>
          <w:sz w:val="32"/>
          <w:szCs w:val="24"/>
        </w:rPr>
      </w:pPr>
      <w:r>
        <w:rPr>
          <w:rFonts w:hint="eastAsia" w:ascii="Arial" w:hAnsi="Arial"/>
          <w:b/>
          <w:bCs/>
          <w:kern w:val="0"/>
          <w:sz w:val="32"/>
          <w:szCs w:val="24"/>
        </w:rPr>
        <w:t>项目编号：</w:t>
      </w:r>
      <w:r>
        <w:rPr>
          <w:rFonts w:hint="eastAsia" w:ascii="Arial" w:hAnsi="Arial"/>
          <w:b/>
          <w:bCs/>
          <w:kern w:val="0"/>
          <w:sz w:val="32"/>
          <w:szCs w:val="24"/>
          <w:lang w:val="en-US" w:eastAsia="zh-CN"/>
        </w:rPr>
        <w:t xml:space="preserve"> </w:t>
      </w:r>
      <w:r>
        <w:rPr>
          <w:rFonts w:ascii="Arial" w:hAnsi="Arial"/>
          <w:b/>
          <w:bCs/>
          <w:color w:val="FF0000"/>
          <w:kern w:val="0"/>
          <w:sz w:val="32"/>
          <w:szCs w:val="24"/>
        </w:rPr>
        <w:t xml:space="preserve">      </w:t>
      </w:r>
    </w:p>
    <w:p xmlns:wpsCustomData="http://www.wps.cn/officeDocument/2013/wpsCustomData" w14:paraId="097C2189">
      <w:pPr>
        <w:pStyle w:val=""/>
        <w:adjustRightInd w:val="0"/>
        <w:spacing w:before="120" w:after="120" w:line="360" w:lineRule="auto"/>
        <w:ind w:firstLine="1470" w:firstLineChars="700"/>
        <w:jc w:val="left"/>
        <w:textAlignment w:val="baseline"/>
        <w:rPr>
          <w:rFonts w:hint="eastAsia" w:ascii="Times New Roman" w:hAnsi="Times New Roman"/>
          <w:b/>
          <w:sz w:val="30"/>
          <w:szCs w:val="30"/>
        </w:rPr>
      </w:pPr>
      <w:r>
        <w:rPr>
          <w:rFonts w:hint="eastAsia" w:ascii="Times New Roman" w:hAnsi="Times New Roman"/>
          <w:color w:val="FF0000"/>
          <w:szCs w:val="21"/>
        </w:rPr>
        <w:t xml:space="preserve"> </w:t>
      </w:r>
      <w:r>
        <w:rPr>
          <w:rFonts w:hint="eastAsia" w:ascii="Times New Roman" w:hAnsi="Times New Roman"/>
          <w:szCs w:val="21"/>
        </w:rPr>
        <w:t xml:space="preserve">       </w:t>
      </w:r>
      <w:r>
        <w:rPr>
          <w:rFonts w:hint="eastAsia" w:ascii="Times New Roman" w:hAnsi="Times New Roman"/>
          <w:b/>
          <w:sz w:val="30"/>
          <w:szCs w:val="30"/>
        </w:rPr>
        <w:t xml:space="preserve">     </w:t>
      </w:r>
    </w:p>
    <w:p xmlns:wpsCustomData="http://www.wps.cn/officeDocument/2013/wpsCustomData" w14:paraId="080C762F">
      <w:pPr>
        <w:pStyle w:val=""/>
        <w:adjustRightInd w:val="0"/>
        <w:spacing w:line="360" w:lineRule="auto"/>
        <w:jc w:val="left"/>
        <w:textAlignment w:val="baseline"/>
        <w:rPr>
          <w:rFonts w:hint="eastAsia" w:ascii="宋体" w:hAnsi="宋体"/>
          <w:kern w:val="0"/>
          <w:sz w:val="24"/>
          <w:szCs w:val="24"/>
        </w:rPr>
      </w:pPr>
    </w:p>
    <w:p xmlns:wpsCustomData="http://www.wps.cn/officeDocument/2013/wpsCustomData" w14:paraId="1A87B573">
      <w:pPr>
        <w:pStyle w:val=""/>
        <w:adjustRightInd w:val="0"/>
        <w:spacing w:line="360" w:lineRule="auto"/>
        <w:jc w:val="left"/>
        <w:textAlignment w:val="baseline"/>
        <w:rPr>
          <w:rFonts w:hint="eastAsia" w:ascii="宋体" w:hAnsi="宋体"/>
          <w:kern w:val="0"/>
          <w:sz w:val="24"/>
          <w:szCs w:val="24"/>
        </w:rPr>
      </w:pPr>
    </w:p>
    <w:p xmlns:wpsCustomData="http://www.wps.cn/officeDocument/2013/wpsCustomData" w14:paraId="122A1CD7">
      <w:pPr>
        <w:pStyle w:val=""/>
        <w:adjustRightInd w:val="0"/>
        <w:spacing w:line="360" w:lineRule="auto"/>
        <w:jc w:val="left"/>
        <w:textAlignment w:val="baseline"/>
        <w:rPr>
          <w:rFonts w:hint="eastAsia" w:ascii="宋体" w:hAnsi="宋体"/>
          <w:kern w:val="0"/>
          <w:sz w:val="24"/>
          <w:szCs w:val="24"/>
        </w:rPr>
      </w:pPr>
    </w:p>
    <w:p xmlns:wpsCustomData="http://www.wps.cn/officeDocument/2013/wpsCustomData" w14:paraId="507D88C9">
      <w:pPr>
        <w:pStyle w:val=""/>
        <w:adjustRightInd w:val="0"/>
        <w:spacing w:line="360" w:lineRule="auto"/>
        <w:jc w:val="left"/>
        <w:textAlignment w:val="baseline"/>
        <w:rPr>
          <w:rFonts w:hint="eastAsia" w:ascii="宋体" w:hAnsi="宋体"/>
          <w:kern w:val="0"/>
          <w:sz w:val="24"/>
          <w:szCs w:val="24"/>
        </w:rPr>
      </w:pPr>
    </w:p>
    <w:p xmlns:wpsCustomData="http://www.wps.cn/officeDocument/2013/wpsCustomData" w14:paraId="746E2FE6">
      <w:pPr>
        <w:pStyle w:val=""/>
        <w:adjustRightInd w:val="0"/>
        <w:spacing w:line="360" w:lineRule="auto"/>
        <w:jc w:val="left"/>
        <w:textAlignment w:val="baseline"/>
        <w:rPr>
          <w:rFonts w:hint="eastAsia" w:ascii="宋体" w:hAnsi="宋体"/>
          <w:kern w:val="0"/>
          <w:sz w:val="24"/>
          <w:szCs w:val="24"/>
        </w:rPr>
      </w:pPr>
    </w:p>
    <w:p xmlns:wpsCustomData="http://www.wps.cn/officeDocument/2013/wpsCustomData" w14:paraId="0E7488E4">
      <w:pPr>
        <w:pStyle w:val=""/>
        <w:adjustRightInd w:val="0"/>
        <w:spacing w:line="360" w:lineRule="auto"/>
        <w:jc w:val="left"/>
        <w:textAlignment w:val="baseline"/>
        <w:rPr>
          <w:rFonts w:hint="eastAsia" w:ascii="宋体" w:hAnsi="宋体"/>
          <w:kern w:val="0"/>
          <w:sz w:val="24"/>
          <w:szCs w:val="24"/>
        </w:rPr>
      </w:pPr>
    </w:p>
    <w:p xmlns:wpsCustomData="http://www.wps.cn/officeDocument/2013/wpsCustomData" w14:paraId="0E43B2C9">
      <w:pPr>
        <w:pStyle w:val=""/>
        <w:adjustRightInd w:val="0"/>
        <w:spacing w:line="360" w:lineRule="auto"/>
        <w:jc w:val="left"/>
        <w:textAlignment w:val="baseline"/>
        <w:rPr>
          <w:rFonts w:hint="eastAsia" w:ascii="宋体" w:hAnsi="宋体"/>
          <w:kern w:val="0"/>
          <w:sz w:val="24"/>
          <w:szCs w:val="24"/>
        </w:rPr>
      </w:pPr>
    </w:p>
    <w:p xmlns:wpsCustomData="http://www.wps.cn/officeDocument/2013/wpsCustomData" w14:paraId="6F6424E9">
      <w:pPr>
        <w:pStyle w:val=""/>
        <w:adjustRightInd w:val="0"/>
        <w:spacing w:before="120" w:after="120" w:line="360" w:lineRule="auto"/>
        <w:jc w:val="center"/>
        <w:textAlignment w:val="baseline"/>
        <w:rPr>
          <w:rFonts w:hint="eastAsia" w:ascii="Arial" w:hAnsi="Arial"/>
          <w:b/>
          <w:bCs/>
          <w:kern w:val="0"/>
          <w:sz w:val="32"/>
          <w:szCs w:val="24"/>
        </w:rPr>
      </w:pPr>
    </w:p>
    <w:p xmlns:wpsCustomData="http://www.wps.cn/officeDocument/2013/wpsCustomData" w14:paraId="3FE2BA86">
      <w:pPr>
        <w:pStyle w:val=""/>
        <w:adjustRightInd w:val="0"/>
        <w:spacing w:before="120" w:after="120" w:line="360" w:lineRule="auto"/>
        <w:jc w:val="both"/>
        <w:textAlignment w:val="baseline"/>
        <w:rPr>
          <w:rFonts w:hint="eastAsia" w:ascii="Arial" w:hAnsi="Arial"/>
          <w:b/>
          <w:bCs/>
          <w:kern w:val="0"/>
          <w:sz w:val="32"/>
          <w:szCs w:val="24"/>
        </w:rPr>
      </w:pPr>
    </w:p>
    <w:p xmlns:wpsCustomData="http://www.wps.cn/officeDocument/2013/wpsCustomData" w14:paraId="57A4AA9A">
      <w:pPr>
        <w:pStyle w:val=""/>
        <w:adjustRightInd w:val="0"/>
        <w:spacing w:before="120" w:after="120" w:line="360" w:lineRule="auto"/>
        <w:jc w:val="center"/>
        <w:textAlignment w:val="baseline"/>
        <w:rPr>
          <w:rFonts w:hint="eastAsia" w:ascii="Arial" w:hAnsi="Arial"/>
          <w:b/>
          <w:bCs/>
          <w:kern w:val="0"/>
          <w:sz w:val="32"/>
          <w:szCs w:val="24"/>
        </w:rPr>
      </w:pPr>
      <w:r>
        <w:rPr>
          <w:rFonts w:hint="eastAsia" w:ascii="Arial" w:hAnsi="Arial"/>
          <w:b/>
          <w:bCs/>
          <w:kern w:val="0"/>
          <w:sz w:val="32"/>
          <w:szCs w:val="24"/>
        </w:rPr>
        <w:t>采购人：海安市自然资源和规划局</w:t>
      </w:r>
    </w:p>
    <w:p xmlns:wpsCustomData="http://www.wps.cn/officeDocument/2013/wpsCustomData" w14:paraId="1DA0C244">
      <w:pPr>
        <w:pStyle w:val=""/>
        <w:adjustRightInd w:val="0"/>
        <w:spacing w:before="120" w:after="120" w:line="360" w:lineRule="auto"/>
        <w:jc w:val="center"/>
        <w:textAlignment w:val="baseline"/>
        <w:rPr>
          <w:rFonts w:hint="eastAsia" w:ascii="Arial" w:hAnsi="Arial"/>
          <w:b/>
          <w:bCs/>
          <w:kern w:val="0"/>
          <w:sz w:val="32"/>
          <w:szCs w:val="24"/>
        </w:rPr>
      </w:pPr>
      <w:r>
        <w:rPr>
          <w:rFonts w:hint="eastAsia" w:ascii="Arial" w:hAnsi="Arial"/>
          <w:b/>
          <w:bCs/>
          <w:kern w:val="0"/>
          <w:sz w:val="32"/>
          <w:szCs w:val="24"/>
          <w:lang w:val="en-US" w:eastAsia="zh-CN"/>
        </w:rPr>
        <w:t>2025</w:t>
      </w:r>
      <w:r>
        <w:rPr>
          <w:rFonts w:hint="eastAsia" w:ascii="Arial" w:hAnsi="Arial"/>
          <w:b/>
          <w:bCs/>
          <w:kern w:val="0"/>
          <w:sz w:val="32"/>
          <w:szCs w:val="24"/>
        </w:rPr>
        <w:t>年</w:t>
      </w:r>
      <w:r>
        <w:rPr>
          <w:rFonts w:hint="eastAsia" w:ascii="Arial" w:hAnsi="Arial"/>
          <w:b/>
          <w:bCs/>
          <w:kern w:val="0"/>
          <w:sz w:val="32"/>
          <w:szCs w:val="24"/>
          <w:lang w:val="en-US" w:eastAsia="zh-CN"/>
        </w:rPr>
        <w:t>05</w:t>
      </w:r>
      <w:r>
        <w:rPr>
          <w:rFonts w:hint="eastAsia" w:ascii="Arial" w:hAnsi="Arial"/>
          <w:b/>
          <w:bCs/>
          <w:kern w:val="0"/>
          <w:sz w:val="32"/>
          <w:szCs w:val="24"/>
        </w:rPr>
        <w:t>月</w:t>
      </w:r>
      <w:r>
        <w:rPr>
          <w:rFonts w:hint="eastAsia" w:ascii="Arial" w:hAnsi="Arial"/>
          <w:b/>
          <w:bCs/>
          <w:kern w:val="0"/>
          <w:sz w:val="32"/>
          <w:szCs w:val="24"/>
          <w:lang w:val="en-US" w:eastAsia="zh-CN"/>
        </w:rPr>
        <w:t xml:space="preserve"> </w:t>
      </w:r>
    </w:p>
    <w:p xmlns:wpsCustomData="http://www.wps.cn/officeDocument/2013/wpsCustomData" w14:paraId="45E0257D">
      <w:pPr>
        <w:pStyle w:val=""/>
        <w:adjustRightInd w:val="0"/>
        <w:spacing w:before="120" w:after="120" w:line="360" w:lineRule="auto"/>
        <w:jc w:val="left"/>
        <w:textAlignment w:val="baseline"/>
        <w:rPr>
          <w:rFonts w:hint="eastAsia" w:ascii="Arial" w:hAnsi="Arial"/>
          <w:kern w:val="0"/>
          <w:sz w:val="24"/>
          <w:szCs w:val="24"/>
          <w:u w:val="single"/>
        </w:rPr>
      </w:pPr>
      <w:r>
        <w:rPr>
          <w:rFonts w:hint="eastAsia" w:ascii="Arial" w:hAnsi="Arial"/>
          <w:kern w:val="0"/>
          <w:sz w:val="24"/>
          <w:szCs w:val="24"/>
        </w:rPr>
        <w:t xml:space="preserve">                        </w:t>
      </w:r>
    </w:p>
    <w:p xmlns:wpsCustomData="http://www.wps.cn/officeDocument/2013/wpsCustomData" w14:paraId="375F18C7">
      <w:pPr>
        <w:pStyle w:val=""/>
        <w:spacing w:line="480" w:lineRule="auto"/>
        <w:jc w:val="center"/>
        <w:outlineLvl w:val="0"/>
        <w:rPr>
          <w:rFonts w:ascii="Times New Roman" w:hAnsi="Times New Roman"/>
          <w:szCs w:val="21"/>
        </w:rPr>
      </w:pPr>
      <w:r>
        <w:rPr>
          <w:rFonts w:ascii="Times New Roman" w:hAnsi="Times New Roman"/>
          <w:szCs w:val="21"/>
        </w:rPr>
        <w:br w:type="page"/>
      </w:r>
      <w:bookmarkStart w:id="0" w:name="_Toc120614210"/>
      <w:bookmarkStart w:id="1" w:name="_Toc20823272"/>
      <w:bookmarkStart w:id="2" w:name="_Toc479757206"/>
      <w:bookmarkStart w:id="3" w:name="_Toc523127445"/>
      <w:bookmarkStart w:id="4" w:name="_Toc16938516"/>
      <w:bookmarkStart w:id="5" w:name="_Toc513029200"/>
    </w:p>
    <w:p xmlns:wpsCustomData="http://www.wps.cn/officeDocument/2013/wpsCustomData" w14:paraId="627CEFFD">
      <w:pPr>
        <w:pStyle w:val=""/>
        <w:spacing w:line="480" w:lineRule="auto"/>
        <w:jc w:val="center"/>
        <w:outlineLvl w:val="0"/>
        <w:rPr>
          <w:rFonts w:hint="eastAsia" w:ascii="黑体" w:hAnsi="Arial" w:eastAsia="黑体"/>
          <w:b/>
          <w:sz w:val="44"/>
          <w:szCs w:val="21"/>
        </w:rPr>
      </w:pPr>
      <w:r>
        <w:rPr>
          <w:rFonts w:hint="eastAsia" w:ascii="黑体" w:hAnsi="Arial" w:eastAsia="黑体"/>
          <w:b/>
          <w:sz w:val="44"/>
          <w:szCs w:val="21"/>
        </w:rPr>
        <w:t>总  目  录</w:t>
      </w:r>
    </w:p>
    <w:p xmlns:wpsCustomData="http://www.wps.cn/officeDocument/2013/wpsCustomData" w14:paraId="67503678">
      <w:pPr>
        <w:pStyle w:val=""/>
        <w:spacing w:line="480" w:lineRule="auto"/>
        <w:rPr>
          <w:rFonts w:hint="eastAsia" w:ascii="仿宋_GB2312" w:hAnsi="Arial" w:eastAsia="仿宋_GB2312"/>
          <w:b/>
          <w:sz w:val="28"/>
          <w:szCs w:val="21"/>
        </w:rPr>
      </w:pPr>
    </w:p>
    <w:p xmlns:wpsCustomData="http://www.wps.cn/officeDocument/2013/wpsCustomData" w14:paraId="2390291E">
      <w:pPr>
        <w:pStyle w:val=""/>
        <w:numPr>
          <w:ilvl w:val="0"/>
          <w:numId w:val="4"/>
        </w:numPr>
        <w:spacing w:line="480" w:lineRule="auto"/>
        <w:outlineLvl w:val="0"/>
        <w:rPr>
          <w:rFonts w:hint="eastAsia" w:ascii="黑体" w:hAnsi="Showcard Gothic" w:eastAsia="黑体"/>
          <w:sz w:val="32"/>
          <w:szCs w:val="21"/>
        </w:rPr>
      </w:pPr>
      <w:r>
        <w:rPr>
          <w:rFonts w:hint="eastAsia" w:ascii="黑体" w:hAnsi="宋体" w:eastAsia="黑体"/>
          <w:sz w:val="36"/>
          <w:szCs w:val="21"/>
        </w:rPr>
        <w:t>磋商邀请</w:t>
      </w:r>
    </w:p>
    <w:p xmlns:wpsCustomData="http://www.wps.cn/officeDocument/2013/wpsCustomData" w14:paraId="424E805E">
      <w:pPr>
        <w:pStyle w:val=""/>
        <w:numPr>
          <w:ilvl w:val="0"/>
          <w:numId w:val="4"/>
        </w:numPr>
        <w:spacing w:line="480" w:lineRule="auto"/>
        <w:outlineLvl w:val="0"/>
        <w:rPr>
          <w:rFonts w:hint="eastAsia" w:ascii="黑体" w:hAnsi="Showcard Gothic" w:eastAsia="黑体"/>
          <w:sz w:val="36"/>
          <w:szCs w:val="21"/>
        </w:rPr>
      </w:pPr>
      <w:r>
        <w:rPr>
          <w:rFonts w:hint="eastAsia" w:ascii="黑体" w:hAnsi="宋体" w:eastAsia="黑体"/>
          <w:bCs/>
          <w:sz w:val="36"/>
          <w:szCs w:val="36"/>
        </w:rPr>
        <w:t>供应商须知</w:t>
      </w:r>
      <w:r>
        <w:rPr>
          <w:rFonts w:hint="eastAsia" w:ascii="黑体" w:hAnsi="Showcard Gothic" w:eastAsia="黑体"/>
          <w:sz w:val="36"/>
          <w:szCs w:val="21"/>
        </w:rPr>
        <w:t xml:space="preserve"> </w:t>
      </w:r>
    </w:p>
    <w:p xmlns:wpsCustomData="http://www.wps.cn/officeDocument/2013/wpsCustomData" w14:paraId="774C477B">
      <w:pPr>
        <w:pStyle w:val=""/>
        <w:numPr>
          <w:ilvl w:val="0"/>
          <w:numId w:val="4"/>
        </w:numPr>
        <w:spacing w:line="480" w:lineRule="auto"/>
        <w:outlineLvl w:val="0"/>
        <w:rPr>
          <w:rFonts w:hint="eastAsia" w:ascii="黑体" w:hAnsi="Showcard Gothic" w:eastAsia="黑体"/>
          <w:sz w:val="36"/>
          <w:szCs w:val="21"/>
        </w:rPr>
      </w:pPr>
      <w:r>
        <w:rPr>
          <w:rFonts w:hint="eastAsia" w:ascii="黑体" w:hAnsi="宋体" w:eastAsia="黑体"/>
          <w:sz w:val="36"/>
          <w:szCs w:val="21"/>
        </w:rPr>
        <w:t>采购需求</w:t>
      </w:r>
    </w:p>
    <w:p xmlns:wpsCustomData="http://www.wps.cn/officeDocument/2013/wpsCustomData" w14:paraId="37B6208D">
      <w:pPr>
        <w:pStyle w:val=""/>
        <w:numPr>
          <w:ilvl w:val="0"/>
          <w:numId w:val="4"/>
        </w:numPr>
        <w:spacing w:line="480" w:lineRule="auto"/>
        <w:outlineLvl w:val="0"/>
        <w:rPr>
          <w:rFonts w:hint="eastAsia" w:ascii="黑体" w:hAnsi="Showcard Gothic" w:eastAsia="黑体"/>
          <w:sz w:val="36"/>
          <w:szCs w:val="21"/>
        </w:rPr>
      </w:pPr>
      <w:r>
        <w:rPr>
          <w:rFonts w:hint="eastAsia" w:ascii="黑体" w:hAnsi="宋体" w:eastAsia="黑体"/>
          <w:bCs/>
          <w:sz w:val="36"/>
          <w:szCs w:val="36"/>
        </w:rPr>
        <w:t>评审方法与评审标准</w:t>
      </w:r>
    </w:p>
    <w:p xmlns:wpsCustomData="http://www.wps.cn/officeDocument/2013/wpsCustomData" w14:paraId="332C13AB">
      <w:pPr>
        <w:pStyle w:val=""/>
        <w:numPr>
          <w:ilvl w:val="0"/>
          <w:numId w:val="4"/>
        </w:numPr>
        <w:spacing w:line="480" w:lineRule="auto"/>
        <w:outlineLvl w:val="0"/>
        <w:rPr>
          <w:rFonts w:hint="eastAsia" w:ascii="黑体" w:hAnsi="Showcard Gothic" w:eastAsia="黑体"/>
          <w:sz w:val="36"/>
          <w:szCs w:val="21"/>
        </w:rPr>
      </w:pPr>
      <w:r>
        <w:rPr>
          <w:rFonts w:hint="eastAsia" w:ascii="黑体" w:hAnsi="宋体" w:eastAsia="黑体"/>
          <w:sz w:val="36"/>
          <w:szCs w:val="21"/>
        </w:rPr>
        <w:t>响应文件格式</w:t>
      </w:r>
    </w:p>
    <w:p xmlns:wpsCustomData="http://www.wps.cn/officeDocument/2013/wpsCustomData" w14:paraId="76E4B028">
      <w:pPr>
        <w:pStyle w:val=""/>
        <w:rPr>
          <w:rFonts w:hint="eastAsia" w:ascii="Times New Roman" w:hAnsi="Times New Roman"/>
          <w:szCs w:val="21"/>
        </w:rPr>
      </w:pPr>
    </w:p>
    <w:p xmlns:wpsCustomData="http://www.wps.cn/officeDocument/2013/wpsCustomData" w14:paraId="78DAF6D4">
      <w:pPr>
        <w:pStyle w:val=""/>
        <w:rPr>
          <w:rFonts w:hint="eastAsia" w:ascii="Times New Roman" w:hAnsi="Times New Roman"/>
          <w:szCs w:val="21"/>
        </w:rPr>
      </w:pPr>
    </w:p>
    <w:p xmlns:wpsCustomData="http://www.wps.cn/officeDocument/2013/wpsCustomData" w14:paraId="03EC4D15">
      <w:pPr>
        <w:pStyle w:val=""/>
        <w:rPr>
          <w:rFonts w:hint="eastAsia" w:ascii="Times New Roman" w:hAnsi="Times New Roman"/>
          <w:szCs w:val="21"/>
        </w:rPr>
      </w:pPr>
    </w:p>
    <w:p xmlns:wpsCustomData="http://www.wps.cn/officeDocument/2013/wpsCustomData" w14:paraId="6AB6073A">
      <w:pPr>
        <w:pStyle w:val=""/>
        <w:rPr>
          <w:rFonts w:hint="eastAsia" w:ascii="Times New Roman" w:hAnsi="Times New Roman"/>
          <w:szCs w:val="21"/>
        </w:rPr>
      </w:pPr>
    </w:p>
    <w:p xmlns:wpsCustomData="http://www.wps.cn/officeDocument/2013/wpsCustomData" w14:paraId="4A96A547">
      <w:pPr>
        <w:pStyle w:val=""/>
        <w:rPr>
          <w:rFonts w:hint="eastAsia" w:ascii="Times New Roman" w:hAnsi="Times New Roman"/>
          <w:szCs w:val="21"/>
        </w:rPr>
      </w:pPr>
    </w:p>
    <w:p xmlns:wpsCustomData="http://www.wps.cn/officeDocument/2013/wpsCustomData" w14:paraId="340AB0C7">
      <w:pPr>
        <w:pStyle w:val=""/>
        <w:rPr>
          <w:rFonts w:hint="eastAsia" w:ascii="Times New Roman" w:hAnsi="Times New Roman"/>
          <w:szCs w:val="21"/>
        </w:rPr>
      </w:pPr>
    </w:p>
    <w:p xmlns:wpsCustomData="http://www.wps.cn/officeDocument/2013/wpsCustomData" w14:paraId="5350ADFE">
      <w:pPr>
        <w:pStyle w:val=""/>
        <w:rPr>
          <w:rFonts w:hint="eastAsia" w:ascii="Times New Roman" w:hAnsi="Times New Roman"/>
          <w:szCs w:val="21"/>
        </w:rPr>
      </w:pPr>
    </w:p>
    <w:p xmlns:wpsCustomData="http://www.wps.cn/officeDocument/2013/wpsCustomData" w14:paraId="1706B319">
      <w:pPr>
        <w:pStyle w:val=""/>
        <w:rPr>
          <w:rFonts w:hint="eastAsia" w:ascii="Times New Roman" w:hAnsi="Times New Roman"/>
          <w:szCs w:val="21"/>
        </w:rPr>
      </w:pPr>
    </w:p>
    <w:p xmlns:wpsCustomData="http://www.wps.cn/officeDocument/2013/wpsCustomData" w14:paraId="5BFCE727">
      <w:pPr>
        <w:pStyle w:val=""/>
        <w:rPr>
          <w:rFonts w:hint="eastAsia" w:ascii="Times New Roman" w:hAnsi="Times New Roman"/>
          <w:szCs w:val="21"/>
        </w:rPr>
      </w:pPr>
    </w:p>
    <w:p xmlns:wpsCustomData="http://www.wps.cn/officeDocument/2013/wpsCustomData" w14:paraId="0B1C4527">
      <w:pPr>
        <w:pStyle w:val=""/>
        <w:rPr>
          <w:rFonts w:hint="eastAsia" w:ascii="Times New Roman" w:hAnsi="Times New Roman"/>
          <w:szCs w:val="21"/>
        </w:rPr>
      </w:pPr>
    </w:p>
    <w:p xmlns:wpsCustomData="http://www.wps.cn/officeDocument/2013/wpsCustomData" w14:paraId="13A2E208">
      <w:pPr>
        <w:pStyle w:val=""/>
        <w:rPr>
          <w:rFonts w:hint="eastAsia" w:ascii="Times New Roman" w:hAnsi="Times New Roman"/>
          <w:szCs w:val="21"/>
        </w:rPr>
      </w:pPr>
    </w:p>
    <w:p xmlns:wpsCustomData="http://www.wps.cn/officeDocument/2013/wpsCustomData" w14:paraId="7C300DAB">
      <w:pPr>
        <w:pStyle w:val=""/>
        <w:rPr>
          <w:rFonts w:hint="eastAsia" w:ascii="Times New Roman" w:hAnsi="Times New Roman"/>
          <w:szCs w:val="21"/>
        </w:rPr>
      </w:pPr>
    </w:p>
    <w:p xmlns:wpsCustomData="http://www.wps.cn/officeDocument/2013/wpsCustomData" w14:paraId="7A6FC846">
      <w:pPr>
        <w:pStyle w:val=""/>
        <w:rPr>
          <w:rFonts w:hint="eastAsia" w:ascii="Times New Roman" w:hAnsi="Times New Roman"/>
          <w:szCs w:val="21"/>
        </w:rPr>
      </w:pPr>
    </w:p>
    <w:p xmlns:wpsCustomData="http://www.wps.cn/officeDocument/2013/wpsCustomData" w14:paraId="68F52744">
      <w:pPr>
        <w:pStyle w:val=""/>
        <w:rPr>
          <w:rFonts w:hint="eastAsia" w:ascii="Times New Roman" w:hAnsi="Times New Roman"/>
          <w:szCs w:val="21"/>
        </w:rPr>
      </w:pPr>
    </w:p>
    <w:p xmlns:wpsCustomData="http://www.wps.cn/officeDocument/2013/wpsCustomData" w14:paraId="4F6DB3ED">
      <w:pPr>
        <w:pStyle w:val=""/>
        <w:rPr>
          <w:rFonts w:hint="eastAsia" w:ascii="Times New Roman" w:hAnsi="Times New Roman"/>
          <w:szCs w:val="21"/>
        </w:rPr>
      </w:pPr>
    </w:p>
    <w:p xmlns:wpsCustomData="http://www.wps.cn/officeDocument/2013/wpsCustomData" w14:paraId="7ABD924C">
      <w:pPr>
        <w:pStyle w:val=""/>
        <w:rPr>
          <w:rFonts w:hint="eastAsia" w:ascii="Times New Roman" w:hAnsi="Times New Roman"/>
          <w:szCs w:val="21"/>
        </w:rPr>
      </w:pPr>
    </w:p>
    <w:p xmlns:wpsCustomData="http://www.wps.cn/officeDocument/2013/wpsCustomData" w14:paraId="51221496">
      <w:pPr>
        <w:pStyle w:val=""/>
        <w:rPr>
          <w:rFonts w:hint="eastAsia" w:ascii="Times New Roman" w:hAnsi="Times New Roman"/>
          <w:szCs w:val="21"/>
        </w:rPr>
      </w:pPr>
    </w:p>
    <w:p xmlns:wpsCustomData="http://www.wps.cn/officeDocument/2013/wpsCustomData" w14:paraId="620DDF83">
      <w:pPr>
        <w:pStyle w:val=""/>
        <w:rPr>
          <w:rFonts w:hint="eastAsia" w:ascii="Times New Roman" w:hAnsi="Times New Roman"/>
          <w:szCs w:val="21"/>
        </w:rPr>
      </w:pPr>
    </w:p>
    <w:p xmlns:wpsCustomData="http://www.wps.cn/officeDocument/2013/wpsCustomData" w14:paraId="5F6B9A7B">
      <w:pPr>
        <w:pStyle w:val=""/>
        <w:rPr>
          <w:rFonts w:hint="eastAsia" w:ascii="Times New Roman" w:hAnsi="Times New Roman"/>
          <w:szCs w:val="21"/>
        </w:rPr>
      </w:pPr>
    </w:p>
    <w:p xmlns:wpsCustomData="http://www.wps.cn/officeDocument/2013/wpsCustomData" w14:paraId="7D7E76E9">
      <w:pPr>
        <w:pStyle w:val=""/>
        <w:rPr>
          <w:rFonts w:hint="eastAsia" w:ascii="Times New Roman" w:hAnsi="Times New Roman"/>
          <w:szCs w:val="21"/>
        </w:rPr>
      </w:pPr>
    </w:p>
    <w:p xmlns:wpsCustomData="http://www.wps.cn/officeDocument/2013/wpsCustomData" w14:paraId="675885F8">
      <w:pPr>
        <w:pStyle w:val=""/>
        <w:rPr>
          <w:rFonts w:hint="eastAsia" w:ascii="Times New Roman" w:hAnsi="Times New Roman"/>
          <w:szCs w:val="21"/>
        </w:rPr>
      </w:pPr>
    </w:p>
    <w:p xmlns:wpsCustomData="http://www.wps.cn/officeDocument/2013/wpsCustomData" w14:paraId="12FEECCD">
      <w:pPr>
        <w:pStyle w:val=""/>
        <w:rPr>
          <w:rFonts w:hint="eastAsia" w:ascii="Times New Roman" w:hAnsi="Times New Roman"/>
          <w:szCs w:val="21"/>
        </w:rPr>
      </w:pPr>
    </w:p>
    <w:p xmlns:wpsCustomData="http://www.wps.cn/officeDocument/2013/wpsCustomData" w14:paraId="31CF32B2">
      <w:pPr>
        <w:pStyle w:val=""/>
        <w:rPr>
          <w:rFonts w:hint="eastAsia" w:ascii="Times New Roman" w:hAnsi="Times New Roman"/>
          <w:szCs w:val="21"/>
        </w:rPr>
      </w:pPr>
    </w:p>
    <w:p xmlns:wpsCustomData="http://www.wps.cn/officeDocument/2013/wpsCustomData" w14:paraId="21F49554">
      <w:pPr>
        <w:pStyle w:val=""/>
        <w:rPr>
          <w:rFonts w:hint="eastAsia" w:ascii="Times New Roman" w:hAnsi="Times New Roman"/>
          <w:szCs w:val="21"/>
        </w:rPr>
      </w:pPr>
    </w:p>
    <w:p xmlns:wpsCustomData="http://www.wps.cn/officeDocument/2013/wpsCustomData" w14:paraId="6872E5C7">
      <w:pPr>
        <w:pStyle w:val=""/>
        <w:rPr>
          <w:rFonts w:hint="eastAsia" w:ascii="Times New Roman" w:hAnsi="Times New Roman"/>
          <w:szCs w:val="21"/>
        </w:rPr>
      </w:pPr>
    </w:p>
    <w:p xmlns:wpsCustomData="http://www.wps.cn/officeDocument/2013/wpsCustomData" w14:paraId="05B53A1D">
      <w:pPr>
        <w:pStyle w:val=""/>
        <w:rPr>
          <w:rFonts w:hint="eastAsia" w:ascii="Times New Roman" w:hAnsi="Times New Roman"/>
          <w:szCs w:val="21"/>
        </w:rPr>
      </w:pPr>
    </w:p>
    <w:p xmlns:wpsCustomData="http://www.wps.cn/officeDocument/2013/wpsCustomData" w14:paraId="0303B67C">
      <w:pPr>
        <w:pStyle w:val=""/>
        <w:rPr>
          <w:rFonts w:hint="eastAsia" w:ascii="Times New Roman" w:hAnsi="Times New Roman"/>
          <w:szCs w:val="21"/>
        </w:rPr>
      </w:pPr>
    </w:p>
    <w:p xmlns:wpsCustomData="http://www.wps.cn/officeDocument/2013/wpsCustomData" w14:paraId="0155BEC1">
      <w:pPr>
        <w:pStyle w:val=""/>
        <w:rPr>
          <w:rFonts w:hint="eastAsia" w:ascii="Times New Roman" w:hAnsi="Times New Roman"/>
          <w:szCs w:val="21"/>
        </w:rPr>
      </w:pPr>
    </w:p>
    <w:p xmlns:wpsCustomData="http://www.wps.cn/officeDocument/2013/wpsCustomData" w14:paraId="717356FE">
      <w:pPr>
        <w:pStyle w:val=""/>
        <w:rPr>
          <w:rFonts w:hint="eastAsia" w:ascii="Times New Roman" w:hAnsi="Times New Roman"/>
          <w:szCs w:val="21"/>
        </w:rPr>
      </w:pPr>
    </w:p>
    <w:p xmlns:wpsCustomData="http://www.wps.cn/officeDocument/2013/wpsCustomData" w14:paraId="0E565361">
      <w:pPr>
        <w:pStyle w:val=""/>
        <w:keepNext/>
        <w:spacing w:line="560" w:lineRule="exact"/>
        <w:jc w:val="center"/>
        <w:outlineLvl w:val="0"/>
        <w:rPr>
          <w:rFonts w:hint="eastAsia" w:ascii="黑体" w:hAnsi="Times New Roman" w:eastAsia="黑体"/>
          <w:bCs/>
          <w:sz w:val="44"/>
          <w:szCs w:val="44"/>
        </w:rPr>
      </w:pPr>
      <w:r>
        <w:rPr>
          <w:rFonts w:hint="eastAsia" w:ascii="黑体" w:hAnsi="Times New Roman" w:eastAsia="黑体"/>
          <w:sz w:val="44"/>
          <w:szCs w:val="44"/>
        </w:rPr>
        <w:t xml:space="preserve">第一章  </w:t>
      </w:r>
      <w:bookmarkEnd w:id="0"/>
      <w:r>
        <w:rPr>
          <w:rFonts w:hint="eastAsia" w:ascii="黑体" w:hAnsi="Times New Roman" w:eastAsia="黑体"/>
          <w:sz w:val="44"/>
          <w:szCs w:val="44"/>
        </w:rPr>
        <w:t>磋商邀请</w:t>
      </w:r>
    </w:p>
    <w:p xmlns:wpsCustomData="http://www.wps.cn/officeDocument/2013/wpsCustomData" w14:paraId="5444F254">
      <w:pPr>
        <w:pStyle w:val=""/>
        <w:spacing w:line="560" w:lineRule="exact"/>
        <w:ind w:firstLine="480" w:firstLineChars="200"/>
        <w:rPr>
          <w:rFonts w:ascii="宋体" w:hAnsi="宋体"/>
          <w:sz w:val="24"/>
          <w:szCs w:val="24"/>
        </w:rPr>
      </w:pPr>
      <w:r>
        <w:rPr>
          <w:rFonts w:hint="eastAsia" w:ascii="宋体" w:hAnsi="宋体"/>
          <w:sz w:val="24"/>
          <w:szCs w:val="24"/>
        </w:rPr>
        <w:t>受海安市自然资源和规划局的委托，</w:t>
      </w:r>
      <w:r>
        <w:rPr>
          <w:rFonts w:hint="eastAsia" w:ascii="宋体" w:hAnsi="宋体" w:cs="宋体"/>
          <w:color w:val="000000"/>
          <w:sz w:val="24"/>
        </w:rPr>
        <w:t>江苏海审工程咨询有限公司</w:t>
      </w:r>
      <w:r>
        <w:rPr>
          <w:rFonts w:hint="eastAsia" w:ascii="宋体" w:hAnsi="宋体"/>
          <w:sz w:val="24"/>
          <w:szCs w:val="24"/>
        </w:rPr>
        <w:t>就</w:t>
      </w:r>
      <w:r>
        <w:rPr>
          <w:rFonts w:hint="eastAsia" w:ascii="宋体" w:hAnsi="宋体"/>
          <w:sz w:val="24"/>
          <w:szCs w:val="24"/>
          <w:lang w:eastAsia="zh-CN"/>
        </w:rPr>
        <w:t>海安市2025年度日常变更和年度变更调查项目</w:t>
      </w:r>
      <w:r>
        <w:rPr>
          <w:rFonts w:hint="eastAsia" w:ascii="宋体" w:hAnsi="宋体"/>
          <w:sz w:val="24"/>
          <w:szCs w:val="24"/>
          <w:highlight w:val="none"/>
        </w:rPr>
        <w:t>(</w:t>
      </w:r>
      <w:r>
        <w:rPr>
          <w:rFonts w:hint="eastAsia" w:ascii="宋体" w:hAnsi="宋体"/>
          <w:sz w:val="24"/>
          <w:szCs w:val="24"/>
          <w:highlight w:val="none"/>
          <w:lang w:val="en-US" w:eastAsia="zh-CN"/>
        </w:rPr>
        <w:t xml:space="preserve"> </w:t>
      </w:r>
      <w:r>
        <w:rPr>
          <w:rFonts w:hint="eastAsia" w:ascii="宋体" w:hAnsi="宋体"/>
          <w:sz w:val="24"/>
          <w:szCs w:val="24"/>
          <w:highlight w:val="none"/>
        </w:rPr>
        <w:t>)</w:t>
      </w:r>
      <w:r>
        <w:rPr>
          <w:rFonts w:hint="eastAsia" w:ascii="宋体" w:hAnsi="宋体"/>
          <w:sz w:val="24"/>
          <w:szCs w:val="24"/>
        </w:rPr>
        <w:t>项目进行竞争性磋商采购，欢迎符合条件的供应商参加磋商。</w:t>
      </w:r>
    </w:p>
    <w:p xmlns:wpsCustomData="http://www.wps.cn/officeDocument/2013/wpsCustomData" w14:paraId="49B90B8D">
      <w:pPr>
        <w:pStyle w:val=""/>
        <w:pBdr>
          <w:top w:val="single" w:color="auto" w:sz="4" w:space="1"/>
          <w:left w:val="single" w:color="auto" w:sz="4" w:space="4"/>
          <w:bottom w:val="single" w:color="auto" w:sz="4" w:space="1"/>
          <w:right w:val="single" w:color="auto" w:sz="4" w:space="4"/>
        </w:pBdr>
        <w:spacing w:line="560" w:lineRule="exact"/>
        <w:ind w:firstLine="480" w:firstLineChars="200"/>
        <w:rPr>
          <w:rFonts w:ascii="宋体" w:hAnsi="宋体"/>
          <w:sz w:val="24"/>
          <w:szCs w:val="24"/>
        </w:rPr>
      </w:pPr>
      <w:r>
        <w:rPr>
          <w:rFonts w:hint="eastAsia" w:ascii="宋体" w:hAnsi="宋体"/>
          <w:sz w:val="24"/>
          <w:szCs w:val="24"/>
        </w:rPr>
        <w:t>项目概况</w:t>
      </w:r>
    </w:p>
    <w:p xmlns:wpsCustomData="http://www.wps.cn/officeDocument/2013/wpsCustomData" w14:paraId="47EEC0CE">
      <w:pPr>
        <w:pStyle w:val=""/>
        <w:pBdr>
          <w:top w:val="single" w:color="auto" w:sz="4" w:space="1"/>
          <w:left w:val="single" w:color="auto" w:sz="4" w:space="4"/>
          <w:bottom w:val="single" w:color="auto" w:sz="4" w:space="1"/>
          <w:right w:val="single" w:color="auto" w:sz="4" w:space="4"/>
        </w:pBdr>
        <w:spacing w:line="560" w:lineRule="exact"/>
        <w:ind w:firstLine="480" w:firstLineChars="200"/>
        <w:rPr>
          <w:rFonts w:ascii="宋体" w:hAnsi="宋体"/>
          <w:sz w:val="24"/>
          <w:szCs w:val="24"/>
        </w:rPr>
      </w:pPr>
      <w:r>
        <w:rPr>
          <w:rFonts w:hint="eastAsia" w:ascii="宋体" w:hAnsi="宋体"/>
          <w:sz w:val="24"/>
          <w:szCs w:val="24"/>
          <w:u w:val="single"/>
          <w:lang w:eastAsia="zh-CN"/>
        </w:rPr>
        <w:t>海安市2025年度日常变更和年度变更调查项目</w:t>
      </w:r>
      <w:r>
        <w:rPr>
          <w:rFonts w:hint="eastAsia" w:ascii="宋体" w:hAnsi="宋体"/>
          <w:sz w:val="24"/>
          <w:szCs w:val="24"/>
        </w:rPr>
        <w:t>竞争性磋商项目的潜在供应商可在</w:t>
      </w:r>
      <w:r>
        <w:rPr>
          <w:rFonts w:hint="eastAsia" w:ascii="宋体" w:hAnsi="宋体"/>
          <w:sz w:val="24"/>
          <w:szCs w:val="24"/>
          <w:u w:val="single"/>
        </w:rPr>
        <w:t>“江苏政府采购网”自行免费下载</w:t>
      </w:r>
      <w:r>
        <w:rPr>
          <w:rFonts w:hint="eastAsia" w:ascii="宋体" w:hAnsi="宋体"/>
          <w:sz w:val="24"/>
          <w:szCs w:val="24"/>
        </w:rPr>
        <w:t>磋商文件，并于</w:t>
      </w:r>
      <w:r>
        <w:rPr>
          <w:rFonts w:ascii="宋体" w:hAnsi="宋体"/>
          <w:sz w:val="24"/>
          <w:szCs w:val="24"/>
          <w:u w:val="single"/>
        </w:rPr>
        <w:t xml:space="preserve"> </w:t>
      </w:r>
      <w:r>
        <w:rPr>
          <w:rFonts w:hint="eastAsia" w:ascii="宋体" w:hAnsi="宋体"/>
          <w:sz w:val="24"/>
          <w:szCs w:val="24"/>
          <w:u w:val="single"/>
          <w:lang w:val="en-US" w:eastAsia="zh-CN"/>
        </w:rPr>
        <w:t>2025</w:t>
      </w:r>
      <w:r>
        <w:rPr>
          <w:rFonts w:hint="eastAsia" w:ascii="宋体" w:hAnsi="宋体"/>
          <w:bCs/>
          <w:sz w:val="24"/>
          <w:szCs w:val="24"/>
          <w:u w:val="single"/>
        </w:rPr>
        <w:t>年</w:t>
      </w:r>
      <w:r>
        <w:rPr>
          <w:rFonts w:hint="eastAsia" w:ascii="宋体" w:hAnsi="宋体"/>
          <w:bCs/>
          <w:sz w:val="24"/>
          <w:szCs w:val="24"/>
          <w:u w:val="single"/>
          <w:lang w:val="en-US" w:eastAsia="zh-CN"/>
        </w:rPr>
        <w:t>05</w:t>
      </w:r>
      <w:r>
        <w:rPr>
          <w:rFonts w:hint="eastAsia" w:ascii="宋体" w:hAnsi="宋体"/>
          <w:bCs/>
          <w:sz w:val="24"/>
          <w:szCs w:val="24"/>
          <w:u w:val="single"/>
        </w:rPr>
        <w:t>月</w:t>
      </w:r>
      <w:r>
        <w:rPr>
          <w:rFonts w:hint="eastAsia" w:ascii="宋体" w:hAnsi="宋体"/>
          <w:bCs/>
          <w:sz w:val="24"/>
          <w:szCs w:val="24"/>
          <w:u w:val="single"/>
          <w:lang w:val="en-US" w:eastAsia="zh-CN"/>
        </w:rPr>
        <w:t xml:space="preserve"> </w:t>
      </w:r>
      <w:r>
        <w:rPr>
          <w:rFonts w:hint="eastAsia" w:ascii="宋体" w:hAnsi="宋体"/>
          <w:bCs/>
          <w:sz w:val="24"/>
          <w:szCs w:val="24"/>
          <w:u w:val="single"/>
        </w:rPr>
        <w:t>日</w:t>
      </w:r>
      <w:r>
        <w:rPr>
          <w:rFonts w:hint="eastAsia" w:ascii="宋体" w:hAnsi="宋体"/>
          <w:bCs/>
          <w:sz w:val="24"/>
          <w:szCs w:val="24"/>
          <w:u w:val="single"/>
          <w:lang w:val="en-US" w:eastAsia="zh-CN"/>
        </w:rPr>
        <w:t>14</w:t>
      </w:r>
      <w:r>
        <w:rPr>
          <w:rFonts w:hint="eastAsia" w:ascii="宋体" w:hAnsi="宋体"/>
          <w:bCs/>
          <w:sz w:val="24"/>
          <w:szCs w:val="24"/>
          <w:u w:val="single"/>
        </w:rPr>
        <w:t>点</w:t>
      </w:r>
      <w:r>
        <w:rPr>
          <w:rFonts w:hint="eastAsia" w:ascii="宋体" w:hAnsi="宋体"/>
          <w:bCs/>
          <w:sz w:val="24"/>
          <w:szCs w:val="24"/>
          <w:u w:val="single"/>
          <w:lang w:val="en-US" w:eastAsia="zh-CN"/>
        </w:rPr>
        <w:t>30</w:t>
      </w:r>
      <w:r>
        <w:rPr>
          <w:rFonts w:hint="eastAsia" w:ascii="宋体" w:hAnsi="宋体"/>
          <w:bCs/>
          <w:sz w:val="24"/>
          <w:szCs w:val="24"/>
          <w:u w:val="single"/>
        </w:rPr>
        <w:t>分（</w:t>
      </w:r>
      <w:r>
        <w:rPr>
          <w:rFonts w:hint="eastAsia" w:ascii="宋体" w:hAnsi="宋体"/>
          <w:bCs/>
          <w:sz w:val="24"/>
          <w:szCs w:val="24"/>
        </w:rPr>
        <w:t>北京时间）前递交响应文件</w:t>
      </w:r>
      <w:r>
        <w:rPr>
          <w:rFonts w:hint="eastAsia" w:ascii="宋体" w:hAnsi="宋体"/>
          <w:sz w:val="24"/>
          <w:szCs w:val="24"/>
        </w:rPr>
        <w:t>。</w:t>
      </w:r>
    </w:p>
    <w:p xmlns:wpsCustomData="http://www.wps.cn/officeDocument/2013/wpsCustomData" w14:paraId="1F4C2B9D">
      <w:pPr>
        <w:pStyle w:val=""/>
        <w:keepNext/>
        <w:keepLines/>
        <w:spacing w:line="560" w:lineRule="exact"/>
        <w:ind w:firstLine="498" w:firstLineChars="155"/>
        <w:outlineLvl w:val="2"/>
        <w:rPr>
          <w:rFonts w:ascii="Times New Roman" w:hAnsi="Times New Roman"/>
          <w:b/>
          <w:bCs/>
          <w:sz w:val="32"/>
          <w:szCs w:val="32"/>
        </w:rPr>
      </w:pPr>
      <w:bookmarkStart w:id="6" w:name="_Toc35393621"/>
      <w:bookmarkStart w:id="7" w:name="_Toc38985263"/>
      <w:bookmarkStart w:id="8" w:name="_Toc28359079"/>
      <w:bookmarkStart w:id="9" w:name="_Toc35393790"/>
      <w:bookmarkStart w:id="10" w:name="_Toc28359002"/>
      <w:bookmarkStart w:id="11" w:name="_Hlk24379207"/>
      <w:r>
        <w:rPr>
          <w:rFonts w:hint="eastAsia" w:ascii="Times New Roman" w:hAnsi="Times New Roman"/>
          <w:b/>
          <w:bCs/>
          <w:sz w:val="32"/>
          <w:szCs w:val="32"/>
        </w:rPr>
        <w:t>一、项目基本情况</w:t>
      </w:r>
      <w:bookmarkEnd w:id="6"/>
      <w:bookmarkEnd w:id="7"/>
      <w:bookmarkEnd w:id="8"/>
      <w:bookmarkEnd w:id="9"/>
      <w:bookmarkEnd w:id="10"/>
    </w:p>
    <w:p xmlns:wpsCustomData="http://www.wps.cn/officeDocument/2013/wpsCustomData" w14:paraId="48CF0646">
      <w:pPr>
        <w:pStyle w:val=""/>
        <w:spacing w:line="560" w:lineRule="exact"/>
        <w:ind w:firstLine="480" w:firstLineChars="200"/>
        <w:rPr>
          <w:rFonts w:hint="eastAsia" w:ascii="宋体" w:hAnsi="宋体" w:eastAsia="宋体"/>
          <w:sz w:val="24"/>
          <w:szCs w:val="24"/>
          <w:lang w:val="en-US" w:eastAsia="zh-CN"/>
        </w:rPr>
      </w:pPr>
      <w:r>
        <w:rPr>
          <w:rFonts w:hint="eastAsia" w:ascii="宋体" w:hAnsi="宋体"/>
          <w:sz w:val="24"/>
          <w:szCs w:val="24"/>
        </w:rPr>
        <w:t>1.项目编号：</w:t>
      </w:r>
      <w:r>
        <w:rPr>
          <w:rFonts w:hint="eastAsia" w:ascii="宋体" w:hAnsi="宋体"/>
          <w:sz w:val="24"/>
          <w:szCs w:val="24"/>
          <w:lang w:val="en-US" w:eastAsia="zh-CN"/>
        </w:rPr>
        <w:t xml:space="preserve"> </w:t>
      </w:r>
    </w:p>
    <w:p xmlns:wpsCustomData="http://www.wps.cn/officeDocument/2013/wpsCustomData" w14:paraId="37177E07">
      <w:pPr>
        <w:pStyle w:val=""/>
        <w:spacing w:line="560" w:lineRule="exact"/>
        <w:ind w:firstLine="480" w:firstLineChars="200"/>
        <w:rPr>
          <w:rFonts w:hint="eastAsia" w:ascii="宋体" w:hAnsi="宋体" w:eastAsia="宋体"/>
          <w:sz w:val="24"/>
          <w:szCs w:val="24"/>
          <w:lang w:eastAsia="zh-CN"/>
        </w:rPr>
      </w:pPr>
      <w:r>
        <w:rPr>
          <w:rFonts w:hint="eastAsia" w:ascii="宋体" w:hAnsi="宋体"/>
          <w:sz w:val="24"/>
          <w:szCs w:val="24"/>
        </w:rPr>
        <w:t>2.项目名称：</w:t>
      </w:r>
      <w:r>
        <w:rPr>
          <w:rFonts w:hint="eastAsia" w:ascii="宋体" w:hAnsi="宋体"/>
          <w:sz w:val="24"/>
          <w:szCs w:val="24"/>
          <w:lang w:eastAsia="zh-CN"/>
        </w:rPr>
        <w:t>海安市2025年度日常变更和年度变更调查项目</w:t>
      </w:r>
    </w:p>
    <w:p xmlns:wpsCustomData="http://www.wps.cn/officeDocument/2013/wpsCustomData" w14:paraId="5CCE203D">
      <w:pPr>
        <w:pStyle w:val=""/>
        <w:spacing w:line="560" w:lineRule="exact"/>
        <w:ind w:firstLine="480" w:firstLineChars="200"/>
        <w:rPr>
          <w:rFonts w:hint="eastAsia" w:ascii="宋体" w:hAnsi="宋体"/>
          <w:sz w:val="24"/>
          <w:szCs w:val="24"/>
        </w:rPr>
      </w:pPr>
      <w:r>
        <w:rPr>
          <w:rFonts w:hint="eastAsia" w:ascii="宋体" w:hAnsi="宋体"/>
          <w:sz w:val="24"/>
          <w:szCs w:val="24"/>
        </w:rPr>
        <w:t>3.项目类型：服务</w:t>
      </w:r>
    </w:p>
    <w:p xmlns:wpsCustomData="http://www.wps.cn/officeDocument/2013/wpsCustomData" w14:paraId="10C65BFD">
      <w:pPr>
        <w:pStyle w:val=""/>
        <w:spacing w:line="560" w:lineRule="exact"/>
        <w:ind w:firstLine="480" w:firstLineChars="200"/>
        <w:rPr>
          <w:rFonts w:hint="eastAsia" w:ascii="宋体" w:hAnsi="宋体"/>
          <w:sz w:val="24"/>
          <w:szCs w:val="24"/>
        </w:rPr>
      </w:pPr>
      <w:r>
        <w:rPr>
          <w:rFonts w:hint="eastAsia" w:ascii="宋体" w:hAnsi="宋体"/>
          <w:sz w:val="24"/>
          <w:szCs w:val="24"/>
        </w:rPr>
        <w:t>4.项目行业：其他未列明行业</w:t>
      </w:r>
    </w:p>
    <w:p xmlns:wpsCustomData="http://www.wps.cn/officeDocument/2013/wpsCustomData" w14:paraId="221B6B83">
      <w:pPr>
        <w:pStyle w:val=""/>
        <w:spacing w:line="560" w:lineRule="exact"/>
        <w:ind w:firstLine="480" w:firstLineChars="200"/>
        <w:rPr>
          <w:rFonts w:hint="eastAsia" w:ascii="宋体" w:hAnsi="宋体"/>
          <w:sz w:val="24"/>
          <w:szCs w:val="24"/>
          <w:lang w:val="en-US" w:eastAsia="zh-CN"/>
        </w:rPr>
      </w:pPr>
      <w:r>
        <w:rPr>
          <w:rFonts w:hint="eastAsia" w:ascii="宋体" w:hAnsi="宋体"/>
          <w:sz w:val="24"/>
          <w:szCs w:val="24"/>
        </w:rPr>
        <w:t>5.预算金额：</w:t>
      </w:r>
      <w:r>
        <w:rPr>
          <w:rFonts w:hint="eastAsia" w:ascii="宋体" w:hAnsi="宋体"/>
          <w:sz w:val="24"/>
          <w:szCs w:val="24"/>
          <w:lang w:val="en-US" w:eastAsia="zh-CN"/>
        </w:rPr>
        <w:t>140</w:t>
      </w:r>
      <w:r>
        <w:rPr>
          <w:rFonts w:hint="eastAsia" w:ascii="宋体" w:hAnsi="宋体"/>
          <w:sz w:val="24"/>
          <w:szCs w:val="24"/>
        </w:rPr>
        <w:t>万元</w:t>
      </w:r>
    </w:p>
    <w:p xmlns:wpsCustomData="http://www.wps.cn/officeDocument/2013/wpsCustomData" w14:paraId="59821D76">
      <w:pPr>
        <w:pStyle w:val=""/>
        <w:spacing w:line="560" w:lineRule="exact"/>
        <w:ind w:firstLine="480" w:firstLineChars="200"/>
        <w:rPr>
          <w:rFonts w:ascii="宋体" w:hAnsi="宋体"/>
          <w:sz w:val="24"/>
          <w:szCs w:val="24"/>
        </w:rPr>
      </w:pPr>
      <w:r>
        <w:rPr>
          <w:rFonts w:hint="eastAsia" w:ascii="宋体" w:hAnsi="宋体"/>
          <w:sz w:val="24"/>
          <w:szCs w:val="24"/>
        </w:rPr>
        <w:t>6.最高限价：</w:t>
      </w:r>
      <w:r>
        <w:rPr>
          <w:rFonts w:hint="eastAsia" w:ascii="宋体" w:hAnsi="宋体"/>
          <w:sz w:val="24"/>
          <w:szCs w:val="24"/>
          <w:lang w:val="en-US" w:eastAsia="zh-CN"/>
        </w:rPr>
        <w:t>140万元，</w:t>
      </w:r>
      <w:r>
        <w:rPr>
          <w:rFonts w:hint="eastAsia" w:ascii="宋体" w:hAnsi="宋体"/>
          <w:sz w:val="24"/>
          <w:szCs w:val="24"/>
        </w:rPr>
        <w:t>投标报价超过最高限价的投标将作为无效投标处理。</w:t>
      </w:r>
    </w:p>
    <w:p xmlns:wpsCustomData="http://www.wps.cn/officeDocument/2013/wpsCustomData" w14:paraId="041EED3F">
      <w:pPr>
        <w:pStyle w:val=""/>
        <w:spacing w:line="560" w:lineRule="exact"/>
        <w:ind w:firstLine="480" w:firstLineChars="200"/>
        <w:rPr>
          <w:rFonts w:ascii="宋体" w:hAnsi="宋体" w:cs="宋体"/>
          <w:kern w:val="0"/>
          <w:sz w:val="24"/>
          <w:szCs w:val="24"/>
        </w:rPr>
      </w:pPr>
      <w:r>
        <w:rPr>
          <w:rFonts w:hint="eastAsia" w:ascii="宋体" w:hAnsi="宋体"/>
          <w:sz w:val="24"/>
          <w:szCs w:val="24"/>
          <w:lang w:val="en-US" w:eastAsia="zh-CN"/>
        </w:rPr>
        <w:t>6</w:t>
      </w:r>
      <w:r>
        <w:rPr>
          <w:rFonts w:hint="eastAsia" w:ascii="宋体" w:hAnsi="宋体"/>
          <w:sz w:val="24"/>
          <w:szCs w:val="24"/>
        </w:rPr>
        <w:t>.采购需求：</w:t>
      </w:r>
      <w:r>
        <w:rPr>
          <w:rFonts w:hint="eastAsia" w:ascii="宋体" w:hAnsi="宋体" w:cs="宋体"/>
          <w:kern w:val="0"/>
          <w:sz w:val="24"/>
          <w:szCs w:val="24"/>
        </w:rPr>
        <w:t>详细内容见本采购文件第三章，</w:t>
      </w:r>
      <w:r>
        <w:rPr>
          <w:rFonts w:ascii="宋体" w:hAnsi="宋体" w:cs="宋体"/>
          <w:kern w:val="0"/>
          <w:sz w:val="24"/>
          <w:szCs w:val="24"/>
        </w:rPr>
        <w:t>请仔细研究。</w:t>
      </w:r>
    </w:p>
    <w:p xmlns:wpsCustomData="http://www.wps.cn/officeDocument/2013/wpsCustomData" w14:paraId="53970AED">
      <w:pPr>
        <w:pStyle w:val=""/>
        <w:spacing w:line="560" w:lineRule="exact"/>
        <w:ind w:firstLine="480" w:firstLineChars="200"/>
        <w:rPr>
          <w:rFonts w:hint="eastAsia" w:ascii="宋体" w:hAnsi="宋体" w:eastAsia="宋体"/>
          <w:color w:val="auto"/>
          <w:sz w:val="24"/>
          <w:szCs w:val="24"/>
          <w:u w:val="single"/>
          <w:lang w:eastAsia="zh-CN"/>
        </w:rPr>
      </w:pPr>
      <w:r>
        <w:rPr>
          <w:rFonts w:hint="eastAsia" w:ascii="宋体" w:hAnsi="宋体"/>
          <w:color w:val="auto"/>
          <w:sz w:val="24"/>
          <w:szCs w:val="24"/>
          <w:lang w:val="en-US" w:eastAsia="zh-CN"/>
        </w:rPr>
        <w:t>7</w:t>
      </w:r>
      <w:r>
        <w:rPr>
          <w:rFonts w:hint="eastAsia" w:ascii="宋体" w:hAnsi="宋体"/>
          <w:color w:val="auto"/>
          <w:sz w:val="24"/>
          <w:szCs w:val="24"/>
        </w:rPr>
        <w:t>.合同履行期限：</w:t>
      </w:r>
      <w:r>
        <w:rPr>
          <w:rFonts w:hint="eastAsia" w:ascii="宋体" w:hAnsi="宋体"/>
          <w:color w:val="auto"/>
          <w:sz w:val="24"/>
          <w:szCs w:val="24"/>
          <w:lang w:eastAsia="zh-CN"/>
        </w:rPr>
        <w:t>详见采购需求</w:t>
      </w:r>
    </w:p>
    <w:p xmlns:wpsCustomData="http://www.wps.cn/officeDocument/2013/wpsCustomData" w14:paraId="564A33C6">
      <w:pPr>
        <w:pStyle w:val=""/>
        <w:keepNext/>
        <w:keepLines/>
        <w:spacing w:line="560" w:lineRule="exact"/>
        <w:ind w:firstLine="498" w:firstLineChars="155"/>
        <w:outlineLvl w:val="2"/>
        <w:rPr>
          <w:rFonts w:ascii="Times New Roman" w:hAnsi="Times New Roman"/>
          <w:b/>
          <w:bCs/>
          <w:sz w:val="32"/>
          <w:szCs w:val="32"/>
        </w:rPr>
      </w:pPr>
      <w:bookmarkStart w:id="12" w:name="_Toc28359080"/>
      <w:bookmarkStart w:id="13" w:name="_Toc35393791"/>
      <w:bookmarkStart w:id="14" w:name="_Toc28359003"/>
      <w:bookmarkStart w:id="15" w:name="_Toc35393622"/>
      <w:bookmarkStart w:id="16" w:name="_Toc38985264"/>
      <w:r>
        <w:rPr>
          <w:rFonts w:hint="eastAsia" w:ascii="Times New Roman" w:hAnsi="Times New Roman"/>
          <w:b/>
          <w:bCs/>
          <w:sz w:val="32"/>
          <w:szCs w:val="32"/>
        </w:rPr>
        <w:t>二、申请人的资格要求：</w:t>
      </w:r>
      <w:bookmarkEnd w:id="12"/>
      <w:bookmarkEnd w:id="13"/>
      <w:bookmarkEnd w:id="14"/>
      <w:bookmarkEnd w:id="15"/>
      <w:bookmarkEnd w:id="16"/>
    </w:p>
    <w:p xmlns:wpsCustomData="http://www.wps.cn/officeDocument/2013/wpsCustomData" w14:paraId="25E8E2A1">
      <w:pPr>
        <w:pStyle w:val=""/>
        <w:spacing w:line="560" w:lineRule="exact"/>
        <w:ind w:firstLine="480" w:firstLineChars="200"/>
        <w:rPr>
          <w:rFonts w:hint="eastAsia" w:ascii="宋体" w:hAnsi="宋体" w:eastAsia="宋体" w:cs="Times New Roman"/>
          <w:color w:val="000000"/>
          <w:sz w:val="24"/>
          <w:szCs w:val="24"/>
          <w:highlight w:val="none"/>
        </w:rPr>
      </w:pPr>
      <w:bookmarkStart w:id="17" w:name="_Toc35393792"/>
      <w:bookmarkStart w:id="18" w:name="_Toc38985265"/>
      <w:bookmarkStart w:id="19" w:name="_Toc28359081"/>
      <w:bookmarkStart w:id="20" w:name="_Toc28359004"/>
      <w:bookmarkStart w:id="21" w:name="_Toc35393623"/>
      <w:r>
        <w:rPr>
          <w:rFonts w:hint="eastAsia" w:ascii="宋体" w:hAnsi="宋体" w:eastAsia="宋体" w:cs="Times New Roman"/>
          <w:color w:val="000000"/>
          <w:sz w:val="24"/>
          <w:szCs w:val="24"/>
          <w:highlight w:val="none"/>
        </w:rPr>
        <w:t>（一）满足《中华人民共和国政府采购法》第二十二条规定，并提供相关材料：</w:t>
      </w:r>
    </w:p>
    <w:p xmlns:wpsCustomData="http://www.wps.cn/officeDocument/2013/wpsCustomData" w14:paraId="634286BF">
      <w:pPr>
        <w:pStyle w:val=""/>
        <w:spacing w:line="560" w:lineRule="exact"/>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 xml:space="preserve">(1) 法人或者其他组织的营业执照等证明文件，自然人的身份证明； </w:t>
      </w:r>
    </w:p>
    <w:p xmlns:wpsCustomData="http://www.wps.cn/officeDocument/2013/wpsCustomData" w14:paraId="142628E4">
      <w:pPr>
        <w:pStyle w:val=""/>
        <w:spacing w:line="560" w:lineRule="exact"/>
        <w:ind w:firstLine="480" w:firstLineChars="200"/>
        <w:rPr>
          <w:rFonts w:hint="eastAsia"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(2)上一年度的财务状况报告</w:t>
      </w:r>
      <w:r>
        <w:rPr>
          <w:rFonts w:hint="eastAsia" w:ascii="宋体" w:hAnsi="宋体" w:eastAsia="宋体" w:cs="宋体"/>
          <w:bCs/>
          <w:sz w:val="24"/>
          <w:szCs w:val="24"/>
        </w:rPr>
        <w:t>（</w:t>
      </w:r>
      <w:r>
        <w:rPr>
          <w:rFonts w:hint="eastAsia" w:ascii="宋体" w:hAnsi="宋体" w:eastAsia="宋体" w:cs="宋体"/>
          <w:color w:val="000000"/>
          <w:sz w:val="24"/>
          <w:szCs w:val="24"/>
        </w:rPr>
        <w:t>提供2024年的会计报表，2024年度财务状况报告未出的，可以提供2023年度的</w:t>
      </w:r>
      <w:r>
        <w:rPr>
          <w:rFonts w:hint="eastAsia" w:ascii="宋体" w:hAnsi="宋体" w:eastAsia="宋体" w:cs="宋体"/>
          <w:bCs/>
          <w:sz w:val="24"/>
          <w:szCs w:val="24"/>
        </w:rPr>
        <w:t>，必须含资产负债表、利润表等证明材料，成立不满一年不需提供）</w:t>
      </w:r>
      <w:r>
        <w:rPr>
          <w:rFonts w:hint="eastAsia" w:ascii="宋体" w:hAnsi="宋体" w:eastAsia="宋体" w:cs="Times New Roman"/>
          <w:color w:val="000000"/>
          <w:sz w:val="24"/>
          <w:szCs w:val="24"/>
          <w:highlight w:val="none"/>
        </w:rPr>
        <w:t>；</w:t>
      </w:r>
    </w:p>
    <w:p xmlns:wpsCustomData="http://www.wps.cn/officeDocument/2013/wpsCustomData" w14:paraId="68D22D45">
      <w:pPr>
        <w:pStyle w:val=""/>
        <w:spacing w:line="56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(3)依法缴纳税收和社会保障资金的相关材料（提供依法缴纳税收和基本养老保险等相关材料，应由税务、社保或银行部门出具</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供应商依法享受缓缴、免缴税收、社会保障资金的提供证明材料）；</w:t>
      </w:r>
    </w:p>
    <w:p xmlns:wpsCustomData="http://www.wps.cn/officeDocument/2013/wpsCustomData" w14:paraId="56BE801A">
      <w:pPr>
        <w:pStyle w:val=""/>
        <w:spacing w:line="56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(4) 具备履行合同所必需的设备和专业技术能力的证明材料（提供承诺书，格式见附件</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 xml:space="preserve">）； </w:t>
      </w:r>
    </w:p>
    <w:p xmlns:wpsCustomData="http://www.wps.cn/officeDocument/2013/wpsCustomData" w14:paraId="5DDDD46C">
      <w:pPr>
        <w:pStyle w:val=""/>
        <w:spacing w:line="560" w:lineRule="exact"/>
        <w:ind w:firstLine="480" w:firstLineChars="200"/>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rPr>
        <w:t>(5) 参加政府采购活动前3年内在经营活动中没有重大违法记录的书面声明（提供承诺书，格式见附件</w:t>
      </w: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w:t>
      </w:r>
      <w:r>
        <w:rPr>
          <w:rFonts w:hint="eastAsia" w:ascii="宋体" w:hAnsi="宋体"/>
          <w:color w:val="000000"/>
          <w:sz w:val="24"/>
          <w:szCs w:val="24"/>
          <w:highlight w:val="none"/>
          <w:lang w:eastAsia="zh-CN"/>
        </w:rPr>
        <w:t>；</w:t>
      </w:r>
    </w:p>
    <w:p xmlns:wpsCustomData="http://www.wps.cn/officeDocument/2013/wpsCustomData" w14:paraId="09226CC0">
      <w:pPr>
        <w:pStyle w:val=""/>
        <w:spacing w:line="56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(6)法律、行政法规规定的其他条件。</w:t>
      </w:r>
    </w:p>
    <w:p xmlns:wpsCustomData="http://www.wps.cn/officeDocument/2013/wpsCustomData" w14:paraId="10E4DC05">
      <w:pPr>
        <w:pStyle w:val=""/>
        <w:spacing w:line="560" w:lineRule="exact"/>
        <w:ind w:firstLine="480" w:firstLineChars="200"/>
        <w:rPr>
          <w:rFonts w:hint="eastAsia" w:ascii="宋体" w:hAnsi="宋体"/>
          <w:sz w:val="24"/>
          <w:szCs w:val="24"/>
        </w:rPr>
      </w:pPr>
      <w:r>
        <w:rPr>
          <w:rFonts w:hint="eastAsia" w:ascii="宋体" w:hAnsi="宋体"/>
          <w:sz w:val="24"/>
          <w:szCs w:val="24"/>
        </w:rPr>
        <w:t>2.落实政府采购政策需满足的资格要求：本项目为专门面向中小微企业。</w:t>
      </w:r>
    </w:p>
    <w:p xmlns:wpsCustomData="http://www.wps.cn/officeDocument/2013/wpsCustomData" w14:paraId="0F43824E">
      <w:pPr>
        <w:pStyle w:val=""/>
        <w:spacing w:line="560" w:lineRule="exact"/>
        <w:ind w:firstLine="480" w:firstLineChars="200"/>
        <w:rPr>
          <w:rFonts w:hint="eastAsia" w:ascii="宋体" w:hAnsi="宋体"/>
          <w:sz w:val="24"/>
          <w:szCs w:val="24"/>
        </w:rPr>
      </w:pPr>
      <w:r>
        <w:rPr>
          <w:rFonts w:hint="eastAsia" w:ascii="宋体" w:hAnsi="宋体"/>
          <w:sz w:val="24"/>
          <w:szCs w:val="24"/>
        </w:rPr>
        <w:t>3.单位负责人为同一个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xmlns:wpsCustomData="http://www.wps.cn/officeDocument/2013/wpsCustomData" w14:paraId="35F7F45D">
      <w:pPr>
        <w:pStyle w:val=""/>
        <w:spacing w:line="560" w:lineRule="exact"/>
        <w:ind w:firstLine="480" w:firstLineChars="200"/>
        <w:rPr>
          <w:rFonts w:hint="eastAsia" w:ascii="宋体" w:hAnsi="宋体"/>
          <w:sz w:val="24"/>
          <w:szCs w:val="24"/>
        </w:rPr>
      </w:pPr>
      <w:r>
        <w:rPr>
          <w:rFonts w:hint="eastAsia" w:ascii="宋体" w:hAnsi="宋体"/>
          <w:sz w:val="24"/>
          <w:szCs w:val="24"/>
        </w:rPr>
        <w:t>4.本项目接受联合体投标。</w:t>
      </w:r>
    </w:p>
    <w:p xmlns:wpsCustomData="http://www.wps.cn/officeDocument/2013/wpsCustomData" w14:paraId="1C98F341">
      <w:pPr>
        <w:pStyle w:val=""/>
        <w:spacing w:line="560" w:lineRule="exact"/>
        <w:ind w:firstLine="480" w:firstLineChars="200"/>
        <w:rPr>
          <w:rFonts w:hint="eastAsia" w:ascii="宋体" w:hAnsi="宋体"/>
          <w:sz w:val="24"/>
          <w:szCs w:val="24"/>
        </w:rPr>
      </w:pPr>
      <w:r>
        <w:rPr>
          <w:rFonts w:hint="eastAsia" w:ascii="宋体" w:hAnsi="宋体"/>
          <w:sz w:val="24"/>
          <w:szCs w:val="24"/>
        </w:rPr>
        <w:t>本项目接受联合体供应商参加投标,联合体供应商数量不得多于两家（含两家）。</w:t>
      </w:r>
    </w:p>
    <w:p xmlns:wpsCustomData="http://www.wps.cn/officeDocument/2013/wpsCustomData" w14:paraId="4B915A42">
      <w:pPr>
        <w:pStyle w:val=""/>
        <w:spacing w:line="560" w:lineRule="exact"/>
        <w:ind w:firstLine="480" w:firstLineChars="200"/>
        <w:rPr>
          <w:rFonts w:hint="eastAsia" w:ascii="宋体" w:hAnsi="宋体"/>
          <w:sz w:val="24"/>
          <w:szCs w:val="24"/>
        </w:rPr>
      </w:pPr>
      <w:r>
        <w:rPr>
          <w:rFonts w:hint="eastAsia" w:ascii="宋体" w:hAnsi="宋体"/>
          <w:sz w:val="24"/>
          <w:szCs w:val="24"/>
        </w:rPr>
        <w:t>（1）联合体成员不得超过两家。两个投标人可以组成一个投标联合体，以一个投标人的身份投标。</w:t>
      </w:r>
    </w:p>
    <w:p xmlns:wpsCustomData="http://www.wps.cn/officeDocument/2013/wpsCustomData" w14:paraId="359C6476">
      <w:pPr>
        <w:pStyle w:val=""/>
        <w:spacing w:line="560" w:lineRule="exact"/>
        <w:ind w:firstLine="480" w:firstLineChars="200"/>
        <w:rPr>
          <w:rFonts w:hint="eastAsia" w:ascii="宋体" w:hAnsi="宋体"/>
          <w:sz w:val="24"/>
          <w:szCs w:val="24"/>
        </w:rPr>
      </w:pPr>
      <w:r>
        <w:rPr>
          <w:rFonts w:hint="eastAsia" w:ascii="宋体" w:hAnsi="宋体"/>
          <w:sz w:val="24"/>
          <w:szCs w:val="24"/>
        </w:rPr>
        <w:t>（2）联合体投标的，必须提供联合体协议，明确联合体牵头人和各方权利义务，如联合体成员中一方为小微企业的需在联合体协议书中明确小微企业所占份额。（联合体协议由投标人自拟，复印件加盖投标人公章，作为投标文件内容）；</w:t>
      </w:r>
    </w:p>
    <w:p xmlns:wpsCustomData="http://www.wps.cn/officeDocument/2013/wpsCustomData" w14:paraId="3304129D">
      <w:pPr>
        <w:pStyle w:val=""/>
        <w:spacing w:line="560" w:lineRule="exact"/>
        <w:ind w:firstLine="480" w:firstLineChars="200"/>
        <w:rPr>
          <w:rFonts w:hint="eastAsia" w:ascii="宋体" w:hAnsi="宋体"/>
          <w:sz w:val="24"/>
          <w:szCs w:val="24"/>
        </w:rPr>
      </w:pPr>
      <w:r>
        <w:rPr>
          <w:rFonts w:hint="eastAsia" w:ascii="宋体" w:hAnsi="宋体"/>
          <w:sz w:val="24"/>
          <w:szCs w:val="24"/>
        </w:rPr>
        <w:t>（3）联合体各方必须指定共同委托人，授权其代表所有联合体成员负责执行一切与该项目招投标活动有关的事项，并应当向招标人提交由所有联合体成员法定代表人签署并加盖各联合体成员单位公章的授权书（授权书格式自拟，复印件加盖投标人公章，作为投标文件内容）；</w:t>
      </w:r>
    </w:p>
    <w:p xmlns:wpsCustomData="http://www.wps.cn/officeDocument/2013/wpsCustomData" w14:paraId="5F06BCF7">
      <w:pPr>
        <w:pStyle w:val=""/>
        <w:spacing w:line="560" w:lineRule="exact"/>
        <w:ind w:firstLine="480" w:firstLineChars="200"/>
        <w:rPr>
          <w:rFonts w:hint="eastAsia" w:ascii="宋体" w:hAnsi="宋体"/>
          <w:sz w:val="24"/>
          <w:szCs w:val="24"/>
        </w:rPr>
      </w:pPr>
      <w:r>
        <w:rPr>
          <w:rFonts w:hint="eastAsia" w:ascii="宋体" w:hAnsi="宋体"/>
          <w:sz w:val="24"/>
          <w:szCs w:val="24"/>
        </w:rPr>
        <w:t>（4）联合体各方不得再以自己名义单独或参加其他联合体在同一项目中投标；</w:t>
      </w:r>
    </w:p>
    <w:p xmlns:wpsCustomData="http://www.wps.cn/officeDocument/2013/wpsCustomData" w14:paraId="409E4158">
      <w:pPr>
        <w:pStyle w:val=""/>
        <w:spacing w:line="560" w:lineRule="exact"/>
        <w:ind w:firstLine="480" w:firstLineChars="200"/>
        <w:rPr>
          <w:rFonts w:hint="eastAsia" w:ascii="宋体" w:hAnsi="宋体"/>
          <w:sz w:val="24"/>
          <w:szCs w:val="24"/>
        </w:rPr>
      </w:pPr>
      <w:r>
        <w:rPr>
          <w:rFonts w:hint="eastAsia" w:ascii="宋体" w:hAnsi="宋体"/>
          <w:sz w:val="24"/>
          <w:szCs w:val="24"/>
        </w:rPr>
        <w:t>（5）联合体各方应共同与采购人签订合同协议书。</w:t>
      </w:r>
    </w:p>
    <w:p xmlns:wpsCustomData="http://www.wps.cn/officeDocument/2013/wpsCustomData" w14:paraId="772D9197">
      <w:pPr>
        <w:pStyle w:val=""/>
        <w:spacing w:line="560" w:lineRule="exact"/>
        <w:ind w:firstLine="480" w:firstLineChars="200"/>
        <w:rPr>
          <w:rFonts w:hint="eastAsia" w:ascii="宋体" w:hAnsi="宋体"/>
          <w:sz w:val="24"/>
          <w:szCs w:val="24"/>
        </w:rPr>
      </w:pPr>
      <w:r>
        <w:rPr>
          <w:rFonts w:hint="eastAsia" w:ascii="宋体" w:hAnsi="宋体"/>
          <w:sz w:val="24"/>
          <w:szCs w:val="24"/>
        </w:rPr>
        <w:t>（6）联合体协议经采购人确认后作为合同附件。在履行合同过程中，未经采购人同意，不得修改联合体协议。</w:t>
      </w:r>
    </w:p>
    <w:p xmlns:wpsCustomData="http://www.wps.cn/officeDocument/2013/wpsCustomData" w14:paraId="6FDBF1E0">
      <w:pPr>
        <w:pStyle w:val=""/>
        <w:spacing w:line="560" w:lineRule="exact"/>
        <w:ind w:firstLine="480" w:firstLineChars="200"/>
        <w:rPr>
          <w:rFonts w:hint="eastAsia" w:ascii="宋体" w:hAnsi="宋体"/>
          <w:sz w:val="24"/>
          <w:szCs w:val="24"/>
        </w:rPr>
      </w:pPr>
      <w:r>
        <w:rPr>
          <w:rFonts w:hint="eastAsia" w:ascii="宋体" w:hAnsi="宋体"/>
          <w:sz w:val="24"/>
          <w:szCs w:val="24"/>
        </w:rPr>
        <w:t>（7）投标文件由联合体各方共同编制并盖章，对联合体各成员具有约束力，如因投标文件原因造成投标人损失的联合体各方均应承担连带责任；联合体各方的业绩、资质、奖项和技术方案均可作为联合体的评分依据。</w:t>
      </w:r>
    </w:p>
    <w:p xmlns:wpsCustomData="http://www.wps.cn/officeDocument/2013/wpsCustomData" w14:paraId="67F011B3">
      <w:pPr>
        <w:pStyle w:val=""/>
        <w:spacing w:line="560" w:lineRule="exact"/>
        <w:ind w:firstLine="480" w:firstLineChars="200"/>
        <w:rPr>
          <w:rFonts w:hint="eastAsia" w:ascii="宋体" w:hAnsi="宋体"/>
          <w:sz w:val="24"/>
          <w:szCs w:val="24"/>
        </w:rPr>
      </w:pPr>
      <w:r>
        <w:rPr>
          <w:rFonts w:hint="eastAsia" w:ascii="宋体" w:hAnsi="宋体"/>
          <w:sz w:val="24"/>
          <w:szCs w:val="24"/>
        </w:rPr>
        <w:t>5.本项目不接受进口产品投标。</w:t>
      </w:r>
    </w:p>
    <w:p xmlns:wpsCustomData="http://www.wps.cn/officeDocument/2013/wpsCustomData" w14:paraId="2B62C537">
      <w:pPr>
        <w:pStyle w:val=""/>
        <w:spacing w:line="560" w:lineRule="exact"/>
        <w:ind w:firstLine="480" w:firstLineChars="200"/>
        <w:rPr>
          <w:rFonts w:ascii="宋体" w:hAnsi="宋体" w:cs="宋体"/>
          <w:kern w:val="0"/>
          <w:sz w:val="24"/>
          <w:szCs w:val="24"/>
        </w:rPr>
      </w:pPr>
      <w:r>
        <w:rPr>
          <w:rFonts w:hint="eastAsia" w:ascii="宋体" w:hAnsi="宋体"/>
          <w:sz w:val="24"/>
          <w:szCs w:val="24"/>
        </w:rPr>
        <w:t>6.本项目不接受分包。</w:t>
      </w:r>
    </w:p>
    <w:p xmlns:wpsCustomData="http://www.wps.cn/officeDocument/2013/wpsCustomData" w14:paraId="483ACD61">
      <w:pPr>
        <w:pStyle w:val=""/>
        <w:spacing w:line="560" w:lineRule="exact"/>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（二）本项目的特定资格要求</w:t>
      </w:r>
      <w:r>
        <w:rPr>
          <w:rFonts w:hint="eastAsia" w:ascii="宋体" w:hAnsi="宋体" w:cs="Times New Roman"/>
          <w:sz w:val="24"/>
          <w:szCs w:val="24"/>
          <w:lang w:eastAsia="zh-CN"/>
        </w:rPr>
        <w:t>：具有测绘甲级资质证书。（注：专业类别须包括摄影测量与遥感、地理信息系统工程和地图编制三个专业）</w:t>
      </w:r>
    </w:p>
    <w:p xmlns:wpsCustomData="http://www.wps.cn/officeDocument/2013/wpsCustomData" w14:paraId="3B8CCE19">
      <w:pPr>
        <w:pStyle w:val=""/>
        <w:keepNext/>
        <w:keepLines/>
        <w:spacing w:line="560" w:lineRule="exact"/>
        <w:ind w:firstLine="498" w:firstLineChars="155"/>
        <w:outlineLvl w:val="2"/>
        <w:rPr>
          <w:rFonts w:ascii="Times New Roman" w:hAnsi="Times New Roman"/>
          <w:b/>
          <w:bCs/>
          <w:sz w:val="32"/>
          <w:szCs w:val="32"/>
        </w:rPr>
      </w:pPr>
      <w:r>
        <w:rPr>
          <w:rFonts w:hint="eastAsia" w:ascii="Times New Roman" w:hAnsi="Times New Roman"/>
          <w:b/>
          <w:bCs/>
          <w:sz w:val="32"/>
          <w:szCs w:val="32"/>
        </w:rPr>
        <w:t>三、获取</w:t>
      </w:r>
      <w:bookmarkEnd w:id="17"/>
      <w:bookmarkEnd w:id="18"/>
      <w:bookmarkEnd w:id="19"/>
      <w:bookmarkEnd w:id="20"/>
      <w:bookmarkEnd w:id="21"/>
      <w:r>
        <w:rPr>
          <w:rFonts w:hint="eastAsia" w:ascii="Times New Roman" w:hAnsi="Times New Roman"/>
          <w:b/>
          <w:bCs/>
          <w:sz w:val="32"/>
          <w:szCs w:val="32"/>
        </w:rPr>
        <w:t>磋商文件</w:t>
      </w:r>
    </w:p>
    <w:p xmlns:wpsCustomData="http://www.wps.cn/officeDocument/2013/wpsCustomData" w14:paraId="3467A621">
      <w:pPr>
        <w:pStyle w:val=""/>
        <w:spacing w:line="560" w:lineRule="exact"/>
        <w:ind w:firstLine="540"/>
        <w:rPr>
          <w:rFonts w:ascii="宋体" w:hAnsi="宋体" w:cs="宋体"/>
          <w:b/>
          <w:sz w:val="24"/>
          <w:szCs w:val="24"/>
          <w:highlight w:val="none"/>
        </w:rPr>
      </w:pPr>
      <w:bookmarkStart w:id="22" w:name="_Toc28359082"/>
      <w:bookmarkStart w:id="23" w:name="_Toc28359005"/>
      <w:bookmarkStart w:id="24" w:name="_Toc38985266"/>
      <w:bookmarkStart w:id="25" w:name="_Toc35393793"/>
      <w:bookmarkStart w:id="26" w:name="_Toc35393624"/>
      <w:r>
        <w:rPr>
          <w:rFonts w:hint="eastAsia" w:ascii="宋体" w:hAnsi="宋体" w:cs="宋体"/>
          <w:sz w:val="24"/>
          <w:szCs w:val="24"/>
          <w:highlight w:val="none"/>
        </w:rPr>
        <w:t>1.时间：</w:t>
      </w:r>
      <w:r>
        <w:rPr>
          <w:rFonts w:hint="eastAsia" w:ascii="宋体" w:hAnsi="宋体" w:cs="宋体"/>
          <w:sz w:val="24"/>
          <w:szCs w:val="24"/>
          <w:highlight w:val="none"/>
          <w:lang w:val="en-US" w:eastAsia="zh-CN"/>
        </w:rPr>
        <w:t>2025</w:t>
      </w:r>
      <w:r>
        <w:rPr>
          <w:rFonts w:hint="eastAsia" w:ascii="宋体" w:hAnsi="宋体" w:cs="宋体"/>
          <w:sz w:val="24"/>
          <w:szCs w:val="24"/>
          <w:highlight w:val="none"/>
        </w:rPr>
        <w:t>年</w:t>
      </w:r>
      <w:r>
        <w:rPr>
          <w:rFonts w:hint="eastAsia" w:ascii="宋体" w:hAnsi="宋体" w:cs="宋体"/>
          <w:sz w:val="24"/>
          <w:szCs w:val="24"/>
          <w:highlight w:val="none"/>
          <w:lang w:val="en-US" w:eastAsia="zh-CN"/>
        </w:rPr>
        <w:t>05</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日至</w:t>
      </w:r>
      <w:r>
        <w:rPr>
          <w:rFonts w:hint="eastAsia" w:ascii="宋体" w:hAnsi="宋体" w:cs="宋体"/>
          <w:sz w:val="24"/>
          <w:szCs w:val="24"/>
          <w:highlight w:val="none"/>
          <w:lang w:val="en-US" w:eastAsia="zh-CN"/>
        </w:rPr>
        <w:t>2025</w:t>
      </w:r>
      <w:r>
        <w:rPr>
          <w:rFonts w:hint="eastAsia" w:ascii="宋体" w:hAnsi="宋体" w:cs="宋体"/>
          <w:sz w:val="24"/>
          <w:szCs w:val="24"/>
          <w:highlight w:val="none"/>
        </w:rPr>
        <w:t>年</w:t>
      </w:r>
      <w:r>
        <w:rPr>
          <w:rFonts w:hint="eastAsia" w:ascii="宋体" w:hAnsi="宋体" w:cs="宋体"/>
          <w:sz w:val="24"/>
          <w:szCs w:val="24"/>
          <w:highlight w:val="none"/>
          <w:lang w:val="en-US" w:eastAsia="zh-CN"/>
        </w:rPr>
        <w:t>05</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日（提供期限自本公告发布之日起不得少于5个工作日）。</w:t>
      </w:r>
    </w:p>
    <w:p xmlns:wpsCustomData="http://www.wps.cn/officeDocument/2013/wpsCustomData" w14:paraId="54AC667A">
      <w:pPr>
        <w:pStyle w:val=""/>
        <w:spacing w:line="560" w:lineRule="exact"/>
        <w:ind w:firstLine="540"/>
        <w:rPr>
          <w:rFonts w:hint="eastAsia" w:ascii="宋体" w:hAnsi="宋体" w:cs="宋体"/>
          <w:sz w:val="24"/>
          <w:szCs w:val="24"/>
        </w:rPr>
      </w:pPr>
      <w:r>
        <w:rPr>
          <w:rFonts w:hint="eastAsia" w:ascii="宋体" w:hAnsi="宋体" w:cs="宋体"/>
          <w:sz w:val="24"/>
          <w:szCs w:val="24"/>
        </w:rPr>
        <w:t>2.方式：在“江苏政府采购网”自行免费下载磋商文件。</w:t>
      </w:r>
    </w:p>
    <w:p xmlns:wpsCustomData="http://www.wps.cn/officeDocument/2013/wpsCustomData" w14:paraId="25166BDD">
      <w:pPr>
        <w:pStyle w:val=""/>
        <w:spacing w:line="560" w:lineRule="exact"/>
        <w:ind w:firstLine="480"/>
        <w:rPr>
          <w:rFonts w:ascii="宋体" w:hAnsi="宋体" w:cs="宋体"/>
          <w:kern w:val="0"/>
          <w:sz w:val="24"/>
          <w:szCs w:val="24"/>
        </w:rPr>
      </w:pPr>
      <w:r>
        <w:rPr>
          <w:rFonts w:hint="eastAsia" w:ascii="宋体" w:hAnsi="宋体" w:cs="宋体"/>
          <w:kern w:val="0"/>
          <w:sz w:val="24"/>
          <w:szCs w:val="24"/>
        </w:rPr>
        <w:t>3.获取方式：本项目采用网上注册登记方式。</w:t>
      </w:r>
    </w:p>
    <w:p xmlns:wpsCustomData="http://www.wps.cn/officeDocument/2013/wpsCustomData" w14:paraId="4A6E99B4">
      <w:pPr>
        <w:pStyle w:val=""/>
        <w:spacing w:line="560" w:lineRule="exact"/>
        <w:ind w:firstLine="540"/>
        <w:rPr>
          <w:rFonts w:hint="eastAsia" w:ascii="宋体" w:hAnsi="宋体" w:cs="宋体"/>
          <w:kern w:val="0"/>
          <w:sz w:val="24"/>
          <w:szCs w:val="24"/>
        </w:rPr>
      </w:pPr>
      <w:r>
        <w:rPr>
          <w:rFonts w:hint="eastAsia" w:ascii="宋体" w:hAnsi="宋体" w:cs="宋体"/>
          <w:kern w:val="0"/>
          <w:sz w:val="24"/>
          <w:szCs w:val="24"/>
        </w:rPr>
        <w:t>3.1潜在供应商访问电子招标响应交易平台的网络地址和方法：</w:t>
      </w:r>
    </w:p>
    <w:p xmlns:wpsCustomData="http://www.wps.cn/officeDocument/2013/wpsCustomData" w14:paraId="1EA7FB10">
      <w:pPr>
        <w:pStyle w:val=""/>
        <w:spacing w:line="560" w:lineRule="exact"/>
        <w:ind w:firstLine="540"/>
        <w:rPr>
          <w:rFonts w:hint="eastAsia" w:ascii="宋体" w:hAnsi="宋体" w:cs="宋体"/>
          <w:kern w:val="0"/>
          <w:sz w:val="24"/>
          <w:szCs w:val="24"/>
        </w:rPr>
      </w:pPr>
      <w:r>
        <w:rPr>
          <w:rFonts w:hint="eastAsia" w:ascii="宋体" w:hAnsi="宋体" w:cs="宋体"/>
          <w:kern w:val="0"/>
          <w:sz w:val="24"/>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xmlns:wpsCustomData="http://www.wps.cn/officeDocument/2013/wpsCustomData" w14:paraId="2399E818">
      <w:pPr>
        <w:pStyle w:val=""/>
        <w:spacing w:line="560" w:lineRule="exact"/>
        <w:ind w:firstLine="540"/>
        <w:rPr>
          <w:rFonts w:hint="eastAsia" w:ascii="宋体" w:hAnsi="宋体" w:cs="宋体"/>
          <w:kern w:val="0"/>
          <w:sz w:val="24"/>
          <w:szCs w:val="24"/>
        </w:rPr>
      </w:pPr>
      <w:r>
        <w:rPr>
          <w:rFonts w:hint="eastAsia" w:ascii="宋体" w:hAnsi="宋体" w:cs="宋体"/>
          <w:kern w:val="0"/>
          <w:sz w:val="24"/>
          <w:szCs w:val="24"/>
        </w:rPr>
        <w:t>3.2潜在供应商访问“苏采云”系统的网络地址和方法：“苏采云”系统的网址：http://jszfcg.jsczt.cn/。</w:t>
      </w:r>
    </w:p>
    <w:p xmlns:wpsCustomData="http://www.wps.cn/officeDocument/2013/wpsCustomData" w14:paraId="6F1A1491">
      <w:pPr>
        <w:pStyle w:val=""/>
        <w:spacing w:line="560" w:lineRule="exact"/>
        <w:ind w:firstLine="540"/>
        <w:rPr>
          <w:rFonts w:hint="eastAsia" w:ascii="宋体" w:hAnsi="宋体" w:cs="宋体"/>
          <w:kern w:val="0"/>
          <w:sz w:val="24"/>
          <w:szCs w:val="24"/>
        </w:rPr>
      </w:pPr>
      <w:r>
        <w:rPr>
          <w:rFonts w:hint="eastAsia" w:ascii="宋体" w:hAnsi="宋体" w:cs="宋体"/>
          <w:kern w:val="0"/>
          <w:sz w:val="24"/>
          <w:szCs w:val="24"/>
        </w:rPr>
        <w:t>3.3“CA数字证书”的获取：</w:t>
      </w:r>
    </w:p>
    <w:p xmlns:wpsCustomData="http://www.wps.cn/officeDocument/2013/wpsCustomData" w14:paraId="76EB547D">
      <w:pPr>
        <w:pStyle w:val=""/>
        <w:spacing w:line="560" w:lineRule="exact"/>
        <w:ind w:firstLine="540"/>
        <w:rPr>
          <w:rFonts w:hint="eastAsia" w:ascii="宋体" w:hAnsi="宋体" w:cs="宋体"/>
          <w:kern w:val="0"/>
          <w:sz w:val="24"/>
          <w:szCs w:val="24"/>
        </w:rPr>
      </w:pPr>
      <w:r>
        <w:rPr>
          <w:rFonts w:hint="eastAsia" w:ascii="宋体" w:hAnsi="宋体" w:cs="宋体"/>
          <w:kern w:val="0"/>
          <w:sz w:val="24"/>
          <w:szCs w:val="24"/>
        </w:rPr>
        <w:t>供应商需办理“CA 数字证书”，CA办理指南及“苏采云”操作手册可至江苏省政府采购网—办事指南-资料下载中心下载。</w:t>
      </w:r>
    </w:p>
    <w:p xmlns:wpsCustomData="http://www.wps.cn/officeDocument/2013/wpsCustomData" w14:paraId="0E50EC0F">
      <w:pPr>
        <w:pStyle w:val=""/>
        <w:spacing w:line="560" w:lineRule="exact"/>
        <w:ind w:firstLine="540"/>
        <w:rPr>
          <w:rFonts w:hint="eastAsia" w:ascii="宋体" w:hAnsi="宋体" w:cs="宋体"/>
          <w:kern w:val="0"/>
          <w:sz w:val="24"/>
          <w:szCs w:val="24"/>
        </w:rPr>
      </w:pPr>
      <w:r>
        <w:rPr>
          <w:rFonts w:hint="eastAsia" w:ascii="宋体" w:hAnsi="宋体" w:cs="宋体"/>
          <w:kern w:val="0"/>
          <w:sz w:val="24"/>
          <w:szCs w:val="24"/>
        </w:rPr>
        <w:t>3.4采购文件（后缀名为“.kedt”）、供应商操作手册及政府采购客户端工具可通过“苏采云”系统--已报名项目--报名详情页面内相应链接进行下载。</w:t>
      </w:r>
    </w:p>
    <w:p xmlns:wpsCustomData="http://www.wps.cn/officeDocument/2013/wpsCustomData" w14:paraId="1FB82F30">
      <w:pPr>
        <w:pStyle w:val=""/>
        <w:spacing w:line="560" w:lineRule="exact"/>
        <w:ind w:firstLine="540"/>
        <w:rPr>
          <w:rFonts w:hint="eastAsia" w:ascii="宋体" w:hAnsi="宋体" w:cs="宋体"/>
          <w:kern w:val="0"/>
          <w:sz w:val="24"/>
          <w:szCs w:val="24"/>
        </w:rPr>
      </w:pPr>
      <w:r>
        <w:rPr>
          <w:rFonts w:hint="eastAsia" w:ascii="宋体" w:hAnsi="宋体" w:cs="宋体"/>
          <w:kern w:val="0"/>
          <w:sz w:val="24"/>
          <w:szCs w:val="24"/>
        </w:rPr>
        <w:t xml:space="preserve">3.5招标代理机构（采购代理机构）将数据电文形式的采购文件加载至“苏采云”系统，供潜在供应商下载或者查阅。  </w:t>
      </w:r>
    </w:p>
    <w:p xmlns:wpsCustomData="http://www.wps.cn/officeDocument/2013/wpsCustomData" w14:paraId="35CE334D">
      <w:pPr>
        <w:pStyle w:val=""/>
        <w:spacing w:line="560" w:lineRule="exact"/>
        <w:ind w:firstLine="540"/>
        <w:rPr>
          <w:rFonts w:ascii="宋体" w:hAnsi="宋体" w:cs="宋体"/>
          <w:sz w:val="24"/>
          <w:szCs w:val="24"/>
          <w:u w:val="single"/>
        </w:rPr>
      </w:pPr>
      <w:r>
        <w:rPr>
          <w:rFonts w:hint="eastAsia" w:ascii="宋体" w:hAnsi="宋体" w:cs="宋体"/>
          <w:kern w:val="0"/>
          <w:sz w:val="24"/>
          <w:szCs w:val="24"/>
        </w:rPr>
        <w:t>3.6请潜在供应商提前安装相应的控件（详见《江苏省政府采购管理交易系统（苏采云）供应商操作手册》）并使用谷歌浏览器登录“苏采云”系统参与不见面开评标。</w:t>
      </w:r>
    </w:p>
    <w:p xmlns:wpsCustomData="http://www.wps.cn/officeDocument/2013/wpsCustomData" w14:paraId="7CBD54BB">
      <w:pPr>
        <w:pStyle w:val=""/>
        <w:keepNext/>
        <w:keepLines/>
        <w:spacing w:line="560" w:lineRule="exact"/>
        <w:ind w:firstLine="498" w:firstLineChars="155"/>
        <w:outlineLvl w:val="2"/>
        <w:rPr>
          <w:rFonts w:ascii="Times New Roman" w:hAnsi="Times New Roman"/>
          <w:b/>
          <w:bCs/>
          <w:sz w:val="32"/>
          <w:szCs w:val="32"/>
        </w:rPr>
      </w:pPr>
      <w:r>
        <w:rPr>
          <w:rFonts w:hint="eastAsia" w:ascii="Times New Roman" w:hAnsi="Times New Roman"/>
          <w:b/>
          <w:bCs/>
          <w:sz w:val="32"/>
          <w:szCs w:val="32"/>
        </w:rPr>
        <w:t>四、提交</w:t>
      </w:r>
      <w:bookmarkEnd w:id="22"/>
      <w:bookmarkEnd w:id="23"/>
      <w:r>
        <w:rPr>
          <w:rFonts w:hint="eastAsia" w:ascii="Times New Roman" w:hAnsi="Times New Roman"/>
          <w:b/>
          <w:bCs/>
          <w:sz w:val="32"/>
          <w:szCs w:val="32"/>
        </w:rPr>
        <w:t>响应文件截止时间</w:t>
      </w:r>
      <w:bookmarkEnd w:id="24"/>
      <w:bookmarkEnd w:id="25"/>
      <w:bookmarkEnd w:id="26"/>
    </w:p>
    <w:p xmlns:wpsCustomData="http://www.wps.cn/officeDocument/2013/wpsCustomData" w14:paraId="52C27A6A">
      <w:pPr>
        <w:pStyle w:val=""/>
        <w:spacing w:line="560" w:lineRule="exact"/>
        <w:ind w:firstLine="480" w:firstLineChars="200"/>
        <w:rPr>
          <w:rFonts w:hint="eastAsia" w:ascii="宋体" w:hAnsi="宋体" w:cs="宋体"/>
          <w:kern w:val="0"/>
          <w:sz w:val="24"/>
          <w:szCs w:val="24"/>
        </w:rPr>
      </w:pPr>
      <w:r>
        <w:rPr>
          <w:rFonts w:hint="eastAsia" w:ascii="宋体" w:hAnsi="宋体"/>
          <w:bCs/>
          <w:sz w:val="24"/>
          <w:szCs w:val="24"/>
          <w:u w:val="single"/>
        </w:rPr>
        <w:t>1.202</w:t>
      </w:r>
      <w:r>
        <w:rPr>
          <w:rFonts w:hint="eastAsia" w:ascii="宋体" w:hAnsi="宋体"/>
          <w:bCs/>
          <w:sz w:val="24"/>
          <w:szCs w:val="24"/>
          <w:u w:val="single"/>
          <w:lang w:val="en-US" w:eastAsia="zh-CN"/>
        </w:rPr>
        <w:t>5</w:t>
      </w:r>
      <w:r>
        <w:rPr>
          <w:rFonts w:hint="eastAsia" w:ascii="宋体" w:hAnsi="宋体"/>
          <w:bCs/>
          <w:sz w:val="24"/>
          <w:szCs w:val="24"/>
          <w:u w:val="single"/>
        </w:rPr>
        <w:t>年</w:t>
      </w:r>
      <w:r>
        <w:rPr>
          <w:rFonts w:hint="eastAsia" w:ascii="宋体" w:hAnsi="宋体"/>
          <w:bCs/>
          <w:sz w:val="24"/>
          <w:szCs w:val="24"/>
          <w:u w:val="single"/>
          <w:lang w:val="en-US" w:eastAsia="zh-CN"/>
        </w:rPr>
        <w:t>05</w:t>
      </w:r>
      <w:r>
        <w:rPr>
          <w:rFonts w:hint="eastAsia" w:ascii="宋体" w:hAnsi="宋体"/>
          <w:bCs/>
          <w:sz w:val="24"/>
          <w:szCs w:val="24"/>
          <w:u w:val="single"/>
        </w:rPr>
        <w:t>月</w:t>
      </w:r>
      <w:r>
        <w:rPr>
          <w:rFonts w:hint="eastAsia" w:ascii="宋体" w:hAnsi="宋体"/>
          <w:bCs/>
          <w:sz w:val="24"/>
          <w:szCs w:val="24"/>
          <w:u w:val="single"/>
          <w:lang w:val="en-US" w:eastAsia="zh-CN"/>
        </w:rPr>
        <w:t xml:space="preserve">  </w:t>
      </w:r>
      <w:r>
        <w:rPr>
          <w:rFonts w:hint="eastAsia" w:ascii="宋体" w:hAnsi="宋体"/>
          <w:bCs/>
          <w:sz w:val="24"/>
          <w:szCs w:val="24"/>
          <w:u w:val="single"/>
        </w:rPr>
        <w:t>日</w:t>
      </w:r>
      <w:r>
        <w:rPr>
          <w:rFonts w:hint="eastAsia" w:ascii="宋体" w:hAnsi="宋体"/>
          <w:bCs/>
          <w:sz w:val="24"/>
          <w:szCs w:val="24"/>
          <w:u w:val="single"/>
          <w:lang w:val="en-US" w:eastAsia="zh-CN"/>
        </w:rPr>
        <w:t>14</w:t>
      </w:r>
      <w:r>
        <w:rPr>
          <w:rFonts w:hint="eastAsia" w:ascii="宋体" w:hAnsi="宋体"/>
          <w:bCs/>
          <w:sz w:val="24"/>
          <w:szCs w:val="24"/>
          <w:u w:val="single"/>
        </w:rPr>
        <w:t>点</w:t>
      </w:r>
      <w:r>
        <w:rPr>
          <w:rFonts w:hint="eastAsia" w:ascii="宋体" w:hAnsi="宋体"/>
          <w:bCs/>
          <w:sz w:val="24"/>
          <w:szCs w:val="24"/>
          <w:u w:val="single"/>
          <w:lang w:val="en-US" w:eastAsia="zh-CN"/>
        </w:rPr>
        <w:t>30</w:t>
      </w:r>
      <w:r>
        <w:rPr>
          <w:rFonts w:hint="eastAsia" w:ascii="宋体" w:hAnsi="宋体"/>
          <w:bCs/>
          <w:sz w:val="24"/>
          <w:szCs w:val="24"/>
          <w:u w:val="single"/>
        </w:rPr>
        <w:t>分</w:t>
      </w:r>
      <w:r>
        <w:rPr>
          <w:rFonts w:hint="eastAsia" w:ascii="宋体" w:hAnsi="宋体"/>
          <w:bCs/>
          <w:sz w:val="24"/>
          <w:szCs w:val="24"/>
        </w:rPr>
        <w:t>（北京时间）。</w:t>
      </w:r>
      <w:r>
        <w:rPr>
          <w:rFonts w:hint="eastAsia" w:ascii="宋体" w:hAnsi="宋体" w:cs="宋体"/>
          <w:kern w:val="0"/>
          <w:sz w:val="24"/>
          <w:szCs w:val="24"/>
        </w:rPr>
        <w:t>（自磋商文件开始发出之日起至供应商提交响应文件截止之日止，不得少于10日。）</w:t>
      </w:r>
    </w:p>
    <w:p xmlns:wpsCustomData="http://www.wps.cn/officeDocument/2013/wpsCustomData" w14:paraId="1AD82931">
      <w:pPr>
        <w:pStyle w:val=""/>
        <w:spacing w:line="560" w:lineRule="exact"/>
        <w:ind w:firstLine="480" w:firstLineChars="200"/>
        <w:rPr>
          <w:rFonts w:hint="eastAsia" w:ascii="宋体" w:hAnsi="宋体"/>
          <w:sz w:val="24"/>
          <w:szCs w:val="24"/>
        </w:rPr>
      </w:pPr>
      <w:r>
        <w:rPr>
          <w:rFonts w:hint="eastAsia" w:ascii="宋体" w:hAnsi="宋体"/>
          <w:sz w:val="24"/>
          <w:szCs w:val="24"/>
        </w:rPr>
        <w:t>2.地点：“苏采云”政府采购交易系统网上开标大厅。</w:t>
      </w:r>
    </w:p>
    <w:p xmlns:wpsCustomData="http://www.wps.cn/officeDocument/2013/wpsCustomData" w14:paraId="140265B2">
      <w:pPr>
        <w:pStyle w:val=""/>
        <w:spacing w:line="560" w:lineRule="exact"/>
        <w:ind w:firstLine="482" w:firstLineChars="200"/>
        <w:rPr>
          <w:rFonts w:hint="eastAsia" w:ascii="宋体" w:hAnsi="宋体" w:cs="宋体"/>
          <w:b/>
          <w:sz w:val="24"/>
          <w:szCs w:val="21"/>
        </w:rPr>
      </w:pPr>
      <w:r>
        <w:rPr>
          <w:rFonts w:hint="eastAsia" w:ascii="宋体" w:hAnsi="宋体" w:cs="宋体"/>
          <w:b/>
          <w:sz w:val="24"/>
          <w:szCs w:val="21"/>
        </w:rPr>
        <w:t>注：各供应商请关注开标大厅交流区，在开标结束后，请勿离开开标大厅，待资格审查完毕，</w:t>
      </w:r>
      <w:r>
        <w:rPr>
          <w:rFonts w:hint="eastAsia" w:ascii="宋体" w:hAnsi="宋体" w:cs="宋体"/>
          <w:b/>
          <w:sz w:val="24"/>
          <w:szCs w:val="21"/>
          <w:highlight w:val="none"/>
        </w:rPr>
        <w:t>磋商小组发出报价指令后须在1</w:t>
      </w:r>
      <w:r>
        <w:rPr>
          <w:rFonts w:hint="eastAsia" w:ascii="宋体" w:hAnsi="宋体" w:cs="宋体"/>
          <w:b/>
          <w:sz w:val="24"/>
          <w:szCs w:val="21"/>
          <w:highlight w:val="none"/>
          <w:lang w:val="en-US" w:eastAsia="zh-CN"/>
        </w:rPr>
        <w:t>0</w:t>
      </w:r>
      <w:r>
        <w:rPr>
          <w:rFonts w:hint="eastAsia" w:ascii="宋体" w:hAnsi="宋体" w:cs="宋体"/>
          <w:b/>
          <w:sz w:val="24"/>
          <w:szCs w:val="21"/>
          <w:highlight w:val="none"/>
        </w:rPr>
        <w:t>分钟内完成系统报价。</w:t>
      </w:r>
      <w:r>
        <w:rPr>
          <w:rFonts w:hint="eastAsia" w:ascii="宋体" w:hAnsi="宋体"/>
          <w:sz w:val="24"/>
          <w:szCs w:val="24"/>
          <w:highlight w:val="none"/>
        </w:rPr>
        <w:t>供应商未在磋商小组规定的时间内在苏采云系统中提交最后报价的视为放弃磋商，其响应文件按无效响应处理。</w:t>
      </w:r>
    </w:p>
    <w:p xmlns:wpsCustomData="http://www.wps.cn/officeDocument/2013/wpsCustomData" w14:paraId="01BCB027">
      <w:pPr>
        <w:pStyle w:val=""/>
        <w:spacing w:line="560" w:lineRule="exact"/>
        <w:ind w:firstLine="480" w:firstLineChars="200"/>
        <w:rPr>
          <w:rFonts w:ascii="宋体" w:hAnsi="宋体"/>
          <w:bCs/>
          <w:sz w:val="24"/>
          <w:szCs w:val="24"/>
          <w:highlight w:val="none"/>
          <w:u w:val="single"/>
        </w:rPr>
      </w:pPr>
      <w:r>
        <w:rPr>
          <w:rFonts w:hint="eastAsia" w:ascii="宋体" w:hAnsi="宋体" w:cs="宋体"/>
          <w:sz w:val="24"/>
          <w:szCs w:val="21"/>
        </w:rPr>
        <w:t>3.响应文件的解密：开标当天各供应商及时登录不见面开标大厅，响应文件递交截止时间后，采购人将</w:t>
      </w:r>
      <w:r>
        <w:rPr>
          <w:rFonts w:hint="eastAsia" w:ascii="宋体" w:hAnsi="宋体" w:cs="宋体"/>
          <w:sz w:val="24"/>
          <w:szCs w:val="21"/>
          <w:highlight w:val="none"/>
        </w:rPr>
        <w:t>在系统内公布响应供应商名单，然后通过开标会议区发出响应文件解密的指令，供应商在开标室按规定时间自行实施远程解密，</w:t>
      </w:r>
      <w:r>
        <w:rPr>
          <w:rFonts w:hint="eastAsia" w:ascii="宋体" w:hAnsi="宋体" w:cs="宋体"/>
          <w:b/>
          <w:sz w:val="24"/>
          <w:szCs w:val="21"/>
          <w:highlight w:val="none"/>
        </w:rPr>
        <w:t>供应商解密限定在开标后30分钟之内完成</w:t>
      </w:r>
      <w:r>
        <w:rPr>
          <w:rFonts w:hint="eastAsia" w:ascii="宋体" w:hAnsi="宋体" w:cs="宋体"/>
          <w:sz w:val="24"/>
          <w:szCs w:val="21"/>
          <w:highlight w:val="none"/>
        </w:rPr>
        <w:t>。</w:t>
      </w:r>
      <w:r>
        <w:rPr>
          <w:rFonts w:hint="eastAsia" w:ascii="宋体" w:hAnsi="宋体" w:cs="宋体"/>
          <w:sz w:val="24"/>
          <w:szCs w:val="21"/>
          <w:highlight w:val="none"/>
          <w:u w:val="single"/>
        </w:rPr>
        <w:t>因供应商网络</w:t>
      </w:r>
      <w:r>
        <w:rPr>
          <w:rFonts w:hint="eastAsia" w:ascii="宋体" w:hAnsi="宋体" w:cs="宋体"/>
          <w:sz w:val="24"/>
          <w:szCs w:val="21"/>
          <w:u w:val="single"/>
        </w:rPr>
        <w:t>与电源不稳定、未按操作手册要求配置软硬件、解密锁发生故障或用错、故意不在要求时限内完成解密等自身原因，导致响应文件在规定时间内未能解密、解密失败或</w:t>
      </w:r>
      <w:r>
        <w:rPr>
          <w:rFonts w:hint="eastAsia" w:ascii="宋体" w:hAnsi="宋体" w:cs="宋体"/>
          <w:sz w:val="24"/>
          <w:szCs w:val="21"/>
          <w:highlight w:val="none"/>
          <w:u w:val="single"/>
        </w:rPr>
        <w:t>解密超时，视为供应商撤销其响应文件，系统内响应文件将被退回</w:t>
      </w:r>
      <w:r>
        <w:rPr>
          <w:rFonts w:hint="eastAsia" w:ascii="宋体" w:hAnsi="宋体" w:cs="宋体"/>
          <w:sz w:val="24"/>
          <w:szCs w:val="21"/>
          <w:highlight w:val="none"/>
        </w:rPr>
        <w:t>；因采购人原因或网上招投标平台发生故障，导致无法按时完成响应文件解密或开、评标工作无法进行的，可根据实际情况相应延迟解密时间或调整开、评标时间。</w:t>
      </w:r>
    </w:p>
    <w:p xmlns:wpsCustomData="http://www.wps.cn/officeDocument/2013/wpsCustomData" w14:paraId="7ED90CF1">
      <w:pPr>
        <w:pStyle w:val=""/>
        <w:keepNext/>
        <w:keepLines/>
        <w:spacing w:line="560" w:lineRule="exact"/>
        <w:ind w:firstLine="498" w:firstLineChars="155"/>
        <w:outlineLvl w:val="2"/>
        <w:rPr>
          <w:rFonts w:ascii="Times New Roman" w:hAnsi="Times New Roman"/>
          <w:b/>
          <w:bCs/>
          <w:sz w:val="32"/>
          <w:szCs w:val="32"/>
          <w:highlight w:val="none"/>
        </w:rPr>
      </w:pPr>
      <w:bookmarkStart w:id="27" w:name="_Toc38985267"/>
      <w:bookmarkStart w:id="28" w:name="_Toc35393794"/>
      <w:bookmarkStart w:id="29" w:name="_Toc28359084"/>
      <w:bookmarkStart w:id="30" w:name="_Toc35393625"/>
      <w:bookmarkStart w:id="31" w:name="_Toc28359007"/>
      <w:r>
        <w:rPr>
          <w:rFonts w:hint="eastAsia" w:ascii="Times New Roman" w:hAnsi="Times New Roman"/>
          <w:b/>
          <w:bCs/>
          <w:sz w:val="32"/>
          <w:szCs w:val="32"/>
          <w:highlight w:val="none"/>
        </w:rPr>
        <w:t>五、公告期限</w:t>
      </w:r>
      <w:bookmarkEnd w:id="27"/>
      <w:bookmarkEnd w:id="28"/>
      <w:bookmarkEnd w:id="29"/>
      <w:bookmarkEnd w:id="30"/>
      <w:bookmarkEnd w:id="31"/>
    </w:p>
    <w:p xmlns:wpsCustomData="http://www.wps.cn/officeDocument/2013/wpsCustomData" w14:paraId="4E632AEC">
      <w:pPr>
        <w:pStyle w:val=""/>
        <w:spacing w:line="560" w:lineRule="exact"/>
        <w:ind w:firstLine="480" w:firstLineChars="200"/>
        <w:rPr>
          <w:rFonts w:ascii="宋体" w:hAnsi="宋体" w:cs="宋体"/>
          <w:kern w:val="0"/>
          <w:sz w:val="24"/>
          <w:szCs w:val="24"/>
          <w:highlight w:val="none"/>
        </w:rPr>
      </w:pPr>
      <w:bookmarkStart w:id="32" w:name="_Toc38985268"/>
      <w:bookmarkStart w:id="33" w:name="_Toc35393795"/>
      <w:bookmarkStart w:id="34" w:name="_Toc35393626"/>
      <w:r>
        <w:rPr>
          <w:rFonts w:hint="eastAsia" w:ascii="宋体" w:hAnsi="宋体" w:cs="宋体"/>
          <w:kern w:val="0"/>
          <w:sz w:val="24"/>
          <w:szCs w:val="24"/>
          <w:highlight w:val="none"/>
        </w:rPr>
        <w:t>磋商公告及磋商文件公告期限为自本公告发布之日起5个工作日。</w:t>
      </w:r>
    </w:p>
    <w:p xmlns:wpsCustomData="http://www.wps.cn/officeDocument/2013/wpsCustomData" w14:paraId="6E135EE9">
      <w:pPr>
        <w:pStyle w:val=""/>
        <w:keepNext/>
        <w:keepLines/>
        <w:spacing w:line="560" w:lineRule="exact"/>
        <w:ind w:firstLine="498" w:firstLineChars="155"/>
        <w:outlineLvl w:val="2"/>
        <w:rPr>
          <w:rFonts w:ascii="Times New Roman" w:hAnsi="Times New Roman"/>
          <w:b/>
          <w:bCs/>
          <w:sz w:val="32"/>
          <w:szCs w:val="32"/>
          <w:highlight w:val="none"/>
        </w:rPr>
      </w:pPr>
      <w:r>
        <w:rPr>
          <w:rFonts w:hint="eastAsia" w:ascii="Times New Roman" w:hAnsi="Times New Roman"/>
          <w:b/>
          <w:bCs/>
          <w:sz w:val="32"/>
          <w:szCs w:val="32"/>
          <w:highlight w:val="none"/>
        </w:rPr>
        <w:t>六、其他补充事宜</w:t>
      </w:r>
      <w:bookmarkEnd w:id="32"/>
      <w:bookmarkEnd w:id="33"/>
      <w:bookmarkEnd w:id="34"/>
    </w:p>
    <w:p xmlns:wpsCustomData="http://www.wps.cn/officeDocument/2013/wpsCustomData" w14:paraId="024857C9">
      <w:pPr>
        <w:pStyle w:val=""/>
        <w:spacing w:line="56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1.投标保证金：免收</w:t>
      </w:r>
    </w:p>
    <w:p xmlns:wpsCustomData="http://www.wps.cn/officeDocument/2013/wpsCustomData" w14:paraId="4E86D392">
      <w:pPr>
        <w:pStyle w:val=""/>
        <w:spacing w:line="56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2.项目开标活动模式：不见面远程开标模式，供应商在各自地点通过“苏采云”政府采购交易系统参加磋商活动。</w:t>
      </w:r>
    </w:p>
    <w:p xmlns:wpsCustomData="http://www.wps.cn/officeDocument/2013/wpsCustomData" w14:paraId="022F6B57">
      <w:pPr>
        <w:pStyle w:val=""/>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3.项目演示、样品、答辩等（如有请描述）：</w:t>
      </w:r>
      <w:r>
        <w:rPr>
          <w:rFonts w:hint="eastAsia" w:ascii="宋体" w:hAnsi="宋体" w:cs="宋体"/>
          <w:kern w:val="0"/>
          <w:sz w:val="24"/>
          <w:szCs w:val="24"/>
          <w:highlight w:val="none"/>
        </w:rPr>
        <w:t>无</w:t>
      </w:r>
    </w:p>
    <w:p xmlns:wpsCustomData="http://www.wps.cn/officeDocument/2013/wpsCustomData" w14:paraId="4FF19836">
      <w:pPr>
        <w:pStyle w:val=""/>
        <w:spacing w:line="56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rPr>
        <w:t>4.对项目需求部分（供应商资格要求、项目需求、商务技术评分标准）的询问、质疑由采购人负责</w:t>
      </w:r>
      <w:r>
        <w:rPr>
          <w:rFonts w:hint="eastAsia" w:ascii="宋体" w:hAnsi="宋体" w:cs="宋体"/>
          <w:kern w:val="0"/>
          <w:sz w:val="24"/>
          <w:szCs w:val="24"/>
          <w:highlight w:val="none"/>
        </w:rPr>
        <w:t>答复；对项目磋商文件</w:t>
      </w:r>
      <w:r>
        <w:rPr>
          <w:rFonts w:hint="eastAsia" w:ascii="宋体" w:hAnsi="宋体" w:cs="宋体"/>
          <w:kern w:val="0"/>
          <w:sz w:val="24"/>
          <w:szCs w:val="24"/>
          <w:highlight w:val="none"/>
          <w:lang w:eastAsia="zh-CN"/>
        </w:rPr>
        <w:t>其他部分</w:t>
      </w:r>
      <w:r>
        <w:rPr>
          <w:rFonts w:hint="eastAsia" w:ascii="宋体" w:hAnsi="宋体" w:cs="宋体"/>
          <w:kern w:val="0"/>
          <w:sz w:val="24"/>
          <w:szCs w:val="24"/>
          <w:highlight w:val="none"/>
        </w:rPr>
        <w:t>的询问请向磋商文件制作人或项目磋商经办人提出；对在“电子交易平台”操作阶段的询问请向交易系统软件维护人员提出。</w:t>
      </w:r>
    </w:p>
    <w:p xmlns:wpsCustomData="http://www.wps.cn/officeDocument/2013/wpsCustomData" w14:paraId="5BC8C1FD">
      <w:pPr>
        <w:pStyle w:val=""/>
        <w:spacing w:line="56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5.供应商应依照规定提交各类声明函、承诺函，不再同时提供原件备查或提供有关部门出具的相关证明文件。但成交供应商应做好提交声明函、承诺</w:t>
      </w:r>
      <w:r>
        <w:rPr>
          <w:rFonts w:hint="eastAsia" w:ascii="宋体" w:hAnsi="宋体" w:cs="宋体"/>
          <w:kern w:val="0"/>
          <w:sz w:val="24"/>
          <w:szCs w:val="24"/>
          <w:highlight w:val="none"/>
          <w:lang w:eastAsia="zh-CN"/>
        </w:rPr>
        <w:t>函等</w:t>
      </w:r>
      <w:r>
        <w:rPr>
          <w:rFonts w:hint="eastAsia" w:ascii="宋体" w:hAnsi="宋体" w:cs="宋体"/>
          <w:kern w:val="0"/>
          <w:sz w:val="24"/>
          <w:szCs w:val="24"/>
          <w:highlight w:val="none"/>
        </w:rPr>
        <w:t>相应原件的核查准备；核查后发现虚假或违背承诺的，依照相关法律法规规定处理。</w:t>
      </w:r>
    </w:p>
    <w:p xmlns:wpsCustomData="http://www.wps.cn/officeDocument/2013/wpsCustomData" w14:paraId="6CB3563F">
      <w:pPr>
        <w:pStyle w:val=""/>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highlight w:val="none"/>
        </w:rPr>
        <w:t>6.有关本次磋商的事</w:t>
      </w:r>
      <w:r>
        <w:rPr>
          <w:rFonts w:hint="eastAsia" w:ascii="宋体" w:hAnsi="宋体" w:cs="宋体"/>
          <w:kern w:val="0"/>
          <w:sz w:val="24"/>
          <w:szCs w:val="24"/>
        </w:rPr>
        <w:t>项若存在变动或修改，敬请及时关注采购人在“江苏政府采购网”发布的更正公告。</w:t>
      </w:r>
    </w:p>
    <w:p xmlns:wpsCustomData="http://www.wps.cn/officeDocument/2013/wpsCustomData" w14:paraId="5B186054">
      <w:pPr>
        <w:pStyle w:val=""/>
        <w:keepNext/>
        <w:keepLines/>
        <w:spacing w:line="560" w:lineRule="exact"/>
        <w:ind w:firstLine="498" w:firstLineChars="155"/>
        <w:outlineLvl w:val="2"/>
        <w:rPr>
          <w:rFonts w:ascii="Times New Roman" w:hAnsi="Times New Roman"/>
          <w:b/>
          <w:bCs/>
          <w:sz w:val="32"/>
          <w:szCs w:val="32"/>
        </w:rPr>
      </w:pPr>
      <w:bookmarkStart w:id="35" w:name="_Toc28359008"/>
      <w:bookmarkStart w:id="36" w:name="_Toc35393627"/>
      <w:bookmarkStart w:id="37" w:name="_Toc38985269"/>
      <w:bookmarkStart w:id="38" w:name="_Toc28359085"/>
      <w:bookmarkStart w:id="39" w:name="_Toc35393796"/>
      <w:r>
        <w:rPr>
          <w:rFonts w:hint="eastAsia" w:ascii="Times New Roman" w:hAnsi="Times New Roman"/>
          <w:b/>
          <w:bCs/>
          <w:sz w:val="32"/>
          <w:szCs w:val="32"/>
        </w:rPr>
        <w:t>七、本次磋商联系方式</w:t>
      </w:r>
      <w:bookmarkEnd w:id="35"/>
      <w:bookmarkEnd w:id="36"/>
      <w:bookmarkEnd w:id="37"/>
      <w:bookmarkEnd w:id="38"/>
      <w:bookmarkEnd w:id="39"/>
    </w:p>
    <w:p xmlns:wpsCustomData="http://www.wps.cn/officeDocument/2013/wpsCustomData" w14:paraId="716441F4">
      <w:pPr>
        <w:pStyle w:val=""/>
        <w:widowControl/>
        <w:spacing w:line="560" w:lineRule="exact"/>
        <w:jc w:val="left"/>
        <w:rPr>
          <w:rFonts w:ascii="宋体" w:hAnsi="宋体"/>
          <w:sz w:val="24"/>
          <w:szCs w:val="24"/>
        </w:rPr>
      </w:pPr>
      <w:r>
        <w:rPr>
          <w:rFonts w:hint="eastAsia" w:ascii="仿宋" w:hAnsi="仿宋" w:eastAsia="仿宋" w:cs="宋体"/>
          <w:sz w:val="28"/>
          <w:szCs w:val="28"/>
        </w:rPr>
        <w:t>　　　</w:t>
      </w:r>
      <w:bookmarkStart w:id="40" w:name="_Toc28359010"/>
      <w:bookmarkStart w:id="41" w:name="_Toc28359087"/>
      <w:r>
        <w:rPr>
          <w:rFonts w:hint="eastAsia" w:ascii="宋体" w:hAnsi="宋体" w:cs="宋体"/>
          <w:sz w:val="24"/>
          <w:szCs w:val="24"/>
        </w:rPr>
        <w:t>1.采购人信息</w:t>
      </w:r>
    </w:p>
    <w:p xmlns:wpsCustomData="http://www.wps.cn/officeDocument/2013/wpsCustomData" w14:paraId="4D30E88F">
      <w:pPr>
        <w:pStyle w:val=""/>
        <w:spacing w:line="560" w:lineRule="exact"/>
        <w:ind w:left="1079" w:leftChars="371" w:hanging="300" w:hangingChars="125"/>
        <w:jc w:val="left"/>
        <w:rPr>
          <w:rFonts w:ascii="宋体" w:hAnsi="宋体"/>
          <w:sz w:val="24"/>
          <w:szCs w:val="24"/>
        </w:rPr>
      </w:pPr>
      <w:r>
        <w:rPr>
          <w:rFonts w:hint="eastAsia" w:ascii="宋体" w:hAnsi="宋体"/>
          <w:sz w:val="24"/>
          <w:szCs w:val="24"/>
        </w:rPr>
        <w:t>名 称：海安市自然资源和规划局</w:t>
      </w:r>
      <w:r>
        <w:rPr>
          <w:rFonts w:ascii="宋体" w:hAnsi="宋体"/>
          <w:sz w:val="24"/>
          <w:szCs w:val="24"/>
        </w:rPr>
        <w:t xml:space="preserve"> </w:t>
      </w:r>
    </w:p>
    <w:p xmlns:wpsCustomData="http://www.wps.cn/officeDocument/2013/wpsCustomData" w14:paraId="5736F074">
      <w:pPr>
        <w:pStyle w:val=""/>
        <w:spacing w:line="560" w:lineRule="exact"/>
        <w:ind w:left="1079" w:leftChars="371" w:hanging="300" w:hangingChars="125"/>
        <w:jc w:val="left"/>
        <w:rPr>
          <w:rFonts w:ascii="宋体" w:hAnsi="宋体"/>
          <w:sz w:val="24"/>
          <w:szCs w:val="24"/>
        </w:rPr>
      </w:pPr>
      <w:r>
        <w:rPr>
          <w:rFonts w:hint="eastAsia" w:ascii="宋体" w:hAnsi="宋体"/>
          <w:sz w:val="24"/>
          <w:szCs w:val="24"/>
        </w:rPr>
        <w:t>地</w:t>
      </w:r>
      <w:r>
        <w:rPr>
          <w:rFonts w:hint="eastAsia" w:ascii="宋体" w:hAnsi="宋体"/>
          <w:sz w:val="24"/>
          <w:szCs w:val="24"/>
          <w:lang w:val="en-US" w:eastAsia="zh-CN"/>
        </w:rPr>
        <w:t xml:space="preserve"> </w:t>
      </w:r>
      <w:r>
        <w:rPr>
          <w:rFonts w:hint="eastAsia" w:ascii="宋体" w:hAnsi="宋体"/>
          <w:sz w:val="24"/>
          <w:szCs w:val="24"/>
        </w:rPr>
        <w:t>址：海安市长江中路88号</w:t>
      </w:r>
      <w:r>
        <w:rPr>
          <w:rFonts w:ascii="宋体" w:hAnsi="宋体"/>
          <w:sz w:val="24"/>
          <w:szCs w:val="24"/>
        </w:rPr>
        <w:t xml:space="preserve"> </w:t>
      </w:r>
    </w:p>
    <w:p xmlns:wpsCustomData="http://www.wps.cn/officeDocument/2013/wpsCustomData" w14:paraId="5415E34F">
      <w:pPr>
        <w:pStyle w:val=""/>
        <w:spacing w:line="560" w:lineRule="exact"/>
        <w:ind w:left="1079" w:leftChars="371" w:hanging="300" w:hangingChars="125"/>
        <w:jc w:val="left"/>
        <w:rPr>
          <w:rFonts w:ascii="宋体" w:hAnsi="宋体"/>
          <w:sz w:val="24"/>
          <w:szCs w:val="24"/>
        </w:rPr>
      </w:pPr>
      <w:r>
        <w:rPr>
          <w:rFonts w:hint="eastAsia" w:ascii="宋体" w:hAnsi="宋体"/>
          <w:sz w:val="24"/>
          <w:szCs w:val="24"/>
        </w:rPr>
        <w:t>联系人：史友峰</w:t>
      </w:r>
    </w:p>
    <w:p xmlns:wpsCustomData="http://www.wps.cn/officeDocument/2013/wpsCustomData" w14:paraId="3C2D92B0">
      <w:pPr>
        <w:pStyle w:val=""/>
        <w:spacing w:line="560" w:lineRule="exact"/>
        <w:ind w:left="1079" w:leftChars="371" w:hanging="300" w:hangingChars="125"/>
        <w:jc w:val="left"/>
        <w:rPr>
          <w:rFonts w:ascii="宋体" w:hAnsi="宋体"/>
          <w:sz w:val="24"/>
          <w:szCs w:val="24"/>
        </w:rPr>
      </w:pPr>
      <w:r>
        <w:rPr>
          <w:rFonts w:hint="eastAsia" w:ascii="宋体" w:hAnsi="宋体"/>
          <w:sz w:val="24"/>
          <w:szCs w:val="24"/>
        </w:rPr>
        <w:t>联系方式：</w:t>
      </w:r>
      <w:bookmarkStart w:id="42" w:name="_Toc28359009"/>
      <w:bookmarkStart w:id="43" w:name="_Toc28359086"/>
      <w:r>
        <w:rPr>
          <w:rFonts w:hint="eastAsia" w:ascii="宋体" w:hAnsi="宋体"/>
          <w:sz w:val="24"/>
          <w:szCs w:val="24"/>
        </w:rPr>
        <w:t>0513</w:t>
      </w:r>
      <w:r>
        <w:rPr>
          <w:rFonts w:hint="eastAsia" w:ascii="宋体" w:hAnsi="宋体"/>
          <w:sz w:val="24"/>
          <w:szCs w:val="24"/>
          <w:lang w:val="en-US" w:eastAsia="zh-CN"/>
        </w:rPr>
        <w:t>-</w:t>
      </w:r>
      <w:r>
        <w:rPr>
          <w:rFonts w:hint="eastAsia" w:ascii="宋体" w:hAnsi="宋体"/>
          <w:sz w:val="24"/>
          <w:szCs w:val="24"/>
        </w:rPr>
        <w:t>88917365</w:t>
      </w:r>
    </w:p>
    <w:p xmlns:wpsCustomData="http://www.wps.cn/officeDocument/2013/wpsCustomData" w14:paraId="7952184A">
      <w:pPr>
        <w:pStyle w:val=""/>
        <w:numPr>
          <w:ilvl w:val="0"/>
          <w:numId w:val="0"/>
        </w:numPr>
        <w:spacing w:line="560" w:lineRule="exact"/>
        <w:ind w:firstLine="720" w:firstLineChars="300"/>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采购代理机构信息</w:t>
      </w:r>
    </w:p>
    <w:p xmlns:wpsCustomData="http://www.wps.cn/officeDocument/2013/wpsCustomData" w14:paraId="61DD86F2">
      <w:pPr>
        <w:pStyle w:val=""/>
        <w:numPr>
          <w:ilvl w:val="0"/>
          <w:numId w:val="0"/>
        </w:numPr>
        <w:spacing w:line="560" w:lineRule="exact"/>
        <w:ind w:leftChars="246" w:firstLine="254" w:firstLineChars="100"/>
        <w:jc w:val="left"/>
        <w:rPr>
          <w:rFonts w:hint="eastAsia" w:ascii="宋体" w:hAnsi="宋体" w:cs="宋体"/>
          <w:sz w:val="24"/>
          <w:szCs w:val="24"/>
        </w:rPr>
      </w:pPr>
      <w:r>
        <w:rPr>
          <w:rFonts w:hint="eastAsia" w:ascii="宋体" w:hAnsi="宋体" w:cs="宋体"/>
          <w:spacing w:val="7"/>
          <w:kern w:val="0"/>
          <w:sz w:val="24"/>
        </w:rPr>
        <w:t>名</w:t>
      </w:r>
      <w:r>
        <w:rPr>
          <w:rFonts w:hint="eastAsia" w:ascii="宋体" w:hAnsi="宋体" w:cs="宋体"/>
          <w:spacing w:val="7"/>
          <w:kern w:val="0"/>
          <w:sz w:val="24"/>
          <w:lang w:val="en-US" w:eastAsia="zh-CN"/>
        </w:rPr>
        <w:t xml:space="preserve"> </w:t>
      </w:r>
      <w:r>
        <w:rPr>
          <w:rFonts w:hint="eastAsia" w:ascii="宋体" w:hAnsi="宋体" w:cs="宋体"/>
          <w:spacing w:val="7"/>
          <w:kern w:val="0"/>
          <w:sz w:val="24"/>
        </w:rPr>
        <w:t>称：江苏海审工程咨询有限公司</w:t>
      </w:r>
    </w:p>
    <w:p xmlns:wpsCustomData="http://www.wps.cn/officeDocument/2013/wpsCustomData" w14:paraId="189A0CCF">
      <w:pPr>
        <w:pStyle w:val=""/>
        <w:spacing w:line="560" w:lineRule="exact"/>
        <w:ind w:firstLine="720" w:firstLineChars="300"/>
        <w:rPr>
          <w:rFonts w:hint="eastAsia" w:ascii="宋体" w:hAnsi="宋体"/>
          <w:sz w:val="24"/>
          <w:szCs w:val="24"/>
        </w:rPr>
      </w:pPr>
      <w:r>
        <w:rPr>
          <w:rFonts w:hint="eastAsia" w:ascii="宋体" w:hAnsi="宋体"/>
          <w:sz w:val="24"/>
          <w:szCs w:val="24"/>
        </w:rPr>
        <w:t xml:space="preserve">地　址：海安市长江中路122号 </w:t>
      </w:r>
    </w:p>
    <w:p xmlns:wpsCustomData="http://www.wps.cn/officeDocument/2013/wpsCustomData" w14:paraId="689E53EC">
      <w:pPr>
        <w:pStyle w:val=""/>
        <w:spacing w:line="560" w:lineRule="exact"/>
        <w:ind w:firstLine="720" w:firstLineChars="300"/>
        <w:rPr>
          <w:rFonts w:hint="eastAsia" w:ascii="宋体" w:hAnsi="宋体"/>
          <w:sz w:val="24"/>
          <w:szCs w:val="24"/>
        </w:rPr>
      </w:pPr>
      <w:r>
        <w:rPr>
          <w:rFonts w:hint="eastAsia" w:ascii="宋体" w:hAnsi="宋体"/>
          <w:sz w:val="24"/>
          <w:szCs w:val="24"/>
        </w:rPr>
        <w:t>联系人：</w:t>
      </w:r>
      <w:r>
        <w:rPr>
          <w:rFonts w:hint="eastAsia" w:ascii="宋体" w:hAnsi="宋体" w:cs="宋体"/>
          <w:spacing w:val="7"/>
          <w:kern w:val="0"/>
          <w:sz w:val="24"/>
        </w:rPr>
        <w:t>景倩雯</w:t>
      </w:r>
      <w:r>
        <w:rPr>
          <w:rFonts w:hint="eastAsia" w:ascii="宋体" w:hAnsi="宋体"/>
          <w:sz w:val="24"/>
          <w:szCs w:val="24"/>
        </w:rPr>
        <w:t xml:space="preserve"> </w:t>
      </w:r>
    </w:p>
    <w:p xmlns:wpsCustomData="http://www.wps.cn/officeDocument/2013/wpsCustomData" w14:paraId="6CB6ACD5">
      <w:pPr>
        <w:pStyle w:val=""/>
        <w:spacing w:line="560" w:lineRule="exact"/>
        <w:ind w:firstLine="720" w:firstLineChars="300"/>
        <w:rPr>
          <w:rFonts w:hint="eastAsia" w:ascii="宋体" w:hAnsi="宋体"/>
          <w:sz w:val="24"/>
          <w:szCs w:val="24"/>
        </w:rPr>
      </w:pPr>
      <w:r>
        <w:rPr>
          <w:rFonts w:hint="eastAsia" w:ascii="宋体" w:hAnsi="宋体"/>
          <w:sz w:val="24"/>
          <w:szCs w:val="24"/>
        </w:rPr>
        <w:t>联系方式：</w:t>
      </w:r>
      <w:r>
        <w:rPr>
          <w:rFonts w:hint="eastAsia" w:ascii="宋体" w:hAnsi="宋体"/>
          <w:sz w:val="24"/>
          <w:szCs w:val="24"/>
          <w:lang w:val="en-US" w:eastAsia="zh-CN"/>
        </w:rPr>
        <w:t>19816363880</w:t>
      </w:r>
      <w:r>
        <w:rPr>
          <w:rFonts w:hint="eastAsia" w:ascii="宋体" w:hAnsi="宋体"/>
          <w:sz w:val="24"/>
          <w:szCs w:val="24"/>
        </w:rPr>
        <w:t xml:space="preserve"> </w:t>
      </w:r>
    </w:p>
    <w:p xmlns:wpsCustomData="http://www.wps.cn/officeDocument/2013/wpsCustomData" w14:paraId="06183433">
      <w:pPr>
        <w:pStyle w:val=""/>
        <w:spacing w:line="560" w:lineRule="exact"/>
        <w:ind w:firstLine="720" w:firstLineChars="300"/>
        <w:rPr>
          <w:rFonts w:hint="eastAsia" w:ascii="宋体" w:hAnsi="宋体"/>
          <w:sz w:val="24"/>
          <w:szCs w:val="24"/>
        </w:rPr>
      </w:pPr>
      <w:r>
        <w:rPr>
          <w:rFonts w:hint="eastAsia" w:ascii="宋体" w:hAnsi="宋体"/>
          <w:sz w:val="24"/>
          <w:szCs w:val="24"/>
        </w:rPr>
        <w:t>3.项目联系方式</w:t>
      </w:r>
    </w:p>
    <w:p xmlns:wpsCustomData="http://www.wps.cn/officeDocument/2013/wpsCustomData" w14:paraId="305709C4">
      <w:pPr>
        <w:pStyle w:val=""/>
        <w:spacing w:line="560" w:lineRule="exact"/>
        <w:ind w:firstLine="720" w:firstLineChars="300"/>
        <w:rPr>
          <w:rFonts w:hint="eastAsia" w:ascii="宋体" w:hAnsi="宋体"/>
          <w:sz w:val="24"/>
          <w:szCs w:val="24"/>
          <w:highlight w:val="none"/>
          <w:u w:val="single"/>
        </w:rPr>
      </w:pPr>
      <w:r>
        <w:rPr>
          <w:rFonts w:hint="eastAsia" w:ascii="宋体" w:hAnsi="宋体"/>
          <w:sz w:val="24"/>
          <w:szCs w:val="24"/>
          <w:highlight w:val="none"/>
        </w:rPr>
        <w:t>磋商文件制作人:</w:t>
      </w:r>
      <w:r>
        <w:rPr>
          <w:rFonts w:hint="eastAsia" w:ascii="宋体" w:hAnsi="宋体"/>
          <w:sz w:val="24"/>
          <w:szCs w:val="24"/>
          <w:highlight w:val="none"/>
          <w:lang w:val="en-US" w:eastAsia="zh-CN"/>
        </w:rPr>
        <w:t xml:space="preserve"> </w:t>
      </w:r>
      <w:r>
        <w:rPr>
          <w:rFonts w:hint="eastAsia" w:ascii="宋体" w:hAnsi="宋体"/>
          <w:sz w:val="24"/>
          <w:szCs w:val="24"/>
          <w:lang w:val="en-US" w:eastAsia="zh-CN"/>
        </w:rPr>
        <w:t>19816363880</w:t>
      </w:r>
      <w:r>
        <w:rPr>
          <w:rFonts w:hint="eastAsia" w:ascii="宋体" w:hAnsi="宋体"/>
          <w:sz w:val="24"/>
          <w:szCs w:val="24"/>
        </w:rPr>
        <w:t xml:space="preserve"> </w:t>
      </w:r>
    </w:p>
    <w:p xmlns:wpsCustomData="http://www.wps.cn/officeDocument/2013/wpsCustomData" w14:paraId="29EA9471">
      <w:pPr>
        <w:pStyle w:val=""/>
        <w:spacing w:line="560" w:lineRule="exact"/>
        <w:ind w:firstLine="720" w:firstLineChars="300"/>
        <w:rPr>
          <w:rFonts w:hint="eastAsia" w:ascii="宋体" w:hAnsi="宋体"/>
          <w:sz w:val="24"/>
          <w:szCs w:val="24"/>
        </w:rPr>
      </w:pPr>
      <w:r>
        <w:rPr>
          <w:rFonts w:hint="eastAsia" w:ascii="宋体" w:hAnsi="宋体"/>
          <w:sz w:val="24"/>
          <w:szCs w:val="24"/>
          <w:highlight w:val="none"/>
        </w:rPr>
        <w:t>项目磋商经办人</w:t>
      </w:r>
      <w:r>
        <w:rPr>
          <w:rFonts w:hint="eastAsia" w:ascii="宋体" w:hAnsi="宋体"/>
          <w:sz w:val="24"/>
          <w:szCs w:val="24"/>
        </w:rPr>
        <w:t>：</w:t>
      </w:r>
      <w:r>
        <w:rPr>
          <w:rFonts w:hint="eastAsia" w:ascii="宋体" w:hAnsi="宋体"/>
          <w:sz w:val="24"/>
          <w:szCs w:val="24"/>
        </w:rPr>
        <w:t>0513</w:t>
      </w:r>
      <w:r>
        <w:rPr>
          <w:rFonts w:hint="eastAsia" w:ascii="宋体" w:hAnsi="宋体"/>
          <w:sz w:val="24"/>
          <w:szCs w:val="24"/>
          <w:lang w:val="en-US" w:eastAsia="zh-CN"/>
        </w:rPr>
        <w:t>-</w:t>
      </w:r>
      <w:r>
        <w:rPr>
          <w:rFonts w:hint="eastAsia" w:ascii="宋体" w:hAnsi="宋体"/>
          <w:sz w:val="24"/>
          <w:szCs w:val="24"/>
        </w:rPr>
        <w:t>88917365</w:t>
      </w:r>
    </w:p>
    <w:p xmlns:wpsCustomData="http://www.wps.cn/officeDocument/2013/wpsCustomData" w14:paraId="68F30EFD">
      <w:pPr>
        <w:pStyle w:val=""/>
        <w:spacing w:line="560" w:lineRule="exact"/>
        <w:rPr>
          <w:rFonts w:hint="eastAsia" w:ascii="宋体" w:hAnsi="宋体"/>
          <w:sz w:val="24"/>
          <w:szCs w:val="24"/>
        </w:rPr>
      </w:pPr>
      <w:r>
        <w:rPr>
          <w:rFonts w:hint="eastAsia" w:ascii="宋体" w:hAnsi="宋体"/>
          <w:sz w:val="24"/>
          <w:szCs w:val="24"/>
        </w:rPr>
        <w:t>交易系统软件维护人员：</w:t>
      </w:r>
      <w:bookmarkEnd w:id="40"/>
      <w:bookmarkEnd w:id="41"/>
      <w:r>
        <w:rPr>
          <w:rFonts w:hint="eastAsia" w:ascii="宋体" w:hAnsi="宋体"/>
          <w:sz w:val="24"/>
          <w:szCs w:val="24"/>
        </w:rPr>
        <w:t xml:space="preserve">那工 </w:t>
      </w:r>
      <w:r>
        <w:rPr>
          <w:rFonts w:ascii="宋体" w:hAnsi="宋体"/>
          <w:sz w:val="24"/>
          <w:szCs w:val="24"/>
        </w:rPr>
        <w:t>15991053297</w:t>
      </w:r>
      <w:r>
        <w:rPr>
          <w:rFonts w:hint="eastAsia" w:ascii="宋体" w:hAnsi="宋体"/>
          <w:sz w:val="24"/>
          <w:szCs w:val="24"/>
        </w:rPr>
        <w:t>、</w:t>
      </w:r>
      <w:r>
        <w:rPr>
          <w:rFonts w:ascii="宋体" w:hAnsi="宋体"/>
          <w:sz w:val="24"/>
          <w:szCs w:val="24"/>
        </w:rPr>
        <w:t>0519-86722801、0519-86722806</w:t>
      </w:r>
    </w:p>
    <w:p xmlns:wpsCustomData="http://www.wps.cn/officeDocument/2013/wpsCustomData" w14:paraId="5324159C">
      <w:pPr>
        <w:pStyle w:val=""/>
        <w:widowControl/>
        <w:spacing w:line="560" w:lineRule="exact"/>
        <w:jc w:val="left"/>
        <w:rPr>
          <w:rFonts w:hint="eastAsia" w:ascii="宋体" w:hAnsi="宋体"/>
          <w:sz w:val="24"/>
          <w:szCs w:val="24"/>
        </w:rPr>
      </w:pPr>
    </w:p>
    <w:p xmlns:wpsCustomData="http://www.wps.cn/officeDocument/2013/wpsCustomData" w14:paraId="0348967A">
      <w:pPr>
        <w:pStyle w:val=""/>
        <w:widowControl/>
        <w:spacing w:line="560" w:lineRule="exact"/>
        <w:jc w:val="left"/>
        <w:rPr>
          <w:rFonts w:hint="eastAsia" w:ascii="宋体" w:hAnsi="宋体"/>
          <w:sz w:val="24"/>
          <w:szCs w:val="24"/>
        </w:rPr>
      </w:pPr>
    </w:p>
    <w:p xmlns:wpsCustomData="http://www.wps.cn/officeDocument/2013/wpsCustomData" w14:paraId="256B7FB4">
      <w:pPr>
        <w:pStyle w:val=""/>
        <w:widowControl/>
        <w:spacing w:line="560" w:lineRule="exact"/>
        <w:jc w:val="left"/>
        <w:rPr>
          <w:rFonts w:hint="eastAsia" w:ascii="宋体" w:hAnsi="宋体"/>
          <w:sz w:val="24"/>
          <w:szCs w:val="24"/>
        </w:rPr>
      </w:pPr>
    </w:p>
    <w:p xmlns:wpsCustomData="http://www.wps.cn/officeDocument/2013/wpsCustomData" w14:paraId="71AEAB79">
      <w:pPr>
        <w:pStyle w:val=""/>
        <w:keepNext/>
        <w:keepLines/>
        <w:spacing w:line="520" w:lineRule="exact"/>
        <w:jc w:val="both"/>
        <w:outlineLvl w:val="1"/>
        <w:rPr>
          <w:rFonts w:hint="eastAsia" w:ascii="黑体" w:hAnsi="Arial" w:eastAsia="黑体" w:cs="Arial"/>
          <w:sz w:val="44"/>
          <w:szCs w:val="44"/>
        </w:rPr>
      </w:pPr>
      <w:bookmarkStart w:id="44" w:name="_Toc120614211"/>
      <w:r>
        <w:rPr>
          <w:rFonts w:ascii="黑体" w:hAnsi="Arial" w:eastAsia="黑体" w:cs="Arial"/>
          <w:b/>
          <w:bCs/>
          <w:sz w:val="44"/>
          <w:szCs w:val="44"/>
        </w:rPr>
        <w:br w:type="page"/>
      </w:r>
      <w:r>
        <w:rPr>
          <w:rFonts w:hint="eastAsia" w:ascii="黑体" w:hAnsi="Arial" w:eastAsia="黑体" w:cs="Arial"/>
          <w:b/>
          <w:bCs/>
          <w:sz w:val="44"/>
          <w:szCs w:val="44"/>
          <w:lang w:val="en-US" w:eastAsia="zh-CN"/>
        </w:rPr>
        <w:t xml:space="preserve">           </w:t>
      </w:r>
      <w:r>
        <w:rPr>
          <w:rFonts w:hint="eastAsia" w:ascii="黑体" w:hAnsi="Arial" w:eastAsia="黑体" w:cs="Arial"/>
          <w:b/>
          <w:bCs/>
          <w:sz w:val="44"/>
          <w:szCs w:val="44"/>
        </w:rPr>
        <w:t xml:space="preserve">第二章  </w:t>
      </w:r>
      <w:bookmarkEnd w:id="1"/>
      <w:bookmarkEnd w:id="2"/>
      <w:bookmarkEnd w:id="3"/>
      <w:bookmarkEnd w:id="4"/>
      <w:bookmarkEnd w:id="5"/>
      <w:bookmarkEnd w:id="44"/>
      <w:r>
        <w:rPr>
          <w:rFonts w:hint="eastAsia" w:ascii="黑体" w:hAnsi="Arial" w:eastAsia="黑体" w:cs="Arial"/>
          <w:b/>
          <w:bCs/>
          <w:sz w:val="44"/>
          <w:szCs w:val="44"/>
        </w:rPr>
        <w:t>供应商须知</w:t>
      </w:r>
    </w:p>
    <w:p xmlns:wpsCustomData="http://www.wps.cn/officeDocument/2013/wpsCustomData" w14:paraId="31E0C0CE">
      <w:pPr>
        <w:pStyle w:val=""/>
        <w:keepNext/>
        <w:keepLines/>
        <w:spacing w:line="520" w:lineRule="exact"/>
        <w:ind w:firstLine="498" w:firstLineChars="155"/>
        <w:outlineLvl w:val="2"/>
        <w:rPr>
          <w:rFonts w:hint="eastAsia" w:ascii="Times New Roman" w:hAnsi="Times New Roman"/>
          <w:b/>
          <w:bCs/>
          <w:sz w:val="32"/>
          <w:szCs w:val="32"/>
        </w:rPr>
      </w:pPr>
      <w:bookmarkStart w:id="45" w:name="_Toc120614214"/>
      <w:bookmarkStart w:id="46" w:name="_Toc513029203"/>
      <w:bookmarkStart w:id="47" w:name="_Toc16938519"/>
      <w:bookmarkStart w:id="48" w:name="_Toc20823275"/>
      <w:r>
        <w:rPr>
          <w:rFonts w:hint="eastAsia" w:ascii="Times New Roman" w:hAnsi="Times New Roman"/>
          <w:b/>
          <w:bCs/>
          <w:sz w:val="32"/>
          <w:szCs w:val="32"/>
        </w:rPr>
        <w:t>一、总则</w:t>
      </w:r>
      <w:bookmarkEnd w:id="45"/>
      <w:bookmarkEnd w:id="46"/>
      <w:bookmarkEnd w:id="47"/>
      <w:bookmarkEnd w:id="48"/>
    </w:p>
    <w:p xmlns:wpsCustomData="http://www.wps.cn/officeDocument/2013/wpsCustomData" w14:paraId="782E4691">
      <w:pPr>
        <w:pStyle w:val=""/>
        <w:keepNext/>
        <w:keepLines/>
        <w:spacing w:line="520" w:lineRule="exact"/>
        <w:ind w:firstLine="420" w:firstLineChars="150"/>
        <w:outlineLvl w:val="3"/>
        <w:rPr>
          <w:rFonts w:hint="eastAsia" w:ascii="Arial" w:hAnsi="Arial" w:eastAsia="黑体" w:cs="Arial"/>
          <w:sz w:val="28"/>
          <w:szCs w:val="28"/>
        </w:rPr>
      </w:pPr>
      <w:bookmarkStart w:id="49" w:name="_Hlt16619475"/>
      <w:bookmarkEnd w:id="49"/>
      <w:bookmarkStart w:id="50" w:name="_Toc458694821"/>
      <w:bookmarkStart w:id="51" w:name="_Toc20823276"/>
      <w:bookmarkStart w:id="52" w:name="_Toc513029204"/>
      <w:bookmarkStart w:id="53" w:name="_Toc16938520"/>
      <w:r>
        <w:rPr>
          <w:rFonts w:hint="eastAsia" w:ascii="Arial" w:hAnsi="Arial" w:eastAsia="黑体" w:cs="Arial"/>
          <w:sz w:val="28"/>
          <w:szCs w:val="28"/>
        </w:rPr>
        <w:t>1</w:t>
      </w:r>
      <w:bookmarkEnd w:id="50"/>
      <w:r>
        <w:rPr>
          <w:rFonts w:hint="eastAsia" w:ascii="Arial" w:hAnsi="Arial" w:eastAsia="黑体" w:cs="Arial"/>
          <w:sz w:val="28"/>
          <w:szCs w:val="28"/>
        </w:rPr>
        <w:t>.采购方式</w:t>
      </w:r>
      <w:bookmarkEnd w:id="51"/>
      <w:bookmarkEnd w:id="52"/>
      <w:bookmarkEnd w:id="53"/>
    </w:p>
    <w:p xmlns:wpsCustomData="http://www.wps.cn/officeDocument/2013/wpsCustomData" w14:paraId="0E445292">
      <w:pPr>
        <w:pStyle w:val=""/>
        <w:spacing w:line="520" w:lineRule="exact"/>
        <w:ind w:firstLine="480" w:firstLineChars="200"/>
        <w:rPr>
          <w:rFonts w:hint="eastAsia" w:ascii="宋体" w:hAnsi="宋体"/>
          <w:sz w:val="24"/>
          <w:szCs w:val="21"/>
        </w:rPr>
      </w:pPr>
      <w:r>
        <w:rPr>
          <w:rFonts w:hint="eastAsia" w:ascii="宋体" w:hAnsi="宋体"/>
          <w:sz w:val="24"/>
          <w:szCs w:val="21"/>
        </w:rPr>
        <w:t>1.1 本次政府采购活动采取竞争性磋商(以下简称磋商)方式，本磋商文件仅适用于磋商公告中所述项目。</w:t>
      </w:r>
    </w:p>
    <w:p xmlns:wpsCustomData="http://www.wps.cn/officeDocument/2013/wpsCustomData" w14:paraId="7A690FCB">
      <w:pPr>
        <w:pStyle w:val=""/>
        <w:keepNext/>
        <w:keepLines/>
        <w:spacing w:line="520" w:lineRule="exact"/>
        <w:ind w:firstLine="420" w:firstLineChars="150"/>
        <w:outlineLvl w:val="3"/>
        <w:rPr>
          <w:rFonts w:hint="eastAsia" w:ascii="Arial" w:hAnsi="Arial" w:eastAsia="黑体" w:cs="Arial"/>
          <w:sz w:val="28"/>
          <w:szCs w:val="28"/>
        </w:rPr>
      </w:pPr>
      <w:bookmarkStart w:id="54" w:name="_Toc513029205"/>
      <w:bookmarkStart w:id="55" w:name="_Toc20823277"/>
      <w:bookmarkStart w:id="56" w:name="_Toc16938521"/>
      <w:r>
        <w:rPr>
          <w:rFonts w:hint="eastAsia" w:ascii="Arial" w:hAnsi="Arial" w:eastAsia="黑体" w:cs="Arial"/>
          <w:sz w:val="28"/>
          <w:szCs w:val="28"/>
        </w:rPr>
        <w:t>2.合格的</w:t>
      </w:r>
      <w:bookmarkEnd w:id="54"/>
      <w:bookmarkEnd w:id="55"/>
      <w:bookmarkEnd w:id="56"/>
      <w:r>
        <w:rPr>
          <w:rFonts w:hint="eastAsia" w:ascii="Arial" w:hAnsi="Arial" w:eastAsia="黑体" w:cs="Arial"/>
          <w:sz w:val="28"/>
          <w:szCs w:val="28"/>
        </w:rPr>
        <w:t>供应商</w:t>
      </w:r>
    </w:p>
    <w:p xmlns:wpsCustomData="http://www.wps.cn/officeDocument/2013/wpsCustomData" w14:paraId="6C54402C">
      <w:pPr>
        <w:pStyle w:val=""/>
        <w:spacing w:line="520" w:lineRule="exact"/>
        <w:ind w:firstLine="480" w:firstLineChars="200"/>
        <w:rPr>
          <w:rFonts w:hint="eastAsia" w:ascii="宋体" w:hAnsi="宋体"/>
          <w:sz w:val="24"/>
          <w:szCs w:val="24"/>
        </w:rPr>
      </w:pPr>
      <w:r>
        <w:rPr>
          <w:rFonts w:hint="eastAsia" w:ascii="宋体" w:hAnsi="宋体"/>
          <w:sz w:val="24"/>
          <w:szCs w:val="24"/>
        </w:rPr>
        <w:t>2.1满足磋商公告中供应商资格要求的规定。</w:t>
      </w:r>
    </w:p>
    <w:p xmlns:wpsCustomData="http://www.wps.cn/officeDocument/2013/wpsCustomData" w14:paraId="20572A6E">
      <w:pPr>
        <w:pStyle w:val=""/>
        <w:spacing w:line="520" w:lineRule="exact"/>
        <w:ind w:firstLine="480" w:firstLineChars="200"/>
        <w:rPr>
          <w:rFonts w:hint="eastAsia" w:ascii="宋体" w:hAnsi="宋体"/>
          <w:sz w:val="24"/>
          <w:szCs w:val="24"/>
        </w:rPr>
      </w:pPr>
      <w:r>
        <w:rPr>
          <w:rFonts w:hint="eastAsia" w:ascii="宋体" w:hAnsi="宋体"/>
          <w:sz w:val="24"/>
          <w:szCs w:val="24"/>
        </w:rPr>
        <w:t>2.2 满足本磋商文件实质性要求和条件的规定。</w:t>
      </w:r>
    </w:p>
    <w:p xmlns:wpsCustomData="http://www.wps.cn/officeDocument/2013/wpsCustomData" w14:paraId="4D02FA6F">
      <w:pPr>
        <w:pStyle w:val=""/>
        <w:keepNext/>
        <w:keepLines/>
        <w:spacing w:line="520" w:lineRule="exact"/>
        <w:ind w:firstLine="420" w:firstLineChars="150"/>
        <w:outlineLvl w:val="3"/>
        <w:rPr>
          <w:rFonts w:hint="eastAsia" w:ascii="Arial" w:hAnsi="Arial" w:eastAsia="黑体" w:cs="Arial"/>
          <w:sz w:val="28"/>
          <w:szCs w:val="28"/>
        </w:rPr>
      </w:pPr>
      <w:bookmarkStart w:id="57" w:name="_Toc513029206"/>
      <w:bookmarkStart w:id="58" w:name="_Toc16938522"/>
      <w:bookmarkStart w:id="59" w:name="_Toc20823278"/>
      <w:r>
        <w:rPr>
          <w:rFonts w:hint="eastAsia" w:ascii="Arial" w:hAnsi="Arial" w:eastAsia="黑体" w:cs="Arial"/>
          <w:sz w:val="28"/>
          <w:szCs w:val="28"/>
        </w:rPr>
        <w:t>3.适用法律</w:t>
      </w:r>
      <w:bookmarkEnd w:id="57"/>
      <w:bookmarkEnd w:id="58"/>
      <w:bookmarkEnd w:id="59"/>
    </w:p>
    <w:p xmlns:wpsCustomData="http://www.wps.cn/officeDocument/2013/wpsCustomData" w14:paraId="6524885C">
      <w:pPr>
        <w:pStyle w:val=""/>
        <w:spacing w:line="520" w:lineRule="exact"/>
        <w:ind w:firstLine="420" w:firstLineChars="175"/>
        <w:rPr>
          <w:rFonts w:hint="eastAsia" w:ascii="宋体" w:hAnsi="宋体"/>
          <w:sz w:val="24"/>
          <w:szCs w:val="21"/>
        </w:rPr>
      </w:pPr>
      <w:r>
        <w:rPr>
          <w:rFonts w:hint="eastAsia" w:ascii="宋体" w:hAnsi="宋体"/>
          <w:sz w:val="24"/>
          <w:szCs w:val="21"/>
        </w:rPr>
        <w:t>3.1 本次磋商及由此产生的合同受中华人民共和国有关的法律法规制约和保护</w:t>
      </w:r>
      <w:r>
        <w:rPr>
          <w:rFonts w:ascii="宋体" w:hAnsi="宋体"/>
          <w:sz w:val="24"/>
          <w:szCs w:val="21"/>
        </w:rPr>
        <w:t>。</w:t>
      </w:r>
    </w:p>
    <w:p xmlns:wpsCustomData="http://www.wps.cn/officeDocument/2013/wpsCustomData" w14:paraId="2DBD553E">
      <w:pPr>
        <w:pStyle w:val=""/>
        <w:keepNext/>
        <w:keepLines/>
        <w:spacing w:line="520" w:lineRule="exact"/>
        <w:ind w:firstLine="420" w:firstLineChars="150"/>
        <w:outlineLvl w:val="3"/>
        <w:rPr>
          <w:rFonts w:hint="eastAsia" w:ascii="Arial" w:hAnsi="Arial" w:eastAsia="黑体" w:cs="Arial"/>
          <w:sz w:val="28"/>
          <w:szCs w:val="28"/>
        </w:rPr>
      </w:pPr>
      <w:bookmarkStart w:id="60" w:name="_Toc16938523"/>
      <w:bookmarkStart w:id="61" w:name="_Toc513029207"/>
      <w:bookmarkStart w:id="62" w:name="_Toc462564067"/>
      <w:bookmarkStart w:id="63" w:name="_Toc20823279"/>
      <w:r>
        <w:rPr>
          <w:rFonts w:hint="eastAsia" w:ascii="Arial" w:hAnsi="Arial" w:eastAsia="黑体" w:cs="Arial"/>
          <w:sz w:val="28"/>
          <w:szCs w:val="28"/>
        </w:rPr>
        <w:t>4.磋商费用</w:t>
      </w:r>
      <w:bookmarkEnd w:id="60"/>
      <w:bookmarkEnd w:id="61"/>
      <w:bookmarkEnd w:id="62"/>
      <w:bookmarkEnd w:id="63"/>
    </w:p>
    <w:p xmlns:wpsCustomData="http://www.wps.cn/officeDocument/2013/wpsCustomData" w14:paraId="34A77406">
      <w:pPr>
        <w:pStyle w:val=""/>
        <w:spacing w:line="520" w:lineRule="exact"/>
        <w:ind w:firstLine="480" w:firstLineChars="200"/>
        <w:rPr>
          <w:rFonts w:hint="eastAsia" w:ascii="宋体" w:hAnsi="宋体"/>
          <w:sz w:val="24"/>
          <w:szCs w:val="21"/>
        </w:rPr>
      </w:pPr>
      <w:r>
        <w:rPr>
          <w:rFonts w:hint="eastAsia" w:ascii="宋体" w:hAnsi="宋体"/>
          <w:bCs/>
          <w:sz w:val="24"/>
          <w:szCs w:val="21"/>
        </w:rPr>
        <w:t>4.1</w:t>
      </w:r>
      <w:r>
        <w:rPr>
          <w:rFonts w:hint="eastAsia" w:ascii="宋体" w:hAnsi="宋体"/>
          <w:sz w:val="24"/>
          <w:szCs w:val="21"/>
        </w:rPr>
        <w:t>供应商应自行承担所有与参加本次磋商有关的费用，无论磋商过程中的做法和结果如何，采购人和采购代理机构在任何情况下均无义务和责任承担这些费用。</w:t>
      </w:r>
    </w:p>
    <w:p xmlns:wpsCustomData="http://www.wps.cn/officeDocument/2013/wpsCustomData" w14:paraId="6C799430">
      <w:pPr>
        <w:pStyle w:val=""/>
        <w:spacing w:line="520" w:lineRule="exact"/>
        <w:ind w:firstLine="480" w:firstLineChars="200"/>
        <w:rPr>
          <w:rFonts w:hint="eastAsia" w:ascii="宋体" w:hAnsi="宋体" w:eastAsia="宋体" w:cs="Times New Roman"/>
          <w:bCs/>
          <w:sz w:val="24"/>
          <w:szCs w:val="21"/>
        </w:rPr>
      </w:pPr>
      <w:r>
        <w:rPr>
          <w:rFonts w:hint="eastAsia" w:ascii="宋体" w:hAnsi="宋体" w:eastAsia="宋体" w:cs="Times New Roman"/>
          <w:bCs/>
          <w:sz w:val="24"/>
          <w:szCs w:val="21"/>
        </w:rPr>
        <w:t>4.2本项目招标代理服务费按照《江苏省招标代理服务收费的指导意见》（苏招协</w:t>
      </w:r>
      <w:r>
        <w:rPr>
          <w:rFonts w:hint="eastAsia" w:ascii="宋体" w:hAnsi="宋体" w:cs="Times New Roman"/>
          <w:bCs/>
          <w:sz w:val="24"/>
          <w:szCs w:val="21"/>
          <w:lang w:eastAsia="zh-CN"/>
        </w:rPr>
        <w:t>〔2022〕2号</w:t>
      </w:r>
      <w:r>
        <w:rPr>
          <w:rFonts w:hint="eastAsia" w:ascii="宋体" w:hAnsi="宋体" w:eastAsia="宋体" w:cs="Times New Roman"/>
          <w:bCs/>
          <w:sz w:val="24"/>
          <w:szCs w:val="21"/>
        </w:rPr>
        <w:t>）收费标准的47.6%收取，按差额定率分档累进法计算，以中标价为计算基数，此费用由供应商综合考虑在投标报价中，由成交供应商在签订合同前支付。</w:t>
      </w:r>
    </w:p>
    <w:p xmlns:wpsCustomData="http://www.wps.cn/officeDocument/2013/wpsCustomData" w14:paraId="712322A5">
      <w:pPr>
        <w:pStyle w:val=""/>
        <w:keepNext/>
        <w:keepLines/>
        <w:spacing w:line="520" w:lineRule="exact"/>
        <w:ind w:firstLine="301" w:firstLineChars="100"/>
        <w:outlineLvl w:val="3"/>
        <w:rPr>
          <w:rFonts w:hint="eastAsia" w:ascii="黑体" w:hAnsi="宋体" w:eastAsia="黑体" w:cs="Arial"/>
          <w:sz w:val="28"/>
          <w:szCs w:val="28"/>
        </w:rPr>
      </w:pPr>
      <w:r>
        <w:rPr>
          <w:rFonts w:hint="eastAsia" w:ascii="宋体" w:hAnsi="宋体" w:eastAsia="黑体" w:cs="Arial"/>
          <w:b/>
          <w:bCs/>
          <w:sz w:val="30"/>
          <w:szCs w:val="28"/>
        </w:rPr>
        <w:t>5.</w:t>
      </w:r>
      <w:r>
        <w:rPr>
          <w:rFonts w:hint="eastAsia" w:ascii="黑体" w:hAnsi="宋体" w:eastAsia="黑体" w:cs="Arial"/>
          <w:sz w:val="28"/>
          <w:szCs w:val="28"/>
        </w:rPr>
        <w:t>磋商文件的约束力</w:t>
      </w:r>
    </w:p>
    <w:p xmlns:wpsCustomData="http://www.wps.cn/officeDocument/2013/wpsCustomData" w14:paraId="4E120D89">
      <w:pPr>
        <w:pStyle w:val=""/>
        <w:spacing w:line="520" w:lineRule="exact"/>
        <w:ind w:firstLine="480" w:firstLineChars="200"/>
        <w:rPr>
          <w:rFonts w:hint="eastAsia" w:ascii="宋体" w:hAnsi="宋体"/>
          <w:sz w:val="24"/>
          <w:szCs w:val="24"/>
        </w:rPr>
      </w:pPr>
      <w:r>
        <w:rPr>
          <w:rFonts w:hint="eastAsia" w:ascii="宋体" w:hAnsi="宋体"/>
          <w:bCs/>
          <w:sz w:val="24"/>
          <w:szCs w:val="24"/>
        </w:rPr>
        <w:t>5.1</w:t>
      </w:r>
      <w:r>
        <w:rPr>
          <w:rFonts w:hint="eastAsia" w:ascii="宋体" w:hAnsi="宋体"/>
          <w:sz w:val="24"/>
          <w:szCs w:val="24"/>
        </w:rPr>
        <w:t>供应商一旦参加本项目采购活动，即被认为接受了本磋商文件的规定和约束。</w:t>
      </w:r>
    </w:p>
    <w:p xmlns:wpsCustomData="http://www.wps.cn/officeDocument/2013/wpsCustomData" w14:paraId="078D77D9">
      <w:pPr>
        <w:pStyle w:val=""/>
        <w:keepNext/>
        <w:keepLines/>
        <w:spacing w:line="520" w:lineRule="exact"/>
        <w:ind w:firstLine="321" w:firstLineChars="100"/>
        <w:outlineLvl w:val="2"/>
        <w:rPr>
          <w:rFonts w:hint="eastAsia" w:ascii="Times New Roman" w:hAnsi="Times New Roman"/>
          <w:b/>
          <w:bCs/>
          <w:sz w:val="32"/>
          <w:szCs w:val="32"/>
        </w:rPr>
      </w:pPr>
      <w:bookmarkStart w:id="64" w:name="_Toc513029209"/>
      <w:bookmarkStart w:id="65" w:name="_Toc16938525"/>
      <w:bookmarkStart w:id="66" w:name="_Toc20823281"/>
      <w:bookmarkStart w:id="67" w:name="_Toc120614215"/>
      <w:r>
        <w:rPr>
          <w:rFonts w:hint="eastAsia" w:ascii="Times New Roman" w:hAnsi="Times New Roman"/>
          <w:b/>
          <w:bCs/>
          <w:sz w:val="32"/>
          <w:szCs w:val="32"/>
        </w:rPr>
        <w:t>二、</w:t>
      </w:r>
      <w:bookmarkEnd w:id="64"/>
      <w:bookmarkEnd w:id="65"/>
      <w:bookmarkEnd w:id="66"/>
      <w:bookmarkEnd w:id="67"/>
      <w:r>
        <w:rPr>
          <w:rFonts w:hint="eastAsia" w:ascii="Times New Roman" w:hAnsi="Times New Roman"/>
          <w:b/>
          <w:bCs/>
          <w:sz w:val="32"/>
          <w:szCs w:val="32"/>
        </w:rPr>
        <w:t>磋商文件</w:t>
      </w:r>
    </w:p>
    <w:p xmlns:wpsCustomData="http://www.wps.cn/officeDocument/2013/wpsCustomData" w14:paraId="6E07FCDE">
      <w:pPr>
        <w:pStyle w:val=""/>
        <w:keepNext/>
        <w:keepLines/>
        <w:spacing w:line="520" w:lineRule="exact"/>
        <w:ind w:firstLine="420" w:firstLineChars="150"/>
        <w:outlineLvl w:val="3"/>
        <w:rPr>
          <w:rFonts w:hint="eastAsia" w:ascii="Arial" w:hAnsi="Arial" w:eastAsia="黑体" w:cs="Arial"/>
          <w:sz w:val="28"/>
          <w:szCs w:val="28"/>
        </w:rPr>
      </w:pPr>
      <w:bookmarkStart w:id="68" w:name="_Toc513029210"/>
      <w:bookmarkStart w:id="69" w:name="_Toc20823282"/>
      <w:bookmarkStart w:id="70" w:name="_Toc16938526"/>
      <w:r>
        <w:rPr>
          <w:rFonts w:hint="eastAsia" w:ascii="Arial" w:hAnsi="Arial" w:eastAsia="黑体" w:cs="Arial"/>
          <w:sz w:val="28"/>
          <w:szCs w:val="28"/>
        </w:rPr>
        <w:t>6.磋商文件构成</w:t>
      </w:r>
      <w:bookmarkEnd w:id="68"/>
      <w:bookmarkEnd w:id="69"/>
      <w:bookmarkEnd w:id="70"/>
    </w:p>
    <w:p xmlns:wpsCustomData="http://www.wps.cn/officeDocument/2013/wpsCustomData" w14:paraId="1BA07DCC">
      <w:pPr>
        <w:pStyle w:val=""/>
        <w:spacing w:line="520" w:lineRule="exact"/>
        <w:ind w:firstLine="480" w:firstLineChars="200"/>
        <w:rPr>
          <w:rFonts w:hint="eastAsia" w:ascii="宋体" w:hAnsi="宋体"/>
          <w:sz w:val="24"/>
          <w:szCs w:val="21"/>
        </w:rPr>
      </w:pPr>
      <w:r>
        <w:rPr>
          <w:rFonts w:hint="eastAsia" w:ascii="宋体" w:hAnsi="宋体"/>
          <w:bCs/>
          <w:sz w:val="24"/>
          <w:szCs w:val="21"/>
        </w:rPr>
        <w:t>6.1</w:t>
      </w:r>
      <w:r>
        <w:rPr>
          <w:rFonts w:hint="eastAsia" w:ascii="宋体" w:hAnsi="宋体"/>
          <w:sz w:val="24"/>
          <w:szCs w:val="21"/>
        </w:rPr>
        <w:t>磋商文件由以下部分组成：</w:t>
      </w:r>
    </w:p>
    <w:p xmlns:wpsCustomData="http://www.wps.cn/officeDocument/2013/wpsCustomData" w14:paraId="53F7D7C8">
      <w:pPr>
        <w:pStyle w:val=""/>
        <w:spacing w:line="520" w:lineRule="exact"/>
        <w:ind w:firstLine="360" w:firstLineChars="150"/>
        <w:rPr>
          <w:rFonts w:hint="eastAsia" w:ascii="宋体" w:hAnsi="宋体"/>
          <w:sz w:val="24"/>
          <w:szCs w:val="24"/>
        </w:rPr>
      </w:pPr>
      <w:r>
        <w:rPr>
          <w:rFonts w:hint="eastAsia" w:ascii="宋体" w:hAnsi="宋体"/>
          <w:sz w:val="24"/>
          <w:szCs w:val="24"/>
        </w:rPr>
        <w:t>（1）磋商</w:t>
      </w:r>
      <w:r>
        <w:rPr>
          <w:rFonts w:ascii="宋体" w:hAnsi="宋体"/>
          <w:sz w:val="24"/>
          <w:szCs w:val="24"/>
        </w:rPr>
        <w:t>邀请</w:t>
      </w:r>
    </w:p>
    <w:p xmlns:wpsCustomData="http://www.wps.cn/officeDocument/2013/wpsCustomData" w14:paraId="588A3145">
      <w:pPr>
        <w:pStyle w:val=""/>
        <w:spacing w:line="520" w:lineRule="exact"/>
        <w:ind w:firstLine="360" w:firstLineChars="150"/>
        <w:rPr>
          <w:rFonts w:hint="eastAsia" w:ascii="宋体" w:hAnsi="宋体"/>
          <w:sz w:val="24"/>
          <w:szCs w:val="24"/>
        </w:rPr>
      </w:pPr>
      <w:r>
        <w:rPr>
          <w:rFonts w:hint="eastAsia" w:ascii="宋体" w:hAnsi="宋体"/>
          <w:sz w:val="24"/>
          <w:szCs w:val="24"/>
        </w:rPr>
        <w:t>（2）供应商须知</w:t>
      </w:r>
    </w:p>
    <w:p xmlns:wpsCustomData="http://www.wps.cn/officeDocument/2013/wpsCustomData" w14:paraId="5AB70BDA">
      <w:pPr>
        <w:pStyle w:val=""/>
        <w:spacing w:line="520" w:lineRule="exact"/>
        <w:ind w:firstLine="360" w:firstLineChars="150"/>
        <w:rPr>
          <w:rFonts w:hint="eastAsia" w:ascii="宋体" w:hAnsi="宋体"/>
          <w:sz w:val="24"/>
          <w:szCs w:val="24"/>
        </w:rPr>
      </w:pPr>
      <w:r>
        <w:rPr>
          <w:rFonts w:hint="eastAsia" w:ascii="宋体" w:hAnsi="宋体"/>
          <w:sz w:val="24"/>
          <w:szCs w:val="24"/>
        </w:rPr>
        <w:t>（3）采购需求</w:t>
      </w:r>
    </w:p>
    <w:p xmlns:wpsCustomData="http://www.wps.cn/officeDocument/2013/wpsCustomData" w14:paraId="0C8D9E14">
      <w:pPr>
        <w:pStyle w:val=""/>
        <w:spacing w:line="520" w:lineRule="exact"/>
        <w:ind w:firstLine="360" w:firstLineChars="150"/>
        <w:rPr>
          <w:rFonts w:hint="eastAsia" w:ascii="Times New Roman" w:hAnsi="Times New Roman"/>
          <w:sz w:val="24"/>
          <w:szCs w:val="24"/>
        </w:rPr>
      </w:pPr>
      <w:r>
        <w:rPr>
          <w:rFonts w:hint="eastAsia" w:ascii="宋体" w:hAnsi="宋体"/>
          <w:sz w:val="24"/>
          <w:szCs w:val="24"/>
        </w:rPr>
        <w:t>（4）</w:t>
      </w:r>
      <w:r>
        <w:rPr>
          <w:rFonts w:hint="eastAsia" w:ascii="Times New Roman" w:hAnsi="宋体"/>
          <w:sz w:val="24"/>
          <w:szCs w:val="24"/>
        </w:rPr>
        <w:t>评审方法与评审标准</w:t>
      </w:r>
    </w:p>
    <w:p xmlns:wpsCustomData="http://www.wps.cn/officeDocument/2013/wpsCustomData" w14:paraId="127FD483">
      <w:pPr>
        <w:pStyle w:val=""/>
        <w:spacing w:line="520" w:lineRule="exact"/>
        <w:ind w:firstLine="360" w:firstLineChars="150"/>
        <w:rPr>
          <w:rFonts w:hint="eastAsia" w:ascii="宋体" w:hAnsi="宋体"/>
          <w:sz w:val="24"/>
          <w:szCs w:val="24"/>
        </w:rPr>
      </w:pPr>
      <w:r>
        <w:rPr>
          <w:rFonts w:hint="eastAsia" w:ascii="宋体" w:hAnsi="宋体"/>
          <w:sz w:val="24"/>
          <w:szCs w:val="24"/>
        </w:rPr>
        <w:t>（5）响应文件格式</w:t>
      </w:r>
    </w:p>
    <w:p xmlns:wpsCustomData="http://www.wps.cn/officeDocument/2013/wpsCustomData" w14:paraId="7F69A79F">
      <w:pPr>
        <w:pStyle w:val=""/>
        <w:spacing w:line="520" w:lineRule="exact"/>
        <w:ind w:firstLine="360" w:firstLineChars="150"/>
        <w:rPr>
          <w:rFonts w:hint="eastAsia" w:ascii="宋体" w:hAnsi="宋体"/>
          <w:color w:val="000000"/>
          <w:sz w:val="24"/>
          <w:szCs w:val="24"/>
        </w:rPr>
      </w:pPr>
      <w:r>
        <w:rPr>
          <w:rFonts w:hint="eastAsia" w:ascii="宋体" w:hAnsi="宋体"/>
          <w:color w:val="000000"/>
          <w:sz w:val="24"/>
          <w:szCs w:val="24"/>
        </w:rPr>
        <w:t>（6）附件（如有）</w:t>
      </w:r>
    </w:p>
    <w:p xmlns:wpsCustomData="http://www.wps.cn/officeDocument/2013/wpsCustomData" w14:paraId="20754A1D">
      <w:pPr>
        <w:pStyle w:val=""/>
        <w:spacing w:line="520" w:lineRule="exact"/>
        <w:ind w:firstLine="480" w:firstLineChars="200"/>
        <w:rPr>
          <w:rFonts w:hint="eastAsia" w:ascii="宋体" w:hAnsi="宋体"/>
          <w:sz w:val="24"/>
          <w:szCs w:val="21"/>
        </w:rPr>
      </w:pPr>
      <w:r>
        <w:rPr>
          <w:rFonts w:hint="eastAsia" w:ascii="宋体" w:hAnsi="宋体"/>
          <w:sz w:val="24"/>
          <w:szCs w:val="21"/>
        </w:rPr>
        <w:t>请仔细检查磋商文件是否齐全，如有缺漏请立即与采购人或采购代理机构联系解决。</w:t>
      </w:r>
    </w:p>
    <w:p xmlns:wpsCustomData="http://www.wps.cn/officeDocument/2013/wpsCustomData" w14:paraId="50D46DC2">
      <w:pPr>
        <w:pStyle w:val=""/>
        <w:spacing w:line="520" w:lineRule="exact"/>
        <w:ind w:firstLine="480" w:firstLineChars="200"/>
        <w:rPr>
          <w:rFonts w:hint="eastAsia" w:ascii="宋体" w:hAnsi="宋体"/>
          <w:sz w:val="24"/>
          <w:szCs w:val="21"/>
        </w:rPr>
      </w:pPr>
      <w:r>
        <w:rPr>
          <w:rFonts w:hint="eastAsia" w:ascii="宋体" w:hAnsi="宋体"/>
          <w:bCs/>
          <w:sz w:val="24"/>
          <w:szCs w:val="21"/>
        </w:rPr>
        <w:t>6.2</w:t>
      </w:r>
      <w:r>
        <w:rPr>
          <w:rFonts w:hint="eastAsia" w:ascii="宋体" w:hAnsi="宋体"/>
          <w:sz w:val="24"/>
          <w:szCs w:val="21"/>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xmlns:wpsCustomData="http://www.wps.cn/officeDocument/2013/wpsCustomData" w14:paraId="1723A1E2">
      <w:pPr>
        <w:pStyle w:val=""/>
        <w:keepNext/>
        <w:keepLines/>
        <w:spacing w:line="520" w:lineRule="exact"/>
        <w:ind w:firstLine="560" w:firstLineChars="200"/>
        <w:outlineLvl w:val="3"/>
        <w:rPr>
          <w:rFonts w:hint="eastAsia" w:ascii="Arial" w:hAnsi="Arial" w:eastAsia="黑体" w:cs="Arial"/>
          <w:sz w:val="28"/>
          <w:szCs w:val="28"/>
        </w:rPr>
      </w:pPr>
      <w:bookmarkStart w:id="71" w:name="_Toc462564070"/>
      <w:bookmarkStart w:id="72" w:name="_Toc20823283"/>
      <w:bookmarkStart w:id="73" w:name="_Toc16938527"/>
      <w:bookmarkStart w:id="74" w:name="_Toc513029211"/>
      <w:r>
        <w:rPr>
          <w:rFonts w:hint="eastAsia" w:ascii="Arial" w:hAnsi="Arial" w:eastAsia="黑体" w:cs="Arial"/>
          <w:sz w:val="28"/>
          <w:szCs w:val="28"/>
        </w:rPr>
        <w:t>7.磋商文件的澄清</w:t>
      </w:r>
      <w:bookmarkEnd w:id="71"/>
      <w:bookmarkEnd w:id="72"/>
      <w:bookmarkEnd w:id="73"/>
      <w:bookmarkEnd w:id="74"/>
    </w:p>
    <w:p xmlns:wpsCustomData="http://www.wps.cn/officeDocument/2013/wpsCustomData" w14:paraId="20FC2AEF">
      <w:pPr>
        <w:pStyle w:val=""/>
        <w:spacing w:line="520" w:lineRule="exact"/>
        <w:ind w:firstLine="480" w:firstLineChars="200"/>
        <w:rPr>
          <w:rFonts w:hint="eastAsia" w:ascii="宋体" w:hAnsi="宋体"/>
          <w:sz w:val="24"/>
          <w:szCs w:val="21"/>
        </w:rPr>
      </w:pPr>
      <w:r>
        <w:rPr>
          <w:rFonts w:hint="eastAsia" w:ascii="宋体" w:hAnsi="宋体"/>
          <w:bCs/>
          <w:sz w:val="24"/>
          <w:szCs w:val="21"/>
        </w:rPr>
        <w:t>7.1</w:t>
      </w:r>
      <w:r>
        <w:rPr>
          <w:rFonts w:hint="eastAsia" w:ascii="宋体" w:hAnsi="宋体"/>
          <w:sz w:val="24"/>
          <w:szCs w:val="21"/>
        </w:rPr>
        <w:t xml:space="preserve"> 任何要求对磋商文件进行澄清的供应商，应在磋商截止期5日</w:t>
      </w:r>
      <w:r>
        <w:rPr>
          <w:rFonts w:hint="eastAsia" w:ascii="仿宋_GB2312" w:hAnsi="仿宋_GB2312"/>
          <w:sz w:val="24"/>
          <w:szCs w:val="24"/>
        </w:rPr>
        <w:t>前</w:t>
      </w:r>
      <w:r>
        <w:rPr>
          <w:rFonts w:hint="eastAsia" w:ascii="宋体" w:hAnsi="宋体"/>
          <w:sz w:val="24"/>
          <w:szCs w:val="21"/>
        </w:rPr>
        <w:t>按磋商公告中的通讯地址，以书面形式通知采购人或采购代理机构。</w:t>
      </w:r>
    </w:p>
    <w:p xmlns:wpsCustomData="http://www.wps.cn/officeDocument/2013/wpsCustomData" w14:paraId="77CE8E9B">
      <w:pPr>
        <w:pStyle w:val=""/>
        <w:spacing w:line="520" w:lineRule="exact"/>
        <w:ind w:firstLine="480" w:firstLineChars="200"/>
        <w:rPr>
          <w:rFonts w:hint="eastAsia" w:ascii="宋体" w:hAnsi="宋体" w:eastAsia="宋体"/>
          <w:sz w:val="24"/>
          <w:szCs w:val="24"/>
          <w:highlight w:val="none"/>
          <w:lang w:eastAsia="zh-CN"/>
        </w:rPr>
      </w:pPr>
      <w:r>
        <w:rPr>
          <w:rFonts w:hint="eastAsia" w:ascii="宋体" w:hAnsi="宋体"/>
          <w:sz w:val="24"/>
          <w:szCs w:val="21"/>
          <w:highlight w:val="none"/>
        </w:rPr>
        <w:t>7.2采购人视情组织答疑会。</w:t>
      </w:r>
      <w:r>
        <w:rPr>
          <w:rFonts w:hint="eastAsia" w:ascii="宋体" w:hAnsi="宋体"/>
          <w:sz w:val="24"/>
          <w:szCs w:val="21"/>
          <w:highlight w:val="none"/>
          <w:lang w:val="en-US" w:eastAsia="zh-CN"/>
        </w:rPr>
        <w:t xml:space="preserve"> </w:t>
      </w:r>
    </w:p>
    <w:p xmlns:wpsCustomData="http://www.wps.cn/officeDocument/2013/wpsCustomData" w14:paraId="494A29E3">
      <w:pPr>
        <w:pStyle w:val=""/>
        <w:keepNext/>
        <w:keepLines/>
        <w:spacing w:line="520" w:lineRule="exact"/>
        <w:ind w:firstLine="560" w:firstLineChars="200"/>
        <w:outlineLvl w:val="3"/>
        <w:rPr>
          <w:rFonts w:hint="eastAsia" w:ascii="Arial" w:hAnsi="Arial" w:eastAsia="黑体" w:cs="Arial"/>
          <w:sz w:val="28"/>
          <w:szCs w:val="28"/>
        </w:rPr>
      </w:pPr>
      <w:bookmarkStart w:id="75" w:name="_Toc20823284"/>
      <w:bookmarkStart w:id="76" w:name="_Toc16938528"/>
      <w:bookmarkStart w:id="77" w:name="_Toc513029212"/>
      <w:bookmarkStart w:id="78" w:name="_Toc462564071"/>
      <w:r>
        <w:rPr>
          <w:rFonts w:hint="eastAsia" w:ascii="Arial" w:hAnsi="Arial" w:eastAsia="黑体" w:cs="Arial"/>
          <w:sz w:val="28"/>
          <w:szCs w:val="28"/>
        </w:rPr>
        <w:t>8.磋商文件的澄清和修改</w:t>
      </w:r>
      <w:bookmarkEnd w:id="75"/>
      <w:bookmarkEnd w:id="76"/>
      <w:bookmarkEnd w:id="77"/>
      <w:bookmarkEnd w:id="78"/>
    </w:p>
    <w:p xmlns:wpsCustomData="http://www.wps.cn/officeDocument/2013/wpsCustomData" w14:paraId="024226E1">
      <w:pPr>
        <w:pStyle w:val=""/>
        <w:spacing w:line="520" w:lineRule="exact"/>
        <w:ind w:firstLine="480" w:firstLineChars="200"/>
        <w:rPr>
          <w:rFonts w:hint="eastAsia" w:ascii="宋体" w:hAnsi="宋体"/>
          <w:sz w:val="24"/>
          <w:szCs w:val="21"/>
        </w:rPr>
      </w:pPr>
      <w:r>
        <w:rPr>
          <w:rFonts w:hint="eastAsia" w:ascii="宋体" w:hAnsi="宋体"/>
          <w:bCs/>
          <w:sz w:val="24"/>
          <w:szCs w:val="21"/>
        </w:rPr>
        <w:t>8.1</w:t>
      </w:r>
      <w:r>
        <w:rPr>
          <w:rFonts w:hint="eastAsia" w:ascii="宋体" w:hAnsi="宋体"/>
          <w:sz w:val="24"/>
          <w:szCs w:val="21"/>
        </w:rPr>
        <w:t xml:space="preserve"> 在响应文件提交截止时间</w:t>
      </w:r>
      <w:r>
        <w:rPr>
          <w:rFonts w:hint="eastAsia" w:ascii="仿宋_GB2312" w:hAnsi="仿宋_GB2312"/>
          <w:sz w:val="24"/>
          <w:szCs w:val="21"/>
        </w:rPr>
        <w:t>前</w:t>
      </w:r>
      <w:r>
        <w:rPr>
          <w:rFonts w:hint="eastAsia" w:ascii="宋体" w:hAnsi="宋体"/>
          <w:sz w:val="24"/>
          <w:szCs w:val="21"/>
        </w:rPr>
        <w:t>，采购人或采购代理机构可以对磋商文件进行澄清和修改,</w:t>
      </w:r>
      <w:r>
        <w:rPr>
          <w:rFonts w:hint="eastAsia" w:ascii="Times New Roman" w:hAnsi="Times New Roman"/>
          <w:szCs w:val="21"/>
        </w:rPr>
        <w:t xml:space="preserve"> </w:t>
      </w:r>
      <w:r>
        <w:rPr>
          <w:rFonts w:hint="eastAsia" w:ascii="宋体" w:hAnsi="宋体"/>
          <w:sz w:val="24"/>
          <w:szCs w:val="21"/>
        </w:rPr>
        <w:t>澄清或者修改的内容作为磋商文件的组成部分。澄清或者修改的内容可能影响响应文件编制的，采购人或采购代理机构将在提交首次响应文件截止时间至少5日前，在“江苏政府采购网”上发布书面更正公告形式通知所有获取磋商文件的供应商,</w:t>
      </w:r>
      <w:r>
        <w:rPr>
          <w:rFonts w:hint="eastAsia" w:ascii="Times New Roman" w:hAnsi="Times New Roman"/>
          <w:szCs w:val="21"/>
        </w:rPr>
        <w:t xml:space="preserve"> </w:t>
      </w:r>
      <w:r>
        <w:rPr>
          <w:rFonts w:hint="eastAsia" w:ascii="宋体" w:hAnsi="宋体"/>
          <w:sz w:val="24"/>
          <w:szCs w:val="21"/>
        </w:rPr>
        <w:t>更正公告内容将作为磋商文件的组成部分，并对供应商具有约束力。不足5日的，采购人将顺延提交首次响应文件截止时间。</w:t>
      </w:r>
    </w:p>
    <w:p xmlns:wpsCustomData="http://www.wps.cn/officeDocument/2013/wpsCustomData" w14:paraId="1A6531EC">
      <w:pPr>
        <w:pStyle w:val=""/>
        <w:keepNext/>
        <w:keepLines/>
        <w:spacing w:line="520" w:lineRule="exact"/>
        <w:ind w:firstLine="482" w:firstLineChars="150"/>
        <w:outlineLvl w:val="2"/>
        <w:rPr>
          <w:rFonts w:hint="eastAsia" w:ascii="Times New Roman" w:hAnsi="Times New Roman"/>
          <w:b/>
          <w:bCs/>
          <w:sz w:val="32"/>
          <w:szCs w:val="32"/>
        </w:rPr>
      </w:pPr>
      <w:bookmarkStart w:id="79" w:name="_Toc16938529"/>
      <w:bookmarkStart w:id="80" w:name="_Toc120614216"/>
      <w:bookmarkStart w:id="81" w:name="_Toc20823285"/>
      <w:bookmarkStart w:id="82" w:name="_Toc513029213"/>
      <w:bookmarkStart w:id="83" w:name="_Toc462564072"/>
      <w:r>
        <w:rPr>
          <w:rFonts w:hint="eastAsia" w:ascii="Times New Roman" w:hAnsi="Times New Roman"/>
          <w:b/>
          <w:bCs/>
          <w:sz w:val="32"/>
          <w:szCs w:val="32"/>
        </w:rPr>
        <w:t>三、响应文件的编制</w:t>
      </w:r>
      <w:bookmarkEnd w:id="79"/>
      <w:bookmarkEnd w:id="80"/>
      <w:bookmarkEnd w:id="81"/>
      <w:bookmarkEnd w:id="82"/>
      <w:bookmarkEnd w:id="83"/>
    </w:p>
    <w:p xmlns:wpsCustomData="http://www.wps.cn/officeDocument/2013/wpsCustomData" w14:paraId="00A4801D">
      <w:pPr>
        <w:pStyle w:val=""/>
        <w:keepNext/>
        <w:keepLines/>
        <w:spacing w:line="520" w:lineRule="exact"/>
        <w:ind w:firstLine="560" w:firstLineChars="200"/>
        <w:outlineLvl w:val="3"/>
        <w:rPr>
          <w:rFonts w:hint="eastAsia" w:ascii="Arial" w:hAnsi="Arial" w:eastAsia="黑体" w:cs="Arial"/>
          <w:b/>
          <w:sz w:val="28"/>
          <w:szCs w:val="28"/>
        </w:rPr>
      </w:pPr>
      <w:bookmarkStart w:id="84" w:name="_Toc462564073"/>
      <w:bookmarkStart w:id="85" w:name="_Toc20823286"/>
      <w:bookmarkStart w:id="86" w:name="_Toc16938530"/>
      <w:bookmarkStart w:id="87" w:name="_Toc513029214"/>
      <w:r>
        <w:rPr>
          <w:rFonts w:hint="eastAsia" w:ascii="Arial" w:hAnsi="Arial" w:eastAsia="黑体" w:cs="Arial"/>
          <w:sz w:val="28"/>
          <w:szCs w:val="28"/>
        </w:rPr>
        <w:t>9.响应文件的语言及度量衡单位</w:t>
      </w:r>
      <w:bookmarkEnd w:id="84"/>
      <w:bookmarkEnd w:id="85"/>
      <w:bookmarkEnd w:id="86"/>
      <w:bookmarkEnd w:id="87"/>
    </w:p>
    <w:p xmlns:wpsCustomData="http://www.wps.cn/officeDocument/2013/wpsCustomData" w14:paraId="44A2F504">
      <w:pPr>
        <w:pStyle w:val=""/>
        <w:spacing w:line="520" w:lineRule="exact"/>
        <w:ind w:firstLine="480" w:firstLineChars="200"/>
        <w:rPr>
          <w:rFonts w:hint="eastAsia" w:ascii="宋体" w:hAnsi="宋体"/>
          <w:sz w:val="24"/>
          <w:szCs w:val="21"/>
        </w:rPr>
      </w:pPr>
      <w:r>
        <w:rPr>
          <w:rFonts w:hint="eastAsia" w:ascii="宋体" w:hAnsi="宋体"/>
          <w:bCs/>
          <w:sz w:val="24"/>
          <w:szCs w:val="21"/>
        </w:rPr>
        <w:t>9.1</w:t>
      </w:r>
      <w:r>
        <w:rPr>
          <w:rFonts w:hint="eastAsia" w:ascii="宋体" w:hAnsi="宋体"/>
          <w:sz w:val="24"/>
          <w:szCs w:val="21"/>
        </w:rPr>
        <w:t>供应商提交的响应文件以及供应商与采购人就有关磋商的所有来往通知、函件和文件均应使用</w:t>
      </w:r>
      <w:r>
        <w:rPr>
          <w:rFonts w:hint="eastAsia" w:ascii="宋体" w:hAnsi="宋体"/>
          <w:b/>
          <w:bCs/>
          <w:sz w:val="24"/>
          <w:szCs w:val="21"/>
        </w:rPr>
        <w:t>简体中文</w:t>
      </w:r>
      <w:r>
        <w:rPr>
          <w:rFonts w:hint="eastAsia" w:ascii="宋体" w:hAnsi="宋体"/>
          <w:sz w:val="24"/>
          <w:szCs w:val="21"/>
        </w:rPr>
        <w:t>。</w:t>
      </w:r>
    </w:p>
    <w:p xmlns:wpsCustomData="http://www.wps.cn/officeDocument/2013/wpsCustomData" w14:paraId="0DC3D164">
      <w:pPr>
        <w:pStyle w:val=""/>
        <w:spacing w:line="520" w:lineRule="exact"/>
        <w:ind w:firstLine="480" w:firstLineChars="200"/>
        <w:rPr>
          <w:rFonts w:hint="eastAsia" w:ascii="宋体" w:hAnsi="宋体"/>
          <w:sz w:val="24"/>
          <w:szCs w:val="21"/>
        </w:rPr>
      </w:pPr>
      <w:r>
        <w:rPr>
          <w:rFonts w:hint="eastAsia" w:ascii="宋体" w:hAnsi="宋体"/>
          <w:bCs/>
          <w:sz w:val="24"/>
          <w:szCs w:val="21"/>
        </w:rPr>
        <w:t>9.2</w:t>
      </w:r>
      <w:r>
        <w:rPr>
          <w:rFonts w:hint="eastAsia" w:ascii="宋体" w:hAnsi="宋体"/>
          <w:sz w:val="24"/>
          <w:szCs w:val="21"/>
        </w:rPr>
        <w:t xml:space="preserve"> 除技术性能另有规定外，响应文件所使用的度量衡单位，均须采用国家法定计量单位。</w:t>
      </w:r>
    </w:p>
    <w:p xmlns:wpsCustomData="http://www.wps.cn/officeDocument/2013/wpsCustomData" w14:paraId="0D9DF459">
      <w:pPr>
        <w:pStyle w:val=""/>
        <w:keepNext/>
        <w:keepLines/>
        <w:spacing w:line="520" w:lineRule="exact"/>
        <w:ind w:firstLine="420" w:firstLineChars="150"/>
        <w:outlineLvl w:val="3"/>
        <w:rPr>
          <w:rFonts w:hint="eastAsia" w:ascii="Arial" w:hAnsi="Arial" w:eastAsia="黑体" w:cs="Arial"/>
          <w:sz w:val="28"/>
          <w:szCs w:val="28"/>
        </w:rPr>
      </w:pPr>
      <w:bookmarkStart w:id="88" w:name="_Toc462564074"/>
      <w:bookmarkStart w:id="89" w:name="_Toc20823287"/>
      <w:bookmarkStart w:id="90" w:name="_Toc513029215"/>
      <w:bookmarkStart w:id="91" w:name="_Toc16938531"/>
      <w:r>
        <w:rPr>
          <w:rFonts w:hint="eastAsia" w:ascii="Arial" w:hAnsi="Arial" w:eastAsia="黑体" w:cs="Arial"/>
          <w:sz w:val="28"/>
          <w:szCs w:val="28"/>
        </w:rPr>
        <w:t>10.响应文件构成</w:t>
      </w:r>
      <w:bookmarkEnd w:id="88"/>
      <w:bookmarkEnd w:id="89"/>
      <w:bookmarkEnd w:id="90"/>
      <w:bookmarkEnd w:id="91"/>
    </w:p>
    <w:p xmlns:wpsCustomData="http://www.wps.cn/officeDocument/2013/wpsCustomData" w14:paraId="0D3FE303">
      <w:pPr>
        <w:pStyle w:val=""/>
        <w:spacing w:line="520" w:lineRule="exact"/>
        <w:ind w:firstLine="480" w:firstLineChars="200"/>
        <w:rPr>
          <w:rFonts w:hint="eastAsia" w:ascii="宋体" w:hAnsi="宋体"/>
          <w:sz w:val="24"/>
          <w:szCs w:val="21"/>
        </w:rPr>
      </w:pPr>
      <w:r>
        <w:rPr>
          <w:rFonts w:hint="eastAsia" w:ascii="宋体" w:hAnsi="宋体"/>
          <w:bCs/>
          <w:sz w:val="24"/>
          <w:szCs w:val="21"/>
        </w:rPr>
        <w:t>10.1</w:t>
      </w:r>
      <w:r>
        <w:rPr>
          <w:rFonts w:hint="eastAsia" w:ascii="宋体" w:hAnsi="宋体"/>
          <w:sz w:val="24"/>
          <w:szCs w:val="21"/>
        </w:rPr>
        <w:t>供应商编写的响应文件应包括资格证明文件、符合性证明文件、分项报价表、技术要求响应及偏离表、商务要求响应及偏离表、其他证明文件、磋商响应函等部分。</w:t>
      </w:r>
    </w:p>
    <w:p xmlns:wpsCustomData="http://www.wps.cn/officeDocument/2013/wpsCustomData" w14:paraId="39F07DC6">
      <w:pPr>
        <w:pStyle w:val=""/>
        <w:spacing w:line="520" w:lineRule="exact"/>
        <w:ind w:firstLine="480" w:firstLineChars="200"/>
        <w:rPr>
          <w:rFonts w:hint="eastAsia" w:ascii="宋体" w:hAnsi="宋体"/>
          <w:sz w:val="24"/>
          <w:szCs w:val="21"/>
        </w:rPr>
      </w:pPr>
      <w:r>
        <w:rPr>
          <w:rFonts w:hint="eastAsia" w:ascii="宋体" w:hAnsi="宋体"/>
          <w:sz w:val="24"/>
          <w:szCs w:val="21"/>
        </w:rPr>
        <w:t>10.2 如标书制作工具中格式和内容与“江苏政府采购网”发布的磋商文件不一致，请以“江苏政府采购网”发布的磋商文件为准。</w:t>
      </w:r>
    </w:p>
    <w:p xmlns:wpsCustomData="http://www.wps.cn/officeDocument/2013/wpsCustomData" w14:paraId="37CACB7E">
      <w:pPr>
        <w:pStyle w:val=""/>
        <w:keepNext/>
        <w:keepLines/>
        <w:spacing w:line="520" w:lineRule="exact"/>
        <w:ind w:firstLine="420" w:firstLineChars="150"/>
        <w:outlineLvl w:val="3"/>
        <w:rPr>
          <w:rFonts w:hint="eastAsia" w:ascii="Arial" w:hAnsi="Arial" w:eastAsia="黑体" w:cs="Arial"/>
          <w:sz w:val="28"/>
          <w:szCs w:val="28"/>
        </w:rPr>
      </w:pPr>
      <w:bookmarkStart w:id="92" w:name="_Hlt26670360"/>
      <w:bookmarkEnd w:id="92"/>
      <w:bookmarkStart w:id="93" w:name="_Hlt26668975"/>
      <w:bookmarkEnd w:id="93"/>
      <w:bookmarkStart w:id="94" w:name="_Hlt26954838"/>
      <w:bookmarkEnd w:id="94"/>
      <w:bookmarkStart w:id="95" w:name="_Toc49090509"/>
      <w:bookmarkStart w:id="96" w:name="_Toc14577357"/>
      <w:bookmarkStart w:id="97" w:name="_Toc513029219"/>
      <w:bookmarkStart w:id="98" w:name="_Toc513029216"/>
      <w:bookmarkStart w:id="99" w:name="_Toc49090507"/>
      <w:bookmarkStart w:id="100" w:name="_Toc14577354"/>
      <w:bookmarkStart w:id="101" w:name="_Toc49090508"/>
      <w:bookmarkStart w:id="102" w:name="_Toc14577355"/>
      <w:r>
        <w:rPr>
          <w:rFonts w:hint="eastAsia" w:ascii="Arial" w:hAnsi="Arial" w:eastAsia="黑体" w:cs="Arial"/>
          <w:sz w:val="28"/>
          <w:szCs w:val="28"/>
        </w:rPr>
        <w:t>11.证明磋商响应标的符合磋商文件规定的文件</w:t>
      </w:r>
      <w:bookmarkEnd w:id="95"/>
      <w:bookmarkEnd w:id="96"/>
      <w:bookmarkEnd w:id="97"/>
    </w:p>
    <w:p xmlns:wpsCustomData="http://www.wps.cn/officeDocument/2013/wpsCustomData" w14:paraId="484239E5">
      <w:pPr>
        <w:pStyle w:val=""/>
        <w:spacing w:line="520" w:lineRule="exact"/>
        <w:rPr>
          <w:rFonts w:hint="eastAsia" w:ascii="宋体" w:hAnsi="宋体"/>
          <w:sz w:val="24"/>
          <w:szCs w:val="24"/>
        </w:rPr>
      </w:pPr>
      <w:r>
        <w:rPr>
          <w:rFonts w:hint="eastAsia" w:ascii="宋体" w:hAnsi="宋体"/>
          <w:sz w:val="24"/>
          <w:szCs w:val="24"/>
        </w:rPr>
        <w:t xml:space="preserve">    11.1供应商应按照磋商文件要求提交证明文件，证明其及磋商响应标的符合磋商文件规定。</w:t>
      </w:r>
    </w:p>
    <w:p xmlns:wpsCustomData="http://www.wps.cn/officeDocument/2013/wpsCustomData" w14:paraId="16C79B5C">
      <w:pPr>
        <w:pStyle w:val=""/>
        <w:spacing w:line="520" w:lineRule="exact"/>
        <w:ind w:firstLine="480" w:firstLineChars="200"/>
        <w:rPr>
          <w:rFonts w:hint="eastAsia" w:ascii="宋体" w:hAnsi="宋体"/>
          <w:sz w:val="24"/>
          <w:szCs w:val="24"/>
        </w:rPr>
      </w:pPr>
      <w:r>
        <w:rPr>
          <w:rFonts w:hint="eastAsia" w:ascii="宋体" w:hAnsi="宋体"/>
          <w:sz w:val="24"/>
          <w:szCs w:val="24"/>
        </w:rPr>
        <w:t>11.2磋商文件对证明文件无明确形式要求的，证明文件可以以文字资料、图纸和数据等形式提交。</w:t>
      </w:r>
    </w:p>
    <w:p xmlns:wpsCustomData="http://www.wps.cn/officeDocument/2013/wpsCustomData" w14:paraId="65DC2312">
      <w:pPr>
        <w:pStyle w:val=""/>
        <w:keepNext/>
        <w:keepLines/>
        <w:spacing w:line="520" w:lineRule="exact"/>
        <w:ind w:firstLine="420" w:firstLineChars="150"/>
        <w:outlineLvl w:val="3"/>
        <w:rPr>
          <w:rFonts w:hint="eastAsia" w:ascii="Arial" w:hAnsi="Arial" w:eastAsia="黑体" w:cs="Arial"/>
          <w:sz w:val="28"/>
          <w:szCs w:val="28"/>
        </w:rPr>
      </w:pPr>
      <w:r>
        <w:rPr>
          <w:rFonts w:hint="eastAsia" w:ascii="Arial" w:hAnsi="Arial" w:eastAsia="黑体" w:cs="Arial"/>
          <w:sz w:val="28"/>
          <w:szCs w:val="28"/>
        </w:rPr>
        <w:t>12.分项报价表</w:t>
      </w:r>
    </w:p>
    <w:p xmlns:wpsCustomData="http://www.wps.cn/officeDocument/2013/wpsCustomData" w14:paraId="03041F9D">
      <w:pPr>
        <w:pStyle w:val=""/>
        <w:spacing w:line="520" w:lineRule="exact"/>
        <w:ind w:firstLine="480" w:firstLineChars="200"/>
        <w:rPr>
          <w:rFonts w:hint="eastAsia" w:ascii="宋体" w:hAnsi="宋体"/>
          <w:bCs/>
          <w:sz w:val="24"/>
          <w:szCs w:val="21"/>
        </w:rPr>
      </w:pPr>
      <w:r>
        <w:rPr>
          <w:rFonts w:hint="eastAsia" w:ascii="宋体" w:hAnsi="宋体"/>
          <w:bCs/>
          <w:sz w:val="24"/>
          <w:szCs w:val="21"/>
        </w:rPr>
        <w:t>12.1</w:t>
      </w:r>
      <w:r>
        <w:rPr>
          <w:rFonts w:hint="eastAsia" w:ascii="宋体" w:hAnsi="宋体"/>
          <w:sz w:val="24"/>
          <w:szCs w:val="21"/>
        </w:rPr>
        <w:t>供应商应按照磋商文件规定格式填报分项报价表。</w:t>
      </w:r>
    </w:p>
    <w:p xmlns:wpsCustomData="http://www.wps.cn/officeDocument/2013/wpsCustomData" w14:paraId="27548BC4">
      <w:pPr>
        <w:pStyle w:val=""/>
        <w:spacing w:line="520" w:lineRule="exact"/>
        <w:ind w:firstLine="480" w:firstLineChars="200"/>
        <w:rPr>
          <w:rFonts w:hint="eastAsia" w:ascii="宋体" w:hAnsi="宋体"/>
          <w:bCs/>
          <w:sz w:val="24"/>
          <w:szCs w:val="21"/>
        </w:rPr>
      </w:pPr>
      <w:r>
        <w:rPr>
          <w:rFonts w:hint="eastAsia" w:ascii="宋体" w:hAnsi="宋体"/>
          <w:sz w:val="24"/>
          <w:szCs w:val="21"/>
        </w:rPr>
        <w:t>12.2</w:t>
      </w:r>
      <w:r>
        <w:rPr>
          <w:rFonts w:hint="eastAsia" w:ascii="宋体" w:hAnsi="宋体"/>
          <w:bCs/>
          <w:sz w:val="24"/>
          <w:szCs w:val="21"/>
        </w:rPr>
        <w:t>磋商货币。响应文件中的单价和总价无特殊规定的采用人民币报价，以元为单位标注。</w:t>
      </w:r>
      <w:r>
        <w:rPr>
          <w:rFonts w:hint="eastAsia" w:ascii="宋体" w:hAnsi="宋体"/>
          <w:sz w:val="24"/>
          <w:szCs w:val="21"/>
        </w:rPr>
        <w:t>磋商文件中另有规定的按规定执行。</w:t>
      </w:r>
    </w:p>
    <w:p xmlns:wpsCustomData="http://www.wps.cn/officeDocument/2013/wpsCustomData" w14:paraId="437F2B80">
      <w:pPr>
        <w:pStyle w:val=""/>
        <w:keepNext/>
        <w:keepLines/>
        <w:spacing w:line="520" w:lineRule="exact"/>
        <w:ind w:firstLine="420" w:firstLineChars="150"/>
        <w:outlineLvl w:val="3"/>
        <w:rPr>
          <w:rFonts w:hint="eastAsia" w:ascii="Arial" w:hAnsi="Arial" w:eastAsia="黑体" w:cs="Arial"/>
          <w:sz w:val="28"/>
          <w:szCs w:val="28"/>
        </w:rPr>
      </w:pPr>
      <w:bookmarkStart w:id="103" w:name="_Hlt26954848"/>
      <w:bookmarkEnd w:id="103"/>
      <w:bookmarkStart w:id="104" w:name="_Hlt26670486"/>
      <w:bookmarkEnd w:id="104"/>
      <w:bookmarkStart w:id="105" w:name="_Hlt26670482"/>
      <w:bookmarkEnd w:id="105"/>
      <w:bookmarkStart w:id="106" w:name="_Hlt26954846"/>
      <w:bookmarkEnd w:id="106"/>
      <w:bookmarkStart w:id="107" w:name="_Hlt26954731"/>
      <w:bookmarkEnd w:id="107"/>
      <w:r>
        <w:rPr>
          <w:rFonts w:hint="eastAsia" w:ascii="Arial" w:hAnsi="Arial" w:eastAsia="黑体" w:cs="Arial"/>
          <w:sz w:val="28"/>
          <w:szCs w:val="28"/>
        </w:rPr>
        <w:t>13.技术要求响应及偏离表、商务要求响应及偏离表</w:t>
      </w:r>
    </w:p>
    <w:p xmlns:wpsCustomData="http://www.wps.cn/officeDocument/2013/wpsCustomData" w14:paraId="3C524E71">
      <w:pPr>
        <w:pStyle w:val=""/>
        <w:autoSpaceDE w:val="0"/>
        <w:autoSpaceDN w:val="0"/>
        <w:adjustRightInd w:val="0"/>
        <w:spacing w:line="520" w:lineRule="exact"/>
        <w:ind w:firstLine="480"/>
        <w:rPr>
          <w:rFonts w:hint="eastAsia" w:ascii="宋体" w:hAnsi="Arial" w:cs="宋体"/>
          <w:sz w:val="24"/>
          <w:szCs w:val="21"/>
          <w:lang w:val="zh-CN"/>
        </w:rPr>
      </w:pPr>
      <w:r>
        <w:rPr>
          <w:rFonts w:ascii="宋体" w:hAnsi="Arial" w:cs="宋体"/>
          <w:bCs/>
          <w:sz w:val="24"/>
          <w:szCs w:val="21"/>
          <w:lang w:val="zh-CN"/>
        </w:rPr>
        <w:t>1</w:t>
      </w:r>
      <w:r>
        <w:rPr>
          <w:rFonts w:hint="eastAsia" w:ascii="宋体" w:hAnsi="Arial" w:cs="宋体"/>
          <w:bCs/>
          <w:sz w:val="24"/>
          <w:szCs w:val="21"/>
          <w:lang w:val="zh-CN"/>
        </w:rPr>
        <w:t>3</w:t>
      </w:r>
      <w:r>
        <w:rPr>
          <w:rFonts w:ascii="宋体" w:hAnsi="Arial" w:cs="宋体"/>
          <w:bCs/>
          <w:sz w:val="24"/>
          <w:szCs w:val="21"/>
          <w:lang w:val="zh-CN"/>
        </w:rPr>
        <w:t>.1</w:t>
      </w:r>
      <w:r>
        <w:rPr>
          <w:rFonts w:hint="eastAsia" w:ascii="宋体" w:hAnsi="Arial" w:cs="宋体"/>
          <w:sz w:val="24"/>
          <w:szCs w:val="21"/>
          <w:lang w:val="zh-CN"/>
        </w:rPr>
        <w:t>供应商需对磋商文件中的技术要求与商务要求逐项作出响应或偏离，并说明原因。</w:t>
      </w:r>
    </w:p>
    <w:p xmlns:wpsCustomData="http://www.wps.cn/officeDocument/2013/wpsCustomData" w14:paraId="648A602A">
      <w:pPr>
        <w:pStyle w:val=""/>
        <w:autoSpaceDE w:val="0"/>
        <w:autoSpaceDN w:val="0"/>
        <w:adjustRightInd w:val="0"/>
        <w:spacing w:line="520" w:lineRule="exact"/>
        <w:ind w:firstLine="480"/>
        <w:rPr>
          <w:rFonts w:hint="eastAsia" w:ascii="宋体" w:hAnsi="Arial" w:cs="宋体"/>
          <w:sz w:val="24"/>
          <w:szCs w:val="21"/>
          <w:lang w:val="zh-CN"/>
        </w:rPr>
      </w:pPr>
      <w:r>
        <w:rPr>
          <w:rFonts w:hint="eastAsia" w:ascii="宋体" w:hAnsi="Arial" w:cs="宋体"/>
          <w:sz w:val="24"/>
          <w:szCs w:val="21"/>
          <w:lang w:val="zh-CN"/>
        </w:rPr>
        <w:t>13.2供应商可在响应文件中提供认为需要的其他技术文件或说明。</w:t>
      </w:r>
    </w:p>
    <w:p xmlns:wpsCustomData="http://www.wps.cn/officeDocument/2013/wpsCustomData" w14:paraId="0565FCF7">
      <w:pPr>
        <w:pStyle w:val=""/>
        <w:keepNext/>
        <w:keepLines/>
        <w:spacing w:line="520" w:lineRule="exact"/>
        <w:ind w:firstLine="420" w:firstLineChars="150"/>
        <w:outlineLvl w:val="3"/>
        <w:rPr>
          <w:rFonts w:hint="eastAsia" w:ascii="Arial" w:hAnsi="Arial" w:eastAsia="黑体" w:cs="Arial"/>
          <w:sz w:val="28"/>
          <w:szCs w:val="28"/>
        </w:rPr>
      </w:pPr>
      <w:r>
        <w:rPr>
          <w:rFonts w:hint="eastAsia" w:ascii="Arial" w:hAnsi="Arial" w:eastAsia="黑体" w:cs="Arial"/>
          <w:sz w:val="28"/>
          <w:szCs w:val="28"/>
        </w:rPr>
        <w:t>14.服务承诺、培训计划、人员安排及其他</w:t>
      </w:r>
    </w:p>
    <w:p xmlns:wpsCustomData="http://www.wps.cn/officeDocument/2013/wpsCustomData" w14:paraId="215DA1C8">
      <w:pPr>
        <w:pStyle w:val=""/>
        <w:spacing w:line="520" w:lineRule="exact"/>
        <w:ind w:firstLine="480"/>
        <w:rPr>
          <w:rFonts w:hint="eastAsia" w:ascii="宋体" w:hAnsi="宋体"/>
          <w:sz w:val="24"/>
          <w:szCs w:val="24"/>
        </w:rPr>
      </w:pPr>
      <w:r>
        <w:rPr>
          <w:rFonts w:hint="eastAsia" w:ascii="宋体" w:hAnsi="宋体"/>
          <w:bCs/>
          <w:sz w:val="24"/>
          <w:szCs w:val="24"/>
        </w:rPr>
        <w:t>14.1</w:t>
      </w:r>
      <w:r>
        <w:rPr>
          <w:rFonts w:hint="eastAsia" w:ascii="宋体" w:hAnsi="宋体"/>
          <w:sz w:val="24"/>
          <w:szCs w:val="24"/>
        </w:rPr>
        <w:t>供应商需根据磋商文件要求提供有关售后服务的管理制度，售后服务机构的分布情况，售后服务人员的数量、素质、技术水平及售后服务的反应能力等。</w:t>
      </w:r>
    </w:p>
    <w:p xmlns:wpsCustomData="http://www.wps.cn/officeDocument/2013/wpsCustomData" w14:paraId="1C4F2195">
      <w:pPr>
        <w:pStyle w:val=""/>
        <w:spacing w:line="520" w:lineRule="exact"/>
        <w:ind w:firstLine="480"/>
        <w:rPr>
          <w:rFonts w:hint="eastAsia" w:ascii="宋体" w:hAnsi="宋体"/>
          <w:sz w:val="24"/>
          <w:szCs w:val="24"/>
        </w:rPr>
      </w:pPr>
      <w:r>
        <w:rPr>
          <w:rFonts w:hint="eastAsia" w:ascii="宋体" w:hAnsi="宋体"/>
          <w:sz w:val="24"/>
          <w:szCs w:val="24"/>
        </w:rPr>
        <w:t>14.2供应商需根据磋商文件要求提供培训计划。</w:t>
      </w:r>
    </w:p>
    <w:p xmlns:wpsCustomData="http://www.wps.cn/officeDocument/2013/wpsCustomData" w14:paraId="1695D7B8">
      <w:pPr>
        <w:pStyle w:val=""/>
        <w:spacing w:line="520" w:lineRule="exact"/>
        <w:ind w:firstLine="480"/>
        <w:rPr>
          <w:rFonts w:hint="eastAsia" w:ascii="宋体" w:hAnsi="宋体"/>
          <w:sz w:val="24"/>
          <w:szCs w:val="24"/>
        </w:rPr>
      </w:pPr>
      <w:r>
        <w:rPr>
          <w:rFonts w:hint="eastAsia" w:ascii="宋体" w:hAnsi="宋体"/>
          <w:sz w:val="24"/>
          <w:szCs w:val="24"/>
        </w:rPr>
        <w:t>14.3供应商需根据磋商文件要求提供</w:t>
      </w:r>
      <w:r>
        <w:rPr>
          <w:rFonts w:hint="eastAsia" w:ascii="宋体" w:hAnsi="Arial" w:cs="宋体"/>
          <w:sz w:val="24"/>
          <w:szCs w:val="21"/>
          <w:lang w:val="zh-CN"/>
        </w:rPr>
        <w:t>磋商响应标的的主要组成部分、功能设计、实现思路及关键技术等。</w:t>
      </w:r>
    </w:p>
    <w:p xmlns:wpsCustomData="http://www.wps.cn/officeDocument/2013/wpsCustomData" w14:paraId="340BB940">
      <w:pPr>
        <w:pStyle w:val=""/>
        <w:keepNext/>
        <w:keepLines/>
        <w:spacing w:line="520" w:lineRule="exact"/>
        <w:ind w:firstLine="420" w:firstLineChars="150"/>
        <w:outlineLvl w:val="3"/>
        <w:rPr>
          <w:rFonts w:hint="eastAsia" w:ascii="Arial" w:hAnsi="Arial" w:eastAsia="黑体" w:cs="Arial"/>
          <w:sz w:val="28"/>
          <w:szCs w:val="28"/>
        </w:rPr>
      </w:pPr>
      <w:bookmarkStart w:id="108" w:name="_Toc14577359"/>
      <w:bookmarkStart w:id="109" w:name="_Toc49090510"/>
      <w:r>
        <w:rPr>
          <w:rFonts w:hint="eastAsia" w:ascii="Arial" w:hAnsi="Arial" w:eastAsia="黑体" w:cs="Arial"/>
          <w:sz w:val="28"/>
          <w:szCs w:val="28"/>
        </w:rPr>
        <w:t>15.磋商响应函</w:t>
      </w:r>
    </w:p>
    <w:p xmlns:wpsCustomData="http://www.wps.cn/officeDocument/2013/wpsCustomData" w14:paraId="0FB65B6B">
      <w:pPr>
        <w:pStyle w:val=""/>
        <w:spacing w:line="520" w:lineRule="exact"/>
        <w:ind w:firstLine="480" w:firstLineChars="200"/>
        <w:rPr>
          <w:rFonts w:hint="eastAsia" w:ascii="宋体" w:hAnsi="宋体"/>
          <w:sz w:val="24"/>
          <w:szCs w:val="21"/>
        </w:rPr>
      </w:pPr>
      <w:r>
        <w:rPr>
          <w:rFonts w:hint="eastAsia" w:ascii="宋体" w:hAnsi="宋体"/>
          <w:bCs/>
          <w:sz w:val="24"/>
          <w:szCs w:val="21"/>
        </w:rPr>
        <w:t>15.1</w:t>
      </w:r>
      <w:r>
        <w:rPr>
          <w:rFonts w:hint="eastAsia" w:ascii="宋体" w:hAnsi="宋体"/>
          <w:sz w:val="24"/>
          <w:szCs w:val="21"/>
        </w:rPr>
        <w:t>供应商应按照磋商文件中提供的格式完整、正确填写磋商响应函。</w:t>
      </w:r>
    </w:p>
    <w:p xmlns:wpsCustomData="http://www.wps.cn/officeDocument/2013/wpsCustomData" w14:paraId="76423571">
      <w:pPr>
        <w:pStyle w:val=""/>
        <w:keepNext/>
        <w:keepLines/>
        <w:spacing w:line="520" w:lineRule="exact"/>
        <w:ind w:firstLine="420" w:firstLineChars="150"/>
        <w:outlineLvl w:val="3"/>
        <w:rPr>
          <w:rFonts w:hint="eastAsia" w:ascii="Arial" w:hAnsi="Arial" w:eastAsia="黑体" w:cs="Arial"/>
          <w:sz w:val="28"/>
          <w:szCs w:val="28"/>
        </w:rPr>
      </w:pPr>
      <w:bookmarkStart w:id="110" w:name="_Toc49090511"/>
      <w:bookmarkStart w:id="111" w:name="_Toc14577360"/>
      <w:r>
        <w:rPr>
          <w:rFonts w:hint="eastAsia" w:ascii="Arial" w:hAnsi="Arial" w:eastAsia="黑体" w:cs="Arial"/>
          <w:sz w:val="28"/>
          <w:szCs w:val="28"/>
        </w:rPr>
        <w:t>16.磋商有效期</w:t>
      </w:r>
      <w:bookmarkEnd w:id="110"/>
      <w:bookmarkEnd w:id="111"/>
    </w:p>
    <w:p xmlns:wpsCustomData="http://www.wps.cn/officeDocument/2013/wpsCustomData" w14:paraId="71B192EE">
      <w:pPr>
        <w:pStyle w:val=""/>
        <w:spacing w:line="520" w:lineRule="exact"/>
        <w:ind w:firstLine="480" w:firstLineChars="200"/>
        <w:rPr>
          <w:rFonts w:hint="eastAsia" w:ascii="宋体" w:hAnsi="宋体"/>
          <w:bCs/>
          <w:sz w:val="24"/>
          <w:szCs w:val="21"/>
        </w:rPr>
      </w:pPr>
      <w:r>
        <w:rPr>
          <w:rFonts w:hint="eastAsia" w:ascii="宋体" w:hAnsi="宋体"/>
          <w:bCs/>
          <w:sz w:val="24"/>
          <w:szCs w:val="21"/>
        </w:rPr>
        <w:t>16.1磋商有效期为采购人规定的提交响应文件截止之日后</w:t>
      </w:r>
      <w:r>
        <w:rPr>
          <w:rFonts w:hint="eastAsia" w:ascii="仿宋_GB2312" w:hAnsi="仿宋_GB2312"/>
          <w:b/>
          <w:sz w:val="24"/>
          <w:szCs w:val="21"/>
          <w:u w:val="single"/>
        </w:rPr>
        <w:t>六十（60）天</w:t>
      </w:r>
      <w:r>
        <w:rPr>
          <w:rFonts w:hint="eastAsia" w:ascii="宋体" w:hAnsi="宋体"/>
          <w:bCs/>
          <w:sz w:val="24"/>
          <w:szCs w:val="21"/>
        </w:rPr>
        <w:t>。磋商有效期比规定短的将被视为非实质性响应磋商文件而予以拒绝。</w:t>
      </w:r>
    </w:p>
    <w:p xmlns:wpsCustomData="http://www.wps.cn/officeDocument/2013/wpsCustomData" w14:paraId="6C33EA6F">
      <w:pPr>
        <w:pStyle w:val=""/>
        <w:keepNext/>
        <w:keepLines/>
        <w:spacing w:line="520" w:lineRule="exact"/>
        <w:ind w:firstLine="420" w:firstLineChars="150"/>
        <w:outlineLvl w:val="3"/>
        <w:rPr>
          <w:rFonts w:hint="eastAsia" w:ascii="Arial" w:hAnsi="Arial" w:eastAsia="黑体" w:cs="Arial"/>
          <w:sz w:val="28"/>
          <w:szCs w:val="28"/>
        </w:rPr>
      </w:pPr>
      <w:r>
        <w:rPr>
          <w:rFonts w:hint="eastAsia" w:ascii="Arial" w:hAnsi="Arial" w:eastAsia="黑体" w:cs="Arial"/>
          <w:sz w:val="28"/>
          <w:szCs w:val="28"/>
        </w:rPr>
        <w:t>1</w:t>
      </w:r>
      <w:r>
        <w:rPr>
          <w:rFonts w:ascii="Arial" w:hAnsi="Arial" w:eastAsia="黑体" w:cs="Arial"/>
          <w:sz w:val="28"/>
          <w:szCs w:val="28"/>
        </w:rPr>
        <w:t>7</w:t>
      </w:r>
      <w:r>
        <w:rPr>
          <w:rFonts w:hint="eastAsia" w:ascii="Arial" w:hAnsi="Arial" w:eastAsia="黑体" w:cs="Arial"/>
          <w:sz w:val="28"/>
          <w:szCs w:val="28"/>
        </w:rPr>
        <w:t>.磋商有效期的延长</w:t>
      </w:r>
    </w:p>
    <w:p xmlns:wpsCustomData="http://www.wps.cn/officeDocument/2013/wpsCustomData" w14:paraId="0210851A">
      <w:pPr>
        <w:pStyle w:val=""/>
        <w:spacing w:line="520" w:lineRule="exact"/>
        <w:ind w:firstLine="480" w:firstLineChars="200"/>
        <w:rPr>
          <w:rFonts w:hint="eastAsia" w:ascii="宋体" w:hAnsi="宋体"/>
          <w:bCs/>
          <w:sz w:val="24"/>
          <w:szCs w:val="21"/>
        </w:rPr>
      </w:pPr>
      <w:r>
        <w:rPr>
          <w:rFonts w:hint="eastAsia" w:ascii="宋体" w:hAnsi="宋体"/>
          <w:bCs/>
          <w:sz w:val="24"/>
          <w:szCs w:val="21"/>
        </w:rPr>
        <w:t>17.1在特殊情况下，采购人于原磋商有效期满之前，可向供应商提出延长磋商有效期的要求。这种要求与答复均应采用书面形式。供应商可以拒绝采购人的这一要求而放弃磋商，同意延长磋商有效期的供应商既不能要求也不允许修改其响应文件。</w:t>
      </w:r>
      <w:r>
        <w:rPr>
          <w:rFonts w:hint="eastAsia" w:ascii="宋体" w:hAnsi="宋体"/>
          <w:sz w:val="24"/>
          <w:szCs w:val="24"/>
        </w:rPr>
        <w:t>受磋商有效期约束的所有权利与义务均延长至新的有效期</w:t>
      </w:r>
      <w:r>
        <w:rPr>
          <w:rFonts w:hint="eastAsia" w:ascii="宋体" w:hAnsi="宋体"/>
          <w:bCs/>
          <w:sz w:val="24"/>
          <w:szCs w:val="21"/>
        </w:rPr>
        <w:t>。</w:t>
      </w:r>
    </w:p>
    <w:p xmlns:wpsCustomData="http://www.wps.cn/officeDocument/2013/wpsCustomData" w14:paraId="349BE64D">
      <w:pPr>
        <w:pStyle w:val=""/>
        <w:keepNext/>
        <w:keepLines/>
        <w:spacing w:line="520" w:lineRule="exact"/>
        <w:ind w:firstLine="482" w:firstLineChars="150"/>
        <w:outlineLvl w:val="2"/>
        <w:rPr>
          <w:rFonts w:hint="eastAsia" w:ascii="Times New Roman" w:hAnsi="Times New Roman"/>
          <w:b/>
          <w:bCs/>
          <w:sz w:val="32"/>
          <w:szCs w:val="32"/>
        </w:rPr>
      </w:pPr>
      <w:bookmarkStart w:id="112" w:name="_Hlt26954852"/>
      <w:bookmarkEnd w:id="112"/>
      <w:bookmarkStart w:id="113" w:name="_Hlt26954739"/>
      <w:bookmarkEnd w:id="113"/>
      <w:bookmarkStart w:id="114" w:name="_Toc16938540"/>
      <w:bookmarkStart w:id="115" w:name="_Toc513029224"/>
      <w:bookmarkStart w:id="116" w:name="_Toc20823296"/>
      <w:bookmarkStart w:id="117" w:name="_Toc120614217"/>
      <w:r>
        <w:rPr>
          <w:rFonts w:hint="eastAsia" w:ascii="Times New Roman" w:hAnsi="Times New Roman"/>
          <w:b/>
          <w:bCs/>
          <w:sz w:val="32"/>
          <w:szCs w:val="32"/>
        </w:rPr>
        <w:t>四、响应文件的递交</w:t>
      </w:r>
      <w:bookmarkEnd w:id="114"/>
      <w:bookmarkEnd w:id="115"/>
      <w:bookmarkEnd w:id="116"/>
      <w:bookmarkEnd w:id="117"/>
    </w:p>
    <w:p xmlns:wpsCustomData="http://www.wps.cn/officeDocument/2013/wpsCustomData" w14:paraId="309444C5">
      <w:pPr>
        <w:pStyle w:val=""/>
        <w:keepNext/>
        <w:keepLines/>
        <w:spacing w:line="520" w:lineRule="exact"/>
        <w:ind w:firstLine="560" w:firstLineChars="200"/>
        <w:outlineLvl w:val="3"/>
        <w:rPr>
          <w:rFonts w:hint="eastAsia" w:ascii="黑体" w:hAnsi="Arial" w:eastAsia="黑体" w:cs="Arial"/>
          <w:sz w:val="28"/>
          <w:szCs w:val="28"/>
        </w:rPr>
      </w:pPr>
      <w:bookmarkStart w:id="118" w:name="_Toc16938541"/>
      <w:bookmarkStart w:id="119" w:name="_Toc20823297"/>
      <w:bookmarkStart w:id="120" w:name="_Toc513029225"/>
      <w:bookmarkStart w:id="121" w:name="_Toc462564084"/>
      <w:r>
        <w:rPr>
          <w:rFonts w:hint="eastAsia" w:ascii="Arial" w:hAnsi="Arial" w:eastAsia="黑体" w:cs="Arial"/>
          <w:sz w:val="28"/>
          <w:szCs w:val="28"/>
        </w:rPr>
        <w:t>1</w:t>
      </w:r>
      <w:r>
        <w:rPr>
          <w:rFonts w:ascii="Arial" w:hAnsi="Arial" w:eastAsia="黑体" w:cs="Arial"/>
          <w:sz w:val="28"/>
          <w:szCs w:val="28"/>
        </w:rPr>
        <w:t>8</w:t>
      </w:r>
      <w:r>
        <w:rPr>
          <w:rFonts w:hint="eastAsia" w:ascii="Arial" w:hAnsi="Arial" w:eastAsia="黑体" w:cs="Arial"/>
          <w:sz w:val="28"/>
          <w:szCs w:val="28"/>
        </w:rPr>
        <w:t>.电子</w:t>
      </w:r>
      <w:r>
        <w:rPr>
          <w:rFonts w:hint="eastAsia" w:ascii="黑体" w:hAnsi="Arial" w:eastAsia="黑体" w:cs="Arial"/>
          <w:sz w:val="28"/>
          <w:szCs w:val="28"/>
        </w:rPr>
        <w:t>磋商</w:t>
      </w:r>
      <w:bookmarkEnd w:id="118"/>
      <w:bookmarkEnd w:id="119"/>
      <w:bookmarkEnd w:id="120"/>
      <w:bookmarkEnd w:id="121"/>
      <w:r>
        <w:rPr>
          <w:rFonts w:hint="eastAsia" w:ascii="黑体" w:hAnsi="Arial" w:eastAsia="黑体" w:cs="Arial"/>
          <w:sz w:val="28"/>
          <w:szCs w:val="28"/>
        </w:rPr>
        <w:t>响应文件的递交</w:t>
      </w:r>
    </w:p>
    <w:p xmlns:wpsCustomData="http://www.wps.cn/officeDocument/2013/wpsCustomData" w14:paraId="20183A70">
      <w:pPr>
        <w:pStyle w:val=""/>
        <w:spacing w:line="520" w:lineRule="exact"/>
        <w:ind w:firstLine="600" w:firstLineChars="250"/>
        <w:rPr>
          <w:rFonts w:ascii="宋体" w:hAnsi="宋体"/>
          <w:bCs/>
          <w:sz w:val="24"/>
          <w:szCs w:val="21"/>
        </w:rPr>
      </w:pPr>
      <w:r>
        <w:rPr>
          <w:rFonts w:hint="eastAsia" w:ascii="宋体" w:hAnsi="宋体"/>
          <w:bCs/>
          <w:sz w:val="24"/>
          <w:szCs w:val="21"/>
        </w:rPr>
        <w:t>18.1供应商应当按照《操作手册》规定，在提交响应文件截止时间前</w:t>
      </w:r>
      <w:r>
        <w:rPr>
          <w:rFonts w:ascii="宋体" w:hAnsi="宋体"/>
          <w:bCs/>
          <w:sz w:val="24"/>
          <w:szCs w:val="21"/>
        </w:rPr>
        <w:t>制作</w:t>
      </w:r>
      <w:r>
        <w:rPr>
          <w:rFonts w:hint="eastAsia" w:ascii="宋体" w:hAnsi="宋体"/>
          <w:bCs/>
          <w:sz w:val="24"/>
          <w:szCs w:val="21"/>
        </w:rPr>
        <w:t>并上传电子响应文件。</w:t>
      </w:r>
      <w:bookmarkStart w:id="122" w:name="_Toc20823298"/>
      <w:bookmarkStart w:id="123" w:name="_Toc513029226"/>
      <w:bookmarkStart w:id="124" w:name="_Toc16938542"/>
    </w:p>
    <w:p xmlns:wpsCustomData="http://www.wps.cn/officeDocument/2013/wpsCustomData" w14:paraId="1C79814D">
      <w:pPr>
        <w:pStyle w:val=""/>
        <w:keepNext/>
        <w:keepLines/>
        <w:spacing w:line="520" w:lineRule="exact"/>
        <w:ind w:firstLine="560" w:firstLineChars="200"/>
        <w:outlineLvl w:val="3"/>
        <w:rPr>
          <w:rFonts w:hint="eastAsia" w:ascii="宋体" w:hAnsi="宋体" w:eastAsia="黑体" w:cs="Arial"/>
          <w:bCs/>
          <w:sz w:val="24"/>
          <w:szCs w:val="28"/>
        </w:rPr>
      </w:pPr>
      <w:r>
        <w:rPr>
          <w:rFonts w:ascii="Arial" w:hAnsi="Arial" w:eastAsia="黑体" w:cs="Arial"/>
          <w:bCs/>
          <w:sz w:val="28"/>
          <w:szCs w:val="28"/>
        </w:rPr>
        <w:t>19</w:t>
      </w:r>
      <w:r>
        <w:rPr>
          <w:rFonts w:hint="eastAsia" w:ascii="Arial" w:hAnsi="Arial" w:eastAsia="黑体" w:cs="Arial"/>
          <w:bCs/>
          <w:sz w:val="28"/>
          <w:szCs w:val="28"/>
        </w:rPr>
        <w:t>.提交响应文件截止时间</w:t>
      </w:r>
      <w:bookmarkEnd w:id="122"/>
      <w:bookmarkEnd w:id="123"/>
      <w:bookmarkEnd w:id="124"/>
    </w:p>
    <w:p xmlns:wpsCustomData="http://www.wps.cn/officeDocument/2013/wpsCustomData" w14:paraId="2C3E8EB1">
      <w:pPr>
        <w:pStyle w:val=""/>
        <w:spacing w:line="520" w:lineRule="exact"/>
        <w:ind w:firstLine="480" w:firstLineChars="200"/>
        <w:rPr>
          <w:rFonts w:hint="eastAsia" w:ascii="宋体" w:hAnsi="宋体"/>
          <w:b/>
          <w:bCs/>
          <w:sz w:val="24"/>
          <w:szCs w:val="21"/>
          <w:u w:val="single"/>
        </w:rPr>
      </w:pPr>
      <w:r>
        <w:rPr>
          <w:rFonts w:ascii="宋体" w:hAnsi="宋体"/>
          <w:sz w:val="24"/>
          <w:szCs w:val="21"/>
        </w:rPr>
        <w:t>19</w:t>
      </w:r>
      <w:r>
        <w:rPr>
          <w:rFonts w:hint="eastAsia" w:ascii="宋体" w:hAnsi="宋体"/>
          <w:sz w:val="24"/>
          <w:szCs w:val="21"/>
        </w:rPr>
        <w:t>.1</w:t>
      </w:r>
      <w:r>
        <w:rPr>
          <w:rFonts w:hint="eastAsia" w:ascii="宋体" w:hAnsi="宋体"/>
          <w:b/>
          <w:bCs/>
          <w:sz w:val="24"/>
          <w:szCs w:val="21"/>
          <w:u w:val="single"/>
        </w:rPr>
        <w:t>供应商上传电子响应文件的时间不得迟于磋商公告中规定的提交响应文件截止时间。</w:t>
      </w:r>
    </w:p>
    <w:p xmlns:wpsCustomData="http://www.wps.cn/officeDocument/2013/wpsCustomData" w14:paraId="271FECE9">
      <w:pPr>
        <w:pStyle w:val=""/>
        <w:spacing w:line="520" w:lineRule="exact"/>
        <w:ind w:firstLine="480" w:firstLineChars="200"/>
        <w:rPr>
          <w:rFonts w:hint="eastAsia" w:ascii="宋体" w:hAnsi="宋体"/>
          <w:bCs/>
          <w:sz w:val="24"/>
          <w:szCs w:val="21"/>
        </w:rPr>
      </w:pPr>
      <w:r>
        <w:rPr>
          <w:rFonts w:hint="eastAsia" w:ascii="宋体" w:hAnsi="宋体"/>
          <w:bCs/>
          <w:sz w:val="24"/>
          <w:szCs w:val="21"/>
        </w:rPr>
        <w:t>供应商应充分考虑到网络环境、网络带宽等风险因素，如因供应商自身原因造成的电子响应文件上传不成功的按照本磋商文件第二章第26.3.2条规定做无效响应处理。</w:t>
      </w:r>
    </w:p>
    <w:p xmlns:wpsCustomData="http://www.wps.cn/officeDocument/2013/wpsCustomData" w14:paraId="0028F8B4">
      <w:pPr>
        <w:pStyle w:val=""/>
        <w:spacing w:line="520" w:lineRule="exact"/>
        <w:ind w:firstLine="480" w:firstLineChars="200"/>
        <w:rPr>
          <w:rFonts w:hint="eastAsia" w:ascii="宋体" w:hAnsi="宋体"/>
          <w:bCs/>
          <w:sz w:val="24"/>
          <w:szCs w:val="21"/>
        </w:rPr>
      </w:pPr>
      <w:r>
        <w:rPr>
          <w:rFonts w:ascii="宋体" w:hAnsi="宋体"/>
          <w:sz w:val="24"/>
          <w:szCs w:val="21"/>
        </w:rPr>
        <w:t>19</w:t>
      </w:r>
      <w:r>
        <w:rPr>
          <w:rFonts w:hint="eastAsia" w:ascii="宋体" w:hAnsi="宋体"/>
          <w:sz w:val="24"/>
          <w:szCs w:val="21"/>
        </w:rPr>
        <w:t>.2</w:t>
      </w:r>
      <w:r>
        <w:rPr>
          <w:rFonts w:hint="eastAsia" w:ascii="宋体" w:hAnsi="宋体"/>
          <w:bCs/>
          <w:sz w:val="24"/>
          <w:szCs w:val="21"/>
        </w:rPr>
        <w:t xml:space="preserve"> 采购人可以按照规定，通过修改磋商文件酌情延长提交响应文件截止日期，在此情况下，供应商的所有权利和义务以及供应商受制的截止日期均应以延长后新的截止日期为准。</w:t>
      </w:r>
    </w:p>
    <w:p xmlns:wpsCustomData="http://www.wps.cn/officeDocument/2013/wpsCustomData" w14:paraId="6AC5B912">
      <w:pPr>
        <w:pStyle w:val=""/>
        <w:keepNext/>
        <w:keepLines/>
        <w:spacing w:line="520" w:lineRule="exact"/>
        <w:ind w:firstLine="420" w:firstLineChars="150"/>
        <w:outlineLvl w:val="3"/>
        <w:rPr>
          <w:rFonts w:hint="eastAsia" w:ascii="Arial" w:hAnsi="Arial" w:eastAsia="黑体" w:cs="Arial"/>
          <w:sz w:val="28"/>
          <w:szCs w:val="28"/>
        </w:rPr>
      </w:pPr>
      <w:bookmarkStart w:id="125" w:name="_Toc20823299"/>
      <w:bookmarkStart w:id="126" w:name="_Toc16938543"/>
      <w:bookmarkStart w:id="127" w:name="_Toc513029227"/>
      <w:r>
        <w:rPr>
          <w:rFonts w:hint="eastAsia" w:ascii="Arial" w:hAnsi="Arial" w:eastAsia="黑体" w:cs="Arial"/>
          <w:sz w:val="28"/>
          <w:szCs w:val="28"/>
        </w:rPr>
        <w:t>2</w:t>
      </w:r>
      <w:r>
        <w:rPr>
          <w:rFonts w:ascii="Arial" w:hAnsi="Arial" w:eastAsia="黑体" w:cs="Arial"/>
          <w:sz w:val="28"/>
          <w:szCs w:val="28"/>
        </w:rPr>
        <w:t>0</w:t>
      </w:r>
      <w:r>
        <w:rPr>
          <w:rFonts w:hint="eastAsia" w:ascii="Arial" w:hAnsi="Arial" w:eastAsia="黑体" w:cs="Arial"/>
          <w:sz w:val="28"/>
          <w:szCs w:val="28"/>
        </w:rPr>
        <w:t>.响应文件</w:t>
      </w:r>
      <w:bookmarkEnd w:id="125"/>
      <w:bookmarkEnd w:id="126"/>
      <w:bookmarkEnd w:id="127"/>
      <w:r>
        <w:rPr>
          <w:rFonts w:hint="eastAsia" w:ascii="Arial" w:hAnsi="Arial" w:eastAsia="黑体" w:cs="Arial"/>
          <w:sz w:val="28"/>
          <w:szCs w:val="28"/>
        </w:rPr>
        <w:t>的拒收</w:t>
      </w:r>
    </w:p>
    <w:p xmlns:wpsCustomData="http://www.wps.cn/officeDocument/2013/wpsCustomData" w14:paraId="7E7CF548">
      <w:pPr>
        <w:pStyle w:val=""/>
        <w:spacing w:line="520" w:lineRule="exact"/>
        <w:ind w:firstLine="480" w:firstLineChars="200"/>
        <w:rPr>
          <w:rFonts w:hint="eastAsia" w:ascii="宋体" w:hAnsi="宋体"/>
          <w:bCs/>
          <w:sz w:val="24"/>
          <w:szCs w:val="21"/>
        </w:rPr>
      </w:pPr>
      <w:r>
        <w:rPr>
          <w:rFonts w:hint="eastAsia" w:ascii="宋体" w:hAnsi="宋体"/>
          <w:bCs/>
          <w:sz w:val="24"/>
          <w:szCs w:val="21"/>
        </w:rPr>
        <w:t>20.1 采购人拒绝接收在其规定的提交响应文件截止时间后上传的任何电子响应文件。</w:t>
      </w:r>
    </w:p>
    <w:p xmlns:wpsCustomData="http://www.wps.cn/officeDocument/2013/wpsCustomData" w14:paraId="633F08A1">
      <w:pPr>
        <w:pStyle w:val=""/>
        <w:keepNext/>
        <w:keepLines/>
        <w:spacing w:line="520" w:lineRule="exact"/>
        <w:ind w:firstLine="420" w:firstLineChars="150"/>
        <w:outlineLvl w:val="3"/>
        <w:rPr>
          <w:rFonts w:hint="eastAsia" w:ascii="Arial" w:hAnsi="Arial" w:eastAsia="黑体" w:cs="Arial"/>
          <w:sz w:val="28"/>
          <w:szCs w:val="28"/>
        </w:rPr>
      </w:pPr>
      <w:bookmarkStart w:id="128" w:name="_Toc20823300"/>
      <w:bookmarkStart w:id="129" w:name="_Toc16938544"/>
      <w:bookmarkStart w:id="130" w:name="_Toc513029228"/>
      <w:r>
        <w:rPr>
          <w:rFonts w:hint="eastAsia" w:ascii="Arial" w:hAnsi="Arial" w:eastAsia="黑体" w:cs="Arial"/>
          <w:sz w:val="28"/>
          <w:szCs w:val="28"/>
        </w:rPr>
        <w:t>2</w:t>
      </w:r>
      <w:r>
        <w:rPr>
          <w:rFonts w:ascii="Arial" w:hAnsi="Arial" w:eastAsia="黑体" w:cs="Arial"/>
          <w:sz w:val="28"/>
          <w:szCs w:val="28"/>
        </w:rPr>
        <w:t>1</w:t>
      </w:r>
      <w:r>
        <w:rPr>
          <w:rFonts w:hint="eastAsia" w:ascii="Arial" w:hAnsi="Arial" w:eastAsia="黑体" w:cs="Arial"/>
          <w:sz w:val="28"/>
          <w:szCs w:val="28"/>
        </w:rPr>
        <w:t>.响应文件的撤回和修改</w:t>
      </w:r>
      <w:bookmarkEnd w:id="128"/>
      <w:bookmarkEnd w:id="129"/>
      <w:bookmarkEnd w:id="130"/>
    </w:p>
    <w:p xmlns:wpsCustomData="http://www.wps.cn/officeDocument/2013/wpsCustomData" w14:paraId="39D8C7F1">
      <w:pPr>
        <w:pStyle w:val=""/>
        <w:spacing w:line="520" w:lineRule="exact"/>
        <w:ind w:firstLine="480" w:firstLineChars="200"/>
        <w:rPr>
          <w:rFonts w:hint="eastAsia" w:ascii="宋体" w:hAnsi="宋体"/>
          <w:sz w:val="24"/>
          <w:szCs w:val="21"/>
        </w:rPr>
      </w:pPr>
      <w:r>
        <w:rPr>
          <w:rFonts w:hint="eastAsia" w:ascii="宋体" w:hAnsi="宋体"/>
          <w:sz w:val="24"/>
          <w:szCs w:val="21"/>
        </w:rPr>
        <w:t>2</w:t>
      </w:r>
      <w:r>
        <w:rPr>
          <w:rFonts w:ascii="宋体" w:hAnsi="宋体"/>
          <w:sz w:val="24"/>
          <w:szCs w:val="21"/>
        </w:rPr>
        <w:t>1</w:t>
      </w:r>
      <w:r>
        <w:rPr>
          <w:rFonts w:hint="eastAsia" w:ascii="宋体" w:hAnsi="宋体"/>
          <w:sz w:val="24"/>
          <w:szCs w:val="21"/>
        </w:rPr>
        <w:t>.1响应文件的撤回</w:t>
      </w:r>
    </w:p>
    <w:p xmlns:wpsCustomData="http://www.wps.cn/officeDocument/2013/wpsCustomData" w14:paraId="07C48751">
      <w:pPr>
        <w:pStyle w:val=""/>
        <w:spacing w:line="520" w:lineRule="exact"/>
        <w:ind w:firstLine="480" w:firstLineChars="200"/>
        <w:rPr>
          <w:rFonts w:hint="eastAsia" w:ascii="宋体" w:hAnsi="宋体"/>
          <w:sz w:val="24"/>
          <w:szCs w:val="21"/>
        </w:rPr>
      </w:pPr>
      <w:r>
        <w:rPr>
          <w:rFonts w:hint="eastAsia" w:ascii="宋体" w:hAnsi="宋体"/>
          <w:sz w:val="24"/>
          <w:szCs w:val="21"/>
        </w:rPr>
        <w:t>2</w:t>
      </w:r>
      <w:r>
        <w:rPr>
          <w:rFonts w:ascii="宋体" w:hAnsi="宋体"/>
          <w:sz w:val="24"/>
          <w:szCs w:val="21"/>
        </w:rPr>
        <w:t>1</w:t>
      </w:r>
      <w:r>
        <w:rPr>
          <w:rFonts w:hint="eastAsia" w:ascii="宋体" w:hAnsi="宋体"/>
          <w:sz w:val="24"/>
          <w:szCs w:val="21"/>
        </w:rPr>
        <w:t>.1.1 电子响应文件的撤回</w:t>
      </w:r>
    </w:p>
    <w:p xmlns:wpsCustomData="http://www.wps.cn/officeDocument/2013/wpsCustomData" w14:paraId="4489B5EE">
      <w:pPr>
        <w:pStyle w:val=""/>
        <w:spacing w:line="520" w:lineRule="exact"/>
        <w:ind w:firstLine="480" w:firstLineChars="200"/>
        <w:rPr>
          <w:rFonts w:hint="eastAsia" w:ascii="宋体" w:hAnsi="宋体"/>
          <w:sz w:val="24"/>
          <w:szCs w:val="21"/>
        </w:rPr>
      </w:pPr>
      <w:r>
        <w:rPr>
          <w:rFonts w:hint="eastAsia" w:ascii="宋体" w:hAnsi="宋体"/>
          <w:sz w:val="24"/>
          <w:szCs w:val="21"/>
        </w:rPr>
        <w:t>供应商可在</w:t>
      </w:r>
      <w:r>
        <w:rPr>
          <w:rFonts w:hint="eastAsia" w:ascii="宋体" w:hAnsi="宋体"/>
          <w:bCs/>
          <w:sz w:val="24"/>
          <w:szCs w:val="21"/>
        </w:rPr>
        <w:t>提交响应文件</w:t>
      </w:r>
      <w:r>
        <w:rPr>
          <w:rFonts w:hint="eastAsia" w:ascii="宋体" w:hAnsi="宋体"/>
          <w:sz w:val="24"/>
          <w:szCs w:val="21"/>
        </w:rPr>
        <w:t>截止时间前，撤回其电子响应文件，具体操作方法见《操作手册》。</w:t>
      </w:r>
    </w:p>
    <w:p xmlns:wpsCustomData="http://www.wps.cn/officeDocument/2013/wpsCustomData" w14:paraId="0799EE8F">
      <w:pPr>
        <w:pStyle w:val=""/>
        <w:spacing w:line="520" w:lineRule="exact"/>
        <w:ind w:firstLine="480" w:firstLineChars="200"/>
        <w:rPr>
          <w:rFonts w:hint="eastAsia"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.1.</w:t>
      </w:r>
      <w:r>
        <w:rPr>
          <w:rFonts w:ascii="宋体" w:hAnsi="宋体"/>
          <w:sz w:val="24"/>
          <w:szCs w:val="24"/>
        </w:rPr>
        <w:t>2</w:t>
      </w:r>
      <w:r>
        <w:rPr>
          <w:rFonts w:hint="eastAsia" w:ascii="宋体" w:hAnsi="宋体"/>
          <w:sz w:val="24"/>
          <w:szCs w:val="24"/>
        </w:rPr>
        <w:t>供应商撤回电子响应文件，则认为其不再参与本项目磋商活动。</w:t>
      </w:r>
    </w:p>
    <w:p xmlns:wpsCustomData="http://www.wps.cn/officeDocument/2013/wpsCustomData" w14:paraId="60A87CDC">
      <w:pPr>
        <w:pStyle w:val=""/>
        <w:spacing w:line="520" w:lineRule="exact"/>
        <w:ind w:firstLine="480" w:firstLineChars="200"/>
        <w:rPr>
          <w:rFonts w:hint="eastAsia"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.2响应文件的修改</w:t>
      </w:r>
    </w:p>
    <w:p xmlns:wpsCustomData="http://www.wps.cn/officeDocument/2013/wpsCustomData" w14:paraId="5A037979">
      <w:pPr>
        <w:pStyle w:val=""/>
        <w:spacing w:line="520" w:lineRule="exact"/>
        <w:ind w:firstLine="480" w:firstLineChars="200"/>
        <w:rPr>
          <w:rFonts w:hint="eastAsia" w:ascii="宋体" w:hAnsi="宋体"/>
          <w:sz w:val="24"/>
          <w:szCs w:val="21"/>
        </w:rPr>
      </w:pPr>
      <w:r>
        <w:rPr>
          <w:rFonts w:hint="eastAsia" w:ascii="宋体" w:hAnsi="宋体"/>
          <w:sz w:val="24"/>
          <w:szCs w:val="21"/>
        </w:rPr>
        <w:t>供应商可在</w:t>
      </w:r>
      <w:r>
        <w:rPr>
          <w:rFonts w:hint="eastAsia" w:ascii="宋体" w:hAnsi="宋体"/>
          <w:bCs/>
          <w:sz w:val="24"/>
          <w:szCs w:val="21"/>
        </w:rPr>
        <w:t>提交响应文件</w:t>
      </w:r>
      <w:r>
        <w:rPr>
          <w:rFonts w:hint="eastAsia" w:ascii="宋体" w:hAnsi="宋体"/>
          <w:sz w:val="24"/>
          <w:szCs w:val="21"/>
        </w:rPr>
        <w:t>截止时间前，对其电子响应文件进行修改，具体操作方法见《操作手册》。</w:t>
      </w:r>
    </w:p>
    <w:p xmlns:wpsCustomData="http://www.wps.cn/officeDocument/2013/wpsCustomData" w14:paraId="22444F5C">
      <w:pPr>
        <w:pStyle w:val=""/>
        <w:spacing w:line="520" w:lineRule="exact"/>
        <w:ind w:firstLine="480" w:firstLineChars="200"/>
        <w:rPr>
          <w:rFonts w:hint="eastAsia" w:ascii="宋体" w:hAnsi="宋体"/>
          <w:bCs/>
          <w:sz w:val="24"/>
          <w:szCs w:val="21"/>
        </w:rPr>
      </w:pPr>
      <w:r>
        <w:rPr>
          <w:rFonts w:hint="eastAsia" w:ascii="宋体" w:hAnsi="宋体"/>
          <w:sz w:val="24"/>
          <w:szCs w:val="21"/>
        </w:rPr>
        <w:t>2</w:t>
      </w:r>
      <w:r>
        <w:rPr>
          <w:rFonts w:ascii="宋体" w:hAnsi="宋体"/>
          <w:sz w:val="24"/>
          <w:szCs w:val="21"/>
        </w:rPr>
        <w:t>1</w:t>
      </w:r>
      <w:r>
        <w:rPr>
          <w:rFonts w:hint="eastAsia" w:ascii="宋体" w:hAnsi="宋体"/>
          <w:sz w:val="24"/>
          <w:szCs w:val="21"/>
        </w:rPr>
        <w:t>.3</w:t>
      </w:r>
      <w:r>
        <w:rPr>
          <w:rFonts w:hint="eastAsia" w:ascii="宋体" w:hAnsi="宋体"/>
          <w:bCs/>
          <w:sz w:val="24"/>
          <w:szCs w:val="21"/>
        </w:rPr>
        <w:t xml:space="preserve"> 在提交响应文件截止时间之后，供应商不得对其电子响应文件作任何修改。</w:t>
      </w:r>
    </w:p>
    <w:p xmlns:wpsCustomData="http://www.wps.cn/officeDocument/2013/wpsCustomData" w14:paraId="0B8E06EB">
      <w:pPr>
        <w:pStyle w:val=""/>
        <w:spacing w:line="520" w:lineRule="exact"/>
        <w:ind w:firstLine="480" w:firstLineChars="200"/>
        <w:rPr>
          <w:rFonts w:hint="eastAsia" w:ascii="宋体" w:hAnsi="宋体"/>
          <w:bCs/>
          <w:sz w:val="24"/>
          <w:szCs w:val="21"/>
        </w:rPr>
      </w:pPr>
      <w:r>
        <w:rPr>
          <w:rFonts w:hint="eastAsia" w:ascii="宋体" w:hAnsi="宋体"/>
          <w:sz w:val="24"/>
          <w:szCs w:val="21"/>
        </w:rPr>
        <w:t>2</w:t>
      </w:r>
      <w:r>
        <w:rPr>
          <w:rFonts w:ascii="宋体" w:hAnsi="宋体"/>
          <w:sz w:val="24"/>
          <w:szCs w:val="21"/>
        </w:rPr>
        <w:t>1</w:t>
      </w:r>
      <w:r>
        <w:rPr>
          <w:rFonts w:hint="eastAsia" w:ascii="宋体" w:hAnsi="宋体"/>
          <w:sz w:val="24"/>
          <w:szCs w:val="21"/>
        </w:rPr>
        <w:t>.4</w:t>
      </w:r>
      <w:r>
        <w:rPr>
          <w:rFonts w:hint="eastAsia" w:ascii="宋体" w:hAnsi="宋体"/>
          <w:bCs/>
          <w:sz w:val="24"/>
          <w:szCs w:val="21"/>
        </w:rPr>
        <w:t xml:space="preserve"> 在提交响应文件截止时间至磋商文件中规定的磋商有效期满之间的这段时间内，供应商不得撤回其响应文件。</w:t>
      </w:r>
    </w:p>
    <w:p xmlns:wpsCustomData="http://www.wps.cn/officeDocument/2013/wpsCustomData" w14:paraId="58B10983">
      <w:pPr>
        <w:pStyle w:val=""/>
        <w:keepNext/>
        <w:keepLines/>
        <w:spacing w:line="520" w:lineRule="exact"/>
        <w:ind w:firstLine="482" w:firstLineChars="150"/>
        <w:outlineLvl w:val="2"/>
        <w:rPr>
          <w:rFonts w:hint="eastAsia" w:ascii="Times New Roman" w:hAnsi="Times New Roman"/>
          <w:b/>
          <w:bCs/>
          <w:sz w:val="32"/>
          <w:szCs w:val="32"/>
        </w:rPr>
      </w:pPr>
      <w:bookmarkStart w:id="131" w:name="_Toc16938545"/>
      <w:bookmarkStart w:id="132" w:name="_Toc513029229"/>
      <w:bookmarkStart w:id="133" w:name="_Toc20823301"/>
      <w:bookmarkStart w:id="134" w:name="_Toc120614218"/>
      <w:r>
        <w:rPr>
          <w:rFonts w:hint="eastAsia" w:ascii="Times New Roman" w:hAnsi="Times New Roman"/>
          <w:b/>
          <w:bCs/>
          <w:sz w:val="32"/>
          <w:szCs w:val="32"/>
        </w:rPr>
        <w:t>五、响应文件的解密与评审</w:t>
      </w:r>
      <w:bookmarkEnd w:id="131"/>
      <w:bookmarkEnd w:id="132"/>
      <w:bookmarkEnd w:id="133"/>
      <w:bookmarkEnd w:id="134"/>
    </w:p>
    <w:p xmlns:wpsCustomData="http://www.wps.cn/officeDocument/2013/wpsCustomData" w14:paraId="3077A48D">
      <w:pPr>
        <w:pStyle w:val=""/>
        <w:keepNext/>
        <w:keepLines/>
        <w:spacing w:line="520" w:lineRule="exact"/>
        <w:ind w:firstLine="420" w:firstLineChars="150"/>
        <w:outlineLvl w:val="3"/>
        <w:rPr>
          <w:rFonts w:hint="eastAsia" w:ascii="Arial" w:hAnsi="Arial" w:eastAsia="黑体" w:cs="Arial"/>
          <w:sz w:val="28"/>
          <w:szCs w:val="28"/>
        </w:rPr>
      </w:pPr>
      <w:bookmarkStart w:id="135" w:name="_Toc16938546"/>
      <w:bookmarkStart w:id="136" w:name="_Toc513029230"/>
      <w:bookmarkStart w:id="137" w:name="_Toc20823302"/>
      <w:r>
        <w:rPr>
          <w:rFonts w:hint="eastAsia" w:ascii="Arial" w:hAnsi="Arial" w:eastAsia="黑体" w:cs="Arial"/>
          <w:sz w:val="28"/>
          <w:szCs w:val="28"/>
        </w:rPr>
        <w:t>22</w:t>
      </w:r>
      <w:bookmarkEnd w:id="135"/>
      <w:bookmarkEnd w:id="136"/>
      <w:bookmarkEnd w:id="137"/>
      <w:r>
        <w:rPr>
          <w:rFonts w:hint="eastAsia" w:ascii="Arial" w:hAnsi="Arial" w:eastAsia="黑体" w:cs="Arial"/>
          <w:sz w:val="28"/>
          <w:szCs w:val="28"/>
        </w:rPr>
        <w:t>.响应文件解密</w:t>
      </w:r>
    </w:p>
    <w:p xmlns:wpsCustomData="http://www.wps.cn/officeDocument/2013/wpsCustomData" w14:paraId="5F6EA57D">
      <w:pPr>
        <w:pStyle w:val=""/>
        <w:spacing w:line="520" w:lineRule="exact"/>
        <w:ind w:firstLine="360" w:firstLineChars="150"/>
        <w:rPr>
          <w:rFonts w:hint="eastAsia" w:ascii="Times New Roman" w:hAnsi="Times New Roman"/>
          <w:szCs w:val="21"/>
        </w:rPr>
      </w:pPr>
      <w:r>
        <w:rPr>
          <w:rFonts w:hint="eastAsia" w:ascii="宋体" w:hAnsi="宋体"/>
          <w:sz w:val="24"/>
          <w:szCs w:val="21"/>
        </w:rPr>
        <w:t>2</w:t>
      </w:r>
      <w:r>
        <w:rPr>
          <w:rFonts w:ascii="宋体" w:hAnsi="宋体"/>
          <w:sz w:val="24"/>
          <w:szCs w:val="21"/>
        </w:rPr>
        <w:t>2</w:t>
      </w:r>
      <w:r>
        <w:rPr>
          <w:rFonts w:hint="eastAsia" w:ascii="宋体" w:hAnsi="宋体"/>
          <w:sz w:val="24"/>
          <w:szCs w:val="21"/>
        </w:rPr>
        <w:t>.1</w:t>
      </w:r>
      <w:r>
        <w:rPr>
          <w:rFonts w:hint="eastAsia" w:ascii="宋体" w:hAnsi="宋体"/>
          <w:sz w:val="24"/>
          <w:szCs w:val="24"/>
        </w:rPr>
        <w:t>供应商应当按照《操作手册》规定，在苏采云系统规定的时间内对磋商响应文件进行解密。</w:t>
      </w:r>
    </w:p>
    <w:p xmlns:wpsCustomData="http://www.wps.cn/officeDocument/2013/wpsCustomData" w14:paraId="7D55C842">
      <w:pPr>
        <w:pStyle w:val=""/>
        <w:keepNext/>
        <w:keepLines/>
        <w:spacing w:line="520" w:lineRule="exact"/>
        <w:ind w:firstLine="420" w:firstLineChars="150"/>
        <w:outlineLvl w:val="3"/>
        <w:rPr>
          <w:rFonts w:hint="eastAsia" w:ascii="Arial" w:hAnsi="Arial" w:eastAsia="黑体" w:cs="Arial"/>
          <w:sz w:val="28"/>
          <w:szCs w:val="28"/>
        </w:rPr>
      </w:pPr>
      <w:bookmarkStart w:id="138" w:name="_Toc513029231"/>
      <w:bookmarkStart w:id="139" w:name="_Toc20823303"/>
      <w:bookmarkStart w:id="140" w:name="_Toc16938547"/>
      <w:r>
        <w:rPr>
          <w:rFonts w:hint="eastAsia" w:ascii="Arial" w:hAnsi="Arial" w:eastAsia="黑体" w:cs="Arial"/>
          <w:sz w:val="28"/>
          <w:szCs w:val="28"/>
        </w:rPr>
        <w:t>2</w:t>
      </w:r>
      <w:r>
        <w:rPr>
          <w:rFonts w:ascii="Arial" w:hAnsi="Arial" w:eastAsia="黑体" w:cs="Arial"/>
          <w:sz w:val="28"/>
          <w:szCs w:val="28"/>
        </w:rPr>
        <w:t>3</w:t>
      </w:r>
      <w:r>
        <w:rPr>
          <w:rFonts w:hint="eastAsia" w:ascii="Arial" w:hAnsi="Arial" w:eastAsia="黑体" w:cs="Arial"/>
          <w:sz w:val="28"/>
          <w:szCs w:val="28"/>
        </w:rPr>
        <w:t>.磋商小组</w:t>
      </w:r>
    </w:p>
    <w:p xmlns:wpsCustomData="http://www.wps.cn/officeDocument/2013/wpsCustomData" w14:paraId="231A8E10">
      <w:pPr>
        <w:pStyle w:val=""/>
        <w:spacing w:line="520" w:lineRule="exact"/>
        <w:rPr>
          <w:rFonts w:hint="eastAsia"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2</w:t>
      </w:r>
      <w:r>
        <w:rPr>
          <w:rFonts w:ascii="宋体" w:hAnsi="宋体"/>
          <w:sz w:val="24"/>
          <w:szCs w:val="24"/>
        </w:rPr>
        <w:t>3</w:t>
      </w:r>
      <w:r>
        <w:rPr>
          <w:rFonts w:hint="eastAsia" w:ascii="宋体" w:hAnsi="宋体"/>
          <w:sz w:val="24"/>
          <w:szCs w:val="24"/>
        </w:rPr>
        <w:t>.1</w:t>
      </w:r>
      <w:r>
        <w:rPr>
          <w:rFonts w:hint="eastAsia" w:ascii="宋体" w:hAnsi="宋体"/>
          <w:bCs/>
          <w:sz w:val="24"/>
          <w:szCs w:val="21"/>
        </w:rPr>
        <w:t>采购代理机构</w:t>
      </w:r>
      <w:r>
        <w:rPr>
          <w:rFonts w:hint="eastAsia" w:ascii="宋体" w:hAnsi="宋体"/>
          <w:sz w:val="24"/>
          <w:szCs w:val="24"/>
        </w:rPr>
        <w:t>将组织磋商小组对响应文件进行评审。磋商小组由采购人代表和有关技术、经济等方面的专家组成，且人员构成符合政府采购有关规定。</w:t>
      </w:r>
    </w:p>
    <w:p xmlns:wpsCustomData="http://www.wps.cn/officeDocument/2013/wpsCustomData" w14:paraId="2BE9D35C">
      <w:pPr>
        <w:pStyle w:val=""/>
        <w:spacing w:line="52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w:t>
      </w:r>
      <w:r>
        <w:rPr>
          <w:rFonts w:ascii="宋体" w:hAnsi="宋体"/>
          <w:sz w:val="24"/>
          <w:szCs w:val="24"/>
        </w:rPr>
        <w:t>3</w:t>
      </w:r>
      <w:r>
        <w:rPr>
          <w:rFonts w:hint="eastAsia" w:ascii="宋体" w:hAnsi="宋体"/>
          <w:sz w:val="24"/>
          <w:szCs w:val="24"/>
        </w:rPr>
        <w:t>.2磋商小组独立工作，负责评审所有响应文件并确定成交</w:t>
      </w:r>
      <w:r>
        <w:rPr>
          <w:rFonts w:hint="eastAsia" w:ascii="宋体" w:hAnsi="宋体"/>
          <w:sz w:val="24"/>
          <w:szCs w:val="24"/>
          <w:lang w:eastAsia="zh-CN"/>
        </w:rPr>
        <w:t>候选人</w:t>
      </w:r>
      <w:r>
        <w:rPr>
          <w:rFonts w:hint="eastAsia" w:ascii="宋体" w:hAnsi="宋体"/>
          <w:sz w:val="24"/>
          <w:szCs w:val="24"/>
        </w:rPr>
        <w:t>。</w:t>
      </w:r>
    </w:p>
    <w:p xmlns:wpsCustomData="http://www.wps.cn/officeDocument/2013/wpsCustomData" w14:paraId="6B574281">
      <w:pPr>
        <w:pStyle w:val=""/>
        <w:keepNext/>
        <w:keepLines/>
        <w:spacing w:line="520" w:lineRule="exact"/>
        <w:ind w:firstLine="420" w:firstLineChars="150"/>
        <w:outlineLvl w:val="3"/>
        <w:rPr>
          <w:rFonts w:hint="eastAsia" w:ascii="黑体" w:hAnsi="Arial" w:eastAsia="黑体" w:cs="Arial"/>
          <w:sz w:val="28"/>
          <w:szCs w:val="28"/>
        </w:rPr>
      </w:pPr>
      <w:r>
        <w:rPr>
          <w:rFonts w:hint="eastAsia" w:ascii="黑体" w:hAnsi="Arial" w:eastAsia="黑体" w:cs="Arial"/>
          <w:sz w:val="28"/>
          <w:szCs w:val="28"/>
        </w:rPr>
        <w:t>2</w:t>
      </w:r>
      <w:r>
        <w:rPr>
          <w:rFonts w:ascii="黑体" w:hAnsi="Arial" w:eastAsia="黑体" w:cs="Arial"/>
          <w:sz w:val="28"/>
          <w:szCs w:val="28"/>
        </w:rPr>
        <w:t>4</w:t>
      </w:r>
      <w:r>
        <w:rPr>
          <w:rFonts w:hint="eastAsia" w:ascii="黑体" w:hAnsi="Arial" w:eastAsia="黑体" w:cs="Arial"/>
          <w:sz w:val="28"/>
          <w:szCs w:val="28"/>
        </w:rPr>
        <w:t>.评审过程的保密与公正</w:t>
      </w:r>
    </w:p>
    <w:p xmlns:wpsCustomData="http://www.wps.cn/officeDocument/2013/wpsCustomData" w14:paraId="7E298F33">
      <w:pPr>
        <w:pStyle w:val=""/>
        <w:spacing w:line="520" w:lineRule="exact"/>
        <w:ind w:firstLine="480" w:firstLineChars="200"/>
        <w:rPr>
          <w:rFonts w:hint="eastAsia" w:ascii="宋体" w:hAnsi="宋体"/>
          <w:bCs/>
          <w:sz w:val="24"/>
          <w:szCs w:val="21"/>
        </w:rPr>
      </w:pPr>
      <w:r>
        <w:rPr>
          <w:rFonts w:hint="eastAsia" w:ascii="宋体" w:hAnsi="宋体"/>
          <w:sz w:val="24"/>
          <w:szCs w:val="21"/>
        </w:rPr>
        <w:t>2</w:t>
      </w:r>
      <w:r>
        <w:rPr>
          <w:rFonts w:ascii="宋体" w:hAnsi="宋体"/>
          <w:sz w:val="24"/>
          <w:szCs w:val="21"/>
        </w:rPr>
        <w:t>4</w:t>
      </w:r>
      <w:r>
        <w:rPr>
          <w:rFonts w:hint="eastAsia" w:ascii="宋体" w:hAnsi="宋体"/>
          <w:sz w:val="24"/>
          <w:szCs w:val="21"/>
        </w:rPr>
        <w:t>.1</w:t>
      </w:r>
      <w:r>
        <w:rPr>
          <w:rFonts w:hint="eastAsia" w:ascii="宋体" w:hAnsi="宋体"/>
          <w:bCs/>
          <w:sz w:val="24"/>
          <w:szCs w:val="21"/>
        </w:rPr>
        <w:t>磋商小组、采购人和采购代理机构工作人员、相关监督人员等与评审工作有关的人员，对评审情况以及在评审过程中获悉的国家秘密、商业秘密负有保密责任。</w:t>
      </w:r>
    </w:p>
    <w:p xmlns:wpsCustomData="http://www.wps.cn/officeDocument/2013/wpsCustomData" w14:paraId="3D81634B">
      <w:pPr>
        <w:pStyle w:val=""/>
        <w:spacing w:line="520" w:lineRule="exact"/>
        <w:ind w:firstLine="480" w:firstLineChars="200"/>
        <w:rPr>
          <w:rFonts w:hint="eastAsia" w:ascii="宋体" w:hAnsi="宋体"/>
          <w:sz w:val="24"/>
          <w:szCs w:val="24"/>
        </w:rPr>
      </w:pPr>
      <w:r>
        <w:rPr>
          <w:rFonts w:hint="eastAsia" w:ascii="宋体" w:hAnsi="宋体"/>
          <w:sz w:val="24"/>
          <w:szCs w:val="21"/>
        </w:rPr>
        <w:t>2</w:t>
      </w:r>
      <w:r>
        <w:rPr>
          <w:rFonts w:ascii="宋体" w:hAnsi="宋体"/>
          <w:sz w:val="24"/>
          <w:szCs w:val="21"/>
        </w:rPr>
        <w:t>4</w:t>
      </w:r>
      <w:r>
        <w:rPr>
          <w:rFonts w:hint="eastAsia" w:ascii="宋体" w:hAnsi="宋体"/>
          <w:sz w:val="24"/>
          <w:szCs w:val="21"/>
        </w:rPr>
        <w:t>.2</w:t>
      </w:r>
      <w:r>
        <w:rPr>
          <w:rFonts w:hint="eastAsia" w:ascii="宋体" w:hAnsi="宋体"/>
          <w:sz w:val="24"/>
          <w:szCs w:val="24"/>
        </w:rPr>
        <w:t>在评审过程中，供应商不得以任何行为影响磋商评审过程，否则其响应文件将被</w:t>
      </w:r>
      <w:r>
        <w:rPr>
          <w:rFonts w:hint="eastAsia" w:ascii="宋体" w:hAnsi="宋体"/>
          <w:sz w:val="24"/>
          <w:szCs w:val="24"/>
          <w:lang w:eastAsia="zh-CN"/>
        </w:rPr>
        <w:t>视为</w:t>
      </w:r>
      <w:r>
        <w:rPr>
          <w:rFonts w:hint="eastAsia" w:ascii="宋体" w:hAnsi="宋体"/>
          <w:sz w:val="24"/>
          <w:szCs w:val="24"/>
        </w:rPr>
        <w:t>无效响应文件。</w:t>
      </w:r>
    </w:p>
    <w:p xmlns:wpsCustomData="http://www.wps.cn/officeDocument/2013/wpsCustomData" w14:paraId="7435B09D">
      <w:pPr>
        <w:pStyle w:val=""/>
        <w:spacing w:line="520" w:lineRule="exact"/>
        <w:ind w:firstLine="480" w:firstLineChars="200"/>
        <w:rPr>
          <w:rFonts w:hint="eastAsia" w:ascii="宋体" w:hAnsi="宋体"/>
          <w:sz w:val="24"/>
          <w:szCs w:val="24"/>
        </w:rPr>
      </w:pPr>
      <w:r>
        <w:rPr>
          <w:rFonts w:hint="eastAsia" w:ascii="宋体" w:hAnsi="宋体"/>
          <w:sz w:val="24"/>
          <w:szCs w:val="21"/>
        </w:rPr>
        <w:t>2</w:t>
      </w:r>
      <w:r>
        <w:rPr>
          <w:rFonts w:ascii="宋体" w:hAnsi="宋体"/>
          <w:sz w:val="24"/>
          <w:szCs w:val="21"/>
        </w:rPr>
        <w:t>4</w:t>
      </w:r>
      <w:r>
        <w:rPr>
          <w:rFonts w:hint="eastAsia" w:ascii="宋体" w:hAnsi="宋体"/>
          <w:sz w:val="24"/>
          <w:szCs w:val="21"/>
        </w:rPr>
        <w:t>.3</w:t>
      </w:r>
      <w:r>
        <w:rPr>
          <w:rFonts w:hint="eastAsia" w:ascii="宋体" w:hAnsi="宋体"/>
          <w:sz w:val="24"/>
          <w:szCs w:val="24"/>
        </w:rPr>
        <w:t>在项目评审期间，采购代理机构将设专门人员与供应商联系。</w:t>
      </w:r>
    </w:p>
    <w:p xmlns:wpsCustomData="http://www.wps.cn/officeDocument/2013/wpsCustomData" w14:paraId="35F42E71">
      <w:pPr>
        <w:pStyle w:val=""/>
        <w:spacing w:line="520" w:lineRule="exact"/>
        <w:ind w:firstLine="480" w:firstLineChars="200"/>
        <w:rPr>
          <w:rFonts w:hint="eastAsia" w:ascii="宋体" w:hAnsi="宋体"/>
          <w:sz w:val="24"/>
          <w:szCs w:val="24"/>
        </w:rPr>
      </w:pPr>
      <w:r>
        <w:rPr>
          <w:rFonts w:ascii="宋体" w:hAnsi="宋体"/>
          <w:sz w:val="24"/>
          <w:szCs w:val="24"/>
        </w:rPr>
        <w:t>24</w:t>
      </w:r>
      <w:r>
        <w:rPr>
          <w:rFonts w:hint="eastAsia" w:ascii="宋体" w:hAnsi="宋体"/>
          <w:sz w:val="24"/>
          <w:szCs w:val="24"/>
        </w:rPr>
        <w:t>.4 采购人和磋商小组不向未成交的供应商解释未成交原因，也不公布评审过程中的相关细节。</w:t>
      </w:r>
    </w:p>
    <w:p xmlns:wpsCustomData="http://www.wps.cn/officeDocument/2013/wpsCustomData" w14:paraId="4D48727D">
      <w:pPr>
        <w:pStyle w:val=""/>
        <w:keepNext/>
        <w:keepLines/>
        <w:spacing w:line="520" w:lineRule="exact"/>
        <w:ind w:firstLine="420" w:firstLineChars="150"/>
        <w:outlineLvl w:val="3"/>
        <w:rPr>
          <w:rFonts w:hint="eastAsia" w:ascii="Arial" w:hAnsi="Arial" w:eastAsia="黑体" w:cs="Arial"/>
          <w:sz w:val="28"/>
          <w:szCs w:val="28"/>
        </w:rPr>
      </w:pPr>
      <w:bookmarkStart w:id="141" w:name="_Toc513029232"/>
      <w:bookmarkStart w:id="142" w:name="_Toc16938548"/>
      <w:bookmarkStart w:id="143" w:name="_Toc20823304"/>
      <w:r>
        <w:rPr>
          <w:rFonts w:hint="eastAsia" w:ascii="Arial" w:hAnsi="Arial" w:eastAsia="黑体" w:cs="Arial"/>
          <w:sz w:val="28"/>
          <w:szCs w:val="28"/>
        </w:rPr>
        <w:t>2</w:t>
      </w:r>
      <w:r>
        <w:rPr>
          <w:rFonts w:ascii="Arial" w:hAnsi="Arial" w:eastAsia="黑体" w:cs="Arial"/>
          <w:sz w:val="28"/>
          <w:szCs w:val="28"/>
        </w:rPr>
        <w:t>5</w:t>
      </w:r>
      <w:r>
        <w:rPr>
          <w:rFonts w:hint="eastAsia" w:ascii="Arial" w:hAnsi="Arial" w:eastAsia="黑体" w:cs="Arial"/>
          <w:sz w:val="28"/>
          <w:szCs w:val="28"/>
        </w:rPr>
        <w:t>.评审过程中</w:t>
      </w:r>
      <w:r>
        <w:rPr>
          <w:rFonts w:hint="eastAsia" w:ascii="Arial" w:hAnsi="Arial" w:eastAsia="黑体" w:cs="Arial"/>
          <w:sz w:val="28"/>
          <w:szCs w:val="28"/>
          <w:lang w:eastAsia="zh-CN"/>
        </w:rPr>
        <w:t>的</w:t>
      </w:r>
      <w:r>
        <w:rPr>
          <w:rFonts w:hint="eastAsia" w:ascii="Arial" w:hAnsi="Arial" w:eastAsia="黑体" w:cs="Arial"/>
          <w:sz w:val="28"/>
          <w:szCs w:val="28"/>
        </w:rPr>
        <w:t>澄清</w:t>
      </w:r>
      <w:bookmarkEnd w:id="141"/>
      <w:bookmarkEnd w:id="142"/>
      <w:bookmarkEnd w:id="143"/>
    </w:p>
    <w:p xmlns:wpsCustomData="http://www.wps.cn/officeDocument/2013/wpsCustomData" w14:paraId="0D89752D">
      <w:pPr>
        <w:pStyle w:val=""/>
        <w:spacing w:line="520" w:lineRule="exact"/>
        <w:ind w:firstLine="480" w:firstLineChars="200"/>
        <w:rPr>
          <w:rFonts w:hint="eastAsia" w:ascii="宋体" w:hAnsi="宋体" w:cs="宋体"/>
          <w:sz w:val="24"/>
          <w:szCs w:val="24"/>
        </w:rPr>
      </w:pPr>
      <w:r>
        <w:rPr>
          <w:rFonts w:hint="eastAsia" w:ascii="宋体" w:hAnsi="宋体" w:cs="宋体"/>
          <w:sz w:val="24"/>
          <w:szCs w:val="24"/>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xmlns:wpsCustomData="http://www.wps.cn/officeDocument/2013/wpsCustomData" w14:paraId="36BB65BD">
      <w:pPr>
        <w:pStyle w:val=""/>
        <w:spacing w:line="520" w:lineRule="exact"/>
        <w:ind w:firstLine="480" w:firstLineChars="200"/>
        <w:rPr>
          <w:rFonts w:hint="eastAsia" w:ascii="宋体" w:hAnsi="宋体" w:cs="宋体"/>
          <w:sz w:val="24"/>
          <w:szCs w:val="24"/>
        </w:rPr>
      </w:pPr>
      <w:r>
        <w:rPr>
          <w:rFonts w:hint="eastAsia" w:ascii="宋体" w:hAnsi="宋体" w:cs="宋体"/>
          <w:sz w:val="24"/>
          <w:szCs w:val="24"/>
        </w:rPr>
        <w:t>磋商小组并非对每个供应商都</w:t>
      </w:r>
      <w:r>
        <w:rPr>
          <w:rFonts w:hint="eastAsia" w:ascii="宋体" w:hAnsi="宋体" w:cs="宋体"/>
          <w:sz w:val="24"/>
          <w:szCs w:val="24"/>
          <w:lang w:eastAsia="zh-CN"/>
        </w:rPr>
        <w:t>做</w:t>
      </w:r>
      <w:r>
        <w:rPr>
          <w:rFonts w:hint="eastAsia" w:ascii="宋体" w:hAnsi="宋体" w:cs="宋体"/>
          <w:sz w:val="24"/>
          <w:szCs w:val="24"/>
        </w:rPr>
        <w:t>澄清要求。</w:t>
      </w:r>
    </w:p>
    <w:p xmlns:wpsCustomData="http://www.wps.cn/officeDocument/2013/wpsCustomData" w14:paraId="24FDE11A">
      <w:pPr>
        <w:pStyle w:val=""/>
        <w:spacing w:line="520" w:lineRule="exact"/>
        <w:rPr>
          <w:rFonts w:hint="eastAsia" w:ascii="宋体" w:hAnsi="宋体" w:cs="宋体"/>
          <w:sz w:val="24"/>
          <w:szCs w:val="24"/>
        </w:rPr>
      </w:pPr>
      <w:r>
        <w:rPr>
          <w:rFonts w:hint="eastAsia" w:ascii="宋体" w:hAnsi="宋体" w:cs="宋体"/>
          <w:sz w:val="24"/>
          <w:szCs w:val="24"/>
        </w:rPr>
        <w:t xml:space="preserve">    2</w:t>
      </w:r>
      <w:r>
        <w:rPr>
          <w:rFonts w:ascii="宋体" w:hAnsi="宋体" w:cs="宋体"/>
          <w:sz w:val="24"/>
          <w:szCs w:val="24"/>
        </w:rPr>
        <w:t>5</w:t>
      </w:r>
      <w:r>
        <w:rPr>
          <w:rFonts w:hint="eastAsia" w:ascii="宋体" w:hAnsi="宋体" w:cs="宋体"/>
          <w:sz w:val="24"/>
          <w:szCs w:val="24"/>
        </w:rPr>
        <w:t>.2需要供应商进行澄清、说明和更正的，磋商小组将通过</w:t>
      </w:r>
      <w:r>
        <w:rPr>
          <w:rFonts w:hint="eastAsia" w:ascii="宋体" w:hAnsi="宋体"/>
          <w:sz w:val="24"/>
          <w:szCs w:val="24"/>
        </w:rPr>
        <w:t>苏采云系统</w:t>
      </w:r>
      <w:r>
        <w:rPr>
          <w:rFonts w:hint="eastAsia" w:ascii="宋体" w:hAnsi="宋体" w:cs="宋体"/>
          <w:sz w:val="24"/>
          <w:szCs w:val="24"/>
        </w:rPr>
        <w:t>向供应商发布“澄清要求函”，接到“澄清要求函”的供应商应当按照要求在</w:t>
      </w:r>
      <w:r>
        <w:rPr>
          <w:rFonts w:hint="eastAsia" w:ascii="宋体" w:hAnsi="宋体"/>
          <w:sz w:val="24"/>
          <w:szCs w:val="24"/>
        </w:rPr>
        <w:t>苏采云系统</w:t>
      </w:r>
      <w:r>
        <w:rPr>
          <w:rFonts w:hint="eastAsia" w:ascii="宋体" w:hAnsi="宋体" w:cs="宋体"/>
          <w:sz w:val="24"/>
          <w:szCs w:val="24"/>
        </w:rPr>
        <w:t>中提交“澄清响应函”并加盖CA电子公章。澄清、说明和更正的内容作为响应文件的补充部分，具体</w:t>
      </w:r>
      <w:r>
        <w:rPr>
          <w:rFonts w:ascii="宋体" w:hAnsi="宋体" w:cs="宋体"/>
          <w:sz w:val="24"/>
          <w:szCs w:val="24"/>
        </w:rPr>
        <w:t>操作</w:t>
      </w:r>
      <w:r>
        <w:rPr>
          <w:rFonts w:hint="eastAsia" w:ascii="宋体" w:hAnsi="宋体" w:cs="宋体"/>
          <w:sz w:val="24"/>
          <w:szCs w:val="24"/>
        </w:rPr>
        <w:t>方式</w:t>
      </w:r>
      <w:r>
        <w:rPr>
          <w:rFonts w:ascii="宋体" w:hAnsi="宋体" w:cs="宋体"/>
          <w:sz w:val="24"/>
          <w:szCs w:val="24"/>
        </w:rPr>
        <w:t>见</w:t>
      </w:r>
      <w:r>
        <w:rPr>
          <w:rFonts w:hint="eastAsia" w:ascii="宋体" w:hAnsi="宋体" w:cs="宋体"/>
          <w:sz w:val="24"/>
          <w:szCs w:val="24"/>
        </w:rPr>
        <w:t>《操作手册》。</w:t>
      </w:r>
    </w:p>
    <w:p xmlns:wpsCustomData="http://www.wps.cn/officeDocument/2013/wpsCustomData" w14:paraId="6ADAFE88">
      <w:pPr>
        <w:pStyle w:val=""/>
        <w:spacing w:line="520" w:lineRule="exact"/>
        <w:rPr>
          <w:rFonts w:hint="eastAsia" w:ascii="宋体" w:hAnsi="宋体"/>
          <w:sz w:val="24"/>
          <w:szCs w:val="24"/>
        </w:rPr>
      </w:pPr>
      <w:r>
        <w:rPr>
          <w:rFonts w:hint="eastAsia" w:ascii="宋体" w:hAnsi="宋体"/>
          <w:sz w:val="24"/>
          <w:szCs w:val="24"/>
        </w:rPr>
        <w:t xml:space="preserve">    2</w:t>
      </w:r>
      <w:r>
        <w:rPr>
          <w:rFonts w:ascii="宋体" w:hAnsi="宋体"/>
          <w:sz w:val="24"/>
          <w:szCs w:val="24"/>
        </w:rPr>
        <w:t>5</w:t>
      </w:r>
      <w:r>
        <w:rPr>
          <w:rFonts w:hint="eastAsia" w:ascii="宋体" w:hAnsi="宋体"/>
          <w:sz w:val="24"/>
          <w:szCs w:val="24"/>
        </w:rPr>
        <w:t>.3 接到磋商小组澄清、说明和更正要求的供应商如未按规定</w:t>
      </w:r>
      <w:r>
        <w:rPr>
          <w:rFonts w:hint="eastAsia" w:ascii="宋体" w:hAnsi="宋体"/>
          <w:sz w:val="24"/>
          <w:szCs w:val="24"/>
          <w:lang w:eastAsia="zh-CN"/>
        </w:rPr>
        <w:t>作出</w:t>
      </w:r>
      <w:r>
        <w:rPr>
          <w:rFonts w:hint="eastAsia" w:ascii="宋体" w:hAnsi="宋体"/>
          <w:sz w:val="24"/>
          <w:szCs w:val="24"/>
        </w:rPr>
        <w:t>澄清、说明和 更正，其风险由供应商自行承担。</w:t>
      </w:r>
    </w:p>
    <w:p xmlns:wpsCustomData="http://www.wps.cn/officeDocument/2013/wpsCustomData" w14:paraId="2B86BDDA">
      <w:pPr>
        <w:pStyle w:val=""/>
        <w:keepNext/>
        <w:keepLines/>
        <w:spacing w:line="520" w:lineRule="exact"/>
        <w:ind w:firstLine="420" w:firstLineChars="150"/>
        <w:outlineLvl w:val="3"/>
        <w:rPr>
          <w:rFonts w:hint="eastAsia" w:ascii="Arial" w:hAnsi="Arial" w:eastAsia="黑体" w:cs="Arial"/>
          <w:sz w:val="28"/>
          <w:szCs w:val="28"/>
        </w:rPr>
      </w:pPr>
      <w:bookmarkStart w:id="144" w:name="_Toc513029233"/>
      <w:bookmarkStart w:id="145" w:name="_Toc16938549"/>
      <w:bookmarkStart w:id="146" w:name="_Toc20823305"/>
      <w:r>
        <w:rPr>
          <w:rFonts w:hint="eastAsia" w:ascii="Arial" w:hAnsi="Arial" w:eastAsia="黑体" w:cs="Arial"/>
          <w:sz w:val="28"/>
          <w:szCs w:val="28"/>
        </w:rPr>
        <w:t>2</w:t>
      </w:r>
      <w:r>
        <w:rPr>
          <w:rFonts w:ascii="Arial" w:hAnsi="Arial" w:eastAsia="黑体" w:cs="Arial"/>
          <w:sz w:val="28"/>
          <w:szCs w:val="28"/>
        </w:rPr>
        <w:t>6</w:t>
      </w:r>
      <w:r>
        <w:rPr>
          <w:rFonts w:hint="eastAsia" w:ascii="Arial" w:hAnsi="Arial" w:eastAsia="黑体" w:cs="Arial"/>
          <w:sz w:val="28"/>
          <w:szCs w:val="28"/>
        </w:rPr>
        <w:t>.对响应文件的审</w:t>
      </w:r>
      <w:bookmarkEnd w:id="144"/>
      <w:bookmarkEnd w:id="145"/>
      <w:bookmarkEnd w:id="146"/>
      <w:r>
        <w:rPr>
          <w:rFonts w:hint="eastAsia" w:ascii="Arial" w:hAnsi="Arial" w:eastAsia="黑体" w:cs="Arial"/>
          <w:sz w:val="28"/>
          <w:szCs w:val="28"/>
        </w:rPr>
        <w:t>查</w:t>
      </w:r>
    </w:p>
    <w:p xmlns:wpsCustomData="http://www.wps.cn/officeDocument/2013/wpsCustomData" w14:paraId="755F3B5D">
      <w:pPr>
        <w:pStyle w:val=""/>
        <w:spacing w:line="520" w:lineRule="exact"/>
        <w:ind w:firstLine="480" w:firstLineChars="200"/>
        <w:rPr>
          <w:rFonts w:hint="eastAsia" w:ascii="宋体" w:hAnsi="宋体"/>
          <w:bCs/>
          <w:sz w:val="24"/>
          <w:szCs w:val="21"/>
        </w:rPr>
      </w:pPr>
      <w:r>
        <w:rPr>
          <w:rFonts w:hint="eastAsia" w:ascii="宋体" w:hAnsi="宋体"/>
          <w:sz w:val="24"/>
          <w:szCs w:val="21"/>
        </w:rPr>
        <w:t>2</w:t>
      </w:r>
      <w:r>
        <w:rPr>
          <w:rFonts w:ascii="宋体" w:hAnsi="宋体"/>
          <w:sz w:val="24"/>
          <w:szCs w:val="21"/>
        </w:rPr>
        <w:t>6</w:t>
      </w:r>
      <w:r>
        <w:rPr>
          <w:rFonts w:hint="eastAsia" w:ascii="宋体" w:hAnsi="宋体"/>
          <w:sz w:val="24"/>
          <w:szCs w:val="21"/>
        </w:rPr>
        <w:t>.1</w:t>
      </w:r>
      <w:r>
        <w:rPr>
          <w:rFonts w:hint="eastAsia" w:ascii="宋体" w:hAnsi="宋体"/>
          <w:bCs/>
          <w:sz w:val="24"/>
          <w:szCs w:val="21"/>
        </w:rPr>
        <w:t>响应文件审查分为资格审查和符合性审查。</w:t>
      </w:r>
    </w:p>
    <w:p xmlns:wpsCustomData="http://www.wps.cn/officeDocument/2013/wpsCustomData" w14:paraId="6CF55319">
      <w:pPr>
        <w:pStyle w:val=""/>
        <w:spacing w:line="520" w:lineRule="exact"/>
        <w:ind w:firstLine="480" w:firstLineChars="200"/>
        <w:rPr>
          <w:rFonts w:hint="eastAsia" w:ascii="宋体" w:hAnsi="宋体"/>
          <w:bCs/>
          <w:sz w:val="24"/>
          <w:szCs w:val="21"/>
        </w:rPr>
      </w:pPr>
      <w:r>
        <w:rPr>
          <w:rFonts w:hint="eastAsia" w:ascii="宋体" w:hAnsi="宋体"/>
          <w:bCs/>
          <w:sz w:val="24"/>
          <w:szCs w:val="21"/>
        </w:rPr>
        <w:t>2</w:t>
      </w:r>
      <w:r>
        <w:rPr>
          <w:rFonts w:ascii="宋体" w:hAnsi="宋体"/>
          <w:bCs/>
          <w:sz w:val="24"/>
          <w:szCs w:val="21"/>
        </w:rPr>
        <w:t>6</w:t>
      </w:r>
      <w:r>
        <w:rPr>
          <w:rFonts w:hint="eastAsia" w:ascii="宋体" w:hAnsi="宋体"/>
          <w:bCs/>
          <w:sz w:val="24"/>
          <w:szCs w:val="21"/>
        </w:rPr>
        <w:t>.1.1 资格审查：由采购人依据法律法规和磋商文件的规定，对响应文件中的资格证明文件进行审查，以确定供应商是否具备参加磋商的资格。</w:t>
      </w:r>
    </w:p>
    <w:p xmlns:wpsCustomData="http://www.wps.cn/officeDocument/2013/wpsCustomData" w14:paraId="1AAD3220">
      <w:pPr>
        <w:pStyle w:val=""/>
        <w:spacing w:line="520" w:lineRule="exact"/>
        <w:ind w:firstLine="480" w:firstLineChars="200"/>
        <w:rPr>
          <w:rFonts w:hint="eastAsia" w:ascii="宋体" w:hAnsi="宋体"/>
          <w:bCs/>
          <w:sz w:val="24"/>
          <w:szCs w:val="21"/>
        </w:rPr>
      </w:pPr>
      <w:r>
        <w:rPr>
          <w:rFonts w:hint="eastAsia" w:ascii="宋体" w:hAnsi="宋体"/>
          <w:bCs/>
          <w:sz w:val="24"/>
          <w:szCs w:val="21"/>
        </w:rPr>
        <w:t>采购人在进行资格审查的同时，将在“信用中国”网站（www.creditchina.gov.cn）查询供应商的信用记录，以确定供应商是否具备磋商资格,查询结果留存并归档。</w:t>
      </w:r>
    </w:p>
    <w:p xmlns:wpsCustomData="http://www.wps.cn/officeDocument/2013/wpsCustomData" w14:paraId="044A40B7">
      <w:pPr>
        <w:pStyle w:val=""/>
        <w:spacing w:line="520" w:lineRule="exact"/>
        <w:ind w:firstLine="480" w:firstLineChars="200"/>
        <w:rPr>
          <w:rFonts w:hint="eastAsia" w:ascii="宋体" w:hAnsi="宋体"/>
          <w:bCs/>
          <w:sz w:val="24"/>
          <w:szCs w:val="21"/>
        </w:rPr>
      </w:pPr>
      <w:r>
        <w:rPr>
          <w:rFonts w:hint="eastAsia" w:ascii="宋体" w:hAnsi="宋体"/>
          <w:bCs/>
          <w:sz w:val="24"/>
          <w:szCs w:val="21"/>
        </w:rPr>
        <w:t>接受联合体的项目，两个以上的自然人、法人或者其他组织组成一个联合体，以一个供应商的身份共同参加政府采购活动的,联合体成员中任何一方存在不良信用记录的，视同联合体存在不良应用记录。</w:t>
      </w:r>
    </w:p>
    <w:p xmlns:wpsCustomData="http://www.wps.cn/officeDocument/2013/wpsCustomData" w14:paraId="2A8F7154">
      <w:pPr>
        <w:pStyle w:val=""/>
        <w:spacing w:line="520" w:lineRule="exact"/>
        <w:ind w:firstLine="480" w:firstLineChars="200"/>
        <w:rPr>
          <w:rFonts w:hint="eastAsia" w:ascii="宋体" w:hAnsi="宋体"/>
          <w:bCs/>
          <w:sz w:val="24"/>
          <w:szCs w:val="21"/>
        </w:rPr>
      </w:pPr>
      <w:r>
        <w:rPr>
          <w:rFonts w:hint="eastAsia" w:ascii="宋体" w:hAnsi="宋体"/>
          <w:bCs/>
          <w:sz w:val="24"/>
          <w:szCs w:val="21"/>
        </w:rPr>
        <w:t>2</w:t>
      </w:r>
      <w:r>
        <w:rPr>
          <w:rFonts w:ascii="宋体" w:hAnsi="宋体"/>
          <w:bCs/>
          <w:sz w:val="24"/>
          <w:szCs w:val="21"/>
        </w:rPr>
        <w:t>6</w:t>
      </w:r>
      <w:r>
        <w:rPr>
          <w:rFonts w:hint="eastAsia" w:ascii="宋体" w:hAnsi="宋体"/>
          <w:bCs/>
          <w:sz w:val="24"/>
          <w:szCs w:val="21"/>
        </w:rPr>
        <w:t>.1.2 符合性审查：依据磋商文件的规定，由磋商小组从响应文件的有效性、完整性和对磋商文件的响应程度进行审查，以确定是否对磋商文件的实质性要求作出响应。</w:t>
      </w:r>
    </w:p>
    <w:p xmlns:wpsCustomData="http://www.wps.cn/officeDocument/2013/wpsCustomData" w14:paraId="3160808F">
      <w:pPr>
        <w:pStyle w:val=""/>
        <w:spacing w:line="520" w:lineRule="exact"/>
        <w:ind w:firstLine="480" w:firstLineChars="200"/>
        <w:rPr>
          <w:rFonts w:hint="eastAsia" w:ascii="宋体" w:hAnsi="宋体"/>
          <w:bCs/>
          <w:sz w:val="24"/>
          <w:szCs w:val="21"/>
        </w:rPr>
      </w:pPr>
      <w:r>
        <w:rPr>
          <w:rFonts w:hint="eastAsia" w:ascii="宋体" w:hAnsi="宋体"/>
          <w:bCs/>
          <w:sz w:val="24"/>
          <w:szCs w:val="21"/>
        </w:rPr>
        <w:t>2</w:t>
      </w:r>
      <w:r>
        <w:rPr>
          <w:rFonts w:ascii="宋体" w:hAnsi="宋体"/>
          <w:bCs/>
          <w:sz w:val="24"/>
          <w:szCs w:val="21"/>
        </w:rPr>
        <w:t>6</w:t>
      </w:r>
      <w:r>
        <w:rPr>
          <w:rFonts w:hint="eastAsia" w:ascii="宋体" w:hAnsi="宋体"/>
          <w:bCs/>
          <w:sz w:val="24"/>
          <w:szCs w:val="21"/>
        </w:rPr>
        <w:t>.1.3 未通过资格审查或符合性审查的供应商，采购代理机构将在</w:t>
      </w:r>
      <w:r>
        <w:rPr>
          <w:rFonts w:hint="eastAsia" w:ascii="宋体" w:hAnsi="宋体"/>
          <w:sz w:val="24"/>
          <w:szCs w:val="24"/>
        </w:rPr>
        <w:t>苏采云系统</w:t>
      </w:r>
      <w:r>
        <w:rPr>
          <w:rFonts w:hint="eastAsia" w:ascii="宋体" w:hAnsi="宋体"/>
          <w:bCs/>
          <w:sz w:val="24"/>
          <w:szCs w:val="21"/>
        </w:rPr>
        <w:t>中告知未通过资格审查或符合性审查的原因，评审结束后，采购代理机构将不再告知未通过资格审查或符合性审查的原因。</w:t>
      </w:r>
    </w:p>
    <w:p xmlns:wpsCustomData="http://www.wps.cn/officeDocument/2013/wpsCustomData" w14:paraId="6ED08BD5">
      <w:pPr>
        <w:pStyle w:val=""/>
        <w:spacing w:line="520" w:lineRule="exact"/>
        <w:ind w:firstLine="480" w:firstLineChars="200"/>
        <w:rPr>
          <w:rFonts w:hint="eastAsia" w:ascii="宋体" w:hAnsi="宋体"/>
          <w:sz w:val="24"/>
          <w:szCs w:val="24"/>
        </w:rPr>
      </w:pPr>
      <w:r>
        <w:rPr>
          <w:rFonts w:hint="eastAsia" w:ascii="宋体" w:hAnsi="宋体"/>
          <w:sz w:val="24"/>
          <w:szCs w:val="21"/>
        </w:rPr>
        <w:t>2</w:t>
      </w:r>
      <w:r>
        <w:rPr>
          <w:rFonts w:ascii="宋体" w:hAnsi="宋体"/>
          <w:sz w:val="24"/>
          <w:szCs w:val="21"/>
        </w:rPr>
        <w:t>6</w:t>
      </w:r>
      <w:r>
        <w:rPr>
          <w:rFonts w:hint="eastAsia" w:ascii="宋体" w:hAnsi="宋体"/>
          <w:sz w:val="24"/>
          <w:szCs w:val="21"/>
        </w:rPr>
        <w:t>.2</w:t>
      </w:r>
      <w:r>
        <w:rPr>
          <w:rFonts w:hint="eastAsia" w:ascii="宋体" w:hAnsi="宋体"/>
          <w:sz w:val="24"/>
          <w:szCs w:val="24"/>
        </w:rPr>
        <w:t>在详细评审之前，磋商小组将首先审查每份响应文件是否实质性响应了磋商文件的要求。实质性响应的响应文件应该是与磋商文件要求的条款、条件和规格相符，没有重大偏离或保留。</w:t>
      </w:r>
    </w:p>
    <w:p xmlns:wpsCustomData="http://www.wps.cn/officeDocument/2013/wpsCustomData" w14:paraId="3FF15F9A">
      <w:pPr>
        <w:pStyle w:val=""/>
        <w:spacing w:line="520" w:lineRule="exact"/>
        <w:ind w:firstLine="480" w:firstLineChars="200"/>
        <w:rPr>
          <w:rFonts w:hint="eastAsia" w:ascii="宋体" w:hAnsi="宋体"/>
          <w:sz w:val="24"/>
          <w:szCs w:val="24"/>
        </w:rPr>
      </w:pPr>
      <w:r>
        <w:rPr>
          <w:rFonts w:hint="eastAsia" w:ascii="宋体" w:hAnsi="宋体"/>
          <w:sz w:val="24"/>
          <w:szCs w:val="24"/>
        </w:rPr>
        <w:t>所谓重大偏离或保留是指与磋商文件规定的实质性要求存在负偏离，或者在实质上与磋商文件不一致，而且限制了合同中买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xmlns:wpsCustomData="http://www.wps.cn/officeDocument/2013/wpsCustomData" w14:paraId="71F7C26A">
      <w:pPr>
        <w:pStyle w:val=""/>
        <w:spacing w:line="520" w:lineRule="exact"/>
        <w:ind w:firstLine="480" w:firstLineChars="200"/>
        <w:rPr>
          <w:rFonts w:hint="eastAsia" w:ascii="宋体" w:hAnsi="宋体"/>
          <w:bCs/>
          <w:sz w:val="24"/>
          <w:szCs w:val="21"/>
        </w:rPr>
      </w:pPr>
      <w:r>
        <w:rPr>
          <w:rFonts w:hint="eastAsia" w:ascii="宋体" w:hAnsi="宋体"/>
          <w:bCs/>
          <w:sz w:val="24"/>
          <w:szCs w:val="21"/>
        </w:rPr>
        <w:t>26.3未实质性响应磋商文件的情形</w:t>
      </w:r>
    </w:p>
    <w:p xmlns:wpsCustomData="http://www.wps.cn/officeDocument/2013/wpsCustomData" w14:paraId="19DE981B">
      <w:pPr>
        <w:pStyle w:val=""/>
        <w:spacing w:line="520" w:lineRule="exact"/>
        <w:ind w:firstLine="480" w:firstLineChars="200"/>
        <w:rPr>
          <w:rFonts w:hint="eastAsia" w:ascii="宋体" w:hAnsi="宋体"/>
          <w:bCs/>
          <w:sz w:val="24"/>
          <w:szCs w:val="21"/>
        </w:rPr>
      </w:pPr>
      <w:r>
        <w:rPr>
          <w:rFonts w:hint="eastAsia" w:ascii="宋体" w:hAnsi="宋体"/>
          <w:bCs/>
          <w:sz w:val="24"/>
          <w:szCs w:val="21"/>
        </w:rPr>
        <w:t>26.3.1供应商在</w:t>
      </w:r>
      <w:r>
        <w:rPr>
          <w:rFonts w:hint="eastAsia" w:ascii="宋体" w:hAnsi="宋体"/>
          <w:sz w:val="24"/>
          <w:szCs w:val="24"/>
        </w:rPr>
        <w:t>苏采云系统</w:t>
      </w:r>
      <w:r>
        <w:rPr>
          <w:rFonts w:hint="eastAsia" w:ascii="宋体" w:hAnsi="宋体"/>
          <w:bCs/>
          <w:sz w:val="24"/>
          <w:szCs w:val="21"/>
        </w:rPr>
        <w:t>规定的时间内未成功解密电子响应文件的。</w:t>
      </w:r>
    </w:p>
    <w:p xmlns:wpsCustomData="http://www.wps.cn/officeDocument/2013/wpsCustomData" w14:paraId="397BA76B">
      <w:pPr>
        <w:pStyle w:val=""/>
        <w:spacing w:line="520" w:lineRule="exact"/>
        <w:ind w:firstLine="480" w:firstLineChars="200"/>
        <w:rPr>
          <w:rFonts w:hint="eastAsia" w:ascii="宋体" w:hAnsi="宋体"/>
          <w:bCs/>
          <w:sz w:val="24"/>
          <w:szCs w:val="21"/>
        </w:rPr>
      </w:pPr>
      <w:r>
        <w:rPr>
          <w:rFonts w:hint="eastAsia" w:ascii="宋体" w:hAnsi="宋体"/>
          <w:bCs/>
          <w:sz w:val="24"/>
          <w:szCs w:val="21"/>
        </w:rPr>
        <w:t>26.3.2供应商未按照磋商文件要求上传电子响应文件的。</w:t>
      </w:r>
    </w:p>
    <w:p xmlns:wpsCustomData="http://www.wps.cn/officeDocument/2013/wpsCustomData" w14:paraId="65CAA17E">
      <w:pPr>
        <w:pStyle w:val=""/>
        <w:spacing w:line="520" w:lineRule="exact"/>
        <w:ind w:firstLine="480" w:firstLineChars="200"/>
        <w:rPr>
          <w:rFonts w:hint="eastAsia" w:ascii="宋体" w:hAnsi="宋体"/>
          <w:bCs/>
          <w:sz w:val="24"/>
          <w:szCs w:val="21"/>
        </w:rPr>
      </w:pPr>
      <w:r>
        <w:rPr>
          <w:rFonts w:hint="eastAsia" w:ascii="宋体" w:hAnsi="宋体"/>
          <w:bCs/>
          <w:sz w:val="24"/>
          <w:szCs w:val="21"/>
        </w:rPr>
        <w:t>26.3.3同一供应商提交两个（含两个）以上不同的响应文件或者最后报价的。</w:t>
      </w:r>
    </w:p>
    <w:p xmlns:wpsCustomData="http://www.wps.cn/officeDocument/2013/wpsCustomData" w14:paraId="4898BBE1">
      <w:pPr>
        <w:pStyle w:val=""/>
        <w:spacing w:line="520" w:lineRule="exact"/>
        <w:ind w:firstLine="480" w:firstLineChars="200"/>
        <w:rPr>
          <w:rFonts w:hint="eastAsia" w:ascii="宋体" w:hAnsi="宋体"/>
          <w:bCs/>
          <w:sz w:val="24"/>
          <w:szCs w:val="21"/>
        </w:rPr>
      </w:pPr>
      <w:r>
        <w:rPr>
          <w:rFonts w:hint="eastAsia" w:ascii="宋体" w:hAnsi="宋体"/>
          <w:bCs/>
          <w:sz w:val="24"/>
          <w:szCs w:val="21"/>
        </w:rPr>
        <w:t>26.3.4供应商不具备磋商文件中规定资格要求的。</w:t>
      </w:r>
    </w:p>
    <w:p xmlns:wpsCustomData="http://www.wps.cn/officeDocument/2013/wpsCustomData" w14:paraId="36943A06">
      <w:pPr>
        <w:pStyle w:val=""/>
        <w:spacing w:line="520" w:lineRule="exact"/>
        <w:ind w:firstLine="480" w:firstLineChars="200"/>
        <w:rPr>
          <w:rFonts w:hint="eastAsia" w:ascii="宋体" w:hAnsi="宋体"/>
          <w:bCs/>
          <w:sz w:val="24"/>
          <w:szCs w:val="21"/>
        </w:rPr>
      </w:pPr>
      <w:r>
        <w:rPr>
          <w:rFonts w:hint="eastAsia" w:ascii="宋体" w:hAnsi="宋体"/>
          <w:bCs/>
          <w:sz w:val="24"/>
          <w:szCs w:val="21"/>
        </w:rPr>
        <w:t>26.3.5供应商的最后报价超过了采购预算。</w:t>
      </w:r>
    </w:p>
    <w:p xmlns:wpsCustomData="http://www.wps.cn/officeDocument/2013/wpsCustomData" w14:paraId="22A613C9">
      <w:pPr>
        <w:pStyle w:val=""/>
        <w:spacing w:line="520" w:lineRule="exact"/>
        <w:ind w:firstLine="480" w:firstLineChars="200"/>
        <w:rPr>
          <w:rFonts w:hint="eastAsia" w:ascii="宋体" w:hAnsi="宋体"/>
          <w:bCs/>
          <w:sz w:val="24"/>
          <w:szCs w:val="21"/>
        </w:rPr>
      </w:pPr>
      <w:r>
        <w:rPr>
          <w:rFonts w:hint="eastAsia" w:ascii="宋体" w:hAnsi="宋体"/>
          <w:bCs/>
          <w:sz w:val="24"/>
          <w:szCs w:val="21"/>
        </w:rPr>
        <w:t>26.3.6不符合磋商文件中规定的实质性要求和条件的。</w:t>
      </w:r>
    </w:p>
    <w:p xmlns:wpsCustomData="http://www.wps.cn/officeDocument/2013/wpsCustomData" w14:paraId="6CE13999">
      <w:pPr>
        <w:pStyle w:val=""/>
        <w:spacing w:line="520" w:lineRule="exact"/>
        <w:ind w:firstLine="480" w:firstLineChars="200"/>
        <w:rPr>
          <w:rFonts w:hint="eastAsia" w:ascii="宋体" w:hAnsi="宋体"/>
          <w:bCs/>
          <w:sz w:val="24"/>
          <w:szCs w:val="21"/>
        </w:rPr>
      </w:pPr>
      <w:r>
        <w:rPr>
          <w:rFonts w:hint="eastAsia" w:ascii="宋体" w:hAnsi="宋体"/>
          <w:bCs/>
          <w:sz w:val="24"/>
          <w:szCs w:val="21"/>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xmlns:wpsCustomData="http://www.wps.cn/officeDocument/2013/wpsCustomData" w14:paraId="6B285568">
      <w:pPr>
        <w:pStyle w:val=""/>
        <w:spacing w:line="520" w:lineRule="exact"/>
        <w:ind w:firstLine="480" w:firstLineChars="200"/>
        <w:rPr>
          <w:rFonts w:hint="eastAsia" w:ascii="宋体" w:hAnsi="宋体"/>
          <w:bCs/>
          <w:sz w:val="24"/>
          <w:szCs w:val="21"/>
        </w:rPr>
      </w:pPr>
      <w:r>
        <w:rPr>
          <w:rFonts w:hint="eastAsia" w:ascii="宋体" w:hAnsi="宋体"/>
          <w:bCs/>
          <w:sz w:val="24"/>
          <w:szCs w:val="21"/>
        </w:rPr>
        <w:t>26.3.8  响应文件含有采购人不能接受的附加条件的。</w:t>
      </w:r>
    </w:p>
    <w:p xmlns:wpsCustomData="http://www.wps.cn/officeDocument/2013/wpsCustomData" w14:paraId="451A35D5">
      <w:pPr>
        <w:pStyle w:val=""/>
        <w:spacing w:line="520" w:lineRule="exact"/>
        <w:ind w:firstLine="480" w:firstLineChars="200"/>
        <w:rPr>
          <w:rFonts w:hint="eastAsia" w:ascii="宋体" w:hAnsi="宋体"/>
          <w:bCs/>
          <w:sz w:val="24"/>
          <w:szCs w:val="21"/>
        </w:rPr>
      </w:pPr>
      <w:r>
        <w:rPr>
          <w:rFonts w:hint="eastAsia" w:ascii="宋体" w:hAnsi="宋体"/>
          <w:bCs/>
          <w:sz w:val="24"/>
          <w:szCs w:val="21"/>
        </w:rPr>
        <w:t>26.3.9 本项目采购产品被财政部、国家发改委、生态环境部等列入“节能产品品目清单</w:t>
      </w:r>
      <w:r>
        <w:rPr>
          <w:rFonts w:hint="eastAsia" w:ascii="宋体" w:hAnsi="宋体"/>
          <w:bCs/>
          <w:sz w:val="24"/>
          <w:szCs w:val="21"/>
          <w:lang w:eastAsia="zh-CN"/>
        </w:rPr>
        <w:t>”“</w:t>
      </w:r>
      <w:r>
        <w:rPr>
          <w:rFonts w:hint="eastAsia" w:ascii="宋体" w:hAnsi="宋体"/>
          <w:bCs/>
          <w:sz w:val="24"/>
          <w:szCs w:val="21"/>
        </w:rPr>
        <w:t>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xmlns:wpsCustomData="http://www.wps.cn/officeDocument/2013/wpsCustomData" w14:paraId="62214903">
      <w:pPr>
        <w:pStyle w:val=""/>
        <w:spacing w:line="520" w:lineRule="exact"/>
        <w:ind w:firstLine="480" w:firstLineChars="200"/>
        <w:rPr>
          <w:rFonts w:hint="eastAsia" w:ascii="宋体" w:hAnsi="宋体"/>
          <w:bCs/>
          <w:sz w:val="24"/>
          <w:szCs w:val="21"/>
        </w:rPr>
      </w:pPr>
      <w:r>
        <w:rPr>
          <w:rFonts w:hint="eastAsia" w:ascii="宋体" w:hAnsi="宋体"/>
          <w:bCs/>
          <w:sz w:val="24"/>
          <w:szCs w:val="21"/>
        </w:rPr>
        <w:t>26.3.10响应文件未按照磋商文件要求加盖CA电子公章的。</w:t>
      </w:r>
    </w:p>
    <w:p xmlns:wpsCustomData="http://www.wps.cn/officeDocument/2013/wpsCustomData" w14:paraId="7E7BC4F9">
      <w:pPr>
        <w:pStyle w:val=""/>
        <w:spacing w:line="520" w:lineRule="exact"/>
        <w:ind w:firstLine="480" w:firstLineChars="200"/>
        <w:rPr>
          <w:rFonts w:hint="eastAsia" w:ascii="宋体" w:hAnsi="宋体"/>
          <w:bCs/>
          <w:sz w:val="24"/>
          <w:szCs w:val="21"/>
        </w:rPr>
      </w:pPr>
      <w:r>
        <w:rPr>
          <w:rFonts w:hint="eastAsia" w:ascii="宋体" w:hAnsi="宋体"/>
          <w:bCs/>
          <w:sz w:val="24"/>
          <w:szCs w:val="21"/>
        </w:rPr>
        <w:t>26.4未实质性响应磋商文件的响应文件按无效响应处理。</w:t>
      </w:r>
    </w:p>
    <w:p xmlns:wpsCustomData="http://www.wps.cn/officeDocument/2013/wpsCustomData" w14:paraId="3D12E896">
      <w:pPr>
        <w:pStyle w:val=""/>
        <w:spacing w:line="520" w:lineRule="exact"/>
        <w:ind w:firstLine="480" w:firstLineChars="200"/>
        <w:rPr>
          <w:rFonts w:hint="eastAsia" w:ascii="宋体" w:hAnsi="宋体"/>
          <w:bCs/>
          <w:sz w:val="24"/>
          <w:szCs w:val="21"/>
        </w:rPr>
      </w:pPr>
      <w:r>
        <w:rPr>
          <w:rFonts w:hint="eastAsia" w:ascii="宋体" w:hAnsi="宋体"/>
          <w:sz w:val="24"/>
          <w:szCs w:val="21"/>
        </w:rPr>
        <w:t>2</w:t>
      </w:r>
      <w:r>
        <w:rPr>
          <w:rFonts w:ascii="宋体" w:hAnsi="宋体"/>
          <w:sz w:val="24"/>
          <w:szCs w:val="21"/>
        </w:rPr>
        <w:t>6</w:t>
      </w:r>
      <w:r>
        <w:rPr>
          <w:rFonts w:hint="eastAsia" w:ascii="宋体" w:hAnsi="宋体"/>
          <w:sz w:val="24"/>
          <w:szCs w:val="21"/>
        </w:rPr>
        <w:t>.5</w:t>
      </w:r>
      <w:r>
        <w:rPr>
          <w:rFonts w:hint="eastAsia" w:ascii="宋体" w:hAnsi="宋体"/>
          <w:bCs/>
          <w:sz w:val="24"/>
          <w:szCs w:val="21"/>
        </w:rPr>
        <w:t>如果响应文件实质上没有响应磋商文件的要求，磋商小组将予以拒绝，供应商不得通过修改或撤销</w:t>
      </w:r>
      <w:r>
        <w:rPr>
          <w:rFonts w:hint="eastAsia" w:ascii="宋体" w:hAnsi="宋体"/>
          <w:bCs/>
          <w:sz w:val="24"/>
          <w:szCs w:val="21"/>
          <w:lang w:eastAsia="zh-CN"/>
        </w:rPr>
        <w:t>不符</w:t>
      </w:r>
      <w:r>
        <w:rPr>
          <w:rFonts w:hint="eastAsia" w:ascii="宋体" w:hAnsi="宋体"/>
          <w:bCs/>
          <w:sz w:val="24"/>
          <w:szCs w:val="21"/>
        </w:rPr>
        <w:t>合要求的偏离或保留而使其成为实质性响应的文件。</w:t>
      </w:r>
    </w:p>
    <w:p xmlns:wpsCustomData="http://www.wps.cn/officeDocument/2013/wpsCustomData" w14:paraId="781EAAC2">
      <w:pPr>
        <w:pStyle w:val=""/>
        <w:spacing w:line="520" w:lineRule="exact"/>
        <w:ind w:firstLine="480" w:firstLineChars="200"/>
        <w:rPr>
          <w:rFonts w:hint="eastAsia" w:ascii="宋体" w:hAnsi="宋体"/>
          <w:bCs/>
          <w:sz w:val="24"/>
          <w:szCs w:val="21"/>
          <w:highlight w:val="none"/>
        </w:rPr>
      </w:pPr>
      <w:r>
        <w:rPr>
          <w:rFonts w:hint="eastAsia" w:ascii="宋体" w:hAnsi="宋体"/>
          <w:bCs/>
          <w:sz w:val="24"/>
          <w:szCs w:val="21"/>
          <w:highlight w:val="none"/>
        </w:rPr>
        <w:t>26.6磋商小组将对确定为实质性响应的文件进行进一步审核，看其是否有计算上或累加上的算术错误，修正错误的原则如下：</w:t>
      </w:r>
    </w:p>
    <w:p xmlns:wpsCustomData="http://www.wps.cn/officeDocument/2013/wpsCustomData" w14:paraId="1F3AA4A3">
      <w:pPr>
        <w:pStyle w:val=""/>
        <w:spacing w:line="520" w:lineRule="exact"/>
        <w:ind w:firstLine="480" w:firstLineChars="200"/>
        <w:rPr>
          <w:rFonts w:hint="eastAsia" w:ascii="宋体" w:hAnsi="宋体"/>
          <w:bCs/>
          <w:sz w:val="24"/>
          <w:szCs w:val="21"/>
          <w:highlight w:val="none"/>
        </w:rPr>
      </w:pPr>
      <w:r>
        <w:rPr>
          <w:rFonts w:hint="eastAsia" w:ascii="宋体" w:hAnsi="宋体"/>
          <w:bCs/>
          <w:sz w:val="24"/>
          <w:szCs w:val="21"/>
          <w:highlight w:val="none"/>
        </w:rPr>
        <w:t>（1）响应文件中报价总表内容与响应文件中相应内容不一致的，以报价总表为准。</w:t>
      </w:r>
    </w:p>
    <w:p xmlns:wpsCustomData="http://www.wps.cn/officeDocument/2013/wpsCustomData" w14:paraId="2B54D786">
      <w:pPr>
        <w:pStyle w:val=""/>
        <w:spacing w:line="520" w:lineRule="exact"/>
        <w:ind w:firstLine="480" w:firstLineChars="200"/>
        <w:rPr>
          <w:rFonts w:hint="eastAsia" w:ascii="宋体" w:hAnsi="宋体"/>
          <w:bCs/>
          <w:sz w:val="24"/>
          <w:szCs w:val="21"/>
          <w:highlight w:val="none"/>
        </w:rPr>
      </w:pPr>
      <w:r>
        <w:rPr>
          <w:rFonts w:hint="eastAsia" w:ascii="宋体" w:hAnsi="宋体"/>
          <w:bCs/>
          <w:sz w:val="24"/>
          <w:szCs w:val="21"/>
          <w:highlight w:val="none"/>
        </w:rPr>
        <w:t>（2）大写金额和小写金额不一致的，以大写金额为准。</w:t>
      </w:r>
    </w:p>
    <w:p xmlns:wpsCustomData="http://www.wps.cn/officeDocument/2013/wpsCustomData" w14:paraId="3CF198E1">
      <w:pPr>
        <w:pStyle w:val=""/>
        <w:spacing w:line="520" w:lineRule="exact"/>
        <w:ind w:firstLine="480" w:firstLineChars="200"/>
        <w:rPr>
          <w:rFonts w:hint="eastAsia" w:ascii="宋体" w:hAnsi="宋体"/>
          <w:bCs/>
          <w:sz w:val="24"/>
          <w:szCs w:val="21"/>
          <w:highlight w:val="none"/>
        </w:rPr>
      </w:pPr>
      <w:r>
        <w:rPr>
          <w:rFonts w:hint="eastAsia" w:ascii="宋体" w:hAnsi="宋体"/>
          <w:bCs/>
          <w:sz w:val="24"/>
          <w:szCs w:val="21"/>
          <w:highlight w:val="none"/>
        </w:rPr>
        <w:t>（3）单价金额小数点或者百分比有明显错位的，以报价总表的总价为准，并修改单价。</w:t>
      </w:r>
    </w:p>
    <w:p xmlns:wpsCustomData="http://www.wps.cn/officeDocument/2013/wpsCustomData" w14:paraId="42CD8B7D">
      <w:pPr>
        <w:pStyle w:val=""/>
        <w:spacing w:line="520" w:lineRule="exact"/>
        <w:ind w:firstLine="480" w:firstLineChars="200"/>
        <w:rPr>
          <w:rFonts w:hint="eastAsia" w:ascii="宋体" w:hAnsi="宋体"/>
          <w:bCs/>
          <w:sz w:val="24"/>
          <w:szCs w:val="21"/>
          <w:highlight w:val="none"/>
        </w:rPr>
      </w:pPr>
      <w:r>
        <w:rPr>
          <w:rFonts w:hint="eastAsia" w:ascii="宋体" w:hAnsi="宋体"/>
          <w:bCs/>
          <w:sz w:val="24"/>
          <w:szCs w:val="21"/>
          <w:highlight w:val="none"/>
        </w:rPr>
        <w:t>（4）总价金额与按单价汇总金额不一致的，以单价金额计算结果为准。</w:t>
      </w:r>
    </w:p>
    <w:p xmlns:wpsCustomData="http://www.wps.cn/officeDocument/2013/wpsCustomData" w14:paraId="5F42FCF4">
      <w:pPr>
        <w:pStyle w:val=""/>
        <w:spacing w:line="520" w:lineRule="exact"/>
        <w:ind w:firstLine="480" w:firstLineChars="200"/>
        <w:rPr>
          <w:rFonts w:hint="eastAsia" w:ascii="宋体" w:hAnsi="宋体"/>
          <w:bCs/>
          <w:sz w:val="24"/>
          <w:szCs w:val="21"/>
          <w:highlight w:val="none"/>
        </w:rPr>
      </w:pPr>
      <w:r>
        <w:rPr>
          <w:rFonts w:hint="eastAsia" w:ascii="宋体" w:hAnsi="宋体"/>
          <w:bCs/>
          <w:sz w:val="24"/>
          <w:szCs w:val="21"/>
          <w:highlight w:val="none"/>
        </w:rPr>
        <w:t>同时出现两种以上错误的，按照前款规定的顺序修正。</w:t>
      </w:r>
    </w:p>
    <w:p xmlns:wpsCustomData="http://www.wps.cn/officeDocument/2013/wpsCustomData" w14:paraId="4193F278">
      <w:pPr>
        <w:pStyle w:val=""/>
        <w:spacing w:line="520" w:lineRule="exact"/>
        <w:ind w:firstLine="480" w:firstLineChars="200"/>
        <w:rPr>
          <w:rFonts w:hint="eastAsia" w:ascii="宋体" w:hAnsi="宋体"/>
          <w:sz w:val="24"/>
          <w:szCs w:val="21"/>
          <w:highlight w:val="none"/>
        </w:rPr>
      </w:pPr>
      <w:bookmarkStart w:id="147" w:name="_Toc513029234"/>
      <w:bookmarkStart w:id="148" w:name="_Toc16938550"/>
      <w:bookmarkStart w:id="149" w:name="_Toc20823306"/>
      <w:r>
        <w:rPr>
          <w:rFonts w:hint="eastAsia" w:ascii="宋体" w:hAnsi="宋体"/>
          <w:sz w:val="24"/>
          <w:szCs w:val="21"/>
          <w:highlight w:val="none"/>
        </w:rPr>
        <w:t>2</w:t>
      </w:r>
      <w:r>
        <w:rPr>
          <w:rFonts w:ascii="宋体" w:hAnsi="宋体"/>
          <w:sz w:val="24"/>
          <w:szCs w:val="21"/>
          <w:highlight w:val="none"/>
        </w:rPr>
        <w:t>6</w:t>
      </w:r>
      <w:r>
        <w:rPr>
          <w:rFonts w:hint="eastAsia" w:ascii="宋体" w:hAnsi="宋体"/>
          <w:sz w:val="24"/>
          <w:szCs w:val="21"/>
          <w:highlight w:val="none"/>
        </w:rPr>
        <w:t>.7供应商在项目评审全过程中应</w:t>
      </w:r>
      <w:r>
        <w:rPr>
          <w:rFonts w:hint="eastAsia" w:ascii="宋体" w:hAnsi="宋体"/>
          <w:sz w:val="24"/>
          <w:szCs w:val="21"/>
          <w:highlight w:val="none"/>
          <w:lang w:eastAsia="zh-CN"/>
        </w:rPr>
        <w:t>保持通信畅通</w:t>
      </w:r>
      <w:r>
        <w:rPr>
          <w:rFonts w:hint="eastAsia" w:ascii="宋体" w:hAnsi="宋体"/>
          <w:sz w:val="24"/>
          <w:szCs w:val="21"/>
          <w:highlight w:val="none"/>
        </w:rPr>
        <w:t>，并安排专人与采购人或采购代理机构及磋商小组联系。</w:t>
      </w:r>
    </w:p>
    <w:p xmlns:wpsCustomData="http://www.wps.cn/officeDocument/2013/wpsCustomData" w14:paraId="17261D72">
      <w:pPr>
        <w:pStyle w:val=""/>
        <w:keepNext/>
        <w:keepLines/>
        <w:spacing w:line="520" w:lineRule="exact"/>
        <w:ind w:firstLine="420" w:firstLineChars="150"/>
        <w:outlineLvl w:val="3"/>
        <w:rPr>
          <w:rFonts w:hint="eastAsia" w:ascii="Arial" w:hAnsi="Arial" w:eastAsia="黑体" w:cs="Arial"/>
          <w:sz w:val="28"/>
          <w:szCs w:val="28"/>
        </w:rPr>
      </w:pPr>
      <w:r>
        <w:rPr>
          <w:rFonts w:hint="eastAsia" w:ascii="Arial" w:hAnsi="Arial" w:eastAsia="黑体" w:cs="Arial"/>
          <w:sz w:val="28"/>
          <w:szCs w:val="28"/>
        </w:rPr>
        <w:t>2</w:t>
      </w:r>
      <w:r>
        <w:rPr>
          <w:rFonts w:ascii="Arial" w:hAnsi="Arial" w:eastAsia="黑体" w:cs="Arial"/>
          <w:sz w:val="28"/>
          <w:szCs w:val="28"/>
        </w:rPr>
        <w:t>7</w:t>
      </w:r>
      <w:bookmarkEnd w:id="147"/>
      <w:bookmarkEnd w:id="148"/>
      <w:bookmarkEnd w:id="149"/>
      <w:r>
        <w:rPr>
          <w:rFonts w:hint="eastAsia" w:ascii="Arial" w:hAnsi="Arial" w:eastAsia="黑体" w:cs="Arial"/>
          <w:sz w:val="28"/>
          <w:szCs w:val="28"/>
        </w:rPr>
        <w:t>.磋商程序及评审方法和评审标准</w:t>
      </w:r>
    </w:p>
    <w:p xmlns:wpsCustomData="http://www.wps.cn/officeDocument/2013/wpsCustomData" w14:paraId="30E3A313">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27.1磋商程序</w:t>
      </w:r>
    </w:p>
    <w:p xmlns:wpsCustomData="http://www.wps.cn/officeDocument/2013/wpsCustomData" w14:paraId="57FE4C9C">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xmlns:wpsCustomData="http://www.wps.cn/officeDocument/2013/wpsCustomData" w14:paraId="27C00F24">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xmlns:wpsCustomData="http://www.wps.cn/officeDocument/2013/wpsCustomData" w14:paraId="3D82DF62">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 xml:space="preserve"> 27.1.2</w:t>
      </w:r>
      <w:r>
        <w:rPr>
          <w:rFonts w:ascii="宋体" w:hAnsi="宋体"/>
          <w:sz w:val="24"/>
          <w:szCs w:val="24"/>
        </w:rPr>
        <w:t>磋商文件能够详细列明采购标的的技术、服务要求的，磋商结束后，磋商小组</w:t>
      </w:r>
      <w:r>
        <w:rPr>
          <w:rFonts w:hint="eastAsia" w:ascii="宋体" w:hAnsi="宋体"/>
          <w:sz w:val="24"/>
          <w:szCs w:val="24"/>
        </w:rPr>
        <w:t>将在苏采云系统向所有</w:t>
      </w:r>
      <w:r>
        <w:rPr>
          <w:rFonts w:ascii="宋体" w:hAnsi="宋体"/>
          <w:sz w:val="24"/>
          <w:szCs w:val="24"/>
        </w:rPr>
        <w:t>实质性响应的供应商</w:t>
      </w:r>
      <w:r>
        <w:rPr>
          <w:rFonts w:hint="eastAsia" w:ascii="宋体" w:hAnsi="宋体"/>
          <w:sz w:val="24"/>
          <w:szCs w:val="24"/>
        </w:rPr>
        <w:t>发布“最后报价要求函”及最后报价格式表，</w:t>
      </w:r>
      <w:r>
        <w:rPr>
          <w:rFonts w:ascii="宋体" w:hAnsi="宋体"/>
          <w:sz w:val="24"/>
          <w:szCs w:val="24"/>
        </w:rPr>
        <w:t>要求所有实质性响应的供应商在规定时间内提交最后报价。</w:t>
      </w:r>
    </w:p>
    <w:p xmlns:wpsCustomData="http://www.wps.cn/officeDocument/2013/wpsCustomData" w14:paraId="1BA8EC3E">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xmlns:wpsCustomData="http://www.wps.cn/officeDocument/2013/wpsCustomData" w14:paraId="106E355B">
      <w:pPr>
        <w:pStyle w:val=""/>
        <w:tabs>
          <w:tab w:val="left" w:pos="900"/>
        </w:tabs>
        <w:spacing w:line="520" w:lineRule="exact"/>
        <w:ind w:firstLine="480" w:firstLineChars="200"/>
        <w:rPr>
          <w:rFonts w:hint="eastAsia" w:ascii="宋体" w:hAnsi="宋体"/>
          <w:sz w:val="24"/>
          <w:szCs w:val="24"/>
        </w:rPr>
      </w:pPr>
      <w:r>
        <w:rPr>
          <w:rFonts w:hint="eastAsia" w:ascii="宋体" w:hAnsi="宋体"/>
          <w:sz w:val="24"/>
          <w:szCs w:val="24"/>
        </w:rPr>
        <w:t>最后报价是供应商响应文件的有效组成部分。符合《政府采购竞争性磋商采购方</w:t>
      </w:r>
      <w:r>
        <w:rPr>
          <w:rFonts w:hint="eastAsia" w:ascii="宋体" w:hAnsi="宋体"/>
          <w:sz w:val="24"/>
          <w:szCs w:val="24"/>
          <w:lang w:eastAsia="zh-CN"/>
        </w:rPr>
        <w:t>式管</w:t>
      </w:r>
      <w:r>
        <w:rPr>
          <w:rFonts w:hint="eastAsia" w:ascii="宋体" w:hAnsi="宋体"/>
          <w:sz w:val="24"/>
          <w:szCs w:val="24"/>
        </w:rPr>
        <w:t>理暂行办法》第三条第一款第四项及《财政部关于竞争性磋商采购方式管理暂行办法有关问题的补充通知》（财库</w:t>
      </w:r>
      <w:r>
        <w:rPr>
          <w:rFonts w:hint="eastAsia" w:ascii="宋体" w:hAnsi="宋体"/>
          <w:sz w:val="24"/>
          <w:szCs w:val="24"/>
          <w:lang w:eastAsia="zh-CN"/>
        </w:rPr>
        <w:t>〔2015〕124号</w:t>
      </w:r>
      <w:r>
        <w:rPr>
          <w:rFonts w:hint="eastAsia" w:ascii="宋体" w:hAnsi="宋体"/>
          <w:sz w:val="24"/>
          <w:szCs w:val="24"/>
        </w:rPr>
        <w:t>）规定情形的，提交最后报价的供应商可以为2家。</w:t>
      </w:r>
    </w:p>
    <w:p xmlns:wpsCustomData="http://www.wps.cn/officeDocument/2013/wpsCustomData" w14:paraId="3EBECF11">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27.1.3供应商未在磋商小组规定的时间内在苏采云系统中提交最后报价视为放弃磋商，其响应文件按无效响应处理，最后报价格式表须加盖CA电子公章,否则视为未提交最后报价。</w:t>
      </w:r>
      <w:r>
        <w:rPr>
          <w:rFonts w:ascii="宋体" w:hAnsi="宋体"/>
          <w:sz w:val="24"/>
          <w:szCs w:val="24"/>
        </w:rPr>
        <w:t>已提交响应文件的供应商，在提交最后报价之前，可以根据磋商情况退出磋商</w:t>
      </w:r>
      <w:r>
        <w:rPr>
          <w:rFonts w:hint="eastAsia" w:ascii="宋体" w:hAnsi="宋体"/>
          <w:sz w:val="24"/>
          <w:szCs w:val="24"/>
        </w:rPr>
        <w:t>，并在苏采云系统中提交“退出磋商函”并加盖CA电子公章</w:t>
      </w:r>
      <w:r>
        <w:rPr>
          <w:rFonts w:ascii="宋体" w:hAnsi="宋体"/>
          <w:sz w:val="24"/>
          <w:szCs w:val="24"/>
        </w:rPr>
        <w:t>。</w:t>
      </w:r>
    </w:p>
    <w:p xmlns:wpsCustomData="http://www.wps.cn/officeDocument/2013/wpsCustomData" w14:paraId="3CA0F2E0">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27.2 评审方法和评审标准</w:t>
      </w:r>
    </w:p>
    <w:p xmlns:wpsCustomData="http://www.wps.cn/officeDocument/2013/wpsCustomData" w14:paraId="5F5C82B3">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27.2.1评审方法。经磋商确定最终采购需求和提交最后报价的供应商后，由磋商小组采用综合评分法对提交最后报价的供应商的响应文件和最后报价进行综合评分。</w:t>
      </w:r>
    </w:p>
    <w:p xmlns:wpsCustomData="http://www.wps.cn/officeDocument/2013/wpsCustomData" w14:paraId="6392BCD4">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xmlns:wpsCustomData="http://www.wps.cn/officeDocument/2013/wpsCustomData" w14:paraId="28C6F48A">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27.2.2评审标准</w:t>
      </w:r>
    </w:p>
    <w:p xmlns:wpsCustomData="http://www.wps.cn/officeDocument/2013/wpsCustomData" w14:paraId="4373F2B8">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见本磋商文件</w:t>
      </w:r>
      <w:r>
        <w:rPr>
          <w:rFonts w:hint="eastAsia" w:ascii="宋体" w:hAnsi="宋体"/>
          <w:sz w:val="24"/>
          <w:szCs w:val="24"/>
          <w:highlight w:val="none"/>
        </w:rPr>
        <w:t>第四章</w:t>
      </w:r>
      <w:r>
        <w:rPr>
          <w:rFonts w:hint="eastAsia" w:ascii="宋体" w:hAnsi="宋体"/>
          <w:sz w:val="24"/>
          <w:szCs w:val="24"/>
        </w:rPr>
        <w:t>规定。</w:t>
      </w:r>
    </w:p>
    <w:p xmlns:wpsCustomData="http://www.wps.cn/officeDocument/2013/wpsCustomData" w14:paraId="1D395E9D">
      <w:pPr>
        <w:pStyle w:val=""/>
        <w:tabs>
          <w:tab w:val="left" w:pos="900"/>
        </w:tabs>
        <w:spacing w:line="520" w:lineRule="exact"/>
        <w:ind w:firstLine="477" w:firstLineChars="199"/>
        <w:rPr>
          <w:rFonts w:hint="eastAsia" w:ascii="宋体" w:hAnsi="宋体"/>
          <w:sz w:val="24"/>
          <w:szCs w:val="24"/>
        </w:rPr>
      </w:pPr>
      <w:r>
        <w:rPr>
          <w:rFonts w:hint="eastAsia" w:ascii="宋体" w:hAnsi="宋体"/>
          <w:sz w:val="24"/>
          <w:szCs w:val="24"/>
        </w:rPr>
        <w:t>27.3采购活动终止的情况</w:t>
      </w:r>
    </w:p>
    <w:p xmlns:wpsCustomData="http://www.wps.cn/officeDocument/2013/wpsCustomData" w14:paraId="3D4756C3">
      <w:pPr>
        <w:pStyle w:val=""/>
        <w:tabs>
          <w:tab w:val="left" w:pos="900"/>
        </w:tabs>
        <w:spacing w:line="520" w:lineRule="exact"/>
        <w:ind w:firstLine="360" w:firstLineChars="150"/>
        <w:rPr>
          <w:rFonts w:hint="eastAsia" w:ascii="宋体" w:hAnsi="宋体"/>
          <w:sz w:val="24"/>
          <w:szCs w:val="24"/>
        </w:rPr>
      </w:pPr>
      <w:r>
        <w:rPr>
          <w:rFonts w:hint="eastAsia" w:ascii="宋体" w:hAnsi="宋体"/>
          <w:sz w:val="24"/>
          <w:szCs w:val="24"/>
        </w:rPr>
        <w:t>出现下列情形之一的，本次竞争性磋商采购活动将被终止：</w:t>
      </w:r>
    </w:p>
    <w:p xmlns:wpsCustomData="http://www.wps.cn/officeDocument/2013/wpsCustomData" w14:paraId="6968BB5F">
      <w:pPr>
        <w:pStyle w:val=""/>
        <w:tabs>
          <w:tab w:val="left" w:pos="900"/>
        </w:tabs>
        <w:spacing w:line="520" w:lineRule="exact"/>
        <w:ind w:firstLine="360" w:firstLineChars="150"/>
        <w:rPr>
          <w:rFonts w:hint="eastAsia" w:ascii="宋体" w:hAnsi="宋体"/>
          <w:sz w:val="24"/>
          <w:szCs w:val="24"/>
        </w:rPr>
      </w:pPr>
      <w:r>
        <w:rPr>
          <w:rFonts w:hint="eastAsia" w:ascii="宋体" w:hAnsi="宋体"/>
          <w:sz w:val="24"/>
          <w:szCs w:val="24"/>
        </w:rPr>
        <w:t>27.3.1因情况变化，不再符合规定的竞争性磋商采购方式适用情形的。</w:t>
      </w:r>
    </w:p>
    <w:p xmlns:wpsCustomData="http://www.wps.cn/officeDocument/2013/wpsCustomData" w14:paraId="05C816B3">
      <w:pPr>
        <w:pStyle w:val=""/>
        <w:tabs>
          <w:tab w:val="left" w:pos="900"/>
        </w:tabs>
        <w:spacing w:line="520" w:lineRule="exact"/>
        <w:ind w:firstLine="360" w:firstLineChars="150"/>
        <w:rPr>
          <w:rFonts w:hint="eastAsia" w:ascii="宋体" w:hAnsi="宋体"/>
          <w:sz w:val="24"/>
          <w:szCs w:val="24"/>
        </w:rPr>
      </w:pPr>
      <w:r>
        <w:rPr>
          <w:rFonts w:hint="eastAsia" w:ascii="宋体" w:hAnsi="宋体"/>
          <w:sz w:val="24"/>
          <w:szCs w:val="24"/>
        </w:rPr>
        <w:t>27.3.2出现影响采购公正的违法、违规行为的。</w:t>
      </w:r>
    </w:p>
    <w:p xmlns:wpsCustomData="http://www.wps.cn/officeDocument/2013/wpsCustomData" w14:paraId="202C7699">
      <w:pPr>
        <w:pStyle w:val=""/>
        <w:tabs>
          <w:tab w:val="left" w:pos="900"/>
        </w:tabs>
        <w:spacing w:line="520" w:lineRule="exact"/>
        <w:ind w:firstLine="360" w:firstLineChars="150"/>
        <w:rPr>
          <w:rFonts w:hint="eastAsia" w:ascii="宋体" w:hAnsi="宋体"/>
          <w:sz w:val="24"/>
          <w:szCs w:val="24"/>
        </w:rPr>
      </w:pPr>
      <w:r>
        <w:rPr>
          <w:rFonts w:hint="eastAsia" w:ascii="宋体" w:hAnsi="宋体"/>
          <w:sz w:val="24"/>
          <w:szCs w:val="24"/>
        </w:rPr>
        <w:t>27.3.3除本磋商文件第二章第27.1.2条第三款规定的情形外，在采购过程中符合要求的供应商或者最后报价未超过采购预算的供应商不足3家的。</w:t>
      </w:r>
    </w:p>
    <w:p xmlns:wpsCustomData="http://www.wps.cn/officeDocument/2013/wpsCustomData" w14:paraId="19DB6D2D">
      <w:pPr>
        <w:pStyle w:val=""/>
        <w:tabs>
          <w:tab w:val="left" w:pos="900"/>
        </w:tabs>
        <w:spacing w:line="520" w:lineRule="exact"/>
        <w:ind w:firstLine="360" w:firstLineChars="150"/>
        <w:rPr>
          <w:rFonts w:hint="eastAsia" w:ascii="宋体" w:hAnsi="宋体" w:cs="宋体"/>
          <w:sz w:val="24"/>
          <w:szCs w:val="24"/>
        </w:rPr>
      </w:pPr>
      <w:r>
        <w:rPr>
          <w:rFonts w:hint="eastAsia" w:ascii="宋体" w:hAnsi="宋体" w:cs="宋体"/>
          <w:sz w:val="24"/>
          <w:szCs w:val="24"/>
        </w:rPr>
        <w:t>27.3.4在</w:t>
      </w:r>
      <w:r>
        <w:rPr>
          <w:rFonts w:hint="eastAsia" w:ascii="宋体" w:hAnsi="宋体"/>
          <w:sz w:val="24"/>
          <w:szCs w:val="24"/>
        </w:rPr>
        <w:t>苏采云系统</w:t>
      </w:r>
      <w:r>
        <w:rPr>
          <w:rFonts w:hint="eastAsia" w:ascii="宋体" w:hAnsi="宋体" w:cs="宋体"/>
          <w:sz w:val="24"/>
          <w:szCs w:val="24"/>
        </w:rPr>
        <w:t>规定时间内成功解密电子响应文件的供应商不足3家的。</w:t>
      </w:r>
    </w:p>
    <w:p xmlns:wpsCustomData="http://www.wps.cn/officeDocument/2013/wpsCustomData" w14:paraId="32C473E2">
      <w:pPr>
        <w:pStyle w:val=""/>
        <w:keepNext/>
        <w:keepLines/>
        <w:spacing w:line="520" w:lineRule="exact"/>
        <w:ind w:firstLine="482" w:firstLineChars="150"/>
        <w:outlineLvl w:val="2"/>
        <w:rPr>
          <w:rFonts w:hint="eastAsia" w:ascii="Times New Roman" w:hAnsi="Times New Roman"/>
          <w:b/>
          <w:bCs/>
          <w:sz w:val="32"/>
          <w:szCs w:val="32"/>
        </w:rPr>
      </w:pPr>
      <w:bookmarkStart w:id="150" w:name="_Toc513029235"/>
      <w:bookmarkStart w:id="151" w:name="_Toc16938551"/>
      <w:bookmarkStart w:id="152" w:name="_Toc120614219"/>
      <w:bookmarkStart w:id="153" w:name="_Toc20823307"/>
      <w:r>
        <w:rPr>
          <w:rFonts w:hint="eastAsia" w:ascii="Times New Roman" w:hAnsi="Times New Roman"/>
          <w:b/>
          <w:bCs/>
          <w:sz w:val="32"/>
          <w:szCs w:val="32"/>
        </w:rPr>
        <w:t>六、</w:t>
      </w:r>
      <w:bookmarkEnd w:id="150"/>
      <w:bookmarkEnd w:id="151"/>
      <w:bookmarkEnd w:id="152"/>
      <w:bookmarkEnd w:id="153"/>
      <w:r>
        <w:rPr>
          <w:rFonts w:hint="eastAsia" w:ascii="Times New Roman" w:hAnsi="Times New Roman"/>
          <w:b/>
          <w:bCs/>
          <w:sz w:val="32"/>
          <w:szCs w:val="32"/>
        </w:rPr>
        <w:t>成交</w:t>
      </w:r>
    </w:p>
    <w:p xmlns:wpsCustomData="http://www.wps.cn/officeDocument/2013/wpsCustomData" w14:paraId="22FAACDD">
      <w:pPr>
        <w:pStyle w:val=""/>
        <w:keepNext/>
        <w:keepLines/>
        <w:spacing w:line="520" w:lineRule="exact"/>
        <w:ind w:firstLine="600" w:firstLineChars="200"/>
        <w:outlineLvl w:val="3"/>
        <w:rPr>
          <w:rFonts w:hint="eastAsia" w:ascii="黑体" w:hAnsi="宋体" w:eastAsia="黑体"/>
          <w:bCs/>
          <w:sz w:val="30"/>
          <w:szCs w:val="30"/>
        </w:rPr>
      </w:pPr>
      <w:bookmarkStart w:id="154" w:name="_Toc513029238"/>
      <w:bookmarkStart w:id="155" w:name="_Toc20823310"/>
      <w:bookmarkStart w:id="156" w:name="_Toc16938554"/>
      <w:r>
        <w:rPr>
          <w:rFonts w:hint="eastAsia" w:ascii="黑体" w:hAnsi="宋体" w:eastAsia="黑体"/>
          <w:bCs/>
          <w:sz w:val="30"/>
          <w:szCs w:val="30"/>
        </w:rPr>
        <w:t>2</w:t>
      </w:r>
      <w:r>
        <w:rPr>
          <w:rFonts w:ascii="黑体" w:hAnsi="宋体" w:eastAsia="黑体"/>
          <w:bCs/>
          <w:sz w:val="30"/>
          <w:szCs w:val="30"/>
        </w:rPr>
        <w:t>8</w:t>
      </w:r>
      <w:bookmarkEnd w:id="154"/>
      <w:r>
        <w:rPr>
          <w:rFonts w:hint="eastAsia" w:ascii="黑体" w:hAnsi="宋体" w:eastAsia="黑体"/>
          <w:bCs/>
          <w:sz w:val="30"/>
          <w:szCs w:val="30"/>
        </w:rPr>
        <w:t>.确定</w:t>
      </w:r>
      <w:bookmarkEnd w:id="155"/>
      <w:bookmarkEnd w:id="156"/>
      <w:r>
        <w:rPr>
          <w:rFonts w:hint="eastAsia" w:ascii="黑体" w:hAnsi="宋体" w:eastAsia="黑体"/>
          <w:bCs/>
          <w:sz w:val="30"/>
          <w:szCs w:val="30"/>
        </w:rPr>
        <w:t>成交单位</w:t>
      </w:r>
    </w:p>
    <w:p xmlns:wpsCustomData="http://www.wps.cn/officeDocument/2013/wpsCustomData" w14:paraId="6203FA93">
      <w:pPr>
        <w:pStyle w:val=""/>
        <w:tabs>
          <w:tab w:val="left" w:pos="900"/>
        </w:tabs>
        <w:spacing w:line="520" w:lineRule="exact"/>
        <w:ind w:firstLine="477" w:firstLineChars="199"/>
        <w:rPr>
          <w:rFonts w:hint="eastAsia" w:ascii="宋体" w:hAnsi="宋体"/>
          <w:sz w:val="24"/>
          <w:szCs w:val="21"/>
        </w:rPr>
      </w:pPr>
      <w:r>
        <w:rPr>
          <w:rFonts w:hint="eastAsia" w:ascii="宋体" w:hAnsi="宋体"/>
          <w:bCs/>
          <w:sz w:val="24"/>
          <w:szCs w:val="21"/>
        </w:rPr>
        <w:t>2</w:t>
      </w:r>
      <w:r>
        <w:rPr>
          <w:rFonts w:ascii="宋体" w:hAnsi="宋体"/>
          <w:bCs/>
          <w:sz w:val="24"/>
          <w:szCs w:val="21"/>
        </w:rPr>
        <w:t>8</w:t>
      </w:r>
      <w:r>
        <w:rPr>
          <w:rFonts w:hint="eastAsia" w:ascii="宋体" w:hAnsi="宋体"/>
          <w:bCs/>
          <w:sz w:val="24"/>
          <w:szCs w:val="21"/>
        </w:rPr>
        <w:t>.1</w:t>
      </w:r>
      <w:r>
        <w:rPr>
          <w:rFonts w:hint="eastAsia" w:ascii="宋体" w:hAnsi="宋体"/>
          <w:sz w:val="24"/>
          <w:szCs w:val="21"/>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xmlns:wpsCustomData="http://www.wps.cn/officeDocument/2013/wpsCustomData" w14:paraId="74A4605C">
      <w:pPr>
        <w:pStyle w:val=""/>
        <w:spacing w:line="520" w:lineRule="exact"/>
        <w:ind w:firstLine="480" w:firstLineChars="200"/>
        <w:rPr>
          <w:rFonts w:hint="eastAsia" w:ascii="宋体" w:hAnsi="宋体"/>
          <w:sz w:val="24"/>
          <w:szCs w:val="21"/>
        </w:rPr>
      </w:pPr>
      <w:r>
        <w:rPr>
          <w:rFonts w:hint="eastAsia" w:ascii="宋体" w:hAnsi="宋体"/>
          <w:sz w:val="24"/>
          <w:szCs w:val="21"/>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其他同品牌同型号供应商不作为成交候选人。</w:t>
      </w:r>
    </w:p>
    <w:p xmlns:wpsCustomData="http://www.wps.cn/officeDocument/2013/wpsCustomData" w14:paraId="2139572B">
      <w:pPr>
        <w:pStyle w:val=""/>
        <w:spacing w:line="520" w:lineRule="exact"/>
        <w:ind w:firstLine="480" w:firstLineChars="200"/>
        <w:rPr>
          <w:rFonts w:hint="eastAsia" w:ascii="宋体" w:hAnsi="宋体"/>
          <w:bCs/>
          <w:sz w:val="24"/>
          <w:szCs w:val="21"/>
        </w:rPr>
      </w:pPr>
      <w:r>
        <w:rPr>
          <w:rFonts w:hint="eastAsia" w:ascii="宋体" w:hAnsi="宋体"/>
          <w:bCs/>
          <w:sz w:val="24"/>
          <w:szCs w:val="21"/>
        </w:rPr>
        <w:t>2</w:t>
      </w:r>
      <w:r>
        <w:rPr>
          <w:rFonts w:ascii="宋体" w:hAnsi="宋体"/>
          <w:bCs/>
          <w:sz w:val="24"/>
          <w:szCs w:val="21"/>
        </w:rPr>
        <w:t>8</w:t>
      </w:r>
      <w:r>
        <w:rPr>
          <w:rFonts w:hint="eastAsia" w:ascii="宋体" w:hAnsi="宋体"/>
          <w:bCs/>
          <w:sz w:val="24"/>
          <w:szCs w:val="21"/>
        </w:rPr>
        <w:t>.2采购人应根据磋商小组推荐的</w:t>
      </w:r>
      <w:r>
        <w:rPr>
          <w:rFonts w:hint="eastAsia" w:ascii="宋体" w:hAnsi="宋体"/>
          <w:bCs/>
          <w:sz w:val="24"/>
          <w:szCs w:val="21"/>
          <w:highlight w:val="none"/>
        </w:rPr>
        <w:t>成交候选供应商确定成交供应商。</w:t>
      </w:r>
      <w:r>
        <w:rPr>
          <w:rFonts w:hint="eastAsia" w:ascii="宋体" w:hAnsi="宋体"/>
          <w:bCs/>
          <w:sz w:val="24"/>
          <w:szCs w:val="21"/>
        </w:rPr>
        <w:t>采购人确定成交供应商后，采购代理机构将在“江苏政府采购网”发布成交结果公告，公告期限为1个工作日。</w:t>
      </w:r>
    </w:p>
    <w:p xmlns:wpsCustomData="http://www.wps.cn/officeDocument/2013/wpsCustomData" w14:paraId="560C8272">
      <w:pPr>
        <w:pStyle w:val=""/>
        <w:spacing w:line="520" w:lineRule="exact"/>
        <w:ind w:firstLine="480" w:firstLineChars="200"/>
        <w:rPr>
          <w:rFonts w:hint="eastAsia" w:ascii="宋体" w:hAnsi="宋体"/>
          <w:bCs/>
          <w:sz w:val="24"/>
          <w:szCs w:val="21"/>
        </w:rPr>
      </w:pPr>
      <w:r>
        <w:rPr>
          <w:rFonts w:hint="eastAsia" w:ascii="宋体" w:hAnsi="宋体"/>
          <w:bCs/>
          <w:sz w:val="24"/>
          <w:szCs w:val="21"/>
        </w:rPr>
        <w:t>28.3若有充分证据证明，成交供应商出现下列情况之一的，一经查实，将被取消成交资格：</w:t>
      </w:r>
    </w:p>
    <w:p xmlns:wpsCustomData="http://www.wps.cn/officeDocument/2013/wpsCustomData" w14:paraId="3B408361">
      <w:pPr>
        <w:pStyle w:val=""/>
        <w:spacing w:line="520" w:lineRule="exact"/>
        <w:ind w:firstLine="480" w:firstLineChars="200"/>
        <w:rPr>
          <w:rFonts w:hint="eastAsia" w:ascii="宋体" w:hAnsi="宋体"/>
          <w:bCs/>
          <w:sz w:val="24"/>
          <w:szCs w:val="21"/>
        </w:rPr>
      </w:pPr>
      <w:r>
        <w:rPr>
          <w:rFonts w:hint="eastAsia" w:ascii="宋体" w:hAnsi="宋体"/>
          <w:bCs/>
          <w:sz w:val="24"/>
          <w:szCs w:val="21"/>
        </w:rPr>
        <w:t>28.3.1提供虚假材料谋取成交的。</w:t>
      </w:r>
    </w:p>
    <w:p xmlns:wpsCustomData="http://www.wps.cn/officeDocument/2013/wpsCustomData" w14:paraId="7320BC46">
      <w:pPr>
        <w:pStyle w:val=""/>
        <w:spacing w:line="520" w:lineRule="exact"/>
        <w:ind w:firstLine="480" w:firstLineChars="200"/>
        <w:rPr>
          <w:rFonts w:hint="eastAsia" w:ascii="宋体" w:hAnsi="宋体"/>
          <w:bCs/>
          <w:sz w:val="24"/>
          <w:szCs w:val="21"/>
        </w:rPr>
      </w:pPr>
      <w:r>
        <w:rPr>
          <w:rFonts w:hint="eastAsia" w:ascii="宋体" w:hAnsi="宋体"/>
          <w:bCs/>
          <w:sz w:val="24"/>
          <w:szCs w:val="21"/>
        </w:rPr>
        <w:t>28.3.2与评审专家、采购人、其他供应商或者采购代理机构工作人员恶意串通的。</w:t>
      </w:r>
    </w:p>
    <w:p xmlns:wpsCustomData="http://www.wps.cn/officeDocument/2013/wpsCustomData" w14:paraId="56505ED3">
      <w:pPr>
        <w:pStyle w:val=""/>
        <w:spacing w:line="520" w:lineRule="exact"/>
        <w:ind w:firstLine="480" w:firstLineChars="200"/>
        <w:rPr>
          <w:rFonts w:hint="eastAsia" w:ascii="宋体" w:hAnsi="宋体"/>
          <w:bCs/>
          <w:sz w:val="24"/>
          <w:szCs w:val="21"/>
        </w:rPr>
      </w:pPr>
      <w:r>
        <w:rPr>
          <w:rFonts w:hint="eastAsia" w:ascii="宋体" w:hAnsi="宋体"/>
          <w:bCs/>
          <w:sz w:val="24"/>
          <w:szCs w:val="21"/>
        </w:rPr>
        <w:t>28.3.3向评审专家、采购人或采购代理机构工作人员行贿或者提供其他不正当利益的。</w:t>
      </w:r>
    </w:p>
    <w:p xmlns:wpsCustomData="http://www.wps.cn/officeDocument/2013/wpsCustomData" w14:paraId="36198BEB">
      <w:pPr>
        <w:pStyle w:val=""/>
        <w:spacing w:line="520" w:lineRule="exact"/>
        <w:ind w:firstLine="480" w:firstLineChars="200"/>
        <w:rPr>
          <w:rFonts w:hint="eastAsia" w:ascii="宋体" w:hAnsi="宋体"/>
          <w:bCs/>
          <w:sz w:val="24"/>
          <w:szCs w:val="21"/>
        </w:rPr>
      </w:pPr>
      <w:r>
        <w:rPr>
          <w:rFonts w:hint="eastAsia" w:ascii="宋体" w:hAnsi="宋体"/>
          <w:bCs/>
          <w:sz w:val="24"/>
          <w:szCs w:val="21"/>
        </w:rPr>
        <w:t>28.3.4恶意竞争，最后报价明显低于其自身合理成本且又无法提供证明的。</w:t>
      </w:r>
    </w:p>
    <w:p xmlns:wpsCustomData="http://www.wps.cn/officeDocument/2013/wpsCustomData" w14:paraId="738793FD">
      <w:pPr>
        <w:pStyle w:val=""/>
        <w:spacing w:line="520" w:lineRule="exact"/>
        <w:ind w:firstLine="480" w:firstLineChars="200"/>
        <w:rPr>
          <w:rFonts w:hint="eastAsia" w:ascii="宋体" w:hAnsi="宋体"/>
          <w:bCs/>
          <w:sz w:val="24"/>
          <w:szCs w:val="21"/>
        </w:rPr>
      </w:pPr>
      <w:r>
        <w:rPr>
          <w:rFonts w:hint="eastAsia" w:ascii="宋体" w:hAnsi="宋体"/>
          <w:bCs/>
          <w:sz w:val="24"/>
          <w:szCs w:val="21"/>
        </w:rPr>
        <w:t>28.3.5不满足本磋商文件规定的实质性要求，但在评审过程中又未被磋商小组发现的。</w:t>
      </w:r>
    </w:p>
    <w:p xmlns:wpsCustomData="http://www.wps.cn/officeDocument/2013/wpsCustomData" w14:paraId="3EFD2767">
      <w:pPr>
        <w:pStyle w:val=""/>
        <w:spacing w:line="520" w:lineRule="exact"/>
        <w:ind w:firstLine="480" w:firstLineChars="200"/>
        <w:rPr>
          <w:rFonts w:hint="eastAsia" w:ascii="宋体" w:hAnsi="宋体"/>
          <w:bCs/>
          <w:sz w:val="24"/>
          <w:szCs w:val="21"/>
        </w:rPr>
      </w:pPr>
      <w:r>
        <w:rPr>
          <w:rFonts w:hint="eastAsia" w:ascii="宋体" w:hAnsi="宋体"/>
          <w:bCs/>
          <w:sz w:val="24"/>
          <w:szCs w:val="21"/>
        </w:rPr>
        <w:t>28.3.6成交后无正当理由拒不与采购人签订政府采购合同或者未按照磋商文件确定的事项签订政府采购合同的。</w:t>
      </w:r>
    </w:p>
    <w:p xmlns:wpsCustomData="http://www.wps.cn/officeDocument/2013/wpsCustomData" w14:paraId="408D0FCD">
      <w:pPr>
        <w:pStyle w:val=""/>
        <w:snapToGrid w:val="0"/>
        <w:spacing w:line="520" w:lineRule="exact"/>
        <w:ind w:firstLine="480" w:firstLineChars="200"/>
        <w:rPr>
          <w:rFonts w:hint="eastAsia" w:ascii="宋体" w:hAnsi="宋体"/>
          <w:color w:val="000000"/>
          <w:sz w:val="24"/>
          <w:szCs w:val="24"/>
        </w:rPr>
      </w:pPr>
      <w:r>
        <w:rPr>
          <w:rFonts w:hint="eastAsia" w:ascii="宋体" w:hAnsi="宋体"/>
          <w:bCs/>
          <w:sz w:val="24"/>
          <w:szCs w:val="21"/>
        </w:rPr>
        <w:t>28.3.7将政府采购合同转包的。</w:t>
      </w:r>
    </w:p>
    <w:p xmlns:wpsCustomData="http://www.wps.cn/officeDocument/2013/wpsCustomData" w14:paraId="4A322FC7">
      <w:pPr>
        <w:pStyle w:val=""/>
        <w:keepNext/>
        <w:keepLines/>
        <w:spacing w:line="520" w:lineRule="exact"/>
        <w:ind w:firstLine="600" w:firstLineChars="200"/>
        <w:outlineLvl w:val="3"/>
        <w:rPr>
          <w:rFonts w:hint="eastAsia" w:ascii="黑体" w:hAnsi="宋体" w:eastAsia="黑体"/>
          <w:bCs/>
          <w:sz w:val="30"/>
          <w:szCs w:val="30"/>
        </w:rPr>
      </w:pPr>
      <w:bookmarkStart w:id="157" w:name="_Toc200451960"/>
      <w:r>
        <w:rPr>
          <w:rFonts w:ascii="黑体" w:hAnsi="宋体" w:eastAsia="黑体"/>
          <w:bCs/>
          <w:sz w:val="30"/>
          <w:szCs w:val="30"/>
        </w:rPr>
        <w:t>29</w:t>
      </w:r>
      <w:r>
        <w:rPr>
          <w:rFonts w:hint="eastAsia" w:ascii="黑体" w:hAnsi="宋体" w:eastAsia="黑体"/>
          <w:bCs/>
          <w:sz w:val="30"/>
          <w:szCs w:val="30"/>
        </w:rPr>
        <w:t>.质疑处理</w:t>
      </w:r>
      <w:bookmarkEnd w:id="157"/>
    </w:p>
    <w:p xmlns:wpsCustomData="http://www.wps.cn/officeDocument/2013/wpsCustomData" w14:paraId="5F8354ED">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.1 提出质疑的供应商应当是参与所质疑项目采购活动的供应商。潜在供应商依法获取其可质疑的采购文件的，可以对采购文件提出质疑。</w:t>
      </w:r>
    </w:p>
    <w:p xmlns:wpsCustomData="http://www.wps.cn/officeDocument/2013/wpsCustomData" w14:paraId="4033D1C2">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.2供应商认为采购文件、采购过程和采购结果使自己的权益受到损害的，可以在知道或应知其权益受到损害之日起七个工作日内，以书面形式根据下述29.4条款的规定向</w:t>
      </w:r>
      <w:r>
        <w:rPr>
          <w:rFonts w:hint="eastAsia" w:ascii="宋体" w:hAnsi="宋体" w:cs="宋体"/>
          <w:kern w:val="0"/>
          <w:sz w:val="24"/>
          <w:szCs w:val="24"/>
        </w:rPr>
        <w:t>采购人或采购代理机构</w:t>
      </w:r>
      <w:r>
        <w:rPr>
          <w:rFonts w:hint="eastAsia" w:ascii="宋体" w:hAnsi="宋体"/>
          <w:sz w:val="24"/>
          <w:szCs w:val="24"/>
        </w:rPr>
        <w:t>提出质疑。上述应知其权益受到损害之日，是指：</w:t>
      </w:r>
    </w:p>
    <w:p xmlns:wpsCustomData="http://www.wps.cn/officeDocument/2013/wpsCustomData" w14:paraId="7CB8904D">
      <w:pPr>
        <w:pStyle w:val=""/>
        <w:snapToGrid w:val="0"/>
        <w:spacing w:line="520" w:lineRule="exact"/>
        <w:ind w:firstLine="480" w:firstLineChars="200"/>
        <w:rPr>
          <w:rFonts w:hint="eastAsia" w:ascii="Times New Roman" w:hAnsi="宋体" w:cs="宋体"/>
          <w:kern w:val="0"/>
          <w:sz w:val="24"/>
          <w:szCs w:val="24"/>
        </w:rPr>
      </w:pPr>
      <w:r>
        <w:rPr>
          <w:rFonts w:ascii="宋体" w:hAnsi="宋体"/>
          <w:sz w:val="24"/>
          <w:szCs w:val="24"/>
        </w:rPr>
        <w:t>29</w:t>
      </w:r>
      <w:r>
        <w:rPr>
          <w:rFonts w:hint="eastAsia" w:ascii="宋体" w:hAnsi="宋体"/>
          <w:sz w:val="24"/>
          <w:szCs w:val="24"/>
        </w:rPr>
        <w:t>.2.1</w:t>
      </w:r>
      <w:r>
        <w:rPr>
          <w:rFonts w:ascii="Times New Roman" w:hAnsi="宋体" w:cs="宋体"/>
          <w:kern w:val="0"/>
          <w:sz w:val="24"/>
          <w:szCs w:val="24"/>
        </w:rPr>
        <w:t>对可以质疑的采购文件提出质疑的，为收到采购文件之日或者采购文件公告期限届满之日</w:t>
      </w:r>
      <w:r>
        <w:rPr>
          <w:rFonts w:hint="eastAsia" w:ascii="Times New Roman" w:hAnsi="宋体" w:cs="宋体"/>
          <w:kern w:val="0"/>
          <w:sz w:val="24"/>
          <w:szCs w:val="24"/>
        </w:rPr>
        <w:t>。</w:t>
      </w:r>
      <w:r>
        <w:rPr>
          <w:rFonts w:ascii="Times New Roman" w:hAnsi="宋体" w:cs="宋体"/>
          <w:kern w:val="0"/>
          <w:sz w:val="24"/>
          <w:szCs w:val="24"/>
        </w:rPr>
        <w:br w:type="textWrapping"/>
      </w:r>
      <w:r>
        <w:rPr>
          <w:rFonts w:ascii="Times New Roman" w:hAnsi="宋体" w:cs="宋体"/>
          <w:kern w:val="0"/>
          <w:sz w:val="24"/>
          <w:szCs w:val="24"/>
        </w:rPr>
        <w:t>　　</w:t>
      </w:r>
      <w:r>
        <w:rPr>
          <w:rFonts w:ascii="宋体" w:hAnsi="宋体"/>
          <w:sz w:val="24"/>
          <w:szCs w:val="24"/>
        </w:rPr>
        <w:t>29</w:t>
      </w:r>
      <w:r>
        <w:rPr>
          <w:rFonts w:hint="eastAsia" w:ascii="宋体" w:hAnsi="宋体"/>
          <w:sz w:val="24"/>
          <w:szCs w:val="24"/>
        </w:rPr>
        <w:t>.2.2</w:t>
      </w:r>
      <w:r>
        <w:rPr>
          <w:rFonts w:ascii="Times New Roman" w:hAnsi="宋体" w:cs="宋体"/>
          <w:kern w:val="0"/>
          <w:sz w:val="24"/>
          <w:szCs w:val="24"/>
        </w:rPr>
        <w:t>对采购过程提出质疑的，为各采购程序环节结束之日</w:t>
      </w:r>
      <w:r>
        <w:rPr>
          <w:rFonts w:hint="eastAsia" w:ascii="Times New Roman" w:hAnsi="宋体" w:cs="宋体"/>
          <w:kern w:val="0"/>
          <w:sz w:val="24"/>
          <w:szCs w:val="24"/>
        </w:rPr>
        <w:t>。</w:t>
      </w:r>
      <w:r>
        <w:rPr>
          <w:rFonts w:ascii="Times New Roman" w:hAnsi="宋体" w:cs="宋体"/>
          <w:kern w:val="0"/>
          <w:sz w:val="24"/>
          <w:szCs w:val="24"/>
        </w:rPr>
        <w:br w:type="textWrapping"/>
      </w:r>
      <w:r>
        <w:rPr>
          <w:rFonts w:ascii="Times New Roman" w:hAnsi="宋体" w:cs="宋体"/>
          <w:kern w:val="0"/>
          <w:sz w:val="24"/>
          <w:szCs w:val="24"/>
        </w:rPr>
        <w:t>　　</w:t>
      </w:r>
      <w:r>
        <w:rPr>
          <w:rFonts w:ascii="宋体" w:hAnsi="宋体"/>
          <w:sz w:val="24"/>
          <w:szCs w:val="24"/>
        </w:rPr>
        <w:t>29</w:t>
      </w:r>
      <w:r>
        <w:rPr>
          <w:rFonts w:hint="eastAsia" w:ascii="宋体" w:hAnsi="宋体"/>
          <w:sz w:val="24"/>
          <w:szCs w:val="24"/>
        </w:rPr>
        <w:t>.2.3</w:t>
      </w:r>
      <w:r>
        <w:rPr>
          <w:rFonts w:ascii="Times New Roman" w:hAnsi="宋体" w:cs="宋体"/>
          <w:kern w:val="0"/>
          <w:sz w:val="24"/>
          <w:szCs w:val="24"/>
        </w:rPr>
        <w:t>对成交结果提出质疑的，为成交结果公告期限届满之日。</w:t>
      </w:r>
    </w:p>
    <w:p xmlns:wpsCustomData="http://www.wps.cn/officeDocument/2013/wpsCustomData" w14:paraId="629DAB72">
      <w:pPr>
        <w:pStyle w:val=""/>
        <w:snapToGrid w:val="0"/>
        <w:spacing w:line="520" w:lineRule="exact"/>
        <w:ind w:firstLine="480" w:firstLineChars="200"/>
        <w:rPr>
          <w:rFonts w:hint="eastAsia" w:ascii="Times New Roman" w:hAnsi="宋体" w:cs="宋体"/>
          <w:kern w:val="0"/>
          <w:sz w:val="24"/>
          <w:szCs w:val="24"/>
        </w:rPr>
      </w:pPr>
      <w:r>
        <w:rPr>
          <w:rFonts w:hint="eastAsia" w:ascii="Times New Roman" w:hAnsi="宋体" w:cs="宋体"/>
          <w:kern w:val="0"/>
          <w:sz w:val="24"/>
          <w:szCs w:val="24"/>
        </w:rPr>
        <w:t>供应商应当在法定质疑期内一次性提出针对同一采购程序环节的质疑。供应商如在法定期限内对同一采购程序环节提出多次质疑的，</w:t>
      </w:r>
      <w:r>
        <w:rPr>
          <w:rFonts w:hint="eastAsia" w:ascii="宋体" w:hAnsi="宋体" w:cs="宋体"/>
          <w:kern w:val="0"/>
          <w:sz w:val="24"/>
          <w:szCs w:val="24"/>
        </w:rPr>
        <w:t>采购人或采购代理机构</w:t>
      </w:r>
      <w:r>
        <w:rPr>
          <w:rFonts w:hint="eastAsia" w:ascii="Times New Roman" w:hAnsi="宋体" w:cs="宋体"/>
          <w:kern w:val="0"/>
          <w:sz w:val="24"/>
          <w:szCs w:val="24"/>
        </w:rPr>
        <w:t>将只对供应商第一次质疑作出答复。</w:t>
      </w:r>
    </w:p>
    <w:p xmlns:wpsCustomData="http://www.wps.cn/officeDocument/2013/wpsCustomData" w14:paraId="06D7C8B4">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.3质疑函必须按照本磋商文件中《质疑函范本》要求的格式和内容进行填写。供应商如组成联合体参加磋商，则《质疑函范本》中要求签字、盖章、加盖公章之处，联合体各方均须按要求签字、盖章、加盖公章。</w:t>
      </w:r>
    </w:p>
    <w:p xmlns:wpsCustomData="http://www.wps.cn/officeDocument/2013/wpsCustomData" w14:paraId="1668CFC3">
      <w:pPr>
        <w:pStyle w:val=""/>
        <w:snapToGrid w:val="0"/>
        <w:spacing w:line="520" w:lineRule="exact"/>
        <w:ind w:firstLine="480" w:firstLineChars="200"/>
        <w:rPr>
          <w:rFonts w:hint="eastAsia" w:ascii="宋体" w:hAnsi="宋体"/>
          <w:b/>
          <w:color w:val="000000"/>
          <w:sz w:val="24"/>
          <w:szCs w:val="24"/>
          <w:highlight w:val="none"/>
        </w:rPr>
      </w:pPr>
      <w:r>
        <w:rPr>
          <w:rFonts w:ascii="宋体" w:hAnsi="宋体"/>
          <w:color w:val="000000"/>
          <w:sz w:val="24"/>
          <w:szCs w:val="24"/>
          <w:highlight w:val="none"/>
        </w:rPr>
        <w:t>29</w:t>
      </w:r>
      <w:r>
        <w:rPr>
          <w:rFonts w:hint="eastAsia" w:ascii="宋体" w:hAnsi="宋体"/>
          <w:color w:val="000000"/>
          <w:sz w:val="24"/>
          <w:szCs w:val="24"/>
          <w:highlight w:val="none"/>
        </w:rPr>
        <w:t>.4 供应商</w:t>
      </w:r>
      <w:r>
        <w:rPr>
          <w:rFonts w:hint="eastAsia" w:ascii="宋体" w:hAnsi="宋体"/>
          <w:sz w:val="24"/>
          <w:szCs w:val="24"/>
          <w:highlight w:val="none"/>
        </w:rPr>
        <w:t>（含潜在</w:t>
      </w:r>
      <w:r>
        <w:rPr>
          <w:rFonts w:ascii="宋体" w:hAnsi="宋体"/>
          <w:sz w:val="24"/>
          <w:szCs w:val="24"/>
          <w:highlight w:val="none"/>
        </w:rPr>
        <w:t>供应商</w:t>
      </w:r>
      <w:r>
        <w:rPr>
          <w:rFonts w:hint="eastAsia" w:ascii="宋体" w:hAnsi="宋体"/>
          <w:sz w:val="24"/>
          <w:szCs w:val="24"/>
          <w:highlight w:val="none"/>
        </w:rPr>
        <w:t>）</w:t>
      </w:r>
      <w:r>
        <w:rPr>
          <w:rFonts w:hint="eastAsia" w:ascii="宋体" w:hAnsi="宋体"/>
          <w:color w:val="000000"/>
          <w:sz w:val="24"/>
          <w:szCs w:val="24"/>
          <w:highlight w:val="none"/>
        </w:rPr>
        <w:t>对</w:t>
      </w:r>
      <w:r>
        <w:rPr>
          <w:rFonts w:ascii="宋体" w:hAnsi="宋体"/>
          <w:color w:val="000000"/>
          <w:sz w:val="24"/>
          <w:szCs w:val="24"/>
          <w:highlight w:val="none"/>
        </w:rPr>
        <w:t>采购方式、</w:t>
      </w:r>
      <w:r>
        <w:rPr>
          <w:rFonts w:hint="eastAsia" w:ascii="宋体" w:hAnsi="宋体"/>
          <w:color w:val="000000"/>
          <w:sz w:val="24"/>
          <w:szCs w:val="24"/>
          <w:highlight w:val="none"/>
        </w:rPr>
        <w:t>采购文件中采购</w:t>
      </w:r>
      <w:r>
        <w:rPr>
          <w:rFonts w:ascii="宋体" w:hAnsi="宋体"/>
          <w:color w:val="000000"/>
          <w:sz w:val="24"/>
          <w:szCs w:val="24"/>
          <w:highlight w:val="none"/>
        </w:rPr>
        <w:t>需求、</w:t>
      </w:r>
      <w:r>
        <w:rPr>
          <w:rFonts w:hint="eastAsia" w:ascii="宋体" w:hAnsi="宋体"/>
          <w:color w:val="000000"/>
          <w:sz w:val="24"/>
          <w:szCs w:val="24"/>
          <w:highlight w:val="none"/>
        </w:rPr>
        <w:t>供应商</w:t>
      </w:r>
      <w:r>
        <w:rPr>
          <w:rFonts w:ascii="宋体" w:hAnsi="宋体"/>
          <w:color w:val="000000"/>
          <w:sz w:val="24"/>
          <w:szCs w:val="24"/>
          <w:highlight w:val="none"/>
        </w:rPr>
        <w:t>资格条件、</w:t>
      </w:r>
      <w:r>
        <w:rPr>
          <w:rFonts w:hint="eastAsia" w:ascii="宋体" w:hAnsi="宋体"/>
          <w:color w:val="000000"/>
          <w:sz w:val="24"/>
          <w:szCs w:val="24"/>
          <w:highlight w:val="none"/>
        </w:rPr>
        <w:t>评审方法</w:t>
      </w:r>
      <w:r>
        <w:rPr>
          <w:rFonts w:ascii="宋体" w:hAnsi="宋体"/>
          <w:color w:val="000000"/>
          <w:sz w:val="24"/>
          <w:szCs w:val="24"/>
          <w:highlight w:val="none"/>
        </w:rPr>
        <w:t>和评</w:t>
      </w:r>
      <w:r>
        <w:rPr>
          <w:rFonts w:hint="eastAsia" w:ascii="宋体" w:hAnsi="宋体"/>
          <w:color w:val="000000"/>
          <w:sz w:val="24"/>
          <w:szCs w:val="24"/>
          <w:highlight w:val="none"/>
        </w:rPr>
        <w:t>审</w:t>
      </w:r>
      <w:r>
        <w:rPr>
          <w:rFonts w:ascii="宋体" w:hAnsi="宋体"/>
          <w:color w:val="000000"/>
          <w:sz w:val="24"/>
          <w:szCs w:val="24"/>
          <w:highlight w:val="none"/>
        </w:rPr>
        <w:t>标准、合同文本</w:t>
      </w:r>
      <w:r>
        <w:rPr>
          <w:rFonts w:hint="eastAsia" w:ascii="宋体" w:hAnsi="宋体"/>
          <w:color w:val="000000"/>
          <w:sz w:val="24"/>
          <w:szCs w:val="24"/>
          <w:highlight w:val="none"/>
        </w:rPr>
        <w:t>及</w:t>
      </w:r>
      <w:r>
        <w:rPr>
          <w:rFonts w:ascii="宋体" w:hAnsi="宋体"/>
          <w:color w:val="000000"/>
          <w:sz w:val="24"/>
          <w:szCs w:val="24"/>
          <w:highlight w:val="none"/>
        </w:rPr>
        <w:t>资格</w:t>
      </w:r>
      <w:r>
        <w:rPr>
          <w:rFonts w:hint="eastAsia" w:ascii="宋体" w:hAnsi="宋体"/>
          <w:color w:val="000000"/>
          <w:sz w:val="24"/>
          <w:szCs w:val="24"/>
          <w:highlight w:val="none"/>
        </w:rPr>
        <w:t>审查结果的</w:t>
      </w:r>
      <w:r>
        <w:rPr>
          <w:rFonts w:ascii="宋体" w:hAnsi="宋体"/>
          <w:color w:val="000000"/>
          <w:sz w:val="24"/>
          <w:szCs w:val="24"/>
          <w:highlight w:val="none"/>
        </w:rPr>
        <w:t>询问</w:t>
      </w:r>
      <w:r>
        <w:rPr>
          <w:rFonts w:hint="eastAsia" w:ascii="宋体" w:hAnsi="宋体"/>
          <w:color w:val="000000"/>
          <w:sz w:val="24"/>
          <w:szCs w:val="24"/>
          <w:highlight w:val="none"/>
        </w:rPr>
        <w:t>、质疑</w:t>
      </w:r>
      <w:r>
        <w:rPr>
          <w:rFonts w:ascii="宋体" w:hAnsi="宋体"/>
          <w:color w:val="000000"/>
          <w:sz w:val="24"/>
          <w:szCs w:val="24"/>
          <w:highlight w:val="none"/>
        </w:rPr>
        <w:t>请向采购人提出，由采购人负责答复。</w:t>
      </w:r>
      <w:r>
        <w:rPr>
          <w:rFonts w:hint="eastAsia" w:ascii="宋体" w:hAnsi="宋体"/>
          <w:color w:val="000000"/>
          <w:sz w:val="24"/>
          <w:szCs w:val="24"/>
          <w:highlight w:val="none"/>
        </w:rPr>
        <w:t>关于评审方面的质疑，采购人可以组织原评审委员会协助答复质疑。</w:t>
      </w:r>
    </w:p>
    <w:p xmlns:wpsCustomData="http://www.wps.cn/officeDocument/2013/wpsCustomData" w14:paraId="323F7981">
      <w:pPr>
        <w:pStyle w:val=""/>
        <w:snapToGrid w:val="0"/>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采购人或采购代理机构只接收以纸质原件形式送达的质疑,建议供应商尽量通过邮寄方式提交质疑（采购人或采购代理机构不接受未填写快递运单的快件）。</w:t>
      </w:r>
    </w:p>
    <w:p xmlns:wpsCustomData="http://www.wps.cn/officeDocument/2013/wpsCustomData" w14:paraId="4D96EF73">
      <w:pPr>
        <w:pStyle w:val=""/>
        <w:snapToGrid w:val="0"/>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采购人及采购代理机构质疑接收人及联系方式见本采购文件第一章。</w:t>
      </w:r>
    </w:p>
    <w:p xmlns:wpsCustomData="http://www.wps.cn/officeDocument/2013/wpsCustomData" w14:paraId="5C765607">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 以下情形的质疑不予受理</w:t>
      </w:r>
    </w:p>
    <w:p xmlns:wpsCustomData="http://www.wps.cn/officeDocument/2013/wpsCustomData" w14:paraId="3215DD58">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.5.1 内容不符合《政府采购质疑和投诉办法》第十二条规定的质疑。</w:t>
      </w:r>
    </w:p>
    <w:p xmlns:wpsCustomData="http://www.wps.cn/officeDocument/2013/wpsCustomData" w14:paraId="4CE3A946">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.5.2 超出政府采购法定期限的质疑。</w:t>
      </w:r>
    </w:p>
    <w:p xmlns:wpsCustomData="http://www.wps.cn/officeDocument/2013/wpsCustomData" w14:paraId="0453BA3E">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.5.3 以传真、电子邮件等方式递交的非原件形式的质疑。</w:t>
      </w:r>
    </w:p>
    <w:p xmlns:wpsCustomData="http://www.wps.cn/officeDocument/2013/wpsCustomData" w14:paraId="1AFEA69A">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.5.4 未参加磋商活动的供应商或在磋商活动中自身权益未受到损害的供应商所提出的质疑。</w:t>
      </w:r>
    </w:p>
    <w:p xmlns:wpsCustomData="http://www.wps.cn/officeDocument/2013/wpsCustomData" w14:paraId="7DF80123">
      <w:pPr>
        <w:pStyle w:val=""/>
        <w:snapToGrid w:val="0"/>
        <w:spacing w:line="52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.5.5供应商组成联合体参加磋商，联合体中任何一方或多方未按要求签字、盖章、加盖公章的质疑。</w:t>
      </w:r>
    </w:p>
    <w:p xmlns:wpsCustomData="http://www.wps.cn/officeDocument/2013/wpsCustomData" w14:paraId="68DDA142">
      <w:pPr>
        <w:pStyle w:val=""/>
        <w:snapToGrid w:val="0"/>
        <w:spacing w:line="520" w:lineRule="exact"/>
        <w:ind w:firstLine="468" w:firstLineChars="195"/>
        <w:rPr>
          <w:rFonts w:hint="eastAsia" w:ascii="宋体" w:hAnsi="宋体"/>
          <w:sz w:val="24"/>
          <w:szCs w:val="24"/>
        </w:rPr>
      </w:pPr>
      <w:r>
        <w:rPr>
          <w:rFonts w:ascii="宋体" w:hAnsi="宋体"/>
          <w:sz w:val="24"/>
          <w:szCs w:val="24"/>
        </w:rPr>
        <w:t>29</w:t>
      </w:r>
      <w:r>
        <w:rPr>
          <w:rFonts w:hint="eastAsia" w:ascii="宋体" w:hAnsi="宋体"/>
          <w:sz w:val="24"/>
          <w:szCs w:val="24"/>
        </w:rPr>
        <w:t>.6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xmlns:wpsCustomData="http://www.wps.cn/officeDocument/2013/wpsCustomData" w14:paraId="32A9766D">
      <w:pPr>
        <w:pStyle w:val=""/>
        <w:keepNext/>
        <w:keepLines/>
        <w:spacing w:line="520" w:lineRule="exact"/>
        <w:ind w:firstLine="600" w:firstLineChars="200"/>
        <w:outlineLvl w:val="3"/>
        <w:rPr>
          <w:rFonts w:hint="eastAsia" w:ascii="黑体" w:hAnsi="宋体" w:eastAsia="黑体"/>
          <w:bCs/>
          <w:sz w:val="30"/>
          <w:szCs w:val="30"/>
        </w:rPr>
      </w:pPr>
      <w:r>
        <w:rPr>
          <w:rFonts w:hint="eastAsia" w:ascii="黑体" w:hAnsi="宋体" w:eastAsia="黑体"/>
          <w:bCs/>
          <w:sz w:val="30"/>
          <w:szCs w:val="30"/>
        </w:rPr>
        <w:t>3</w:t>
      </w:r>
      <w:r>
        <w:rPr>
          <w:rFonts w:ascii="黑体" w:hAnsi="宋体" w:eastAsia="黑体"/>
          <w:bCs/>
          <w:sz w:val="30"/>
          <w:szCs w:val="30"/>
        </w:rPr>
        <w:t>0</w:t>
      </w:r>
      <w:r>
        <w:rPr>
          <w:rFonts w:hint="eastAsia" w:ascii="黑体" w:hAnsi="宋体" w:eastAsia="黑体"/>
          <w:bCs/>
          <w:sz w:val="30"/>
          <w:szCs w:val="30"/>
        </w:rPr>
        <w:t>.成交通知书</w:t>
      </w:r>
    </w:p>
    <w:p xmlns:wpsCustomData="http://www.wps.cn/officeDocument/2013/wpsCustomData" w14:paraId="3102C969">
      <w:pPr>
        <w:pStyle w:val=""/>
        <w:snapToGrid w:val="0"/>
        <w:spacing w:line="520" w:lineRule="exact"/>
        <w:ind w:firstLine="600" w:firstLineChars="250"/>
        <w:rPr>
          <w:rFonts w:hint="eastAsia" w:ascii="宋体" w:hAnsi="宋体"/>
          <w:sz w:val="24"/>
          <w:szCs w:val="24"/>
        </w:rPr>
      </w:pPr>
      <w:r>
        <w:rPr>
          <w:rFonts w:ascii="宋体" w:hAnsi="宋体"/>
          <w:sz w:val="24"/>
          <w:szCs w:val="24"/>
        </w:rPr>
        <w:t>3</w:t>
      </w:r>
      <w:r>
        <w:rPr>
          <w:rFonts w:hint="eastAsia" w:ascii="宋体" w:hAnsi="宋体"/>
          <w:sz w:val="24"/>
          <w:szCs w:val="24"/>
        </w:rPr>
        <w:t>0</w:t>
      </w:r>
      <w:r>
        <w:rPr>
          <w:rFonts w:ascii="宋体" w:hAnsi="宋体"/>
          <w:sz w:val="24"/>
          <w:szCs w:val="24"/>
        </w:rPr>
        <w:t>.1</w:t>
      </w:r>
      <w:r>
        <w:rPr>
          <w:rFonts w:hint="eastAsia" w:ascii="宋体" w:hAnsi="宋体"/>
          <w:sz w:val="24"/>
          <w:szCs w:val="24"/>
        </w:rPr>
        <w:t>成交结果确定后，采购人将向成交供应商发出成交通知书。</w:t>
      </w:r>
      <w:r>
        <w:rPr>
          <w:rFonts w:hint="eastAsia" w:ascii="宋体" w:hAnsi="宋体" w:cs="宋体"/>
          <w:sz w:val="24"/>
          <w:szCs w:val="24"/>
        </w:rPr>
        <w:t>请成交供应商在成交结果公告届满之日起30日内,使用CA数字证书登录</w:t>
      </w:r>
      <w:r>
        <w:rPr>
          <w:rFonts w:hint="eastAsia" w:ascii="宋体" w:hAnsi="宋体"/>
          <w:sz w:val="24"/>
          <w:szCs w:val="24"/>
        </w:rPr>
        <w:t>苏采云系统</w:t>
      </w:r>
      <w:r>
        <w:rPr>
          <w:rFonts w:hint="eastAsia" w:ascii="宋体" w:hAnsi="宋体" w:cs="宋体"/>
          <w:sz w:val="24"/>
          <w:szCs w:val="24"/>
        </w:rPr>
        <w:t>及时下载成交通知书。因系统存储空间有限，自成交结果公告届满之日起30日后，</w:t>
      </w:r>
      <w:r>
        <w:rPr>
          <w:rFonts w:hint="eastAsia" w:ascii="宋体" w:hAnsi="宋体"/>
          <w:sz w:val="24"/>
          <w:szCs w:val="24"/>
        </w:rPr>
        <w:t>苏采云系统</w:t>
      </w:r>
      <w:r>
        <w:rPr>
          <w:rFonts w:hint="eastAsia" w:ascii="宋体" w:hAnsi="宋体" w:cs="宋体"/>
          <w:sz w:val="24"/>
          <w:szCs w:val="24"/>
        </w:rPr>
        <w:t>不再保证提供下载成交通知书服务,因未及时下载而造成的不利后果由成交供应商自行承担。</w:t>
      </w:r>
    </w:p>
    <w:p xmlns:wpsCustomData="http://www.wps.cn/officeDocument/2013/wpsCustomData" w14:paraId="4B9F33A5">
      <w:pPr>
        <w:pStyle w:val=""/>
        <w:snapToGrid w:val="0"/>
        <w:spacing w:line="520" w:lineRule="exact"/>
        <w:ind w:firstLine="600" w:firstLineChars="250"/>
        <w:rPr>
          <w:rFonts w:hint="eastAsia" w:ascii="宋体" w:hAns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.2成交通知书将是合同的一个组成部分。对采购人和成交供应商均具有法律效力。成交通知书发出后，采购人改变成交结果的，或者成交供应商放弃成交项目的，应当依法承担法律责任。</w:t>
      </w:r>
    </w:p>
    <w:p xmlns:wpsCustomData="http://www.wps.cn/officeDocument/2013/wpsCustomData" w14:paraId="67B8CC1B">
      <w:pPr>
        <w:pStyle w:val=""/>
        <w:keepNext/>
        <w:keepLines/>
        <w:spacing w:line="520" w:lineRule="exact"/>
        <w:outlineLvl w:val="2"/>
        <w:rPr>
          <w:rFonts w:hint="eastAsia" w:ascii="Times New Roman" w:hAnsi="Times New Roman"/>
          <w:b/>
          <w:bCs/>
          <w:sz w:val="32"/>
          <w:szCs w:val="32"/>
        </w:rPr>
      </w:pPr>
      <w:bookmarkStart w:id="158" w:name="_Toc120614220"/>
      <w:bookmarkStart w:id="159" w:name="_Toc16938552"/>
      <w:bookmarkStart w:id="160" w:name="_Toc513029236"/>
      <w:bookmarkStart w:id="161" w:name="_Toc20823308"/>
      <w:r>
        <w:rPr>
          <w:rFonts w:hint="eastAsia" w:ascii="Times New Roman" w:hAnsi="Times New Roman"/>
          <w:b/>
          <w:bCs/>
          <w:sz w:val="32"/>
          <w:szCs w:val="32"/>
        </w:rPr>
        <w:t>七、授予合同</w:t>
      </w:r>
      <w:bookmarkEnd w:id="158"/>
    </w:p>
    <w:p xmlns:wpsCustomData="http://www.wps.cn/officeDocument/2013/wpsCustomData" w14:paraId="09D289A5">
      <w:pPr>
        <w:pStyle w:val=""/>
        <w:keepNext/>
        <w:keepLines/>
        <w:spacing w:line="520" w:lineRule="exact"/>
        <w:ind w:firstLine="600" w:firstLineChars="200"/>
        <w:outlineLvl w:val="3"/>
        <w:rPr>
          <w:rFonts w:hint="eastAsia" w:ascii="黑体" w:hAnsi="宋体" w:eastAsia="黑体"/>
          <w:bCs/>
          <w:sz w:val="30"/>
          <w:szCs w:val="30"/>
        </w:rPr>
      </w:pPr>
      <w:bookmarkStart w:id="162" w:name="_Toc513029237"/>
      <w:bookmarkStart w:id="163" w:name="_Toc20823309"/>
      <w:bookmarkStart w:id="164" w:name="_Toc16938553"/>
      <w:r>
        <w:rPr>
          <w:rFonts w:hint="eastAsia" w:ascii="黑体" w:hAnsi="宋体" w:eastAsia="黑体"/>
          <w:bCs/>
          <w:sz w:val="30"/>
          <w:szCs w:val="30"/>
        </w:rPr>
        <w:t>3</w:t>
      </w:r>
      <w:r>
        <w:rPr>
          <w:rFonts w:ascii="黑体" w:hAnsi="宋体" w:eastAsia="黑体"/>
          <w:bCs/>
          <w:sz w:val="30"/>
          <w:szCs w:val="30"/>
        </w:rPr>
        <w:t>1</w:t>
      </w:r>
      <w:r>
        <w:rPr>
          <w:rFonts w:hint="eastAsia" w:ascii="黑体" w:hAnsi="宋体" w:eastAsia="黑体"/>
          <w:bCs/>
          <w:sz w:val="30"/>
          <w:szCs w:val="30"/>
        </w:rPr>
        <w:t>.签订合同</w:t>
      </w:r>
    </w:p>
    <w:p xmlns:wpsCustomData="http://www.wps.cn/officeDocument/2013/wpsCustomData" w14:paraId="29C0696C">
      <w:pPr>
        <w:pStyle w:val=""/>
        <w:snapToGrid w:val="0"/>
        <w:spacing w:line="520" w:lineRule="exact"/>
        <w:ind w:firstLine="600" w:firstLineChars="250"/>
        <w:rPr>
          <w:rFonts w:hint="eastAsia" w:ascii="宋体" w:hAnsi="宋体"/>
          <w:sz w:val="24"/>
          <w:szCs w:val="24"/>
        </w:rPr>
      </w:pPr>
      <w:r>
        <w:rPr>
          <w:rFonts w:hint="eastAsia" w:ascii="宋体" w:hAnsi="宋体"/>
          <w:bCs/>
          <w:sz w:val="24"/>
          <w:szCs w:val="24"/>
        </w:rPr>
        <w:t>3</w:t>
      </w:r>
      <w:r>
        <w:rPr>
          <w:rFonts w:ascii="宋体" w:hAnsi="宋体"/>
          <w:bCs/>
          <w:sz w:val="24"/>
          <w:szCs w:val="24"/>
        </w:rPr>
        <w:t>1</w:t>
      </w:r>
      <w:r>
        <w:rPr>
          <w:rFonts w:hint="eastAsia" w:ascii="宋体" w:hAnsi="宋体"/>
          <w:sz w:val="24"/>
          <w:szCs w:val="24"/>
        </w:rPr>
        <w:t>.l成交供应商应当在成交通知书发出之日起三十日内，按照磋商文件确定的事项与采购人签订政府采购合同。</w:t>
      </w:r>
    </w:p>
    <w:p xmlns:wpsCustomData="http://www.wps.cn/officeDocument/2013/wpsCustomData" w14:paraId="0E49C76B">
      <w:pPr>
        <w:pStyle w:val=""/>
        <w:snapToGrid w:val="0"/>
        <w:spacing w:line="520" w:lineRule="exact"/>
        <w:ind w:firstLine="600" w:firstLineChars="250"/>
        <w:rPr>
          <w:rFonts w:hint="eastAsia"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.2磋商文件、成交供应商的响应文件及磋商过程中有关澄清、承诺文件均应作为合同附件。</w:t>
      </w:r>
    </w:p>
    <w:p xmlns:wpsCustomData="http://www.wps.cn/officeDocument/2013/wpsCustomData" w14:paraId="3B689CD1">
      <w:pPr>
        <w:pStyle w:val=""/>
        <w:snapToGrid w:val="0"/>
        <w:spacing w:line="520" w:lineRule="exact"/>
        <w:ind w:firstLine="600" w:firstLineChars="250"/>
        <w:rPr>
          <w:rFonts w:hint="eastAsia"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.3 签订合同后，</w:t>
      </w:r>
      <w:r>
        <w:rPr>
          <w:rFonts w:hint="eastAsia" w:ascii="宋体" w:hAnsi="宋体"/>
          <w:b/>
          <w:sz w:val="24"/>
          <w:szCs w:val="24"/>
          <w:u w:val="single"/>
        </w:rPr>
        <w:t>成交供应商不得将合同标的进行转包</w:t>
      </w:r>
      <w:r>
        <w:rPr>
          <w:rFonts w:hint="eastAsia" w:ascii="宋体" w:hAnsi="宋体"/>
          <w:sz w:val="24"/>
          <w:szCs w:val="24"/>
        </w:rPr>
        <w:t>。未经采购人同意，成交供应商也不得采用分包形式履行合同,否则采购人有权终止合同。转包或分包造成采购人损失的，成交供应商应承担相应赔偿责任。</w:t>
      </w:r>
    </w:p>
    <w:p xmlns:wpsCustomData="http://www.wps.cn/officeDocument/2013/wpsCustomData" w14:paraId="30DC5C26">
      <w:pPr>
        <w:pStyle w:val=""/>
        <w:keepNext/>
        <w:keepLines/>
        <w:spacing w:line="520" w:lineRule="exact"/>
        <w:ind w:firstLine="600" w:firstLineChars="200"/>
        <w:outlineLvl w:val="3"/>
        <w:rPr>
          <w:rFonts w:hint="eastAsia" w:ascii="黑体" w:hAnsi="宋体" w:eastAsia="黑体"/>
          <w:bCs/>
          <w:sz w:val="30"/>
          <w:szCs w:val="30"/>
        </w:rPr>
      </w:pPr>
      <w:r>
        <w:rPr>
          <w:rFonts w:hint="eastAsia" w:ascii="黑体" w:hAnsi="宋体" w:eastAsia="黑体"/>
          <w:bCs/>
          <w:sz w:val="30"/>
          <w:szCs w:val="30"/>
        </w:rPr>
        <w:t>3</w:t>
      </w:r>
      <w:r>
        <w:rPr>
          <w:rFonts w:ascii="黑体" w:hAnsi="宋体" w:eastAsia="黑体"/>
          <w:bCs/>
          <w:sz w:val="30"/>
          <w:szCs w:val="30"/>
        </w:rPr>
        <w:t>2</w:t>
      </w:r>
      <w:r>
        <w:rPr>
          <w:rFonts w:hint="eastAsia" w:ascii="黑体" w:hAnsi="宋体" w:eastAsia="黑体"/>
          <w:bCs/>
          <w:sz w:val="30"/>
          <w:szCs w:val="30"/>
        </w:rPr>
        <w:t>.标的物的追加</w:t>
      </w:r>
    </w:p>
    <w:p xmlns:wpsCustomData="http://www.wps.cn/officeDocument/2013/wpsCustomData" w14:paraId="4A45D292">
      <w:pPr>
        <w:pStyle w:val=""/>
        <w:spacing w:line="520" w:lineRule="exact"/>
        <w:ind w:firstLine="480" w:firstLineChars="200"/>
        <w:rPr>
          <w:rFonts w:hint="eastAsia" w:ascii="宋体" w:hAnsi="宋体"/>
          <w:sz w:val="24"/>
          <w:szCs w:val="24"/>
        </w:rPr>
      </w:pPr>
      <w:r>
        <w:rPr>
          <w:rFonts w:hint="eastAsia" w:ascii="宋体" w:hAnsi="宋体"/>
          <w:sz w:val="24"/>
          <w:szCs w:val="24"/>
        </w:rPr>
        <w:t>32.1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p xmlns:wpsCustomData="http://www.wps.cn/officeDocument/2013/wpsCustomData" w14:paraId="0B74F489">
      <w:pPr>
        <w:pStyle w:val=""/>
        <w:keepNext/>
        <w:keepLines/>
        <w:spacing w:line="520" w:lineRule="exact"/>
        <w:ind w:firstLine="600" w:firstLineChars="200"/>
        <w:outlineLvl w:val="3"/>
        <w:rPr>
          <w:rFonts w:ascii="黑体" w:hAnsi="宋体" w:eastAsia="黑体"/>
          <w:bCs/>
          <w:sz w:val="30"/>
          <w:szCs w:val="30"/>
        </w:rPr>
      </w:pPr>
      <w:bookmarkStart w:id="165" w:name="_Toc16938558"/>
      <w:bookmarkStart w:id="166" w:name="_Toc20823314"/>
      <w:bookmarkStart w:id="167" w:name="_Toc479757207"/>
      <w:bookmarkStart w:id="168" w:name="_Toc513029242"/>
      <w:bookmarkStart w:id="169" w:name="_Toc120614221"/>
      <w:r>
        <w:rPr>
          <w:rFonts w:hint="eastAsia" w:ascii="黑体" w:hAnsi="宋体" w:eastAsia="黑体"/>
          <w:bCs/>
          <w:sz w:val="30"/>
          <w:szCs w:val="30"/>
        </w:rPr>
        <w:t>3</w:t>
      </w:r>
      <w:r>
        <w:rPr>
          <w:rFonts w:ascii="黑体" w:hAnsi="宋体" w:eastAsia="黑体"/>
          <w:bCs/>
          <w:sz w:val="30"/>
          <w:szCs w:val="30"/>
        </w:rPr>
        <w:t>3</w:t>
      </w:r>
      <w:r>
        <w:rPr>
          <w:rFonts w:hint="eastAsia" w:ascii="黑体" w:hAnsi="宋体" w:eastAsia="黑体"/>
          <w:bCs/>
          <w:sz w:val="30"/>
          <w:szCs w:val="30"/>
        </w:rPr>
        <w:t>.政府采购履约资金扶持政策</w:t>
      </w:r>
    </w:p>
    <w:p xmlns:wpsCustomData="http://www.wps.cn/officeDocument/2013/wpsCustomData" w14:paraId="5C71CADE">
      <w:pPr>
        <w:pStyle w:val=""/>
        <w:spacing w:line="520" w:lineRule="exact"/>
        <w:ind w:firstLine="555"/>
        <w:rPr>
          <w:rFonts w:hint="eastAsia" w:ascii="宋体" w:hAnsi="宋体"/>
          <w:bCs/>
          <w:sz w:val="24"/>
          <w:szCs w:val="24"/>
        </w:rPr>
      </w:pPr>
      <w:r>
        <w:rPr>
          <w:rFonts w:hint="eastAsia" w:ascii="宋体" w:hAnsi="宋体"/>
          <w:bCs/>
          <w:sz w:val="24"/>
          <w:szCs w:val="24"/>
        </w:rPr>
        <w:t>成交供应商可凭政府采购合同办理融资贷款，详情请见江苏政府采购网“政采贷”专栏。</w:t>
      </w:r>
      <w:bookmarkEnd w:id="165"/>
      <w:bookmarkEnd w:id="166"/>
      <w:bookmarkEnd w:id="167"/>
      <w:bookmarkEnd w:id="168"/>
      <w:bookmarkEnd w:id="169"/>
      <w:bookmarkStart w:id="170" w:name="_Hlt16619350"/>
      <w:bookmarkStart w:id="171" w:name="_Toc16938590"/>
      <w:bookmarkStart w:id="172" w:name="_Toc120614244"/>
      <w:bookmarkStart w:id="173" w:name="_Toc20823346"/>
      <w:bookmarkStart w:id="174" w:name="_Toc462564139"/>
      <w:bookmarkStart w:id="175" w:name="_Toc479757211"/>
    </w:p>
    <w:p xmlns:wpsCustomData="http://www.wps.cn/officeDocument/2013/wpsCustomData" w14:paraId="5D5FC720">
      <w:pPr>
        <w:pStyle w:val=""/>
        <w:spacing w:line="520" w:lineRule="exact"/>
        <w:ind w:firstLine="555"/>
        <w:rPr>
          <w:rFonts w:hint="eastAsia" w:ascii="宋体" w:hAnsi="宋体"/>
          <w:bCs/>
          <w:sz w:val="24"/>
          <w:szCs w:val="24"/>
        </w:rPr>
      </w:pPr>
    </w:p>
    <w:p xmlns:wpsCustomData="http://www.wps.cn/officeDocument/2013/wpsCustomData" w14:paraId="541E3D33">
      <w:pPr>
        <w:pStyle w:val=""/>
        <w:spacing w:line="520" w:lineRule="exact"/>
        <w:ind w:firstLine="555"/>
        <w:rPr>
          <w:rFonts w:hint="eastAsia" w:ascii="宋体" w:hAnsi="宋体"/>
          <w:bCs/>
          <w:sz w:val="24"/>
          <w:szCs w:val="24"/>
        </w:rPr>
      </w:pPr>
    </w:p>
    <w:p xmlns:wpsCustomData="http://www.wps.cn/officeDocument/2013/wpsCustomData" w14:paraId="2C7393D4">
      <w:pPr>
        <w:pStyle w:val=""/>
        <w:snapToGrid w:val="0"/>
        <w:spacing w:line="560" w:lineRule="exact"/>
        <w:ind w:firstLine="880" w:firstLineChars="200"/>
        <w:jc w:val="center"/>
        <w:rPr>
          <w:rFonts w:hint="eastAsia" w:ascii="黑体" w:hAnsi="Courier New" w:eastAsia="黑体" w:cs="Courier New"/>
          <w:bCs/>
          <w:sz w:val="44"/>
          <w:szCs w:val="21"/>
        </w:rPr>
      </w:pPr>
      <w:r>
        <w:rPr>
          <w:rFonts w:hint="eastAsia" w:ascii="黑体" w:hAnsi="Courier New" w:eastAsia="黑体" w:cs="Courier New"/>
          <w:bCs/>
          <w:sz w:val="44"/>
          <w:szCs w:val="21"/>
        </w:rPr>
        <w:t>第</w:t>
      </w:r>
      <w:bookmarkEnd w:id="170"/>
      <w:r>
        <w:rPr>
          <w:rFonts w:hint="eastAsia" w:ascii="黑体" w:hAnsi="Courier New" w:eastAsia="黑体" w:cs="Courier New"/>
          <w:bCs/>
          <w:sz w:val="44"/>
          <w:szCs w:val="21"/>
        </w:rPr>
        <w:t>三章 采购需求</w:t>
      </w:r>
      <w:bookmarkEnd w:id="171"/>
      <w:bookmarkEnd w:id="172"/>
      <w:bookmarkEnd w:id="173"/>
      <w:bookmarkStart w:id="176" w:name="_Toc49090575"/>
      <w:bookmarkStart w:id="177" w:name="_Toc26554093"/>
    </w:p>
    <w:p xmlns:wpsCustomData="http://www.wps.cn/officeDocument/2013/wpsCustomData" w14:paraId="54A60324">
      <w:pPr>
        <w:pStyle w:val=""/>
        <w:snapToGrid w:val="0"/>
        <w:spacing w:line="560" w:lineRule="exact"/>
        <w:ind w:firstLine="480" w:firstLineChars="200"/>
        <w:rPr>
          <w:rFonts w:hint="eastAsia" w:ascii="宋体" w:hAnsi="Courier New" w:eastAsia="宋体" w:cs="Courier New"/>
          <w:sz w:val="24"/>
          <w:szCs w:val="24"/>
          <w:lang w:eastAsia="zh-CN"/>
        </w:rPr>
      </w:pPr>
      <w:r>
        <w:rPr>
          <w:rFonts w:hint="eastAsia" w:ascii="宋体" w:hAnsi="Courier New" w:cs="Courier New"/>
          <w:sz w:val="24"/>
          <w:szCs w:val="24"/>
        </w:rPr>
        <w:t>项目属性：服务类项目</w:t>
      </w:r>
    </w:p>
    <w:p xmlns:wpsCustomData="http://www.wps.cn/officeDocument/2013/wpsCustomData" w14:paraId="74595189">
      <w:pPr>
        <w:pStyle w:val=""/>
        <w:spacing w:line="560" w:lineRule="exact"/>
        <w:ind w:firstLine="480" w:firstLineChars="200"/>
        <w:rPr>
          <w:rFonts w:hint="eastAsia" w:ascii="宋体" w:hAnsi="宋体"/>
          <w:bCs/>
          <w:color w:val="000000"/>
          <w:sz w:val="24"/>
          <w:szCs w:val="24"/>
        </w:rPr>
      </w:pPr>
      <w:r>
        <w:rPr>
          <w:rFonts w:hint="eastAsia" w:ascii="宋体" w:hAnsi="宋体"/>
          <w:bCs/>
          <w:color w:val="000000"/>
          <w:sz w:val="24"/>
          <w:szCs w:val="24"/>
        </w:rPr>
        <w:t>采购需求包括拟采购的标的及其需要满足的技术、商务要求。</w:t>
      </w:r>
    </w:p>
    <w:p xmlns:wpsCustomData="http://www.wps.cn/officeDocument/2013/wpsCustomData" w14:paraId="3F7040C7">
      <w:pPr>
        <w:pStyle w:val=""/>
        <w:spacing w:line="560" w:lineRule="exact"/>
        <w:ind w:firstLine="480" w:firstLineChars="200"/>
        <w:rPr>
          <w:rFonts w:hint="eastAsia" w:ascii="宋体" w:hAnsi="宋体"/>
          <w:bCs/>
          <w:color w:val="000000"/>
          <w:sz w:val="24"/>
          <w:szCs w:val="24"/>
        </w:rPr>
      </w:pPr>
      <w:r>
        <w:rPr>
          <w:rFonts w:hint="eastAsia" w:ascii="宋体" w:hAnsi="宋体"/>
          <w:bCs/>
          <w:color w:val="000000"/>
          <w:sz w:val="24"/>
          <w:szCs w:val="24"/>
        </w:rPr>
        <w:t>（一）技术要求是指对采购标的功能和质量要求，包括性能、材料、结构、外观、安全，或者服务内容和标准等。</w:t>
      </w:r>
    </w:p>
    <w:p xmlns:wpsCustomData="http://www.wps.cn/officeDocument/2013/wpsCustomData" w14:paraId="64467076">
      <w:pPr>
        <w:pStyle w:val=""/>
        <w:spacing w:line="560" w:lineRule="exact"/>
        <w:ind w:firstLine="480" w:firstLineChars="200"/>
        <w:rPr>
          <w:rFonts w:ascii="宋体" w:hAnsi="宋体"/>
          <w:bCs/>
          <w:color w:val="000000"/>
          <w:sz w:val="24"/>
          <w:szCs w:val="24"/>
        </w:rPr>
      </w:pPr>
      <w:r>
        <w:rPr>
          <w:rFonts w:hint="eastAsia" w:ascii="宋体" w:hAnsi="宋体"/>
          <w:bCs/>
          <w:color w:val="000000"/>
          <w:sz w:val="24"/>
          <w:szCs w:val="24"/>
        </w:rPr>
        <w:t>（二）商务要求是指取得采购标的的时间、地点、财务和服务要求，包括交付（实施）的时间（期限）和地点（范围），付款条件（进度和方法），包装和运输，售后服务，保险等。</w:t>
      </w:r>
    </w:p>
    <w:p xmlns:wpsCustomData="http://www.wps.cn/officeDocument/2013/wpsCustomData" w14:paraId="01F9276F">
      <w:pPr>
        <w:pStyle w:val=""/>
        <w:spacing w:line="560" w:lineRule="exact"/>
        <w:ind w:firstLine="480" w:firstLineChars="200"/>
        <w:rPr>
          <w:rFonts w:ascii="宋体" w:hAnsi="宋体"/>
          <w:bCs/>
          <w:color w:val="000000"/>
          <w:sz w:val="24"/>
          <w:szCs w:val="24"/>
        </w:rPr>
      </w:pPr>
      <w:r>
        <w:rPr>
          <w:rFonts w:hint="eastAsia" w:ascii="宋体" w:hAnsi="宋体"/>
          <w:bCs/>
          <w:color w:val="000000"/>
          <w:sz w:val="24"/>
          <w:szCs w:val="24"/>
        </w:rPr>
        <w:t>其内容包含</w:t>
      </w:r>
      <w:r>
        <w:rPr>
          <w:rFonts w:ascii="宋体" w:hAnsi="宋体"/>
          <w:bCs/>
          <w:color w:val="000000"/>
          <w:sz w:val="24"/>
          <w:szCs w:val="24"/>
        </w:rPr>
        <w:t>但不限于</w:t>
      </w:r>
      <w:r>
        <w:rPr>
          <w:rFonts w:hint="eastAsia" w:ascii="宋体" w:hAnsi="宋体"/>
          <w:bCs/>
          <w:color w:val="000000"/>
          <w:sz w:val="24"/>
          <w:szCs w:val="24"/>
        </w:rPr>
        <w:t>以下</w:t>
      </w:r>
      <w:r>
        <w:rPr>
          <w:rFonts w:ascii="宋体" w:hAnsi="宋体"/>
          <w:bCs/>
          <w:color w:val="000000"/>
          <w:sz w:val="24"/>
          <w:szCs w:val="24"/>
        </w:rPr>
        <w:t>内容：</w:t>
      </w:r>
    </w:p>
    <w:p xmlns:wpsCustomData="http://www.wps.cn/officeDocument/2013/wpsCustomData" w14:paraId="7B08EE3F">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一、采购标的需实现的功能或者目标，以及为落实政府采购政策需满足的要求：</w:t>
      </w:r>
    </w:p>
    <w:p xmlns:wpsCustomData="http://www.wps.cn/officeDocument/2013/wpsCustomData" w14:paraId="1443F6A2">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根据自然资源部、江苏省厅、南通市局工作部署及我市实际，组织开展2025年日常国土变更及年度国土变更调查工作，确保按时保质提交数据成果。</w:t>
      </w:r>
    </w:p>
    <w:p xmlns:wpsCustomData="http://www.wps.cn/officeDocument/2013/wpsCustomData" w14:paraId="1D6B78AE">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lang w:eastAsia="zh-CN"/>
        </w:rPr>
        <w:t>海安市2025年度日常变更和年度变更调查项目</w:t>
      </w:r>
      <w:r>
        <w:rPr>
          <w:rFonts w:hint="eastAsia" w:ascii="宋体" w:hAnsi="宋体" w:eastAsia="宋体" w:cs="Times New Roman"/>
          <w:b w:val="0"/>
          <w:bCs w:val="0"/>
          <w:sz w:val="24"/>
          <w:szCs w:val="24"/>
        </w:rPr>
        <w:t>变更调查工作，面积约1184平方公里。</w:t>
      </w:r>
    </w:p>
    <w:p xmlns:wpsCustomData="http://www.wps.cn/officeDocument/2013/wpsCustomData" w14:paraId="60CF2769">
      <w:pPr>
        <w:pStyle w:val=""/>
        <w:spacing w:line="560" w:lineRule="exact"/>
        <w:ind w:firstLine="480" w:firstLineChars="200"/>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总体目标</w:t>
      </w:r>
    </w:p>
    <w:p xmlns:wpsCustomData="http://www.wps.cn/officeDocument/2013/wpsCustomData" w14:paraId="31B65B53">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根据自然资源部《自然资源调查监测体系构建总体方案》</w:t>
      </w:r>
      <w:r>
        <w:rPr>
          <w:rFonts w:hint="eastAsia" w:ascii="宋体" w:hAnsi="宋体" w:eastAsia="宋体" w:cs="Times New Roman"/>
          <w:b w:val="0"/>
          <w:bCs w:val="0"/>
          <w:sz w:val="24"/>
          <w:szCs w:val="24"/>
          <w:lang w:val="en-US" w:eastAsia="zh-CN"/>
        </w:rPr>
        <w:t>及上级年度变更调查工作部署</w:t>
      </w:r>
      <w:r>
        <w:rPr>
          <w:rFonts w:hint="eastAsia" w:ascii="宋体" w:hAnsi="宋体" w:eastAsia="宋体" w:cs="Times New Roman"/>
          <w:b w:val="0"/>
          <w:bCs w:val="0"/>
          <w:sz w:val="24"/>
          <w:szCs w:val="24"/>
        </w:rPr>
        <w:t>，在</w:t>
      </w:r>
      <w:r>
        <w:rPr>
          <w:rFonts w:hint="eastAsia" w:ascii="宋体" w:hAnsi="宋体" w:eastAsia="宋体" w:cs="Times New Roman"/>
          <w:b w:val="0"/>
          <w:bCs w:val="0"/>
          <w:sz w:val="24"/>
          <w:szCs w:val="24"/>
          <w:lang w:val="en-US" w:eastAsia="zh-CN"/>
        </w:rPr>
        <w:t>2024年度</w:t>
      </w:r>
      <w:r>
        <w:rPr>
          <w:rFonts w:hint="eastAsia" w:ascii="宋体" w:hAnsi="宋体" w:eastAsia="宋体" w:cs="Times New Roman"/>
          <w:b w:val="0"/>
          <w:bCs w:val="0"/>
          <w:sz w:val="24"/>
          <w:szCs w:val="24"/>
        </w:rPr>
        <w:t>国土变更调查成果的基础上，利用最新卫星遥感影像，通过市级实地调查，定期开展日常国土变更调查和年度全面国土变更调查，掌握2025年度土地利用的变化情况，满足当前自然资源管理工作的需要，更新第三次全国国土调查（以下简称 “三调”）及其基础上开展的年度变更调查成果，保障国土调查成果的现势性和准确性。</w:t>
      </w:r>
    </w:p>
    <w:p xmlns:wpsCustomData="http://www.wps.cn/officeDocument/2013/wpsCustomData" w14:paraId="7781EDD3">
      <w:pPr>
        <w:pStyle w:val=""/>
        <w:spacing w:line="560" w:lineRule="exact"/>
        <w:ind w:firstLine="480" w:firstLineChars="200"/>
        <w:rPr>
          <w:rFonts w:hint="default"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（二）工作内容</w:t>
      </w:r>
    </w:p>
    <w:p xmlns:wpsCustomData="http://www.wps.cn/officeDocument/2013/wpsCustomData" w14:paraId="3EA49C05">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按照国家统一标准，在海安市范围内利用卫星遥感、互联网、云计算等技术，统筹利用现有资料，利用最新卫星遥感影像，提取地类变化信息，结合有关专项监测及自然资源管理成果，开展实地调查举证，定期开展日常国土变更调查和年度全面国土变更调查，全面掌握2025年度的地类、面积、属性及相关单独图层信息的变化情况,更新“三调”及其基础上开展的年度变更调查数据库。通过调查、统计和分析，掌握2025年度建设占用农用地、耕地非粮化、</w:t>
      </w:r>
      <w:r>
        <w:rPr>
          <w:rFonts w:hint="eastAsia" w:ascii="宋体" w:hAnsi="宋体" w:eastAsia="宋体" w:cs="Times New Roman"/>
          <w:b w:val="0"/>
          <w:bCs w:val="0"/>
          <w:sz w:val="24"/>
          <w:szCs w:val="24"/>
          <w:lang w:eastAsia="zh-CN"/>
        </w:rPr>
        <w:t>耕地“非农化”</w:t>
      </w:r>
      <w:r>
        <w:rPr>
          <w:rFonts w:hint="eastAsia" w:ascii="宋体" w:hAnsi="宋体" w:eastAsia="宋体" w:cs="Times New Roman"/>
          <w:b w:val="0"/>
          <w:bCs w:val="0"/>
          <w:sz w:val="24"/>
          <w:szCs w:val="24"/>
        </w:rPr>
        <w:t>状况，设施农用地变化，农村建房、临时用地、批而未用土地、退耕还林、足球场、高尔夫球场、光伏用地和农业结构调整以及不稳定耕地等的变化状况，各类自然保护区及生态保护红线范围内的土地利用变化状况，土地整治、高标准农田、增减挂钩、增存挂钩等项目的实施状况，空间规划的实施状况等有关情况。</w:t>
      </w:r>
    </w:p>
    <w:p xmlns:wpsCustomData="http://www.wps.cn/officeDocument/2013/wpsCustomData" w14:paraId="68517A05">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常态化开展日常变更，组织开展日常举证，实时上报省、市级检查，通过后报部审核，支撑耕地占补平衡、增减挂钩拆旧复垦、土地综合整治、采矿用地复垦修复等各项工作。</w:t>
      </w:r>
    </w:p>
    <w:p xmlns:wpsCustomData="http://www.wps.cn/officeDocument/2013/wpsCustomData" w14:paraId="6EE29374">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将城乡建设用地增减挂钩、土地综合整治、补充耕地项目、生态修复等管理涉及地类变化图斑及时纳入年度国土变更调查。统筹做好年度国土变更调查和日常变更、定期监测、林草湿普查地类对接、城市国土空间监测、集体土地所有权登记等各项工作衔接，进一步维护年度国土变更调查成果作为“统一底版”的准确性和现势性。</w:t>
      </w:r>
    </w:p>
    <w:p xmlns:wpsCustomData="http://www.wps.cn/officeDocument/2013/wpsCustomData" w14:paraId="483560EF">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以当年12月31日为统一时点，结合部下发的当年年度变更调查遥感监测成果、部综合监管平台中的管理信息、市级各类自然资源管理信息，制作当年年度变更调查外业调查工作底图（以下简称“工作底图”）。以实地现状认定地类为原则，调查工作底图上每一块变化图斑的地类、范围、权属和面积等实际情况；对实际地类与卫星影像判读不一致的以及新增设施农用地图斑，需要逐一实地拍照举证；按照国家规定的数据库更新技术要求，形成当年年度变更调查更新数据增量包。</w:t>
      </w:r>
    </w:p>
    <w:p xmlns:wpsCustomData="http://www.wps.cn/officeDocument/2013/wpsCustomData" w14:paraId="10F04AB5">
      <w:pPr>
        <w:pStyle w:val=""/>
        <w:spacing w:line="560" w:lineRule="exact"/>
        <w:ind w:firstLine="480" w:firstLineChars="200"/>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具体工作内容包括但不限于上述内容，最终成果须满足自然资源部、江苏省厅、南通市局部署的涉及我市国土变更调查工作的各项任务。</w:t>
      </w:r>
    </w:p>
    <w:p xmlns:wpsCustomData="http://www.wps.cn/officeDocument/2013/wpsCustomData" w14:paraId="6C963899">
      <w:pPr>
        <w:pStyle w:val=""/>
        <w:spacing w:line="560" w:lineRule="exact"/>
        <w:ind w:firstLine="480" w:firstLineChars="200"/>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（三）已有资料情况</w:t>
      </w:r>
    </w:p>
    <w:p xmlns:wpsCustomData="http://www.wps.cn/officeDocument/2013/wpsCustomData" w14:paraId="51A6A309">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lang w:val="en-US" w:eastAsia="zh-CN"/>
        </w:rPr>
        <w:t>1、</w:t>
      </w:r>
      <w:r>
        <w:rPr>
          <w:rFonts w:hint="eastAsia" w:ascii="宋体" w:hAnsi="宋体" w:eastAsia="宋体" w:cs="Times New Roman"/>
          <w:b w:val="0"/>
          <w:bCs w:val="0"/>
          <w:sz w:val="24"/>
          <w:szCs w:val="24"/>
        </w:rPr>
        <w:t>上一年度国土变更调查成果</w:t>
      </w:r>
    </w:p>
    <w:p xmlns:wpsCustomData="http://www.wps.cn/officeDocument/2013/wpsCustomData" w14:paraId="39816954">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lang w:val="en-US" w:eastAsia="zh-CN"/>
        </w:rPr>
        <w:t>2、</w:t>
      </w:r>
      <w:r>
        <w:rPr>
          <w:rFonts w:hint="eastAsia" w:ascii="宋体" w:hAnsi="宋体" w:eastAsia="宋体" w:cs="Times New Roman"/>
          <w:b w:val="0"/>
          <w:bCs w:val="0"/>
          <w:sz w:val="24"/>
          <w:szCs w:val="24"/>
        </w:rPr>
        <w:t>上级下发的各类卫星影像资料</w:t>
      </w:r>
    </w:p>
    <w:p xmlns:wpsCustomData="http://www.wps.cn/officeDocument/2013/wpsCustomData" w14:paraId="24AD962A">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lang w:val="en-US" w:eastAsia="zh-CN"/>
        </w:rPr>
        <w:t>3、</w:t>
      </w:r>
      <w:r>
        <w:rPr>
          <w:rFonts w:hint="eastAsia" w:ascii="宋体" w:hAnsi="宋体" w:eastAsia="宋体" w:cs="Times New Roman"/>
          <w:b w:val="0"/>
          <w:bCs w:val="0"/>
          <w:sz w:val="24"/>
          <w:szCs w:val="24"/>
        </w:rPr>
        <w:t>本级自然资源和规划局相关科室提供的自然资源业务资料</w:t>
      </w:r>
    </w:p>
    <w:p xmlns:wpsCustomData="http://www.wps.cn/officeDocument/2013/wpsCustomData" w14:paraId="1D43B6F6">
      <w:pPr>
        <w:pStyle w:val=""/>
        <w:spacing w:line="560" w:lineRule="exact"/>
        <w:ind w:firstLine="480" w:firstLineChars="200"/>
        <w:rPr>
          <w:rFonts w:hint="default"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4、</w:t>
      </w:r>
      <w:r>
        <w:rPr>
          <w:rFonts w:hint="eastAsia" w:ascii="宋体" w:hAnsi="宋体" w:eastAsia="宋体" w:cs="Times New Roman"/>
          <w:b w:val="0"/>
          <w:bCs w:val="0"/>
          <w:sz w:val="24"/>
          <w:szCs w:val="24"/>
        </w:rPr>
        <w:t>上级自然资源管理部门下发的各类自然资源业务资料</w:t>
      </w:r>
    </w:p>
    <w:p xmlns:wpsCustomData="http://www.wps.cn/officeDocument/2013/wpsCustomData" w14:paraId="7749AD22">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二、采购标的需执行的国家相关标准、行业标准、地方标准或者其他标准、规范：</w:t>
      </w:r>
    </w:p>
    <w:p xmlns:wpsCustomData="http://www.wps.cn/officeDocument/2013/wpsCustomData" w14:paraId="41F058FD">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lang w:val="en-US" w:eastAsia="zh-CN"/>
        </w:rPr>
        <w:t>1</w:t>
      </w:r>
      <w:r>
        <w:rPr>
          <w:rFonts w:hint="eastAsia" w:ascii="宋体" w:hAnsi="宋体" w:eastAsia="宋体" w:cs="Times New Roman"/>
          <w:b w:val="0"/>
          <w:bCs w:val="0"/>
          <w:sz w:val="24"/>
          <w:szCs w:val="24"/>
        </w:rPr>
        <w:t>、主要作业依据</w:t>
      </w:r>
    </w:p>
    <w:p xmlns:wpsCustomData="http://www.wps.cn/officeDocument/2013/wpsCustomData" w14:paraId="2EBBD7B3">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（1）《土地调查条例》中华人民共和国国务院令第518号</w:t>
      </w:r>
    </w:p>
    <w:p xmlns:wpsCustomData="http://www.wps.cn/officeDocument/2013/wpsCustomData" w14:paraId="17030E39">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（2）《第三次全国国土调查技术规程》TD/T1055-2019</w:t>
      </w:r>
    </w:p>
    <w:p xmlns:wpsCustomData="http://www.wps.cn/officeDocument/2013/wpsCustomData" w14:paraId="14079EB4">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（3）《土地利用现状分类》GB/T21010-2017</w:t>
      </w:r>
    </w:p>
    <w:p xmlns:wpsCustomData="http://www.wps.cn/officeDocument/2013/wpsCustomData" w14:paraId="0BCBF56D">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（4）《国土调查数据库更新数据规范》TD/T1083-2025</w:t>
      </w:r>
    </w:p>
    <w:p xmlns:wpsCustomData="http://www.wps.cn/officeDocument/2013/wpsCustomData" w14:paraId="65AFD34A">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（5）《国土调查数据库标准》TD/T1016</w:t>
      </w:r>
    </w:p>
    <w:p xmlns:wpsCustomData="http://www.wps.cn/officeDocument/2013/wpsCustomData" w14:paraId="02E24390">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（6）《国家基本比例尺地形图分幅与编号》GB/T13989-2012</w:t>
      </w:r>
    </w:p>
    <w:p xmlns:wpsCustomData="http://www.wps.cn/officeDocument/2013/wpsCustomData" w14:paraId="1F131614">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（7）《土地利用变更调查技术规程（2025年度适用）》</w:t>
      </w:r>
    </w:p>
    <w:p xmlns:wpsCustomData="http://www.wps.cn/officeDocument/2013/wpsCustomData" w14:paraId="506A5736">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（8）《2025年度全国国土变更调查实施方案》及日常变更有关要求</w:t>
      </w:r>
    </w:p>
    <w:p xmlns:wpsCustomData="http://www.wps.cn/officeDocument/2013/wpsCustomData" w14:paraId="131982E2">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三、采购标的需满足的质量、安全、技术规格、物理特性等要求：</w:t>
      </w:r>
    </w:p>
    <w:p xmlns:wpsCustomData="http://www.wps.cn/officeDocument/2013/wpsCustomData" w14:paraId="0B7AD048">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lang w:val="en-US" w:eastAsia="zh-CN"/>
        </w:rPr>
        <w:t>1、</w:t>
      </w:r>
      <w:r>
        <w:rPr>
          <w:rFonts w:hint="eastAsia" w:ascii="宋体" w:hAnsi="宋体" w:eastAsia="宋体" w:cs="Times New Roman"/>
          <w:b w:val="0"/>
          <w:bCs w:val="0"/>
          <w:sz w:val="24"/>
          <w:szCs w:val="24"/>
        </w:rPr>
        <w:t>2025年日常国土变更及年度国土变更调查主要成果按照上级要求形成整套国土调查成果资料，应包括影像、矢量数据库、文字报告等。</w:t>
      </w:r>
    </w:p>
    <w:p xmlns:wpsCustomData="http://www.wps.cn/officeDocument/2013/wpsCustomData" w14:paraId="27FA712E">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lang w:val="en-US" w:eastAsia="zh-CN"/>
        </w:rPr>
        <w:t>2、</w:t>
      </w:r>
      <w:r>
        <w:rPr>
          <w:rFonts w:hint="eastAsia" w:ascii="宋体" w:hAnsi="宋体" w:eastAsia="宋体" w:cs="Times New Roman"/>
          <w:b w:val="0"/>
          <w:bCs w:val="0"/>
          <w:sz w:val="24"/>
          <w:szCs w:val="24"/>
        </w:rPr>
        <w:t>自然资源部、江苏省厅、南通市局及海安市局等要求的各类报告、表格及其他分析报告。</w:t>
      </w:r>
    </w:p>
    <w:p xmlns:wpsCustomData="http://www.wps.cn/officeDocument/2013/wpsCustomData" w14:paraId="5571ED75">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 xml:space="preserve">四、采购标的的数量、采购项目交付或者实施的时间和地点： </w:t>
      </w:r>
    </w:p>
    <w:p xmlns:wpsCustomData="http://www.wps.cn/officeDocument/2013/wpsCustomData" w14:paraId="697B3E17">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采购标的的数量：1;</w:t>
      </w:r>
    </w:p>
    <w:p xmlns:wpsCustomData="http://www.wps.cn/officeDocument/2013/wpsCustomData" w14:paraId="1693482C">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 xml:space="preserve">采购项目交付或者实施的时间：本项目必须在自然资源部和江苏省自然资源厅要求的时间节点之前完成。 </w:t>
      </w:r>
    </w:p>
    <w:p xmlns:wpsCustomData="http://www.wps.cn/officeDocument/2013/wpsCustomData" w14:paraId="0D259F9A">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注：须在国家、省、市规定的时间节点高质量通过上级检查，确保省、市各项考核不扣分。</w:t>
      </w:r>
    </w:p>
    <w:p xmlns:wpsCustomData="http://www.wps.cn/officeDocument/2013/wpsCustomData" w14:paraId="6F40061F">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 xml:space="preserve">地点:海安市自然资源和规划局 </w:t>
      </w:r>
    </w:p>
    <w:p xmlns:wpsCustomData="http://www.wps.cn/officeDocument/2013/wpsCustomData" w14:paraId="075F9EBD">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五、采购标的需满足的服务标准、期限、效率等要求：</w:t>
      </w:r>
    </w:p>
    <w:p xmlns:wpsCustomData="http://www.wps.cn/officeDocument/2013/wpsCustomData" w14:paraId="532F764F">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围绕履行自然资源“两统一”职责，按照国家统一标准，在海安市范围内利用卫星遥感、互联网、云计算等技术，统筹利用现有资料，利用最新卫星遥感影像，提取地类变化信息，结合有关专项监测及自然资源管理成果，开展实地调查举证，定期开展日常国土变更调查和年度全面国土变更调查，全面掌握2025年度的地类、面积、属性及相关单独图层信息的变化情况,更新“三调”及其基础上开展的年度变更调查数据库。通过调查、统计和分析，掌握2025年度建设占用农用地、耕地非粮化、</w:t>
      </w:r>
      <w:r>
        <w:rPr>
          <w:rFonts w:hint="eastAsia" w:ascii="宋体" w:hAnsi="宋体" w:eastAsia="宋体" w:cs="Times New Roman"/>
          <w:b w:val="0"/>
          <w:bCs w:val="0"/>
          <w:sz w:val="24"/>
          <w:szCs w:val="24"/>
          <w:lang w:eastAsia="zh-CN"/>
        </w:rPr>
        <w:t>耕地“非农化”</w:t>
      </w:r>
      <w:r>
        <w:rPr>
          <w:rFonts w:hint="eastAsia" w:ascii="宋体" w:hAnsi="宋体" w:eastAsia="宋体" w:cs="Times New Roman"/>
          <w:b w:val="0"/>
          <w:bCs w:val="0"/>
          <w:sz w:val="24"/>
          <w:szCs w:val="24"/>
        </w:rPr>
        <w:t>状况，设施农用地变化，农村建房、临时用地、批而未用土地、退耕还林、足球场、高尔夫球场、光伏用地和农业结构调整以及不稳定耕地等的变化状况，各类自然保护区及生态保护红线范围内的土地利用变化状况，土地整治、高标准农田、增减挂钩、增存挂钩等项目的实施状况，空间规划的实施状况等有关情况。</w:t>
      </w:r>
    </w:p>
    <w:p xmlns:wpsCustomData="http://www.wps.cn/officeDocument/2013/wpsCustomData" w14:paraId="09266374">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六、采购标的的验收标准：</w:t>
      </w:r>
    </w:p>
    <w:p xmlns:wpsCustomData="http://www.wps.cn/officeDocument/2013/wpsCustomData" w14:paraId="5457CCAA">
      <w:pPr>
        <w:pStyle w:val=""/>
        <w:spacing w:line="560" w:lineRule="exact"/>
        <w:ind w:firstLine="480" w:firstLineChars="200"/>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rPr>
        <w:t>提交的数据库成果质量须</w:t>
      </w:r>
      <w:r>
        <w:rPr>
          <w:rFonts w:hint="eastAsia" w:ascii="宋体" w:hAnsi="宋体" w:eastAsia="宋体" w:cs="Times New Roman"/>
          <w:b w:val="0"/>
          <w:bCs w:val="0"/>
          <w:sz w:val="24"/>
          <w:szCs w:val="24"/>
          <w:lang w:val="en-US" w:eastAsia="zh-CN"/>
        </w:rPr>
        <w:t>在</w:t>
      </w:r>
      <w:r>
        <w:rPr>
          <w:rFonts w:hint="eastAsia" w:ascii="宋体" w:hAnsi="宋体" w:eastAsia="宋体" w:cs="Times New Roman"/>
          <w:b w:val="0"/>
          <w:bCs w:val="0"/>
          <w:sz w:val="24"/>
          <w:szCs w:val="24"/>
        </w:rPr>
        <w:t>国家、省、市规定的时间节点高质量通过上级检查</w:t>
      </w:r>
      <w:r>
        <w:rPr>
          <w:rFonts w:hint="eastAsia" w:ascii="宋体" w:hAnsi="宋体" w:eastAsia="宋体" w:cs="Times New Roman"/>
          <w:b w:val="0"/>
          <w:bCs w:val="0"/>
          <w:sz w:val="24"/>
          <w:szCs w:val="24"/>
          <w:lang w:eastAsia="zh-CN"/>
        </w:rPr>
        <w:t>。</w:t>
      </w:r>
    </w:p>
    <w:p xmlns:wpsCustomData="http://www.wps.cn/officeDocument/2013/wpsCustomData" w14:paraId="580741E1">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七、采购标的的其他技术、服务等要求：</w:t>
      </w:r>
    </w:p>
    <w:p xmlns:wpsCustomData="http://www.wps.cn/officeDocument/2013/wpsCustomData" w14:paraId="4B56B643">
      <w:pPr>
        <w:pStyle w:val=""/>
        <w:spacing w:line="560" w:lineRule="exact"/>
        <w:ind w:firstLine="480" w:firstLineChars="200"/>
        <w:rPr>
          <w:rFonts w:hint="default"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1、作业程序和方法</w:t>
      </w:r>
    </w:p>
    <w:p xmlns:wpsCustomData="http://www.wps.cn/officeDocument/2013/wpsCustomData" w14:paraId="38A88AB2">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（1）内业调查</w:t>
      </w:r>
    </w:p>
    <w:p xmlns:wpsCustomData="http://www.wps.cn/officeDocument/2013/wpsCustomData" w14:paraId="49E56682">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根据海安市2025年度变更调查遥感监测成果、部综合监管平台中的用地管理信息，市级补充提取的变化信息以及市级执法、土地复垦、旱改水、土地登记、征地、供地、临时用地、设施农用地、退耕还林还草、河湖治理、移民撤村、生态修复、环保督查等日常管理信息的矢量数据套合在正射影像图上，制作</w:t>
      </w:r>
      <w:r>
        <w:rPr>
          <w:rFonts w:hint="eastAsia" w:ascii="宋体" w:hAnsi="宋体" w:eastAsia="宋体" w:cs="Times New Roman"/>
          <w:b w:val="0"/>
          <w:bCs w:val="0"/>
          <w:sz w:val="24"/>
          <w:szCs w:val="24"/>
          <w:lang w:eastAsia="zh-CN"/>
        </w:rPr>
        <w:t>海安市2025年度日常变更和年度变更调查项目</w:t>
      </w:r>
      <w:r>
        <w:rPr>
          <w:rFonts w:hint="eastAsia" w:ascii="宋体" w:hAnsi="宋体" w:eastAsia="宋体" w:cs="Times New Roman"/>
          <w:b w:val="0"/>
          <w:bCs w:val="0"/>
          <w:sz w:val="24"/>
          <w:szCs w:val="24"/>
        </w:rPr>
        <w:t>变更调查外业调查工作底图（以下简称“外业工作底图”），开展外业实地调查工作。</w:t>
      </w:r>
    </w:p>
    <w:p xmlns:wpsCustomData="http://www.wps.cn/officeDocument/2013/wpsCustomData" w14:paraId="763AE363">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（2）外业调查</w:t>
      </w:r>
    </w:p>
    <w:p xmlns:wpsCustomData="http://www.wps.cn/officeDocument/2013/wpsCustomData" w14:paraId="32392AAA">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按照以实地现状认定地类的原则，对外业工作底图中所有的外业调查图斑以及自然资源管理涉及的地块，应实地逐图斑核实确认图斑地类，调绘图斑边界，记录更新图斑权属、恢复属性、城镇村、采矿用地、特殊用地、废</w:t>
      </w:r>
      <w:r>
        <w:rPr>
          <w:rFonts w:hint="eastAsia" w:ascii="宋体" w:hAnsi="宋体" w:eastAsia="宋体" w:cs="Times New Roman"/>
          <w:b w:val="0"/>
          <w:bCs w:val="0"/>
          <w:sz w:val="24"/>
          <w:szCs w:val="24"/>
          <w:lang w:eastAsia="zh-CN"/>
        </w:rPr>
        <w:t>弃地</w:t>
      </w:r>
      <w:r>
        <w:rPr>
          <w:rFonts w:hint="eastAsia" w:ascii="宋体" w:hAnsi="宋体" w:eastAsia="宋体" w:cs="Times New Roman"/>
          <w:b w:val="0"/>
          <w:bCs w:val="0"/>
          <w:sz w:val="24"/>
          <w:szCs w:val="24"/>
        </w:rPr>
        <w:t>、种植属性、耕地细化等各类属性信息标注的变化情况；对影像未能反映的新增地物进行补测。</w:t>
      </w:r>
    </w:p>
    <w:p xmlns:wpsCustomData="http://www.wps.cn/officeDocument/2013/wpsCustomData" w14:paraId="2D601D99">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2025年日常国土变更及年度国土变更调查的地类调查认定要求应与“三调”《实施方案》《技术规程》《补充通知》《技术问答》以及国务院第三次全国国土调查领导小组办公室对地方调查问题的答复等保持一致。通过与农业管理部门、自然资源和规划分局及乡村干部沟通，了解耕地改种或轮种菜、棉、油等状况，并组织技术人员外业核实、内业上图，进一步更新变更调查数据库的耕地种植属性标注。</w:t>
      </w:r>
    </w:p>
    <w:p xmlns:wpsCustomData="http://www.wps.cn/officeDocument/2013/wpsCustomData" w14:paraId="2837191C">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（3）调查举证</w:t>
      </w:r>
    </w:p>
    <w:p xmlns:wpsCustomData="http://www.wps.cn/officeDocument/2013/wpsCustomData" w14:paraId="3D6DE254">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在开展外业调查的同时，应使用带卫星定位和方向传感器的设备，利用“互联网+”举证软件，对需举证的图斑地块拍摄包含图斑实地卫星定位坐标、拍摄方位角、拍摄时间、实地照片及举证说明等综合信息的加密举证数据包，上传至统一举证平台。对于国家下发的疑似新增建设图斑，为保证建设用地和设施农用地调查的准确性，调查时要逐图斑拍照举证（依据影像能够明显判读为建设用地，如果按照建设用地调查可不举证）。按建设用地调查的图斑，如果举证照片不足以确认为建设用地的，还须拍摄内部照片；按设施农用地调查的图斑，须拍摄建筑物内、外部照片或能反映用途的</w:t>
      </w:r>
      <w:r>
        <w:rPr>
          <w:rFonts w:hint="eastAsia" w:ascii="宋体" w:hAnsi="宋体" w:eastAsia="宋体" w:cs="Times New Roman"/>
          <w:b w:val="0"/>
          <w:bCs w:val="0"/>
          <w:sz w:val="24"/>
          <w:szCs w:val="24"/>
          <w:lang w:eastAsia="zh-CN"/>
        </w:rPr>
        <w:t>建筑</w:t>
      </w:r>
      <w:r>
        <w:rPr>
          <w:rFonts w:hint="eastAsia" w:ascii="宋体" w:hAnsi="宋体" w:eastAsia="宋体" w:cs="Times New Roman"/>
          <w:b w:val="0"/>
          <w:bCs w:val="0"/>
          <w:sz w:val="24"/>
          <w:szCs w:val="24"/>
        </w:rPr>
        <w:t>、构筑物照片，其中依据影像特征能够准确认定的打谷场等可不举证；国家下发的疑似建筑物的图斑，实地不是建设用地或设施农用地的，须拍摄举证照片。</w:t>
      </w:r>
    </w:p>
    <w:p xmlns:wpsCustomData="http://www.wps.cn/officeDocument/2013/wpsCustomData" w14:paraId="7A6925AE">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按照《国务院第三次全国国土调查领导小组办公室关于进一步做好近阶段工作的通知》（国土调查办发〔2019〕18号）关于优化举证方式的要求，根据实际情况选择合适的举证方式组织开展调查举证工作。人类难以到达区域的图斑按照《国务院第三次全国国土调查领导小组办公室关于优化特殊地区举证方式的通知》（国土调查办发〔2019〕22号）的有关要求开展举证。对于采用类型举证、承诺举证、高清影像举证</w:t>
      </w:r>
      <w:r>
        <w:rPr>
          <w:rFonts w:hint="eastAsia" w:ascii="宋体" w:hAnsi="宋体" w:eastAsia="宋体" w:cs="Times New Roman"/>
          <w:b w:val="0"/>
          <w:bCs w:val="0"/>
          <w:sz w:val="24"/>
          <w:szCs w:val="24"/>
          <w:lang w:eastAsia="zh-CN"/>
        </w:rPr>
        <w:t>或</w:t>
      </w:r>
      <w:r>
        <w:rPr>
          <w:rFonts w:hint="eastAsia" w:ascii="宋体" w:hAnsi="宋体" w:eastAsia="宋体" w:cs="Times New Roman"/>
          <w:b w:val="0"/>
          <w:bCs w:val="0"/>
          <w:sz w:val="24"/>
          <w:szCs w:val="24"/>
        </w:rPr>
        <w:t>因降雪等天气及其他自然灾害原因实际无法开展补充举证的，必须在举证信息表的类举标注字段，填写“类型举证”“承诺举证”“高清影像举证”“按规程无需举证”或“无法到达”等情况，未填写相关情况的视为未举证。同时，采用类型举证方式进行举证的，所有类举的图斑均需挂接类举照片，不符合类型举证要求的（如影像特征不一致、举证区域非集中连片等），不得采用类型举证方式进行举证。</w:t>
      </w:r>
    </w:p>
    <w:p xmlns:wpsCustomData="http://www.wps.cn/officeDocument/2013/wpsCustomData" w14:paraId="76402CB5">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（4）权属界线上图和补充调查</w:t>
      </w:r>
    </w:p>
    <w:p xmlns:wpsCustomData="http://www.wps.cn/officeDocument/2013/wpsCustomData" w14:paraId="4C35D716">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根据日常确权登记工作掌握的权属变化情况开展2025年度变更调查权属更新，对权属界线发生变化的，按照集体土地所有权和不动产调查相关规定，开展权属界线补充调查。</w:t>
      </w:r>
    </w:p>
    <w:p xmlns:wpsCustomData="http://www.wps.cn/officeDocument/2013/wpsCustomData" w14:paraId="31B4C563">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（5）2025年度变更调查数据库更新</w:t>
      </w:r>
    </w:p>
    <w:p xmlns:wpsCustomData="http://www.wps.cn/officeDocument/2013/wpsCustomData" w14:paraId="6CD38632">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按照统一的国土变更调查数据更新技术要求、数据库变更方法、标准及相关质量要求，采用增量更新的方式，开展2025年日常国土变更及年度国土变更调查。</w:t>
      </w:r>
    </w:p>
    <w:p xmlns:wpsCustomData="http://www.wps.cn/officeDocument/2013/wpsCustomData" w14:paraId="4C3A78C3">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1）数据库质量检查及更新方法：采用数据库变更软件，以上一年度国土变更调查数据库为基础，将发生变化的信息逐块录入并变更数据库，生成上一年度国土变更调查数据库与当年12月31日时点之间的增量变化信息及相关变更统计报表。</w:t>
      </w:r>
    </w:p>
    <w:p xmlns:wpsCustomData="http://www.wps.cn/officeDocument/2013/wpsCustomData" w14:paraId="20FCD0FA">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2）增量数据质量检查及更新要求：2025年日常国土变更及年度国土变更调查，根据国家制定统一的数据库更新标准与质量检查规则，按照国家统一的技术要求，以通过国家级数据库质量检查的上一年度国土变更调查数据库及统计报表为基准开展数据库更新工作。</w:t>
      </w:r>
    </w:p>
    <w:p xmlns:wpsCustomData="http://www.wps.cn/officeDocument/2013/wpsCustomData" w14:paraId="654C9900">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（6）变更调查更新成果检查与核查</w:t>
      </w:r>
    </w:p>
    <w:p xmlns:wpsCustomData="http://www.wps.cn/officeDocument/2013/wpsCustomData" w14:paraId="13CEED9C">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日常国土变更及年度国土变更调查更新成果须进行100%全面自检，确保成果的完整性、规范性、真实性和准确性；同时，利用全国统一的数据库质量检查软件检查统一时点增量数据的规范性。</w:t>
      </w:r>
    </w:p>
    <w:p xmlns:wpsCustomData="http://www.wps.cn/officeDocument/2013/wpsCustomData" w14:paraId="117120DB">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lang w:val="en-US" w:eastAsia="zh-CN"/>
        </w:rPr>
        <w:t>2</w:t>
      </w:r>
      <w:r>
        <w:rPr>
          <w:rFonts w:hint="eastAsia" w:ascii="宋体" w:hAnsi="宋体" w:eastAsia="宋体" w:cs="Times New Roman"/>
          <w:b w:val="0"/>
          <w:bCs w:val="0"/>
          <w:sz w:val="24"/>
          <w:szCs w:val="24"/>
        </w:rPr>
        <w:t>、主要成果</w:t>
      </w:r>
    </w:p>
    <w:p xmlns:wpsCustomData="http://www.wps.cn/officeDocument/2013/wpsCustomData" w14:paraId="7C00D509">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（1）2025年日常国土变更及年度国土变更调查主要成果按照上级要求形成整套国土调查成果资料，应包括影像、矢量数据库、文字报告等。</w:t>
      </w:r>
    </w:p>
    <w:p xmlns:wpsCustomData="http://www.wps.cn/officeDocument/2013/wpsCustomData" w14:paraId="7551F30A">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（2）自然资源部、江苏省厅、南通市局及海安市局等要求的各类报告、表格及其他分析报告。</w:t>
      </w:r>
    </w:p>
    <w:p xmlns:wpsCustomData="http://www.wps.cn/officeDocument/2013/wpsCustomData" w14:paraId="4007B97C">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lang w:val="en-US" w:eastAsia="zh-CN"/>
        </w:rPr>
        <w:t>3</w:t>
      </w:r>
      <w:r>
        <w:rPr>
          <w:rFonts w:hint="eastAsia" w:ascii="宋体" w:hAnsi="宋体" w:eastAsia="宋体" w:cs="Times New Roman"/>
          <w:b w:val="0"/>
          <w:bCs w:val="0"/>
          <w:sz w:val="24"/>
          <w:szCs w:val="24"/>
        </w:rPr>
        <w:t>、安全与保密</w:t>
      </w:r>
    </w:p>
    <w:p xmlns:wpsCustomData="http://www.wps.cn/officeDocument/2013/wpsCustomData" w14:paraId="66BDC896">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该项目中标供应商调查后的成果及相关数据版权归海安市自然资源和规划局所有。</w:t>
      </w:r>
    </w:p>
    <w:p xmlns:wpsCustomData="http://www.wps.cn/officeDocument/2013/wpsCustomData" w14:paraId="40D70EB5">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在履约过程中，如果成交供应商出现以下行为，将记录其不良行为，三年内不得参与海安市自然资源和规划局交易活动：</w:t>
      </w:r>
    </w:p>
    <w:p xmlns:wpsCustomData="http://www.wps.cn/officeDocument/2013/wpsCustomData" w14:paraId="1C3C8963">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(1)成交供应商转包和分包项目的；</w:t>
      </w:r>
    </w:p>
    <w:p xmlns:wpsCustomData="http://www.wps.cn/officeDocument/2013/wpsCustomData" w14:paraId="7101EBDC">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(2)成交供应商不能按照合同约定的服务时间保质保量完成本项目的，且造成不良后果的；</w:t>
      </w:r>
    </w:p>
    <w:p xmlns:wpsCustomData="http://www.wps.cn/officeDocument/2013/wpsCustomData" w14:paraId="4201269E">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(3)工作中涉及到的涉密和敏感图文资料、电子数据，应严格执行保密的相关规定，如以任何方式向任何第三人披露、泄露或许可第三人使用的；</w:t>
      </w:r>
    </w:p>
    <w:p xmlns:wpsCustomData="http://www.wps.cn/officeDocument/2013/wpsCustomData" w14:paraId="796BB299">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(4)其他不良行为。</w:t>
      </w:r>
    </w:p>
    <w:p xmlns:wpsCustomData="http://www.wps.cn/officeDocument/2013/wpsCustomData" w14:paraId="48C4218D">
      <w:pPr>
        <w:pStyle w:val=""/>
        <w:spacing w:line="560" w:lineRule="exact"/>
        <w:ind w:firstLine="480" w:firstLineChars="200"/>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t>注：服务过程中因上级文件或政策而引起的工作量的变化，最终结算价不做调整。请各位交易响应人充分考虑，结算时不做变更。</w:t>
      </w:r>
    </w:p>
    <w:p xmlns:wpsCustomData="http://www.wps.cn/officeDocument/2013/wpsCustomData" w14:paraId="5619C1C8">
      <w:pPr>
        <w:pStyle w:val=""/>
        <w:spacing w:line="560" w:lineRule="exact"/>
        <w:ind w:firstLine="480" w:firstLineChars="200"/>
        <w:rPr>
          <w:rFonts w:hint="eastAsia"/>
        </w:rPr>
      </w:pPr>
      <w:r>
        <w:rPr>
          <w:rFonts w:hint="eastAsia" w:ascii="宋体" w:hAnsi="宋体" w:eastAsia="宋体" w:cs="Times New Roman"/>
          <w:b w:val="0"/>
          <w:bCs w:val="0"/>
          <w:sz w:val="24"/>
          <w:szCs w:val="24"/>
        </w:rPr>
        <w:t>在项目服务过程中的所有安全责任由成交供应商全权负责，交易发起人不承担任何责任。</w:t>
      </w:r>
    </w:p>
    <w:p xmlns:wpsCustomData="http://www.wps.cn/officeDocument/2013/wpsCustomData" w14:paraId="5DCFE7DE">
      <w:pPr>
        <w:pStyle w:val=""/>
        <w:spacing w:line="560" w:lineRule="exact"/>
        <w:ind w:firstLine="482" w:firstLineChars="200"/>
        <w:rPr>
          <w:rFonts w:hint="eastAsia" w:ascii="宋体" w:hAnsi="宋体"/>
          <w:b/>
          <w:bCs/>
          <w:sz w:val="24"/>
          <w:szCs w:val="24"/>
        </w:rPr>
      </w:pPr>
      <w:r>
        <w:rPr>
          <w:rFonts w:hint="eastAsia" w:ascii="宋体" w:hAnsi="宋体"/>
          <w:b/>
          <w:bCs/>
          <w:sz w:val="24"/>
          <w:szCs w:val="24"/>
          <w:lang w:eastAsia="zh-CN"/>
        </w:rPr>
        <w:t>八</w:t>
      </w:r>
      <w:r>
        <w:rPr>
          <w:rFonts w:hint="eastAsia" w:ascii="宋体" w:hAnsi="宋体"/>
          <w:b/>
          <w:bCs/>
          <w:sz w:val="24"/>
          <w:szCs w:val="24"/>
        </w:rPr>
        <w:t>.付款方式</w:t>
      </w:r>
    </w:p>
    <w:p xmlns:wpsCustomData="http://www.wps.cn/officeDocument/2013/wpsCustomData" w14:paraId="2C248ADC">
      <w:pPr>
        <w:pStyle w:val=""/>
        <w:spacing w:line="560" w:lineRule="exact"/>
        <w:ind w:firstLine="480" w:firstLineChars="200"/>
        <w:rPr>
          <w:rFonts w:hint="eastAsia" w:ascii="宋体" w:hAnsi="宋体"/>
          <w:b w:val="0"/>
          <w:bCs w:val="0"/>
          <w:sz w:val="24"/>
          <w:szCs w:val="24"/>
          <w:lang w:eastAsia="zh-CN"/>
        </w:rPr>
      </w:pPr>
      <w:r>
        <w:rPr>
          <w:rFonts w:hint="eastAsia" w:ascii="宋体" w:hAnsi="宋体"/>
          <w:b w:val="0"/>
          <w:bCs w:val="0"/>
          <w:sz w:val="24"/>
          <w:szCs w:val="24"/>
          <w:lang w:eastAsia="zh-CN"/>
        </w:rPr>
        <w:t>签订合同15日内，预付合同价的30%；乙方完成基本调查工作，形成初步成果并提交后，甲方向乙方支付合同总价的30%；在最终意见完善，形成最终结果报告，以及完整调查测绘数据提交，甲方向乙方支付剩余合同款项（合同价的40%）。甲方付款前，乙方须向丙方提供等额增值税专用发票。</w:t>
      </w:r>
    </w:p>
    <w:p xmlns:wpsCustomData="http://www.wps.cn/officeDocument/2013/wpsCustomData" w14:paraId="46502719">
      <w:pPr>
        <w:pStyle w:val=""/>
        <w:spacing w:line="560" w:lineRule="exact"/>
        <w:ind w:firstLine="482" w:firstLineChars="200"/>
        <w:rPr>
          <w:rFonts w:hint="eastAsia" w:ascii="宋体" w:hAnsi="宋体"/>
          <w:b/>
          <w:bCs/>
          <w:sz w:val="24"/>
          <w:szCs w:val="24"/>
        </w:rPr>
      </w:pPr>
      <w:r>
        <w:rPr>
          <w:rFonts w:hint="eastAsia" w:ascii="宋体" w:hAnsi="宋体"/>
          <w:b/>
          <w:bCs/>
          <w:sz w:val="24"/>
          <w:szCs w:val="24"/>
          <w:lang w:eastAsia="zh-CN"/>
        </w:rPr>
        <w:t>九</w:t>
      </w:r>
      <w:r>
        <w:rPr>
          <w:rFonts w:hint="eastAsia" w:ascii="宋体" w:hAnsi="宋体"/>
          <w:b/>
          <w:bCs/>
          <w:sz w:val="24"/>
          <w:szCs w:val="24"/>
        </w:rPr>
        <w:t>.履约保证金：</w:t>
      </w:r>
    </w:p>
    <w:p xmlns:wpsCustomData="http://www.wps.cn/officeDocument/2013/wpsCustomData" w14:paraId="2ED86099">
      <w:pPr>
        <w:pStyle w:val=""/>
        <w:spacing w:line="560" w:lineRule="exact"/>
        <w:ind w:firstLine="480" w:firstLineChars="200"/>
        <w:rPr>
          <w:rFonts w:hint="eastAsia" w:ascii="宋体" w:hAnsi="宋体"/>
          <w:sz w:val="24"/>
          <w:szCs w:val="24"/>
          <w:highlight w:val="none"/>
        </w:rPr>
      </w:pPr>
      <w:r>
        <w:rPr>
          <w:rFonts w:hint="eastAsia" w:ascii="宋体" w:hAnsi="宋体"/>
          <w:sz w:val="24"/>
          <w:szCs w:val="24"/>
          <w:lang w:val="en-US" w:eastAsia="zh-CN"/>
        </w:rPr>
        <w:t>9</w:t>
      </w:r>
      <w:r>
        <w:rPr>
          <w:rFonts w:hint="eastAsia" w:ascii="宋体" w:hAnsi="宋体"/>
          <w:sz w:val="24"/>
          <w:szCs w:val="24"/>
        </w:rPr>
        <w:t>.1</w:t>
      </w:r>
      <w:r>
        <w:rPr>
          <w:rFonts w:hint="eastAsia" w:ascii="宋体" w:hAnsi="宋体"/>
          <w:sz w:val="24"/>
          <w:szCs w:val="24"/>
          <w:highlight w:val="none"/>
        </w:rPr>
        <w:t>本项目免收履约保证金。</w:t>
      </w:r>
    </w:p>
    <w:p xmlns:wpsCustomData="http://www.wps.cn/officeDocument/2013/wpsCustomData" w14:paraId="73BA62BD">
      <w:pPr>
        <w:pStyle w:val=""/>
        <w:spacing w:line="560" w:lineRule="exact"/>
        <w:ind w:firstLine="482" w:firstLineChars="200"/>
        <w:rPr>
          <w:rFonts w:hint="eastAsia" w:ascii="宋体" w:hAnsi="宋体"/>
          <w:b/>
          <w:bCs/>
          <w:color w:val="000000"/>
          <w:sz w:val="24"/>
          <w:szCs w:val="24"/>
        </w:rPr>
      </w:pPr>
      <w:r>
        <w:rPr>
          <w:rFonts w:hint="eastAsia" w:ascii="宋体" w:hAnsi="宋体"/>
          <w:b/>
          <w:bCs/>
          <w:sz w:val="24"/>
          <w:szCs w:val="24"/>
          <w:lang w:eastAsia="zh-CN"/>
        </w:rPr>
        <w:t>十</w:t>
      </w:r>
      <w:r>
        <w:rPr>
          <w:rFonts w:hint="eastAsia" w:ascii="宋体" w:hAnsi="宋体"/>
          <w:b/>
          <w:bCs/>
          <w:sz w:val="24"/>
          <w:szCs w:val="24"/>
        </w:rPr>
        <w:t>.合同条款（详见附件）</w:t>
      </w:r>
    </w:p>
    <w:p xmlns:wpsCustomData="http://www.wps.cn/officeDocument/2013/wpsCustomData" w14:paraId="62DF2DA8">
      <w:pPr>
        <w:pStyle w:val=""/>
        <w:tabs>
          <w:tab w:val="left" w:pos="6200"/>
        </w:tabs>
        <w:rPr>
          <w:rFonts w:hint="eastAsia" w:ascii="Arial" w:hAnsi="Arial" w:cs="Arial"/>
          <w:b/>
          <w:sz w:val="32"/>
          <w:szCs w:val="21"/>
        </w:rPr>
      </w:pPr>
    </w:p>
    <w:p xmlns:wpsCustomData="http://www.wps.cn/officeDocument/2013/wpsCustomData" w14:paraId="06EBDF00">
      <w:pPr>
        <w:pStyle w:val=""/>
        <w:tabs>
          <w:tab w:val="left" w:pos="6200"/>
        </w:tabs>
        <w:rPr>
          <w:rFonts w:hint="eastAsia" w:ascii="Arial" w:hAnsi="Arial" w:cs="Arial"/>
          <w:b/>
          <w:sz w:val="32"/>
          <w:szCs w:val="21"/>
        </w:rPr>
      </w:pPr>
    </w:p>
    <w:p xmlns:wpsCustomData="http://www.wps.cn/officeDocument/2013/wpsCustomData" w14:paraId="1366F63D">
      <w:pPr>
        <w:pStyle w:val="51"/>
        <w:rPr>
          <w:rFonts w:hint="eastAsia" w:ascii="Arial" w:hAnsi="Arial" w:cs="Arial"/>
          <w:b/>
          <w:sz w:val="32"/>
          <w:szCs w:val="21"/>
        </w:rPr>
      </w:pPr>
    </w:p>
    <w:p xmlns:wpsCustomData="http://www.wps.cn/officeDocument/2013/wpsCustomData" w14:paraId="28D1B3FD">
      <w:pPr>
        <w:pStyle w:val="51"/>
        <w:rPr>
          <w:rFonts w:hint="eastAsia" w:ascii="Arial" w:hAnsi="Arial" w:cs="Arial"/>
          <w:b/>
          <w:sz w:val="32"/>
          <w:szCs w:val="21"/>
        </w:rPr>
      </w:pPr>
    </w:p>
    <w:p xmlns:wpsCustomData="http://www.wps.cn/officeDocument/2013/wpsCustomData" w14:paraId="46CAAFB0">
      <w:pPr>
        <w:pStyle w:val="51"/>
        <w:rPr>
          <w:rFonts w:hint="eastAsia" w:ascii="Arial" w:hAnsi="Arial" w:cs="Arial"/>
          <w:b/>
          <w:sz w:val="32"/>
          <w:szCs w:val="21"/>
        </w:rPr>
      </w:pPr>
    </w:p>
    <w:p xmlns:wpsCustomData="http://www.wps.cn/officeDocument/2013/wpsCustomData" w14:paraId="7FFECB1C">
      <w:pPr>
        <w:pStyle w:val="51"/>
        <w:rPr>
          <w:rFonts w:hint="eastAsia" w:ascii="Arial" w:hAnsi="Arial" w:cs="Arial"/>
          <w:b/>
          <w:sz w:val="32"/>
          <w:szCs w:val="21"/>
        </w:rPr>
      </w:pPr>
    </w:p>
    <w:p xmlns:wpsCustomData="http://www.wps.cn/officeDocument/2013/wpsCustomData" w14:paraId="1CEF25FA">
      <w:pPr>
        <w:pStyle w:val="51"/>
        <w:ind w:left="0" w:leftChars="0" w:firstLine="0" w:firstLineChars="0"/>
        <w:rPr>
          <w:rFonts w:hint="eastAsia" w:ascii="Arial" w:hAnsi="Arial" w:cs="Arial"/>
          <w:b/>
          <w:sz w:val="32"/>
          <w:szCs w:val="21"/>
        </w:rPr>
      </w:pPr>
    </w:p>
    <w:p xmlns:wpsCustomData="http://www.wps.cn/officeDocument/2013/wpsCustomData" w14:paraId="49E20DCB">
      <w:pPr>
        <w:pStyle w:val=""/>
        <w:keepNext/>
        <w:spacing w:line="560" w:lineRule="exact"/>
        <w:ind w:firstLine="1320" w:firstLineChars="300"/>
        <w:jc w:val="both"/>
        <w:outlineLvl w:val="0"/>
        <w:rPr>
          <w:rFonts w:hint="eastAsia" w:ascii="黑体" w:hAnsi="Times New Roman" w:eastAsia="黑体"/>
          <w:b/>
          <w:bCs/>
          <w:sz w:val="44"/>
          <w:szCs w:val="28"/>
        </w:rPr>
      </w:pPr>
      <w:bookmarkStart w:id="178" w:name="_Toc120614281"/>
      <w:r>
        <w:rPr>
          <w:rFonts w:hint="eastAsia" w:ascii="黑体" w:hAnsi="Times New Roman" w:eastAsia="黑体"/>
          <w:bCs/>
          <w:sz w:val="44"/>
          <w:szCs w:val="28"/>
        </w:rPr>
        <w:t xml:space="preserve">第四章  </w:t>
      </w:r>
      <w:r>
        <w:rPr>
          <w:rFonts w:hint="eastAsia" w:ascii="黑体" w:hAnsi="Times New Roman" w:eastAsia="黑体"/>
          <w:b/>
          <w:bCs/>
          <w:sz w:val="44"/>
          <w:szCs w:val="28"/>
        </w:rPr>
        <w:t>评审方法与评审标准</w:t>
      </w:r>
    </w:p>
    <w:p xmlns:wpsCustomData="http://www.wps.cn/officeDocument/2013/wpsCustomData" w14:paraId="74539F01">
      <w:pPr>
        <w:pStyle w:val=""/>
        <w:spacing w:line="560" w:lineRule="exact"/>
        <w:ind w:firstLine="480" w:firstLineChars="200"/>
        <w:rPr>
          <w:rFonts w:hint="eastAsia" w:ascii="宋体" w:hAnsi="宋体"/>
          <w:sz w:val="24"/>
          <w:szCs w:val="24"/>
        </w:rPr>
      </w:pPr>
      <w:r>
        <w:rPr>
          <w:rFonts w:hint="eastAsia" w:ascii="宋体" w:hAnsi="宋体"/>
          <w:sz w:val="24"/>
          <w:szCs w:val="24"/>
        </w:rPr>
        <w:t>评委在认真审阅响应文件的基础上，根据各响应文件的响应程度独立评判，不得统一打分。</w:t>
      </w:r>
    </w:p>
    <w:p xmlns:wpsCustomData="http://www.wps.cn/officeDocument/2013/wpsCustomData" w14:paraId="02EBA453">
      <w:pPr>
        <w:pStyle w:val=""/>
        <w:spacing w:line="560" w:lineRule="exact"/>
        <w:ind w:firstLine="482" w:firstLineChars="200"/>
        <w:rPr>
          <w:rFonts w:hint="eastAsia" w:ascii="宋体" w:hAnsi="宋体"/>
          <w:b/>
          <w:sz w:val="24"/>
          <w:szCs w:val="24"/>
        </w:rPr>
      </w:pPr>
      <w:r>
        <w:rPr>
          <w:rFonts w:hint="eastAsia" w:ascii="宋体" w:hAnsi="宋体"/>
          <w:b/>
          <w:sz w:val="24"/>
          <w:szCs w:val="24"/>
        </w:rPr>
        <w:t>（一）采购人（代表）对供应商资格进行审查。</w:t>
      </w:r>
    </w:p>
    <w:p xmlns:wpsCustomData="http://www.wps.cn/officeDocument/2013/wpsCustomData" w14:paraId="6867966D">
      <w:pPr>
        <w:pStyle w:val=""/>
        <w:spacing w:line="560" w:lineRule="exact"/>
        <w:ind w:firstLine="480" w:firstLineChars="200"/>
        <w:rPr>
          <w:rFonts w:hint="eastAsia" w:ascii="宋体" w:hAnsi="宋体"/>
          <w:sz w:val="24"/>
          <w:szCs w:val="24"/>
        </w:rPr>
      </w:pPr>
      <w:r>
        <w:rPr>
          <w:rFonts w:hint="eastAsia" w:ascii="宋体" w:hAnsi="宋体"/>
          <w:sz w:val="24"/>
          <w:szCs w:val="24"/>
        </w:rPr>
        <w:t>供应商资格不合格的，其响应文件判定为无效响应文件。</w:t>
      </w:r>
    </w:p>
    <w:p xmlns:wpsCustomData="http://www.wps.cn/officeDocument/2013/wpsCustomData" w14:paraId="0B97C2BF">
      <w:pPr>
        <w:pStyle w:val=""/>
        <w:spacing w:line="560" w:lineRule="exact"/>
        <w:ind w:firstLine="482" w:firstLineChars="200"/>
        <w:rPr>
          <w:rFonts w:hint="eastAsia" w:ascii="宋体" w:hAnsi="宋体"/>
          <w:b/>
          <w:sz w:val="24"/>
          <w:szCs w:val="24"/>
        </w:rPr>
      </w:pPr>
      <w:r>
        <w:rPr>
          <w:rFonts w:hint="eastAsia" w:ascii="宋体" w:hAnsi="宋体"/>
          <w:b/>
          <w:sz w:val="24"/>
          <w:szCs w:val="24"/>
        </w:rPr>
        <w:t>（二）磋商小组对符合资格供应商的响应文件进行符合性审查。</w:t>
      </w:r>
    </w:p>
    <w:p xmlns:wpsCustomData="http://www.wps.cn/officeDocument/2013/wpsCustomData" w14:paraId="6555C4D4">
      <w:pPr>
        <w:pStyle w:val=""/>
        <w:spacing w:line="560" w:lineRule="exact"/>
        <w:ind w:firstLine="480" w:firstLineChars="200"/>
        <w:rPr>
          <w:rFonts w:hint="eastAsia" w:ascii="宋体" w:hAnsi="宋体"/>
          <w:sz w:val="24"/>
          <w:szCs w:val="24"/>
        </w:rPr>
      </w:pPr>
      <w:r>
        <w:rPr>
          <w:rFonts w:hint="eastAsia" w:ascii="宋体" w:hAnsi="宋体"/>
          <w:sz w:val="24"/>
          <w:szCs w:val="24"/>
        </w:rPr>
        <w:t xml:space="preserve">未通过符合性审查的响应文件，将被判为不满足磋商文件实质性要求。 </w:t>
      </w:r>
    </w:p>
    <w:p xmlns:wpsCustomData="http://www.wps.cn/officeDocument/2013/wpsCustomData" w14:paraId="5BE860D5">
      <w:pPr>
        <w:pStyle w:val=""/>
        <w:numPr>
          <w:ilvl w:val="0"/>
          <w:numId w:val="5"/>
        </w:numPr>
        <w:spacing w:line="560" w:lineRule="exact"/>
        <w:ind w:firstLine="482" w:firstLineChars="200"/>
        <w:rPr>
          <w:rFonts w:hint="eastAsia" w:ascii="宋体" w:hAnsi="宋体"/>
          <w:b/>
          <w:sz w:val="24"/>
          <w:szCs w:val="24"/>
        </w:rPr>
      </w:pPr>
      <w:r>
        <w:rPr>
          <w:rFonts w:hint="eastAsia" w:ascii="宋体" w:hAnsi="宋体"/>
          <w:b/>
          <w:sz w:val="24"/>
          <w:szCs w:val="24"/>
        </w:rPr>
        <w:t>商务技术分：</w:t>
      </w:r>
      <w:r>
        <w:rPr>
          <w:rFonts w:hint="eastAsia" w:ascii="宋体" w:hAnsi="宋体"/>
          <w:b/>
          <w:sz w:val="24"/>
          <w:szCs w:val="24"/>
          <w:lang w:val="en-US" w:eastAsia="zh-CN"/>
        </w:rPr>
        <w:t>70</w:t>
      </w:r>
      <w:r>
        <w:rPr>
          <w:rFonts w:hint="eastAsia" w:ascii="宋体" w:hAnsi="宋体"/>
          <w:b/>
          <w:sz w:val="24"/>
          <w:szCs w:val="24"/>
        </w:rPr>
        <w:t>分</w:t>
      </w:r>
    </w:p>
    <w:p xmlns:wpsCustomData="http://www.wps.cn/officeDocument/2013/wpsCustomData" w14:paraId="5EBC532A">
      <w:pPr>
        <w:pStyle w:val=""/>
        <w:spacing w:line="560" w:lineRule="exact"/>
        <w:ind w:firstLine="480" w:firstLineChars="200"/>
        <w:rPr>
          <w:rFonts w:hint="eastAsia" w:ascii="宋体" w:hAnsi="宋体"/>
          <w:sz w:val="24"/>
          <w:szCs w:val="24"/>
        </w:rPr>
      </w:pPr>
      <w:r>
        <w:rPr>
          <w:rFonts w:hint="eastAsia" w:ascii="宋体" w:hAnsi="宋体"/>
          <w:sz w:val="24"/>
          <w:szCs w:val="24"/>
        </w:rPr>
        <w:t>各供应商得分为磋商小组成员评分的算术平均分，分值保留小数点后两位。</w:t>
      </w:r>
    </w:p>
    <w:p xmlns:wpsCustomData="http://www.wps.cn/officeDocument/2013/wpsCustomData" w14:paraId="1E72463E">
      <w:pPr>
        <w:pStyle w:val=""/>
        <w:spacing w:line="560" w:lineRule="exact"/>
        <w:ind w:firstLine="482" w:firstLineChars="200"/>
        <w:rPr>
          <w:rFonts w:hint="eastAsia" w:ascii="宋体" w:hAnsi="宋体"/>
          <w:b/>
          <w:sz w:val="24"/>
          <w:szCs w:val="24"/>
        </w:rPr>
      </w:pPr>
      <w:r>
        <w:rPr>
          <w:rFonts w:hint="eastAsia" w:ascii="宋体" w:hAnsi="宋体"/>
          <w:b/>
          <w:sz w:val="24"/>
          <w:szCs w:val="24"/>
        </w:rPr>
        <w:t>（四）价格分：</w:t>
      </w:r>
      <w:r>
        <w:rPr>
          <w:rFonts w:hint="eastAsia" w:ascii="宋体" w:hAnsi="宋体"/>
          <w:b/>
          <w:sz w:val="24"/>
          <w:szCs w:val="24"/>
          <w:lang w:val="en-US" w:eastAsia="zh-CN"/>
        </w:rPr>
        <w:t>30</w:t>
      </w:r>
      <w:r>
        <w:rPr>
          <w:rFonts w:hint="eastAsia" w:ascii="宋体" w:hAnsi="宋体"/>
          <w:b/>
          <w:sz w:val="24"/>
          <w:szCs w:val="24"/>
        </w:rPr>
        <w:t>分</w:t>
      </w:r>
    </w:p>
    <w:p xmlns:wpsCustomData="http://www.wps.cn/officeDocument/2013/wpsCustomData" w14:paraId="618CD6F9">
      <w:pPr>
        <w:pStyle w:val=""/>
        <w:spacing w:line="560" w:lineRule="exact"/>
        <w:ind w:firstLine="480" w:firstLineChars="200"/>
        <w:rPr>
          <w:rFonts w:hint="eastAsia" w:ascii="宋体" w:hAnsi="宋体"/>
          <w:sz w:val="24"/>
          <w:szCs w:val="24"/>
        </w:rPr>
      </w:pPr>
      <w:r>
        <w:rPr>
          <w:rFonts w:hint="eastAsia" w:ascii="宋体" w:hAnsi="宋体"/>
          <w:sz w:val="24"/>
          <w:szCs w:val="24"/>
        </w:rPr>
        <w:t>价格分统一采用低价优先法计算，即满足磋商文件要求且最后报价最低的供应商的价格为磋商基准价，其价格分为满分。其他供应商的价格分统一按照下列公式计算：</w:t>
      </w:r>
    </w:p>
    <w:p xmlns:wpsCustomData="http://www.wps.cn/officeDocument/2013/wpsCustomData" w14:paraId="3BA1FA42">
      <w:pPr>
        <w:pStyle w:val=""/>
        <w:spacing w:line="560" w:lineRule="exact"/>
        <w:ind w:firstLine="480" w:firstLineChars="200"/>
        <w:rPr>
          <w:rFonts w:hint="eastAsia" w:ascii="宋体" w:hAnsi="宋体"/>
          <w:sz w:val="24"/>
          <w:szCs w:val="24"/>
        </w:rPr>
      </w:pPr>
      <w:r>
        <w:rPr>
          <w:rFonts w:hint="eastAsia" w:ascii="宋体" w:hAnsi="宋体"/>
          <w:sz w:val="24"/>
          <w:szCs w:val="24"/>
        </w:rPr>
        <w:t>磋商报价得分=（磋商基准价/最后磋商报价）×价格权值×100</w:t>
      </w:r>
    </w:p>
    <w:p xmlns:wpsCustomData="http://www.wps.cn/officeDocument/2013/wpsCustomData" w14:paraId="6F1DBEE2">
      <w:pPr>
        <w:pStyle w:val=""/>
        <w:spacing w:line="560" w:lineRule="exact"/>
        <w:ind w:firstLine="482" w:firstLineChars="200"/>
        <w:rPr>
          <w:rFonts w:hint="eastAsia" w:ascii="宋体" w:hAnsi="宋体"/>
          <w:b/>
          <w:sz w:val="24"/>
          <w:szCs w:val="24"/>
        </w:rPr>
      </w:pPr>
      <w:r>
        <w:rPr>
          <w:rFonts w:hint="eastAsia" w:ascii="宋体" w:hAnsi="宋体"/>
          <w:b/>
          <w:sz w:val="24"/>
          <w:szCs w:val="24"/>
        </w:rPr>
        <w:t>（五）政府采购政策功能落实</w:t>
      </w:r>
    </w:p>
    <w:p xmlns:wpsCustomData="http://www.wps.cn/officeDocument/2013/wpsCustomData" w14:paraId="258CD657">
      <w:pPr>
        <w:pStyle w:val="89"/>
        <w:spacing w:before="0" w:after="0" w:line="560" w:lineRule="exact"/>
        <w:ind w:firstLineChars="200"/>
        <w:rPr>
          <w:rFonts w:hint="eastAsia" w:ascii="宋体" w:hAnsi="宋体"/>
          <w:kern w:val="2"/>
        </w:rPr>
      </w:pPr>
      <w:r>
        <w:rPr>
          <w:rFonts w:hint="eastAsia" w:ascii="宋体" w:hAnsi="宋体"/>
          <w:kern w:val="2"/>
        </w:rPr>
        <w:t>1.小微型企业价格扣除</w:t>
      </w:r>
    </w:p>
    <w:p xmlns:wpsCustomData="http://www.wps.cn/officeDocument/2013/wpsCustomData" w14:paraId="78CF214D">
      <w:pPr>
        <w:pStyle w:val="89"/>
        <w:spacing w:before="0" w:after="0" w:line="560" w:lineRule="exact"/>
        <w:ind w:firstLine="360" w:firstLineChars="150"/>
        <w:rPr>
          <w:rFonts w:hint="eastAsia" w:ascii="宋体" w:hAnsi="宋体"/>
          <w:kern w:val="2"/>
        </w:rPr>
      </w:pPr>
      <w:r>
        <w:rPr>
          <w:rFonts w:hint="eastAsia" w:ascii="宋体" w:hAnsi="宋体"/>
          <w:kern w:val="2"/>
        </w:rPr>
        <w:t>（1）本项目对小型和微型企业提供的服务给予</w:t>
      </w:r>
      <w:r>
        <w:rPr>
          <w:rFonts w:hint="eastAsia" w:ascii="宋体" w:hAnsi="宋体"/>
          <w:kern w:val="2"/>
          <w:u w:val="single"/>
        </w:rPr>
        <w:t>20%</w:t>
      </w:r>
      <w:r>
        <w:rPr>
          <w:rFonts w:hint="eastAsia" w:ascii="宋体" w:hAnsi="宋体"/>
          <w:kern w:val="2"/>
        </w:rPr>
        <w:t>的扣除价格，用扣除后的价格参与评审。</w:t>
      </w:r>
    </w:p>
    <w:p xmlns:wpsCustomData="http://www.wps.cn/officeDocument/2013/wpsCustomData" w14:paraId="7EEA0492">
      <w:pPr>
        <w:pStyle w:val="89"/>
        <w:spacing w:before="0" w:after="0" w:line="560" w:lineRule="exact"/>
        <w:ind w:firstLine="360" w:firstLineChars="150"/>
        <w:rPr>
          <w:rFonts w:hint="eastAsia" w:ascii="宋体" w:hAnsi="宋体"/>
          <w:kern w:val="2"/>
        </w:rPr>
      </w:pPr>
      <w:r>
        <w:rPr>
          <w:rFonts w:hint="eastAsia" w:ascii="宋体" w:hAnsi="宋体"/>
          <w:kern w:val="2"/>
        </w:rPr>
        <w:t>（2）供应商需按照采购文件的要求提供相应的《中小企业声明函》。</w:t>
      </w:r>
    </w:p>
    <w:p xmlns:wpsCustomData="http://www.wps.cn/officeDocument/2013/wpsCustomData" w14:paraId="6E20CB4A">
      <w:pPr>
        <w:pStyle w:val="89"/>
        <w:spacing w:before="0" w:after="0" w:line="560" w:lineRule="exact"/>
        <w:ind w:firstLine="360" w:firstLineChars="150"/>
        <w:rPr>
          <w:rFonts w:hint="eastAsia" w:ascii="宋体" w:hAnsi="宋体"/>
          <w:kern w:val="2"/>
        </w:rPr>
      </w:pPr>
      <w:r>
        <w:rPr>
          <w:rFonts w:hint="eastAsia" w:ascii="宋体" w:hAnsi="宋体"/>
          <w:kern w:val="2"/>
        </w:rPr>
        <w:t>（3）企业标准请参照《关于印发中小企业划型标准规定的通知》（工信部联企业[2011]300号）文件规定自行填写。</w:t>
      </w:r>
    </w:p>
    <w:p xmlns:wpsCustomData="http://www.wps.cn/officeDocument/2013/wpsCustomData" w14:paraId="342B79FD">
      <w:pPr>
        <w:pStyle w:val="89"/>
        <w:spacing w:before="0" w:after="0" w:line="560" w:lineRule="exact"/>
        <w:ind w:firstLineChars="200"/>
        <w:rPr>
          <w:rFonts w:hint="eastAsia" w:ascii="宋体" w:hAnsi="宋体"/>
          <w:kern w:val="2"/>
        </w:rPr>
      </w:pPr>
      <w:r>
        <w:rPr>
          <w:rFonts w:hint="eastAsia" w:ascii="宋体" w:hAnsi="宋体"/>
          <w:kern w:val="2"/>
        </w:rPr>
        <w:t>2.残疾人福利单位价格扣除</w:t>
      </w:r>
    </w:p>
    <w:p xmlns:wpsCustomData="http://www.wps.cn/officeDocument/2013/wpsCustomData" w14:paraId="2F98701A">
      <w:pPr>
        <w:pStyle w:val="89"/>
        <w:spacing w:before="0" w:after="0" w:line="560" w:lineRule="exact"/>
        <w:ind w:left="120" w:leftChars="57" w:firstLine="360" w:firstLineChars="150"/>
        <w:rPr>
          <w:rFonts w:hint="eastAsia" w:ascii="宋体" w:hAnsi="宋体"/>
          <w:kern w:val="2"/>
        </w:rPr>
      </w:pPr>
      <w:r>
        <w:rPr>
          <w:rFonts w:hint="eastAsia" w:ascii="宋体" w:hAnsi="宋体"/>
          <w:kern w:val="2"/>
        </w:rPr>
        <w:t>（1）本项目对残疾人福利性单位视同小型、微型企业，给予</w:t>
      </w:r>
      <w:r>
        <w:rPr>
          <w:rFonts w:hint="eastAsia" w:ascii="宋体" w:hAnsi="宋体"/>
          <w:kern w:val="2"/>
          <w:u w:val="single"/>
        </w:rPr>
        <w:t>20%</w:t>
      </w:r>
      <w:r>
        <w:rPr>
          <w:rFonts w:hint="eastAsia" w:ascii="宋体" w:hAnsi="宋体"/>
          <w:kern w:val="2"/>
        </w:rPr>
        <w:t>的价格扣除，用扣除后的价格参与评审。</w:t>
      </w:r>
    </w:p>
    <w:p xmlns:wpsCustomData="http://www.wps.cn/officeDocument/2013/wpsCustomData" w14:paraId="5E57EF43">
      <w:pPr>
        <w:pStyle w:val="89"/>
        <w:spacing w:before="0" w:after="0" w:line="560" w:lineRule="exact"/>
        <w:ind w:left="120" w:leftChars="57" w:firstLine="360" w:firstLineChars="150"/>
        <w:rPr>
          <w:rFonts w:hint="eastAsia" w:ascii="宋体" w:hAnsi="宋体"/>
          <w:kern w:val="2"/>
        </w:rPr>
      </w:pPr>
      <w:r>
        <w:rPr>
          <w:rFonts w:hint="eastAsia" w:ascii="宋体" w:hAnsi="宋体"/>
          <w:kern w:val="2"/>
        </w:rPr>
        <w:t>（2）残疾人福利单位需按照采购文件的要求提供《残疾人福利性单位声明函》。</w:t>
      </w:r>
    </w:p>
    <w:p xmlns:wpsCustomData="http://www.wps.cn/officeDocument/2013/wpsCustomData" w14:paraId="15DF2A54">
      <w:pPr>
        <w:pStyle w:val="89"/>
        <w:spacing w:before="0" w:after="0" w:line="560" w:lineRule="exact"/>
        <w:ind w:left="120" w:leftChars="57" w:firstLine="360" w:firstLineChars="150"/>
        <w:rPr>
          <w:rFonts w:hint="eastAsia" w:ascii="宋体" w:hAnsi="宋体"/>
          <w:kern w:val="2"/>
        </w:rPr>
      </w:pPr>
      <w:r>
        <w:rPr>
          <w:rFonts w:hint="eastAsia" w:ascii="宋体" w:hAnsi="宋体"/>
          <w:kern w:val="2"/>
        </w:rPr>
        <w:t>（3）残疾人福利单位标准请参照《关于促进残疾人就业政府采购政策的通知》（财库〔2017〕141号）。</w:t>
      </w:r>
    </w:p>
    <w:p xmlns:wpsCustomData="http://www.wps.cn/officeDocument/2013/wpsCustomData" w14:paraId="51EA8353">
      <w:pPr>
        <w:pStyle w:val="89"/>
        <w:spacing w:before="0" w:after="0" w:line="560" w:lineRule="exact"/>
        <w:ind w:firstLineChars="200"/>
        <w:rPr>
          <w:rFonts w:hint="eastAsia" w:ascii="宋体" w:hAnsi="宋体"/>
          <w:kern w:val="2"/>
        </w:rPr>
      </w:pPr>
      <w:r>
        <w:rPr>
          <w:rFonts w:hint="eastAsia" w:ascii="宋体" w:hAnsi="宋体"/>
          <w:kern w:val="2"/>
        </w:rPr>
        <w:t>3.监狱和戒毒企业价格扣除</w:t>
      </w:r>
    </w:p>
    <w:p xmlns:wpsCustomData="http://www.wps.cn/officeDocument/2013/wpsCustomData" w14:paraId="34B5CCC0">
      <w:pPr>
        <w:pStyle w:val="89"/>
        <w:spacing w:before="0" w:after="0" w:line="560" w:lineRule="exact"/>
        <w:ind w:firstLineChars="200"/>
        <w:rPr>
          <w:rFonts w:hint="eastAsia" w:ascii="宋体" w:hAnsi="宋体"/>
          <w:kern w:val="2"/>
        </w:rPr>
      </w:pPr>
      <w:r>
        <w:rPr>
          <w:rFonts w:hint="eastAsia" w:ascii="宋体" w:hAnsi="宋体"/>
          <w:kern w:val="2"/>
        </w:rPr>
        <w:t>（1）本项目对监狱和戒毒企业（简称监狱企业）视同小型、微型企业，给予</w:t>
      </w:r>
      <w:r>
        <w:rPr>
          <w:rFonts w:hint="eastAsia" w:ascii="宋体" w:hAnsi="宋体"/>
          <w:kern w:val="2"/>
          <w:u w:val="single"/>
        </w:rPr>
        <w:t>20%</w:t>
      </w:r>
      <w:r>
        <w:rPr>
          <w:rFonts w:hint="eastAsia" w:ascii="宋体" w:hAnsi="宋体"/>
          <w:kern w:val="2"/>
        </w:rPr>
        <w:t>的价格扣除，用扣除后的价格参与评审。</w:t>
      </w:r>
    </w:p>
    <w:p xmlns:wpsCustomData="http://www.wps.cn/officeDocument/2013/wpsCustomData" w14:paraId="7A4AF5EE">
      <w:pPr>
        <w:pStyle w:val="89"/>
        <w:spacing w:before="0" w:after="0" w:line="560" w:lineRule="exact"/>
        <w:ind w:firstLineChars="200"/>
        <w:rPr>
          <w:rFonts w:hint="eastAsia" w:ascii="宋体" w:hAnsi="宋体"/>
          <w:kern w:val="2"/>
        </w:rPr>
      </w:pPr>
      <w:r>
        <w:rPr>
          <w:rFonts w:hint="eastAsia" w:ascii="宋体" w:hAnsi="宋体"/>
          <w:kern w:val="2"/>
        </w:rPr>
        <w:t>（2）监狱企业参加政府采购活动时，需提供由省级以上监狱管理局、戒毒管理局(含新疆生产建设兵团)出具的属于监狱企业的证明文件。</w:t>
      </w:r>
      <w:r>
        <w:rPr>
          <w:rFonts w:hint="eastAsia" w:ascii="宋体" w:hAnsi="宋体"/>
        </w:rPr>
        <w:t>供应商如不提供上述证明文件，价格将不做相应扣除</w:t>
      </w:r>
      <w:r>
        <w:rPr>
          <w:rFonts w:hint="eastAsia" w:ascii="宋体" w:hAnsi="宋体"/>
          <w:kern w:val="2"/>
        </w:rPr>
        <w:t>。</w:t>
      </w:r>
    </w:p>
    <w:p xmlns:wpsCustomData="http://www.wps.cn/officeDocument/2013/wpsCustomData" w14:paraId="533CDFEA">
      <w:pPr>
        <w:pStyle w:val="89"/>
        <w:spacing w:before="0" w:after="0" w:line="560" w:lineRule="exact"/>
        <w:ind w:firstLineChars="200"/>
        <w:rPr>
          <w:rFonts w:hint="eastAsia" w:ascii="宋体" w:hAnsi="宋体"/>
          <w:kern w:val="2"/>
        </w:rPr>
      </w:pPr>
      <w:r>
        <w:rPr>
          <w:rFonts w:hint="eastAsia" w:ascii="宋体" w:hAnsi="宋体"/>
          <w:kern w:val="2"/>
        </w:rPr>
        <w:t>（3）监狱企业标准请参照《关于政府采购支持监狱企业发展有关问题的通知》（</w:t>
      </w:r>
      <w:r>
        <w:rPr>
          <w:rFonts w:ascii="宋体" w:hAnsi="宋体"/>
          <w:kern w:val="2"/>
        </w:rPr>
        <w:t>财库[2014]68号</w:t>
      </w:r>
      <w:r>
        <w:rPr>
          <w:rFonts w:hint="eastAsia" w:ascii="宋体" w:hAnsi="宋体"/>
          <w:kern w:val="2"/>
        </w:rPr>
        <w:t>）。</w:t>
      </w:r>
    </w:p>
    <w:p xmlns:wpsCustomData="http://www.wps.cn/officeDocument/2013/wpsCustomData" w14:paraId="4BBE1E1A">
      <w:pPr>
        <w:pStyle w:val="89"/>
        <w:spacing w:before="0" w:after="0" w:line="560" w:lineRule="exact"/>
        <w:ind w:firstLineChars="200"/>
        <w:rPr>
          <w:rFonts w:hint="eastAsia" w:ascii="宋体" w:hAnsi="宋体"/>
          <w:kern w:val="2"/>
        </w:rPr>
      </w:pPr>
      <w:r>
        <w:rPr>
          <w:rFonts w:hint="eastAsia" w:ascii="宋体" w:hAnsi="宋体"/>
          <w:kern w:val="2"/>
        </w:rPr>
        <w:t>4.残疾人福利单位、监狱企业属于小型、微型企业的，不重复享受政策。</w:t>
      </w:r>
    </w:p>
    <w:p xmlns:wpsCustomData="http://www.wps.cn/officeDocument/2013/wpsCustomData" w14:paraId="3B1FF260">
      <w:pPr>
        <w:pStyle w:val="89"/>
        <w:spacing w:before="0" w:after="0" w:line="560" w:lineRule="exact"/>
        <w:ind w:firstLineChars="200"/>
        <w:rPr>
          <w:rFonts w:hint="eastAsia" w:ascii="宋体" w:hAnsi="宋体"/>
          <w:kern w:val="2"/>
        </w:rPr>
      </w:pPr>
      <w:r>
        <w:rPr>
          <w:rFonts w:hint="eastAsia" w:ascii="宋体" w:hAnsi="宋体"/>
          <w:kern w:val="2"/>
        </w:rPr>
        <w:t>5.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宋体" w:hAnsi="宋体"/>
          <w:kern w:val="2"/>
          <w:u w:val="single"/>
        </w:rPr>
        <w:t>6%</w:t>
      </w:r>
      <w:r>
        <w:rPr>
          <w:rFonts w:hint="eastAsia" w:ascii="宋体" w:hAnsi="宋体"/>
          <w:kern w:val="2"/>
        </w:rPr>
        <w:t>的价格扣除，用扣除后的价格参与评审。</w:t>
      </w:r>
    </w:p>
    <w:p xmlns:wpsCustomData="http://www.wps.cn/officeDocument/2013/wpsCustomData" w14:paraId="216C5C20">
      <w:pPr>
        <w:pStyle w:val="89"/>
        <w:spacing w:before="0" w:after="0" w:line="560" w:lineRule="exact"/>
        <w:ind w:firstLineChars="200"/>
        <w:rPr>
          <w:rFonts w:hint="eastAsia" w:ascii="黑体" w:hAnsi="Times New Roman" w:eastAsia="黑体"/>
          <w:bCs/>
          <w:sz w:val="44"/>
          <w:szCs w:val="28"/>
        </w:rPr>
      </w:pPr>
      <w:r>
        <w:rPr>
          <w:rFonts w:hint="eastAsia" w:ascii="宋体" w:hAnsi="宋体"/>
          <w:kern w:val="2"/>
        </w:rPr>
        <w:t>6.联合体各方均为小型、微型企业（残疾人福利单位、监狱企业）的，联合体享受</w:t>
      </w:r>
      <w:r>
        <w:rPr>
          <w:rFonts w:hint="eastAsia" w:ascii="宋体" w:hAnsi="宋体"/>
          <w:kern w:val="2"/>
          <w:u w:val="single"/>
        </w:rPr>
        <w:t>20%</w:t>
      </w:r>
      <w:r>
        <w:rPr>
          <w:rFonts w:hint="eastAsia" w:ascii="宋体" w:hAnsi="宋体"/>
          <w:kern w:val="2"/>
        </w:rPr>
        <w:t>价格扣除，用扣除后的价格参与评审。</w:t>
      </w:r>
    </w:p>
    <w:p xmlns:wpsCustomData="http://www.wps.cn/officeDocument/2013/wpsCustomData" w14:paraId="64433E7A">
      <w:pPr>
        <w:pStyle w:val="51"/>
        <w:rPr>
          <w:rFonts w:hint="eastAsia" w:ascii="黑体" w:hAnsi="Times New Roman" w:eastAsia="黑体"/>
          <w:bCs/>
          <w:sz w:val="44"/>
          <w:szCs w:val="28"/>
        </w:rPr>
      </w:pPr>
    </w:p>
    <w:p xmlns:wpsCustomData="http://www.wps.cn/officeDocument/2013/wpsCustomData" w14:paraId="74AEB7A8">
      <w:pPr>
        <w:pStyle w:val="51"/>
        <w:rPr>
          <w:rFonts w:hint="eastAsia" w:ascii="黑体" w:hAnsi="Times New Roman" w:eastAsia="黑体"/>
          <w:bCs/>
          <w:sz w:val="44"/>
          <w:szCs w:val="28"/>
        </w:rPr>
      </w:pPr>
    </w:p>
    <w:p xmlns:wpsCustomData="http://www.wps.cn/officeDocument/2013/wpsCustomData" w14:paraId="4E90B170">
      <w:pPr>
        <w:pStyle w:val="51"/>
        <w:rPr>
          <w:rFonts w:hint="eastAsia" w:ascii="黑体" w:hAnsi="Times New Roman" w:eastAsia="黑体"/>
          <w:bCs/>
          <w:sz w:val="44"/>
          <w:szCs w:val="28"/>
        </w:rPr>
      </w:pPr>
    </w:p>
    <w:p xmlns:wpsCustomData="http://www.wps.cn/officeDocument/2013/wpsCustomData" w14:paraId="52C637BD">
      <w:pPr>
        <w:pStyle w:val="51"/>
        <w:rPr>
          <w:rFonts w:hint="eastAsia" w:ascii="黑体" w:hAnsi="Times New Roman" w:eastAsia="黑体"/>
          <w:bCs/>
          <w:sz w:val="44"/>
          <w:szCs w:val="28"/>
        </w:rPr>
      </w:pPr>
    </w:p>
    <w:p xmlns:wpsCustomData="http://www.wps.cn/officeDocument/2013/wpsCustomData" w14:paraId="74193CAF">
      <w:pPr>
        <w:pStyle w:val="51"/>
        <w:rPr>
          <w:rFonts w:hint="eastAsia" w:ascii="黑体" w:hAnsi="Times New Roman" w:eastAsia="黑体"/>
          <w:bCs/>
          <w:sz w:val="44"/>
          <w:szCs w:val="28"/>
        </w:rPr>
      </w:pPr>
    </w:p>
    <w:p xmlns:wpsCustomData="http://www.wps.cn/officeDocument/2013/wpsCustomData" w14:paraId="19D20B6E">
      <w:pPr>
        <w:pStyle w:val="51"/>
        <w:rPr>
          <w:rFonts w:hint="eastAsia" w:ascii="黑体" w:hAnsi="Times New Roman" w:eastAsia="黑体"/>
          <w:bCs/>
          <w:sz w:val="44"/>
          <w:szCs w:val="28"/>
        </w:rPr>
      </w:pPr>
    </w:p>
    <w:p xmlns:wpsCustomData="http://www.wps.cn/officeDocument/2013/wpsCustomData" w14:paraId="129E8A98">
      <w:pPr>
        <w:pStyle w:val="51"/>
        <w:rPr>
          <w:rFonts w:hint="eastAsia" w:ascii="黑体" w:hAnsi="Times New Roman" w:eastAsia="黑体"/>
          <w:bCs/>
          <w:sz w:val="44"/>
          <w:szCs w:val="28"/>
        </w:rPr>
      </w:pPr>
    </w:p>
    <w:p xmlns:wpsCustomData="http://www.wps.cn/officeDocument/2013/wpsCustomData" w14:paraId="359B8D2F">
      <w:pPr>
        <w:pStyle w:val="51"/>
        <w:rPr>
          <w:rFonts w:hint="eastAsia" w:ascii="黑体" w:hAnsi="Times New Roman" w:eastAsia="黑体"/>
          <w:bCs/>
          <w:sz w:val="44"/>
          <w:szCs w:val="28"/>
        </w:rPr>
      </w:pPr>
    </w:p>
    <w:p xmlns:wpsCustomData="http://www.wps.cn/officeDocument/2013/wpsCustomData" w14:paraId="63783717">
      <w:pPr>
        <w:pStyle w:val="51"/>
        <w:rPr>
          <w:rFonts w:hint="eastAsia" w:ascii="黑体" w:hAnsi="Times New Roman" w:eastAsia="黑体"/>
          <w:bCs/>
          <w:sz w:val="44"/>
          <w:szCs w:val="28"/>
        </w:rPr>
      </w:pPr>
    </w:p>
    <w:p xmlns:wpsCustomData="http://www.wps.cn/officeDocument/2013/wpsCustomData" w14:paraId="362B9037">
      <w:pPr>
        <w:pStyle w:val="51"/>
        <w:rPr>
          <w:rFonts w:hint="eastAsia" w:ascii="黑体" w:hAnsi="Times New Roman" w:eastAsia="黑体"/>
          <w:bCs/>
          <w:sz w:val="44"/>
          <w:szCs w:val="28"/>
        </w:rPr>
      </w:pPr>
    </w:p>
    <w:p xmlns:wpsCustomData="http://www.wps.cn/officeDocument/2013/wpsCustomData" w14:paraId="484AB135">
      <w:pPr>
        <w:pStyle w:val="51"/>
        <w:rPr>
          <w:rFonts w:hint="eastAsia" w:ascii="黑体" w:hAnsi="Times New Roman" w:eastAsia="黑体"/>
          <w:bCs/>
          <w:sz w:val="44"/>
          <w:szCs w:val="28"/>
        </w:rPr>
      </w:pPr>
    </w:p>
    <w:p xmlns:wpsCustomData="http://www.wps.cn/officeDocument/2013/wpsCustomData" w14:paraId="6D6BD6F0">
      <w:pPr>
        <w:pStyle w:val="51"/>
        <w:rPr>
          <w:rFonts w:hint="eastAsia" w:ascii="黑体" w:hAnsi="Times New Roman" w:eastAsia="黑体"/>
          <w:bCs/>
          <w:sz w:val="44"/>
          <w:szCs w:val="28"/>
        </w:rPr>
      </w:pPr>
    </w:p>
    <w:p xmlns:wpsCustomData="http://www.wps.cn/officeDocument/2013/wpsCustomData" w14:paraId="4DD857EB">
      <w:pPr>
        <w:pStyle w:val="51"/>
        <w:ind w:left="0" w:leftChars="0" w:firstLine="0" w:firstLineChars="0"/>
        <w:rPr>
          <w:rFonts w:hint="eastAsia" w:ascii="黑体" w:hAnsi="Times New Roman" w:eastAsia="黑体"/>
          <w:bCs/>
          <w:sz w:val="44"/>
          <w:szCs w:val="28"/>
        </w:rPr>
      </w:pPr>
    </w:p>
    <w:p xmlns:wpsCustomData="http://www.wps.cn/officeDocument/2013/wpsCustomData" w14:paraId="1A04C12A">
      <w:pPr>
        <w:pStyle w:val=""/>
        <w:keepNext/>
        <w:jc w:val="center"/>
        <w:outlineLvl w:val="0"/>
        <w:rPr>
          <w:rFonts w:hint="eastAsia" w:ascii="黑体" w:hAnsi="Times New Roman" w:eastAsia="黑体"/>
          <w:bCs/>
          <w:sz w:val="44"/>
          <w:szCs w:val="28"/>
        </w:rPr>
      </w:pPr>
      <w:r>
        <w:rPr>
          <w:rFonts w:hint="eastAsia" w:ascii="黑体" w:hAnsi="Times New Roman" w:eastAsia="黑体"/>
          <w:bCs/>
          <w:sz w:val="44"/>
          <w:szCs w:val="28"/>
        </w:rPr>
        <w:t xml:space="preserve">第五章  </w:t>
      </w:r>
      <w:bookmarkEnd w:id="176"/>
      <w:bookmarkEnd w:id="177"/>
      <w:bookmarkEnd w:id="178"/>
      <w:r>
        <w:rPr>
          <w:rFonts w:hint="eastAsia" w:ascii="黑体" w:hAnsi="Times New Roman" w:eastAsia="黑体"/>
          <w:bCs/>
          <w:sz w:val="44"/>
          <w:szCs w:val="28"/>
        </w:rPr>
        <w:t>响应文件格式</w:t>
      </w:r>
    </w:p>
    <w:p xmlns:wpsCustomData="http://www.wps.cn/officeDocument/2013/wpsCustomData" w14:paraId="6B5BD945">
      <w:pPr>
        <w:pStyle w:val=""/>
        <w:jc w:val="center"/>
        <w:rPr>
          <w:rFonts w:hint="eastAsia" w:ascii="宋体" w:hAnsi="宋体"/>
          <w:b/>
          <w:sz w:val="72"/>
          <w:szCs w:val="21"/>
        </w:rPr>
      </w:pPr>
      <w:bookmarkStart w:id="179" w:name="_Hlt26671244"/>
      <w:bookmarkEnd w:id="179"/>
      <w:bookmarkStart w:id="180" w:name="_Hlt26955039"/>
      <w:bookmarkEnd w:id="180"/>
      <w:bookmarkStart w:id="181" w:name="_Toc49090576"/>
      <w:bookmarkStart w:id="182" w:name="_Toc26554094"/>
      <w:bookmarkStart w:id="183" w:name="_Toc120614282"/>
    </w:p>
    <w:p xmlns:wpsCustomData="http://www.wps.cn/officeDocument/2013/wpsCustomData" w14:paraId="63221FC6">
      <w:pPr>
        <w:pStyle w:val=""/>
        <w:jc w:val="center"/>
        <w:rPr>
          <w:rFonts w:hint="eastAsia" w:ascii="宋体" w:hAnsi="宋体"/>
          <w:b/>
          <w:sz w:val="72"/>
          <w:szCs w:val="21"/>
        </w:rPr>
      </w:pPr>
      <w:r>
        <w:rPr>
          <w:rFonts w:hint="eastAsia" w:ascii="宋体" w:hAnsi="宋体"/>
          <w:b/>
          <w:sz w:val="72"/>
          <w:szCs w:val="21"/>
        </w:rPr>
        <w:t>响  应  文  件</w:t>
      </w:r>
    </w:p>
    <w:p xmlns:wpsCustomData="http://www.wps.cn/officeDocument/2013/wpsCustomData" w14:paraId="2516781E">
      <w:pPr>
        <w:pStyle w:val=""/>
        <w:jc w:val="center"/>
        <w:rPr>
          <w:rFonts w:hint="eastAsia" w:ascii="宋体" w:hAnsi="宋体"/>
          <w:b/>
          <w:sz w:val="72"/>
          <w:szCs w:val="21"/>
        </w:rPr>
      </w:pPr>
    </w:p>
    <w:p xmlns:wpsCustomData="http://www.wps.cn/officeDocument/2013/wpsCustomData" w14:paraId="38CB84DC">
      <w:pPr>
        <w:pStyle w:val=""/>
        <w:jc w:val="center"/>
        <w:rPr>
          <w:rFonts w:hint="eastAsia" w:ascii="宋体" w:hAnsi="宋体"/>
          <w:b/>
          <w:sz w:val="72"/>
          <w:szCs w:val="21"/>
        </w:rPr>
      </w:pPr>
    </w:p>
    <w:p xmlns:wpsCustomData="http://www.wps.cn/officeDocument/2013/wpsCustomData" w14:paraId="1E7F4470">
      <w:pPr>
        <w:pStyle w:val=""/>
        <w:jc w:val="center"/>
        <w:rPr>
          <w:rFonts w:hint="eastAsia" w:ascii="宋体" w:hAnsi="宋体"/>
          <w:b/>
          <w:sz w:val="36"/>
          <w:szCs w:val="21"/>
        </w:rPr>
      </w:pPr>
    </w:p>
    <w:p xmlns:wpsCustomData="http://www.wps.cn/officeDocument/2013/wpsCustomData" w14:paraId="5ED7C0C2">
      <w:pPr>
        <w:pStyle w:val=""/>
        <w:jc w:val="center"/>
        <w:rPr>
          <w:rFonts w:hint="eastAsia" w:ascii="宋体" w:hAnsi="宋体"/>
          <w:b/>
          <w:sz w:val="36"/>
          <w:szCs w:val="21"/>
        </w:rPr>
      </w:pPr>
    </w:p>
    <w:p xmlns:wpsCustomData="http://www.wps.cn/officeDocument/2013/wpsCustomData" w14:paraId="55F461FE">
      <w:pPr>
        <w:pStyle w:val=""/>
        <w:jc w:val="center"/>
        <w:rPr>
          <w:rFonts w:hint="eastAsia" w:ascii="宋体" w:hAnsi="宋体"/>
          <w:b/>
          <w:sz w:val="36"/>
          <w:szCs w:val="21"/>
        </w:rPr>
      </w:pPr>
    </w:p>
    <w:p xmlns:wpsCustomData="http://www.wps.cn/officeDocument/2013/wpsCustomData" w14:paraId="5CFFE9DA">
      <w:pPr>
        <w:pStyle w:val=""/>
        <w:ind w:firstLine="1084" w:firstLineChars="300"/>
        <w:rPr>
          <w:rFonts w:hint="eastAsia" w:ascii="宋体" w:hAnsi="宋体"/>
          <w:b/>
          <w:sz w:val="36"/>
          <w:szCs w:val="21"/>
        </w:rPr>
      </w:pPr>
      <w:r>
        <w:rPr>
          <w:rFonts w:hint="eastAsia" w:ascii="宋体" w:hAnsi="宋体"/>
          <w:b/>
          <w:sz w:val="36"/>
          <w:szCs w:val="21"/>
        </w:rPr>
        <w:t>项 目 名 称：</w:t>
      </w:r>
      <w:r>
        <w:rPr>
          <w:rFonts w:hint="eastAsia" w:ascii="宋体" w:hAnsi="宋体"/>
          <w:b/>
          <w:sz w:val="36"/>
          <w:szCs w:val="21"/>
          <w:u w:val="single"/>
        </w:rPr>
        <w:t xml:space="preserve">               </w:t>
      </w:r>
    </w:p>
    <w:p xmlns:wpsCustomData="http://www.wps.cn/officeDocument/2013/wpsCustomData" w14:paraId="1EF8CF3A">
      <w:pPr>
        <w:pStyle w:val=""/>
        <w:ind w:firstLine="1084" w:firstLineChars="300"/>
        <w:rPr>
          <w:rFonts w:hint="eastAsia" w:ascii="宋体" w:hAnsi="宋体"/>
          <w:b/>
          <w:sz w:val="36"/>
          <w:szCs w:val="21"/>
          <w:u w:val="single"/>
        </w:rPr>
      </w:pPr>
      <w:r>
        <w:rPr>
          <w:rFonts w:hint="eastAsia" w:ascii="宋体" w:hAnsi="宋体"/>
          <w:b/>
          <w:sz w:val="36"/>
          <w:szCs w:val="21"/>
        </w:rPr>
        <w:t>项 目 编 号：</w:t>
      </w:r>
      <w:r>
        <w:rPr>
          <w:rFonts w:hint="eastAsia" w:ascii="宋体" w:hAnsi="宋体"/>
          <w:b/>
          <w:sz w:val="36"/>
          <w:szCs w:val="21"/>
          <w:u w:val="single"/>
        </w:rPr>
        <w:t xml:space="preserve">               </w:t>
      </w:r>
    </w:p>
    <w:p xmlns:wpsCustomData="http://www.wps.cn/officeDocument/2013/wpsCustomData" w14:paraId="7DCBA250">
      <w:pPr>
        <w:pStyle w:val=""/>
        <w:rPr>
          <w:rFonts w:hint="eastAsia" w:ascii="宋体" w:hAnsi="宋体"/>
          <w:b/>
          <w:sz w:val="36"/>
          <w:szCs w:val="21"/>
          <w:u w:val="single"/>
        </w:rPr>
      </w:pPr>
      <w:r>
        <w:rPr>
          <w:rFonts w:hint="eastAsia" w:ascii="宋体" w:hAnsi="宋体"/>
          <w:b/>
          <w:sz w:val="36"/>
          <w:szCs w:val="21"/>
        </w:rPr>
        <w:t xml:space="preserve">      供应商名称 ：</w:t>
      </w:r>
      <w:r>
        <w:rPr>
          <w:rFonts w:hint="eastAsia" w:ascii="宋体" w:hAnsi="宋体"/>
          <w:b/>
          <w:sz w:val="36"/>
          <w:szCs w:val="21"/>
          <w:u w:val="single"/>
        </w:rPr>
        <w:t>（加盖CA电子公章）</w:t>
      </w:r>
    </w:p>
    <w:p xmlns:wpsCustomData="http://www.wps.cn/officeDocument/2013/wpsCustomData" w14:paraId="4C647BA4">
      <w:pPr>
        <w:pStyle w:val=""/>
        <w:rPr>
          <w:rFonts w:hint="eastAsia" w:ascii="宋体" w:hAnsi="宋体"/>
          <w:b/>
          <w:sz w:val="36"/>
          <w:szCs w:val="21"/>
          <w:u w:val="single"/>
        </w:rPr>
      </w:pPr>
      <w:r>
        <w:rPr>
          <w:rFonts w:hint="eastAsia" w:ascii="宋体" w:hAnsi="宋体"/>
          <w:b/>
          <w:sz w:val="36"/>
          <w:szCs w:val="21"/>
        </w:rPr>
        <w:t xml:space="preserve">      日      期 ：</w:t>
      </w:r>
      <w:r>
        <w:rPr>
          <w:rFonts w:hint="eastAsia" w:ascii="宋体" w:hAnsi="宋体"/>
          <w:b/>
          <w:sz w:val="36"/>
          <w:szCs w:val="21"/>
          <w:u w:val="single"/>
        </w:rPr>
        <w:t xml:space="preserve">               </w:t>
      </w:r>
    </w:p>
    <w:p xmlns:wpsCustomData="http://www.wps.cn/officeDocument/2013/wpsCustomData" w14:paraId="478193E7">
      <w:pPr>
        <w:pStyle w:val=""/>
        <w:spacing w:line="440" w:lineRule="exact"/>
        <w:jc w:val="center"/>
        <w:rPr>
          <w:rFonts w:hint="eastAsia" w:ascii="宋体" w:hAnsi="宋体"/>
          <w:b/>
          <w:bCs/>
          <w:sz w:val="32"/>
          <w:szCs w:val="32"/>
        </w:rPr>
      </w:pPr>
    </w:p>
    <w:p xmlns:wpsCustomData="http://www.wps.cn/officeDocument/2013/wpsCustomData" w14:paraId="25C0935C">
      <w:pPr>
        <w:pStyle w:val=""/>
        <w:spacing w:line="440" w:lineRule="exact"/>
        <w:rPr>
          <w:rFonts w:ascii="宋体" w:hAnsi="宋体"/>
          <w:szCs w:val="21"/>
        </w:rPr>
      </w:pPr>
    </w:p>
    <w:p xmlns:wpsCustomData="http://www.wps.cn/officeDocument/2013/wpsCustomData" w14:paraId="3FEE339D">
      <w:pPr>
        <w:pStyle w:val=""/>
        <w:rPr>
          <w:rFonts w:hint="eastAsia" w:ascii="宋体" w:hAnsi="宋体"/>
          <w:b/>
          <w:sz w:val="36"/>
          <w:szCs w:val="21"/>
          <w:u w:val="single"/>
        </w:rPr>
      </w:pPr>
    </w:p>
    <w:p xmlns:wpsCustomData="http://www.wps.cn/officeDocument/2013/wpsCustomData" w14:paraId="2D552470">
      <w:pPr>
        <w:pStyle w:val=""/>
        <w:rPr>
          <w:rFonts w:hint="eastAsia" w:ascii="宋体" w:hAnsi="宋体"/>
          <w:b/>
          <w:sz w:val="36"/>
          <w:szCs w:val="21"/>
          <w:u w:val="single"/>
        </w:rPr>
      </w:pPr>
    </w:p>
    <w:p xmlns:wpsCustomData="http://www.wps.cn/officeDocument/2013/wpsCustomData" w14:paraId="3C8510F1">
      <w:pPr>
        <w:pStyle w:val=""/>
        <w:rPr>
          <w:rFonts w:hint="eastAsia" w:ascii="宋体" w:hAnsi="宋体"/>
          <w:b/>
          <w:sz w:val="36"/>
          <w:szCs w:val="21"/>
          <w:u w:val="single"/>
        </w:rPr>
      </w:pPr>
    </w:p>
    <w:p xmlns:wpsCustomData="http://www.wps.cn/officeDocument/2013/wpsCustomData" w14:paraId="20DE0436">
      <w:pPr>
        <w:pStyle w:val=""/>
        <w:rPr>
          <w:rFonts w:hint="eastAsia" w:ascii="宋体" w:hAnsi="宋体"/>
          <w:b/>
          <w:sz w:val="36"/>
          <w:szCs w:val="21"/>
          <w:u w:val="single"/>
        </w:rPr>
      </w:pPr>
    </w:p>
    <w:p xmlns:wpsCustomData="http://www.wps.cn/officeDocument/2013/wpsCustomData" w14:paraId="53645FD8">
      <w:pPr>
        <w:pStyle w:val=""/>
        <w:rPr>
          <w:rFonts w:hint="eastAsia" w:ascii="宋体" w:hAnsi="宋体"/>
          <w:b/>
          <w:sz w:val="36"/>
          <w:szCs w:val="21"/>
          <w:u w:val="single"/>
        </w:rPr>
      </w:pPr>
    </w:p>
    <w:p xmlns:wpsCustomData="http://www.wps.cn/officeDocument/2013/wpsCustomData" w14:paraId="4DD1CBBE">
      <w:pPr>
        <w:pStyle w:val=""/>
        <w:rPr>
          <w:rFonts w:hint="eastAsia" w:ascii="宋体" w:hAnsi="宋体"/>
          <w:b/>
          <w:sz w:val="36"/>
          <w:szCs w:val="21"/>
          <w:u w:val="single"/>
        </w:rPr>
      </w:pPr>
    </w:p>
    <w:p xmlns:wpsCustomData="http://www.wps.cn/officeDocument/2013/wpsCustomData" w14:paraId="24A194B4">
      <w:pPr>
        <w:pStyle w:val=""/>
        <w:rPr>
          <w:rFonts w:hint="eastAsia" w:ascii="宋体" w:hAnsi="宋体"/>
          <w:b/>
          <w:sz w:val="36"/>
          <w:szCs w:val="21"/>
          <w:u w:val="single"/>
        </w:rPr>
      </w:pPr>
    </w:p>
    <w:p xmlns:wpsCustomData="http://www.wps.cn/officeDocument/2013/wpsCustomData" w14:paraId="38ABDD53">
      <w:pPr>
        <w:pStyle w:val=""/>
        <w:rPr>
          <w:rFonts w:ascii="宋体" w:hAnsi="宋体"/>
          <w:b/>
          <w:bCs/>
          <w:sz w:val="32"/>
          <w:szCs w:val="32"/>
        </w:rPr>
      </w:pPr>
    </w:p>
    <w:p xmlns:wpsCustomData="http://www.wps.cn/officeDocument/2013/wpsCustomData" w14:paraId="0B665EF5">
      <w:pPr>
        <w:pStyle w:val=""/>
        <w:spacing w:line="560" w:lineRule="exact"/>
        <w:jc w:val="center"/>
        <w:rPr>
          <w:rFonts w:hint="eastAsia" w:ascii="宋体" w:hAnsi="宋体"/>
          <w:b/>
          <w:bCs/>
          <w:color w:val="000000"/>
          <w:sz w:val="44"/>
          <w:szCs w:val="44"/>
        </w:rPr>
      </w:pPr>
      <w:r>
        <w:rPr>
          <w:rFonts w:hint="eastAsia" w:ascii="宋体" w:hAnsi="宋体"/>
          <w:b/>
          <w:bCs/>
          <w:color w:val="000000"/>
          <w:sz w:val="44"/>
          <w:szCs w:val="44"/>
        </w:rPr>
        <w:t>响应文件目录</w:t>
      </w:r>
    </w:p>
    <w:p xmlns:wpsCustomData="http://www.wps.cn/officeDocument/2013/wpsCustomData" w14:paraId="4CB24649">
      <w:pPr>
        <w:pStyle w:val=""/>
        <w:spacing w:line="560" w:lineRule="exact"/>
        <w:jc w:val="center"/>
        <w:rPr>
          <w:rFonts w:hint="eastAsia" w:ascii="宋体" w:hAnsi="宋体"/>
          <w:b/>
          <w:bCs/>
          <w:color w:val="000000"/>
          <w:sz w:val="32"/>
          <w:szCs w:val="32"/>
        </w:rPr>
      </w:pPr>
    </w:p>
    <w:p xmlns:wpsCustomData="http://www.wps.cn/officeDocument/2013/wpsCustomData" w14:paraId="668201E7">
      <w:pPr>
        <w:pStyle w:val=""/>
        <w:spacing w:line="720" w:lineRule="exact"/>
        <w:ind w:left="482"/>
        <w:rPr>
          <w:rFonts w:hint="eastAsia" w:ascii="黑体" w:hAnsi="黑体" w:eastAsia="黑体"/>
          <w:color w:val="000000"/>
          <w:sz w:val="32"/>
          <w:szCs w:val="32"/>
        </w:rPr>
      </w:pPr>
      <w:r>
        <w:rPr>
          <w:rFonts w:hint="eastAsia" w:ascii="黑体" w:hAnsi="黑体" w:eastAsia="黑体"/>
          <w:color w:val="000000"/>
          <w:sz w:val="32"/>
          <w:szCs w:val="32"/>
        </w:rPr>
        <w:t>一、资格审查证明材料</w:t>
      </w:r>
    </w:p>
    <w:p xmlns:wpsCustomData="http://www.wps.cn/officeDocument/2013/wpsCustomData" w14:paraId="52039D50">
      <w:pPr>
        <w:pStyle w:val=""/>
        <w:spacing w:line="720" w:lineRule="exact"/>
        <w:ind w:left="482"/>
        <w:rPr>
          <w:rFonts w:hint="eastAsia" w:ascii="黑体" w:hAnsi="黑体" w:eastAsia="黑体"/>
          <w:color w:val="000000"/>
          <w:sz w:val="32"/>
          <w:szCs w:val="32"/>
        </w:rPr>
      </w:pPr>
      <w:r>
        <w:rPr>
          <w:rFonts w:hint="eastAsia" w:ascii="黑体" w:hAnsi="黑体" w:eastAsia="黑体"/>
          <w:color w:val="000000"/>
          <w:sz w:val="32"/>
          <w:szCs w:val="32"/>
        </w:rPr>
        <w:t>二、商务、技术标</w:t>
      </w:r>
    </w:p>
    <w:p xmlns:wpsCustomData="http://www.wps.cn/officeDocument/2013/wpsCustomData" w14:paraId="6FCC6EFB">
      <w:pPr>
        <w:pStyle w:val=""/>
        <w:spacing w:line="720" w:lineRule="exact"/>
        <w:ind w:left="482"/>
        <w:rPr>
          <w:rFonts w:hint="eastAsia" w:ascii="黑体" w:hAnsi="黑体" w:eastAsia="黑体"/>
          <w:color w:val="000000"/>
          <w:sz w:val="32"/>
          <w:szCs w:val="32"/>
        </w:rPr>
      </w:pPr>
      <w:r>
        <w:rPr>
          <w:rFonts w:hint="eastAsia" w:ascii="黑体" w:hAnsi="黑体" w:eastAsia="黑体"/>
          <w:color w:val="000000"/>
          <w:sz w:val="32"/>
          <w:szCs w:val="32"/>
        </w:rPr>
        <w:t>三、价格标</w:t>
      </w:r>
    </w:p>
    <w:p xmlns:wpsCustomData="http://www.wps.cn/officeDocument/2013/wpsCustomData" w14:paraId="1F9F31E1">
      <w:pPr>
        <w:pStyle w:val=""/>
        <w:spacing w:line="720" w:lineRule="exact"/>
        <w:ind w:left="482"/>
        <w:rPr>
          <w:rFonts w:hint="eastAsia" w:ascii="黑体" w:hAnsi="黑体" w:eastAsia="黑体"/>
          <w:color w:val="000000"/>
          <w:sz w:val="32"/>
          <w:szCs w:val="32"/>
        </w:rPr>
      </w:pPr>
      <w:r>
        <w:rPr>
          <w:rFonts w:hint="eastAsia" w:ascii="黑体" w:hAnsi="黑体" w:eastAsia="黑体"/>
          <w:color w:val="000000"/>
          <w:sz w:val="32"/>
          <w:szCs w:val="32"/>
        </w:rPr>
        <w:t>四、其他资料（如有）</w:t>
      </w:r>
    </w:p>
    <w:p xmlns:wpsCustomData="http://www.wps.cn/officeDocument/2013/wpsCustomData" w14:paraId="51EEC96F">
      <w:pPr>
        <w:pStyle w:val=""/>
        <w:spacing w:line="440" w:lineRule="exact"/>
        <w:ind w:firstLine="480" w:firstLineChars="200"/>
        <w:rPr>
          <w:rFonts w:ascii="宋体" w:hAnsi="宋体"/>
          <w:i/>
          <w:sz w:val="24"/>
          <w:szCs w:val="21"/>
          <w:u w:val="single"/>
        </w:rPr>
      </w:pPr>
    </w:p>
    <w:p xmlns:wpsCustomData="http://www.wps.cn/officeDocument/2013/wpsCustomData" w14:paraId="3C8C5330">
      <w:pPr>
        <w:pStyle w:val=""/>
        <w:spacing w:line="440" w:lineRule="exact"/>
        <w:ind w:firstLine="480" w:firstLineChars="200"/>
        <w:rPr>
          <w:rFonts w:ascii="宋体" w:hAnsi="宋体"/>
          <w:sz w:val="24"/>
          <w:szCs w:val="21"/>
        </w:rPr>
      </w:pPr>
    </w:p>
    <w:p xmlns:wpsCustomData="http://www.wps.cn/officeDocument/2013/wpsCustomData" w14:paraId="6ED05BAA">
      <w:pPr>
        <w:pStyle w:val=""/>
        <w:spacing w:line="440" w:lineRule="exact"/>
        <w:ind w:firstLine="480" w:firstLineChars="200"/>
        <w:rPr>
          <w:rFonts w:ascii="宋体" w:hAnsi="宋体"/>
          <w:sz w:val="24"/>
          <w:szCs w:val="21"/>
        </w:rPr>
      </w:pPr>
    </w:p>
    <w:p xmlns:wpsCustomData="http://www.wps.cn/officeDocument/2013/wpsCustomData" w14:paraId="7E062C62">
      <w:pPr>
        <w:pStyle w:val=""/>
        <w:spacing w:line="440" w:lineRule="exact"/>
        <w:ind w:firstLine="480" w:firstLineChars="200"/>
        <w:rPr>
          <w:rFonts w:ascii="宋体" w:hAnsi="宋体"/>
          <w:sz w:val="24"/>
          <w:szCs w:val="21"/>
        </w:rPr>
      </w:pPr>
    </w:p>
    <w:p xmlns:wpsCustomData="http://www.wps.cn/officeDocument/2013/wpsCustomData" w14:paraId="2D3FE0BB">
      <w:pPr>
        <w:pStyle w:val=""/>
        <w:spacing w:line="440" w:lineRule="exact"/>
        <w:ind w:firstLine="480" w:firstLineChars="200"/>
        <w:rPr>
          <w:rFonts w:hint="eastAsia" w:ascii="宋体" w:hAnsi="宋体"/>
          <w:sz w:val="24"/>
          <w:szCs w:val="21"/>
        </w:rPr>
      </w:pPr>
    </w:p>
    <w:p xmlns:wpsCustomData="http://www.wps.cn/officeDocument/2013/wpsCustomData" w14:paraId="37B963EE">
      <w:pPr>
        <w:pStyle w:val=""/>
        <w:spacing w:line="440" w:lineRule="exact"/>
        <w:ind w:firstLine="480" w:firstLineChars="200"/>
        <w:rPr>
          <w:rFonts w:hint="eastAsia" w:ascii="宋体" w:hAnsi="宋体"/>
          <w:sz w:val="24"/>
          <w:szCs w:val="21"/>
        </w:rPr>
      </w:pPr>
    </w:p>
    <w:p xmlns:wpsCustomData="http://www.wps.cn/officeDocument/2013/wpsCustomData" w14:paraId="022BE722">
      <w:pPr>
        <w:pStyle w:val=""/>
        <w:spacing w:line="440" w:lineRule="exact"/>
        <w:ind w:firstLine="480" w:firstLineChars="200"/>
        <w:rPr>
          <w:rFonts w:hint="eastAsia" w:ascii="宋体" w:hAnsi="宋体"/>
          <w:sz w:val="24"/>
          <w:szCs w:val="21"/>
        </w:rPr>
      </w:pPr>
    </w:p>
    <w:p xmlns:wpsCustomData="http://www.wps.cn/officeDocument/2013/wpsCustomData" w14:paraId="25D27BD8">
      <w:pPr>
        <w:pStyle w:val=""/>
        <w:spacing w:line="440" w:lineRule="exact"/>
        <w:ind w:firstLine="480" w:firstLineChars="200"/>
        <w:rPr>
          <w:rFonts w:hint="eastAsia" w:ascii="宋体" w:hAnsi="宋体"/>
          <w:sz w:val="24"/>
          <w:szCs w:val="21"/>
        </w:rPr>
      </w:pPr>
    </w:p>
    <w:p xmlns:wpsCustomData="http://www.wps.cn/officeDocument/2013/wpsCustomData" w14:paraId="37F40D7B">
      <w:pPr>
        <w:pStyle w:val=""/>
        <w:spacing w:line="440" w:lineRule="exact"/>
        <w:ind w:firstLine="480" w:firstLineChars="200"/>
        <w:rPr>
          <w:rFonts w:hint="eastAsia" w:ascii="宋体" w:hAnsi="宋体"/>
          <w:sz w:val="24"/>
          <w:szCs w:val="21"/>
        </w:rPr>
      </w:pPr>
    </w:p>
    <w:p xmlns:wpsCustomData="http://www.wps.cn/officeDocument/2013/wpsCustomData" w14:paraId="07AA398B">
      <w:pPr>
        <w:pStyle w:val=""/>
        <w:spacing w:line="440" w:lineRule="exact"/>
        <w:ind w:firstLine="480" w:firstLineChars="200"/>
        <w:rPr>
          <w:rFonts w:hint="eastAsia" w:ascii="宋体" w:hAnsi="宋体"/>
          <w:sz w:val="24"/>
          <w:szCs w:val="21"/>
        </w:rPr>
      </w:pPr>
    </w:p>
    <w:p xmlns:wpsCustomData="http://www.wps.cn/officeDocument/2013/wpsCustomData" w14:paraId="4E520A3A">
      <w:pPr>
        <w:pStyle w:val=""/>
        <w:spacing w:line="440" w:lineRule="exact"/>
        <w:ind w:firstLine="480" w:firstLineChars="200"/>
        <w:rPr>
          <w:rFonts w:ascii="宋体" w:hAnsi="宋体"/>
          <w:sz w:val="24"/>
          <w:szCs w:val="21"/>
        </w:rPr>
      </w:pPr>
    </w:p>
    <w:p xmlns:wpsCustomData="http://www.wps.cn/officeDocument/2013/wpsCustomData" w14:paraId="46E2610E">
      <w:pPr>
        <w:pStyle w:val=""/>
        <w:spacing w:line="440" w:lineRule="exact"/>
        <w:ind w:firstLine="480" w:firstLineChars="200"/>
        <w:rPr>
          <w:rFonts w:ascii="宋体" w:hAnsi="宋体"/>
          <w:sz w:val="24"/>
          <w:szCs w:val="21"/>
        </w:rPr>
      </w:pPr>
    </w:p>
    <w:p xmlns:wpsCustomData="http://www.wps.cn/officeDocument/2013/wpsCustomData" w14:paraId="2547F4CB">
      <w:pPr>
        <w:pStyle w:val=""/>
        <w:spacing w:line="440" w:lineRule="exact"/>
        <w:ind w:firstLine="480" w:firstLineChars="200"/>
        <w:rPr>
          <w:rFonts w:ascii="宋体" w:hAnsi="宋体"/>
          <w:sz w:val="24"/>
          <w:szCs w:val="21"/>
        </w:rPr>
      </w:pPr>
    </w:p>
    <w:p xmlns:wpsCustomData="http://www.wps.cn/officeDocument/2013/wpsCustomData" w14:paraId="337B25AF">
      <w:pPr>
        <w:pStyle w:val=""/>
        <w:spacing w:line="440" w:lineRule="exact"/>
        <w:ind w:firstLine="480" w:firstLineChars="200"/>
        <w:rPr>
          <w:rFonts w:ascii="宋体" w:hAnsi="宋体"/>
          <w:sz w:val="24"/>
          <w:szCs w:val="21"/>
        </w:rPr>
      </w:pPr>
    </w:p>
    <w:p xmlns:wpsCustomData="http://www.wps.cn/officeDocument/2013/wpsCustomData" w14:paraId="1432997E">
      <w:pPr>
        <w:pStyle w:val=""/>
        <w:spacing w:line="440" w:lineRule="exact"/>
        <w:ind w:firstLine="480" w:firstLineChars="200"/>
        <w:rPr>
          <w:rFonts w:hint="eastAsia" w:ascii="宋体" w:hAnsi="宋体"/>
          <w:sz w:val="24"/>
          <w:szCs w:val="21"/>
        </w:rPr>
      </w:pPr>
    </w:p>
    <w:p xmlns:wpsCustomData="http://www.wps.cn/officeDocument/2013/wpsCustomData" w14:paraId="32AB4EBB">
      <w:pPr>
        <w:pStyle w:val=""/>
        <w:spacing w:line="440" w:lineRule="exact"/>
        <w:ind w:firstLine="480" w:firstLineChars="200"/>
        <w:rPr>
          <w:rFonts w:hint="eastAsia" w:ascii="宋体" w:hAnsi="宋体"/>
          <w:sz w:val="24"/>
          <w:szCs w:val="21"/>
        </w:rPr>
      </w:pPr>
    </w:p>
    <w:p xmlns:wpsCustomData="http://www.wps.cn/officeDocument/2013/wpsCustomData" w14:paraId="0B6DB013">
      <w:pPr>
        <w:pStyle w:val=""/>
        <w:spacing w:line="440" w:lineRule="exact"/>
        <w:ind w:firstLine="480" w:firstLineChars="200"/>
        <w:rPr>
          <w:rFonts w:hint="eastAsia" w:ascii="宋体" w:hAnsi="宋体"/>
          <w:sz w:val="24"/>
          <w:szCs w:val="21"/>
        </w:rPr>
      </w:pPr>
    </w:p>
    <w:p xmlns:wpsCustomData="http://www.wps.cn/officeDocument/2013/wpsCustomData" w14:paraId="3E7184E6">
      <w:pPr>
        <w:pStyle w:val=""/>
        <w:spacing w:line="440" w:lineRule="exact"/>
        <w:ind w:firstLine="480" w:firstLineChars="200"/>
        <w:rPr>
          <w:rFonts w:hint="eastAsia" w:ascii="宋体" w:hAnsi="宋体"/>
          <w:sz w:val="24"/>
          <w:szCs w:val="21"/>
        </w:rPr>
      </w:pPr>
    </w:p>
    <w:p xmlns:wpsCustomData="http://www.wps.cn/officeDocument/2013/wpsCustomData" w14:paraId="28E788CE">
      <w:pPr>
        <w:pStyle w:val=""/>
        <w:spacing w:line="560" w:lineRule="exact"/>
        <w:rPr>
          <w:rFonts w:hint="eastAsia" w:ascii="黑体" w:hAnsi="黑体" w:eastAsia="黑体"/>
          <w:color w:val="000000"/>
          <w:sz w:val="32"/>
          <w:szCs w:val="32"/>
        </w:rPr>
      </w:pPr>
      <w:r>
        <w:rPr>
          <w:rFonts w:ascii="宋体" w:hAnsi="宋体"/>
          <w:sz w:val="24"/>
          <w:szCs w:val="21"/>
        </w:rPr>
        <w:br w:type="page"/>
      </w:r>
      <w:r>
        <w:rPr>
          <w:rFonts w:hint="eastAsia" w:ascii="黑体" w:hAnsi="黑体" w:eastAsia="黑体"/>
          <w:color w:val="000000"/>
          <w:sz w:val="32"/>
          <w:szCs w:val="32"/>
        </w:rPr>
        <w:t>一、资格审查证明材料</w:t>
      </w:r>
    </w:p>
    <w:p xmlns:wpsCustomData="http://www.wps.cn/officeDocument/2013/wpsCustomData" w14:paraId="29060414">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1. 法人或者其他组织的营业执照等证明文件，自然人的身份证明。</w:t>
      </w:r>
    </w:p>
    <w:p xmlns:wpsCustomData="http://www.wps.cn/officeDocument/2013/wpsCustomData" w14:paraId="15F2019A">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2.上一年度的财务状况报告（成立不满一年不需提供）；</w:t>
      </w:r>
    </w:p>
    <w:p xmlns:wpsCustomData="http://www.wps.cn/officeDocument/2013/wpsCustomData" w14:paraId="20E2CE96">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3.依法缴纳税收和社会保障资金的相关材料；</w:t>
      </w:r>
    </w:p>
    <w:p xmlns:wpsCustomData="http://www.wps.cn/officeDocument/2013/wpsCustomData" w14:paraId="31E14349">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4.具备履行合同所必需的设备和专业技术能力的证明材料（格式详见附件1）；</w:t>
      </w:r>
    </w:p>
    <w:p xmlns:wpsCustomData="http://www.wps.cn/officeDocument/2013/wpsCustomData" w14:paraId="595C9E08">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5.参加政府采购活动前3年内在经营活动中没有重大违法记录的书面声明（格式详见附件2）；</w:t>
      </w:r>
    </w:p>
    <w:p xmlns:wpsCustomData="http://www.wps.cn/officeDocument/2013/wpsCustomData" w14:paraId="44FA8E85">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6.法定代表人身份证明书（格式见附件3）；</w:t>
      </w:r>
    </w:p>
    <w:p xmlns:wpsCustomData="http://www.wps.cn/officeDocument/2013/wpsCustomData" w14:paraId="272F0192">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7.法人授权书（格式见附件4）；</w:t>
      </w:r>
    </w:p>
    <w:p xmlns:wpsCustomData="http://www.wps.cn/officeDocument/2013/wpsCustomData" w14:paraId="7EDAD873">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8.磋商响应函（格式见附件5）；</w:t>
      </w:r>
    </w:p>
    <w:p xmlns:wpsCustomData="http://www.wps.cn/officeDocument/2013/wpsCustomData" w14:paraId="26A914F4">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9.采购公告中“二、申请人的资格要求（二）”提供相应的佐证材料；</w:t>
      </w:r>
    </w:p>
    <w:p xmlns:wpsCustomData="http://www.wps.cn/officeDocument/2013/wpsCustomData" w14:paraId="3292379C">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10.</w:t>
      </w:r>
      <w:r>
        <w:rPr>
          <w:rFonts w:hint="eastAsia" w:ascii="宋体" w:hAnsi="宋体"/>
          <w:color w:val="000000"/>
          <w:sz w:val="24"/>
          <w:szCs w:val="24"/>
          <w:lang w:eastAsia="zh-CN"/>
        </w:rPr>
        <w:t>其他</w:t>
      </w:r>
      <w:r>
        <w:rPr>
          <w:rFonts w:hint="eastAsia" w:ascii="宋体" w:hAnsi="宋体"/>
          <w:color w:val="000000"/>
          <w:sz w:val="24"/>
          <w:szCs w:val="24"/>
        </w:rPr>
        <w:t>需要提交的资格审查证明材料。</w:t>
      </w:r>
    </w:p>
    <w:p xmlns:wpsCustomData="http://www.wps.cn/officeDocument/2013/wpsCustomData" w14:paraId="637E3908">
      <w:pPr>
        <w:pStyle w:val=""/>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二、商务、技术标</w:t>
      </w:r>
    </w:p>
    <w:p xmlns:wpsCustomData="http://www.wps.cn/officeDocument/2013/wpsCustomData" w14:paraId="73B0873E">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1.商务部分正负偏离表；（格式见附件6）</w:t>
      </w:r>
    </w:p>
    <w:p xmlns:wpsCustomData="http://www.wps.cn/officeDocument/2013/wpsCustomData" w14:paraId="238EC7D9">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2.技术部分正负偏离表；（格式见附件7）</w:t>
      </w:r>
    </w:p>
    <w:p xmlns:wpsCustomData="http://www.wps.cn/officeDocument/2013/wpsCustomData" w14:paraId="0E95E6B4">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.商务、技术评分标准中须提供的相关得分佐证材料；</w:t>
      </w:r>
    </w:p>
    <w:p xmlns:wpsCustomData="http://www.wps.cn/officeDocument/2013/wpsCustomData" w14:paraId="58B1CA1F">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.供应商认为需要提交的其他商务、技术材料。</w:t>
      </w:r>
    </w:p>
    <w:p xmlns:wpsCustomData="http://www.wps.cn/officeDocument/2013/wpsCustomData" w14:paraId="44311734">
      <w:pPr>
        <w:pStyle w:val=""/>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三、价格标</w:t>
      </w:r>
    </w:p>
    <w:p xmlns:wpsCustomData="http://www.wps.cn/officeDocument/2013/wpsCustomData" w14:paraId="39929AC0">
      <w:pPr>
        <w:pStyle w:val=""/>
        <w:spacing w:line="560" w:lineRule="exact"/>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w:t>
      </w:r>
      <w:r>
        <w:rPr>
          <w:rFonts w:hint="eastAsia"/>
          <w:highlight w:val="none"/>
        </w:rPr>
        <w:t xml:space="preserve"> </w:t>
      </w:r>
      <w:r>
        <w:rPr>
          <w:rFonts w:hint="eastAsia" w:ascii="宋体" w:hAnsi="宋体"/>
          <w:color w:val="000000"/>
          <w:sz w:val="24"/>
          <w:szCs w:val="24"/>
          <w:highlight w:val="none"/>
        </w:rPr>
        <w:t>报价总表（格式见附件8）；</w:t>
      </w:r>
    </w:p>
    <w:p xmlns:wpsCustomData="http://www.wps.cn/officeDocument/2013/wpsCustomData" w14:paraId="47C3F2FD">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2.分项报价明细表（格式见附件9）。</w:t>
      </w:r>
    </w:p>
    <w:p xmlns:wpsCustomData="http://www.wps.cn/officeDocument/2013/wpsCustomData" w14:paraId="0BE91AD7">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3.小型、微型企业声明函（如有）（格式见附件10）</w:t>
      </w:r>
    </w:p>
    <w:p xmlns:wpsCustomData="http://www.wps.cn/officeDocument/2013/wpsCustomData" w14:paraId="6BE17DCA">
      <w:pPr>
        <w:pStyle w:val=""/>
        <w:spacing w:line="560" w:lineRule="exact"/>
        <w:ind w:firstLine="480" w:firstLineChars="200"/>
        <w:rPr>
          <w:rFonts w:hint="eastAsia" w:ascii="宋体" w:hAnsi="宋体"/>
          <w:color w:val="000000"/>
          <w:sz w:val="24"/>
          <w:szCs w:val="24"/>
        </w:rPr>
      </w:pPr>
      <w:r>
        <w:rPr>
          <w:rFonts w:hint="eastAsia" w:ascii="宋体" w:hAnsi="宋体"/>
          <w:color w:val="000000"/>
          <w:sz w:val="24"/>
          <w:szCs w:val="24"/>
        </w:rPr>
        <w:t>4.残疾人福利性单位声明函（如有）（格式见附件11）</w:t>
      </w:r>
    </w:p>
    <w:p xmlns:wpsCustomData="http://www.wps.cn/officeDocument/2013/wpsCustomData" w14:paraId="12FA8AE4">
      <w:pPr>
        <w:pStyle w:val=""/>
        <w:spacing w:line="560" w:lineRule="exact"/>
        <w:ind w:firstLine="480" w:firstLineChars="200"/>
        <w:rPr>
          <w:rFonts w:hint="eastAsia" w:ascii="黑体" w:hAnsi="黑体" w:eastAsia="黑体"/>
          <w:color w:val="000000"/>
          <w:sz w:val="32"/>
          <w:szCs w:val="32"/>
          <w:u w:val="single"/>
        </w:rPr>
      </w:pPr>
      <w:r>
        <w:rPr>
          <w:rFonts w:hint="eastAsia" w:ascii="宋体" w:hAnsi="宋体"/>
          <w:color w:val="000000"/>
          <w:sz w:val="24"/>
          <w:szCs w:val="24"/>
        </w:rPr>
        <w:t>5.监狱和戒毒企业证明材料（如有）（格式见附件12）</w:t>
      </w:r>
    </w:p>
    <w:p xmlns:wpsCustomData="http://www.wps.cn/officeDocument/2013/wpsCustomData" w14:paraId="19318FF5">
      <w:pPr>
        <w:pStyle w:val=""/>
        <w:spacing w:line="440" w:lineRule="exact"/>
        <w:ind w:firstLine="480" w:firstLineChars="200"/>
        <w:rPr>
          <w:rFonts w:ascii="宋体" w:hAnsi="宋体"/>
          <w:sz w:val="24"/>
          <w:szCs w:val="21"/>
        </w:rPr>
      </w:pPr>
    </w:p>
    <w:p xmlns:wpsCustomData="http://www.wps.cn/officeDocument/2013/wpsCustomData" w14:paraId="62DCB708">
      <w:pPr>
        <w:pStyle w:val=""/>
        <w:snapToGrid w:val="0"/>
        <w:spacing w:line="400" w:lineRule="exact"/>
        <w:contextualSpacing/>
        <w:rPr>
          <w:rFonts w:ascii="Times New Roman" w:hAnsi="Times New Roman" w:eastAsia="方正黑体_GBK"/>
          <w:kern w:val="0"/>
          <w:sz w:val="32"/>
          <w:szCs w:val="32"/>
          <w:lang w:val="zh-CN"/>
        </w:rPr>
      </w:pPr>
      <w:r>
        <w:rPr>
          <w:rFonts w:ascii="宋体" w:hAnsi="宋体"/>
          <w:sz w:val="24"/>
          <w:szCs w:val="21"/>
        </w:rPr>
        <w:br w:type="page"/>
      </w:r>
      <w:r>
        <w:rPr>
          <w:rFonts w:ascii="Times New Roman" w:hAnsi="Times New Roman" w:eastAsia="方正黑体_GBK"/>
          <w:kern w:val="0"/>
          <w:sz w:val="32"/>
          <w:szCs w:val="32"/>
          <w:lang w:val="zh-CN"/>
        </w:rPr>
        <w:t>附件1</w:t>
      </w:r>
    </w:p>
    <w:p xmlns:wpsCustomData="http://www.wps.cn/officeDocument/2013/wpsCustomData" w14:paraId="33FEFB71">
      <w:pPr>
        <w:pStyle w:val=""/>
        <w:spacing w:line="360" w:lineRule="auto"/>
        <w:jc w:val="center"/>
        <w:outlineLvl w:val="1"/>
        <w:rPr>
          <w:rFonts w:ascii="宋体" w:hAnsi="Times New Roman" w:cs="宋体"/>
          <w:b/>
          <w:bCs/>
          <w:color w:val="0D0D0D"/>
          <w:kern w:val="0"/>
          <w:sz w:val="24"/>
          <w:szCs w:val="24"/>
        </w:rPr>
      </w:pPr>
      <w:r>
        <w:rPr>
          <w:rFonts w:hint="eastAsia" w:ascii="宋体" w:hAnsi="宋体" w:cs="宋体"/>
          <w:b/>
          <w:bCs/>
          <w:color w:val="0D0D0D"/>
          <w:kern w:val="0"/>
          <w:sz w:val="24"/>
          <w:szCs w:val="24"/>
        </w:rPr>
        <w:t>具备履行合同所必需的设备和专业技术能力的证明材料</w:t>
      </w:r>
    </w:p>
    <w:p xmlns:wpsCustomData="http://www.wps.cn/officeDocument/2013/wpsCustomData" w14:paraId="5E76810D">
      <w:pPr>
        <w:pStyle w:val=""/>
        <w:spacing w:line="360" w:lineRule="auto"/>
        <w:rPr>
          <w:rFonts w:ascii="宋体" w:hAnsi="Times New Roman"/>
          <w:kern w:val="0"/>
          <w:sz w:val="24"/>
          <w:szCs w:val="24"/>
        </w:rPr>
      </w:pPr>
    </w:p>
    <w:p xmlns:wpsCustomData="http://www.wps.cn/officeDocument/2013/wpsCustomData" w14:paraId="3D916C36">
      <w:pPr>
        <w:pStyle w:val=""/>
        <w:widowControl/>
        <w:spacing w:line="360" w:lineRule="auto"/>
        <w:jc w:val="left"/>
        <w:rPr>
          <w:rFonts w:ascii="宋体" w:hAnsi="Times New Roman" w:cs="宋体"/>
          <w:color w:val="000000"/>
          <w:kern w:val="0"/>
          <w:sz w:val="24"/>
          <w:szCs w:val="24"/>
        </w:rPr>
      </w:pPr>
    </w:p>
    <w:p xmlns:wpsCustomData="http://www.wps.cn/officeDocument/2013/wpsCustomData" w14:paraId="20C87F30">
      <w:pPr>
        <w:pStyle w:val=""/>
        <w:spacing w:line="360" w:lineRule="auto"/>
        <w:rPr>
          <w:rFonts w:ascii="宋体" w:hAnsi="Times New Roman"/>
          <w:bCs/>
          <w:color w:val="000000"/>
          <w:kern w:val="0"/>
          <w:sz w:val="24"/>
          <w:szCs w:val="24"/>
          <w:u w:val="single"/>
          <w:lang w:val="zh-CN"/>
        </w:rPr>
      </w:pPr>
      <w:r>
        <w:rPr>
          <w:rFonts w:ascii="宋体" w:hAnsi="宋体"/>
          <w:sz w:val="24"/>
          <w:szCs w:val="24"/>
          <w:highlight w:val="white"/>
          <w:u w:val="single"/>
        </w:rPr>
        <w:t xml:space="preserve">               </w:t>
      </w:r>
      <w:r>
        <w:rPr>
          <w:rFonts w:hint="eastAsia" w:ascii="宋体" w:hAnsi="宋体"/>
          <w:bCs/>
          <w:color w:val="000000"/>
          <w:kern w:val="0"/>
          <w:sz w:val="24"/>
          <w:szCs w:val="24"/>
          <w:u w:val="single"/>
          <w:lang w:val="zh-CN"/>
        </w:rPr>
        <w:t>：</w:t>
      </w:r>
    </w:p>
    <w:p xmlns:wpsCustomData="http://www.wps.cn/officeDocument/2013/wpsCustomData" w14:paraId="4E9B0D07">
      <w:pPr>
        <w:pStyle w:val=""/>
        <w:widowControl/>
        <w:spacing w:line="360" w:lineRule="auto"/>
        <w:ind w:firstLine="468"/>
        <w:jc w:val="left"/>
        <w:rPr>
          <w:rFonts w:ascii="宋体" w:hAnsi="Times New Roman" w:cs="宋体"/>
          <w:color w:val="000000"/>
          <w:kern w:val="0"/>
          <w:sz w:val="24"/>
          <w:szCs w:val="24"/>
        </w:rPr>
      </w:pPr>
      <w:r>
        <w:rPr>
          <w:rFonts w:hint="eastAsia" w:ascii="宋体" w:hAnsi="宋体" w:cs="宋体"/>
          <w:color w:val="000000"/>
          <w:kern w:val="0"/>
          <w:sz w:val="24"/>
          <w:szCs w:val="24"/>
        </w:rPr>
        <w:t>我方参加你方的（项目名称）的投标，现我方向你方慎重承诺：</w:t>
      </w:r>
    </w:p>
    <w:p xmlns:wpsCustomData="http://www.wps.cn/officeDocument/2013/wpsCustomData" w14:paraId="2BBB5171">
      <w:pPr>
        <w:pStyle w:val=""/>
        <w:widowControl/>
        <w:spacing w:line="360" w:lineRule="auto"/>
        <w:ind w:left="448"/>
        <w:jc w:val="left"/>
        <w:rPr>
          <w:rFonts w:ascii="宋体" w:hAnsi="Times New Roman" w:cs="宋体"/>
          <w:kern w:val="0"/>
          <w:sz w:val="24"/>
          <w:szCs w:val="24"/>
        </w:rPr>
      </w:pPr>
      <w:r>
        <w:rPr>
          <w:rFonts w:hint="eastAsia" w:ascii="宋体" w:hAnsi="宋体" w:cs="宋体"/>
          <w:kern w:val="0"/>
          <w:sz w:val="24"/>
          <w:szCs w:val="24"/>
        </w:rPr>
        <w:t>本单位</w:t>
      </w:r>
      <w:r>
        <w:rPr>
          <w:rFonts w:hint="eastAsia" w:ascii="宋体" w:hAnsi="宋体" w:cs="宋体"/>
          <w:color w:val="000000"/>
          <w:kern w:val="0"/>
          <w:sz w:val="24"/>
          <w:szCs w:val="24"/>
        </w:rPr>
        <w:t>（具备</w:t>
      </w:r>
      <w:r>
        <w:rPr>
          <w:rFonts w:ascii="宋体" w:hAnsi="宋体" w:cs="宋体"/>
          <w:color w:val="000000"/>
          <w:kern w:val="0"/>
          <w:sz w:val="24"/>
          <w:szCs w:val="24"/>
        </w:rPr>
        <w:t>/</w:t>
      </w:r>
      <w:r>
        <w:rPr>
          <w:rFonts w:hint="eastAsia" w:ascii="宋体" w:hAnsi="宋体" w:cs="宋体"/>
          <w:color w:val="000000"/>
          <w:kern w:val="0"/>
          <w:sz w:val="24"/>
          <w:szCs w:val="24"/>
        </w:rPr>
        <w:t>不具备）</w:t>
      </w:r>
      <w:r>
        <w:rPr>
          <w:rFonts w:hint="eastAsia" w:ascii="宋体" w:hAnsi="宋体" w:cs="宋体"/>
          <w:kern w:val="0"/>
          <w:sz w:val="24"/>
          <w:szCs w:val="24"/>
        </w:rPr>
        <w:t>履行合同所必需的设备和专业技术能力。</w:t>
      </w:r>
    </w:p>
    <w:p xmlns:wpsCustomData="http://www.wps.cn/officeDocument/2013/wpsCustomData" w14:paraId="1F4214E6">
      <w:pPr>
        <w:pStyle w:val=""/>
        <w:spacing w:line="360" w:lineRule="auto"/>
        <w:ind w:right="-512" w:firstLine="3120"/>
        <w:rPr>
          <w:rFonts w:ascii="宋体" w:hAnsi="Times New Roman" w:cs="宋体"/>
          <w:color w:val="000000"/>
          <w:kern w:val="0"/>
          <w:sz w:val="24"/>
          <w:szCs w:val="24"/>
        </w:rPr>
      </w:pPr>
    </w:p>
    <w:p xmlns:wpsCustomData="http://www.wps.cn/officeDocument/2013/wpsCustomData" w14:paraId="5966A71A">
      <w:pPr>
        <w:pStyle w:val=""/>
        <w:spacing w:line="360" w:lineRule="auto"/>
        <w:ind w:right="-512" w:firstLine="3840"/>
        <w:rPr>
          <w:rFonts w:ascii="宋体" w:hAnsi="Times New Roman" w:cs="宋体"/>
          <w:color w:val="000000"/>
          <w:kern w:val="0"/>
          <w:sz w:val="24"/>
          <w:szCs w:val="24"/>
        </w:rPr>
      </w:pPr>
      <w:r>
        <w:rPr>
          <w:rFonts w:hint="eastAsia" w:ascii="宋体" w:hAnsi="宋体" w:cs="宋体"/>
          <w:color w:val="000000"/>
          <w:kern w:val="0"/>
          <w:sz w:val="24"/>
          <w:szCs w:val="24"/>
        </w:rPr>
        <w:t>供应商（盖章）：</w:t>
      </w:r>
    </w:p>
    <w:p xmlns:wpsCustomData="http://www.wps.cn/officeDocument/2013/wpsCustomData" w14:paraId="03BC78B9">
      <w:pPr>
        <w:pStyle w:val=""/>
        <w:tabs>
          <w:tab w:val="left" w:pos="4320"/>
        </w:tabs>
        <w:spacing w:line="360" w:lineRule="auto"/>
        <w:ind w:right="-512" w:firstLine="3120"/>
        <w:rPr>
          <w:rFonts w:ascii="宋体" w:hAnsi="Times New Roman" w:cs="宋体"/>
          <w:color w:val="000000"/>
          <w:kern w:val="0"/>
          <w:sz w:val="24"/>
          <w:szCs w:val="24"/>
        </w:rPr>
      </w:pPr>
      <w:r>
        <w:rPr>
          <w:rFonts w:hint="eastAsia" w:ascii="宋体" w:hAnsi="宋体"/>
          <w:color w:val="000000"/>
          <w:kern w:val="0"/>
          <w:sz w:val="24"/>
          <w:szCs w:val="24"/>
        </w:rPr>
        <w:t>法定代表人或其授权委托人</w:t>
      </w:r>
      <w:r>
        <w:rPr>
          <w:rFonts w:hint="eastAsia" w:ascii="宋体" w:hAnsi="宋体" w:cs="宋体"/>
          <w:color w:val="000000"/>
          <w:kern w:val="0"/>
          <w:sz w:val="24"/>
          <w:szCs w:val="24"/>
        </w:rPr>
        <w:t>（签字或盖章）：</w:t>
      </w:r>
    </w:p>
    <w:p xmlns:wpsCustomData="http://www.wps.cn/officeDocument/2013/wpsCustomData" w14:paraId="546726FF">
      <w:pPr>
        <w:pStyle w:val=""/>
        <w:spacing w:line="360" w:lineRule="auto"/>
        <w:jc w:val="right"/>
        <w:rPr>
          <w:rFonts w:ascii="宋体" w:hAnsi="宋体" w:cs="宋体"/>
          <w:color w:val="000000"/>
          <w:kern w:val="0"/>
          <w:sz w:val="24"/>
          <w:szCs w:val="24"/>
        </w:rPr>
      </w:pPr>
      <w:r>
        <w:rPr>
          <w:rFonts w:ascii="宋体" w:hAnsi="宋体"/>
          <w:bCs/>
          <w:kern w:val="0"/>
          <w:szCs w:val="21"/>
          <w:u w:val="single"/>
        </w:rPr>
        <w:t>______</w:t>
      </w:r>
      <w:r>
        <w:rPr>
          <w:rFonts w:hint="eastAsia" w:ascii="宋体" w:hAnsi="宋体" w:cs="宋体"/>
          <w:color w:val="000000"/>
          <w:kern w:val="0"/>
          <w:sz w:val="24"/>
          <w:szCs w:val="24"/>
        </w:rPr>
        <w:t>年</w:t>
      </w:r>
      <w:r>
        <w:rPr>
          <w:rFonts w:ascii="宋体" w:hAnsi="宋体"/>
          <w:bCs/>
          <w:kern w:val="0"/>
          <w:szCs w:val="21"/>
          <w:u w:val="single"/>
        </w:rPr>
        <w:t>______</w:t>
      </w:r>
      <w:r>
        <w:rPr>
          <w:rFonts w:hint="eastAsia" w:ascii="宋体" w:hAnsi="宋体" w:cs="宋体"/>
          <w:color w:val="000000"/>
          <w:kern w:val="0"/>
          <w:sz w:val="24"/>
          <w:szCs w:val="24"/>
        </w:rPr>
        <w:t>月</w:t>
      </w:r>
      <w:r>
        <w:rPr>
          <w:rFonts w:ascii="宋体" w:hAnsi="宋体"/>
          <w:bCs/>
          <w:kern w:val="0"/>
          <w:szCs w:val="21"/>
          <w:u w:val="single"/>
        </w:rPr>
        <w:t>______</w:t>
      </w:r>
      <w:r>
        <w:rPr>
          <w:rFonts w:hint="eastAsia" w:ascii="宋体" w:hAnsi="宋体" w:cs="宋体"/>
          <w:color w:val="000000"/>
          <w:kern w:val="0"/>
          <w:sz w:val="24"/>
          <w:szCs w:val="24"/>
        </w:rPr>
        <w:t>日</w:t>
      </w:r>
    </w:p>
    <w:p xmlns:wpsCustomData="http://www.wps.cn/officeDocument/2013/wpsCustomData" w14:paraId="73A0FF2B">
      <w:pPr>
        <w:pStyle w:val=""/>
        <w:spacing w:line="400" w:lineRule="exact"/>
        <w:contextualSpacing/>
        <w:rPr>
          <w:rFonts w:ascii="宋体" w:hAnsi="Times New Roman"/>
          <w:kern w:val="0"/>
          <w:sz w:val="32"/>
          <w:szCs w:val="32"/>
          <w:lang w:val="zh-CN"/>
        </w:rPr>
      </w:pPr>
      <w:r>
        <w:rPr>
          <w:rFonts w:ascii="宋体" w:hAnsi="宋体" w:cs="宋体"/>
          <w:color w:val="000000"/>
          <w:kern w:val="0"/>
          <w:sz w:val="24"/>
          <w:szCs w:val="24"/>
        </w:rPr>
        <w:br w:type="page"/>
      </w:r>
      <w:r>
        <w:rPr>
          <w:rFonts w:hint="eastAsia" w:ascii="宋体" w:hAnsi="宋体"/>
          <w:kern w:val="0"/>
          <w:sz w:val="32"/>
          <w:szCs w:val="32"/>
          <w:lang w:val="zh-CN"/>
        </w:rPr>
        <w:t>附件2</w:t>
      </w:r>
    </w:p>
    <w:p xmlns:wpsCustomData="http://www.wps.cn/officeDocument/2013/wpsCustomData" w14:paraId="523A69A9">
      <w:pPr>
        <w:pStyle w:val=""/>
        <w:ind w:firstLine="643"/>
        <w:jc w:val="center"/>
        <w:rPr>
          <w:rFonts w:ascii="宋体" w:hAnsi="Times New Roman"/>
          <w:b/>
          <w:kern w:val="0"/>
          <w:sz w:val="32"/>
          <w:szCs w:val="32"/>
        </w:rPr>
      </w:pPr>
    </w:p>
    <w:p xmlns:wpsCustomData="http://www.wps.cn/officeDocument/2013/wpsCustomData" w14:paraId="58B145B0">
      <w:pPr>
        <w:pStyle w:val=""/>
        <w:ind w:firstLine="643"/>
        <w:jc w:val="center"/>
        <w:rPr>
          <w:rFonts w:ascii="宋体" w:hAnsi="Times New Roman"/>
          <w:b/>
          <w:kern w:val="0"/>
          <w:sz w:val="32"/>
          <w:szCs w:val="32"/>
        </w:rPr>
      </w:pPr>
      <w:r>
        <w:rPr>
          <w:rFonts w:hint="eastAsia" w:ascii="宋体" w:hAnsi="宋体"/>
          <w:b/>
          <w:kern w:val="0"/>
          <w:sz w:val="32"/>
          <w:szCs w:val="32"/>
        </w:rPr>
        <w:t>参加政府采购活动前</w:t>
      </w:r>
      <w:r>
        <w:rPr>
          <w:rFonts w:ascii="宋体" w:hAnsi="宋体"/>
          <w:b/>
          <w:kern w:val="0"/>
          <w:sz w:val="32"/>
          <w:szCs w:val="32"/>
        </w:rPr>
        <w:t xml:space="preserve"> 3 </w:t>
      </w:r>
      <w:r>
        <w:rPr>
          <w:rFonts w:hint="eastAsia" w:ascii="宋体" w:hAnsi="宋体"/>
          <w:b/>
          <w:kern w:val="0"/>
          <w:sz w:val="32"/>
          <w:szCs w:val="32"/>
        </w:rPr>
        <w:t>年内在经营活动中没有重大违法记</w:t>
      </w:r>
      <w:r>
        <w:rPr>
          <w:rFonts w:hint="eastAsia" w:ascii="宋体" w:hAnsi="宋体"/>
          <w:b/>
          <w:bCs/>
          <w:kern w:val="0"/>
          <w:sz w:val="32"/>
          <w:szCs w:val="32"/>
        </w:rPr>
        <w:t>录的书面声明</w:t>
      </w:r>
    </w:p>
    <w:p xmlns:wpsCustomData="http://www.wps.cn/officeDocument/2013/wpsCustomData" w14:paraId="13764C76">
      <w:pPr>
        <w:pStyle w:val=""/>
        <w:spacing w:line="460" w:lineRule="exact"/>
        <w:rPr>
          <w:rFonts w:ascii="宋体" w:hAnsi="Times New Roman"/>
          <w:b/>
          <w:bCs/>
          <w:kern w:val="0"/>
          <w:sz w:val="44"/>
          <w:szCs w:val="44"/>
        </w:rPr>
      </w:pPr>
    </w:p>
    <w:p xmlns:wpsCustomData="http://www.wps.cn/officeDocument/2013/wpsCustomData" w14:paraId="5B0EF1AF">
      <w:pPr>
        <w:pStyle w:val=""/>
        <w:spacing w:line="460" w:lineRule="exact"/>
        <w:ind w:firstLine="881"/>
        <w:jc w:val="center"/>
        <w:rPr>
          <w:rFonts w:ascii="宋体" w:hAnsi="Times New Roman"/>
          <w:b/>
          <w:bCs/>
          <w:kern w:val="0"/>
          <w:sz w:val="44"/>
          <w:szCs w:val="44"/>
        </w:rPr>
      </w:pPr>
    </w:p>
    <w:p xmlns:wpsCustomData="http://www.wps.cn/officeDocument/2013/wpsCustomData" w14:paraId="104E197E">
      <w:pPr>
        <w:pStyle w:val=""/>
        <w:spacing w:line="500" w:lineRule="exact"/>
        <w:ind w:firstLine="482"/>
        <w:rPr>
          <w:rFonts w:ascii="宋体" w:hAnsi="Times New Roman"/>
          <w:bCs/>
          <w:kern w:val="0"/>
          <w:szCs w:val="21"/>
        </w:rPr>
      </w:pPr>
      <w:r>
        <w:rPr>
          <w:rFonts w:hint="eastAsia" w:ascii="宋体" w:hAnsi="宋体"/>
          <w:bCs/>
          <w:kern w:val="0"/>
          <w:szCs w:val="21"/>
        </w:rPr>
        <w:t>我公司（本人）郑重声明：参加本次政府采购活动前</w:t>
      </w:r>
      <w:r>
        <w:rPr>
          <w:rFonts w:ascii="宋体" w:hAnsi="宋体"/>
          <w:bCs/>
          <w:kern w:val="0"/>
          <w:szCs w:val="21"/>
        </w:rPr>
        <w:t xml:space="preserve"> 3 </w:t>
      </w:r>
      <w:r>
        <w:rPr>
          <w:rFonts w:hint="eastAsia" w:ascii="宋体" w:hAnsi="宋体"/>
          <w:bCs/>
          <w:kern w:val="0"/>
          <w:szCs w:val="21"/>
        </w:rPr>
        <w:t>年内，我公司在经营活动中没有因违法经营受到刑事处罚或者责令停产停业、吊销许可证或者执照、较大数额罚款等行政处罚。</w:t>
      </w:r>
    </w:p>
    <w:p xmlns:wpsCustomData="http://www.wps.cn/officeDocument/2013/wpsCustomData" w14:paraId="38BABDD3">
      <w:pPr>
        <w:pStyle w:val=""/>
        <w:spacing w:line="500" w:lineRule="exact"/>
        <w:ind w:firstLine="482"/>
        <w:rPr>
          <w:rFonts w:ascii="宋体" w:hAnsi="Times New Roman"/>
          <w:kern w:val="0"/>
          <w:szCs w:val="21"/>
        </w:rPr>
      </w:pPr>
    </w:p>
    <w:p xmlns:wpsCustomData="http://www.wps.cn/officeDocument/2013/wpsCustomData" w14:paraId="522B7FCD">
      <w:pPr>
        <w:pStyle w:val=""/>
        <w:spacing w:line="500" w:lineRule="exact"/>
        <w:ind w:firstLine="482"/>
        <w:rPr>
          <w:rFonts w:ascii="宋体" w:hAnsi="Times New Roman"/>
          <w:kern w:val="0"/>
          <w:szCs w:val="21"/>
        </w:rPr>
      </w:pPr>
    </w:p>
    <w:p xmlns:wpsCustomData="http://www.wps.cn/officeDocument/2013/wpsCustomData" w14:paraId="13A9098E">
      <w:pPr>
        <w:pStyle w:val=""/>
        <w:spacing w:line="500" w:lineRule="exact"/>
        <w:ind w:firstLine="482"/>
        <w:rPr>
          <w:rFonts w:ascii="宋体" w:hAnsi="Times New Roman"/>
          <w:kern w:val="0"/>
          <w:szCs w:val="21"/>
        </w:rPr>
      </w:pPr>
    </w:p>
    <w:p xmlns:wpsCustomData="http://www.wps.cn/officeDocument/2013/wpsCustomData" w14:paraId="5A6D13A3">
      <w:pPr>
        <w:pStyle w:val=""/>
        <w:spacing w:line="500" w:lineRule="exact"/>
        <w:ind w:firstLine="482"/>
        <w:rPr>
          <w:rFonts w:ascii="宋体" w:hAnsi="Times New Roman"/>
          <w:kern w:val="0"/>
          <w:sz w:val="24"/>
          <w:szCs w:val="24"/>
        </w:rPr>
      </w:pPr>
    </w:p>
    <w:p xmlns:wpsCustomData="http://www.wps.cn/officeDocument/2013/wpsCustomData" w14:paraId="4B32B6EA">
      <w:pPr>
        <w:pStyle w:val=""/>
        <w:spacing w:line="500" w:lineRule="exact"/>
        <w:ind w:firstLine="482"/>
        <w:rPr>
          <w:rFonts w:ascii="宋体" w:hAnsi="Times New Roman"/>
          <w:kern w:val="0"/>
          <w:sz w:val="24"/>
          <w:szCs w:val="24"/>
        </w:rPr>
      </w:pPr>
    </w:p>
    <w:p xmlns:wpsCustomData="http://www.wps.cn/officeDocument/2013/wpsCustomData" w14:paraId="059A2DF0">
      <w:pPr>
        <w:pStyle w:val=""/>
        <w:spacing w:line="500" w:lineRule="exact"/>
        <w:ind w:firstLine="482"/>
        <w:rPr>
          <w:rFonts w:ascii="宋体" w:hAnsi="Times New Roman"/>
          <w:kern w:val="0"/>
          <w:sz w:val="24"/>
          <w:szCs w:val="24"/>
        </w:rPr>
      </w:pPr>
    </w:p>
    <w:p xmlns:wpsCustomData="http://www.wps.cn/officeDocument/2013/wpsCustomData" w14:paraId="7F564467">
      <w:pPr>
        <w:pStyle w:val=""/>
        <w:spacing w:line="500" w:lineRule="exact"/>
        <w:ind w:firstLine="482"/>
        <w:rPr>
          <w:rFonts w:ascii="宋体" w:hAnsi="Times New Roman"/>
          <w:kern w:val="0"/>
          <w:sz w:val="24"/>
          <w:szCs w:val="24"/>
        </w:rPr>
      </w:pPr>
    </w:p>
    <w:p xmlns:wpsCustomData="http://www.wps.cn/officeDocument/2013/wpsCustomData" w14:paraId="2105E546">
      <w:pPr>
        <w:pStyle w:val=""/>
        <w:spacing w:line="500" w:lineRule="exact"/>
        <w:ind w:firstLine="482"/>
        <w:rPr>
          <w:rFonts w:ascii="宋体" w:hAnsi="Times New Roman"/>
          <w:kern w:val="0"/>
          <w:sz w:val="24"/>
          <w:szCs w:val="24"/>
        </w:rPr>
      </w:pPr>
    </w:p>
    <w:p xmlns:wpsCustomData="http://www.wps.cn/officeDocument/2013/wpsCustomData" w14:paraId="08FFE2D9">
      <w:pPr>
        <w:pStyle w:val=""/>
        <w:spacing w:line="500" w:lineRule="exact"/>
        <w:rPr>
          <w:rFonts w:ascii="宋体" w:hAnsi="Times New Roman"/>
          <w:bCs/>
          <w:kern w:val="0"/>
          <w:sz w:val="24"/>
          <w:szCs w:val="21"/>
        </w:rPr>
      </w:pPr>
    </w:p>
    <w:p xmlns:wpsCustomData="http://www.wps.cn/officeDocument/2013/wpsCustomData" w14:paraId="7BC4E2BF">
      <w:pPr>
        <w:pStyle w:val=""/>
        <w:spacing w:line="460" w:lineRule="exact"/>
        <w:rPr>
          <w:rFonts w:ascii="宋体" w:hAnsi="Times New Roman"/>
          <w:bCs/>
          <w:kern w:val="0"/>
          <w:szCs w:val="21"/>
        </w:rPr>
      </w:pPr>
      <w:r>
        <w:rPr>
          <w:rFonts w:ascii="宋体" w:hAnsi="宋体"/>
          <w:bCs/>
          <w:kern w:val="0"/>
          <w:szCs w:val="21"/>
        </w:rPr>
        <w:t xml:space="preserve"> </w:t>
      </w:r>
      <w:r>
        <w:rPr>
          <w:rFonts w:hint="eastAsia" w:ascii="宋体" w:hAnsi="宋体"/>
          <w:bCs/>
          <w:kern w:val="0"/>
          <w:szCs w:val="21"/>
        </w:rPr>
        <w:t xml:space="preserve">                               </w:t>
      </w:r>
      <w:r>
        <w:rPr>
          <w:rFonts w:ascii="宋体" w:hAnsi="宋体"/>
          <w:bCs/>
          <w:kern w:val="0"/>
          <w:szCs w:val="21"/>
        </w:rPr>
        <w:t xml:space="preserve">  </w:t>
      </w:r>
      <w:r>
        <w:rPr>
          <w:rFonts w:hint="eastAsia" w:ascii="宋体" w:hAnsi="宋体"/>
          <w:bCs/>
          <w:kern w:val="0"/>
          <w:szCs w:val="21"/>
        </w:rPr>
        <w:t>供应商名称（公章）：</w:t>
      </w:r>
    </w:p>
    <w:p xmlns:wpsCustomData="http://www.wps.cn/officeDocument/2013/wpsCustomData" w14:paraId="2B0681F9">
      <w:pPr>
        <w:pStyle w:val=""/>
        <w:spacing w:line="460" w:lineRule="exact"/>
        <w:rPr>
          <w:rFonts w:ascii="宋体" w:hAnsi="Times New Roman"/>
          <w:bCs/>
          <w:kern w:val="0"/>
          <w:szCs w:val="21"/>
        </w:rPr>
      </w:pPr>
      <w:r>
        <w:rPr>
          <w:rFonts w:ascii="宋体" w:hAnsi="宋体"/>
          <w:bCs/>
          <w:kern w:val="0"/>
          <w:szCs w:val="21"/>
        </w:rPr>
        <w:t xml:space="preserve">                                 </w:t>
      </w:r>
      <w:r>
        <w:rPr>
          <w:rFonts w:hint="eastAsia" w:ascii="宋体" w:hAnsi="宋体"/>
          <w:bCs/>
          <w:kern w:val="0"/>
          <w:szCs w:val="21"/>
        </w:rPr>
        <w:t>授权代表签字：</w:t>
      </w:r>
      <w:r>
        <w:rPr>
          <w:rFonts w:ascii="宋体" w:hAnsi="宋体"/>
          <w:bCs/>
          <w:kern w:val="0"/>
          <w:szCs w:val="21"/>
          <w:u w:val="single"/>
        </w:rPr>
        <w:t>_______________________</w:t>
      </w:r>
    </w:p>
    <w:p xmlns:wpsCustomData="http://www.wps.cn/officeDocument/2013/wpsCustomData" w14:paraId="725583FE">
      <w:pPr>
        <w:pStyle w:val=""/>
        <w:spacing w:line="460" w:lineRule="exact"/>
        <w:rPr>
          <w:rFonts w:ascii="宋体" w:hAnsi="Times New Roman"/>
          <w:bCs/>
          <w:kern w:val="0"/>
          <w:szCs w:val="21"/>
        </w:rPr>
      </w:pPr>
      <w:r>
        <w:rPr>
          <w:rFonts w:ascii="宋体" w:hAnsi="宋体"/>
          <w:bCs/>
          <w:kern w:val="0"/>
          <w:szCs w:val="21"/>
        </w:rPr>
        <w:t xml:space="preserve">                                 </w:t>
      </w:r>
      <w:r>
        <w:rPr>
          <w:rFonts w:hint="eastAsia" w:ascii="宋体" w:hAnsi="宋体"/>
          <w:bCs/>
          <w:kern w:val="0"/>
          <w:szCs w:val="21"/>
        </w:rPr>
        <w:t>日期：</w:t>
      </w:r>
      <w:r>
        <w:rPr>
          <w:rFonts w:ascii="宋体" w:hAnsi="宋体"/>
          <w:bCs/>
          <w:kern w:val="0"/>
          <w:szCs w:val="21"/>
          <w:u w:val="single"/>
        </w:rPr>
        <w:t>______</w:t>
      </w:r>
      <w:r>
        <w:rPr>
          <w:rFonts w:hint="eastAsia" w:ascii="宋体" w:hAnsi="宋体"/>
          <w:bCs/>
          <w:kern w:val="0"/>
          <w:szCs w:val="21"/>
        </w:rPr>
        <w:t>年</w:t>
      </w:r>
      <w:r>
        <w:rPr>
          <w:rFonts w:ascii="宋体" w:hAnsi="宋体"/>
          <w:bCs/>
          <w:kern w:val="0"/>
          <w:szCs w:val="21"/>
          <w:u w:val="single"/>
        </w:rPr>
        <w:t>______</w:t>
      </w:r>
      <w:r>
        <w:rPr>
          <w:rFonts w:hint="eastAsia" w:ascii="宋体" w:hAnsi="宋体"/>
          <w:bCs/>
          <w:kern w:val="0"/>
          <w:szCs w:val="21"/>
        </w:rPr>
        <w:t>月</w:t>
      </w:r>
      <w:r>
        <w:rPr>
          <w:rFonts w:ascii="宋体" w:hAnsi="宋体"/>
          <w:bCs/>
          <w:kern w:val="0"/>
          <w:szCs w:val="21"/>
          <w:u w:val="single"/>
        </w:rPr>
        <w:t>______</w:t>
      </w:r>
      <w:r>
        <w:rPr>
          <w:rFonts w:hint="eastAsia" w:ascii="宋体" w:hAnsi="宋体"/>
          <w:bCs/>
          <w:kern w:val="0"/>
          <w:szCs w:val="21"/>
        </w:rPr>
        <w:t>日</w:t>
      </w:r>
    </w:p>
    <w:p xmlns:wpsCustomData="http://www.wps.cn/officeDocument/2013/wpsCustomData" w14:paraId="38B168F1">
      <w:pPr>
        <w:pStyle w:val=""/>
        <w:spacing w:line="360" w:lineRule="auto"/>
        <w:jc w:val="right"/>
        <w:rPr>
          <w:rFonts w:ascii="宋体" w:hAnsi="Times New Roman" w:cs="宋体"/>
          <w:color w:val="000000"/>
          <w:kern w:val="0"/>
          <w:sz w:val="24"/>
          <w:szCs w:val="24"/>
        </w:rPr>
      </w:pPr>
    </w:p>
    <w:p xmlns:wpsCustomData="http://www.wps.cn/officeDocument/2013/wpsCustomData" w14:paraId="40C4190B">
      <w:pPr>
        <w:pStyle w:val=""/>
        <w:snapToGrid w:val="0"/>
        <w:spacing w:line="400" w:lineRule="exact"/>
        <w:contextualSpacing/>
        <w:rPr>
          <w:rFonts w:ascii="Times New Roman" w:hAnsi="Times New Roman" w:eastAsia="方正黑体_GBK"/>
          <w:kern w:val="0"/>
          <w:sz w:val="32"/>
          <w:szCs w:val="32"/>
          <w:lang w:val="zh-CN"/>
        </w:rPr>
      </w:pPr>
      <w:r>
        <w:rPr>
          <w:rFonts w:ascii="宋体" w:hAnsi="宋体"/>
          <w:sz w:val="24"/>
          <w:szCs w:val="21"/>
        </w:rPr>
        <w:br w:type="page"/>
      </w:r>
      <w:r>
        <w:rPr>
          <w:rFonts w:ascii="Times New Roman" w:hAnsi="Times New Roman" w:eastAsia="方正黑体_GBK"/>
          <w:kern w:val="0"/>
          <w:sz w:val="32"/>
          <w:szCs w:val="32"/>
          <w:lang w:val="zh-CN"/>
        </w:rPr>
        <w:t>附件</w:t>
      </w:r>
      <w:r>
        <w:rPr>
          <w:rFonts w:hint="eastAsia" w:ascii="Times New Roman" w:hAnsi="Times New Roman" w:eastAsia="方正黑体_GBK"/>
          <w:kern w:val="0"/>
          <w:sz w:val="32"/>
          <w:szCs w:val="32"/>
          <w:lang w:val="zh-CN"/>
        </w:rPr>
        <w:t>3</w:t>
      </w:r>
    </w:p>
    <w:p xmlns:wpsCustomData="http://www.wps.cn/officeDocument/2013/wpsCustomData" w14:paraId="0F04FDC2">
      <w:pPr>
        <w:pStyle w:val=""/>
        <w:spacing w:line="560" w:lineRule="exact"/>
        <w:jc w:val="center"/>
        <w:rPr>
          <w:rFonts w:ascii="宋体" w:hAnsi="宋体"/>
          <w:b/>
          <w:bCs/>
          <w:sz w:val="32"/>
          <w:szCs w:val="32"/>
        </w:rPr>
      </w:pPr>
      <w:r>
        <w:rPr>
          <w:rFonts w:hint="eastAsia" w:ascii="宋体" w:hAnsi="宋体"/>
          <w:b/>
          <w:bCs/>
          <w:sz w:val="32"/>
          <w:szCs w:val="32"/>
        </w:rPr>
        <w:t>法定代表人身份证明</w:t>
      </w:r>
    </w:p>
    <w:p xmlns:wpsCustomData="http://www.wps.cn/officeDocument/2013/wpsCustomData" w14:paraId="535E868B">
      <w:pPr>
        <w:pStyle w:val=""/>
        <w:spacing w:line="480" w:lineRule="exact"/>
        <w:rPr>
          <w:rFonts w:ascii="宋体" w:hAnsi="宋体"/>
          <w:sz w:val="24"/>
          <w:szCs w:val="24"/>
        </w:rPr>
      </w:pPr>
    </w:p>
    <w:p xmlns:wpsCustomData="http://www.wps.cn/officeDocument/2013/wpsCustomData" w14:paraId="0883F9FC">
      <w:pPr>
        <w:pStyle w:val=""/>
        <w:spacing w:line="480" w:lineRule="exact"/>
        <w:ind w:firstLine="480" w:firstLineChars="200"/>
        <w:rPr>
          <w:rFonts w:ascii="宋体" w:hAnsi="宋体"/>
          <w:sz w:val="24"/>
          <w:szCs w:val="24"/>
        </w:rPr>
      </w:pPr>
      <w:r>
        <w:rPr>
          <w:rFonts w:ascii="宋体" w:hAnsi="宋体"/>
          <w:sz w:val="24"/>
          <w:szCs w:val="24"/>
          <w:highlight w:val="white"/>
          <w:u w:val="single"/>
        </w:rPr>
        <w:t xml:space="preserve">        </w:t>
      </w:r>
      <w:r>
        <w:rPr>
          <w:rFonts w:hint="eastAsia" w:ascii="宋体" w:hAnsi="宋体"/>
          <w:sz w:val="24"/>
          <w:szCs w:val="24"/>
          <w:highlight w:val="white"/>
        </w:rPr>
        <w:t>先生/女士：</w:t>
      </w:r>
      <w:r>
        <w:rPr>
          <w:rFonts w:ascii="宋体" w:hAnsi="宋体"/>
          <w:sz w:val="24"/>
          <w:szCs w:val="24"/>
          <w:highlight w:val="white"/>
        </w:rPr>
        <w:t xml:space="preserve"> </w:t>
      </w:r>
      <w:r>
        <w:rPr>
          <w:rFonts w:hint="eastAsia" w:ascii="宋体" w:hAnsi="宋体"/>
          <w:sz w:val="24"/>
          <w:szCs w:val="24"/>
          <w:highlight w:val="white"/>
        </w:rPr>
        <w:t>现任我单位</w:t>
      </w:r>
      <w:r>
        <w:rPr>
          <w:rFonts w:ascii="宋体" w:hAnsi="宋体"/>
          <w:sz w:val="24"/>
          <w:szCs w:val="24"/>
          <w:highlight w:val="white"/>
          <w:u w:val="single"/>
        </w:rPr>
        <w:t xml:space="preserve">        </w:t>
      </w:r>
      <w:r>
        <w:rPr>
          <w:rFonts w:hint="eastAsia" w:ascii="宋体" w:hAnsi="宋体"/>
          <w:sz w:val="24"/>
          <w:szCs w:val="24"/>
          <w:highlight w:val="white"/>
        </w:rPr>
        <w:t>职务，为法定代表人，特此证明。</w:t>
      </w:r>
    </w:p>
    <w:p xmlns:wpsCustomData="http://www.wps.cn/officeDocument/2013/wpsCustomData" w14:paraId="4EEBDE63">
      <w:pPr>
        <w:pStyle w:val=""/>
        <w:spacing w:line="480" w:lineRule="exact"/>
        <w:ind w:firstLine="480"/>
        <w:rPr>
          <w:rFonts w:ascii="宋体" w:hAnsi="宋体"/>
          <w:sz w:val="24"/>
          <w:szCs w:val="24"/>
          <w:u w:val="single"/>
        </w:rPr>
      </w:pPr>
      <w:r>
        <w:rPr>
          <w:rFonts w:hint="eastAsia" w:ascii="宋体" w:hAnsi="宋体"/>
          <w:sz w:val="24"/>
          <w:szCs w:val="24"/>
        </w:rPr>
        <w:t>身份证号码：</w:t>
      </w:r>
      <w:r>
        <w:rPr>
          <w:rFonts w:ascii="宋体" w:hAnsi="宋体"/>
          <w:sz w:val="24"/>
          <w:szCs w:val="24"/>
          <w:highlight w:val="white"/>
          <w:u w:val="single"/>
        </w:rPr>
        <w:t xml:space="preserve">                                               </w:t>
      </w:r>
    </w:p>
    <w:p xmlns:wpsCustomData="http://www.wps.cn/officeDocument/2013/wpsCustomData" w14:paraId="09626F2D">
      <w:pPr>
        <w:pStyle w:val=""/>
        <w:spacing w:line="480" w:lineRule="exact"/>
        <w:ind w:firstLine="480"/>
        <w:rPr>
          <w:rFonts w:ascii="宋体" w:hAnsi="宋体"/>
          <w:sz w:val="24"/>
          <w:szCs w:val="24"/>
        </w:rPr>
      </w:pPr>
    </w:p>
    <w:p xmlns:wpsCustomData="http://www.wps.cn/officeDocument/2013/wpsCustomData" w14:paraId="1FBA2BE6">
      <w:pPr>
        <w:pStyle w:val=""/>
        <w:spacing w:line="600" w:lineRule="exact"/>
        <w:rPr>
          <w:rFonts w:ascii="宋体" w:hAnsi="宋体"/>
          <w:b/>
          <w:sz w:val="24"/>
          <w:szCs w:val="24"/>
        </w:rPr>
      </w:pPr>
      <w:r>
        <w:rPr>
          <w:rFonts w:hint="eastAsia" w:ascii="宋体" w:hAnsi="宋体"/>
          <w:b/>
          <w:sz w:val="24"/>
          <w:szCs w:val="24"/>
        </w:rPr>
        <w:t>注：提供法定代表人的身份证复印件盖公章</w:t>
      </w:r>
    </w:p>
    <w:p xmlns:wpsCustomData="http://www.wps.cn/officeDocument/2013/wpsCustomData" w14:paraId="64C1F29F">
      <w:pPr>
        <w:pStyle w:val=""/>
        <w:spacing w:line="440" w:lineRule="exact"/>
        <w:ind w:firstLine="480" w:firstLineChars="200"/>
        <w:rPr>
          <w:rFonts w:ascii="宋体" w:hAnsi="宋体"/>
          <w:sz w:val="24"/>
          <w:szCs w:val="21"/>
        </w:rPr>
      </w:pPr>
    </w:p>
    <w:p xmlns:wpsCustomData="http://www.wps.cn/officeDocument/2013/wpsCustomData" w14:paraId="1F5FD608">
      <w:pPr>
        <w:pStyle w:val=""/>
        <w:spacing w:line="460" w:lineRule="exact"/>
        <w:rPr>
          <w:rFonts w:ascii="宋体" w:hAnsi="宋体"/>
          <w:bCs/>
          <w:sz w:val="24"/>
          <w:szCs w:val="21"/>
        </w:rPr>
      </w:pPr>
      <w:bookmarkStart w:id="184" w:name="_Toc120614284"/>
    </w:p>
    <w:p xmlns:wpsCustomData="http://www.wps.cn/officeDocument/2013/wpsCustomData" w14:paraId="1966E69D">
      <w:pPr>
        <w:pStyle w:val=""/>
        <w:snapToGrid w:val="0"/>
        <w:spacing w:line="400" w:lineRule="exact"/>
        <w:contextualSpacing/>
        <w:rPr>
          <w:rFonts w:ascii="Times New Roman" w:hAnsi="Times New Roman" w:eastAsia="方正黑体_GBK"/>
          <w:kern w:val="0"/>
          <w:sz w:val="32"/>
          <w:szCs w:val="32"/>
          <w:lang w:val="zh-CN"/>
        </w:rPr>
      </w:pPr>
      <w:r>
        <w:rPr>
          <w:rFonts w:ascii="宋体" w:hAnsi="宋体"/>
          <w:bCs/>
          <w:sz w:val="24"/>
          <w:szCs w:val="21"/>
        </w:rPr>
        <w:br w:type="page"/>
      </w:r>
      <w:r>
        <w:rPr>
          <w:rFonts w:ascii="Times New Roman" w:hAnsi="Times New Roman" w:eastAsia="方正黑体_GBK"/>
          <w:kern w:val="0"/>
          <w:sz w:val="32"/>
          <w:szCs w:val="32"/>
          <w:lang w:val="zh-CN"/>
        </w:rPr>
        <w:t>附件</w:t>
      </w:r>
      <w:r>
        <w:rPr>
          <w:rFonts w:hint="eastAsia" w:ascii="Times New Roman" w:hAnsi="Times New Roman" w:eastAsia="方正黑体_GBK"/>
          <w:kern w:val="0"/>
          <w:sz w:val="32"/>
          <w:szCs w:val="32"/>
          <w:lang w:val="zh-CN"/>
        </w:rPr>
        <w:t>4</w:t>
      </w:r>
    </w:p>
    <w:p xmlns:wpsCustomData="http://www.wps.cn/officeDocument/2013/wpsCustomData" w14:paraId="5AE2921C">
      <w:pPr>
        <w:pStyle w:val=""/>
        <w:spacing w:line="560" w:lineRule="exact"/>
        <w:jc w:val="center"/>
        <w:rPr>
          <w:rFonts w:hint="eastAsia" w:ascii="宋体" w:hAnsi="宋体"/>
          <w:b/>
          <w:bCs/>
          <w:sz w:val="32"/>
          <w:szCs w:val="32"/>
        </w:rPr>
      </w:pPr>
      <w:r>
        <w:rPr>
          <w:rFonts w:hint="eastAsia" w:ascii="宋体" w:hAnsi="宋体"/>
          <w:b/>
          <w:bCs/>
          <w:sz w:val="32"/>
          <w:szCs w:val="32"/>
        </w:rPr>
        <w:t>法人授权书</w:t>
      </w:r>
    </w:p>
    <w:p xmlns:wpsCustomData="http://www.wps.cn/officeDocument/2013/wpsCustomData" w14:paraId="555E3413">
      <w:pPr>
        <w:pStyle w:val=""/>
        <w:tabs>
          <w:tab w:val="left" w:pos="360"/>
        </w:tabs>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本授权书声明：____________（</w:t>
      </w:r>
      <w:r>
        <w:rPr>
          <w:rFonts w:hint="eastAsia" w:ascii="Times New Roman" w:hAnsi="Times New Roman"/>
          <w:color w:val="000000"/>
          <w:sz w:val="24"/>
          <w:szCs w:val="24"/>
          <w:highlight w:val="none"/>
        </w:rPr>
        <w:t>供应商</w:t>
      </w:r>
      <w:r>
        <w:rPr>
          <w:rFonts w:hint="eastAsia" w:ascii="Times New Roman" w:hAnsi="Times New Roman"/>
          <w:color w:val="000000"/>
          <w:sz w:val="24"/>
          <w:szCs w:val="24"/>
        </w:rPr>
        <w:t>名称）授权________________（被授权人的姓名）为我方项目编号：</w:t>
      </w:r>
      <w:r>
        <w:rPr>
          <w:rFonts w:hint="eastAsia" w:ascii="Times New Roman" w:hAnsi="Times New Roman"/>
          <w:color w:val="000000"/>
          <w:sz w:val="24"/>
          <w:szCs w:val="24"/>
          <w:u w:val="single"/>
        </w:rPr>
        <w:t xml:space="preserve">        </w:t>
      </w:r>
      <w:r>
        <w:rPr>
          <w:rFonts w:hint="eastAsia" w:ascii="Times New Roman" w:hAnsi="Times New Roman"/>
          <w:color w:val="000000"/>
          <w:sz w:val="24"/>
          <w:szCs w:val="24"/>
        </w:rPr>
        <w:t>项目采购活动的合法代理人，以本单位名义全权处理一切与该项目采购有关的事务。</w:t>
      </w:r>
    </w:p>
    <w:p xmlns:wpsCustomData="http://www.wps.cn/officeDocument/2013/wpsCustomData" w14:paraId="162E54B9">
      <w:pPr>
        <w:pStyle w:val=""/>
        <w:tabs>
          <w:tab w:val="left" w:pos="360"/>
        </w:tabs>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本授权书于______年____月____日起生效，特此声明。</w:t>
      </w:r>
    </w:p>
    <w:p xmlns:wpsCustomData="http://www.wps.cn/officeDocument/2013/wpsCustomData" w14:paraId="0F36266B">
      <w:pPr>
        <w:pStyle w:val=""/>
        <w:tabs>
          <w:tab w:val="left" w:pos="360"/>
        </w:tabs>
        <w:rPr>
          <w:rFonts w:hint="eastAsia" w:ascii="Times New Roman" w:hAnsi="Times New Roman"/>
          <w:color w:val="000000"/>
          <w:sz w:val="24"/>
          <w:szCs w:val="24"/>
          <w:u w:val="single"/>
        </w:rPr>
      </w:pPr>
      <w:r>
        <w:rPr>
          <w:rFonts w:hint="eastAsia" w:ascii="Times New Roman" w:hAnsi="Times New Roman"/>
          <w:color w:val="000000"/>
          <w:sz w:val="24"/>
          <w:szCs w:val="24"/>
        </w:rPr>
        <w:t xml:space="preserve">          被授权人身份证号码：</w:t>
      </w:r>
      <w:r>
        <w:rPr>
          <w:rFonts w:hint="eastAsia" w:ascii="Times New Roman" w:hAnsi="Times New Roman"/>
          <w:color w:val="000000"/>
          <w:sz w:val="24"/>
          <w:szCs w:val="24"/>
          <w:u w:val="single"/>
        </w:rPr>
        <w:t xml:space="preserve">                              </w:t>
      </w:r>
    </w:p>
    <w:p xmlns:wpsCustomData="http://www.wps.cn/officeDocument/2013/wpsCustomData" w14:paraId="64A092B9">
      <w:pPr>
        <w:pStyle w:val=""/>
        <w:tabs>
          <w:tab w:val="left" w:pos="360"/>
        </w:tabs>
        <w:rPr>
          <w:rFonts w:hint="eastAsia" w:ascii="Times New Roman" w:hAnsi="Times New Roman"/>
          <w:color w:val="000000"/>
          <w:sz w:val="24"/>
          <w:szCs w:val="24"/>
          <w:u w:val="single"/>
        </w:rPr>
      </w:pPr>
      <w:r>
        <w:rPr>
          <w:rFonts w:hint="eastAsia" w:ascii="Times New Roman" w:hAnsi="Times New Roman"/>
          <w:color w:val="000000"/>
          <w:sz w:val="24"/>
          <w:szCs w:val="24"/>
        </w:rPr>
        <w:t xml:space="preserve">          被授权人联系电话：（手机）</w:t>
      </w:r>
      <w:r>
        <w:rPr>
          <w:rFonts w:hint="eastAsia" w:ascii="Times New Roman" w:hAnsi="Times New Roman"/>
          <w:color w:val="000000"/>
          <w:sz w:val="24"/>
          <w:szCs w:val="24"/>
          <w:u w:val="single"/>
        </w:rPr>
        <w:t xml:space="preserve">                          </w:t>
      </w:r>
    </w:p>
    <w:p xmlns:wpsCustomData="http://www.wps.cn/officeDocument/2013/wpsCustomData" w14:paraId="60D32C24">
      <w:pPr>
        <w:pStyle w:val=""/>
        <w:tabs>
          <w:tab w:val="left" w:pos="360"/>
        </w:tabs>
        <w:ind w:firstLine="1200" w:firstLineChars="500"/>
        <w:rPr>
          <w:rFonts w:hint="eastAsia" w:ascii="Times New Roman" w:hAnsi="Times New Roman"/>
          <w:color w:val="000000"/>
          <w:sz w:val="24"/>
          <w:szCs w:val="24"/>
        </w:rPr>
      </w:pPr>
      <w:r>
        <w:rPr>
          <w:rFonts w:hint="eastAsia" w:ascii="Times New Roman" w:hAnsi="Times New Roman"/>
          <w:color w:val="000000"/>
          <w:sz w:val="24"/>
          <w:szCs w:val="24"/>
        </w:rPr>
        <w:t>授权单位名称：</w:t>
      </w:r>
      <w:r>
        <w:rPr>
          <w:rFonts w:hint="eastAsia" w:ascii="Times New Roman" w:hAnsi="Times New Roman"/>
          <w:color w:val="000000"/>
          <w:sz w:val="24"/>
          <w:szCs w:val="24"/>
          <w:u w:val="single"/>
        </w:rPr>
        <w:t>（加盖CA电子公章）</w:t>
      </w:r>
    </w:p>
    <w:p xmlns:wpsCustomData="http://www.wps.cn/officeDocument/2013/wpsCustomData" w14:paraId="1CC7D351">
      <w:pPr>
        <w:pStyle w:val=""/>
        <w:tabs>
          <w:tab w:val="left" w:pos="360"/>
        </w:tabs>
        <w:ind w:firstLine="480" w:firstLineChars="200"/>
        <w:rPr>
          <w:rFonts w:hint="eastAsia" w:ascii="Times New Roman" w:hAnsi="Times New Roman"/>
          <w:color w:val="000000"/>
          <w:sz w:val="24"/>
          <w:szCs w:val="24"/>
          <w:u w:val="single"/>
        </w:rPr>
      </w:pPr>
      <w:r>
        <w:rPr>
          <w:rFonts w:hint="eastAsia" w:ascii="Times New Roman" w:hAnsi="Times New Roman"/>
          <w:color w:val="000000"/>
          <w:sz w:val="24"/>
          <w:szCs w:val="24"/>
        </w:rPr>
        <w:t xml:space="preserve">      单位地址：</w:t>
      </w:r>
      <w:r>
        <w:rPr>
          <w:rFonts w:hint="eastAsia" w:ascii="Times New Roman" w:hAnsi="Times New Roman"/>
          <w:color w:val="000000"/>
          <w:sz w:val="24"/>
          <w:szCs w:val="24"/>
          <w:u w:val="single"/>
        </w:rPr>
        <w:t xml:space="preserve">                                         </w:t>
      </w:r>
    </w:p>
    <w:p xmlns:wpsCustomData="http://www.wps.cn/officeDocument/2013/wpsCustomData" w14:paraId="529EF723">
      <w:pPr>
        <w:pStyle w:val=""/>
        <w:tabs>
          <w:tab w:val="left" w:pos="360"/>
        </w:tabs>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 xml:space="preserve">      日期：</w:t>
      </w:r>
      <w:r>
        <w:rPr>
          <w:rFonts w:hint="eastAsia" w:ascii="Times New Roman" w:hAnsi="Times New Roman"/>
          <w:color w:val="000000"/>
          <w:sz w:val="24"/>
          <w:szCs w:val="24"/>
          <w:u w:val="single"/>
        </w:rPr>
        <w:t xml:space="preserve">                                         </w:t>
      </w:r>
    </w:p>
    <w:p xmlns:wpsCustomData="http://www.wps.cn/officeDocument/2013/wpsCustomData" w14:paraId="7A4A6B66">
      <w:pPr>
        <w:pStyle w:val=""/>
        <w:ind w:firstLine="420"/>
        <w:rPr>
          <w:rFonts w:hint="eastAsia" w:ascii="Times New Roman" w:hAnsi="Times New Roman"/>
          <w:i/>
          <w:color w:val="000000"/>
          <w:sz w:val="24"/>
          <w:szCs w:val="24"/>
          <w:u w:val="single"/>
        </w:rPr>
      </w:pPr>
    </w:p>
    <w:p xmlns:wpsCustomData="http://www.wps.cn/officeDocument/2013/wpsCustomData" w14:paraId="1CEA64AE">
      <w:pPr>
        <w:pStyle w:val=""/>
        <w:rPr>
          <w:rFonts w:hint="eastAsia" w:ascii="Times New Roman" w:hAnsi="Times New Roman"/>
          <w:color w:val="000000"/>
          <w:szCs w:val="21"/>
        </w:rPr>
      </w:pPr>
    </w:p>
    <w:p xmlns:wpsCustomData="http://www.wps.cn/officeDocument/2013/wpsCustomData" w14:paraId="3036830F">
      <w:pPr>
        <w:pStyle w:val=""/>
        <w:snapToGrid w:val="0"/>
        <w:spacing w:line="400" w:lineRule="exact"/>
        <w:contextualSpacing/>
        <w:rPr>
          <w:rFonts w:ascii="Times New Roman" w:hAnsi="Times New Roman" w:eastAsia="方正黑体_GBK"/>
          <w:kern w:val="0"/>
          <w:sz w:val="32"/>
          <w:szCs w:val="32"/>
        </w:rPr>
      </w:pPr>
      <w:r>
        <w:rPr>
          <w:rFonts w:ascii="宋体" w:hAnsi="宋体"/>
          <w:bCs/>
          <w:sz w:val="24"/>
          <w:szCs w:val="21"/>
        </w:rPr>
        <w:br w:type="page"/>
      </w: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5</w:t>
      </w:r>
    </w:p>
    <w:p xmlns:wpsCustomData="http://www.wps.cn/officeDocument/2013/wpsCustomData" w14:paraId="43A45F7C">
      <w:pPr>
        <w:pStyle w:val=""/>
        <w:spacing w:line="560" w:lineRule="exact"/>
        <w:jc w:val="center"/>
        <w:rPr>
          <w:rFonts w:ascii="宋体" w:hAnsi="宋体"/>
          <w:b/>
          <w:bCs/>
          <w:sz w:val="32"/>
          <w:szCs w:val="32"/>
        </w:rPr>
      </w:pPr>
      <w:r>
        <w:rPr>
          <w:rFonts w:hint="eastAsia" w:ascii="宋体" w:hAnsi="宋体"/>
          <w:b/>
          <w:bCs/>
          <w:sz w:val="32"/>
          <w:szCs w:val="32"/>
        </w:rPr>
        <w:t>磋商响应函</w:t>
      </w:r>
    </w:p>
    <w:p xmlns:wpsCustomData="http://www.wps.cn/officeDocument/2013/wpsCustomData" w14:paraId="2BB082A6">
      <w:pPr>
        <w:pStyle w:val=""/>
        <w:adjustRightInd w:val="0"/>
        <w:spacing w:line="420" w:lineRule="exact"/>
        <w:jc w:val="left"/>
        <w:textAlignment w:val="baseline"/>
        <w:rPr>
          <w:rFonts w:ascii="宋体" w:hAnsi="宋体"/>
          <w:sz w:val="24"/>
          <w:szCs w:val="21"/>
        </w:rPr>
      </w:pPr>
      <w:r>
        <w:rPr>
          <w:rFonts w:hint="eastAsia" w:ascii="宋体" w:hAnsi="宋体"/>
          <w:sz w:val="24"/>
          <w:szCs w:val="21"/>
        </w:rPr>
        <w:t>致：采购人</w:t>
      </w:r>
    </w:p>
    <w:p xmlns:wpsCustomData="http://www.wps.cn/officeDocument/2013/wpsCustomData" w14:paraId="38A97C67">
      <w:pPr>
        <w:pStyle w:val=""/>
        <w:adjustRightInd w:val="0"/>
        <w:spacing w:line="420" w:lineRule="exact"/>
        <w:ind w:firstLine="480" w:firstLineChars="200"/>
        <w:jc w:val="left"/>
        <w:textAlignment w:val="baseline"/>
        <w:rPr>
          <w:rFonts w:hint="eastAsia" w:ascii="宋体" w:hAnsi="宋体"/>
          <w:sz w:val="24"/>
          <w:szCs w:val="21"/>
        </w:rPr>
      </w:pPr>
      <w:r>
        <w:rPr>
          <w:rFonts w:hint="eastAsia" w:ascii="宋体" w:hAnsi="宋体"/>
          <w:sz w:val="24"/>
          <w:szCs w:val="21"/>
        </w:rPr>
        <w:t>根据贵方的项目编号：</w:t>
      </w:r>
      <w:r>
        <w:rPr>
          <w:rFonts w:hint="eastAsia" w:ascii="宋体" w:hAnsi="宋体"/>
          <w:b/>
          <w:kern w:val="0"/>
          <w:sz w:val="36"/>
          <w:szCs w:val="24"/>
          <w:u w:val="single"/>
        </w:rPr>
        <w:t xml:space="preserve">    </w:t>
      </w:r>
      <w:r>
        <w:rPr>
          <w:rFonts w:hint="eastAsia" w:ascii="宋体" w:hAnsi="宋体"/>
          <w:sz w:val="24"/>
          <w:szCs w:val="21"/>
        </w:rPr>
        <w:t>磋商文件，正式授权下述签字人______(姓名)代表我方______________（供应商的名称），全权处理本次项目磋商的有关事宜。</w:t>
      </w:r>
    </w:p>
    <w:p xmlns:wpsCustomData="http://www.wps.cn/officeDocument/2013/wpsCustomData" w14:paraId="361F2D90">
      <w:pPr>
        <w:pStyle w:val=""/>
        <w:adjustRightInd w:val="0"/>
        <w:spacing w:line="420" w:lineRule="exact"/>
        <w:ind w:firstLine="480" w:firstLineChars="200"/>
        <w:jc w:val="left"/>
        <w:textAlignment w:val="baseline"/>
        <w:rPr>
          <w:rFonts w:hint="eastAsia" w:ascii="宋体" w:hAnsi="宋体"/>
          <w:sz w:val="24"/>
          <w:szCs w:val="21"/>
        </w:rPr>
      </w:pPr>
      <w:r>
        <w:rPr>
          <w:rFonts w:hint="eastAsia" w:ascii="宋体" w:hAnsi="宋体"/>
          <w:sz w:val="24"/>
          <w:szCs w:val="21"/>
        </w:rPr>
        <w:t>据此函，__________签字人兹宣布同意如下：</w:t>
      </w:r>
    </w:p>
    <w:p xmlns:wpsCustomData="http://www.wps.cn/officeDocument/2013/wpsCustomData" w14:paraId="62974F42">
      <w:pPr>
        <w:pStyle w:val=""/>
        <w:adjustRightInd w:val="0"/>
        <w:spacing w:line="420" w:lineRule="exact"/>
        <w:ind w:firstLine="480"/>
        <w:jc w:val="left"/>
        <w:textAlignment w:val="baseline"/>
        <w:rPr>
          <w:rFonts w:hint="eastAsia" w:ascii="宋体" w:hAnsi="宋体"/>
          <w:sz w:val="24"/>
          <w:szCs w:val="21"/>
        </w:rPr>
      </w:pPr>
      <w:r>
        <w:rPr>
          <w:rFonts w:hint="eastAsia" w:ascii="宋体" w:hAnsi="宋体"/>
          <w:sz w:val="24"/>
          <w:szCs w:val="21"/>
        </w:rPr>
        <w:t>1.按磋商文件规定的各项要求，向买方提供所需货物、服务（包含与货物相关的服务及与服务相关的货物）。</w:t>
      </w:r>
    </w:p>
    <w:p xmlns:wpsCustomData="http://www.wps.cn/officeDocument/2013/wpsCustomData" w14:paraId="679A4D18">
      <w:pPr>
        <w:pStyle w:val=""/>
        <w:adjustRightInd w:val="0"/>
        <w:spacing w:line="420" w:lineRule="exact"/>
        <w:ind w:firstLine="480" w:firstLineChars="200"/>
        <w:jc w:val="left"/>
        <w:textAlignment w:val="baseline"/>
        <w:rPr>
          <w:rFonts w:hint="eastAsia" w:ascii="宋体" w:hAnsi="宋体"/>
          <w:sz w:val="24"/>
          <w:szCs w:val="21"/>
        </w:rPr>
      </w:pPr>
      <w:r>
        <w:rPr>
          <w:rFonts w:hint="eastAsia" w:ascii="宋体" w:hAnsi="宋体"/>
          <w:sz w:val="24"/>
          <w:szCs w:val="21"/>
        </w:rPr>
        <w:t>2.我们完全理解贵方不一定将合同授予最低报价的供应商。</w:t>
      </w:r>
    </w:p>
    <w:p xmlns:wpsCustomData="http://www.wps.cn/officeDocument/2013/wpsCustomData" w14:paraId="41F222EA">
      <w:pPr>
        <w:pStyle w:val=""/>
        <w:adjustRightInd w:val="0"/>
        <w:spacing w:line="420" w:lineRule="exact"/>
        <w:ind w:firstLine="480" w:firstLineChars="200"/>
        <w:jc w:val="left"/>
        <w:textAlignment w:val="baseline"/>
        <w:rPr>
          <w:rFonts w:hint="eastAsia" w:ascii="宋体" w:hAnsi="宋体"/>
          <w:sz w:val="24"/>
          <w:szCs w:val="21"/>
        </w:rPr>
      </w:pPr>
      <w:r>
        <w:rPr>
          <w:rFonts w:hint="eastAsia" w:ascii="宋体" w:hAnsi="宋体"/>
          <w:sz w:val="24"/>
          <w:szCs w:val="21"/>
        </w:rPr>
        <w:t>3.我们已详细审核全部磋商文件及其有效补充文件，我们知道必须放弃提出含糊不清或误解问题的权利。</w:t>
      </w:r>
    </w:p>
    <w:p xmlns:wpsCustomData="http://www.wps.cn/officeDocument/2013/wpsCustomData" w14:paraId="4E07D632">
      <w:pPr>
        <w:pStyle w:val=""/>
        <w:adjustRightInd w:val="0"/>
        <w:spacing w:line="420" w:lineRule="exact"/>
        <w:ind w:firstLine="480"/>
        <w:jc w:val="left"/>
        <w:textAlignment w:val="baseline"/>
        <w:rPr>
          <w:rFonts w:hint="eastAsia" w:ascii="宋体" w:hAnsi="宋体"/>
          <w:sz w:val="24"/>
          <w:szCs w:val="21"/>
        </w:rPr>
      </w:pPr>
      <w:r>
        <w:rPr>
          <w:rFonts w:hint="eastAsia" w:ascii="宋体" w:hAnsi="宋体"/>
          <w:sz w:val="24"/>
          <w:szCs w:val="21"/>
        </w:rPr>
        <w:t>4.我们同意从规定的开标日期起遵循本响应文件，并在规定的磋商有效期期满之前均具有约束力。</w:t>
      </w:r>
    </w:p>
    <w:p xmlns:wpsCustomData="http://www.wps.cn/officeDocument/2013/wpsCustomData" w14:paraId="028AE03A">
      <w:pPr>
        <w:pStyle w:val=""/>
        <w:adjustRightInd w:val="0"/>
        <w:spacing w:line="420" w:lineRule="exact"/>
        <w:ind w:firstLine="480"/>
        <w:jc w:val="left"/>
        <w:textAlignment w:val="baseline"/>
        <w:rPr>
          <w:rFonts w:hint="eastAsia" w:ascii="宋体" w:hAnsi="宋体"/>
          <w:sz w:val="24"/>
          <w:szCs w:val="21"/>
        </w:rPr>
      </w:pPr>
      <w:r>
        <w:rPr>
          <w:rFonts w:ascii="宋体" w:hAnsi="宋体"/>
          <w:sz w:val="24"/>
          <w:szCs w:val="21"/>
        </w:rPr>
        <w:t>5</w:t>
      </w:r>
      <w:r>
        <w:rPr>
          <w:rFonts w:hint="eastAsia" w:ascii="宋体" w:hAnsi="宋体"/>
          <w:sz w:val="24"/>
          <w:szCs w:val="21"/>
        </w:rPr>
        <w:t>.同意向贵方提供贵方可能另外要求的与磋商有关的任何证据或资料，并保证我方已提供和将要提供的文件是真实的、准确的。</w:t>
      </w:r>
    </w:p>
    <w:p xmlns:wpsCustomData="http://www.wps.cn/officeDocument/2013/wpsCustomData" w14:paraId="545217B4">
      <w:pPr>
        <w:pStyle w:val=""/>
        <w:adjustRightInd w:val="0"/>
        <w:spacing w:line="420" w:lineRule="exact"/>
        <w:ind w:firstLine="480"/>
        <w:jc w:val="left"/>
        <w:textAlignment w:val="baseline"/>
        <w:rPr>
          <w:rFonts w:hint="eastAsia" w:ascii="宋体" w:hAnsi="宋体"/>
          <w:sz w:val="24"/>
          <w:szCs w:val="21"/>
        </w:rPr>
      </w:pPr>
      <w:r>
        <w:rPr>
          <w:rFonts w:ascii="宋体" w:hAnsi="宋体"/>
          <w:sz w:val="24"/>
          <w:szCs w:val="21"/>
        </w:rPr>
        <w:t>6</w:t>
      </w:r>
      <w:r>
        <w:rPr>
          <w:rFonts w:hint="eastAsia" w:ascii="宋体" w:hAnsi="宋体"/>
          <w:sz w:val="24"/>
          <w:szCs w:val="21"/>
        </w:rPr>
        <w:t>.一旦我方成交,我方将根据磋商文件的规定，严格履行合同的责任和义务,并保证在磋商文件规定的时间完成项目，交付买方验收、使用。</w:t>
      </w:r>
    </w:p>
    <w:p xmlns:wpsCustomData="http://www.wps.cn/officeDocument/2013/wpsCustomData" w14:paraId="61DEBA40">
      <w:pPr>
        <w:pStyle w:val=""/>
        <w:adjustRightInd w:val="0"/>
        <w:spacing w:line="420" w:lineRule="exact"/>
        <w:ind w:left="425"/>
        <w:jc w:val="left"/>
        <w:textAlignment w:val="baseline"/>
        <w:rPr>
          <w:rFonts w:hint="eastAsia" w:ascii="宋体" w:hAnsi="宋体"/>
          <w:sz w:val="24"/>
          <w:szCs w:val="21"/>
        </w:rPr>
      </w:pPr>
      <w:r>
        <w:rPr>
          <w:rFonts w:ascii="宋体" w:hAnsi="宋体"/>
          <w:sz w:val="24"/>
          <w:szCs w:val="21"/>
        </w:rPr>
        <w:t>7</w:t>
      </w:r>
      <w:r>
        <w:rPr>
          <w:rFonts w:hint="eastAsia" w:ascii="宋体" w:hAnsi="宋体"/>
          <w:sz w:val="24"/>
          <w:szCs w:val="21"/>
        </w:rPr>
        <w:t>.我方与本磋商有关的正式通讯地址为：</w:t>
      </w:r>
    </w:p>
    <w:p xmlns:wpsCustomData="http://www.wps.cn/officeDocument/2013/wpsCustomData" w14:paraId="5ABCA54E">
      <w:pPr>
        <w:pStyle w:val=""/>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地          址：</w:t>
      </w:r>
    </w:p>
    <w:p xmlns:wpsCustomData="http://www.wps.cn/officeDocument/2013/wpsCustomData" w14:paraId="4E1EC3A4">
      <w:pPr>
        <w:pStyle w:val=""/>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邮          编：</w:t>
      </w:r>
    </w:p>
    <w:p xmlns:wpsCustomData="http://www.wps.cn/officeDocument/2013/wpsCustomData" w14:paraId="66C9FDF0">
      <w:pPr>
        <w:pStyle w:val=""/>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电          话：</w:t>
      </w:r>
    </w:p>
    <w:p xmlns:wpsCustomData="http://www.wps.cn/officeDocument/2013/wpsCustomData" w14:paraId="25B8906E">
      <w:pPr>
        <w:pStyle w:val=""/>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传          真：</w:t>
      </w:r>
    </w:p>
    <w:p xmlns:wpsCustomData="http://www.wps.cn/officeDocument/2013/wpsCustomData" w14:paraId="6722BAFD">
      <w:pPr>
        <w:pStyle w:val=""/>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供应商开户行：</w:t>
      </w:r>
    </w:p>
    <w:p xmlns:wpsCustomData="http://www.wps.cn/officeDocument/2013/wpsCustomData" w14:paraId="343F9285">
      <w:pPr>
        <w:pStyle w:val=""/>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 xml:space="preserve">账          号： </w:t>
      </w:r>
    </w:p>
    <w:p xmlns:wpsCustomData="http://www.wps.cn/officeDocument/2013/wpsCustomData" w14:paraId="5E2FA88A">
      <w:pPr>
        <w:pStyle w:val=""/>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日           期：________年____月____日</w:t>
      </w:r>
    </w:p>
    <w:p xmlns:wpsCustomData="http://www.wps.cn/officeDocument/2013/wpsCustomData" w14:paraId="2BE9D9DB">
      <w:pPr>
        <w:pStyle w:val=""/>
        <w:snapToGrid w:val="0"/>
        <w:spacing w:line="400" w:lineRule="exact"/>
        <w:contextualSpacing/>
        <w:rPr>
          <w:rFonts w:ascii="宋体" w:hAnsi="宋体"/>
          <w:bCs/>
          <w:sz w:val="24"/>
          <w:szCs w:val="21"/>
        </w:rPr>
      </w:pPr>
    </w:p>
    <w:p xmlns:wpsCustomData="http://www.wps.cn/officeDocument/2013/wpsCustomData" w14:paraId="320099A0">
      <w:pPr>
        <w:pStyle w:val=""/>
        <w:adjustRightInd w:val="0"/>
        <w:spacing w:line="440" w:lineRule="exact"/>
        <w:ind w:left="420" w:leftChars="200" w:firstLine="480" w:firstLineChars="200"/>
        <w:jc w:val="left"/>
        <w:textAlignment w:val="baseline"/>
        <w:rPr>
          <w:rFonts w:hint="eastAsia" w:ascii="宋体" w:hAnsi="宋体"/>
          <w:color w:val="000000"/>
          <w:sz w:val="24"/>
          <w:szCs w:val="21"/>
        </w:rPr>
      </w:pPr>
    </w:p>
    <w:p xmlns:wpsCustomData="http://www.wps.cn/officeDocument/2013/wpsCustomData" w14:paraId="788464C3">
      <w:pPr>
        <w:pStyle w:val=""/>
        <w:adjustRightInd w:val="0"/>
        <w:spacing w:line="440" w:lineRule="exact"/>
        <w:ind w:left="420" w:leftChars="200" w:firstLine="2400" w:firstLineChars="1000"/>
        <w:jc w:val="left"/>
        <w:textAlignment w:val="baseline"/>
        <w:rPr>
          <w:rFonts w:hint="eastAsia" w:ascii="宋体" w:hAnsi="宋体"/>
          <w:color w:val="000000"/>
          <w:sz w:val="24"/>
          <w:szCs w:val="21"/>
          <w:highlight w:val="none"/>
        </w:rPr>
      </w:pPr>
      <w:r>
        <w:rPr>
          <w:rFonts w:hint="eastAsia" w:ascii="宋体" w:hAnsi="宋体"/>
          <w:color w:val="000000"/>
          <w:sz w:val="24"/>
          <w:szCs w:val="21"/>
          <w:highlight w:val="none"/>
        </w:rPr>
        <w:t>响应供应商全称(盖公章)：</w:t>
      </w:r>
    </w:p>
    <w:p xmlns:wpsCustomData="http://www.wps.cn/officeDocument/2013/wpsCustomData" w14:paraId="50774CFC">
      <w:pPr>
        <w:pStyle w:val=""/>
        <w:adjustRightInd w:val="0"/>
        <w:spacing w:line="440" w:lineRule="exact"/>
        <w:ind w:left="420" w:leftChars="200" w:firstLine="2400" w:firstLineChars="1000"/>
        <w:jc w:val="left"/>
        <w:textAlignment w:val="baseline"/>
        <w:rPr>
          <w:rFonts w:hint="eastAsia" w:ascii="宋体" w:hAnsi="宋体"/>
          <w:color w:val="000000"/>
          <w:sz w:val="24"/>
          <w:szCs w:val="21"/>
          <w:highlight w:val="none"/>
        </w:rPr>
      </w:pPr>
      <w:r>
        <w:rPr>
          <w:rFonts w:hint="eastAsia" w:ascii="宋体" w:hAnsi="宋体"/>
          <w:color w:val="000000"/>
          <w:sz w:val="24"/>
          <w:szCs w:val="21"/>
          <w:highlight w:val="none"/>
        </w:rPr>
        <w:t>法定代表人（签字或盖章）：</w:t>
      </w:r>
    </w:p>
    <w:p xmlns:wpsCustomData="http://www.wps.cn/officeDocument/2013/wpsCustomData" w14:paraId="6E5D1BE9">
      <w:pPr>
        <w:pStyle w:val=""/>
        <w:spacing w:line="460" w:lineRule="exact"/>
        <w:rPr>
          <w:rFonts w:ascii="宋体" w:hAnsi="宋体"/>
          <w:bCs/>
          <w:sz w:val="24"/>
          <w:szCs w:val="21"/>
        </w:rPr>
      </w:pPr>
    </w:p>
    <w:p xmlns:wpsCustomData="http://www.wps.cn/officeDocument/2013/wpsCustomData" w14:paraId="506434EC">
      <w:pPr>
        <w:pStyle w:val=""/>
        <w:spacing w:line="460" w:lineRule="exact"/>
        <w:rPr>
          <w:rFonts w:ascii="Times New Roman" w:hAnsi="Times New Roman" w:eastAsia="方正黑体_GBK"/>
          <w:kern w:val="0"/>
          <w:sz w:val="32"/>
          <w:szCs w:val="32"/>
        </w:rPr>
      </w:pPr>
      <w:r>
        <w:rPr>
          <w:rFonts w:ascii="宋体" w:hAnsi="宋体"/>
          <w:bCs/>
          <w:sz w:val="24"/>
          <w:szCs w:val="21"/>
        </w:rPr>
        <w:br w:type="page"/>
      </w:r>
    </w:p>
    <w:p xmlns:wpsCustomData="http://www.wps.cn/officeDocument/2013/wpsCustomData" w14:paraId="1525C62B">
      <w:pPr>
        <w:pStyle w:val=""/>
        <w:snapToGrid w:val="0"/>
        <w:spacing w:line="400" w:lineRule="exact"/>
        <w:contextualSpacing/>
        <w:rPr>
          <w:rFonts w:ascii="Times New Roman" w:hAnsi="Times New Roman" w:eastAsia="方正黑体_GBK"/>
          <w:kern w:val="0"/>
          <w:sz w:val="32"/>
          <w:szCs w:val="32"/>
        </w:rPr>
      </w:pP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6</w:t>
      </w:r>
    </w:p>
    <w:p xmlns:wpsCustomData="http://www.wps.cn/officeDocument/2013/wpsCustomData" w14:paraId="7C20E813">
      <w:pPr>
        <w:pStyle w:val=""/>
        <w:snapToGrid w:val="0"/>
        <w:spacing w:line="300" w:lineRule="auto"/>
        <w:contextualSpacing/>
        <w:jc w:val="center"/>
        <w:rPr>
          <w:rFonts w:hint="eastAsia" w:ascii="宋体" w:hAnsi="宋体"/>
          <w:b/>
          <w:sz w:val="32"/>
          <w:szCs w:val="32"/>
        </w:rPr>
      </w:pPr>
      <w:r>
        <w:rPr>
          <w:rFonts w:hint="eastAsia" w:ascii="宋体" w:hAnsi="宋体"/>
          <w:b/>
          <w:sz w:val="32"/>
          <w:szCs w:val="32"/>
        </w:rPr>
        <w:t>商务部分正负偏离表</w:t>
      </w:r>
    </w:p>
    <w:p xmlns:wpsCustomData="http://www.wps.cn/officeDocument/2013/wpsCustomData" w14:paraId="1E82E253">
      <w:pPr>
        <w:pStyle w:val=""/>
        <w:ind w:firstLine="560" w:firstLineChars="200"/>
        <w:jc w:val="center"/>
        <w:rPr>
          <w:rFonts w:ascii="宋体" w:hAnsi="宋体"/>
          <w:sz w:val="28"/>
          <w:szCs w:val="28"/>
        </w:rPr>
      </w:pPr>
      <w:r>
        <w:rPr>
          <w:rFonts w:hint="eastAsia" w:ascii="宋体" w:hAnsi="宋体"/>
          <w:sz w:val="28"/>
          <w:szCs w:val="28"/>
        </w:rPr>
        <w:t>（由供应商据实填写，表格不够自行添加）</w:t>
      </w:r>
    </w:p>
    <w:p xmlns:wpsCustomData="http://www.wps.cn/officeDocument/2013/wpsCustomData" w14:paraId="170B898C">
      <w:pPr>
        <w:pStyle w:val=""/>
        <w:snapToGrid w:val="0"/>
        <w:spacing w:line="560" w:lineRule="exact"/>
        <w:contextualSpacing/>
        <w:rPr>
          <w:rFonts w:hint="eastAsia" w:ascii="宋体" w:hAnsi="宋体"/>
          <w:b/>
          <w:sz w:val="24"/>
          <w:szCs w:val="24"/>
        </w:rPr>
      </w:pPr>
      <w:r>
        <w:rPr>
          <w:rFonts w:hint="eastAsia" w:ascii="宋体" w:hAnsi="宋体"/>
          <w:b/>
          <w:sz w:val="24"/>
          <w:szCs w:val="24"/>
        </w:rPr>
        <w:t>注：</w:t>
      </w:r>
    </w:p>
    <w:p xmlns:wpsCustomData="http://www.wps.cn/officeDocument/2013/wpsCustomData" w14:paraId="3C81A177">
      <w:pPr>
        <w:pStyle w:val=""/>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1.供应商提交的响应文件中与磋商文件第三部分“项目需求”中的商务部分的要求，应逐条填列在偏离表中。</w:t>
      </w:r>
    </w:p>
    <w:p xmlns:wpsCustomData="http://www.wps.cn/officeDocument/2013/wpsCustomData" w14:paraId="097D3EA8">
      <w:pPr>
        <w:pStyle w:val=""/>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2.</w:t>
      </w:r>
      <w:r>
        <w:rPr>
          <w:rFonts w:hint="eastAsia" w:ascii="Times New Roman" w:hAnsi="Times New Roman"/>
          <w:szCs w:val="24"/>
        </w:rPr>
        <w:t xml:space="preserve"> </w:t>
      </w:r>
      <w:r>
        <w:rPr>
          <w:rFonts w:hint="eastAsia" w:ascii="宋体" w:hAnsi="宋体"/>
          <w:sz w:val="24"/>
          <w:szCs w:val="24"/>
        </w:rPr>
        <w:t>“偏离说明”一栏选择“正偏离”、“无偏离”、“负偏离”进行填写。正偏离、无偏离的确认和负偏离的是否响应采购文件，由磋商小组认定。</w:t>
      </w:r>
    </w:p>
    <w:p xmlns:wpsCustomData="http://www.wps.cn/officeDocument/2013/wpsCustomData" w14:paraId="06CB5465">
      <w:pPr>
        <w:pStyle w:val=""/>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3.供应商如果虚假响应，将被暂停参加采购人组织政府采购活动。</w:t>
      </w:r>
    </w:p>
    <w:p xmlns:wpsCustomData="http://www.wps.cn/officeDocument/2013/wpsCustomData" w14:paraId="33AAF8A3">
      <w:pPr>
        <w:pStyle w:val=""/>
        <w:snapToGrid w:val="0"/>
        <w:spacing w:line="560" w:lineRule="exact"/>
        <w:ind w:firstLine="480" w:firstLineChars="200"/>
        <w:contextualSpacing/>
        <w:rPr>
          <w:rFonts w:hint="eastAsia" w:ascii="宋体" w:hAnsi="宋体"/>
          <w:bCs/>
          <w:sz w:val="24"/>
          <w:szCs w:val="24"/>
        </w:rPr>
      </w:pPr>
      <w:r>
        <w:rPr>
          <w:rFonts w:hint="eastAsia" w:ascii="宋体" w:hAnsi="宋体"/>
          <w:bCs/>
          <w:sz w:val="24"/>
          <w:szCs w:val="24"/>
        </w:rPr>
        <w:t>4.供应商若提供其他增值服务，可以在表中自行据实填写。</w:t>
      </w:r>
    </w:p>
    <w:p xmlns:wpsCustomData="http://www.wps.cn/officeDocument/2013/wpsCustomData" w14:paraId="31A418BE">
      <w:pPr>
        <w:pStyle w:val=""/>
        <w:snapToGrid w:val="0"/>
        <w:spacing w:line="560" w:lineRule="exact"/>
        <w:ind w:firstLine="540" w:firstLineChars="192"/>
        <w:contextualSpacing/>
        <w:rPr>
          <w:rFonts w:hint="eastAsia" w:ascii="宋体" w:hAnsi="宋体" w:cs="宋体"/>
          <w:b/>
          <w:kern w:val="0"/>
          <w:sz w:val="28"/>
          <w:szCs w:val="28"/>
        </w:rPr>
      </w:pPr>
    </w:p>
    <w:p xmlns:wpsCustomData="http://www.wps.cn/officeDocument/2013/wpsCustomData" w14:paraId="5DEB7767">
      <w:pPr>
        <w:pStyle w:val=""/>
        <w:spacing w:line="460" w:lineRule="exact"/>
        <w:rPr>
          <w:rFonts w:ascii="宋体" w:hAnsi="宋体"/>
          <w:bCs/>
          <w:sz w:val="24"/>
          <w:szCs w:val="21"/>
        </w:rPr>
      </w:pPr>
    </w:p>
    <w:p xmlns:wpsCustomData="http://www.wps.cn/officeDocument/2013/wpsCustomData" w14:paraId="78AC9AF9">
      <w:pPr>
        <w:pStyle w:val=""/>
        <w:snapToGrid w:val="0"/>
        <w:spacing w:line="400" w:lineRule="exact"/>
        <w:contextualSpacing/>
        <w:rPr>
          <w:rFonts w:ascii="Times New Roman" w:hAnsi="Times New Roman" w:eastAsia="方正黑体_GBK"/>
          <w:kern w:val="0"/>
          <w:sz w:val="32"/>
          <w:szCs w:val="32"/>
        </w:rPr>
      </w:pPr>
      <w:r>
        <w:rPr>
          <w:rFonts w:ascii="宋体" w:hAnsi="宋体"/>
          <w:bCs/>
          <w:sz w:val="24"/>
          <w:szCs w:val="21"/>
        </w:rPr>
        <w:br w:type="page"/>
      </w: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7</w:t>
      </w:r>
    </w:p>
    <w:p xmlns:wpsCustomData="http://www.wps.cn/officeDocument/2013/wpsCustomData" w14:paraId="5314CD35">
      <w:pPr>
        <w:pStyle w:val=""/>
        <w:snapToGrid w:val="0"/>
        <w:spacing w:line="300" w:lineRule="auto"/>
        <w:contextualSpacing/>
        <w:jc w:val="center"/>
        <w:rPr>
          <w:rFonts w:hint="eastAsia" w:ascii="宋体" w:hAnsi="宋体"/>
          <w:b/>
          <w:sz w:val="32"/>
          <w:szCs w:val="32"/>
        </w:rPr>
      </w:pPr>
      <w:r>
        <w:rPr>
          <w:rFonts w:hint="eastAsia" w:ascii="宋体" w:hAnsi="宋体"/>
          <w:b/>
          <w:sz w:val="32"/>
          <w:szCs w:val="32"/>
        </w:rPr>
        <w:t>技术部分正负偏离表</w:t>
      </w:r>
    </w:p>
    <w:p xmlns:wpsCustomData="http://www.wps.cn/officeDocument/2013/wpsCustomData" w14:paraId="4028483B">
      <w:pPr>
        <w:pStyle w:val=""/>
        <w:ind w:firstLine="560" w:firstLineChars="200"/>
        <w:jc w:val="center"/>
        <w:rPr>
          <w:rFonts w:ascii="宋体" w:hAnsi="宋体"/>
          <w:sz w:val="28"/>
          <w:szCs w:val="28"/>
        </w:rPr>
      </w:pPr>
      <w:r>
        <w:rPr>
          <w:rFonts w:hint="eastAsia" w:ascii="宋体" w:hAnsi="宋体"/>
          <w:sz w:val="28"/>
          <w:szCs w:val="28"/>
        </w:rPr>
        <w:t>（由供应商据实填写，表格不够自行添加）</w:t>
      </w:r>
    </w:p>
    <w:p xmlns:wpsCustomData="http://www.wps.cn/officeDocument/2013/wpsCustomData" w14:paraId="482D1999">
      <w:pPr>
        <w:pStyle w:val=""/>
        <w:snapToGrid w:val="0"/>
        <w:spacing w:line="560" w:lineRule="exact"/>
        <w:contextualSpacing/>
        <w:rPr>
          <w:rFonts w:hint="eastAsia" w:ascii="宋体" w:hAnsi="宋体"/>
          <w:b/>
          <w:sz w:val="24"/>
          <w:szCs w:val="24"/>
        </w:rPr>
      </w:pPr>
      <w:r>
        <w:rPr>
          <w:rFonts w:hint="eastAsia" w:ascii="宋体" w:hAnsi="宋体"/>
          <w:b/>
          <w:sz w:val="24"/>
          <w:szCs w:val="24"/>
        </w:rPr>
        <w:t>注：</w:t>
      </w:r>
    </w:p>
    <w:p xmlns:wpsCustomData="http://www.wps.cn/officeDocument/2013/wpsCustomData" w14:paraId="2D68D27E">
      <w:pPr>
        <w:pStyle w:val=""/>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1.供应商提交的响应文件中与磋商文件第三部分“项目需求”中的技术部分的要求，应逐条填列在偏离表中。</w:t>
      </w:r>
    </w:p>
    <w:p xmlns:wpsCustomData="http://www.wps.cn/officeDocument/2013/wpsCustomData" w14:paraId="51B570C0">
      <w:pPr>
        <w:pStyle w:val=""/>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2.</w:t>
      </w:r>
      <w:r>
        <w:rPr>
          <w:rFonts w:hint="eastAsia" w:ascii="Times New Roman" w:hAnsi="Times New Roman"/>
          <w:szCs w:val="24"/>
        </w:rPr>
        <w:t xml:space="preserve"> </w:t>
      </w:r>
      <w:r>
        <w:rPr>
          <w:rFonts w:hint="eastAsia" w:ascii="宋体" w:hAnsi="宋体"/>
          <w:sz w:val="24"/>
          <w:szCs w:val="24"/>
        </w:rPr>
        <w:t>“偏离说明”一栏选择“正偏离”、“无偏离”、“负偏离”进行填写。正偏离、无偏离的确认和负偏离的是否响应采购文件，由磋商小组认定。</w:t>
      </w:r>
    </w:p>
    <w:p xmlns:wpsCustomData="http://www.wps.cn/officeDocument/2013/wpsCustomData" w14:paraId="05080F2A">
      <w:pPr>
        <w:pStyle w:val=""/>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3.供应商如果虚假响应，将被暂停参加采购人组织政府采购活动。</w:t>
      </w:r>
    </w:p>
    <w:p xmlns:wpsCustomData="http://www.wps.cn/officeDocument/2013/wpsCustomData" w14:paraId="39A1E7BA">
      <w:pPr>
        <w:pStyle w:val=""/>
        <w:snapToGrid w:val="0"/>
        <w:spacing w:line="560" w:lineRule="exact"/>
        <w:ind w:firstLine="480" w:firstLineChars="200"/>
        <w:contextualSpacing/>
        <w:rPr>
          <w:rFonts w:hint="eastAsia" w:ascii="宋体" w:hAnsi="宋体"/>
          <w:bCs/>
          <w:sz w:val="24"/>
          <w:szCs w:val="24"/>
        </w:rPr>
      </w:pPr>
      <w:r>
        <w:rPr>
          <w:rFonts w:hint="eastAsia" w:ascii="宋体" w:hAnsi="宋体"/>
          <w:bCs/>
          <w:sz w:val="24"/>
          <w:szCs w:val="24"/>
        </w:rPr>
        <w:t>4.供应商若提供其他增值服务，可以在表中自行据实填写。</w:t>
      </w:r>
    </w:p>
    <w:p xmlns:wpsCustomData="http://www.wps.cn/officeDocument/2013/wpsCustomData" w14:paraId="06495D66">
      <w:pPr>
        <w:pStyle w:val=""/>
        <w:spacing w:line="460" w:lineRule="exact"/>
        <w:rPr>
          <w:rFonts w:ascii="宋体" w:hAnsi="宋体"/>
          <w:bCs/>
          <w:sz w:val="24"/>
          <w:szCs w:val="21"/>
        </w:rPr>
      </w:pPr>
    </w:p>
    <w:p xmlns:wpsCustomData="http://www.wps.cn/officeDocument/2013/wpsCustomData" w14:paraId="0AE0AEAE">
      <w:pPr>
        <w:pStyle w:val=""/>
        <w:snapToGrid w:val="0"/>
        <w:spacing w:line="400" w:lineRule="exact"/>
        <w:contextualSpacing/>
        <w:rPr>
          <w:rFonts w:eastAsia="方正黑体_GBK"/>
          <w:kern w:val="0"/>
          <w:sz w:val="32"/>
          <w:szCs w:val="32"/>
        </w:rPr>
      </w:pPr>
      <w:r>
        <w:rPr>
          <w:rFonts w:ascii="宋体" w:hAnsi="宋体"/>
          <w:bCs/>
          <w:sz w:val="24"/>
          <w:szCs w:val="21"/>
        </w:rPr>
        <w:br w:type="page"/>
      </w:r>
      <w:r>
        <w:rPr>
          <w:rFonts w:eastAsia="方正黑体_GBK"/>
          <w:kern w:val="0"/>
          <w:sz w:val="32"/>
          <w:szCs w:val="32"/>
        </w:rPr>
        <w:t>附件</w:t>
      </w:r>
      <w:r>
        <w:rPr>
          <w:rFonts w:hint="eastAsia" w:eastAsia="方正黑体_GBK"/>
          <w:kern w:val="0"/>
          <w:sz w:val="32"/>
          <w:szCs w:val="32"/>
        </w:rPr>
        <w:t>8</w:t>
      </w:r>
    </w:p>
    <w:p xmlns:wpsCustomData="http://www.wps.cn/officeDocument/2013/wpsCustomData" w14:paraId="44F94759">
      <w:pPr>
        <w:pStyle w:val=""/>
        <w:widowControl/>
        <w:spacing w:before="100" w:beforeAutospacing="1" w:after="100" w:afterAutospacing="1" w:line="520" w:lineRule="exact"/>
        <w:jc w:val="center"/>
        <w:rPr>
          <w:rFonts w:hint="eastAsia" w:ascii="宋体" w:hAnsi="宋体" w:cs="宋体"/>
          <w:b/>
          <w:bCs/>
          <w:kern w:val="0"/>
          <w:sz w:val="32"/>
          <w:szCs w:val="32"/>
        </w:rPr>
      </w:pPr>
      <w:r>
        <w:rPr>
          <w:rFonts w:ascii="宋体" w:hAnsi="宋体" w:cs="宋体"/>
          <w:b/>
          <w:bCs/>
          <w:kern w:val="0"/>
          <w:sz w:val="32"/>
          <w:szCs w:val="32"/>
        </w:rPr>
        <w:t>开  标 一 览  表</w:t>
      </w:r>
    </w:p>
    <w:p xmlns:wpsCustomData="http://www.wps.cn/officeDocument/2013/wpsCustomData" w14:paraId="75DAF1FD">
      <w:pPr>
        <w:pStyle w:val=""/>
        <w:spacing w:line="560" w:lineRule="exact"/>
        <w:rPr>
          <w:rFonts w:ascii="宋体" w:hAnsi="宋体" w:cs="宋体"/>
          <w:kern w:val="0"/>
          <w:sz w:val="28"/>
          <w:szCs w:val="28"/>
          <w:u w:val="single"/>
        </w:rPr>
      </w:pPr>
      <w:r>
        <w:rPr>
          <w:rFonts w:ascii="宋体" w:hAnsi="宋体" w:cs="宋体"/>
          <w:kern w:val="0"/>
          <w:sz w:val="28"/>
          <w:szCs w:val="28"/>
        </w:rPr>
        <w:t>投标人全称（加盖公章）：</w:t>
      </w:r>
    </w:p>
    <w:p xmlns:wpsCustomData="http://www.wps.cn/officeDocument/2013/wpsCustomData" w14:paraId="34794F89">
      <w:pPr>
        <w:pStyle w:val=""/>
        <w:spacing w:line="560" w:lineRule="exact"/>
        <w:rPr>
          <w:rFonts w:ascii="宋体" w:hAnsi="宋体" w:cs="宋体"/>
          <w:kern w:val="0"/>
          <w:sz w:val="28"/>
          <w:szCs w:val="28"/>
          <w:u w:val="single"/>
        </w:rPr>
      </w:pPr>
      <w:r>
        <w:rPr>
          <w:rFonts w:ascii="宋体" w:hAnsi="宋体" w:cs="宋体"/>
          <w:kern w:val="0"/>
          <w:sz w:val="28"/>
          <w:szCs w:val="28"/>
        </w:rPr>
        <w:t>项目名称：</w:t>
      </w:r>
    </w:p>
    <w:p xmlns:wpsCustomData="http://www.wps.cn/officeDocument/2013/wpsCustomData" w14:paraId="1380CE93">
      <w:pPr>
        <w:pStyle w:val=""/>
        <w:spacing w:line="560" w:lineRule="exact"/>
        <w:rPr>
          <w:rFonts w:ascii="宋体" w:hAnsi="宋体" w:cs="宋体"/>
          <w:kern w:val="0"/>
          <w:sz w:val="28"/>
          <w:szCs w:val="28"/>
        </w:rPr>
      </w:pPr>
      <w:r>
        <w:rPr>
          <w:rFonts w:ascii="宋体" w:hAnsi="宋体" w:cs="宋体"/>
          <w:kern w:val="0"/>
          <w:sz w:val="28"/>
          <w:szCs w:val="28"/>
        </w:rPr>
        <w:t>项目编号：</w:t>
      </w:r>
    </w:p>
    <w:p xmlns:wpsCustomData="http://www.wps.cn/officeDocument/2013/wpsCustomData" w14:paraId="65DAB852">
      <w:pPr>
        <w:pStyle w:val=""/>
        <w:spacing w:line="560" w:lineRule="exact"/>
        <w:rPr>
          <w:rFonts w:ascii="宋体" w:hAnsi="宋体" w:cs="宋体"/>
          <w:kern w:val="0"/>
          <w:sz w:val="28"/>
          <w:szCs w:val="28"/>
        </w:rPr>
      </w:pPr>
      <w:r>
        <w:rPr>
          <w:rFonts w:ascii="宋体" w:hAnsi="宋体" w:cs="宋体"/>
          <w:kern w:val="0"/>
          <w:sz w:val="28"/>
          <w:szCs w:val="28"/>
        </w:rPr>
        <w:t>分包号：</w:t>
      </w:r>
    </w:p>
    <w:p xmlns:wpsCustomData="http://www.wps.cn/officeDocument/2013/wpsCustomData" w14:paraId="647303A7">
      <w:pPr>
        <w:pStyle w:val=""/>
        <w:spacing w:line="560" w:lineRule="exact"/>
        <w:rPr>
          <w:rFonts w:ascii="宋体" w:hAnsi="宋体" w:cs="宋体"/>
          <w:kern w:val="0"/>
          <w:sz w:val="28"/>
          <w:szCs w:val="28"/>
        </w:rPr>
      </w:pPr>
      <w:r>
        <w:rPr>
          <w:rFonts w:ascii="宋体" w:hAnsi="宋体" w:cs="宋体"/>
          <w:kern w:val="0"/>
          <w:sz w:val="28"/>
          <w:szCs w:val="28"/>
        </w:rPr>
        <w:t>日期：</w:t>
      </w:r>
    </w:p>
    <w:p xmlns:wpsCustomData="http://www.wps.cn/officeDocument/2013/wpsCustomData" w14:paraId="786912E4">
      <w:pPr>
        <w:pStyle w:val=""/>
        <w:spacing w:line="520" w:lineRule="exact"/>
        <w:rPr>
          <w:rFonts w:ascii="宋体" w:hAnsi="宋体" w:cs="宋体"/>
          <w:kern w:val="0"/>
          <w:sz w:val="24"/>
          <w:szCs w:val="24"/>
        </w:rPr>
      </w:pPr>
      <w:r>
        <w:rPr>
          <w:rFonts w:ascii="宋体" w:hAnsi="宋体" w:cs="宋体"/>
          <w:kern w:val="0"/>
          <w:sz w:val="24"/>
          <w:szCs w:val="24"/>
        </w:rPr>
        <w:t>填写说明：</w:t>
      </w:r>
    </w:p>
    <w:p xmlns:wpsCustomData="http://www.wps.cn/officeDocument/2013/wpsCustomData" w14:paraId="158ACC1D">
      <w:pPr>
        <w:pStyle w:val=""/>
        <w:spacing w:line="520" w:lineRule="exac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、开标一览表必须加盖投标单位公章（复印件无效）。</w:t>
      </w:r>
    </w:p>
    <w:p xmlns:wpsCustomData="http://www.wps.cn/officeDocument/2013/wpsCustomData" w14:paraId="0F7DB855">
      <w:pPr>
        <w:pStyle w:val=""/>
        <w:spacing w:line="520" w:lineRule="exact"/>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、如有分包，投标人投任何一个包的标的，都需单独填写开标一览表。</w:t>
      </w:r>
    </w:p>
    <w:p xmlns:wpsCustomData="http://www.wps.cn/officeDocument/2013/wpsCustomData" w14:paraId="6B832B89">
      <w:pPr>
        <w:pStyle w:val=""/>
        <w:spacing w:line="520" w:lineRule="exact"/>
        <w:rPr>
          <w:rFonts w:ascii="宋体" w:hAnsi="宋体" w:cs="宋体"/>
          <w:kern w:val="0"/>
          <w:sz w:val="24"/>
          <w:szCs w:val="24"/>
        </w:rPr>
      </w:pPr>
    </w:p>
    <w:p xmlns:wpsCustomData="http://www.wps.cn/officeDocument/2013/wpsCustomData" w14:paraId="3F5AD6EF">
      <w:pPr>
        <w:pStyle w:val=""/>
        <w:spacing w:line="520" w:lineRule="exact"/>
        <w:rPr>
          <w:rFonts w:ascii="宋体" w:hAnsi="宋体" w:cs="宋体"/>
          <w:kern w:val="0"/>
          <w:sz w:val="24"/>
          <w:szCs w:val="24"/>
        </w:rPr>
      </w:pPr>
      <w:bookmarkStart w:id="185" w:name="_GoBack"/>
      <w:bookmarkEnd w:id="185"/>
    </w:p>
    <w:p xmlns:wpsCustomData="http://www.wps.cn/officeDocument/2013/wpsCustomData" w14:paraId="61AA62DB">
      <w:pPr>
        <w:pStyle w:val=""/>
        <w:spacing w:line="520" w:lineRule="exact"/>
        <w:rPr>
          <w:rFonts w:ascii="宋体" w:hAnsi="宋体" w:cs="宋体"/>
          <w:kern w:val="0"/>
          <w:sz w:val="24"/>
          <w:szCs w:val="24"/>
        </w:rPr>
      </w:pPr>
    </w:p>
    <w:p xmlns:wpsCustomData="http://www.wps.cn/officeDocument/2013/wpsCustomData" w14:paraId="39469943">
      <w:pPr>
        <w:pStyle w:val=""/>
        <w:spacing w:line="520" w:lineRule="exact"/>
        <w:rPr>
          <w:rFonts w:ascii="宋体" w:hAnsi="宋体" w:cs="宋体"/>
          <w:kern w:val="0"/>
          <w:sz w:val="24"/>
          <w:szCs w:val="24"/>
        </w:rPr>
      </w:pPr>
    </w:p>
    <w:p xmlns:wpsCustomData="http://www.wps.cn/officeDocument/2013/wpsCustomData" w14:paraId="5BC31BEE">
      <w:pPr>
        <w:pStyle w:val=""/>
        <w:spacing w:line="520" w:lineRule="exact"/>
        <w:rPr>
          <w:rFonts w:ascii="宋体" w:hAnsi="宋体" w:cs="宋体"/>
          <w:kern w:val="0"/>
          <w:sz w:val="24"/>
          <w:szCs w:val="24"/>
        </w:rPr>
      </w:pPr>
    </w:p>
    <w:p xmlns:wpsCustomData="http://www.wps.cn/officeDocument/2013/wpsCustomData" w14:paraId="26F9A071">
      <w:pPr>
        <w:pStyle w:val=""/>
        <w:spacing w:line="520" w:lineRule="exact"/>
        <w:rPr>
          <w:rFonts w:ascii="宋体" w:hAnsi="宋体" w:cs="宋体"/>
          <w:kern w:val="0"/>
          <w:sz w:val="24"/>
          <w:szCs w:val="24"/>
        </w:rPr>
      </w:pPr>
    </w:p>
    <w:p xmlns:wpsCustomData="http://www.wps.cn/officeDocument/2013/wpsCustomData" w14:paraId="64D1C7CE">
      <w:pPr>
        <w:pStyle w:val=""/>
        <w:spacing w:line="520" w:lineRule="exact"/>
        <w:rPr>
          <w:rFonts w:ascii="宋体" w:hAnsi="宋体" w:cs="宋体"/>
          <w:kern w:val="0"/>
          <w:sz w:val="24"/>
          <w:szCs w:val="24"/>
        </w:rPr>
      </w:pPr>
    </w:p>
    <w:p xmlns:wpsCustomData="http://www.wps.cn/officeDocument/2013/wpsCustomData" w14:paraId="713ADF6D">
      <w:pPr>
        <w:pStyle w:val=""/>
        <w:spacing w:line="520" w:lineRule="exact"/>
        <w:rPr>
          <w:rFonts w:hint="eastAsia" w:ascii="宋体" w:hAnsi="宋体" w:cs="宋体"/>
          <w:kern w:val="0"/>
          <w:sz w:val="24"/>
          <w:szCs w:val="24"/>
        </w:rPr>
      </w:pPr>
    </w:p>
    <w:p xmlns:wpsCustomData="http://www.wps.cn/officeDocument/2013/wpsCustomData" w14:paraId="580755EB">
      <w:pPr>
        <w:pStyle w:val=""/>
        <w:snapToGrid w:val="0"/>
        <w:spacing w:line="400" w:lineRule="exact"/>
        <w:contextualSpacing/>
        <w:rPr>
          <w:rFonts w:hint="eastAsia" w:ascii="宋体" w:hAnsi="宋体"/>
          <w:bCs/>
          <w:sz w:val="24"/>
          <w:szCs w:val="21"/>
        </w:rPr>
      </w:pPr>
    </w:p>
    <w:p xmlns:wpsCustomData="http://www.wps.cn/officeDocument/2013/wpsCustomData" w14:paraId="59B6C9B5">
      <w:pPr>
        <w:pStyle w:val=""/>
        <w:snapToGrid w:val="0"/>
        <w:spacing w:line="400" w:lineRule="exact"/>
        <w:contextualSpacing/>
        <w:rPr>
          <w:rFonts w:ascii="Times New Roman" w:hAnsi="Times New Roman" w:eastAsia="方正黑体_GBK"/>
          <w:kern w:val="0"/>
          <w:sz w:val="32"/>
          <w:szCs w:val="32"/>
        </w:rPr>
      </w:pPr>
    </w:p>
    <w:p xmlns:wpsCustomData="http://www.wps.cn/officeDocument/2013/wpsCustomData" w14:paraId="718CFACD">
      <w:pPr>
        <w:pStyle w:val=""/>
        <w:snapToGrid w:val="0"/>
        <w:spacing w:line="400" w:lineRule="exact"/>
        <w:contextualSpacing/>
        <w:rPr>
          <w:rFonts w:ascii="Times New Roman" w:hAnsi="Times New Roman" w:eastAsia="方正黑体_GBK"/>
          <w:kern w:val="0"/>
          <w:sz w:val="32"/>
          <w:szCs w:val="32"/>
        </w:rPr>
      </w:pP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9</w:t>
      </w:r>
    </w:p>
    <w:p xmlns:wpsCustomData="http://www.wps.cn/officeDocument/2013/wpsCustomData" w14:paraId="6ADF13C5">
      <w:pPr>
        <w:pStyle w:val=""/>
        <w:snapToGrid w:val="0"/>
        <w:spacing w:line="400" w:lineRule="exact"/>
        <w:contextualSpacing/>
        <w:rPr>
          <w:rFonts w:hint="eastAsia" w:ascii="宋体" w:hAnsi="宋体" w:cs="宋体"/>
          <w:kern w:val="0"/>
          <w:sz w:val="28"/>
          <w:szCs w:val="28"/>
        </w:rPr>
      </w:pPr>
    </w:p>
    <w:p xmlns:wpsCustomData="http://www.wps.cn/officeDocument/2013/wpsCustomData" w14:paraId="3D10909B">
      <w:pPr>
        <w:pStyle w:val=""/>
        <w:spacing w:line="400" w:lineRule="exact"/>
        <w:jc w:val="center"/>
        <w:rPr>
          <w:b/>
          <w:bCs/>
          <w:sz w:val="32"/>
          <w:szCs w:val="32"/>
        </w:rPr>
      </w:pPr>
      <w:r>
        <w:rPr>
          <w:rFonts w:hint="eastAsia"/>
          <w:b/>
          <w:bCs/>
          <w:sz w:val="32"/>
          <w:szCs w:val="32"/>
        </w:rPr>
        <w:t>分项报价明细表（服务类）</w:t>
      </w:r>
    </w:p>
    <w:p xmlns:wpsCustomData="http://www.wps.cn/officeDocument/2013/wpsCustomData" w14:paraId="4F9A89E1">
      <w:pPr>
        <w:pStyle w:val=""/>
        <w:snapToGrid w:val="0"/>
        <w:spacing w:line="400" w:lineRule="exact"/>
        <w:rPr>
          <w:rFonts w:ascii="仿宋_GB2312" w:hAnsi="宋体" w:eastAsia="仿宋_GB2312"/>
          <w:color w:val="000000"/>
          <w:sz w:val="28"/>
          <w:szCs w:val="28"/>
        </w:rPr>
      </w:pPr>
      <w:r>
        <w:rPr>
          <w:rFonts w:hint="eastAsia" w:ascii="仿宋_GB2312" w:hAnsi="宋体" w:eastAsia="仿宋_GB2312"/>
          <w:sz w:val="28"/>
          <w:szCs w:val="28"/>
        </w:rPr>
        <w:t>供应商（盖章）：</w:t>
      </w:r>
    </w:p>
    <w:p xmlns:wpsCustomData="http://www.wps.cn/officeDocument/2013/wpsCustomData" w14:paraId="133787B4">
      <w:pPr>
        <w:pStyle w:val=""/>
        <w:snapToGrid w:val="0"/>
        <w:spacing w:line="300" w:lineRule="auto"/>
        <w:outlineLvl w:val="0"/>
        <w:rPr>
          <w:rFonts w:hint="eastAsia" w:ascii="宋体" w:hAnsi="宋体" w:cs="宋体"/>
          <w:b/>
          <w:kern w:val="0"/>
          <w:sz w:val="28"/>
          <w:szCs w:val="28"/>
          <w:lang w:val="zh-CN"/>
        </w:rPr>
      </w:pPr>
    </w:p>
    <w:p xmlns:wpsCustomData="http://www.wps.cn/officeDocument/2013/wpsCustomData" w14:paraId="447770DA">
      <w:pPr>
        <w:pStyle w:val=""/>
        <w:snapToGrid w:val="0"/>
        <w:spacing w:line="300" w:lineRule="auto"/>
        <w:outlineLvl w:val="0"/>
        <w:rPr>
          <w:rFonts w:hint="eastAsia" w:ascii="宋体" w:hAnsi="宋体" w:cs="宋体"/>
          <w:b/>
          <w:kern w:val="0"/>
          <w:sz w:val="28"/>
          <w:szCs w:val="28"/>
          <w:highlight w:val="none"/>
          <w:lang w:val="zh-CN"/>
        </w:rPr>
      </w:pPr>
      <w:r>
        <w:rPr>
          <w:rFonts w:hint="eastAsia" w:ascii="宋体" w:hAnsi="宋体" w:cs="宋体"/>
          <w:b/>
          <w:kern w:val="0"/>
          <w:sz w:val="28"/>
          <w:szCs w:val="28"/>
          <w:highlight w:val="none"/>
          <w:lang w:val="zh-CN"/>
        </w:rPr>
        <w:t>注：1.供应商必须详细报出采购清单中各个子项的名称、品牌、规格型号、数量、单价、备注中的内容（是否为主要标的）。且本表各分项报价合计应当与报价总表报价合计相等。请各供应商务必按照以上要求填报，否则作为无效响应处理。</w:t>
      </w:r>
    </w:p>
    <w:p xmlns:wpsCustomData="http://www.wps.cn/officeDocument/2013/wpsCustomData" w14:paraId="6C4295A8">
      <w:pPr>
        <w:pStyle w:val=""/>
        <w:snapToGrid w:val="0"/>
        <w:spacing w:line="300" w:lineRule="auto"/>
        <w:outlineLvl w:val="0"/>
        <w:rPr>
          <w:rFonts w:hint="eastAsia" w:ascii="宋体" w:hAnsi="宋体" w:cs="宋体"/>
          <w:b/>
          <w:kern w:val="0"/>
          <w:sz w:val="28"/>
          <w:szCs w:val="28"/>
          <w:highlight w:val="none"/>
          <w:lang w:val="zh-CN"/>
        </w:rPr>
      </w:pPr>
      <w:r>
        <w:rPr>
          <w:rFonts w:hint="eastAsia" w:ascii="宋体" w:hAnsi="宋体" w:cs="宋体"/>
          <w:b/>
          <w:kern w:val="0"/>
          <w:sz w:val="28"/>
          <w:szCs w:val="28"/>
          <w:highlight w:val="none"/>
          <w:lang w:val="zh-CN"/>
        </w:rPr>
        <w:t>2.</w:t>
      </w:r>
      <w:r>
        <w:rPr>
          <w:rFonts w:hint="eastAsia" w:ascii="宋体" w:hAnsi="宋体" w:cs="宋体"/>
          <w:b/>
          <w:kern w:val="0"/>
          <w:sz w:val="28"/>
          <w:szCs w:val="28"/>
          <w:highlight w:val="none"/>
        </w:rPr>
        <w:t xml:space="preserve"> 供应商须详细备注主要标的信息，并</w:t>
      </w:r>
      <w:r>
        <w:rPr>
          <w:rFonts w:hint="eastAsia" w:ascii="宋体" w:hAnsi="宋体" w:cs="宋体"/>
          <w:b/>
          <w:kern w:val="0"/>
          <w:sz w:val="28"/>
          <w:szCs w:val="28"/>
          <w:highlight w:val="none"/>
          <w:lang w:val="zh-CN"/>
        </w:rPr>
        <w:t>将随成交公告进行公示。内容不实的，属于提供虚假材料谋取中标、成交，依照《中华人民共和</w:t>
      </w:r>
      <w:r>
        <w:rPr>
          <w:rFonts w:hint="eastAsia" w:ascii="宋体" w:hAnsi="宋体" w:cs="宋体"/>
          <w:b/>
          <w:kern w:val="0"/>
          <w:sz w:val="28"/>
          <w:szCs w:val="28"/>
          <w:highlight w:val="none"/>
        </w:rPr>
        <w:t>国政府采购法》等国家有关规定追究相应责</w:t>
      </w:r>
      <w:r>
        <w:rPr>
          <w:rFonts w:hint="eastAsia" w:ascii="宋体" w:hAnsi="宋体" w:cs="宋体"/>
          <w:b/>
          <w:kern w:val="0"/>
          <w:sz w:val="28"/>
          <w:szCs w:val="28"/>
          <w:highlight w:val="none"/>
          <w:lang w:val="zh-CN"/>
        </w:rPr>
        <w:t>任。</w:t>
      </w:r>
    </w:p>
    <w:p xmlns:wpsCustomData="http://www.wps.cn/officeDocument/2013/wpsCustomData" w14:paraId="14393258">
      <w:pPr>
        <w:pStyle w:val=""/>
        <w:snapToGrid w:val="0"/>
        <w:spacing w:line="300" w:lineRule="auto"/>
        <w:outlineLvl w:val="0"/>
        <w:rPr>
          <w:rFonts w:hint="eastAsia" w:ascii="Times New Roman" w:hAnsi="Times New Roman"/>
          <w:b/>
          <w:bCs/>
          <w:sz w:val="28"/>
          <w:szCs w:val="28"/>
          <w:lang w:bidi="zh-CN"/>
        </w:rPr>
      </w:pPr>
      <w:r>
        <w:rPr>
          <w:rFonts w:ascii="宋体" w:hAnsi="宋体" w:eastAsia="幼圆" w:cs="Arial"/>
          <w:b/>
          <w:sz w:val="24"/>
          <w:szCs w:val="44"/>
        </w:rPr>
        <w:br w:type="page"/>
      </w:r>
      <w:r>
        <w:rPr>
          <w:rFonts w:ascii="Times New Roman" w:hAnsi="Times New Roman" w:eastAsia="方正黑体_GBK"/>
          <w:sz w:val="32"/>
          <w:szCs w:val="32"/>
        </w:rPr>
        <w:t>附件</w:t>
      </w:r>
      <w:r>
        <w:rPr>
          <w:rFonts w:hint="eastAsia" w:ascii="Times New Roman" w:hAnsi="Times New Roman" w:eastAsia="方正黑体_GBK"/>
          <w:sz w:val="32"/>
          <w:szCs w:val="32"/>
        </w:rPr>
        <w:t>10</w:t>
      </w:r>
    </w:p>
    <w:p xmlns:wpsCustomData="http://www.wps.cn/officeDocument/2013/wpsCustomData" w14:paraId="199C4518">
      <w:pPr>
        <w:pStyle w:val=""/>
        <w:snapToGrid w:val="0"/>
        <w:spacing w:line="300" w:lineRule="auto"/>
        <w:jc w:val="center"/>
        <w:outlineLvl w:val="0"/>
        <w:rPr>
          <w:rFonts w:ascii="Times New Roman" w:hAnsi="Times New Roman"/>
          <w:b/>
          <w:bCs/>
          <w:sz w:val="28"/>
          <w:szCs w:val="28"/>
          <w:lang w:bidi="zh-CN"/>
        </w:rPr>
      </w:pPr>
      <w:r>
        <w:rPr>
          <w:rFonts w:ascii="Times New Roman" w:hAnsi="Times New Roman"/>
          <w:b/>
          <w:bCs/>
          <w:sz w:val="28"/>
          <w:szCs w:val="28"/>
          <w:lang w:bidi="zh-CN"/>
        </w:rPr>
        <w:t>中小企业声明函（工程、服务）</w:t>
      </w:r>
    </w:p>
    <w:p xmlns:wpsCustomData="http://www.wps.cn/officeDocument/2013/wpsCustomData" w14:paraId="66B0716D">
      <w:pPr>
        <w:pStyle w:val=""/>
        <w:snapToGrid w:val="0"/>
        <w:spacing w:line="300" w:lineRule="auto"/>
        <w:jc w:val="center"/>
        <w:outlineLvl w:val="0"/>
        <w:rPr>
          <w:rFonts w:ascii="Times New Roman" w:hAnsi="Times New Roman"/>
          <w:b/>
          <w:bCs/>
          <w:sz w:val="28"/>
          <w:szCs w:val="28"/>
          <w:lang w:bidi="zh-CN"/>
        </w:rPr>
      </w:pPr>
    </w:p>
    <w:p xmlns:wpsCustomData="http://www.wps.cn/officeDocument/2013/wpsCustomData" w14:paraId="29AEEB76">
      <w:pPr>
        <w:pStyle w:val=""/>
        <w:snapToGrid w:val="0"/>
        <w:spacing w:line="360" w:lineRule="auto"/>
        <w:ind w:firstLine="480" w:firstLineChars="200"/>
        <w:outlineLvl w:val="0"/>
        <w:rPr>
          <w:rFonts w:ascii="Times New Roman" w:hAnsi="Times New Roman"/>
          <w:sz w:val="24"/>
          <w:szCs w:val="24"/>
          <w:lang w:bidi="zh-CN"/>
        </w:rPr>
      </w:pPr>
      <w:r>
        <w:rPr>
          <w:rFonts w:ascii="Times New Roman" w:hAnsi="Times New Roman"/>
          <w:sz w:val="24"/>
          <w:szCs w:val="24"/>
          <w:lang w:bidi="zh-CN"/>
        </w:rPr>
        <w:t>本公司（联合体）郑重声明，根据《政府采购促进中小企业发展管理办法》（财库</w:t>
      </w:r>
      <w:r>
        <w:rPr>
          <w:rFonts w:hint="eastAsia" w:ascii="Times New Roman" w:hAnsi="Times New Roman"/>
          <w:sz w:val="24"/>
          <w:szCs w:val="24"/>
          <w:lang w:bidi="zh-CN"/>
        </w:rPr>
        <w:t>﹝</w:t>
      </w:r>
      <w:r>
        <w:rPr>
          <w:rFonts w:ascii="Times New Roman" w:hAnsi="Times New Roman"/>
          <w:sz w:val="24"/>
          <w:szCs w:val="24"/>
          <w:lang w:bidi="zh-CN"/>
        </w:rPr>
        <w:t>2020</w:t>
      </w:r>
      <w:r>
        <w:rPr>
          <w:rFonts w:hint="eastAsia" w:ascii="Times New Roman" w:hAnsi="Times New Roman"/>
          <w:sz w:val="24"/>
          <w:szCs w:val="24"/>
          <w:lang w:bidi="zh-CN"/>
        </w:rPr>
        <w:t>﹞</w:t>
      </w:r>
      <w:r>
        <w:rPr>
          <w:rFonts w:ascii="Times New Roman" w:hAnsi="Times New Roman"/>
          <w:sz w:val="24"/>
          <w:szCs w:val="24"/>
          <w:lang w:bidi="zh-CN"/>
        </w:rPr>
        <w:t>46 号）的规定，本公司（联合体）参加</w:t>
      </w:r>
      <w:r>
        <w:rPr>
          <w:rFonts w:ascii="Times New Roman" w:hAnsi="Times New Roman"/>
          <w:sz w:val="24"/>
          <w:szCs w:val="24"/>
          <w:u w:val="single"/>
          <w:lang w:bidi="zh-CN"/>
        </w:rPr>
        <w:t>（单位名称）</w:t>
      </w:r>
      <w:r>
        <w:rPr>
          <w:rFonts w:ascii="Times New Roman" w:hAnsi="Times New Roman"/>
          <w:sz w:val="24"/>
          <w:szCs w:val="24"/>
          <w:lang w:bidi="zh-CN"/>
        </w:rPr>
        <w:t>的</w:t>
      </w:r>
      <w:r>
        <w:rPr>
          <w:rFonts w:ascii="Times New Roman" w:hAnsi="Times New Roman"/>
          <w:sz w:val="24"/>
          <w:szCs w:val="24"/>
          <w:u w:val="single"/>
          <w:lang w:bidi="zh-CN"/>
        </w:rPr>
        <w:t>（项目名称）</w:t>
      </w:r>
      <w:r>
        <w:rPr>
          <w:rFonts w:ascii="Times New Roman" w:hAnsi="Times New Roman"/>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xmlns:wpsCustomData="http://www.wps.cn/officeDocument/2013/wpsCustomData" w14:paraId="2CACF45D">
      <w:pPr>
        <w:pStyle w:val=""/>
        <w:snapToGrid w:val="0"/>
        <w:spacing w:line="360" w:lineRule="auto"/>
        <w:jc w:val="left"/>
        <w:outlineLvl w:val="0"/>
        <w:rPr>
          <w:rFonts w:ascii="Times New Roman" w:hAnsi="Times New Roman"/>
          <w:sz w:val="24"/>
          <w:szCs w:val="24"/>
          <w:lang w:bidi="zh-CN"/>
        </w:rPr>
      </w:pPr>
      <w:r>
        <w:rPr>
          <w:rFonts w:hint="eastAsia" w:ascii="Times New Roman" w:hAnsi="Times New Roman"/>
          <w:sz w:val="24"/>
          <w:szCs w:val="24"/>
          <w:lang w:bidi="zh-CN"/>
        </w:rPr>
        <w:t>1.</w:t>
      </w:r>
      <w:r>
        <w:rPr>
          <w:rFonts w:ascii="Times New Roman" w:hAnsi="Times New Roman"/>
          <w:sz w:val="24"/>
          <w:szCs w:val="24"/>
          <w:u w:val="single"/>
          <w:lang w:bidi="zh-CN"/>
        </w:rPr>
        <w:t>（标的名称）</w:t>
      </w:r>
      <w:r>
        <w:rPr>
          <w:rFonts w:ascii="Times New Roman" w:hAnsi="Times New Roman"/>
          <w:sz w:val="24"/>
          <w:szCs w:val="24"/>
          <w:lang w:bidi="zh-CN"/>
        </w:rPr>
        <w:t>，属于</w:t>
      </w:r>
      <w:r>
        <w:rPr>
          <w:rFonts w:hint="eastAsia" w:ascii="Times New Roman" w:hAnsi="Times New Roman"/>
          <w:sz w:val="24"/>
          <w:szCs w:val="24"/>
          <w:u w:val="single"/>
          <w:lang w:bidi="zh-CN"/>
        </w:rPr>
        <w:t>其他未列明行业</w:t>
      </w:r>
      <w:r>
        <w:rPr>
          <w:rFonts w:ascii="Times New Roman" w:hAnsi="Times New Roman"/>
          <w:sz w:val="24"/>
          <w:szCs w:val="24"/>
          <w:lang w:bidi="zh-CN"/>
        </w:rPr>
        <w:t>；承建（承接）企业为</w:t>
      </w:r>
      <w:r>
        <w:rPr>
          <w:rFonts w:ascii="Times New Roman" w:hAnsi="Times New Roman"/>
          <w:sz w:val="24"/>
          <w:szCs w:val="24"/>
          <w:u w:val="single"/>
          <w:lang w:bidi="zh-CN"/>
        </w:rPr>
        <w:t>（企业名称）</w:t>
      </w:r>
      <w:r>
        <w:rPr>
          <w:rFonts w:ascii="Times New Roman" w:hAnsi="Times New Roman"/>
          <w:sz w:val="24"/>
          <w:szCs w:val="24"/>
          <w:lang w:bidi="zh-CN"/>
        </w:rPr>
        <w:t>，从业人员</w:t>
      </w:r>
      <w:r>
        <w:rPr>
          <w:rFonts w:ascii="Times New Roman" w:hAnsi="Times New Roman"/>
          <w:sz w:val="24"/>
          <w:szCs w:val="24"/>
          <w:u w:val="single"/>
          <w:lang w:bidi="zh-CN"/>
        </w:rPr>
        <w:t xml:space="preserve"> </w:t>
      </w:r>
      <w:r>
        <w:rPr>
          <w:rFonts w:ascii="Times New Roman" w:hAnsi="Times New Roman"/>
          <w:sz w:val="24"/>
          <w:szCs w:val="24"/>
          <w:u w:val="single"/>
          <w:lang w:bidi="zh-CN"/>
        </w:rPr>
        <w:tab/>
      </w:r>
      <w:r>
        <w:rPr>
          <w:rFonts w:ascii="Times New Roman" w:hAnsi="Times New Roman"/>
          <w:sz w:val="24"/>
          <w:szCs w:val="24"/>
          <w:lang w:bidi="zh-CN"/>
        </w:rPr>
        <w:t>人，营业收入为</w:t>
      </w:r>
      <w:r>
        <w:rPr>
          <w:rFonts w:ascii="Times New Roman" w:hAnsi="Times New Roman"/>
          <w:sz w:val="24"/>
          <w:szCs w:val="24"/>
          <w:u w:val="single"/>
          <w:lang w:bidi="zh-CN"/>
        </w:rPr>
        <w:t xml:space="preserve"> </w:t>
      </w:r>
      <w:r>
        <w:rPr>
          <w:rFonts w:ascii="Times New Roman" w:hAnsi="Times New Roman"/>
          <w:sz w:val="24"/>
          <w:szCs w:val="24"/>
          <w:u w:val="single"/>
          <w:lang w:bidi="zh-CN"/>
        </w:rPr>
        <w:tab/>
      </w:r>
      <w:r>
        <w:rPr>
          <w:rFonts w:ascii="Times New Roman" w:hAnsi="Times New Roman"/>
          <w:sz w:val="24"/>
          <w:szCs w:val="24"/>
          <w:lang w:bidi="zh-CN"/>
        </w:rPr>
        <w:t>万元，资产总额为</w:t>
      </w:r>
      <w:r>
        <w:rPr>
          <w:rFonts w:ascii="Times New Roman" w:hAnsi="Times New Roman"/>
          <w:sz w:val="24"/>
          <w:szCs w:val="24"/>
          <w:u w:val="single"/>
          <w:lang w:bidi="zh-CN"/>
        </w:rPr>
        <w:t xml:space="preserve"> </w:t>
      </w:r>
      <w:r>
        <w:rPr>
          <w:rFonts w:ascii="Times New Roman" w:hAnsi="Times New Roman"/>
          <w:sz w:val="24"/>
          <w:szCs w:val="24"/>
          <w:u w:val="single"/>
          <w:lang w:bidi="zh-CN"/>
        </w:rPr>
        <w:tab/>
      </w:r>
      <w:r>
        <w:rPr>
          <w:rFonts w:ascii="Times New Roman" w:hAnsi="Times New Roman"/>
          <w:sz w:val="24"/>
          <w:szCs w:val="24"/>
          <w:lang w:bidi="zh-CN"/>
        </w:rPr>
        <w:t>万元，属于</w:t>
      </w:r>
      <w:r>
        <w:rPr>
          <w:rFonts w:ascii="Times New Roman" w:hAnsi="Times New Roman"/>
          <w:sz w:val="24"/>
          <w:szCs w:val="24"/>
          <w:u w:val="single"/>
          <w:lang w:bidi="zh-CN"/>
        </w:rPr>
        <w:t>（中型企业、小型企业、微型企业）</w:t>
      </w:r>
      <w:r>
        <w:rPr>
          <w:rFonts w:ascii="Times New Roman" w:hAnsi="Times New Roman"/>
          <w:sz w:val="24"/>
          <w:szCs w:val="24"/>
          <w:lang w:bidi="zh-CN"/>
        </w:rPr>
        <w:t>；</w:t>
      </w:r>
    </w:p>
    <w:p xmlns:wpsCustomData="http://www.wps.cn/officeDocument/2013/wpsCustomData" w14:paraId="1B5DEA69">
      <w:pPr>
        <w:pStyle w:val=""/>
        <w:snapToGrid w:val="0"/>
        <w:spacing w:line="360" w:lineRule="auto"/>
        <w:ind w:firstLine="480" w:firstLineChars="200"/>
        <w:outlineLvl w:val="0"/>
        <w:rPr>
          <w:rFonts w:ascii="Times New Roman" w:hAnsi="Times New Roman"/>
          <w:sz w:val="24"/>
          <w:szCs w:val="24"/>
          <w:lang w:bidi="zh-CN"/>
        </w:rPr>
      </w:pPr>
      <w:r>
        <w:rPr>
          <w:rFonts w:ascii="Times New Roman" w:hAnsi="Times New Roman"/>
          <w:sz w:val="24"/>
          <w:szCs w:val="24"/>
          <w:lang w:bidi="zh-CN"/>
        </w:rPr>
        <w:t>以上企业，不属于大企业的分支机构，不存在控股股东为大企业的情形，也不存在与大企业的负责人为同一人的情形。</w:t>
      </w:r>
    </w:p>
    <w:p xmlns:wpsCustomData="http://www.wps.cn/officeDocument/2013/wpsCustomData" w14:paraId="05409BFA">
      <w:pPr>
        <w:pStyle w:val=""/>
        <w:snapToGrid w:val="0"/>
        <w:spacing w:line="360" w:lineRule="auto"/>
        <w:ind w:firstLine="480" w:firstLineChars="200"/>
        <w:outlineLvl w:val="0"/>
        <w:rPr>
          <w:rFonts w:ascii="Times New Roman" w:hAnsi="Times New Roman"/>
          <w:sz w:val="24"/>
          <w:szCs w:val="24"/>
          <w:lang w:bidi="zh-CN"/>
        </w:rPr>
      </w:pPr>
      <w:r>
        <w:rPr>
          <w:rFonts w:ascii="Times New Roman" w:hAnsi="Times New Roman"/>
          <w:sz w:val="24"/>
          <w:szCs w:val="24"/>
          <w:lang w:bidi="zh-CN"/>
        </w:rPr>
        <w:t>本企业对上述声明内容的真实性负责。如有虚假，将依法承担相应责任。</w:t>
      </w:r>
    </w:p>
    <w:p xmlns:wpsCustomData="http://www.wps.cn/officeDocument/2013/wpsCustomData" w14:paraId="60C1DC30">
      <w:pPr>
        <w:pStyle w:val=""/>
        <w:snapToGrid w:val="0"/>
        <w:spacing w:line="300" w:lineRule="auto"/>
        <w:outlineLvl w:val="0"/>
        <w:rPr>
          <w:rFonts w:ascii="宋体" w:hAnsi="宋体" w:eastAsia="宋体" w:cs="宋体"/>
          <w:sz w:val="28"/>
          <w:szCs w:val="28"/>
          <w:lang w:bidi="zh-CN"/>
        </w:rPr>
      </w:pPr>
    </w:p>
    <w:p xmlns:wpsCustomData="http://www.wps.cn/officeDocument/2013/wpsCustomData" w14:paraId="7C100F15">
      <w:pPr>
        <w:pStyle w:val=""/>
        <w:snapToGrid w:val="0"/>
        <w:spacing w:line="300" w:lineRule="auto"/>
        <w:ind w:firstLine="4200" w:firstLineChars="1750"/>
        <w:outlineLvl w:val="0"/>
        <w:rPr>
          <w:rFonts w:ascii="宋体" w:hAnsi="宋体" w:eastAsia="宋体" w:cs="宋体"/>
          <w:sz w:val="24"/>
          <w:szCs w:val="24"/>
          <w:lang w:bidi="zh-CN"/>
        </w:rPr>
      </w:pPr>
      <w:r>
        <w:rPr>
          <w:rFonts w:hint="eastAsia" w:ascii="宋体" w:hAnsi="宋体" w:eastAsia="宋体" w:cs="宋体"/>
          <w:sz w:val="24"/>
          <w:szCs w:val="24"/>
          <w:lang w:bidi="zh-CN"/>
        </w:rPr>
        <w:t>企业名称（盖章）：</w:t>
      </w:r>
    </w:p>
    <w:p xmlns:wpsCustomData="http://www.wps.cn/officeDocument/2013/wpsCustomData" w14:paraId="6FC0F01F">
      <w:pPr>
        <w:pStyle w:val=""/>
        <w:snapToGrid w:val="0"/>
        <w:spacing w:line="300" w:lineRule="auto"/>
        <w:ind w:firstLine="4200" w:firstLineChars="1750"/>
        <w:outlineLvl w:val="0"/>
        <w:rPr>
          <w:rFonts w:ascii="宋体" w:hAnsi="宋体" w:eastAsia="宋体" w:cs="宋体"/>
          <w:sz w:val="24"/>
          <w:szCs w:val="24"/>
          <w:lang w:bidi="zh-CN"/>
        </w:rPr>
      </w:pPr>
      <w:r>
        <w:rPr>
          <w:rFonts w:hint="eastAsia" w:ascii="宋体" w:hAnsi="宋体" w:eastAsia="宋体" w:cs="宋体"/>
          <w:sz w:val="24"/>
          <w:szCs w:val="24"/>
          <w:lang w:bidi="zh-CN"/>
        </w:rPr>
        <w:t>日期：</w:t>
      </w:r>
    </w:p>
    <w:p xmlns:wpsCustomData="http://www.wps.cn/officeDocument/2013/wpsCustomData" w14:paraId="69612B83">
      <w:pPr>
        <w:pStyle w:val=""/>
        <w:snapToGrid w:val="0"/>
        <w:spacing w:line="360" w:lineRule="auto"/>
        <w:ind w:firstLine="480" w:firstLineChars="200"/>
        <w:outlineLvl w:val="0"/>
        <w:rPr>
          <w:rFonts w:ascii="Times New Roman" w:hAnsi="Times New Roman"/>
          <w:sz w:val="24"/>
          <w:szCs w:val="24"/>
          <w:lang w:bidi="zh-CN"/>
        </w:rPr>
      </w:pPr>
    </w:p>
    <w:p xmlns:wpsCustomData="http://www.wps.cn/officeDocument/2013/wpsCustomData" w14:paraId="32FD5F45">
      <w:pPr>
        <w:pStyle w:val=""/>
        <w:snapToGrid w:val="0"/>
        <w:spacing w:line="360" w:lineRule="auto"/>
        <w:ind w:firstLine="480" w:firstLineChars="200"/>
        <w:outlineLvl w:val="0"/>
        <w:rPr>
          <w:rFonts w:ascii="Times New Roman" w:hAnsi="Times New Roman"/>
          <w:sz w:val="24"/>
          <w:szCs w:val="24"/>
          <w:lang w:bidi="zh-CN"/>
        </w:rPr>
      </w:pPr>
    </w:p>
    <w:p xmlns:wpsCustomData="http://www.wps.cn/officeDocument/2013/wpsCustomData" w14:paraId="2BCCB850">
      <w:pPr>
        <w:pStyle w:val=""/>
        <w:snapToGrid w:val="0"/>
        <w:spacing w:line="360" w:lineRule="auto"/>
        <w:ind w:firstLine="480" w:firstLineChars="200"/>
        <w:outlineLvl w:val="0"/>
        <w:rPr>
          <w:rFonts w:ascii="Times New Roman" w:hAnsi="Times New Roman"/>
          <w:sz w:val="24"/>
          <w:szCs w:val="24"/>
          <w:lang w:bidi="zh-CN"/>
        </w:rPr>
      </w:pPr>
    </w:p>
    <w:p xmlns:wpsCustomData="http://www.wps.cn/officeDocument/2013/wpsCustomData" w14:paraId="4C5674EC">
      <w:pPr>
        <w:pStyle w:val=""/>
        <w:snapToGrid w:val="0"/>
        <w:spacing w:line="300" w:lineRule="auto"/>
        <w:outlineLvl w:val="0"/>
        <w:rPr>
          <w:rFonts w:hint="eastAsia" w:ascii="宋体" w:hAnsi="宋体" w:cs="宋体"/>
          <w:szCs w:val="21"/>
          <w:lang w:bidi="zh-CN"/>
        </w:rPr>
      </w:pPr>
      <w:r>
        <w:rPr>
          <w:rFonts w:hint="eastAsia" w:ascii="宋体" w:hAnsi="宋体" w:cs="宋体"/>
          <w:szCs w:val="21"/>
          <w:lang w:bidi="zh-CN"/>
        </w:rPr>
        <w:t>注：1.如项目属性为“服务”或“工程”，请按本表填写。</w:t>
      </w:r>
    </w:p>
    <w:p xmlns:wpsCustomData="http://www.wps.cn/officeDocument/2013/wpsCustomData" w14:paraId="4A60FE0F">
      <w:pPr>
        <w:pStyle w:val=""/>
        <w:snapToGrid w:val="0"/>
        <w:spacing w:line="300" w:lineRule="auto"/>
        <w:ind w:firstLine="420" w:firstLineChars="200"/>
        <w:outlineLvl w:val="0"/>
        <w:rPr>
          <w:rFonts w:hint="eastAsia" w:ascii="宋体" w:hAnsi="宋体" w:cs="宋体"/>
          <w:szCs w:val="21"/>
          <w:lang w:bidi="zh-CN"/>
        </w:rPr>
      </w:pPr>
      <w:r>
        <w:rPr>
          <w:rFonts w:hint="eastAsia" w:ascii="宋体" w:hAnsi="宋体" w:cs="宋体"/>
          <w:szCs w:val="21"/>
          <w:lang w:bidi="zh-CN"/>
        </w:rPr>
        <w:t>2.从业人员、营业收入、资产总额填报上一年度数据，无上一年度数据的新成立企业可不填报。</w:t>
      </w:r>
    </w:p>
    <w:p xmlns:wpsCustomData="http://www.wps.cn/officeDocument/2013/wpsCustomData" w14:paraId="7ADFCD73">
      <w:pPr>
        <w:pStyle w:val=""/>
        <w:snapToGrid w:val="0"/>
        <w:spacing w:line="300" w:lineRule="auto"/>
        <w:ind w:firstLine="420" w:firstLineChars="200"/>
        <w:outlineLvl w:val="0"/>
        <w:rPr>
          <w:rFonts w:hint="eastAsia" w:ascii="宋体" w:hAnsi="宋体" w:cs="宋体"/>
          <w:szCs w:val="21"/>
          <w:lang w:bidi="zh-CN"/>
        </w:rPr>
      </w:pPr>
      <w:r>
        <w:rPr>
          <w:rFonts w:hint="eastAsia" w:ascii="宋体" w:hAnsi="宋体" w:cs="宋体"/>
          <w:szCs w:val="21"/>
          <w:lang w:bidi="zh-CN"/>
        </w:rPr>
        <w:t>3.中标供应商的《中小企业声明函》将随中标公告进行公示。供应商按照本办法规定提供声明函内容不实的，属于提供虚假材料谋取中标、成交，依照《中华人民共和国政府采购法》等国家有关规定追究相应责任。</w:t>
      </w:r>
    </w:p>
    <w:p xmlns:wpsCustomData="http://www.wps.cn/officeDocument/2013/wpsCustomData" w14:paraId="7F1BF12A">
      <w:pPr>
        <w:pStyle w:val=""/>
        <w:ind w:firstLine="630" w:firstLineChars="300"/>
        <w:rPr>
          <w:rFonts w:ascii="宋体" w:hAnsi="宋体" w:eastAsia="宋体" w:cs="宋体"/>
          <w:sz w:val="21"/>
          <w:szCs w:val="21"/>
        </w:rPr>
      </w:pPr>
      <w:r>
        <w:rPr>
          <w:rFonts w:hint="eastAsia" w:ascii="宋体" w:hAnsi="宋体" w:eastAsia="宋体" w:cs="宋体"/>
          <w:sz w:val="21"/>
          <w:szCs w:val="21"/>
        </w:rPr>
        <w:t>《中小企业划型标准规定》（工信部联企业〔2011〕300号）</w:t>
      </w:r>
    </w:p>
    <w:p xmlns:wpsCustomData="http://www.wps.cn/officeDocument/2013/wpsCustomData" w14:paraId="133BFC5D">
      <w:pPr>
        <w:pStyle w:val="51"/>
        <w:ind w:left="0" w:leftChars="0" w:firstLine="0" w:firstLineChars="0"/>
        <w:rPr>
          <w:rFonts w:hint="eastAsia" w:ascii="宋体" w:hAnsi="宋体" w:eastAsia="宋体" w:cs="宋体"/>
          <w:sz w:val="21"/>
          <w:szCs w:val="21"/>
          <w:lang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sz w:val="21"/>
          <w:szCs w:val="21"/>
        </w:rPr>
        <w:t>说明：大型、中型和小型企业须同时满足所列指标的下限，否则下划一档；微型企业只须满足所列指标中的一项即</w:t>
      </w:r>
      <w:r>
        <w:rPr>
          <w:rFonts w:hint="eastAsia" w:ascii="宋体" w:hAnsi="宋体" w:eastAsia="宋体" w:cs="宋体"/>
          <w:sz w:val="21"/>
          <w:szCs w:val="21"/>
          <w:lang w:eastAsia="zh-CN"/>
        </w:rPr>
        <w:t>可</w:t>
      </w:r>
    </w:p>
    <w:p xmlns:wpsCustomData="http://www.wps.cn/officeDocument/2013/wpsCustomData" w14:paraId="00AD0861">
      <w:pPr>
        <w:pStyle w:val=""/>
        <w:spacing w:line="560" w:lineRule="exact"/>
        <w:jc w:val="both"/>
        <w:rPr>
          <w:rFonts w:hint="eastAsia" w:ascii="宋体" w:hAnsi="宋体"/>
          <w:bCs/>
          <w:sz w:val="24"/>
          <w:szCs w:val="21"/>
        </w:rPr>
      </w:pPr>
    </w:p>
    <w:p xmlns:wpsCustomData="http://www.wps.cn/officeDocument/2013/wpsCustomData" w14:paraId="2AF2D0E7">
      <w:pPr>
        <w:pStyle w:val=""/>
        <w:snapToGrid w:val="0"/>
        <w:spacing w:line="300" w:lineRule="auto"/>
        <w:outlineLvl w:val="0"/>
        <w:rPr>
          <w:rFonts w:ascii="Times New Roman" w:hAnsi="Times New Roman" w:eastAsia="方正黑体_GBK"/>
          <w:sz w:val="32"/>
          <w:szCs w:val="32"/>
        </w:rPr>
      </w:pPr>
      <w:r>
        <w:rPr>
          <w:rFonts w:ascii="Times New Roman" w:hAnsi="Times New Roman" w:eastAsia="方正黑体_GBK"/>
          <w:sz w:val="32"/>
          <w:szCs w:val="32"/>
        </w:rPr>
        <w:t>附件1</w:t>
      </w:r>
      <w:r>
        <w:rPr>
          <w:rFonts w:hint="eastAsia" w:ascii="Times New Roman" w:hAnsi="Times New Roman" w:eastAsia="方正黑体_GBK"/>
          <w:sz w:val="32"/>
          <w:szCs w:val="32"/>
        </w:rPr>
        <w:t>1</w:t>
      </w:r>
    </w:p>
    <w:p xmlns:wpsCustomData="http://www.wps.cn/officeDocument/2013/wpsCustomData" w14:paraId="72DFFF96">
      <w:pPr>
        <w:pStyle w:val=""/>
        <w:spacing w:line="460" w:lineRule="exact"/>
        <w:jc w:val="center"/>
        <w:rPr>
          <w:rFonts w:hint="eastAsia" w:ascii="宋体" w:hAnsi="宋体"/>
          <w:b/>
          <w:sz w:val="32"/>
          <w:szCs w:val="32"/>
        </w:rPr>
      </w:pPr>
      <w:r>
        <w:rPr>
          <w:rFonts w:hint="eastAsia" w:ascii="宋体" w:hAnsi="宋体"/>
          <w:b/>
          <w:sz w:val="32"/>
          <w:szCs w:val="32"/>
        </w:rPr>
        <w:t>残疾人福利性单位声明函</w:t>
      </w:r>
    </w:p>
    <w:p xmlns:wpsCustomData="http://www.wps.cn/officeDocument/2013/wpsCustomData" w14:paraId="2BF22443">
      <w:pPr>
        <w:pStyle w:val=""/>
        <w:spacing w:line="588" w:lineRule="exact"/>
        <w:ind w:firstLine="560" w:firstLineChars="200"/>
        <w:rPr>
          <w:rFonts w:hint="eastAsia"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sz w:val="28"/>
          <w:szCs w:val="28"/>
          <w:u w:val="single"/>
        </w:rPr>
        <w:t xml:space="preserve">       </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xmlns:wpsCustomData="http://www.wps.cn/officeDocument/2013/wpsCustomData" w14:paraId="7D8DAE98">
      <w:pPr>
        <w:pStyle w:val=""/>
        <w:spacing w:line="588" w:lineRule="exact"/>
        <w:ind w:firstLine="560" w:firstLineChars="200"/>
        <w:rPr>
          <w:rFonts w:hint="eastAsia" w:ascii="宋体" w:hAnsi="宋体"/>
          <w:sz w:val="28"/>
          <w:szCs w:val="28"/>
        </w:rPr>
      </w:pPr>
      <w:r>
        <w:rPr>
          <w:rFonts w:hint="eastAsia" w:ascii="宋体" w:hAnsi="宋体"/>
          <w:sz w:val="28"/>
          <w:szCs w:val="28"/>
        </w:rPr>
        <w:t>本单位对上述声明的真实性负责。如有虚假，将依法承担相应责任。</w:t>
      </w:r>
    </w:p>
    <w:p xmlns:wpsCustomData="http://www.wps.cn/officeDocument/2013/wpsCustomData" w14:paraId="25115A10">
      <w:pPr>
        <w:pStyle w:val=""/>
        <w:spacing w:line="588" w:lineRule="exact"/>
        <w:ind w:firstLine="560" w:firstLineChars="200"/>
        <w:rPr>
          <w:rFonts w:hint="eastAsia" w:ascii="宋体" w:hAnsi="宋体"/>
          <w:sz w:val="28"/>
          <w:szCs w:val="28"/>
        </w:rPr>
      </w:pPr>
    </w:p>
    <w:p xmlns:wpsCustomData="http://www.wps.cn/officeDocument/2013/wpsCustomData" w14:paraId="4F75A77F">
      <w:pPr>
        <w:pStyle w:val=""/>
        <w:spacing w:line="588" w:lineRule="exact"/>
        <w:ind w:firstLine="560" w:firstLineChars="200"/>
        <w:rPr>
          <w:rFonts w:hint="eastAsia" w:ascii="宋体" w:hAnsi="宋体"/>
          <w:sz w:val="28"/>
          <w:szCs w:val="28"/>
        </w:rPr>
      </w:pPr>
    </w:p>
    <w:p xmlns:wpsCustomData="http://www.wps.cn/officeDocument/2013/wpsCustomData" w14:paraId="46823E02">
      <w:pPr>
        <w:pStyle w:val=""/>
        <w:spacing w:line="588" w:lineRule="exact"/>
        <w:ind w:firstLine="560" w:firstLineChars="200"/>
        <w:rPr>
          <w:rFonts w:hint="eastAsia" w:ascii="宋体" w:hAnsi="宋体"/>
          <w:sz w:val="28"/>
          <w:szCs w:val="28"/>
        </w:rPr>
      </w:pPr>
    </w:p>
    <w:p xmlns:wpsCustomData="http://www.wps.cn/officeDocument/2013/wpsCustomData" w14:paraId="04D68E14">
      <w:pPr>
        <w:pStyle w:val=""/>
        <w:spacing w:line="588" w:lineRule="exact"/>
        <w:ind w:firstLine="560" w:firstLineChars="200"/>
        <w:rPr>
          <w:rFonts w:hint="eastAsia" w:ascii="宋体" w:hAnsi="宋体"/>
          <w:sz w:val="28"/>
          <w:szCs w:val="28"/>
        </w:rPr>
      </w:pPr>
    </w:p>
    <w:p xmlns:wpsCustomData="http://www.wps.cn/officeDocument/2013/wpsCustomData" w14:paraId="5DF89570">
      <w:pPr>
        <w:pStyle w:val=""/>
        <w:snapToGrid w:val="0"/>
        <w:spacing w:line="300" w:lineRule="auto"/>
        <w:outlineLvl w:val="0"/>
        <w:rPr>
          <w:rFonts w:hint="eastAsia" w:ascii="宋体" w:hAnsi="宋体" w:cs="宋体"/>
          <w:sz w:val="28"/>
          <w:szCs w:val="28"/>
          <w:lang w:bidi="zh-CN"/>
        </w:rPr>
      </w:pPr>
      <w:r>
        <w:rPr>
          <w:rFonts w:hint="eastAsia" w:ascii="宋体" w:hAnsi="宋体" w:cs="宋体"/>
          <w:sz w:val="28"/>
          <w:szCs w:val="28"/>
          <w:lang w:bidi="zh-CN"/>
        </w:rPr>
        <w:t>注：1、供应商如不提供此声明函，价格将不做相应扣除。</w:t>
      </w:r>
    </w:p>
    <w:p xmlns:wpsCustomData="http://www.wps.cn/officeDocument/2013/wpsCustomData" w14:paraId="6615EE1E">
      <w:pPr>
        <w:pStyle w:val=""/>
        <w:spacing w:line="588" w:lineRule="exact"/>
        <w:ind w:firstLine="560" w:firstLineChars="200"/>
        <w:rPr>
          <w:rFonts w:hint="eastAsia" w:ascii="仿宋_GB2312" w:hAnsi="Times New Roman" w:eastAsia="仿宋_GB2312"/>
          <w:spacing w:val="6"/>
          <w:sz w:val="28"/>
          <w:szCs w:val="28"/>
        </w:rPr>
      </w:pPr>
      <w:r>
        <w:rPr>
          <w:rFonts w:hint="eastAsia" w:ascii="宋体" w:hAnsi="宋体" w:cs="宋体"/>
          <w:sz w:val="28"/>
          <w:szCs w:val="28"/>
          <w:lang w:bidi="zh-CN"/>
        </w:rPr>
        <w:t>2</w:t>
      </w:r>
      <w:r>
        <w:rPr>
          <w:rFonts w:hint="eastAsia" w:ascii="宋体" w:hAnsi="宋体" w:cs="宋体"/>
          <w:sz w:val="28"/>
          <w:szCs w:val="28"/>
          <w:highlight w:val="none"/>
          <w:lang w:bidi="zh-CN"/>
        </w:rPr>
        <w:t>、成交</w:t>
      </w:r>
      <w:r>
        <w:rPr>
          <w:rFonts w:hint="eastAsia" w:ascii="宋体" w:hAnsi="宋体" w:cs="宋体"/>
          <w:sz w:val="28"/>
          <w:szCs w:val="28"/>
          <w:lang w:bidi="zh-CN"/>
        </w:rPr>
        <w:t>供应商为残疾人福利单位的，此声明函将随中标结果同时公告，接受社会监督。供应商按照本办法规定提供声明函内容不实的，属于提供虚假材料谋取中标、成交，依照《中华人民共和国政府采购法》等国家有关规定追究相应责任。</w:t>
      </w:r>
    </w:p>
    <w:p xmlns:wpsCustomData="http://www.wps.cn/officeDocument/2013/wpsCustomData" w14:paraId="2F5085E7">
      <w:pPr>
        <w:pStyle w:val=""/>
        <w:spacing w:line="588" w:lineRule="exact"/>
        <w:ind w:firstLine="584" w:firstLineChars="200"/>
        <w:rPr>
          <w:rFonts w:ascii="仿宋_GB2312" w:hAnsi="Times New Roman" w:eastAsia="仿宋_GB2312"/>
          <w:spacing w:val="6"/>
          <w:sz w:val="28"/>
          <w:szCs w:val="28"/>
        </w:rPr>
      </w:pPr>
    </w:p>
    <w:p xmlns:wpsCustomData="http://www.wps.cn/officeDocument/2013/wpsCustomData" w14:paraId="14158D20">
      <w:pPr>
        <w:pStyle w:val=""/>
        <w:tabs>
          <w:tab w:val="left" w:pos="4860"/>
        </w:tabs>
        <w:spacing w:line="588" w:lineRule="exact"/>
        <w:ind w:right="1560" w:firstLine="584" w:firstLineChars="200"/>
        <w:jc w:val="center"/>
        <w:rPr>
          <w:rFonts w:ascii="宋体" w:hAnsi="宋体"/>
          <w:sz w:val="28"/>
          <w:szCs w:val="28"/>
        </w:rPr>
      </w:pPr>
      <w:r>
        <w:rPr>
          <w:rFonts w:hint="eastAsia" w:ascii="仿宋_GB2312" w:hAnsi="Times New Roman" w:eastAsia="仿宋_GB2312"/>
          <w:spacing w:val="6"/>
          <w:sz w:val="28"/>
          <w:szCs w:val="28"/>
        </w:rPr>
        <w:t xml:space="preserve">             </w:t>
      </w:r>
      <w:r>
        <w:rPr>
          <w:rFonts w:hint="eastAsia" w:ascii="宋体" w:hAnsi="宋体"/>
          <w:sz w:val="28"/>
          <w:szCs w:val="28"/>
        </w:rPr>
        <w:t xml:space="preserve">           供应商全称（盖章）：</w:t>
      </w:r>
    </w:p>
    <w:p xmlns:wpsCustomData="http://www.wps.cn/officeDocument/2013/wpsCustomData" w14:paraId="0DBEF6F6">
      <w:pPr>
        <w:pStyle w:val=""/>
        <w:tabs>
          <w:tab w:val="left" w:pos="4860"/>
        </w:tabs>
        <w:spacing w:line="588" w:lineRule="exact"/>
        <w:ind w:right="1560" w:firstLine="560" w:firstLineChars="200"/>
        <w:jc w:val="center"/>
        <w:rPr>
          <w:rFonts w:ascii="宋体" w:hAnsi="宋体"/>
          <w:sz w:val="28"/>
          <w:szCs w:val="28"/>
        </w:rPr>
      </w:pPr>
      <w:r>
        <w:rPr>
          <w:rFonts w:hint="eastAsia" w:ascii="宋体" w:hAnsi="宋体"/>
          <w:sz w:val="28"/>
          <w:szCs w:val="28"/>
        </w:rPr>
        <w:t xml:space="preserve">              日  期：</w:t>
      </w:r>
    </w:p>
    <w:p xmlns:wpsCustomData="http://www.wps.cn/officeDocument/2013/wpsCustomData" w14:paraId="50E0540B">
      <w:pPr>
        <w:pStyle w:val=""/>
        <w:spacing w:line="560" w:lineRule="exact"/>
        <w:ind w:firstLine="240" w:firstLineChars="100"/>
        <w:jc w:val="center"/>
        <w:rPr>
          <w:rFonts w:hint="eastAsia" w:ascii="宋体" w:hAnsi="宋体"/>
          <w:bCs/>
          <w:sz w:val="24"/>
          <w:szCs w:val="21"/>
        </w:rPr>
      </w:pPr>
    </w:p>
    <w:p xmlns:wpsCustomData="http://www.wps.cn/officeDocument/2013/wpsCustomData" w14:paraId="559BD3A9">
      <w:pPr>
        <w:pStyle w:val=""/>
        <w:spacing w:line="560" w:lineRule="exact"/>
        <w:ind w:firstLine="240" w:firstLineChars="100"/>
        <w:jc w:val="center"/>
        <w:rPr>
          <w:rFonts w:hint="eastAsia" w:ascii="宋体" w:hAnsi="宋体"/>
          <w:bCs/>
          <w:sz w:val="24"/>
          <w:szCs w:val="21"/>
        </w:rPr>
      </w:pPr>
    </w:p>
    <w:p xmlns:wpsCustomData="http://www.wps.cn/officeDocument/2013/wpsCustomData" w14:paraId="5265F642">
      <w:pPr>
        <w:pStyle w:val=""/>
        <w:spacing w:line="560" w:lineRule="exact"/>
        <w:ind w:firstLine="240" w:firstLineChars="100"/>
        <w:jc w:val="center"/>
        <w:rPr>
          <w:rFonts w:ascii="宋体" w:hAnsi="宋体"/>
          <w:bCs/>
          <w:sz w:val="24"/>
          <w:szCs w:val="21"/>
        </w:rPr>
      </w:pPr>
    </w:p>
    <w:p xmlns:wpsCustomData="http://www.wps.cn/officeDocument/2013/wpsCustomData" w14:paraId="7BC517AA">
      <w:pPr>
        <w:pStyle w:val=""/>
        <w:snapToGrid w:val="0"/>
        <w:spacing w:line="300" w:lineRule="auto"/>
        <w:outlineLvl w:val="0"/>
        <w:rPr>
          <w:rFonts w:ascii="Times New Roman" w:hAnsi="Times New Roman" w:eastAsia="方正黑体_GBK"/>
          <w:sz w:val="32"/>
          <w:szCs w:val="32"/>
        </w:rPr>
      </w:pPr>
      <w:r>
        <w:rPr>
          <w:rFonts w:ascii="Times New Roman" w:hAnsi="Times New Roman" w:eastAsia="方正黑体_GBK"/>
          <w:sz w:val="32"/>
          <w:szCs w:val="32"/>
        </w:rPr>
        <w:t>附件1</w:t>
      </w:r>
      <w:r>
        <w:rPr>
          <w:rFonts w:hint="eastAsia" w:ascii="Times New Roman" w:hAnsi="Times New Roman" w:eastAsia="方正黑体_GBK"/>
          <w:sz w:val="32"/>
          <w:szCs w:val="32"/>
        </w:rPr>
        <w:t>2</w:t>
      </w:r>
    </w:p>
    <w:p xmlns:wpsCustomData="http://www.wps.cn/officeDocument/2013/wpsCustomData" w14:paraId="1F664457">
      <w:pPr>
        <w:pStyle w:val=""/>
        <w:snapToGrid w:val="0"/>
        <w:spacing w:line="420" w:lineRule="exact"/>
        <w:jc w:val="center"/>
        <w:outlineLvl w:val="3"/>
        <w:rPr>
          <w:b/>
          <w:bCs/>
          <w:sz w:val="32"/>
          <w:szCs w:val="32"/>
        </w:rPr>
      </w:pPr>
      <w:r>
        <w:rPr>
          <w:rFonts w:hint="eastAsia"/>
          <w:b/>
          <w:bCs/>
          <w:sz w:val="32"/>
          <w:szCs w:val="32"/>
        </w:rPr>
        <w:t>监狱和戒毒企业证明材料</w:t>
      </w:r>
    </w:p>
    <w:p xmlns:wpsCustomData="http://www.wps.cn/officeDocument/2013/wpsCustomData" w14:paraId="2EB24D9B">
      <w:pPr>
        <w:pStyle w:val=""/>
        <w:snapToGrid w:val="0"/>
        <w:spacing w:line="420" w:lineRule="exact"/>
        <w:ind w:firstLine="495" w:firstLineChars="177"/>
        <w:rPr>
          <w:rFonts w:hint="eastAsia" w:ascii="宋体" w:hAnsi="宋体" w:cs="宋体"/>
          <w:sz w:val="28"/>
          <w:szCs w:val="28"/>
        </w:rPr>
      </w:pPr>
    </w:p>
    <w:p xmlns:wpsCustomData="http://www.wps.cn/officeDocument/2013/wpsCustomData" w14:paraId="194D443F">
      <w:pPr>
        <w:pStyle w:val=""/>
        <w:snapToGrid w:val="0"/>
        <w:spacing w:line="420" w:lineRule="exact"/>
        <w:ind w:firstLine="498" w:firstLineChars="177"/>
        <w:rPr>
          <w:rFonts w:hint="eastAsia" w:ascii="宋体" w:hAnsi="宋体" w:cs="宋体"/>
          <w:b/>
          <w:sz w:val="28"/>
          <w:szCs w:val="28"/>
        </w:rPr>
      </w:pPr>
      <w:r>
        <w:rPr>
          <w:rFonts w:hint="eastAsia" w:ascii="宋体" w:hAnsi="宋体" w:cs="宋体"/>
          <w:b/>
          <w:sz w:val="28"/>
          <w:szCs w:val="28"/>
        </w:rPr>
        <w:t>（格式自拟）</w:t>
      </w:r>
    </w:p>
    <w:p xmlns:wpsCustomData="http://www.wps.cn/officeDocument/2013/wpsCustomData" w14:paraId="7234FDCD">
      <w:pPr>
        <w:pStyle w:val=""/>
        <w:snapToGrid w:val="0"/>
        <w:spacing w:line="420" w:lineRule="exact"/>
        <w:ind w:firstLine="495" w:firstLineChars="177"/>
        <w:rPr>
          <w:rFonts w:ascii="宋体" w:hAnsi="宋体" w:cs="宋体"/>
          <w:sz w:val="28"/>
          <w:szCs w:val="28"/>
        </w:rPr>
      </w:pPr>
    </w:p>
    <w:p xmlns:wpsCustomData="http://www.wps.cn/officeDocument/2013/wpsCustomData" w14:paraId="521C03D0">
      <w:pPr>
        <w:pStyle w:val=""/>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xmlns:wpsCustomData="http://www.wps.cn/officeDocument/2013/wpsCustomData" w14:paraId="128BFBE2">
      <w:pPr>
        <w:pStyle w:val=""/>
        <w:snapToGrid w:val="0"/>
        <w:spacing w:line="300" w:lineRule="auto"/>
        <w:outlineLvl w:val="0"/>
        <w:rPr>
          <w:rFonts w:hint="eastAsia" w:ascii="Times New Roman" w:hAnsi="Times New Roman"/>
          <w:sz w:val="28"/>
          <w:szCs w:val="28"/>
        </w:rPr>
      </w:pPr>
    </w:p>
    <w:p xmlns:wpsCustomData="http://www.wps.cn/officeDocument/2013/wpsCustomData" w14:paraId="0F02ED5F">
      <w:pPr>
        <w:pStyle w:val=""/>
        <w:snapToGrid w:val="0"/>
        <w:spacing w:line="300" w:lineRule="auto"/>
        <w:outlineLvl w:val="0"/>
        <w:rPr>
          <w:rFonts w:hint="eastAsia" w:ascii="Times New Roman" w:hAnsi="Times New Roman"/>
          <w:sz w:val="28"/>
          <w:szCs w:val="28"/>
        </w:rPr>
      </w:pPr>
    </w:p>
    <w:p xmlns:wpsCustomData="http://www.wps.cn/officeDocument/2013/wpsCustomData" w14:paraId="233E52E5">
      <w:pPr>
        <w:pStyle w:val=""/>
        <w:snapToGrid w:val="0"/>
        <w:spacing w:line="300" w:lineRule="auto"/>
        <w:outlineLvl w:val="0"/>
        <w:rPr>
          <w:rFonts w:hint="eastAsia" w:ascii="Times New Roman" w:hAnsi="Times New Roman"/>
          <w:sz w:val="28"/>
          <w:szCs w:val="28"/>
        </w:rPr>
      </w:pPr>
    </w:p>
    <w:p xmlns:wpsCustomData="http://www.wps.cn/officeDocument/2013/wpsCustomData" w14:paraId="40B3C9F6">
      <w:pPr>
        <w:pStyle w:val=""/>
        <w:snapToGrid w:val="0"/>
        <w:spacing w:line="300" w:lineRule="auto"/>
        <w:outlineLvl w:val="0"/>
        <w:rPr>
          <w:rFonts w:hint="eastAsia" w:ascii="Times New Roman" w:hAnsi="Times New Roman"/>
          <w:sz w:val="28"/>
          <w:szCs w:val="28"/>
        </w:rPr>
      </w:pPr>
    </w:p>
    <w:p xmlns:wpsCustomData="http://www.wps.cn/officeDocument/2013/wpsCustomData" w14:paraId="74BD7EBC">
      <w:pPr>
        <w:pStyle w:val=""/>
        <w:snapToGrid w:val="0"/>
        <w:spacing w:line="300" w:lineRule="auto"/>
        <w:outlineLvl w:val="0"/>
        <w:rPr>
          <w:rFonts w:hint="eastAsia" w:ascii="Times New Roman" w:hAnsi="Times New Roman"/>
          <w:sz w:val="28"/>
          <w:szCs w:val="28"/>
        </w:rPr>
      </w:pPr>
    </w:p>
    <w:p xmlns:wpsCustomData="http://www.wps.cn/officeDocument/2013/wpsCustomData" w14:paraId="227D4F6A">
      <w:pPr>
        <w:pStyle w:val=""/>
        <w:snapToGrid w:val="0"/>
        <w:spacing w:line="300" w:lineRule="auto"/>
        <w:outlineLvl w:val="0"/>
        <w:rPr>
          <w:rFonts w:hint="eastAsia" w:ascii="Times New Roman" w:hAnsi="Times New Roman"/>
          <w:sz w:val="28"/>
          <w:szCs w:val="28"/>
        </w:rPr>
      </w:pPr>
    </w:p>
    <w:p xmlns:wpsCustomData="http://www.wps.cn/officeDocument/2013/wpsCustomData" w14:paraId="0738D573">
      <w:pPr>
        <w:pStyle w:val=""/>
        <w:snapToGrid w:val="0"/>
        <w:spacing w:line="300" w:lineRule="auto"/>
        <w:outlineLvl w:val="0"/>
        <w:rPr>
          <w:rFonts w:hint="eastAsia" w:ascii="Times New Roman" w:hAnsi="Times New Roman"/>
          <w:sz w:val="28"/>
          <w:szCs w:val="28"/>
        </w:rPr>
      </w:pPr>
      <w:r>
        <w:rPr>
          <w:rFonts w:hint="eastAsia" w:ascii="Times New Roman" w:hAnsi="Times New Roman"/>
          <w:sz w:val="28"/>
          <w:szCs w:val="28"/>
        </w:rPr>
        <w:t>注：1、供应商如不提供此声明函，价格将不做相应扣除。</w:t>
      </w:r>
    </w:p>
    <w:p xmlns:wpsCustomData="http://www.wps.cn/officeDocument/2013/wpsCustomData" w14:paraId="23FC77E0">
      <w:pPr>
        <w:pStyle w:val=""/>
        <w:snapToGrid w:val="0"/>
        <w:spacing w:line="300" w:lineRule="auto"/>
        <w:ind w:firstLine="560" w:firstLineChars="200"/>
        <w:outlineLvl w:val="0"/>
        <w:rPr>
          <w:rFonts w:hint="eastAsia" w:ascii="Times New Roman" w:hAnsi="Times New Roman"/>
          <w:sz w:val="28"/>
          <w:szCs w:val="28"/>
          <w:highlight w:val="none"/>
        </w:rPr>
      </w:pPr>
      <w:r>
        <w:rPr>
          <w:rFonts w:hint="eastAsia" w:ascii="Times New Roman" w:hAnsi="Times New Roman"/>
          <w:sz w:val="28"/>
          <w:szCs w:val="28"/>
          <w:highlight w:val="none"/>
        </w:rPr>
        <w:t>2、成交供应商为监狱企业的，此声明函将随成交结果同时公告，</w:t>
      </w:r>
    </w:p>
    <w:p xmlns:wpsCustomData="http://www.wps.cn/officeDocument/2013/wpsCustomData" w14:paraId="28686047">
      <w:pPr>
        <w:pStyle w:val=""/>
        <w:snapToGrid w:val="0"/>
        <w:spacing w:line="300" w:lineRule="auto"/>
        <w:outlineLvl w:val="0"/>
        <w:rPr>
          <w:rFonts w:hint="eastAsia" w:ascii="Times New Roman" w:hAnsi="Times New Roman"/>
          <w:sz w:val="28"/>
          <w:szCs w:val="28"/>
          <w:highlight w:val="none"/>
        </w:rPr>
      </w:pPr>
      <w:r>
        <w:rPr>
          <w:rFonts w:hint="eastAsia" w:ascii="Times New Roman" w:hAnsi="Times New Roman"/>
          <w:sz w:val="28"/>
          <w:szCs w:val="28"/>
          <w:highlight w:val="none"/>
        </w:rPr>
        <w:t>接受社会监督。供应商按照本办法规定提供声明函内容不实的，属于</w:t>
      </w:r>
    </w:p>
    <w:p xmlns:wpsCustomData="http://www.wps.cn/officeDocument/2013/wpsCustomData" w14:paraId="4F4157BC">
      <w:pPr>
        <w:pStyle w:val=""/>
        <w:snapToGrid w:val="0"/>
        <w:spacing w:line="300" w:lineRule="auto"/>
        <w:outlineLvl w:val="0"/>
        <w:rPr>
          <w:rFonts w:hint="eastAsia" w:ascii="Times New Roman" w:hAnsi="Times New Roman"/>
          <w:sz w:val="28"/>
          <w:szCs w:val="28"/>
          <w:highlight w:val="none"/>
        </w:rPr>
      </w:pPr>
      <w:r>
        <w:rPr>
          <w:rFonts w:hint="eastAsia" w:ascii="Times New Roman" w:hAnsi="Times New Roman"/>
          <w:sz w:val="28"/>
          <w:szCs w:val="28"/>
          <w:highlight w:val="none"/>
        </w:rPr>
        <w:t>提供虚假材料谋取中标、成交，依照《中华人民共和国政府采购法》</w:t>
      </w:r>
    </w:p>
    <w:p xmlns:wpsCustomData="http://www.wps.cn/officeDocument/2013/wpsCustomData" w14:paraId="69CD690A">
      <w:pPr>
        <w:pStyle w:val=""/>
        <w:snapToGrid w:val="0"/>
        <w:spacing w:line="300" w:lineRule="auto"/>
        <w:outlineLvl w:val="0"/>
        <w:rPr>
          <w:rFonts w:hint="eastAsia" w:ascii="Times New Roman" w:hAnsi="Times New Roman"/>
          <w:sz w:val="28"/>
          <w:szCs w:val="28"/>
          <w:highlight w:val="none"/>
        </w:rPr>
      </w:pPr>
      <w:r>
        <w:rPr>
          <w:rFonts w:hint="eastAsia" w:ascii="Times New Roman" w:hAnsi="Times New Roman"/>
          <w:sz w:val="28"/>
          <w:szCs w:val="28"/>
          <w:highlight w:val="none"/>
        </w:rPr>
        <w:t>等国家有关规定追究相应责任。</w:t>
      </w:r>
    </w:p>
    <w:p xmlns:wpsCustomData="http://www.wps.cn/officeDocument/2013/wpsCustomData" w14:paraId="6CF9D913">
      <w:pPr>
        <w:pStyle w:val=""/>
        <w:snapToGrid w:val="0"/>
        <w:spacing w:line="300" w:lineRule="auto"/>
        <w:outlineLvl w:val="0"/>
        <w:rPr>
          <w:rFonts w:hint="eastAsia" w:ascii="Times New Roman" w:hAnsi="Times New Roman"/>
          <w:sz w:val="28"/>
          <w:szCs w:val="28"/>
        </w:rPr>
      </w:pPr>
    </w:p>
    <w:p xmlns:wpsCustomData="http://www.wps.cn/officeDocument/2013/wpsCustomData" w14:paraId="584CD778">
      <w:pPr>
        <w:pStyle w:val=""/>
        <w:spacing w:line="560" w:lineRule="exact"/>
        <w:ind w:firstLine="360" w:firstLineChars="100"/>
        <w:rPr>
          <w:rFonts w:hint="eastAsia" w:ascii="华文新魏" w:hAnsi="宋体" w:eastAsia="华文新魏"/>
          <w:sz w:val="36"/>
          <w:szCs w:val="36"/>
        </w:rPr>
      </w:pPr>
    </w:p>
    <w:p xmlns:wpsCustomData="http://www.wps.cn/officeDocument/2013/wpsCustomData" w14:paraId="3B2637EA">
      <w:pPr>
        <w:pStyle w:val=""/>
        <w:rPr>
          <w:rFonts w:ascii="黑体" w:hAnsi="黑体" w:eastAsia="黑体"/>
          <w:b/>
          <w:sz w:val="32"/>
          <w:szCs w:val="32"/>
        </w:rPr>
      </w:pPr>
    </w:p>
    <w:p xmlns:wpsCustomData="http://www.wps.cn/officeDocument/2013/wpsCustomData" w14:paraId="6C11A2C8">
      <w:pPr>
        <w:pStyle w:val=""/>
        <w:rPr>
          <w:rFonts w:ascii="黑体" w:hAnsi="黑体" w:eastAsia="黑体"/>
          <w:b/>
          <w:sz w:val="32"/>
          <w:szCs w:val="32"/>
        </w:rPr>
      </w:pPr>
    </w:p>
    <w:p xmlns:wpsCustomData="http://www.wps.cn/officeDocument/2013/wpsCustomData" w14:paraId="7A8F4713">
      <w:pPr>
        <w:pStyle w:val=""/>
        <w:rPr>
          <w:rFonts w:ascii="黑体" w:hAnsi="黑体" w:eastAsia="黑体"/>
          <w:b/>
          <w:sz w:val="32"/>
          <w:szCs w:val="32"/>
        </w:rPr>
      </w:pPr>
    </w:p>
    <w:p xmlns:wpsCustomData="http://www.wps.cn/officeDocument/2013/wpsCustomData" w14:paraId="678190F2">
      <w:pPr>
        <w:pStyle w:val=""/>
        <w:rPr>
          <w:rFonts w:ascii="黑体" w:hAnsi="黑体" w:eastAsia="黑体"/>
          <w:b/>
          <w:sz w:val="32"/>
          <w:szCs w:val="32"/>
        </w:rPr>
      </w:pPr>
    </w:p>
    <w:p xmlns:wpsCustomData="http://www.wps.cn/officeDocument/2013/wpsCustomData" w14:paraId="64254188">
      <w:pPr>
        <w:pStyle w:val=""/>
        <w:rPr>
          <w:rFonts w:ascii="黑体" w:hAnsi="黑体" w:eastAsia="黑体"/>
          <w:b/>
          <w:sz w:val="32"/>
          <w:szCs w:val="32"/>
        </w:rPr>
      </w:pPr>
    </w:p>
    <w:p xmlns:wpsCustomData="http://www.wps.cn/officeDocument/2013/wpsCustomData" w14:paraId="5ADC378C">
      <w:pPr>
        <w:pStyle w:val=""/>
        <w:rPr>
          <w:rFonts w:ascii="黑体" w:hAnsi="黑体" w:eastAsia="黑体"/>
          <w:b/>
          <w:sz w:val="32"/>
          <w:szCs w:val="32"/>
        </w:rPr>
      </w:pPr>
    </w:p>
    <w:p xmlns:wpsCustomData="http://www.wps.cn/officeDocument/2013/wpsCustomData" w14:paraId="2C8D54FD">
      <w:pPr>
        <w:pStyle w:val=""/>
        <w:rPr>
          <w:rFonts w:hint="eastAsia" w:eastAsia="方正黑体_GBK"/>
          <w:bCs/>
          <w:sz w:val="32"/>
          <w:szCs w:val="32"/>
          <w:lang w:eastAsia="zh-CN" w:bidi="ar"/>
        </w:rPr>
      </w:pPr>
      <w:r>
        <w:rPr>
          <w:rFonts w:eastAsia="方正黑体_GBK"/>
          <w:bCs/>
          <w:sz w:val="32"/>
          <w:szCs w:val="32"/>
          <w:lang w:bidi="ar"/>
        </w:rPr>
        <w:t>附件1</w:t>
      </w:r>
      <w:r>
        <w:rPr>
          <w:rFonts w:hint="eastAsia" w:eastAsia="方正黑体_GBK"/>
          <w:bCs/>
          <w:sz w:val="32"/>
          <w:szCs w:val="32"/>
          <w:lang w:val="en-US" w:eastAsia="zh-CN" w:bidi="ar"/>
        </w:rPr>
        <w:t>3</w:t>
      </w:r>
    </w:p>
    <w:p xmlns:wpsCustomData="http://www.wps.cn/officeDocument/2013/wpsCustomData" w14:paraId="49C0741D">
      <w:pPr>
        <w:pStyle w:val=""/>
        <w:spacing w:before="240" w:line="312" w:lineRule="auto"/>
        <w:jc w:val="center"/>
        <w:rPr>
          <w:rFonts w:ascii="宋体" w:hAnsi="宋体" w:cs="宋体"/>
          <w:b/>
          <w:sz w:val="32"/>
          <w:szCs w:val="32"/>
          <w:lang w:bidi="ar"/>
        </w:rPr>
      </w:pPr>
      <w:r>
        <w:rPr>
          <w:rFonts w:hint="eastAsia" w:ascii="宋体" w:hAnsi="宋体" w:cs="宋体"/>
          <w:b/>
          <w:sz w:val="32"/>
          <w:szCs w:val="32"/>
          <w:lang w:bidi="ar"/>
        </w:rPr>
        <w:t>供应商信用承诺书</w:t>
      </w:r>
    </w:p>
    <w:p xmlns:wpsCustomData="http://www.wps.cn/officeDocument/2013/wpsCustomData" w14:paraId="10F7B475">
      <w:pPr>
        <w:pStyle w:val=""/>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为营造公开、公平、公正的公共资源交易环境，树立诚信守法的投标人形象，本人代表本单位作出以下承诺：</w:t>
      </w:r>
    </w:p>
    <w:p xmlns:wpsCustomData="http://www.wps.cn/officeDocument/2013/wpsCustomData" w14:paraId="082C0231">
      <w:pPr>
        <w:pStyle w:val=""/>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一、本单位对所提交的单位基本信息、单位负责人、项目负责人、技术负责人、从业资质和资格、业绩、财务状况、信誉等所有资料，均合法、真实、准确、有效，无任何伪造、修改、虚假成分；</w:t>
      </w:r>
    </w:p>
    <w:p xmlns:wpsCustomData="http://www.wps.cn/officeDocument/2013/wpsCustomData" w14:paraId="4583A0F7">
      <w:pPr>
        <w:pStyle w:val=""/>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二、严格依照国家和省、市、县关于招标投标等方面的法律、法规、规章、规范性文件，参加公共资源交易招标投标活动；积极履行社会责任，促进廉政建设；</w:t>
      </w:r>
    </w:p>
    <w:p xmlns:wpsCustomData="http://www.wps.cn/officeDocument/2013/wpsCustomData" w14:paraId="35C09461">
      <w:pPr>
        <w:pStyle w:val=""/>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三、严格遵守即时信息公示规定，及时更新公共资源交易中心主体信息库中信息；</w:t>
      </w:r>
    </w:p>
    <w:p xmlns:wpsCustomData="http://www.wps.cn/officeDocument/2013/wpsCustomData" w14:paraId="7A02E6E0">
      <w:pPr>
        <w:pStyle w:val=""/>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四、自我约束、自我管理，守合同、重信用，不参与围标串标、弄虚作假、骗取中标、干扰评标、违约毁约、恶意投诉等行为，主动维护公共资源交易招标投标的良好秩序；</w:t>
      </w:r>
    </w:p>
    <w:p xmlns:wpsCustomData="http://www.wps.cn/officeDocument/2013/wpsCustomData" w14:paraId="5C10852B">
      <w:pPr>
        <w:pStyle w:val=""/>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xmlns:wpsCustomData="http://www.wps.cn/officeDocument/2013/wpsCustomData" w14:paraId="63E059C9">
      <w:pPr>
        <w:pStyle w:val=""/>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六、自觉接受政府部门、行业组织、社会公众、新闻舆论等监督；</w:t>
      </w:r>
    </w:p>
    <w:p xmlns:wpsCustomData="http://www.wps.cn/officeDocument/2013/wpsCustomData" w14:paraId="2E6042AF">
      <w:pPr>
        <w:pStyle w:val=""/>
        <w:spacing w:line="360" w:lineRule="auto"/>
        <w:ind w:firstLine="480" w:firstLineChars="200"/>
        <w:rPr>
          <w:rFonts w:ascii="宋体" w:hAnsi="宋体" w:cs="宋体"/>
          <w:kern w:val="0"/>
          <w:sz w:val="24"/>
          <w:lang w:val="zh-CN"/>
        </w:rPr>
      </w:pPr>
      <w:r>
        <w:rPr>
          <w:rFonts w:hint="eastAsia" w:ascii="宋体" w:hAnsi="宋体" w:cs="宋体"/>
          <w:kern w:val="0"/>
          <w:sz w:val="24"/>
          <w:lang w:val="zh-CN" w:bidi="ar"/>
        </w:rPr>
        <w:t>七、上述承诺已向本单位员工做了宣传教育；</w:t>
      </w:r>
    </w:p>
    <w:p xmlns:wpsCustomData="http://www.wps.cn/officeDocument/2013/wpsCustomData" w14:paraId="243DB73C">
      <w:pPr>
        <w:pStyle w:val=""/>
        <w:spacing w:line="360" w:lineRule="auto"/>
        <w:ind w:firstLine="482" w:firstLineChars="200"/>
        <w:rPr>
          <w:rFonts w:ascii="宋体" w:hAnsi="宋体" w:cs="宋体"/>
          <w:b/>
          <w:kern w:val="0"/>
          <w:sz w:val="24"/>
          <w:lang w:val="zh-CN"/>
        </w:rPr>
      </w:pPr>
      <w:r>
        <w:rPr>
          <w:rFonts w:hint="eastAsia" w:ascii="宋体" w:hAnsi="宋体" w:cs="宋体"/>
          <w:b/>
          <w:kern w:val="0"/>
          <w:sz w:val="24"/>
          <w:lang w:val="zh-CN" w:bidi="ar"/>
        </w:rPr>
        <w:t>如有违反上述承诺的不良行为，本单位同意将其予以上网公示。</w:t>
      </w:r>
    </w:p>
    <w:p xmlns:wpsCustomData="http://www.wps.cn/officeDocument/2013/wpsCustomData" w14:paraId="46CC4080">
      <w:pPr>
        <w:pStyle w:val=""/>
        <w:spacing w:line="360" w:lineRule="auto"/>
        <w:rPr>
          <w:rFonts w:ascii="宋体" w:hAnsi="宋体" w:cs="宋体"/>
          <w:kern w:val="0"/>
          <w:sz w:val="24"/>
          <w:lang w:val="zh-CN"/>
        </w:rPr>
      </w:pPr>
    </w:p>
    <w:p xmlns:wpsCustomData="http://www.wps.cn/officeDocument/2013/wpsCustomData" w14:paraId="1CD2A762">
      <w:pPr>
        <w:pStyle w:val=""/>
        <w:spacing w:line="360" w:lineRule="auto"/>
        <w:ind w:firstLine="3080" w:firstLineChars="1100"/>
        <w:rPr>
          <w:rFonts w:ascii="宋体" w:hAnsi="宋体" w:cs="宋体"/>
          <w:kern w:val="0"/>
          <w:sz w:val="28"/>
          <w:szCs w:val="28"/>
          <w:u w:val="single"/>
          <w:lang w:val="zh-CN"/>
        </w:rPr>
      </w:pPr>
      <w:r>
        <w:rPr>
          <w:rFonts w:hint="eastAsia" w:ascii="宋体" w:hAnsi="宋体" w:cs="宋体"/>
          <w:kern w:val="0"/>
          <w:sz w:val="28"/>
          <w:szCs w:val="28"/>
          <w:lang w:val="zh-CN" w:bidi="ar"/>
        </w:rPr>
        <w:t>投标供应商全称(盖公章)：</w:t>
      </w:r>
    </w:p>
    <w:p xmlns:wpsCustomData="http://www.wps.cn/officeDocument/2013/wpsCustomData" w14:paraId="51F0E4D9">
      <w:pPr>
        <w:pStyle w:val=""/>
        <w:spacing w:line="360" w:lineRule="auto"/>
        <w:ind w:firstLine="3080" w:firstLineChars="1100"/>
        <w:rPr>
          <w:rFonts w:ascii="宋体" w:hAnsi="宋体" w:cs="宋体"/>
          <w:sz w:val="28"/>
          <w:szCs w:val="28"/>
          <w:u w:val="single"/>
          <w:lang w:val="zh-CN"/>
        </w:rPr>
      </w:pPr>
      <w:r>
        <w:rPr>
          <w:rFonts w:hint="eastAsia" w:ascii="宋体" w:hAnsi="宋体" w:cs="宋体"/>
          <w:kern w:val="0"/>
          <w:sz w:val="28"/>
          <w:szCs w:val="28"/>
          <w:lang w:val="zh-CN" w:bidi="ar"/>
        </w:rPr>
        <w:t>法定代表人（签字或盖章）：</w:t>
      </w:r>
    </w:p>
    <w:p xmlns:wpsCustomData="http://www.wps.cn/officeDocument/2013/wpsCustomData" w14:paraId="2A0D415B">
      <w:pPr>
        <w:pStyle w:val=""/>
        <w:spacing w:line="360" w:lineRule="auto"/>
        <w:ind w:firstLine="3080" w:firstLineChars="1100"/>
        <w:rPr>
          <w:rFonts w:ascii="宋体" w:hAnsi="宋体" w:cs="宋体"/>
          <w:kern w:val="0"/>
          <w:sz w:val="28"/>
          <w:szCs w:val="28"/>
          <w:lang w:val="zh-CN"/>
        </w:rPr>
      </w:pPr>
      <w:r>
        <w:rPr>
          <w:rFonts w:hint="eastAsia" w:ascii="宋体" w:hAnsi="宋体" w:cs="宋体"/>
          <w:kern w:val="0"/>
          <w:sz w:val="28"/>
          <w:szCs w:val="28"/>
          <w:lang w:val="zh-CN" w:bidi="ar"/>
        </w:rPr>
        <w:t>时间：  年  月   日</w:t>
      </w:r>
    </w:p>
    <w:p xmlns:wpsCustomData="http://www.wps.cn/officeDocument/2013/wpsCustomData" w14:paraId="3656C1BD">
      <w:pPr>
        <w:pStyle w:val=""/>
        <w:rPr>
          <w:rFonts w:hint="eastAsia" w:ascii="Times New Roman" w:hAnsi="Times New Roman" w:eastAsia="方正黑体_GBK"/>
          <w:bCs/>
          <w:sz w:val="32"/>
          <w:szCs w:val="32"/>
          <w:lang w:eastAsia="zh-CN" w:bidi="ar"/>
        </w:rPr>
      </w:pPr>
      <w:r>
        <w:rPr>
          <w:rFonts w:ascii="黑体" w:hAnsi="黑体" w:eastAsia="黑体"/>
          <w:b/>
          <w:sz w:val="32"/>
          <w:szCs w:val="32"/>
        </w:rPr>
        <w:br w:type="page"/>
      </w:r>
      <w:r>
        <w:rPr>
          <w:rFonts w:ascii="Times New Roman" w:hAnsi="Times New Roman" w:eastAsia="方正黑体_GBK"/>
          <w:bCs/>
          <w:sz w:val="32"/>
          <w:szCs w:val="32"/>
          <w:lang w:bidi="ar"/>
        </w:rPr>
        <w:t>附件1</w:t>
      </w:r>
      <w:r>
        <w:rPr>
          <w:rFonts w:hint="eastAsia" w:ascii="Times New Roman" w:hAnsi="Times New Roman" w:eastAsia="方正黑体_GBK"/>
          <w:bCs/>
          <w:sz w:val="32"/>
          <w:szCs w:val="32"/>
          <w:lang w:val="en-US" w:eastAsia="zh-CN" w:bidi="ar"/>
        </w:rPr>
        <w:t>4</w:t>
      </w:r>
    </w:p>
    <w:p xmlns:wpsCustomData="http://www.wps.cn/officeDocument/2013/wpsCustomData" w14:paraId="491F810D">
      <w:pPr>
        <w:pStyle w:val=""/>
        <w:spacing w:line="560" w:lineRule="exact"/>
        <w:jc w:val="center"/>
        <w:rPr>
          <w:rFonts w:ascii="黑体" w:hAnsi="黑体" w:eastAsia="黑体"/>
          <w:b/>
          <w:color w:val="000000"/>
          <w:sz w:val="32"/>
          <w:szCs w:val="32"/>
        </w:rPr>
      </w:pPr>
      <w:r>
        <w:rPr>
          <w:rFonts w:hint="eastAsia" w:ascii="黑体" w:hAnsi="黑体" w:eastAsia="黑体"/>
          <w:b/>
          <w:color w:val="000000"/>
          <w:sz w:val="32"/>
          <w:szCs w:val="32"/>
        </w:rPr>
        <w:t>联合体协议（参考格式）（分包号：**）</w:t>
      </w:r>
    </w:p>
    <w:p xmlns:wpsCustomData="http://www.wps.cn/officeDocument/2013/wpsCustomData" w14:paraId="3C2030DC">
      <w:pPr>
        <w:pStyle w:val=""/>
        <w:spacing w:line="560" w:lineRule="exact"/>
        <w:rPr>
          <w:rFonts w:ascii="宋体" w:hAnsi="宋体"/>
          <w:color w:val="000000"/>
          <w:sz w:val="24"/>
          <w:szCs w:val="21"/>
        </w:rPr>
      </w:pPr>
      <w:r>
        <w:rPr>
          <w:rFonts w:hint="eastAsia" w:ascii="宋体" w:hAnsi="宋体"/>
          <w:color w:val="000000"/>
          <w:sz w:val="24"/>
          <w:szCs w:val="21"/>
        </w:rPr>
        <w:t>（联合体中各供应商全称）在此达成以下协议：</w:t>
      </w:r>
    </w:p>
    <w:p xmlns:wpsCustomData="http://www.wps.cn/officeDocument/2013/wpsCustomData" w14:paraId="5D6086AF">
      <w:pPr>
        <w:pStyle w:val=""/>
        <w:spacing w:line="560" w:lineRule="exact"/>
        <w:ind w:firstLine="645"/>
        <w:rPr>
          <w:rFonts w:ascii="宋体" w:hAnsi="宋体"/>
          <w:color w:val="000000"/>
          <w:sz w:val="24"/>
          <w:szCs w:val="21"/>
        </w:rPr>
      </w:pPr>
      <w:r>
        <w:rPr>
          <w:rFonts w:ascii="宋体" w:hAnsi="宋体"/>
          <w:color w:val="000000"/>
          <w:sz w:val="24"/>
          <w:szCs w:val="21"/>
        </w:rPr>
        <w:t>1</w:t>
      </w:r>
      <w:r>
        <w:rPr>
          <w:rFonts w:hint="eastAsia" w:ascii="宋体" w:hAnsi="宋体"/>
          <w:color w:val="000000"/>
          <w:sz w:val="24"/>
          <w:szCs w:val="21"/>
        </w:rPr>
        <w:t>、我们</w:t>
      </w:r>
      <w:r>
        <w:rPr>
          <w:rFonts w:hint="eastAsia" w:ascii="宋体" w:hAnsi="宋体"/>
          <w:color w:val="000000"/>
          <w:sz w:val="24"/>
          <w:szCs w:val="21"/>
          <w:u w:val="single"/>
        </w:rPr>
        <w:t xml:space="preserve"> （供应商1），（供应商2） ，</w:t>
      </w:r>
      <w:r>
        <w:rPr>
          <w:rFonts w:ascii="宋体" w:hAnsi="宋体"/>
          <w:color w:val="000000"/>
          <w:sz w:val="24"/>
          <w:szCs w:val="21"/>
          <w:u w:val="single"/>
        </w:rPr>
        <w:t>……</w:t>
      </w:r>
      <w:r>
        <w:rPr>
          <w:rFonts w:hint="eastAsia" w:ascii="宋体" w:hAnsi="宋体"/>
          <w:color w:val="000000"/>
          <w:sz w:val="24"/>
          <w:szCs w:val="21"/>
        </w:rPr>
        <w:t>自愿组成联合体，参加采购人组织的采购编号为</w:t>
      </w:r>
      <w:r>
        <w:rPr>
          <w:rFonts w:hint="eastAsia" w:ascii="宋体" w:hAnsi="宋体"/>
          <w:color w:val="000000"/>
          <w:sz w:val="24"/>
          <w:szCs w:val="21"/>
          <w:u w:val="single"/>
        </w:rPr>
        <w:t>（编号全称），（项目全称）</w:t>
      </w:r>
      <w:r>
        <w:rPr>
          <w:rFonts w:hint="eastAsia" w:ascii="宋体" w:hAnsi="宋体"/>
          <w:color w:val="000000"/>
          <w:sz w:val="24"/>
          <w:szCs w:val="21"/>
        </w:rPr>
        <w:t>项目（分包号：**）的政府采购活动，我联合体指定</w:t>
      </w:r>
      <w:r>
        <w:rPr>
          <w:rFonts w:hint="eastAsia" w:ascii="宋体" w:hAnsi="宋体"/>
          <w:color w:val="000000"/>
          <w:sz w:val="24"/>
          <w:szCs w:val="21"/>
          <w:u w:val="single"/>
        </w:rPr>
        <w:t>（供应商*）</w:t>
      </w:r>
      <w:r>
        <w:rPr>
          <w:rFonts w:hint="eastAsia" w:ascii="宋体" w:hAnsi="宋体"/>
          <w:color w:val="000000"/>
          <w:sz w:val="24"/>
          <w:szCs w:val="21"/>
        </w:rPr>
        <w:t>为牵头单位（牵头单位必须为联合体成员）。</w:t>
      </w:r>
    </w:p>
    <w:p xmlns:wpsCustomData="http://www.wps.cn/officeDocument/2013/wpsCustomData" w14:paraId="3EFFA2AB">
      <w:pPr>
        <w:pStyle w:val=""/>
        <w:spacing w:line="560" w:lineRule="exact"/>
        <w:ind w:firstLine="645"/>
        <w:rPr>
          <w:rFonts w:ascii="宋体" w:hAnsi="宋体"/>
          <w:color w:val="000000"/>
          <w:sz w:val="24"/>
          <w:szCs w:val="21"/>
        </w:rPr>
      </w:pPr>
      <w:r>
        <w:rPr>
          <w:rFonts w:ascii="宋体" w:hAnsi="宋体"/>
          <w:color w:val="000000"/>
          <w:sz w:val="24"/>
          <w:szCs w:val="21"/>
        </w:rPr>
        <w:t>2</w:t>
      </w:r>
      <w:r>
        <w:rPr>
          <w:rFonts w:hint="eastAsia" w:ascii="宋体" w:hAnsi="宋体"/>
          <w:color w:val="000000"/>
          <w:sz w:val="24"/>
          <w:szCs w:val="21"/>
        </w:rPr>
        <w:t>、若我们联合成交，（供应商单位</w:t>
      </w:r>
      <w:r>
        <w:rPr>
          <w:rFonts w:ascii="宋体" w:hAnsi="宋体"/>
          <w:color w:val="000000"/>
          <w:sz w:val="24"/>
          <w:szCs w:val="21"/>
        </w:rPr>
        <w:t>1</w:t>
      </w:r>
      <w:r>
        <w:rPr>
          <w:rFonts w:hint="eastAsia" w:ascii="宋体" w:hAnsi="宋体"/>
          <w:color w:val="000000"/>
          <w:sz w:val="24"/>
          <w:szCs w:val="21"/>
        </w:rPr>
        <w:t>全称）实施项目中（工作内容）部分工作，并承担相应的责任。（供应商单位</w:t>
      </w:r>
      <w:r>
        <w:rPr>
          <w:rFonts w:ascii="宋体" w:hAnsi="宋体"/>
          <w:color w:val="000000"/>
          <w:sz w:val="24"/>
          <w:szCs w:val="21"/>
        </w:rPr>
        <w:t>2</w:t>
      </w:r>
      <w:r>
        <w:rPr>
          <w:rFonts w:hint="eastAsia" w:ascii="宋体" w:hAnsi="宋体"/>
          <w:color w:val="000000"/>
          <w:sz w:val="24"/>
          <w:szCs w:val="21"/>
        </w:rPr>
        <w:t>全称）实施项目中（工作内容）部分工作，并承担相应的责任……。（注：联合体中各供应商都应明示所承担的工作和相应的责任）。</w:t>
      </w:r>
    </w:p>
    <w:p xmlns:wpsCustomData="http://www.wps.cn/officeDocument/2013/wpsCustomData" w14:paraId="10BC99DC">
      <w:pPr>
        <w:pStyle w:val=""/>
        <w:spacing w:line="560" w:lineRule="exact"/>
        <w:ind w:firstLine="645"/>
        <w:rPr>
          <w:rFonts w:hint="eastAsia" w:ascii="宋体" w:hAnsi="宋体"/>
          <w:color w:val="000000"/>
          <w:sz w:val="24"/>
          <w:szCs w:val="21"/>
        </w:rPr>
      </w:pPr>
      <w:r>
        <w:rPr>
          <w:rFonts w:ascii="宋体" w:hAnsi="宋体"/>
          <w:color w:val="000000"/>
          <w:sz w:val="24"/>
          <w:szCs w:val="21"/>
        </w:rPr>
        <w:t>3</w:t>
      </w:r>
      <w:r>
        <w:rPr>
          <w:rFonts w:hint="eastAsia" w:ascii="宋体" w:hAnsi="宋体"/>
          <w:color w:val="000000"/>
          <w:sz w:val="24"/>
          <w:szCs w:val="21"/>
        </w:rPr>
        <w:t>、其中</w:t>
      </w:r>
      <w:r>
        <w:rPr>
          <w:rFonts w:ascii="宋体" w:hAnsi="宋体"/>
          <w:color w:val="000000"/>
          <w:sz w:val="24"/>
          <w:szCs w:val="21"/>
          <w:u w:val="single"/>
        </w:rPr>
        <w:t xml:space="preserve">      </w:t>
      </w:r>
      <w:r>
        <w:rPr>
          <w:rFonts w:hint="eastAsia" w:ascii="宋体" w:hAnsi="宋体"/>
          <w:color w:val="000000"/>
          <w:sz w:val="24"/>
          <w:szCs w:val="21"/>
        </w:rPr>
        <w:t>（小型、微型企业/残疾人福利性单位/监狱企业全称）为</w:t>
      </w:r>
      <w:r>
        <w:rPr>
          <w:rFonts w:ascii="宋体" w:hAnsi="宋体"/>
          <w:color w:val="000000"/>
          <w:sz w:val="24"/>
          <w:szCs w:val="21"/>
          <w:u w:val="single"/>
        </w:rPr>
        <w:t xml:space="preserve">    </w:t>
      </w:r>
      <w:r>
        <w:rPr>
          <w:rFonts w:hint="eastAsia" w:ascii="宋体" w:hAnsi="宋体"/>
          <w:color w:val="000000"/>
          <w:sz w:val="24"/>
          <w:szCs w:val="21"/>
        </w:rPr>
        <w:t>（小型、微型企业/残疾人福利性单位/监狱企业）企业，且我们约定该公司/单位所承担的合同金额将占本项目合同总金额的</w:t>
      </w:r>
      <w:r>
        <w:rPr>
          <w:rFonts w:ascii="宋体" w:hAnsi="宋体"/>
          <w:color w:val="000000"/>
          <w:sz w:val="24"/>
          <w:szCs w:val="21"/>
          <w:u w:val="single"/>
        </w:rPr>
        <w:t xml:space="preserve">  </w:t>
      </w:r>
      <w:r>
        <w:rPr>
          <w:rFonts w:ascii="宋体" w:hAnsi="宋体"/>
          <w:color w:val="000000"/>
          <w:sz w:val="24"/>
          <w:szCs w:val="21"/>
        </w:rPr>
        <w:t xml:space="preserve"> %</w:t>
      </w:r>
      <w:r>
        <w:rPr>
          <w:rFonts w:hint="eastAsia" w:ascii="宋体" w:hAnsi="宋体"/>
          <w:color w:val="000000"/>
          <w:sz w:val="24"/>
          <w:szCs w:val="21"/>
        </w:rPr>
        <w:t>。</w:t>
      </w:r>
    </w:p>
    <w:p xmlns:wpsCustomData="http://www.wps.cn/officeDocument/2013/wpsCustomData" w14:paraId="59424393">
      <w:pPr>
        <w:pStyle w:val=""/>
        <w:spacing w:line="560" w:lineRule="exact"/>
        <w:ind w:firstLine="645"/>
        <w:rPr>
          <w:rFonts w:hint="eastAsia" w:ascii="宋体" w:hAnsi="宋体"/>
          <w:color w:val="000000"/>
          <w:sz w:val="24"/>
          <w:szCs w:val="21"/>
        </w:rPr>
      </w:pPr>
    </w:p>
    <w:p xmlns:wpsCustomData="http://www.wps.cn/officeDocument/2013/wpsCustomData" w14:paraId="05856D6A">
      <w:pPr>
        <w:pStyle w:val=""/>
        <w:spacing w:line="560" w:lineRule="exact"/>
        <w:ind w:firstLine="645"/>
        <w:rPr>
          <w:rFonts w:ascii="宋体" w:hAnsi="宋体"/>
          <w:color w:val="000000"/>
          <w:sz w:val="24"/>
          <w:szCs w:val="21"/>
        </w:rPr>
      </w:pPr>
      <w:r>
        <w:rPr>
          <w:rFonts w:hint="eastAsia" w:ascii="宋体" w:hAnsi="宋体"/>
          <w:color w:val="000000"/>
          <w:sz w:val="24"/>
          <w:szCs w:val="21"/>
        </w:rPr>
        <w:t>备注：本</w:t>
      </w:r>
      <w:r>
        <w:rPr>
          <w:rFonts w:hint="eastAsia" w:ascii="宋体" w:hAnsi="宋体"/>
          <w:color w:val="000000"/>
          <w:sz w:val="24"/>
          <w:szCs w:val="21"/>
          <w:highlight w:val="lightGray"/>
        </w:rPr>
        <w:t>磋商</w:t>
      </w:r>
      <w:r>
        <w:rPr>
          <w:rFonts w:hint="eastAsia" w:ascii="宋体" w:hAnsi="宋体"/>
          <w:color w:val="000000"/>
          <w:sz w:val="24"/>
          <w:szCs w:val="21"/>
        </w:rPr>
        <w:t>文件中要求加盖CA电子签章的地方，仅需加盖牵头单位的CA电子签章。</w:t>
      </w:r>
    </w:p>
    <w:p xmlns:wpsCustomData="http://www.wps.cn/officeDocument/2013/wpsCustomData" w14:paraId="2072840F">
      <w:pPr>
        <w:pStyle w:val=""/>
        <w:spacing w:line="560" w:lineRule="exact"/>
        <w:ind w:firstLine="645"/>
        <w:rPr>
          <w:rFonts w:hint="eastAsia" w:ascii="宋体" w:hAnsi="宋体"/>
          <w:color w:val="000000"/>
          <w:sz w:val="24"/>
          <w:szCs w:val="21"/>
        </w:rPr>
      </w:pPr>
      <w:r>
        <w:rPr>
          <w:rFonts w:ascii="宋体" w:hAnsi="宋体"/>
          <w:color w:val="000000"/>
          <w:sz w:val="24"/>
          <w:szCs w:val="21"/>
        </w:rPr>
        <w:t xml:space="preserve">                   </w:t>
      </w:r>
      <w:r>
        <w:rPr>
          <w:rFonts w:hint="eastAsia" w:ascii="宋体" w:hAnsi="宋体"/>
          <w:color w:val="000000"/>
          <w:sz w:val="24"/>
          <w:szCs w:val="21"/>
        </w:rPr>
        <w:t xml:space="preserve">                       </w:t>
      </w:r>
    </w:p>
    <w:p xmlns:wpsCustomData="http://www.wps.cn/officeDocument/2013/wpsCustomData" w14:paraId="0D9A5663">
      <w:pPr>
        <w:pStyle w:val=""/>
        <w:spacing w:line="560" w:lineRule="exact"/>
        <w:ind w:firstLine="645"/>
        <w:jc w:val="right"/>
        <w:rPr>
          <w:rFonts w:ascii="宋体" w:hAnsi="宋体"/>
          <w:color w:val="000000"/>
          <w:sz w:val="24"/>
          <w:szCs w:val="21"/>
        </w:rPr>
      </w:pPr>
      <w:r>
        <w:rPr>
          <w:rFonts w:hint="eastAsia" w:ascii="宋体" w:hAnsi="宋体"/>
          <w:color w:val="000000"/>
          <w:sz w:val="24"/>
          <w:szCs w:val="21"/>
        </w:rPr>
        <w:t>联合体中各供应商全称（公章）：</w:t>
      </w:r>
      <w:r>
        <w:rPr>
          <w:rFonts w:ascii="宋体" w:hAnsi="宋体"/>
          <w:color w:val="000000"/>
          <w:sz w:val="24"/>
          <w:szCs w:val="21"/>
        </w:rPr>
        <w:t xml:space="preserve">     </w:t>
      </w:r>
    </w:p>
    <w:p xmlns:wpsCustomData="http://www.wps.cn/officeDocument/2013/wpsCustomData" w14:paraId="5A41D84C">
      <w:pPr>
        <w:pStyle w:val=""/>
        <w:spacing w:line="560" w:lineRule="exact"/>
        <w:ind w:firstLine="645"/>
        <w:rPr>
          <w:rFonts w:hint="eastAsia" w:ascii="宋体" w:hAnsi="宋体"/>
          <w:color w:val="000000"/>
          <w:sz w:val="24"/>
          <w:szCs w:val="24"/>
        </w:rPr>
      </w:pPr>
      <w:r>
        <w:rPr>
          <w:rFonts w:ascii="宋体" w:hAnsi="宋体"/>
          <w:color w:val="000000"/>
          <w:sz w:val="24"/>
          <w:szCs w:val="21"/>
        </w:rPr>
        <w:t xml:space="preserve">                   </w:t>
      </w:r>
      <w:r>
        <w:rPr>
          <w:rFonts w:hint="eastAsia" w:ascii="宋体" w:hAnsi="宋体"/>
          <w:color w:val="000000"/>
          <w:sz w:val="24"/>
          <w:szCs w:val="21"/>
        </w:rPr>
        <w:t xml:space="preserve">                     日期：</w:t>
      </w:r>
      <w:r>
        <w:rPr>
          <w:rFonts w:hint="eastAsia" w:ascii="宋体" w:hAnsi="宋体"/>
          <w:color w:val="000000"/>
          <w:sz w:val="24"/>
          <w:szCs w:val="24"/>
        </w:rPr>
        <w:t xml:space="preserve"> </w:t>
      </w:r>
    </w:p>
    <w:p xmlns:wpsCustomData="http://www.wps.cn/officeDocument/2013/wpsCustomData" w14:paraId="2AB8DBD7">
      <w:pPr>
        <w:pStyle w:val=""/>
        <w:widowControl/>
        <w:spacing w:line="560" w:lineRule="exact"/>
        <w:ind w:firstLine="480" w:firstLineChars="200"/>
        <w:jc w:val="left"/>
        <w:rPr>
          <w:rFonts w:hint="eastAsia" w:ascii="宋体" w:hAnsi="宋体"/>
          <w:color w:val="000000"/>
          <w:sz w:val="24"/>
          <w:szCs w:val="24"/>
        </w:rPr>
      </w:pPr>
    </w:p>
    <w:p xmlns:wpsCustomData="http://www.wps.cn/officeDocument/2013/wpsCustomData" w14:paraId="6CC5F3E6">
      <w:pPr>
        <w:pStyle w:val=""/>
        <w:spacing w:line="460" w:lineRule="exact"/>
        <w:jc w:val="center"/>
        <w:rPr>
          <w:rFonts w:hint="eastAsia" w:ascii="黑体" w:hAnsi="黑体" w:eastAsia="黑体"/>
          <w:b/>
          <w:sz w:val="32"/>
          <w:szCs w:val="32"/>
        </w:rPr>
      </w:pPr>
    </w:p>
    <w:p xmlns:wpsCustomData="http://www.wps.cn/officeDocument/2013/wpsCustomData" w14:paraId="00F13467">
      <w:pPr>
        <w:pStyle w:val=""/>
        <w:spacing w:line="560" w:lineRule="exact"/>
        <w:jc w:val="center"/>
        <w:rPr>
          <w:rFonts w:hint="eastAsia" w:ascii="黑体" w:hAnsi="黑体" w:eastAsia="黑体"/>
          <w:b/>
          <w:sz w:val="32"/>
          <w:szCs w:val="32"/>
        </w:rPr>
      </w:pPr>
    </w:p>
    <w:p xmlns:wpsCustomData="http://www.wps.cn/officeDocument/2013/wpsCustomData" w14:paraId="11F2D0FD">
      <w:pPr>
        <w:pStyle w:val=""/>
        <w:spacing w:line="560" w:lineRule="exact"/>
        <w:jc w:val="center"/>
        <w:rPr>
          <w:rFonts w:hint="eastAsia" w:ascii="黑体" w:hAnsi="黑体" w:eastAsia="黑体"/>
          <w:b/>
          <w:sz w:val="32"/>
          <w:szCs w:val="32"/>
        </w:rPr>
      </w:pPr>
    </w:p>
    <w:p xmlns:wpsCustomData="http://www.wps.cn/officeDocument/2013/wpsCustomData" w14:paraId="65416FE3">
      <w:pPr>
        <w:pStyle w:val=""/>
        <w:spacing w:line="560" w:lineRule="exact"/>
        <w:jc w:val="center"/>
        <w:rPr>
          <w:rFonts w:hint="eastAsia" w:ascii="黑体" w:hAnsi="黑体" w:eastAsia="黑体"/>
          <w:b/>
          <w:sz w:val="32"/>
          <w:szCs w:val="32"/>
        </w:rPr>
      </w:pPr>
    </w:p>
    <w:p xmlns:wpsCustomData="http://www.wps.cn/officeDocument/2013/wpsCustomData" w14:paraId="2C0AD564">
      <w:pPr>
        <w:pStyle w:val=""/>
        <w:spacing w:line="560" w:lineRule="exact"/>
        <w:jc w:val="center"/>
        <w:rPr>
          <w:rFonts w:hint="eastAsia" w:ascii="黑体" w:hAnsi="黑体" w:eastAsia="黑体"/>
          <w:b/>
          <w:sz w:val="32"/>
          <w:szCs w:val="32"/>
        </w:rPr>
      </w:pPr>
    </w:p>
    <w:p xmlns:wpsCustomData="http://www.wps.cn/officeDocument/2013/wpsCustomData" w14:paraId="54A3B699">
      <w:pPr>
        <w:pStyle w:val=""/>
        <w:spacing w:line="560" w:lineRule="exact"/>
        <w:jc w:val="center"/>
        <w:rPr>
          <w:rFonts w:hint="eastAsia" w:ascii="黑体" w:hAnsi="黑体" w:eastAsia="黑体"/>
          <w:b/>
          <w:sz w:val="32"/>
          <w:szCs w:val="32"/>
        </w:rPr>
      </w:pPr>
    </w:p>
    <w:p xmlns:wpsCustomData="http://www.wps.cn/officeDocument/2013/wpsCustomData" w14:paraId="3BD1DD78">
      <w:pPr>
        <w:pStyle w:val=""/>
        <w:snapToGrid w:val="0"/>
        <w:spacing w:line="520" w:lineRule="exact"/>
        <w:outlineLvl w:val="0"/>
        <w:rPr>
          <w:rFonts w:hint="eastAsia" w:ascii="Times New Roman" w:hAnsi="Times New Roman" w:eastAsia="方正黑体_GBK"/>
          <w:sz w:val="32"/>
          <w:szCs w:val="32"/>
          <w:lang w:eastAsia="zh-CN"/>
        </w:rPr>
      </w:pPr>
      <w:r>
        <w:rPr>
          <w:rFonts w:ascii="Times New Roman" w:hAnsi="Times New Roman" w:eastAsia="方正黑体_GBK"/>
          <w:sz w:val="32"/>
          <w:szCs w:val="32"/>
        </w:rPr>
        <w:t>附件1</w:t>
      </w:r>
      <w:r>
        <w:rPr>
          <w:rFonts w:hint="eastAsia" w:ascii="Times New Roman" w:hAnsi="Times New Roman" w:eastAsia="方正黑体_GBK"/>
          <w:sz w:val="32"/>
          <w:szCs w:val="32"/>
          <w:lang w:val="en-US" w:eastAsia="zh-CN"/>
        </w:rPr>
        <w:t>5</w:t>
      </w:r>
    </w:p>
    <w:p xmlns:wpsCustomData="http://www.wps.cn/officeDocument/2013/wpsCustomData" w14:paraId="0501E077">
      <w:pPr>
        <w:pStyle w:val=""/>
        <w:spacing w:line="520" w:lineRule="exact"/>
        <w:jc w:val="center"/>
        <w:rPr>
          <w:rFonts w:ascii="宋体" w:hAnsi="宋体" w:cs="仿宋"/>
          <w:b/>
          <w:bCs/>
          <w:color w:val="000000"/>
          <w:sz w:val="32"/>
          <w:szCs w:val="32"/>
        </w:rPr>
      </w:pPr>
      <w:r>
        <w:rPr>
          <w:rFonts w:hint="eastAsia" w:ascii="宋体" w:hAnsi="宋体" w:cs="仿宋"/>
          <w:b/>
          <w:bCs/>
          <w:color w:val="000000"/>
          <w:sz w:val="32"/>
          <w:szCs w:val="32"/>
        </w:rPr>
        <w:t>质疑函范本</w:t>
      </w:r>
    </w:p>
    <w:p xmlns:wpsCustomData="http://www.wps.cn/officeDocument/2013/wpsCustomData" w14:paraId="436F8FF4">
      <w:pPr>
        <w:pStyle w:val=""/>
        <w:adjustRightInd w:val="0"/>
        <w:snapToGrid w:val="0"/>
        <w:spacing w:line="520" w:lineRule="exact"/>
        <w:rPr>
          <w:rFonts w:ascii="宋体" w:hAnsi="宋体" w:cs="仿宋"/>
          <w:bCs/>
          <w:color w:val="000000"/>
          <w:sz w:val="24"/>
          <w:szCs w:val="24"/>
        </w:rPr>
      </w:pPr>
      <w:r>
        <w:rPr>
          <w:rFonts w:hint="eastAsia" w:ascii="宋体" w:hAnsi="宋体" w:cs="仿宋"/>
          <w:bCs/>
          <w:color w:val="000000"/>
          <w:sz w:val="24"/>
          <w:szCs w:val="24"/>
        </w:rPr>
        <w:t>一、质疑供应商基本信息</w:t>
      </w:r>
    </w:p>
    <w:p xmlns:wpsCustomData="http://www.wps.cn/officeDocument/2013/wpsCustomData" w14:paraId="058F04E7">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rPr>
        <w:t>质疑供应商：</w:t>
      </w:r>
      <w:r>
        <w:rPr>
          <w:rFonts w:hint="eastAsia" w:ascii="宋体" w:hAnsi="宋体" w:cs="仿宋"/>
          <w:color w:val="000000"/>
          <w:sz w:val="24"/>
          <w:szCs w:val="24"/>
          <w:u w:val="dotted"/>
        </w:rPr>
        <w:t xml:space="preserve">                                                              </w:t>
      </w:r>
    </w:p>
    <w:p xmlns:wpsCustomData="http://www.wps.cn/officeDocument/2013/wpsCustomData" w14:paraId="1A5EC139">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rPr>
        <w:t>地址：</w:t>
      </w:r>
      <w:r>
        <w:rPr>
          <w:rFonts w:hint="eastAsia" w:ascii="宋体" w:hAnsi="宋体" w:cs="仿宋"/>
          <w:color w:val="000000"/>
          <w:sz w:val="24"/>
          <w:szCs w:val="24"/>
          <w:u w:val="dotted"/>
        </w:rPr>
        <w:t xml:space="preserve">                             </w:t>
      </w:r>
      <w:r>
        <w:rPr>
          <w:rFonts w:hint="eastAsia" w:ascii="宋体" w:hAnsi="宋体" w:cs="仿宋"/>
          <w:color w:val="000000"/>
          <w:sz w:val="24"/>
          <w:szCs w:val="24"/>
        </w:rPr>
        <w:t>邮编：</w:t>
      </w:r>
      <w:r>
        <w:rPr>
          <w:rFonts w:hint="eastAsia" w:ascii="宋体" w:hAnsi="宋体" w:cs="仿宋"/>
          <w:color w:val="000000"/>
          <w:sz w:val="24"/>
          <w:szCs w:val="24"/>
          <w:u w:val="dotted"/>
        </w:rPr>
        <w:t xml:space="preserve">                                    </w:t>
      </w:r>
    </w:p>
    <w:p xmlns:wpsCustomData="http://www.wps.cn/officeDocument/2013/wpsCustomData" w14:paraId="153EC681">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rPr>
        <w:t>联系人：</w:t>
      </w:r>
      <w:r>
        <w:rPr>
          <w:rFonts w:hint="eastAsia" w:ascii="宋体" w:hAnsi="宋体" w:cs="仿宋"/>
          <w:color w:val="000000"/>
          <w:sz w:val="24"/>
          <w:szCs w:val="24"/>
          <w:u w:val="dotted"/>
        </w:rPr>
        <w:t xml:space="preserve">                      </w:t>
      </w:r>
      <w:r>
        <w:rPr>
          <w:rFonts w:hint="eastAsia" w:ascii="宋体" w:hAnsi="宋体" w:cs="仿宋"/>
          <w:color w:val="000000"/>
          <w:sz w:val="24"/>
          <w:szCs w:val="24"/>
        </w:rPr>
        <w:t>联系电话：</w:t>
      </w:r>
      <w:r>
        <w:rPr>
          <w:rFonts w:hint="eastAsia" w:ascii="宋体" w:hAnsi="宋体" w:cs="仿宋"/>
          <w:color w:val="000000"/>
          <w:sz w:val="24"/>
          <w:szCs w:val="24"/>
          <w:u w:val="dotted"/>
        </w:rPr>
        <w:t xml:space="preserve">                                       </w:t>
      </w:r>
    </w:p>
    <w:p xmlns:wpsCustomData="http://www.wps.cn/officeDocument/2013/wpsCustomData" w14:paraId="5E7996E7">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rPr>
        <w:t>授权代表：</w:t>
      </w:r>
      <w:r>
        <w:rPr>
          <w:rFonts w:hint="eastAsia" w:ascii="宋体" w:hAnsi="宋体" w:cs="仿宋"/>
          <w:color w:val="000000"/>
          <w:sz w:val="24"/>
          <w:szCs w:val="24"/>
          <w:u w:val="dotted"/>
        </w:rPr>
        <w:t xml:space="preserve">                                                                 </w:t>
      </w:r>
    </w:p>
    <w:p xmlns:wpsCustomData="http://www.wps.cn/officeDocument/2013/wpsCustomData" w14:paraId="502C5FF8">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rPr>
        <w:t>联系电话：</w:t>
      </w:r>
      <w:r>
        <w:rPr>
          <w:rFonts w:hint="eastAsia" w:ascii="宋体" w:hAnsi="宋体" w:cs="仿宋"/>
          <w:color w:val="000000"/>
          <w:sz w:val="24"/>
          <w:szCs w:val="24"/>
          <w:u w:val="dotted"/>
        </w:rPr>
        <w:t xml:space="preserve">                                                                </w:t>
      </w:r>
    </w:p>
    <w:p xmlns:wpsCustomData="http://www.wps.cn/officeDocument/2013/wpsCustomData" w14:paraId="1E2F78D9">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rPr>
        <w:t>地址：</w:t>
      </w:r>
      <w:r>
        <w:rPr>
          <w:rFonts w:ascii="宋体" w:hAnsi="宋体" w:cs="仿宋"/>
          <w:color w:val="000000"/>
          <w:sz w:val="24"/>
          <w:szCs w:val="24"/>
        </w:rPr>
        <w:t xml:space="preserve"> </w:t>
      </w:r>
      <w:r>
        <w:rPr>
          <w:rFonts w:hint="eastAsia" w:ascii="宋体" w:hAnsi="宋体" w:cs="仿宋"/>
          <w:color w:val="000000"/>
          <w:sz w:val="24"/>
          <w:szCs w:val="24"/>
          <w:u w:val="dotted"/>
        </w:rPr>
        <w:t xml:space="preserve">                        </w:t>
      </w:r>
      <w:r>
        <w:rPr>
          <w:rFonts w:hint="eastAsia" w:ascii="宋体" w:hAnsi="宋体" w:cs="仿宋"/>
          <w:color w:val="000000"/>
          <w:sz w:val="24"/>
          <w:szCs w:val="24"/>
        </w:rPr>
        <w:t>邮编：</w:t>
      </w:r>
      <w:r>
        <w:rPr>
          <w:rFonts w:hint="eastAsia" w:ascii="宋体" w:hAnsi="宋体" w:cs="仿宋"/>
          <w:color w:val="000000"/>
          <w:sz w:val="24"/>
          <w:szCs w:val="24"/>
          <w:u w:val="dotted"/>
        </w:rPr>
        <w:t xml:space="preserve">                                     </w:t>
      </w:r>
    </w:p>
    <w:p xmlns:wpsCustomData="http://www.wps.cn/officeDocument/2013/wpsCustomData" w14:paraId="743A3011">
      <w:pPr>
        <w:pStyle w:val=""/>
        <w:adjustRightInd w:val="0"/>
        <w:snapToGrid w:val="0"/>
        <w:spacing w:line="520" w:lineRule="exact"/>
        <w:rPr>
          <w:rFonts w:ascii="宋体" w:hAnsi="宋体" w:cs="仿宋"/>
          <w:bCs/>
          <w:color w:val="000000"/>
          <w:sz w:val="24"/>
          <w:szCs w:val="24"/>
        </w:rPr>
      </w:pPr>
      <w:r>
        <w:rPr>
          <w:rFonts w:hint="eastAsia" w:ascii="宋体" w:hAnsi="宋体" w:cs="仿宋"/>
          <w:bCs/>
          <w:color w:val="000000"/>
          <w:sz w:val="24"/>
          <w:szCs w:val="24"/>
        </w:rPr>
        <w:t>二、质疑项目基本情况</w:t>
      </w:r>
    </w:p>
    <w:p xmlns:wpsCustomData="http://www.wps.cn/officeDocument/2013/wpsCustomData" w14:paraId="0974C91D">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rPr>
        <w:t>质疑项目的名称：</w:t>
      </w:r>
      <w:r>
        <w:rPr>
          <w:rFonts w:hint="eastAsia" w:ascii="宋体" w:hAnsi="宋体" w:cs="仿宋"/>
          <w:color w:val="000000"/>
          <w:sz w:val="24"/>
          <w:szCs w:val="24"/>
          <w:u w:val="dotted"/>
        </w:rPr>
        <w:t xml:space="preserve">                                                          </w:t>
      </w:r>
    </w:p>
    <w:p xmlns:wpsCustomData="http://www.wps.cn/officeDocument/2013/wpsCustomData" w14:paraId="35967501">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rPr>
        <w:t>质疑项目的编号：</w:t>
      </w:r>
      <w:r>
        <w:rPr>
          <w:rFonts w:hint="eastAsia" w:ascii="宋体" w:hAnsi="宋体" w:cs="仿宋"/>
          <w:color w:val="000000"/>
          <w:sz w:val="24"/>
          <w:szCs w:val="24"/>
          <w:u w:val="dotted"/>
        </w:rPr>
        <w:t xml:space="preserve">                         </w:t>
      </w:r>
      <w:r>
        <w:rPr>
          <w:rFonts w:hint="eastAsia" w:ascii="宋体" w:hAnsi="宋体" w:cs="仿宋"/>
          <w:color w:val="000000"/>
          <w:sz w:val="24"/>
          <w:szCs w:val="24"/>
        </w:rPr>
        <w:t>包号：</w:t>
      </w:r>
      <w:r>
        <w:rPr>
          <w:rFonts w:hint="eastAsia" w:ascii="宋体" w:hAnsi="宋体" w:cs="仿宋"/>
          <w:color w:val="000000"/>
          <w:sz w:val="24"/>
          <w:szCs w:val="24"/>
          <w:u w:val="dotted"/>
        </w:rPr>
        <w:t xml:space="preserve">                           </w:t>
      </w:r>
    </w:p>
    <w:p xmlns:wpsCustomData="http://www.wps.cn/officeDocument/2013/wpsCustomData" w14:paraId="7EF13F41">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rPr>
        <w:t>采购人名称：</w:t>
      </w:r>
      <w:r>
        <w:rPr>
          <w:rFonts w:hint="eastAsia" w:ascii="宋体" w:hAnsi="宋体" w:cs="仿宋"/>
          <w:color w:val="000000"/>
          <w:sz w:val="24"/>
          <w:szCs w:val="24"/>
          <w:u w:val="dotted"/>
        </w:rPr>
        <w:t xml:space="preserve">                                                              </w:t>
      </w:r>
    </w:p>
    <w:p xmlns:wpsCustomData="http://www.wps.cn/officeDocument/2013/wpsCustomData" w14:paraId="125B6A66">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rPr>
        <w:t>采购文件获取日期：</w:t>
      </w:r>
      <w:r>
        <w:rPr>
          <w:rFonts w:hint="eastAsia" w:ascii="宋体" w:hAnsi="宋体" w:cs="仿宋"/>
          <w:color w:val="000000"/>
          <w:sz w:val="24"/>
          <w:szCs w:val="24"/>
          <w:u w:val="dotted"/>
        </w:rPr>
        <w:t xml:space="preserve">                                                        </w:t>
      </w:r>
    </w:p>
    <w:p xmlns:wpsCustomData="http://www.wps.cn/officeDocument/2013/wpsCustomData" w14:paraId="437BE04E">
      <w:pPr>
        <w:pStyle w:val=""/>
        <w:adjustRightInd w:val="0"/>
        <w:snapToGrid w:val="0"/>
        <w:spacing w:line="520" w:lineRule="exact"/>
        <w:rPr>
          <w:rFonts w:ascii="宋体" w:hAnsi="宋体" w:cs="仿宋"/>
          <w:bCs/>
          <w:color w:val="000000"/>
          <w:sz w:val="24"/>
          <w:szCs w:val="24"/>
        </w:rPr>
      </w:pPr>
      <w:r>
        <w:rPr>
          <w:rFonts w:hint="eastAsia" w:ascii="宋体" w:hAnsi="宋体" w:cs="仿宋"/>
          <w:bCs/>
          <w:color w:val="000000"/>
          <w:sz w:val="24"/>
          <w:szCs w:val="24"/>
        </w:rPr>
        <w:t>三、质疑事项具体内容</w:t>
      </w:r>
    </w:p>
    <w:p xmlns:wpsCustomData="http://www.wps.cn/officeDocument/2013/wpsCustomData" w14:paraId="4C39242B">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rPr>
        <w:t>质疑事项1：</w:t>
      </w:r>
      <w:r>
        <w:rPr>
          <w:rFonts w:hint="eastAsia" w:ascii="宋体" w:hAnsi="宋体" w:cs="仿宋"/>
          <w:color w:val="000000"/>
          <w:sz w:val="24"/>
          <w:szCs w:val="24"/>
          <w:u w:val="dotted"/>
        </w:rPr>
        <w:t xml:space="preserve">                                                              </w:t>
      </w:r>
    </w:p>
    <w:p xmlns:wpsCustomData="http://www.wps.cn/officeDocument/2013/wpsCustomData" w14:paraId="62142643">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rPr>
        <w:t>事实依据：</w:t>
      </w:r>
      <w:r>
        <w:rPr>
          <w:rFonts w:hint="eastAsia" w:ascii="宋体" w:hAnsi="宋体" w:cs="仿宋"/>
          <w:color w:val="000000"/>
          <w:sz w:val="24"/>
          <w:szCs w:val="24"/>
          <w:u w:val="dotted"/>
        </w:rPr>
        <w:t xml:space="preserve">                                                                </w:t>
      </w:r>
    </w:p>
    <w:p xmlns:wpsCustomData="http://www.wps.cn/officeDocument/2013/wpsCustomData" w14:paraId="380CC8C1">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u w:val="dotted"/>
        </w:rPr>
        <w:t xml:space="preserve">                                                                           </w:t>
      </w:r>
    </w:p>
    <w:p xmlns:wpsCustomData="http://www.wps.cn/officeDocument/2013/wpsCustomData" w14:paraId="7083F98B">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rPr>
        <w:t>法律依据：</w:t>
      </w:r>
      <w:r>
        <w:rPr>
          <w:rFonts w:hint="eastAsia" w:ascii="宋体" w:hAnsi="宋体" w:cs="仿宋"/>
          <w:color w:val="000000"/>
          <w:sz w:val="24"/>
          <w:szCs w:val="24"/>
          <w:u w:val="dotted"/>
        </w:rPr>
        <w:t xml:space="preserve">                                                                 </w:t>
      </w:r>
    </w:p>
    <w:p xmlns:wpsCustomData="http://www.wps.cn/officeDocument/2013/wpsCustomData" w14:paraId="4A0C620A">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u w:val="dotted"/>
        </w:rPr>
        <w:t xml:space="preserve">                                                                           </w:t>
      </w:r>
    </w:p>
    <w:p xmlns:wpsCustomData="http://www.wps.cn/officeDocument/2013/wpsCustomData" w14:paraId="578C45E6">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rPr>
        <w:t>质疑事项2</w:t>
      </w:r>
    </w:p>
    <w:p xmlns:wpsCustomData="http://www.wps.cn/officeDocument/2013/wpsCustomData" w14:paraId="7267BE81">
      <w:pPr>
        <w:pStyle w:val=""/>
        <w:adjustRightInd w:val="0"/>
        <w:snapToGrid w:val="0"/>
        <w:spacing w:line="520" w:lineRule="exact"/>
        <w:rPr>
          <w:rFonts w:ascii="宋体" w:hAnsi="宋体" w:cs="仿宋"/>
          <w:color w:val="000000"/>
          <w:sz w:val="24"/>
          <w:szCs w:val="24"/>
        </w:rPr>
      </w:pPr>
      <w:r>
        <w:rPr>
          <w:rFonts w:hint="eastAsia" w:ascii="宋体" w:hAnsi="宋体" w:cs="仿宋"/>
          <w:color w:val="000000"/>
          <w:sz w:val="24"/>
          <w:szCs w:val="24"/>
        </w:rPr>
        <w:t>……</w:t>
      </w:r>
    </w:p>
    <w:p xmlns:wpsCustomData="http://www.wps.cn/officeDocument/2013/wpsCustomData" w14:paraId="5B5299AE">
      <w:pPr>
        <w:pStyle w:val=""/>
        <w:adjustRightInd w:val="0"/>
        <w:snapToGrid w:val="0"/>
        <w:spacing w:line="520" w:lineRule="exact"/>
        <w:rPr>
          <w:rFonts w:ascii="宋体" w:hAnsi="宋体" w:cs="仿宋"/>
          <w:bCs/>
          <w:color w:val="000000"/>
          <w:sz w:val="24"/>
          <w:szCs w:val="24"/>
        </w:rPr>
      </w:pPr>
      <w:r>
        <w:rPr>
          <w:rFonts w:hint="eastAsia" w:ascii="宋体" w:hAnsi="宋体" w:cs="仿宋"/>
          <w:bCs/>
          <w:color w:val="000000"/>
          <w:sz w:val="24"/>
          <w:szCs w:val="24"/>
        </w:rPr>
        <w:t>四、与质疑事项相关的质疑请求</w:t>
      </w:r>
    </w:p>
    <w:p xmlns:wpsCustomData="http://www.wps.cn/officeDocument/2013/wpsCustomData" w14:paraId="74495520">
      <w:pPr>
        <w:pStyle w:val=""/>
        <w:adjustRightInd w:val="0"/>
        <w:snapToGrid w:val="0"/>
        <w:spacing w:line="520" w:lineRule="exact"/>
        <w:rPr>
          <w:rFonts w:ascii="宋体" w:hAnsi="宋体" w:cs="仿宋"/>
          <w:color w:val="000000"/>
          <w:sz w:val="24"/>
          <w:szCs w:val="24"/>
          <w:u w:val="dotted"/>
        </w:rPr>
      </w:pPr>
      <w:r>
        <w:rPr>
          <w:rFonts w:hint="eastAsia" w:ascii="宋体" w:hAnsi="宋体" w:cs="仿宋"/>
          <w:color w:val="000000"/>
          <w:sz w:val="24"/>
          <w:szCs w:val="24"/>
        </w:rPr>
        <w:t>请求：</w:t>
      </w:r>
      <w:r>
        <w:rPr>
          <w:rFonts w:hint="eastAsia" w:ascii="宋体" w:hAnsi="宋体" w:cs="仿宋"/>
          <w:color w:val="000000"/>
          <w:sz w:val="24"/>
          <w:szCs w:val="24"/>
          <w:u w:val="dotted"/>
        </w:rPr>
        <w:t xml:space="preserve">                                                                     </w:t>
      </w:r>
    </w:p>
    <w:p xmlns:wpsCustomData="http://www.wps.cn/officeDocument/2013/wpsCustomData" w14:paraId="07D904BF">
      <w:pPr>
        <w:pStyle w:val=""/>
        <w:spacing w:line="520" w:lineRule="exact"/>
        <w:rPr>
          <w:rFonts w:ascii="宋体" w:hAnsi="宋体"/>
          <w:color w:val="000000"/>
          <w:sz w:val="24"/>
          <w:szCs w:val="24"/>
        </w:rPr>
      </w:pPr>
      <w:r>
        <w:rPr>
          <w:rFonts w:hint="eastAsia" w:ascii="宋体" w:hAnsi="宋体"/>
          <w:color w:val="000000"/>
          <w:sz w:val="24"/>
          <w:szCs w:val="24"/>
        </w:rPr>
        <w:t xml:space="preserve">签字(签章)：                   公章：                      </w:t>
      </w:r>
    </w:p>
    <w:p xmlns:wpsCustomData="http://www.wps.cn/officeDocument/2013/wpsCustomData" w14:paraId="545FC136">
      <w:pPr>
        <w:pStyle w:val=""/>
        <w:spacing w:line="520" w:lineRule="exact"/>
        <w:rPr>
          <w:rFonts w:ascii="宋体" w:hAnsi="宋体"/>
          <w:color w:val="000000"/>
          <w:sz w:val="24"/>
          <w:szCs w:val="24"/>
        </w:rPr>
      </w:pPr>
      <w:r>
        <w:rPr>
          <w:rFonts w:hint="eastAsia" w:ascii="宋体" w:hAnsi="宋体"/>
          <w:color w:val="000000"/>
          <w:sz w:val="24"/>
          <w:szCs w:val="24"/>
        </w:rPr>
        <w:t xml:space="preserve">日期：    </w:t>
      </w:r>
    </w:p>
    <w:p xmlns:wpsCustomData="http://www.wps.cn/officeDocument/2013/wpsCustomData" w14:paraId="43CDDA5C">
      <w:pPr>
        <w:pStyle w:val=""/>
        <w:spacing w:line="520" w:lineRule="exact"/>
        <w:rPr>
          <w:rFonts w:ascii="宋体" w:hAnsi="宋体"/>
          <w:b/>
          <w:color w:val="000000"/>
          <w:sz w:val="24"/>
          <w:szCs w:val="24"/>
        </w:rPr>
      </w:pPr>
      <w:r>
        <w:rPr>
          <w:rFonts w:hint="eastAsia" w:ascii="宋体" w:hAnsi="宋体"/>
          <w:b/>
          <w:color w:val="000000"/>
          <w:sz w:val="24"/>
          <w:szCs w:val="24"/>
        </w:rPr>
        <w:t>质疑函制作说明：</w:t>
      </w:r>
    </w:p>
    <w:p xmlns:wpsCustomData="http://www.wps.cn/officeDocument/2013/wpsCustomData" w14:paraId="54A61387">
      <w:pPr>
        <w:pStyle w:val=""/>
        <w:widowControl/>
        <w:spacing w:line="520" w:lineRule="exact"/>
        <w:ind w:firstLine="480" w:firstLineChars="200"/>
        <w:jc w:val="left"/>
        <w:rPr>
          <w:rFonts w:ascii="宋体" w:hAnsi="宋体"/>
          <w:color w:val="000000"/>
          <w:sz w:val="24"/>
          <w:szCs w:val="24"/>
        </w:rPr>
      </w:pPr>
      <w:r>
        <w:rPr>
          <w:rFonts w:hint="eastAsia" w:ascii="宋体" w:hAnsi="宋体"/>
          <w:color w:val="000000"/>
          <w:sz w:val="24"/>
          <w:szCs w:val="24"/>
        </w:rPr>
        <w:t>1.供应商提出质疑时，应提交质疑函和必要的证明材料。</w:t>
      </w:r>
    </w:p>
    <w:p xmlns:wpsCustomData="http://www.wps.cn/officeDocument/2013/wpsCustomData" w14:paraId="5BD9BCFA">
      <w:pPr>
        <w:pStyle w:val=""/>
        <w:widowControl/>
        <w:spacing w:line="520" w:lineRule="exact"/>
        <w:ind w:firstLine="480" w:firstLineChars="200"/>
        <w:jc w:val="left"/>
        <w:rPr>
          <w:rFonts w:ascii="宋体" w:hAnsi="宋体"/>
          <w:color w:val="000000"/>
          <w:sz w:val="24"/>
          <w:szCs w:val="24"/>
        </w:rPr>
      </w:pPr>
      <w:r>
        <w:rPr>
          <w:rFonts w:hint="eastAsia" w:ascii="宋体" w:hAnsi="宋体"/>
          <w:color w:val="000000"/>
          <w:sz w:val="24"/>
          <w:szCs w:val="24"/>
        </w:rPr>
        <w:t>2.质疑供应商若委托代理人进行质疑的，质疑函应按要求列明“授权代表”的有关内容，并在附件中提交由质疑</w:t>
      </w:r>
      <w:r>
        <w:rPr>
          <w:rFonts w:hint="eastAsia" w:ascii="宋体" w:hAnsi="宋体" w:cs="宋体"/>
          <w:color w:val="000000"/>
          <w:kern w:val="0"/>
          <w:sz w:val="24"/>
          <w:szCs w:val="24"/>
        </w:rPr>
        <w:t>供应商签署的授权委托书。授权委托书应载明代理人的姓名或者名称、代理事项、具体权限、期限和相关事项。</w:t>
      </w:r>
    </w:p>
    <w:p xmlns:wpsCustomData="http://www.wps.cn/officeDocument/2013/wpsCustomData" w14:paraId="164CC4FE">
      <w:pPr>
        <w:pStyle w:val=""/>
        <w:widowControl/>
        <w:spacing w:line="520" w:lineRule="exact"/>
        <w:ind w:firstLine="480" w:firstLineChars="200"/>
        <w:jc w:val="left"/>
        <w:rPr>
          <w:rFonts w:ascii="宋体" w:hAnsi="宋体"/>
          <w:color w:val="000000"/>
          <w:sz w:val="24"/>
          <w:szCs w:val="24"/>
        </w:rPr>
      </w:pPr>
      <w:r>
        <w:rPr>
          <w:rFonts w:hint="eastAsia" w:ascii="宋体" w:hAnsi="宋体"/>
          <w:color w:val="000000"/>
          <w:sz w:val="24"/>
          <w:szCs w:val="24"/>
        </w:rPr>
        <w:t>3.质疑供应商若对项目的某一分包进行质疑，质疑函中应列明具体分包号。</w:t>
      </w:r>
    </w:p>
    <w:p xmlns:wpsCustomData="http://www.wps.cn/officeDocument/2013/wpsCustomData" w14:paraId="7801602F">
      <w:pPr>
        <w:pStyle w:val=""/>
        <w:widowControl/>
        <w:spacing w:line="520" w:lineRule="exact"/>
        <w:ind w:firstLine="480" w:firstLineChars="200"/>
        <w:jc w:val="left"/>
        <w:rPr>
          <w:rFonts w:ascii="宋体" w:hAnsi="宋体"/>
          <w:color w:val="000000"/>
          <w:sz w:val="24"/>
          <w:szCs w:val="24"/>
        </w:rPr>
      </w:pPr>
      <w:r>
        <w:rPr>
          <w:rFonts w:hint="eastAsia" w:ascii="宋体" w:hAnsi="宋体"/>
          <w:color w:val="000000"/>
          <w:sz w:val="24"/>
          <w:szCs w:val="24"/>
        </w:rPr>
        <w:t>4.质疑函的质疑事项应具体、明确，并有必要的事实依据和法律依据。</w:t>
      </w:r>
    </w:p>
    <w:p xmlns:wpsCustomData="http://www.wps.cn/officeDocument/2013/wpsCustomData" w14:paraId="532FE5AB">
      <w:pPr>
        <w:pStyle w:val=""/>
        <w:widowControl/>
        <w:spacing w:line="520" w:lineRule="exact"/>
        <w:ind w:firstLine="480" w:firstLineChars="200"/>
        <w:jc w:val="left"/>
        <w:rPr>
          <w:rFonts w:ascii="宋体" w:hAnsi="宋体"/>
          <w:color w:val="000000"/>
          <w:sz w:val="24"/>
          <w:szCs w:val="24"/>
        </w:rPr>
      </w:pPr>
      <w:r>
        <w:rPr>
          <w:rFonts w:hint="eastAsia" w:ascii="宋体" w:hAnsi="宋体"/>
          <w:color w:val="000000"/>
          <w:sz w:val="24"/>
          <w:szCs w:val="24"/>
        </w:rPr>
        <w:t>5.质疑函的质疑请求应与质疑事项相关。</w:t>
      </w:r>
    </w:p>
    <w:p xmlns:wpsCustomData="http://www.wps.cn/officeDocument/2013/wpsCustomData" w14:paraId="004AB0E8">
      <w:pPr>
        <w:pStyle w:val=""/>
        <w:widowControl/>
        <w:spacing w:line="520" w:lineRule="exact"/>
        <w:ind w:firstLine="480" w:firstLineChars="200"/>
        <w:jc w:val="left"/>
        <w:rPr>
          <w:rFonts w:hint="eastAsia" w:ascii="宋体" w:hAnsi="宋体"/>
          <w:color w:val="000000"/>
          <w:sz w:val="24"/>
          <w:szCs w:val="24"/>
        </w:rPr>
      </w:pPr>
      <w:r>
        <w:rPr>
          <w:rFonts w:hint="eastAsia" w:ascii="宋体" w:hAnsi="宋体"/>
          <w:color w:val="000000"/>
          <w:sz w:val="24"/>
          <w:szCs w:val="24"/>
        </w:rPr>
        <w:t>6.质疑供应商为自然人的，质疑函应由本人签字；质疑供应商为法人或者其他组织的，质疑函应由法定代表人、主要负责人，或者其授权代表签字或者盖章，并加盖公章。</w:t>
      </w:r>
    </w:p>
    <w:p xmlns:wpsCustomData="http://www.wps.cn/officeDocument/2013/wpsCustomData" w14:paraId="69FB42C2">
      <w:pPr>
        <w:pStyle w:val=""/>
        <w:spacing w:line="560" w:lineRule="exact"/>
        <w:jc w:val="center"/>
        <w:rPr>
          <w:rFonts w:hint="eastAsia" w:ascii="黑体" w:hAnsi="黑体" w:eastAsia="黑体"/>
          <w:b/>
          <w:sz w:val="32"/>
          <w:szCs w:val="32"/>
        </w:rPr>
      </w:pPr>
    </w:p>
    <w:p xmlns:wpsCustomData="http://www.wps.cn/officeDocument/2013/wpsCustomData" w14:paraId="45B92F2E">
      <w:pPr>
        <w:pStyle w:val=""/>
        <w:spacing w:line="560" w:lineRule="exact"/>
        <w:jc w:val="center"/>
        <w:rPr>
          <w:rFonts w:hint="eastAsia" w:ascii="黑体" w:hAnsi="黑体" w:eastAsia="黑体"/>
          <w:b/>
          <w:sz w:val="32"/>
          <w:szCs w:val="32"/>
        </w:rPr>
      </w:pPr>
    </w:p>
    <w:p xmlns:wpsCustomData="http://www.wps.cn/officeDocument/2013/wpsCustomData" w14:paraId="6CDDE263">
      <w:pPr>
        <w:pStyle w:val=""/>
        <w:spacing w:line="560" w:lineRule="exact"/>
        <w:jc w:val="center"/>
        <w:rPr>
          <w:rFonts w:hint="eastAsia" w:ascii="黑体" w:hAnsi="黑体" w:eastAsia="黑体"/>
          <w:b/>
          <w:sz w:val="32"/>
          <w:szCs w:val="32"/>
        </w:rPr>
      </w:pPr>
    </w:p>
    <w:p xmlns:wpsCustomData="http://www.wps.cn/officeDocument/2013/wpsCustomData" w14:paraId="35397D83">
      <w:pPr>
        <w:pStyle w:val=""/>
        <w:spacing w:line="560" w:lineRule="exact"/>
        <w:jc w:val="center"/>
        <w:rPr>
          <w:rFonts w:hint="eastAsia" w:ascii="黑体" w:hAnsi="黑体" w:eastAsia="黑体"/>
          <w:b/>
          <w:sz w:val="32"/>
          <w:szCs w:val="32"/>
        </w:rPr>
      </w:pPr>
    </w:p>
    <w:p xmlns:wpsCustomData="http://www.wps.cn/officeDocument/2013/wpsCustomData" w14:paraId="6FE5D03E">
      <w:pPr>
        <w:pStyle w:val=""/>
        <w:spacing w:line="560" w:lineRule="exact"/>
        <w:jc w:val="center"/>
        <w:rPr>
          <w:rFonts w:hint="eastAsia" w:ascii="黑体" w:hAnsi="黑体" w:eastAsia="黑体"/>
          <w:b/>
          <w:sz w:val="32"/>
          <w:szCs w:val="32"/>
        </w:rPr>
      </w:pPr>
    </w:p>
    <w:p xmlns:wpsCustomData="http://www.wps.cn/officeDocument/2013/wpsCustomData" w14:paraId="0E6FBEE5">
      <w:pPr>
        <w:pStyle w:val=""/>
        <w:spacing w:line="560" w:lineRule="exact"/>
        <w:jc w:val="center"/>
        <w:rPr>
          <w:rFonts w:hint="eastAsia" w:ascii="黑体" w:hAnsi="黑体" w:eastAsia="黑体"/>
          <w:b/>
          <w:sz w:val="32"/>
          <w:szCs w:val="32"/>
        </w:rPr>
      </w:pPr>
    </w:p>
    <w:p xmlns:wpsCustomData="http://www.wps.cn/officeDocument/2013/wpsCustomData" w14:paraId="6FF2DF04">
      <w:pPr>
        <w:pStyle w:val=""/>
        <w:spacing w:line="560" w:lineRule="exact"/>
        <w:jc w:val="center"/>
        <w:rPr>
          <w:rFonts w:hint="eastAsia" w:ascii="黑体" w:hAnsi="黑体" w:eastAsia="黑体"/>
          <w:b/>
          <w:sz w:val="32"/>
          <w:szCs w:val="32"/>
        </w:rPr>
      </w:pPr>
    </w:p>
    <w:p xmlns:wpsCustomData="http://www.wps.cn/officeDocument/2013/wpsCustomData" w14:paraId="44AD5AD6">
      <w:pPr>
        <w:pStyle w:val=""/>
        <w:spacing w:line="560" w:lineRule="exact"/>
        <w:jc w:val="center"/>
        <w:rPr>
          <w:rFonts w:hint="eastAsia" w:ascii="黑体" w:hAnsi="黑体" w:eastAsia="黑体"/>
          <w:b/>
          <w:sz w:val="32"/>
          <w:szCs w:val="32"/>
        </w:rPr>
      </w:pPr>
    </w:p>
    <w:p xmlns:wpsCustomData="http://www.wps.cn/officeDocument/2013/wpsCustomData" w14:paraId="285CEBC0">
      <w:pPr>
        <w:pStyle w:val=""/>
        <w:spacing w:line="560" w:lineRule="exact"/>
        <w:jc w:val="center"/>
        <w:rPr>
          <w:rFonts w:hint="eastAsia" w:ascii="黑体" w:hAnsi="黑体" w:eastAsia="黑体"/>
          <w:b/>
          <w:sz w:val="32"/>
          <w:szCs w:val="32"/>
        </w:rPr>
      </w:pPr>
    </w:p>
    <w:p xmlns:wpsCustomData="http://www.wps.cn/officeDocument/2013/wpsCustomData" w14:paraId="25228C96">
      <w:pPr>
        <w:pStyle w:val=""/>
        <w:spacing w:line="560" w:lineRule="exact"/>
        <w:jc w:val="center"/>
        <w:rPr>
          <w:rFonts w:hint="eastAsia" w:ascii="黑体" w:hAnsi="黑体" w:eastAsia="黑体"/>
          <w:b/>
          <w:sz w:val="32"/>
          <w:szCs w:val="32"/>
        </w:rPr>
      </w:pPr>
    </w:p>
    <w:p xmlns:wpsCustomData="http://www.wps.cn/officeDocument/2013/wpsCustomData" w14:paraId="00197213">
      <w:pPr>
        <w:pStyle w:val=""/>
        <w:spacing w:line="560" w:lineRule="exact"/>
        <w:jc w:val="center"/>
        <w:rPr>
          <w:rFonts w:hint="eastAsia" w:ascii="黑体" w:hAnsi="黑体" w:eastAsia="黑体"/>
          <w:b/>
          <w:sz w:val="32"/>
          <w:szCs w:val="32"/>
        </w:rPr>
      </w:pPr>
    </w:p>
    <w:p xmlns:wpsCustomData="http://www.wps.cn/officeDocument/2013/wpsCustomData" w14:paraId="1DC4BF41">
      <w:pPr>
        <w:pStyle w:val=""/>
        <w:spacing w:line="560" w:lineRule="exact"/>
        <w:jc w:val="center"/>
        <w:rPr>
          <w:rFonts w:hint="eastAsia" w:ascii="黑体" w:hAnsi="黑体" w:eastAsia="黑体"/>
          <w:b/>
          <w:sz w:val="32"/>
          <w:szCs w:val="32"/>
        </w:rPr>
      </w:pPr>
    </w:p>
    <w:p xmlns:wpsCustomData="http://www.wps.cn/officeDocument/2013/wpsCustomData" w14:paraId="31AD7F8F">
      <w:pPr>
        <w:pStyle w:val=""/>
        <w:spacing w:line="560" w:lineRule="exact"/>
        <w:jc w:val="center"/>
        <w:rPr>
          <w:rFonts w:hint="eastAsia" w:ascii="黑体" w:hAnsi="黑体" w:eastAsia="黑体"/>
          <w:b/>
          <w:sz w:val="32"/>
          <w:szCs w:val="32"/>
        </w:rPr>
      </w:pPr>
    </w:p>
    <w:p xmlns:wpsCustomData="http://www.wps.cn/officeDocument/2013/wpsCustomData" w14:paraId="23E45B64">
      <w:pPr>
        <w:pStyle w:val=""/>
        <w:spacing w:line="560" w:lineRule="exact"/>
        <w:jc w:val="center"/>
        <w:rPr>
          <w:rFonts w:hint="eastAsia" w:ascii="黑体" w:hAnsi="黑体" w:eastAsia="黑体"/>
          <w:b/>
          <w:sz w:val="32"/>
          <w:szCs w:val="32"/>
        </w:rPr>
      </w:pPr>
    </w:p>
    <w:p xmlns:wpsCustomData="http://www.wps.cn/officeDocument/2013/wpsCustomData" w14:paraId="47045EAD">
      <w:pPr>
        <w:pStyle w:val=""/>
        <w:snapToGrid w:val="0"/>
        <w:spacing w:line="300" w:lineRule="auto"/>
        <w:outlineLvl w:val="0"/>
        <w:rPr>
          <w:rFonts w:hint="eastAsia" w:ascii="仿宋_GB2312" w:hAnsi="Calibri" w:eastAsia="方正黑体_GBK"/>
          <w:b/>
          <w:sz w:val="32"/>
          <w:szCs w:val="32"/>
          <w:lang w:eastAsia="zh-CN"/>
        </w:rPr>
      </w:pPr>
      <w:r>
        <w:rPr>
          <w:rFonts w:eastAsia="方正黑体_GBK"/>
          <w:sz w:val="32"/>
          <w:szCs w:val="32"/>
        </w:rPr>
        <w:t>附件</w:t>
      </w:r>
      <w:r>
        <w:rPr>
          <w:rFonts w:hint="eastAsia" w:eastAsia="方正黑体_GBK"/>
          <w:sz w:val="32"/>
          <w:szCs w:val="32"/>
        </w:rPr>
        <w:t>1</w:t>
      </w:r>
      <w:r>
        <w:rPr>
          <w:rFonts w:hint="eastAsia" w:eastAsia="方正黑体_GBK"/>
          <w:sz w:val="32"/>
          <w:szCs w:val="32"/>
          <w:lang w:val="en-US" w:eastAsia="zh-CN"/>
        </w:rPr>
        <w:t>6</w:t>
      </w:r>
    </w:p>
    <w:p xmlns:wpsCustomData="http://www.wps.cn/officeDocument/2013/wpsCustomData" w14:paraId="64015E48">
      <w:pPr>
        <w:pStyle w:val=""/>
        <w:autoSpaceDE w:val="0"/>
        <w:autoSpaceDN w:val="0"/>
        <w:snapToGrid w:val="0"/>
        <w:spacing w:line="580" w:lineRule="exact"/>
        <w:jc w:val="center"/>
        <w:rPr>
          <w:rFonts w:ascii="方正小标宋简体" w:hAnsi="Times New Roman" w:eastAsia="方正小标宋简体"/>
          <w:sz w:val="44"/>
        </w:rPr>
      </w:pPr>
      <w:r>
        <w:rPr>
          <w:rFonts w:hint="eastAsia" w:ascii="Times New Roman" w:hAnsi="Times New Roman" w:eastAsia="方正大标宋_GBK"/>
          <w:bCs/>
          <w:snapToGrid w:val="0"/>
          <w:kern w:val="0"/>
          <w:sz w:val="44"/>
          <w:szCs w:val="44"/>
        </w:rPr>
        <w:t>办理政采贷和</w:t>
      </w:r>
      <w:r>
        <w:rPr>
          <w:rFonts w:ascii="Times New Roman" w:hAnsi="Times New Roman" w:eastAsia="方正大标宋_GBK"/>
          <w:bCs/>
          <w:snapToGrid w:val="0"/>
          <w:kern w:val="0"/>
          <w:sz w:val="44"/>
          <w:szCs w:val="44"/>
        </w:rPr>
        <w:t>履</w:t>
      </w:r>
      <w:r>
        <w:rPr>
          <w:rFonts w:hint="eastAsia" w:ascii="Times New Roman" w:hAnsi="Times New Roman" w:eastAsia="方正大标宋_GBK"/>
          <w:bCs/>
          <w:snapToGrid w:val="0"/>
          <w:kern w:val="0"/>
          <w:sz w:val="44"/>
          <w:szCs w:val="44"/>
        </w:rPr>
        <w:t>约保函（</w:t>
      </w:r>
      <w:r>
        <w:rPr>
          <w:rFonts w:ascii="Times New Roman" w:hAnsi="Times New Roman" w:eastAsia="方正大标宋_GBK"/>
          <w:bCs/>
          <w:snapToGrid w:val="0"/>
          <w:kern w:val="0"/>
          <w:sz w:val="44"/>
          <w:szCs w:val="44"/>
        </w:rPr>
        <w:t>保险</w:t>
      </w:r>
      <w:r>
        <w:rPr>
          <w:rFonts w:hint="eastAsia" w:ascii="Times New Roman" w:hAnsi="Times New Roman" w:eastAsia="方正大标宋_GBK"/>
          <w:bCs/>
          <w:snapToGrid w:val="0"/>
          <w:kern w:val="0"/>
          <w:sz w:val="44"/>
          <w:szCs w:val="44"/>
        </w:rPr>
        <w:t>）告知函</w:t>
      </w:r>
    </w:p>
    <w:p xmlns:wpsCustomData="http://www.wps.cn/officeDocument/2013/wpsCustomData" w14:paraId="7769659D">
      <w:pPr>
        <w:pStyle w:val=""/>
        <w:rPr>
          <w:rFonts w:ascii="Times New Roman" w:hAnsi="Times New Roman" w:eastAsia="仿宋_GB2312"/>
          <w:sz w:val="32"/>
        </w:rPr>
      </w:pPr>
    </w:p>
    <w:p xmlns:wpsCustomData="http://www.wps.cn/officeDocument/2013/wpsCustomData" w14:paraId="3FC30551">
      <w:pPr>
        <w:pStyle w:val=""/>
        <w:rPr>
          <w:rFonts w:ascii="Times New Roman" w:hAnsi="Times New Roman" w:eastAsia="仿宋_GB2312"/>
          <w:sz w:val="32"/>
        </w:rPr>
      </w:pPr>
      <w:r>
        <w:rPr>
          <w:rFonts w:hint="eastAsia" w:ascii="Times New Roman" w:hAnsi="Times New Roman" w:eastAsia="仿宋_GB2312"/>
          <w:sz w:val="32"/>
        </w:rPr>
        <w:t>各政府采购供应商：</w:t>
      </w:r>
    </w:p>
    <w:p xmlns:wpsCustomData="http://www.wps.cn/officeDocument/2013/wpsCustomData" w14:paraId="2100F82C">
      <w:pPr>
        <w:pStyle w:val=""/>
        <w:ind w:firstLine="640" w:firstLineChars="200"/>
        <w:rPr>
          <w:rFonts w:ascii="Times New Roman" w:hAnsi="Times New Roman" w:eastAsia="仿宋_GB2312"/>
          <w:sz w:val="32"/>
        </w:rPr>
      </w:pPr>
      <w:r>
        <w:rPr>
          <w:rFonts w:hint="eastAsia" w:ascii="Times New Roman" w:hAnsi="Times New Roman" w:eastAsia="仿宋_GB2312"/>
          <w:sz w:val="32"/>
        </w:rPr>
        <w:t>欢迎贵公司参与南通市政府采购活动！</w:t>
      </w:r>
    </w:p>
    <w:p xmlns:wpsCustomData="http://www.wps.cn/officeDocument/2013/wpsCustomData" w14:paraId="78B1C8E3">
      <w:pPr>
        <w:pStyle w:val=""/>
        <w:ind w:firstLine="640" w:firstLineChars="200"/>
        <w:rPr>
          <w:rFonts w:ascii="Times New Roman" w:hAnsi="Times New Roman" w:eastAsia="仿宋_GB2312"/>
          <w:sz w:val="32"/>
        </w:rPr>
      </w:pPr>
      <w:r>
        <w:rPr>
          <w:rFonts w:hint="eastAsia" w:ascii="Times New Roman" w:hAnsi="Times New Roman" w:eastAsia="仿宋_GB2312"/>
          <w:sz w:val="32"/>
        </w:rPr>
        <w:t>政府采购线上合同信用融资和</w:t>
      </w:r>
      <w:r>
        <w:rPr>
          <w:rFonts w:ascii="Times New Roman" w:hAnsi="Times New Roman" w:eastAsia="仿宋_GB2312"/>
          <w:sz w:val="32"/>
        </w:rPr>
        <w:t>履</w:t>
      </w:r>
      <w:r>
        <w:rPr>
          <w:rFonts w:hint="eastAsia" w:ascii="Times New Roman" w:hAnsi="Times New Roman" w:eastAsia="仿宋_GB2312"/>
          <w:sz w:val="32"/>
        </w:rPr>
        <w:t>约保函（</w:t>
      </w:r>
      <w:r>
        <w:rPr>
          <w:rFonts w:ascii="Times New Roman" w:hAnsi="Times New Roman" w:eastAsia="仿宋_GB2312"/>
          <w:sz w:val="32"/>
        </w:rPr>
        <w:t>保险</w:t>
      </w:r>
      <w:r>
        <w:rPr>
          <w:rFonts w:hint="eastAsia" w:ascii="Times New Roman" w:hAnsi="Times New Roman" w:eastAsia="仿宋_GB2312"/>
          <w:sz w:val="32"/>
        </w:rPr>
        <w:t>）是支持企业发展，针对参与政府采购活动的企业融资难、现金流不足等问题推出的一项服务举措。</w:t>
      </w:r>
    </w:p>
    <w:p xmlns:wpsCustomData="http://www.wps.cn/officeDocument/2013/wpsCustomData" w14:paraId="1903C020">
      <w:pPr>
        <w:pStyle w:val=""/>
        <w:autoSpaceDE w:val="0"/>
        <w:autoSpaceDN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z w:val="32"/>
        </w:rPr>
        <w:t>贵公司若成为本次政府采购项目的中标（成交）供应商，</w:t>
      </w:r>
      <w:r>
        <w:rPr>
          <w:rFonts w:hint="eastAsia" w:ascii="仿宋_GB2312" w:hAnsi="Times New Roman" w:eastAsia="仿宋_GB2312"/>
          <w:sz w:val="32"/>
          <w:szCs w:val="32"/>
        </w:rPr>
        <w:t>可自愿选择</w:t>
      </w:r>
      <w:r>
        <w:rPr>
          <w:rFonts w:ascii="Times New Roman" w:hAnsi="Times New Roman" w:eastAsia="仿宋_GB2312"/>
          <w:sz w:val="32"/>
        </w:rPr>
        <w:t>履</w:t>
      </w:r>
      <w:r>
        <w:rPr>
          <w:rFonts w:hint="eastAsia" w:ascii="Times New Roman" w:hAnsi="Times New Roman" w:eastAsia="仿宋_GB2312"/>
          <w:sz w:val="32"/>
        </w:rPr>
        <w:t>约保函（</w:t>
      </w:r>
      <w:r>
        <w:rPr>
          <w:rFonts w:ascii="Times New Roman" w:hAnsi="Times New Roman" w:eastAsia="仿宋_GB2312"/>
          <w:sz w:val="32"/>
        </w:rPr>
        <w:t>保险</w:t>
      </w:r>
      <w:r>
        <w:rPr>
          <w:rFonts w:hint="eastAsia" w:ascii="Times New Roman" w:hAnsi="Times New Roman" w:eastAsia="仿宋_GB2312"/>
          <w:sz w:val="32"/>
        </w:rPr>
        <w:t>）</w:t>
      </w:r>
      <w:r>
        <w:rPr>
          <w:rFonts w:hint="eastAsia" w:ascii="仿宋_GB2312" w:hAnsi="Times New Roman" w:eastAsia="仿宋_GB2312"/>
          <w:sz w:val="32"/>
          <w:szCs w:val="32"/>
        </w:rPr>
        <w:t>形式替代履约保证金，也</w:t>
      </w:r>
      <w:r>
        <w:rPr>
          <w:rFonts w:hint="eastAsia" w:ascii="Times New Roman" w:hAnsi="Times New Roman" w:eastAsia="仿宋_GB2312"/>
          <w:sz w:val="32"/>
        </w:rPr>
        <w:t>可持政府采购合同在线向金融机构申请无抵押无担保贷款。第三方机构将根据《转发关于在全省政府采购领域推行电子履约保函（保险）的通知》（通财购〔2023〕57号）和《关于深入开展南通市政府采购线上合同信用融资业务的通知》（通财购〔2022〕68号），按照双方自愿的原则提供便捷、优惠的服务。</w:t>
      </w:r>
    </w:p>
    <w:p xmlns:wpsCustomData="http://www.wps.cn/officeDocument/2013/wpsCustomData" w14:paraId="037D6A1C">
      <w:pPr>
        <w:pStyle w:val=""/>
        <w:widowControl/>
        <w:ind w:firstLine="560" w:firstLineChars="200"/>
        <w:jc w:val="left"/>
        <w:rPr>
          <w:rFonts w:hint="eastAsia" w:ascii="Times New Roman" w:hAnsi="Times New Roman"/>
          <w:sz w:val="28"/>
          <w:szCs w:val="28"/>
        </w:rPr>
      </w:pPr>
    </w:p>
    <w:p xmlns:wpsCustomData="http://www.wps.cn/officeDocument/2013/wpsCustomData" w14:paraId="534046C7">
      <w:pPr>
        <w:pStyle w:val=""/>
        <w:snapToGrid w:val="0"/>
        <w:spacing w:line="300" w:lineRule="auto"/>
        <w:outlineLvl w:val="0"/>
        <w:rPr>
          <w:rFonts w:hint="eastAsia" w:ascii="宋体" w:hAnsi="宋体"/>
          <w:bCs/>
          <w:color w:val="000000"/>
          <w:sz w:val="24"/>
          <w:szCs w:val="21"/>
        </w:rPr>
      </w:pPr>
    </w:p>
    <w:p xmlns:wpsCustomData="http://www.wps.cn/officeDocument/2013/wpsCustomData" w14:paraId="2586D926">
      <w:pPr>
        <w:pStyle w:val=""/>
        <w:spacing w:line="560" w:lineRule="exact"/>
        <w:jc w:val="center"/>
      </w:pPr>
    </w:p>
    <w:tbl xmlns:wpsCustomData="http://www.wps.cn/officeDocument/2013/wpsCustomData">
      <w:tblPr>
        <w:tblStyle w:val="43"/>
        <w:tblpPr w:leftFromText="180" w:rightFromText="180" w:vertAnchor="text" w:horzAnchor="page" w:tblpXSpec="center" w:tblpY="360"/>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993"/>
        <w:gridCol w:w="6021"/>
      </w:tblGrid>
      <w:tr w14:paraId="4486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01" w:type="dxa"/>
            <w:noWrap w:val="0"/>
            <w:vAlign w:val="center"/>
          </w:tcPr>
          <w:p w14:paraId="4DB416EB">
            <w:pPr>
              <w:widowControl/>
              <w:jc w:val="center"/>
              <w:rPr>
                <w:rFonts w:ascii="宋体" w:hAnsi="宋体" w:cs="宋体"/>
                <w:b/>
                <w:szCs w:val="21"/>
                <w:lang w:eastAsia="en-US" w:bidi="en-US"/>
              </w:rPr>
            </w:pPr>
            <w:r>
              <w:rPr>
                <w:rFonts w:hint="eastAsia" w:ascii="宋体" w:hAnsi="宋体" w:cs="宋体"/>
                <w:b/>
                <w:szCs w:val="21"/>
                <w:lang w:eastAsia="en-US" w:bidi="en-US"/>
              </w:rPr>
              <w:t>评分</w:t>
            </w:r>
          </w:p>
          <w:p w14:paraId="0AACC000">
            <w:pPr>
              <w:widowControl/>
              <w:jc w:val="center"/>
              <w:rPr>
                <w:rFonts w:ascii="宋体" w:hAnsi="宋体" w:cs="宋体"/>
                <w:b/>
                <w:szCs w:val="21"/>
                <w:lang w:eastAsia="en-US" w:bidi="en-US"/>
              </w:rPr>
            </w:pPr>
            <w:r>
              <w:rPr>
                <w:rFonts w:hint="eastAsia" w:ascii="宋体" w:hAnsi="宋体" w:cs="宋体"/>
                <w:b/>
                <w:szCs w:val="21"/>
                <w:lang w:eastAsia="en-US" w:bidi="en-US"/>
              </w:rPr>
              <w:t>项目</w:t>
            </w:r>
          </w:p>
        </w:tc>
        <w:tc>
          <w:tcPr>
            <w:tcW w:w="2268" w:type="dxa"/>
            <w:gridSpan w:val="2"/>
            <w:noWrap w:val="0"/>
            <w:vAlign w:val="center"/>
          </w:tcPr>
          <w:p w14:paraId="3B5C77F4">
            <w:pPr>
              <w:widowControl/>
              <w:jc w:val="center"/>
              <w:rPr>
                <w:rFonts w:ascii="宋体" w:hAnsi="宋体" w:cs="宋体"/>
                <w:b/>
                <w:szCs w:val="21"/>
                <w:lang w:eastAsia="en-US" w:bidi="en-US"/>
              </w:rPr>
            </w:pPr>
            <w:r>
              <w:rPr>
                <w:rFonts w:hint="eastAsia" w:ascii="宋体" w:hAnsi="宋体" w:cs="宋体"/>
                <w:b/>
                <w:szCs w:val="21"/>
                <w:lang w:eastAsia="en-US" w:bidi="en-US"/>
              </w:rPr>
              <w:t>评分因素及分值</w:t>
            </w:r>
          </w:p>
        </w:tc>
        <w:tc>
          <w:tcPr>
            <w:tcW w:w="6021" w:type="dxa"/>
            <w:noWrap w:val="0"/>
            <w:vAlign w:val="center"/>
          </w:tcPr>
          <w:p w14:paraId="7D14D5E9">
            <w:pPr>
              <w:widowControl/>
              <w:jc w:val="center"/>
              <w:rPr>
                <w:rFonts w:ascii="宋体" w:hAnsi="宋体" w:cs="宋体"/>
                <w:b/>
                <w:szCs w:val="21"/>
                <w:lang w:eastAsia="en-US" w:bidi="en-US"/>
              </w:rPr>
            </w:pPr>
            <w:r>
              <w:rPr>
                <w:rFonts w:hint="eastAsia" w:ascii="宋体" w:hAnsi="宋体" w:cs="宋体"/>
                <w:b/>
                <w:szCs w:val="21"/>
                <w:lang w:eastAsia="en-US" w:bidi="en-US"/>
              </w:rPr>
              <w:t>评分要点及说明</w:t>
            </w:r>
          </w:p>
        </w:tc>
      </w:tr>
      <w:tr w14:paraId="353B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01" w:type="dxa"/>
            <w:vMerge w:val="restart"/>
            <w:noWrap w:val="0"/>
            <w:vAlign w:val="center"/>
          </w:tcPr>
          <w:p w14:paraId="7498451F">
            <w:pPr>
              <w:widowControl/>
              <w:jc w:val="center"/>
              <w:rPr>
                <w:rFonts w:ascii="宋体" w:hAnsi="宋体" w:cs="宋体"/>
                <w:b/>
                <w:szCs w:val="21"/>
                <w:lang w:eastAsia="en-US" w:bidi="en-US"/>
              </w:rPr>
            </w:pPr>
            <w:r>
              <w:rPr>
                <w:rFonts w:hint="eastAsia" w:ascii="宋体" w:hAnsi="宋体" w:cs="宋体"/>
                <w:b/>
                <w:szCs w:val="21"/>
                <w:lang w:eastAsia="en-US" w:bidi="en-US"/>
              </w:rPr>
              <w:t>商务</w:t>
            </w:r>
          </w:p>
          <w:p w14:paraId="423919E2">
            <w:pPr>
              <w:widowControl/>
              <w:jc w:val="center"/>
              <w:rPr>
                <w:rFonts w:ascii="宋体" w:hAnsi="宋体" w:cs="宋体"/>
                <w:b/>
                <w:szCs w:val="21"/>
                <w:lang w:eastAsia="en-US" w:bidi="en-US"/>
              </w:rPr>
            </w:pPr>
            <w:r>
              <w:rPr>
                <w:rFonts w:hint="eastAsia" w:ascii="宋体" w:hAnsi="宋体" w:cs="宋体"/>
                <w:b/>
                <w:szCs w:val="21"/>
                <w:lang w:eastAsia="en-US" w:bidi="en-US"/>
              </w:rPr>
              <w:t>部分</w:t>
            </w:r>
          </w:p>
          <w:p w14:paraId="68252B1D">
            <w:pPr>
              <w:widowControl/>
              <w:jc w:val="center"/>
              <w:rPr>
                <w:rFonts w:ascii="宋体" w:hAnsi="宋体" w:cs="宋体"/>
                <w:b/>
                <w:szCs w:val="21"/>
                <w:lang w:eastAsia="en-US" w:bidi="en-US"/>
              </w:rPr>
            </w:pPr>
          </w:p>
        </w:tc>
        <w:tc>
          <w:tcPr>
            <w:tcW w:w="1275" w:type="dxa"/>
            <w:noWrap w:val="0"/>
            <w:vAlign w:val="center"/>
          </w:tcPr>
          <w:p w14:paraId="4DD72EC6">
            <w:pPr>
              <w:widowControl/>
              <w:rPr>
                <w:rFonts w:ascii="宋体" w:hAnsi="宋体"/>
                <w:b/>
                <w:szCs w:val="21"/>
                <w:lang w:bidi="en-US"/>
              </w:rPr>
            </w:pPr>
            <w:r>
              <w:rPr>
                <w:rFonts w:hint="eastAsia" w:ascii="宋体" w:hAnsi="宋体"/>
                <w:b/>
                <w:szCs w:val="21"/>
                <w:lang w:eastAsia="en-US" w:bidi="en-US"/>
              </w:rPr>
              <w:t>信用信誉</w:t>
            </w:r>
          </w:p>
        </w:tc>
        <w:tc>
          <w:tcPr>
            <w:tcW w:w="993" w:type="dxa"/>
            <w:noWrap w:val="0"/>
            <w:vAlign w:val="center"/>
          </w:tcPr>
          <w:p w14:paraId="2FFE3BCD">
            <w:pPr>
              <w:widowControl/>
              <w:jc w:val="center"/>
              <w:rPr>
                <w:rFonts w:ascii="宋体" w:hAnsi="宋体" w:cs="宋体"/>
                <w:szCs w:val="21"/>
                <w:lang w:bidi="en-US"/>
              </w:rPr>
            </w:pPr>
            <w:r>
              <w:rPr>
                <w:rFonts w:hint="eastAsia" w:ascii="宋体" w:hAnsi="宋体" w:cs="宋体"/>
                <w:szCs w:val="21"/>
                <w:lang w:bidi="en-US"/>
              </w:rPr>
              <w:t>1</w:t>
            </w:r>
          </w:p>
        </w:tc>
        <w:tc>
          <w:tcPr>
            <w:tcW w:w="6021" w:type="dxa"/>
            <w:noWrap w:val="0"/>
            <w:vAlign w:val="center"/>
          </w:tcPr>
          <w:p w14:paraId="641A6BA2">
            <w:pPr>
              <w:widowControl/>
              <w:jc w:val="left"/>
              <w:rPr>
                <w:rFonts w:ascii="Calibri" w:hAnsi="Calibri"/>
                <w:b w:val="0"/>
                <w:bCs w:val="0"/>
                <w:sz w:val="24"/>
                <w:szCs w:val="24"/>
                <w:lang w:bidi="en-US"/>
              </w:rPr>
            </w:pPr>
            <w:r>
              <w:rPr>
                <w:rFonts w:hint="eastAsia" w:ascii="宋体" w:hAnsi="宋体" w:cs="宋体"/>
                <w:b w:val="0"/>
                <w:bCs w:val="0"/>
                <w:sz w:val="24"/>
                <w:szCs w:val="24"/>
                <w:lang w:bidi="en-US"/>
              </w:rPr>
              <w:t>投标人获得过省级测绘行政主管部门颁发的“测绘质量优秀单位”荣誉称号的得</w:t>
            </w:r>
            <w:r>
              <w:rPr>
                <w:rFonts w:ascii="宋体" w:hAnsi="宋体" w:cs="宋体"/>
                <w:b w:val="0"/>
                <w:bCs w:val="0"/>
                <w:sz w:val="24"/>
                <w:szCs w:val="24"/>
                <w:lang w:bidi="en-US"/>
              </w:rPr>
              <w:t>1</w:t>
            </w:r>
            <w:r>
              <w:rPr>
                <w:rFonts w:hint="eastAsia" w:ascii="宋体" w:hAnsi="宋体" w:cs="宋体"/>
                <w:b w:val="0"/>
                <w:bCs w:val="0"/>
                <w:sz w:val="24"/>
                <w:szCs w:val="24"/>
                <w:lang w:bidi="en-US"/>
              </w:rPr>
              <w:t>分。需提供相关证书加盖公章。</w:t>
            </w:r>
          </w:p>
        </w:tc>
      </w:tr>
      <w:tr w14:paraId="58FB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101" w:type="dxa"/>
            <w:vMerge w:val="continue"/>
            <w:noWrap w:val="0"/>
            <w:vAlign w:val="center"/>
          </w:tcPr>
          <w:p w14:paraId="39641CB5">
            <w:pPr>
              <w:widowControl/>
              <w:rPr>
                <w:rFonts w:ascii="宋体" w:hAnsi="宋体" w:cs="宋体"/>
                <w:b/>
                <w:szCs w:val="21"/>
                <w:lang w:bidi="en-US"/>
              </w:rPr>
            </w:pPr>
          </w:p>
        </w:tc>
        <w:tc>
          <w:tcPr>
            <w:tcW w:w="1275" w:type="dxa"/>
            <w:noWrap w:val="0"/>
            <w:vAlign w:val="center"/>
          </w:tcPr>
          <w:p w14:paraId="3322921E">
            <w:pPr>
              <w:widowControl/>
              <w:rPr>
                <w:rFonts w:ascii="宋体" w:hAnsi="宋体" w:cs="宋体"/>
                <w:b/>
                <w:szCs w:val="21"/>
                <w:lang w:bidi="en-US"/>
              </w:rPr>
            </w:pPr>
            <w:r>
              <w:rPr>
                <w:rFonts w:hint="eastAsia" w:ascii="宋体" w:hAnsi="宋体" w:cs="宋体"/>
                <w:b/>
                <w:szCs w:val="21"/>
                <w:lang w:eastAsia="en-US" w:bidi="en-US"/>
              </w:rPr>
              <w:t>认证体系</w:t>
            </w:r>
          </w:p>
        </w:tc>
        <w:tc>
          <w:tcPr>
            <w:tcW w:w="993" w:type="dxa"/>
            <w:noWrap w:val="0"/>
            <w:vAlign w:val="center"/>
          </w:tcPr>
          <w:p w14:paraId="2E99149E">
            <w:pPr>
              <w:widowControl/>
              <w:jc w:val="center"/>
              <w:rPr>
                <w:rFonts w:ascii="宋体" w:hAnsi="宋体" w:cs="宋体"/>
                <w:szCs w:val="21"/>
                <w:lang w:bidi="en-US"/>
              </w:rPr>
            </w:pPr>
            <w:r>
              <w:rPr>
                <w:rFonts w:hint="eastAsia" w:ascii="宋体" w:hAnsi="宋体" w:cs="宋体"/>
                <w:szCs w:val="21"/>
                <w:lang w:bidi="en-US"/>
              </w:rPr>
              <w:t>2</w:t>
            </w:r>
          </w:p>
        </w:tc>
        <w:tc>
          <w:tcPr>
            <w:tcW w:w="6021" w:type="dxa"/>
            <w:noWrap w:val="0"/>
            <w:vAlign w:val="center"/>
          </w:tcPr>
          <w:p w14:paraId="3FDA018E">
            <w:pPr>
              <w:widowControl/>
              <w:jc w:val="left"/>
              <w:rPr>
                <w:rFonts w:ascii="宋体" w:hAnsi="宋体" w:cs="宋体"/>
                <w:b w:val="0"/>
                <w:bCs w:val="0"/>
                <w:sz w:val="24"/>
                <w:szCs w:val="24"/>
                <w:lang w:bidi="en-US"/>
              </w:rPr>
            </w:pPr>
            <w:r>
              <w:rPr>
                <w:rFonts w:hint="eastAsia" w:ascii="宋体" w:hAnsi="宋体" w:cs="宋体"/>
                <w:b w:val="0"/>
                <w:bCs w:val="0"/>
                <w:sz w:val="24"/>
                <w:szCs w:val="24"/>
                <w:lang w:bidi="en-US"/>
              </w:rPr>
              <w:t>ISOISO9001质量管理体系认证、ISO14000环境体系认证、ISO18000职业健康安全管理体系认证、ISO27001信息安全管理体系认证每有一个得0.5分，最高得2分。需提供相关证书加盖公章。</w:t>
            </w:r>
          </w:p>
        </w:tc>
      </w:tr>
      <w:tr w14:paraId="6030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101" w:type="dxa"/>
            <w:vMerge w:val="continue"/>
            <w:noWrap w:val="0"/>
            <w:vAlign w:val="center"/>
          </w:tcPr>
          <w:p w14:paraId="2B69D583">
            <w:pPr>
              <w:widowControl/>
              <w:rPr>
                <w:rFonts w:ascii="宋体" w:hAnsi="宋体" w:cs="宋体"/>
                <w:b/>
                <w:szCs w:val="21"/>
                <w:lang w:bidi="en-US"/>
              </w:rPr>
            </w:pPr>
          </w:p>
        </w:tc>
        <w:tc>
          <w:tcPr>
            <w:tcW w:w="1275" w:type="dxa"/>
            <w:noWrap w:val="0"/>
            <w:vAlign w:val="center"/>
          </w:tcPr>
          <w:p w14:paraId="5D95FB2A">
            <w:pPr>
              <w:widowControl/>
              <w:rPr>
                <w:rFonts w:ascii="宋体" w:hAnsi="宋体" w:cs="宋体"/>
                <w:b/>
                <w:szCs w:val="21"/>
                <w:lang w:eastAsia="en-US" w:bidi="en-US"/>
              </w:rPr>
            </w:pPr>
            <w:r>
              <w:rPr>
                <w:rFonts w:hint="eastAsia" w:ascii="宋体" w:hAnsi="宋体" w:cs="宋体"/>
                <w:b/>
                <w:szCs w:val="21"/>
                <w:lang w:eastAsia="en-US" w:bidi="en-US"/>
              </w:rPr>
              <w:t>项目业绩</w:t>
            </w:r>
          </w:p>
        </w:tc>
        <w:tc>
          <w:tcPr>
            <w:tcW w:w="993" w:type="dxa"/>
            <w:noWrap w:val="0"/>
            <w:vAlign w:val="center"/>
          </w:tcPr>
          <w:p w14:paraId="63D6F489">
            <w:pPr>
              <w:widowControl/>
              <w:jc w:val="center"/>
              <w:rPr>
                <w:rFonts w:ascii="宋体" w:hAnsi="宋体" w:cs="宋体"/>
                <w:szCs w:val="21"/>
                <w:lang w:bidi="en-US"/>
              </w:rPr>
            </w:pPr>
            <w:r>
              <w:rPr>
                <w:rFonts w:hint="eastAsia" w:ascii="宋体" w:hAnsi="宋体" w:cs="宋体"/>
                <w:szCs w:val="21"/>
                <w:lang w:bidi="en-US"/>
              </w:rPr>
              <w:t>5</w:t>
            </w:r>
          </w:p>
        </w:tc>
        <w:tc>
          <w:tcPr>
            <w:tcW w:w="6021" w:type="dxa"/>
            <w:noWrap w:val="0"/>
            <w:vAlign w:val="center"/>
          </w:tcPr>
          <w:p w14:paraId="23731057">
            <w:pPr>
              <w:jc w:val="left"/>
              <w:rPr>
                <w:rFonts w:ascii="宋体" w:hAnsi="宋体" w:cs="宋体"/>
                <w:b w:val="0"/>
                <w:bCs w:val="0"/>
                <w:sz w:val="24"/>
                <w:szCs w:val="24"/>
                <w:lang w:bidi="en-US"/>
              </w:rPr>
            </w:pPr>
            <w:r>
              <w:rPr>
                <w:rFonts w:hint="eastAsia" w:ascii="Calibri" w:hAnsi="Calibri"/>
                <w:b w:val="0"/>
                <w:bCs w:val="0"/>
                <w:sz w:val="24"/>
                <w:szCs w:val="24"/>
              </w:rPr>
              <w:t>投标人承担过类似业绩</w:t>
            </w:r>
            <w:r>
              <w:rPr>
                <w:rFonts w:hint="eastAsia" w:ascii="Calibri" w:hAnsi="Calibri"/>
                <w:b w:val="0"/>
                <w:bCs w:val="0"/>
                <w:sz w:val="24"/>
                <w:szCs w:val="24"/>
                <w:lang w:eastAsia="zh-CN"/>
              </w:rPr>
              <w:t>（</w:t>
            </w:r>
            <w:r>
              <w:rPr>
                <w:rFonts w:hint="eastAsia" w:ascii="Calibri" w:hAnsi="Calibri"/>
                <w:b w:val="0"/>
                <w:bCs w:val="0"/>
                <w:sz w:val="24"/>
                <w:szCs w:val="24"/>
              </w:rPr>
              <w:t>国土（土地）</w:t>
            </w:r>
            <w:r>
              <w:rPr>
                <w:rFonts w:hint="eastAsia" w:ascii="宋体" w:hAnsi="宋体" w:cs="宋体"/>
                <w:b w:val="0"/>
                <w:bCs w:val="0"/>
                <w:sz w:val="24"/>
                <w:szCs w:val="24"/>
                <w:lang w:bidi="en-US"/>
              </w:rPr>
              <w:t>变更调查项目、第三次</w:t>
            </w:r>
            <w:r>
              <w:rPr>
                <w:rFonts w:hint="eastAsia" w:ascii="Calibri" w:hAnsi="Calibri"/>
                <w:b w:val="0"/>
                <w:bCs w:val="0"/>
                <w:sz w:val="24"/>
                <w:szCs w:val="24"/>
              </w:rPr>
              <w:t>国土（土地）</w:t>
            </w:r>
            <w:r>
              <w:rPr>
                <w:rFonts w:hint="eastAsia" w:ascii="宋体" w:hAnsi="宋体" w:cs="宋体"/>
                <w:b w:val="0"/>
                <w:bCs w:val="0"/>
                <w:sz w:val="24"/>
                <w:szCs w:val="24"/>
                <w:lang w:bidi="en-US"/>
              </w:rPr>
              <w:t>调查相关项目、相关数据库建设等</w:t>
            </w:r>
            <w:r>
              <w:rPr>
                <w:rFonts w:hint="eastAsia" w:ascii="Calibri" w:hAnsi="Calibri"/>
                <w:b w:val="0"/>
                <w:bCs w:val="0"/>
                <w:sz w:val="24"/>
                <w:szCs w:val="24"/>
                <w:lang w:eastAsia="zh-CN"/>
              </w:rPr>
              <w:t>）</w:t>
            </w:r>
            <w:r>
              <w:rPr>
                <w:rFonts w:hint="eastAsia" w:ascii="Calibri" w:hAnsi="Calibri"/>
                <w:b w:val="0"/>
                <w:bCs w:val="0"/>
                <w:sz w:val="24"/>
                <w:szCs w:val="24"/>
              </w:rPr>
              <w:t>，有一项得1分，最高得5分。</w:t>
            </w:r>
            <w:r>
              <w:rPr>
                <w:rFonts w:hint="eastAsia" w:ascii="宋体" w:hAnsi="宋体" w:cs="宋体"/>
                <w:b w:val="0"/>
                <w:bCs w:val="0"/>
                <w:sz w:val="24"/>
                <w:szCs w:val="24"/>
                <w:lang w:bidi="en-US"/>
              </w:rPr>
              <w:t>提供相关证明</w:t>
            </w:r>
            <w:r>
              <w:rPr>
                <w:rFonts w:hint="eastAsia" w:ascii="宋体" w:hAnsi="宋体" w:cs="宋体"/>
                <w:b w:val="0"/>
                <w:bCs w:val="0"/>
                <w:sz w:val="24"/>
                <w:szCs w:val="24"/>
                <w:lang w:eastAsia="zh-CN" w:bidi="en-US"/>
              </w:rPr>
              <w:t>材料</w:t>
            </w:r>
            <w:r>
              <w:rPr>
                <w:rFonts w:hint="eastAsia" w:ascii="宋体" w:hAnsi="宋体" w:cs="宋体"/>
                <w:b w:val="0"/>
                <w:bCs w:val="0"/>
                <w:sz w:val="24"/>
                <w:szCs w:val="24"/>
                <w:lang w:bidi="en-US"/>
              </w:rPr>
              <w:t>加盖公章。</w:t>
            </w:r>
          </w:p>
        </w:tc>
      </w:tr>
      <w:tr w14:paraId="5204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continue"/>
            <w:noWrap w:val="0"/>
            <w:vAlign w:val="center"/>
          </w:tcPr>
          <w:p w14:paraId="71E287AD">
            <w:pPr>
              <w:widowControl/>
              <w:rPr>
                <w:rFonts w:ascii="宋体" w:hAnsi="宋体" w:cs="宋体"/>
                <w:b/>
                <w:szCs w:val="21"/>
                <w:lang w:bidi="en-US"/>
              </w:rPr>
            </w:pPr>
          </w:p>
        </w:tc>
        <w:tc>
          <w:tcPr>
            <w:tcW w:w="1275" w:type="dxa"/>
            <w:noWrap w:val="0"/>
            <w:vAlign w:val="center"/>
          </w:tcPr>
          <w:p w14:paraId="5AD5A797">
            <w:pPr>
              <w:widowControl/>
              <w:rPr>
                <w:rFonts w:ascii="宋体" w:hAnsi="宋体" w:cs="宋体"/>
                <w:b/>
                <w:szCs w:val="21"/>
                <w:lang w:bidi="en-US"/>
              </w:rPr>
            </w:pPr>
            <w:r>
              <w:rPr>
                <w:rFonts w:hint="eastAsia" w:ascii="宋体" w:hAnsi="宋体" w:cs="宋体"/>
                <w:b/>
                <w:szCs w:val="21"/>
                <w:lang w:eastAsia="en-US" w:bidi="en-US"/>
              </w:rPr>
              <w:t>获奖情况</w:t>
            </w:r>
          </w:p>
        </w:tc>
        <w:tc>
          <w:tcPr>
            <w:tcW w:w="993" w:type="dxa"/>
            <w:noWrap w:val="0"/>
            <w:vAlign w:val="center"/>
          </w:tcPr>
          <w:p w14:paraId="0AB35666">
            <w:pPr>
              <w:widowControl/>
              <w:jc w:val="center"/>
              <w:rPr>
                <w:rFonts w:ascii="宋体" w:hAnsi="宋体" w:cs="宋体"/>
                <w:szCs w:val="21"/>
                <w:lang w:bidi="en-US"/>
              </w:rPr>
            </w:pPr>
            <w:r>
              <w:rPr>
                <w:rFonts w:hint="eastAsia" w:ascii="宋体" w:hAnsi="宋体" w:cs="宋体"/>
                <w:szCs w:val="21"/>
                <w:lang w:bidi="en-US"/>
              </w:rPr>
              <w:t>3</w:t>
            </w:r>
          </w:p>
        </w:tc>
        <w:tc>
          <w:tcPr>
            <w:tcW w:w="6021" w:type="dxa"/>
            <w:noWrap w:val="0"/>
            <w:vAlign w:val="center"/>
          </w:tcPr>
          <w:p w14:paraId="283ABBC2">
            <w:pPr>
              <w:jc w:val="left"/>
              <w:rPr>
                <w:rFonts w:ascii="宋体" w:hAnsi="宋体" w:cs="宋体"/>
                <w:b w:val="0"/>
                <w:bCs w:val="0"/>
                <w:sz w:val="24"/>
                <w:szCs w:val="24"/>
                <w:lang w:bidi="en-US"/>
              </w:rPr>
            </w:pPr>
            <w:r>
              <w:rPr>
                <w:rFonts w:ascii="宋体" w:hAnsi="宋体" w:cs="宋体"/>
                <w:b w:val="0"/>
                <w:bCs w:val="0"/>
                <w:sz w:val="24"/>
                <w:szCs w:val="24"/>
                <w:lang w:bidi="en-US"/>
              </w:rPr>
              <w:t>投标人</w:t>
            </w:r>
            <w:r>
              <w:rPr>
                <w:rFonts w:hint="eastAsia" w:ascii="宋体" w:hAnsi="宋体" w:cs="宋体"/>
                <w:b w:val="0"/>
                <w:bCs w:val="0"/>
                <w:sz w:val="24"/>
                <w:szCs w:val="24"/>
                <w:lang w:bidi="en-US"/>
              </w:rPr>
              <w:t>获得</w:t>
            </w:r>
            <w:r>
              <w:rPr>
                <w:rFonts w:hint="eastAsia" w:ascii="宋体" w:hAnsi="宋体" w:cs="宋体"/>
                <w:b w:val="0"/>
                <w:bCs w:val="0"/>
                <w:sz w:val="24"/>
                <w:szCs w:val="24"/>
                <w:lang w:eastAsia="zh-CN" w:bidi="en-US"/>
              </w:rPr>
              <w:t>过</w:t>
            </w:r>
            <w:r>
              <w:rPr>
                <w:rFonts w:hint="eastAsia" w:ascii="宋体" w:hAnsi="宋体" w:cs="宋体"/>
                <w:b w:val="0"/>
                <w:bCs w:val="0"/>
                <w:sz w:val="24"/>
                <w:szCs w:val="24"/>
                <w:lang w:bidi="en-US"/>
              </w:rPr>
              <w:t>土地调查或测绘类</w:t>
            </w:r>
            <w:r>
              <w:rPr>
                <w:rFonts w:hint="eastAsia" w:ascii="宋体" w:hAnsi="宋体" w:cs="宋体"/>
                <w:b w:val="0"/>
                <w:bCs w:val="0"/>
                <w:sz w:val="24"/>
                <w:szCs w:val="24"/>
                <w:lang w:eastAsia="zh-CN" w:bidi="en-US"/>
              </w:rPr>
              <w:t>省级</w:t>
            </w:r>
            <w:r>
              <w:rPr>
                <w:rFonts w:hint="eastAsia" w:ascii="宋体" w:hAnsi="宋体" w:cs="宋体"/>
                <w:b w:val="0"/>
                <w:bCs w:val="0"/>
                <w:sz w:val="24"/>
                <w:szCs w:val="24"/>
                <w:highlight w:val="none"/>
                <w:lang w:eastAsia="zh-CN" w:bidi="en-US"/>
              </w:rPr>
              <w:t>及以上行政部门颁发的</w:t>
            </w:r>
            <w:r>
              <w:rPr>
                <w:rFonts w:hint="eastAsia" w:ascii="宋体" w:hAnsi="宋体" w:cs="宋体"/>
                <w:b w:val="0"/>
                <w:bCs w:val="0"/>
                <w:sz w:val="24"/>
                <w:szCs w:val="24"/>
                <w:highlight w:val="none"/>
                <w:lang w:bidi="en-US"/>
              </w:rPr>
              <w:t>奖项的，有一项得1分，最高得3分。提供相关</w:t>
            </w:r>
            <w:r>
              <w:rPr>
                <w:rFonts w:hint="eastAsia" w:ascii="宋体" w:hAnsi="宋体" w:cs="宋体"/>
                <w:b w:val="0"/>
                <w:bCs w:val="0"/>
                <w:sz w:val="24"/>
                <w:szCs w:val="24"/>
                <w:lang w:bidi="en-US"/>
              </w:rPr>
              <w:t>证明文件加盖公章。</w:t>
            </w:r>
          </w:p>
        </w:tc>
      </w:tr>
      <w:tr w14:paraId="387D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continue"/>
            <w:noWrap w:val="0"/>
            <w:vAlign w:val="center"/>
          </w:tcPr>
          <w:p w14:paraId="04BF7E36">
            <w:pPr>
              <w:widowControl/>
              <w:rPr>
                <w:rFonts w:ascii="宋体" w:hAnsi="宋体" w:cs="宋体"/>
                <w:b/>
                <w:szCs w:val="21"/>
                <w:lang w:bidi="en-US"/>
              </w:rPr>
            </w:pPr>
          </w:p>
        </w:tc>
        <w:tc>
          <w:tcPr>
            <w:tcW w:w="1275" w:type="dxa"/>
            <w:noWrap w:val="0"/>
            <w:vAlign w:val="center"/>
          </w:tcPr>
          <w:p w14:paraId="5BEB7109">
            <w:pPr>
              <w:widowControl/>
              <w:rPr>
                <w:rFonts w:ascii="宋体" w:hAnsi="宋体" w:cs="宋体"/>
                <w:b/>
                <w:szCs w:val="21"/>
                <w:lang w:bidi="en-US"/>
              </w:rPr>
            </w:pPr>
            <w:r>
              <w:rPr>
                <w:rFonts w:hint="eastAsia" w:ascii="宋体" w:hAnsi="宋体" w:cs="宋体"/>
                <w:b/>
                <w:szCs w:val="21"/>
                <w:lang w:eastAsia="en-US" w:bidi="en-US"/>
              </w:rPr>
              <w:t>发明专利</w:t>
            </w:r>
          </w:p>
        </w:tc>
        <w:tc>
          <w:tcPr>
            <w:tcW w:w="993" w:type="dxa"/>
            <w:noWrap w:val="0"/>
            <w:vAlign w:val="center"/>
          </w:tcPr>
          <w:p w14:paraId="5EF45D1C">
            <w:pPr>
              <w:widowControl/>
              <w:jc w:val="center"/>
              <w:rPr>
                <w:rFonts w:ascii="宋体" w:hAnsi="宋体" w:cs="宋体"/>
                <w:szCs w:val="21"/>
                <w:lang w:bidi="en-US"/>
              </w:rPr>
            </w:pPr>
            <w:r>
              <w:rPr>
                <w:rFonts w:hint="eastAsia" w:ascii="宋体" w:hAnsi="宋体" w:cs="宋体"/>
                <w:szCs w:val="21"/>
                <w:lang w:bidi="en-US"/>
              </w:rPr>
              <w:t>1</w:t>
            </w:r>
          </w:p>
        </w:tc>
        <w:tc>
          <w:tcPr>
            <w:tcW w:w="6021" w:type="dxa"/>
            <w:noWrap w:val="0"/>
            <w:vAlign w:val="center"/>
          </w:tcPr>
          <w:p w14:paraId="33C074E8">
            <w:pPr>
              <w:widowControl/>
              <w:jc w:val="left"/>
              <w:rPr>
                <w:rFonts w:ascii="宋体" w:hAnsi="宋体" w:cs="宋体"/>
                <w:b w:val="0"/>
                <w:bCs w:val="0"/>
                <w:sz w:val="24"/>
                <w:szCs w:val="24"/>
                <w:lang w:bidi="en-US"/>
              </w:rPr>
            </w:pPr>
            <w:r>
              <w:rPr>
                <w:rFonts w:hint="eastAsia" w:ascii="宋体" w:hAnsi="宋体" w:cs="宋体"/>
                <w:b w:val="0"/>
                <w:bCs w:val="0"/>
                <w:sz w:val="24"/>
                <w:szCs w:val="24"/>
                <w:lang w:bidi="en-US"/>
              </w:rPr>
              <w:t>投标人获得国土调查类且与采购项目相关的发明专利（不包括实用新型和外观设计）的有一个得0.5分，最高得1分。需提供相关证书加盖公章。</w:t>
            </w:r>
          </w:p>
        </w:tc>
      </w:tr>
      <w:tr w14:paraId="4E8D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trPr>
        <w:tc>
          <w:tcPr>
            <w:tcW w:w="1101" w:type="dxa"/>
            <w:vMerge w:val="restart"/>
            <w:noWrap w:val="0"/>
            <w:vAlign w:val="center"/>
          </w:tcPr>
          <w:p w14:paraId="53554C34">
            <w:pPr>
              <w:widowControl/>
              <w:jc w:val="center"/>
              <w:rPr>
                <w:rFonts w:ascii="宋体" w:hAnsi="宋体" w:cs="宋体"/>
                <w:b/>
                <w:szCs w:val="21"/>
                <w:lang w:eastAsia="en-US" w:bidi="en-US"/>
              </w:rPr>
            </w:pPr>
            <w:r>
              <w:rPr>
                <w:rFonts w:hint="eastAsia" w:ascii="宋体" w:hAnsi="宋体" w:cs="宋体"/>
                <w:b/>
                <w:szCs w:val="21"/>
                <w:lang w:eastAsia="en-US" w:bidi="en-US"/>
              </w:rPr>
              <w:t>技术</w:t>
            </w:r>
          </w:p>
          <w:p w14:paraId="5CBE1ABF">
            <w:pPr>
              <w:widowControl/>
              <w:jc w:val="center"/>
              <w:rPr>
                <w:rFonts w:ascii="宋体" w:hAnsi="宋体" w:cs="宋体"/>
                <w:b/>
                <w:szCs w:val="21"/>
                <w:lang w:bidi="en-US"/>
              </w:rPr>
            </w:pPr>
            <w:r>
              <w:rPr>
                <w:rFonts w:hint="eastAsia" w:ascii="宋体" w:hAnsi="宋体" w:cs="宋体"/>
                <w:b/>
                <w:szCs w:val="21"/>
                <w:lang w:eastAsia="en-US" w:bidi="en-US"/>
              </w:rPr>
              <w:t>方案</w:t>
            </w:r>
          </w:p>
          <w:p w14:paraId="2ECA0FE8">
            <w:pPr>
              <w:widowControl/>
              <w:jc w:val="center"/>
              <w:rPr>
                <w:rFonts w:ascii="宋体" w:hAnsi="宋体" w:cs="宋体"/>
                <w:b/>
                <w:szCs w:val="21"/>
                <w:lang w:eastAsia="en-US" w:bidi="en-US"/>
              </w:rPr>
            </w:pPr>
          </w:p>
        </w:tc>
        <w:tc>
          <w:tcPr>
            <w:tcW w:w="1275" w:type="dxa"/>
            <w:noWrap w:val="0"/>
            <w:vAlign w:val="center"/>
          </w:tcPr>
          <w:p w14:paraId="3E69F2C1">
            <w:pPr>
              <w:widowControl/>
              <w:rPr>
                <w:rFonts w:ascii="宋体" w:hAnsi="宋体" w:cs="宋体"/>
                <w:b/>
                <w:szCs w:val="21"/>
                <w:lang w:bidi="en-US"/>
              </w:rPr>
            </w:pPr>
            <w:r>
              <w:rPr>
                <w:rFonts w:hint="eastAsia" w:ascii="宋体" w:hAnsi="宋体" w:cs="宋体"/>
                <w:b/>
                <w:szCs w:val="21"/>
                <w:lang w:eastAsia="en-US" w:bidi="en-US"/>
              </w:rPr>
              <w:t>技术人员</w:t>
            </w:r>
          </w:p>
        </w:tc>
        <w:tc>
          <w:tcPr>
            <w:tcW w:w="993" w:type="dxa"/>
            <w:noWrap w:val="0"/>
            <w:vAlign w:val="center"/>
          </w:tcPr>
          <w:p w14:paraId="471178F5">
            <w:pPr>
              <w:widowControl/>
              <w:jc w:val="center"/>
              <w:rPr>
                <w:rFonts w:hint="default" w:ascii="宋体" w:hAnsi="宋体" w:eastAsia="宋体" w:cs="宋体"/>
                <w:szCs w:val="21"/>
                <w:lang w:val="en-US" w:eastAsia="zh-CN" w:bidi="en-US"/>
              </w:rPr>
            </w:pPr>
            <w:r>
              <w:rPr>
                <w:rFonts w:hint="eastAsia" w:ascii="宋体" w:hAnsi="宋体" w:cs="宋体"/>
                <w:szCs w:val="21"/>
                <w:lang w:val="en-US" w:eastAsia="zh-CN" w:bidi="en-US"/>
              </w:rPr>
              <w:t>17</w:t>
            </w:r>
          </w:p>
        </w:tc>
        <w:tc>
          <w:tcPr>
            <w:tcW w:w="6021" w:type="dxa"/>
            <w:noWrap w:val="0"/>
            <w:vAlign w:val="top"/>
          </w:tcPr>
          <w:p w14:paraId="1BFFFA8E">
            <w:pPr>
              <w:jc w:val="left"/>
              <w:rPr>
                <w:rFonts w:hint="eastAsia" w:ascii="宋体" w:hAnsi="宋体" w:eastAsia="宋体" w:cs="宋体"/>
                <w:b w:val="0"/>
                <w:bCs w:val="0"/>
                <w:sz w:val="24"/>
                <w:szCs w:val="24"/>
                <w:lang w:eastAsia="zh-CN" w:bidi="en-US"/>
              </w:rPr>
            </w:pPr>
            <w:r>
              <w:rPr>
                <w:rFonts w:hint="eastAsia" w:ascii="宋体" w:hAnsi="宋体" w:cs="宋体"/>
                <w:b w:val="0"/>
                <w:bCs w:val="0"/>
                <w:sz w:val="24"/>
                <w:szCs w:val="24"/>
                <w:lang w:bidi="en-US"/>
              </w:rPr>
              <w:t>项目负责人同时具备测绘地理信息正高级工程师、注册测绘师资格证书和涉密测绘成果管理人员岗位培训证书</w:t>
            </w:r>
            <w:r>
              <w:rPr>
                <w:rFonts w:ascii="宋体" w:hAnsi="宋体" w:cs="宋体"/>
                <w:b w:val="0"/>
                <w:bCs w:val="0"/>
                <w:sz w:val="24"/>
                <w:szCs w:val="24"/>
                <w:lang w:bidi="en-US"/>
              </w:rPr>
              <w:t>的</w:t>
            </w:r>
            <w:r>
              <w:rPr>
                <w:rFonts w:hint="eastAsia" w:ascii="宋体" w:hAnsi="宋体" w:cs="宋体"/>
                <w:b w:val="0"/>
                <w:bCs w:val="0"/>
                <w:sz w:val="24"/>
                <w:szCs w:val="24"/>
                <w:lang w:bidi="en-US"/>
              </w:rPr>
              <w:t>得</w:t>
            </w:r>
            <w:r>
              <w:rPr>
                <w:rFonts w:hint="eastAsia" w:ascii="宋体" w:hAnsi="宋体" w:cs="宋体"/>
                <w:b w:val="0"/>
                <w:bCs w:val="0"/>
                <w:sz w:val="24"/>
                <w:szCs w:val="24"/>
                <w:lang w:val="en-US" w:eastAsia="zh-CN" w:bidi="en-US"/>
              </w:rPr>
              <w:t>4</w:t>
            </w:r>
            <w:r>
              <w:rPr>
                <w:rFonts w:hint="eastAsia" w:ascii="宋体" w:hAnsi="宋体" w:cs="宋体"/>
                <w:b w:val="0"/>
                <w:bCs w:val="0"/>
                <w:sz w:val="24"/>
                <w:szCs w:val="24"/>
                <w:lang w:bidi="en-US"/>
              </w:rPr>
              <w:t>分</w:t>
            </w:r>
            <w:r>
              <w:rPr>
                <w:rFonts w:hint="eastAsia" w:ascii="宋体" w:hAnsi="宋体" w:cs="宋体"/>
                <w:b w:val="0"/>
                <w:bCs w:val="0"/>
                <w:sz w:val="24"/>
                <w:szCs w:val="24"/>
                <w:lang w:eastAsia="zh-CN" w:bidi="en-US"/>
              </w:rPr>
              <w:t>。</w:t>
            </w:r>
          </w:p>
          <w:p w14:paraId="1C7D0BA6">
            <w:pPr>
              <w:jc w:val="left"/>
              <w:rPr>
                <w:rFonts w:hint="eastAsia" w:ascii="宋体" w:hAnsi="宋体" w:cs="宋体"/>
                <w:b w:val="0"/>
                <w:bCs w:val="0"/>
                <w:sz w:val="24"/>
                <w:szCs w:val="24"/>
                <w:lang w:bidi="en-US"/>
              </w:rPr>
            </w:pPr>
            <w:r>
              <w:rPr>
                <w:rFonts w:hint="eastAsia" w:ascii="宋体" w:hAnsi="宋体" w:cs="宋体"/>
                <w:b w:val="0"/>
                <w:bCs w:val="0"/>
                <w:sz w:val="24"/>
                <w:szCs w:val="24"/>
                <w:lang w:bidi="en-US"/>
              </w:rPr>
              <w:t>项目技术负责人同时具备测绘地理信息正高级工程师、注册测绘师资格证书和涉密测绘成果管理人员岗位培训证书</w:t>
            </w:r>
            <w:r>
              <w:rPr>
                <w:rFonts w:ascii="宋体" w:hAnsi="宋体" w:cs="宋体"/>
                <w:b w:val="0"/>
                <w:bCs w:val="0"/>
                <w:sz w:val="24"/>
                <w:szCs w:val="24"/>
                <w:lang w:bidi="en-US"/>
              </w:rPr>
              <w:t>的</w:t>
            </w:r>
            <w:r>
              <w:rPr>
                <w:rFonts w:hint="eastAsia" w:ascii="宋体" w:hAnsi="宋体" w:cs="宋体"/>
                <w:b w:val="0"/>
                <w:bCs w:val="0"/>
                <w:sz w:val="24"/>
                <w:szCs w:val="24"/>
                <w:lang w:bidi="en-US"/>
              </w:rPr>
              <w:t>得</w:t>
            </w:r>
            <w:r>
              <w:rPr>
                <w:rFonts w:hint="eastAsia" w:ascii="宋体" w:hAnsi="宋体" w:cs="宋体"/>
                <w:b w:val="0"/>
                <w:bCs w:val="0"/>
                <w:sz w:val="24"/>
                <w:szCs w:val="24"/>
                <w:lang w:val="en-US" w:eastAsia="zh-CN" w:bidi="en-US"/>
              </w:rPr>
              <w:t>4</w:t>
            </w:r>
            <w:r>
              <w:rPr>
                <w:rFonts w:hint="eastAsia" w:ascii="宋体" w:hAnsi="宋体" w:cs="宋体"/>
                <w:b w:val="0"/>
                <w:bCs w:val="0"/>
                <w:sz w:val="24"/>
                <w:szCs w:val="24"/>
                <w:lang w:bidi="en-US"/>
              </w:rPr>
              <w:t>分。</w:t>
            </w:r>
          </w:p>
          <w:p w14:paraId="786F0981">
            <w:pPr>
              <w:widowControl/>
              <w:jc w:val="left"/>
              <w:rPr>
                <w:rFonts w:ascii="Calibri" w:hAnsi="Calibri"/>
                <w:b w:val="0"/>
                <w:bCs w:val="0"/>
                <w:sz w:val="24"/>
                <w:szCs w:val="24"/>
              </w:rPr>
            </w:pPr>
            <w:r>
              <w:rPr>
                <w:rFonts w:hint="eastAsia" w:ascii="宋体" w:hAnsi="宋体" w:cs="宋体"/>
                <w:b w:val="0"/>
                <w:bCs w:val="0"/>
                <w:sz w:val="24"/>
                <w:szCs w:val="24"/>
                <w:lang w:bidi="en-US"/>
              </w:rPr>
              <w:t>专职项目质量负责人同时具有正高级工程师和注册测绘师</w:t>
            </w:r>
            <w:r>
              <w:rPr>
                <w:rFonts w:ascii="宋体" w:hAnsi="宋体" w:cs="宋体"/>
                <w:b w:val="0"/>
                <w:bCs w:val="0"/>
                <w:sz w:val="24"/>
                <w:szCs w:val="24"/>
                <w:lang w:bidi="en-US"/>
              </w:rPr>
              <w:t>的</w:t>
            </w:r>
            <w:r>
              <w:rPr>
                <w:rFonts w:hint="eastAsia" w:ascii="宋体" w:hAnsi="宋体" w:cs="宋体"/>
                <w:b w:val="0"/>
                <w:bCs w:val="0"/>
                <w:sz w:val="24"/>
                <w:szCs w:val="24"/>
                <w:lang w:bidi="en-US"/>
              </w:rPr>
              <w:t>，得</w:t>
            </w:r>
            <w:r>
              <w:rPr>
                <w:rFonts w:hint="eastAsia" w:ascii="宋体" w:hAnsi="宋体" w:cs="宋体"/>
                <w:b w:val="0"/>
                <w:bCs w:val="0"/>
                <w:sz w:val="24"/>
                <w:szCs w:val="24"/>
                <w:lang w:val="en-US" w:eastAsia="zh-CN" w:bidi="en-US"/>
              </w:rPr>
              <w:t>3</w:t>
            </w:r>
            <w:r>
              <w:rPr>
                <w:rFonts w:hint="eastAsia" w:ascii="宋体" w:hAnsi="宋体" w:cs="宋体"/>
                <w:b w:val="0"/>
                <w:bCs w:val="0"/>
                <w:sz w:val="24"/>
                <w:szCs w:val="24"/>
                <w:lang w:bidi="en-US"/>
              </w:rPr>
              <w:t>分。</w:t>
            </w:r>
          </w:p>
          <w:p w14:paraId="04AA9924">
            <w:pPr>
              <w:jc w:val="left"/>
              <w:rPr>
                <w:rFonts w:ascii="宋体" w:hAnsi="宋体" w:cs="宋体"/>
                <w:b w:val="0"/>
                <w:bCs w:val="0"/>
                <w:sz w:val="24"/>
                <w:szCs w:val="24"/>
                <w:lang w:bidi="en-US"/>
              </w:rPr>
            </w:pPr>
            <w:r>
              <w:rPr>
                <w:rFonts w:hint="eastAsia" w:ascii="宋体" w:hAnsi="宋体" w:cs="宋体"/>
                <w:b w:val="0"/>
                <w:bCs w:val="0"/>
                <w:sz w:val="24"/>
                <w:szCs w:val="24"/>
                <w:lang w:bidi="en-US"/>
              </w:rPr>
              <w:t>投入的其他技术人员每具有一个工程师（含）以上职称或注册测绘师资格证书得1分，最高得6分。（</w:t>
            </w:r>
            <w:r>
              <w:rPr>
                <w:rFonts w:hint="eastAsia" w:ascii="宋体" w:hAnsi="宋体" w:cs="宋体"/>
                <w:b w:val="0"/>
                <w:bCs w:val="0"/>
                <w:sz w:val="24"/>
                <w:szCs w:val="24"/>
                <w:lang w:eastAsia="zh-CN" w:bidi="en-US"/>
              </w:rPr>
              <w:t>以上</w:t>
            </w:r>
            <w:r>
              <w:rPr>
                <w:rFonts w:hint="eastAsia" w:ascii="宋体" w:hAnsi="宋体" w:cs="宋体"/>
                <w:b w:val="0"/>
                <w:bCs w:val="0"/>
                <w:sz w:val="24"/>
                <w:szCs w:val="24"/>
                <w:lang w:bidi="en-US"/>
              </w:rPr>
              <w:t>人员不重复计分，需提供相关证书加盖公章。）</w:t>
            </w:r>
          </w:p>
        </w:tc>
      </w:tr>
      <w:tr w14:paraId="628E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noWrap w:val="0"/>
            <w:vAlign w:val="center"/>
          </w:tcPr>
          <w:p w14:paraId="79BFA374">
            <w:pPr>
              <w:widowControl/>
              <w:rPr>
                <w:rFonts w:ascii="宋体" w:hAnsi="宋体" w:cs="宋体"/>
                <w:b/>
                <w:szCs w:val="21"/>
                <w:lang w:bidi="en-US"/>
              </w:rPr>
            </w:pPr>
          </w:p>
        </w:tc>
        <w:tc>
          <w:tcPr>
            <w:tcW w:w="1275" w:type="dxa"/>
            <w:noWrap w:val="0"/>
            <w:vAlign w:val="center"/>
          </w:tcPr>
          <w:p w14:paraId="5F8E1AF2">
            <w:pPr>
              <w:widowControl/>
              <w:rPr>
                <w:rFonts w:ascii="宋体" w:hAnsi="宋体" w:cs="宋体"/>
                <w:b/>
                <w:szCs w:val="21"/>
                <w:lang w:bidi="en-US"/>
              </w:rPr>
            </w:pPr>
            <w:r>
              <w:rPr>
                <w:rFonts w:ascii="宋体" w:hAnsi="宋体" w:cs="宋体"/>
                <w:b/>
                <w:szCs w:val="21"/>
                <w:lang w:eastAsia="en-US" w:bidi="en-US"/>
              </w:rPr>
              <w:t>进度安排</w:t>
            </w:r>
          </w:p>
        </w:tc>
        <w:tc>
          <w:tcPr>
            <w:tcW w:w="993" w:type="dxa"/>
            <w:noWrap w:val="0"/>
            <w:vAlign w:val="center"/>
          </w:tcPr>
          <w:p w14:paraId="5D13A7A8">
            <w:pPr>
              <w:widowControl/>
              <w:jc w:val="center"/>
              <w:rPr>
                <w:rFonts w:hint="eastAsia" w:ascii="宋体" w:hAnsi="宋体" w:eastAsia="宋体" w:cs="宋体"/>
                <w:szCs w:val="21"/>
                <w:lang w:eastAsia="zh-CN" w:bidi="en-US"/>
              </w:rPr>
            </w:pPr>
            <w:r>
              <w:rPr>
                <w:rFonts w:hint="eastAsia" w:ascii="宋体" w:hAnsi="宋体" w:cs="宋体"/>
                <w:szCs w:val="21"/>
                <w:lang w:val="en-US" w:eastAsia="zh-CN" w:bidi="en-US"/>
              </w:rPr>
              <w:t>8</w:t>
            </w:r>
          </w:p>
        </w:tc>
        <w:tc>
          <w:tcPr>
            <w:tcW w:w="6021" w:type="dxa"/>
            <w:noWrap w:val="0"/>
            <w:vAlign w:val="center"/>
          </w:tcPr>
          <w:p w14:paraId="6FA6AF3C">
            <w:pPr>
              <w:widowControl/>
              <w:jc w:val="left"/>
              <w:rPr>
                <w:rFonts w:ascii="宋体" w:hAnsi="宋体" w:cs="宋体"/>
                <w:b w:val="0"/>
                <w:bCs w:val="0"/>
                <w:sz w:val="24"/>
                <w:szCs w:val="24"/>
                <w:lang w:bidi="en-US"/>
              </w:rPr>
            </w:pPr>
            <w:r>
              <w:rPr>
                <w:rFonts w:hint="eastAsia" w:ascii="宋体" w:hAnsi="宋体" w:cs="宋体"/>
                <w:b w:val="0"/>
                <w:bCs w:val="0"/>
                <w:sz w:val="24"/>
                <w:szCs w:val="24"/>
                <w:lang w:bidi="en-US"/>
              </w:rPr>
              <w:t>进度安排科学合理，确保在省市时间节点前高质量完成且有强有力的工期保障措施的。</w:t>
            </w:r>
            <w:r>
              <w:rPr>
                <w:rFonts w:hint="eastAsia" w:ascii="宋体" w:hAnsi="宋体" w:cs="仿宋"/>
                <w:b w:val="0"/>
                <w:bCs w:val="0"/>
                <w:sz w:val="24"/>
                <w:szCs w:val="24"/>
              </w:rPr>
              <w:t>提供至少包含以下内容：</w:t>
            </w:r>
            <w:r>
              <w:rPr>
                <w:rFonts w:hint="eastAsia" w:ascii="宋体" w:hAnsi="宋体" w:cs="仿宋"/>
                <w:b w:val="0"/>
                <w:bCs w:val="0"/>
                <w:sz w:val="24"/>
                <w:szCs w:val="24"/>
                <w:lang w:val="en-US" w:eastAsia="zh-CN"/>
              </w:rPr>
              <w:t>1、</w:t>
            </w:r>
            <w:r>
              <w:rPr>
                <w:rFonts w:hint="eastAsia" w:ascii="宋体" w:hAnsi="宋体" w:cs="仿宋"/>
                <w:b w:val="0"/>
                <w:bCs w:val="0"/>
                <w:sz w:val="24"/>
                <w:szCs w:val="24"/>
              </w:rPr>
              <w:t>项目进度实施计划</w:t>
            </w:r>
            <w:r>
              <w:rPr>
                <w:rFonts w:hint="eastAsia" w:ascii="宋体" w:hAnsi="宋体" w:cs="仿宋"/>
                <w:b w:val="0"/>
                <w:bCs w:val="0"/>
                <w:sz w:val="24"/>
                <w:szCs w:val="24"/>
                <w:lang w:val="en-US" w:eastAsia="zh-CN"/>
              </w:rPr>
              <w:t>2</w:t>
            </w:r>
            <w:r>
              <w:rPr>
                <w:rFonts w:hint="eastAsia" w:ascii="宋体" w:hAnsi="宋体" w:cs="仿宋"/>
                <w:b w:val="0"/>
                <w:bCs w:val="0"/>
                <w:sz w:val="24"/>
                <w:szCs w:val="24"/>
              </w:rPr>
              <w:t>、工期管理措施</w:t>
            </w:r>
            <w:r>
              <w:rPr>
                <w:rFonts w:hint="eastAsia" w:ascii="宋体" w:hAnsi="宋体" w:cs="仿宋"/>
                <w:b w:val="0"/>
                <w:bCs w:val="0"/>
                <w:sz w:val="24"/>
                <w:szCs w:val="24"/>
                <w:lang w:val="en-US" w:eastAsia="zh-CN"/>
              </w:rPr>
              <w:t>3</w:t>
            </w:r>
            <w:r>
              <w:rPr>
                <w:rFonts w:hint="eastAsia" w:ascii="宋体" w:hAnsi="宋体" w:cs="仿宋"/>
                <w:b w:val="0"/>
                <w:bCs w:val="0"/>
                <w:sz w:val="24"/>
                <w:szCs w:val="24"/>
              </w:rPr>
              <w:t>、进度保证措施</w:t>
            </w:r>
            <w:r>
              <w:rPr>
                <w:rFonts w:hint="eastAsia" w:ascii="宋体" w:hAnsi="宋体" w:cs="仿宋"/>
                <w:b w:val="0"/>
                <w:bCs w:val="0"/>
                <w:sz w:val="24"/>
                <w:szCs w:val="24"/>
                <w:lang w:val="en-US" w:eastAsia="zh-CN"/>
              </w:rPr>
              <w:t>4</w:t>
            </w:r>
            <w:r>
              <w:rPr>
                <w:rFonts w:hint="eastAsia" w:ascii="宋体" w:hAnsi="宋体" w:cs="仿宋"/>
                <w:b w:val="0"/>
                <w:bCs w:val="0"/>
                <w:sz w:val="24"/>
                <w:szCs w:val="24"/>
              </w:rPr>
              <w:t>、应急和弥补办法。</w:t>
            </w:r>
            <w:r>
              <w:rPr>
                <w:rFonts w:hint="eastAsia" w:ascii="宋体" w:hAnsi="宋体" w:cs="宋体"/>
                <w:color w:val="000000"/>
                <w:sz w:val="24"/>
                <w:szCs w:val="24"/>
                <w:highlight w:val="none"/>
                <w:lang w:bidi="ar"/>
              </w:rPr>
              <w:t>针对以上</w:t>
            </w:r>
            <w:r>
              <w:rPr>
                <w:rFonts w:hint="eastAsia" w:ascii="宋体" w:hAnsi="宋体" w:cs="宋体"/>
                <w:color w:val="000000"/>
                <w:sz w:val="24"/>
                <w:szCs w:val="24"/>
                <w:highlight w:val="none"/>
                <w:lang w:val="en-US" w:eastAsia="zh-CN" w:bidi="ar"/>
              </w:rPr>
              <w:t>4</w:t>
            </w:r>
            <w:r>
              <w:rPr>
                <w:rFonts w:hint="eastAsia" w:ascii="宋体" w:hAnsi="宋体" w:cs="宋体"/>
                <w:color w:val="000000"/>
                <w:sz w:val="24"/>
                <w:szCs w:val="24"/>
                <w:highlight w:val="none"/>
                <w:lang w:bidi="ar"/>
              </w:rPr>
              <w:t>点，包</w:t>
            </w:r>
            <w:r>
              <w:rPr>
                <w:rFonts w:hint="eastAsia" w:ascii="宋体" w:hAnsi="宋体" w:eastAsia="宋体" w:cs="宋体"/>
                <w:b w:val="0"/>
                <w:bCs w:val="0"/>
                <w:color w:val="000000"/>
                <w:sz w:val="24"/>
                <w:szCs w:val="24"/>
                <w:lang w:bidi="en-US"/>
              </w:rPr>
              <w:t>含的要点齐全无缺漏项、内容与要点相符、内容完善的得</w:t>
            </w:r>
            <w:r>
              <w:rPr>
                <w:rFonts w:hint="eastAsia" w:ascii="宋体" w:hAnsi="宋体" w:eastAsia="宋体" w:cs="宋体"/>
                <w:b w:val="0"/>
                <w:bCs w:val="0"/>
                <w:color w:val="000000"/>
                <w:sz w:val="24"/>
                <w:szCs w:val="24"/>
                <w:lang w:val="en-US" w:eastAsia="zh-CN" w:bidi="en-US"/>
              </w:rPr>
              <w:t>8</w:t>
            </w:r>
            <w:r>
              <w:rPr>
                <w:rFonts w:hint="eastAsia" w:ascii="宋体" w:hAnsi="宋体" w:eastAsia="宋体" w:cs="宋体"/>
                <w:b w:val="0"/>
                <w:bCs w:val="0"/>
                <w:color w:val="000000"/>
                <w:sz w:val="24"/>
                <w:szCs w:val="24"/>
                <w:lang w:bidi="en-US"/>
              </w:rPr>
              <w:t>分，</w:t>
            </w:r>
            <w:r>
              <w:rPr>
                <w:rFonts w:hint="eastAsia" w:ascii="宋体" w:hAnsi="宋体" w:eastAsia="宋体" w:cs="宋体"/>
                <w:b w:val="0"/>
                <w:bCs w:val="0"/>
                <w:color w:val="000000"/>
                <w:sz w:val="24"/>
                <w:szCs w:val="24"/>
                <w:u w:val="none"/>
                <w:lang w:bidi="en-US"/>
              </w:rPr>
              <w:t>每有一点需求分析内容存在缺陷或不足的扣</w:t>
            </w:r>
            <w:r>
              <w:rPr>
                <w:rFonts w:hint="eastAsia" w:ascii="宋体" w:hAnsi="宋体" w:eastAsia="宋体" w:cs="宋体"/>
                <w:b w:val="0"/>
                <w:bCs w:val="0"/>
                <w:color w:val="000000"/>
                <w:sz w:val="24"/>
                <w:szCs w:val="24"/>
                <w:u w:val="none"/>
                <w:lang w:val="en-US" w:eastAsia="zh-CN" w:bidi="en-US"/>
              </w:rPr>
              <w:t>1</w:t>
            </w:r>
            <w:r>
              <w:rPr>
                <w:rFonts w:hint="eastAsia" w:ascii="宋体" w:hAnsi="宋体" w:eastAsia="宋体" w:cs="宋体"/>
                <w:b w:val="0"/>
                <w:bCs w:val="0"/>
                <w:color w:val="000000"/>
                <w:sz w:val="24"/>
                <w:szCs w:val="24"/>
                <w:u w:val="none"/>
                <w:lang w:bidi="en-US"/>
              </w:rPr>
              <w:t>分</w:t>
            </w:r>
            <w:r>
              <w:rPr>
                <w:rFonts w:hint="eastAsia" w:ascii="宋体" w:hAnsi="宋体" w:cs="宋体"/>
                <w:color w:val="000000"/>
                <w:sz w:val="24"/>
                <w:szCs w:val="24"/>
                <w:highlight w:val="none"/>
                <w:lang w:bidi="ar"/>
              </w:rPr>
              <w:t>，不提供材料不得分。</w:t>
            </w:r>
          </w:p>
        </w:tc>
      </w:tr>
      <w:tr w14:paraId="7D13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01" w:type="dxa"/>
            <w:vMerge w:val="continue"/>
            <w:noWrap w:val="0"/>
            <w:vAlign w:val="center"/>
          </w:tcPr>
          <w:p w14:paraId="0E5E35AE">
            <w:pPr>
              <w:widowControl/>
              <w:rPr>
                <w:rFonts w:ascii="宋体" w:hAnsi="宋体" w:cs="宋体"/>
                <w:b/>
                <w:szCs w:val="21"/>
                <w:lang w:bidi="en-US"/>
              </w:rPr>
            </w:pPr>
          </w:p>
        </w:tc>
        <w:tc>
          <w:tcPr>
            <w:tcW w:w="1275" w:type="dxa"/>
            <w:noWrap w:val="0"/>
            <w:vAlign w:val="center"/>
          </w:tcPr>
          <w:p w14:paraId="73553CCB">
            <w:pPr>
              <w:widowControl/>
              <w:rPr>
                <w:rFonts w:ascii="宋体" w:hAnsi="宋体" w:cs="宋体"/>
                <w:b/>
                <w:szCs w:val="21"/>
                <w:lang w:bidi="en-US"/>
              </w:rPr>
            </w:pPr>
            <w:r>
              <w:rPr>
                <w:rFonts w:ascii="宋体" w:hAnsi="宋体" w:cs="宋体"/>
                <w:b/>
                <w:szCs w:val="21"/>
                <w:lang w:eastAsia="en-US" w:bidi="en-US"/>
              </w:rPr>
              <w:t>技术方案</w:t>
            </w:r>
          </w:p>
        </w:tc>
        <w:tc>
          <w:tcPr>
            <w:tcW w:w="993" w:type="dxa"/>
            <w:noWrap w:val="0"/>
            <w:vAlign w:val="center"/>
          </w:tcPr>
          <w:p w14:paraId="61366B55">
            <w:pPr>
              <w:widowControl/>
              <w:jc w:val="center"/>
              <w:rPr>
                <w:rFonts w:hint="default" w:ascii="宋体" w:hAnsi="宋体" w:eastAsia="宋体" w:cs="宋体"/>
                <w:szCs w:val="21"/>
                <w:lang w:val="en-US" w:eastAsia="zh-CN" w:bidi="en-US"/>
              </w:rPr>
            </w:pPr>
            <w:r>
              <w:rPr>
                <w:rFonts w:hint="eastAsia" w:ascii="宋体" w:hAnsi="宋体" w:cs="宋体"/>
                <w:szCs w:val="21"/>
                <w:lang w:val="en-US" w:eastAsia="zh-CN" w:bidi="en-US"/>
              </w:rPr>
              <w:t>10</w:t>
            </w:r>
          </w:p>
        </w:tc>
        <w:tc>
          <w:tcPr>
            <w:tcW w:w="6021" w:type="dxa"/>
            <w:noWrap w:val="0"/>
            <w:vAlign w:val="top"/>
          </w:tcPr>
          <w:p w14:paraId="4C1587EA">
            <w:pPr>
              <w:rPr>
                <w:rFonts w:hint="eastAsia" w:ascii="宋体" w:hAnsi="宋体" w:eastAsia="宋体" w:cs="宋体"/>
                <w:b w:val="0"/>
                <w:bCs w:val="0"/>
                <w:sz w:val="24"/>
                <w:szCs w:val="24"/>
                <w:lang w:eastAsia="zh-CN" w:bidi="en-US"/>
              </w:rPr>
            </w:pPr>
            <w:r>
              <w:rPr>
                <w:rFonts w:hint="eastAsia" w:ascii="宋体" w:hAnsi="宋体" w:cs="宋体"/>
                <w:b w:val="0"/>
                <w:bCs w:val="0"/>
                <w:sz w:val="24"/>
                <w:szCs w:val="24"/>
                <w:lang w:bidi="en-US"/>
              </w:rPr>
              <w:t>技术方案提供至少包含以下内容：</w:t>
            </w:r>
            <w:r>
              <w:rPr>
                <w:rFonts w:hint="eastAsia" w:ascii="宋体" w:hAnsi="宋体" w:cs="宋体"/>
                <w:b w:val="0"/>
                <w:bCs w:val="0"/>
                <w:sz w:val="24"/>
                <w:szCs w:val="24"/>
                <w:lang w:val="en-US" w:eastAsia="zh-CN" w:bidi="en-US"/>
              </w:rPr>
              <w:t>1、</w:t>
            </w:r>
            <w:r>
              <w:rPr>
                <w:rFonts w:hint="eastAsia" w:ascii="宋体" w:hAnsi="宋体" w:cs="宋体"/>
                <w:b w:val="0"/>
                <w:bCs w:val="0"/>
                <w:sz w:val="24"/>
                <w:szCs w:val="24"/>
                <w:lang w:bidi="en-US"/>
              </w:rPr>
              <w:t>工作背景</w:t>
            </w:r>
            <w:r>
              <w:rPr>
                <w:rFonts w:hint="eastAsia" w:ascii="宋体" w:hAnsi="宋体" w:cs="宋体"/>
                <w:b w:val="0"/>
                <w:bCs w:val="0"/>
                <w:sz w:val="24"/>
                <w:szCs w:val="24"/>
                <w:lang w:val="en-US" w:eastAsia="zh-CN" w:bidi="en-US"/>
              </w:rPr>
              <w:t>2</w:t>
            </w:r>
            <w:r>
              <w:rPr>
                <w:rFonts w:hint="eastAsia" w:ascii="宋体" w:hAnsi="宋体" w:cs="宋体"/>
                <w:b w:val="0"/>
                <w:bCs w:val="0"/>
                <w:sz w:val="24"/>
                <w:szCs w:val="24"/>
                <w:lang w:bidi="en-US"/>
              </w:rPr>
              <w:t>、工作目标</w:t>
            </w:r>
            <w:r>
              <w:rPr>
                <w:rFonts w:hint="eastAsia" w:ascii="宋体" w:hAnsi="宋体" w:cs="宋体"/>
                <w:b w:val="0"/>
                <w:bCs w:val="0"/>
                <w:sz w:val="24"/>
                <w:szCs w:val="24"/>
                <w:lang w:val="en-US" w:eastAsia="zh-CN" w:bidi="en-US"/>
              </w:rPr>
              <w:t>3</w:t>
            </w:r>
            <w:r>
              <w:rPr>
                <w:rFonts w:hint="eastAsia" w:ascii="宋体" w:hAnsi="宋体" w:cs="宋体"/>
                <w:b w:val="0"/>
                <w:bCs w:val="0"/>
                <w:sz w:val="24"/>
                <w:szCs w:val="24"/>
                <w:lang w:bidi="en-US"/>
              </w:rPr>
              <w:t>、建设内容</w:t>
            </w:r>
            <w:r>
              <w:rPr>
                <w:rFonts w:hint="eastAsia" w:ascii="宋体" w:hAnsi="宋体" w:cs="宋体"/>
                <w:b w:val="0"/>
                <w:bCs w:val="0"/>
                <w:sz w:val="24"/>
                <w:szCs w:val="24"/>
                <w:lang w:val="en-US" w:eastAsia="zh-CN" w:bidi="en-US"/>
              </w:rPr>
              <w:t>4</w:t>
            </w:r>
            <w:r>
              <w:rPr>
                <w:rFonts w:hint="eastAsia" w:ascii="宋体" w:hAnsi="宋体" w:cs="宋体"/>
                <w:b w:val="0"/>
                <w:bCs w:val="0"/>
                <w:sz w:val="24"/>
                <w:szCs w:val="24"/>
                <w:lang w:bidi="en-US"/>
              </w:rPr>
              <w:t>、技术路线</w:t>
            </w:r>
            <w:r>
              <w:rPr>
                <w:rFonts w:hint="eastAsia" w:ascii="宋体" w:hAnsi="宋体" w:cs="宋体"/>
                <w:b w:val="0"/>
                <w:bCs w:val="0"/>
                <w:sz w:val="24"/>
                <w:szCs w:val="24"/>
                <w:lang w:val="en-US" w:eastAsia="zh-CN" w:bidi="en-US"/>
              </w:rPr>
              <w:t>5、</w:t>
            </w:r>
            <w:r>
              <w:rPr>
                <w:rFonts w:hint="eastAsia" w:ascii="宋体" w:hAnsi="宋体" w:cs="宋体"/>
                <w:b w:val="0"/>
                <w:bCs w:val="0"/>
                <w:sz w:val="24"/>
                <w:szCs w:val="24"/>
                <w:lang w:bidi="en-US"/>
              </w:rPr>
              <w:t>质量要求及验收标准</w:t>
            </w:r>
            <w:r>
              <w:rPr>
                <w:rFonts w:hint="eastAsia" w:ascii="宋体" w:hAnsi="宋体" w:cs="宋体"/>
                <w:color w:val="000000"/>
                <w:sz w:val="24"/>
                <w:szCs w:val="24"/>
                <w:highlight w:val="none"/>
                <w:lang w:bidi="ar"/>
              </w:rPr>
              <w:t>针对以上</w:t>
            </w:r>
            <w:r>
              <w:rPr>
                <w:rFonts w:hint="eastAsia" w:ascii="宋体" w:hAnsi="宋体" w:cs="宋体"/>
                <w:color w:val="000000"/>
                <w:sz w:val="24"/>
                <w:szCs w:val="24"/>
                <w:highlight w:val="none"/>
                <w:lang w:val="en-US" w:eastAsia="zh-CN" w:bidi="ar"/>
              </w:rPr>
              <w:t>5</w:t>
            </w:r>
            <w:r>
              <w:rPr>
                <w:rFonts w:hint="eastAsia" w:ascii="宋体" w:hAnsi="宋体" w:cs="宋体"/>
                <w:color w:val="000000"/>
                <w:sz w:val="24"/>
                <w:szCs w:val="24"/>
                <w:highlight w:val="none"/>
                <w:lang w:bidi="ar"/>
              </w:rPr>
              <w:t>点，包</w:t>
            </w:r>
            <w:r>
              <w:rPr>
                <w:rFonts w:hint="eastAsia" w:ascii="宋体" w:hAnsi="宋体" w:eastAsia="宋体" w:cs="宋体"/>
                <w:b w:val="0"/>
                <w:bCs w:val="0"/>
                <w:color w:val="000000"/>
                <w:sz w:val="24"/>
                <w:szCs w:val="24"/>
                <w:lang w:bidi="en-US"/>
              </w:rPr>
              <w:t>含的要点齐全无缺漏项、内容与要点相符、内容完善的得</w:t>
            </w:r>
            <w:r>
              <w:rPr>
                <w:rFonts w:hint="eastAsia" w:ascii="宋体" w:hAnsi="宋体" w:eastAsia="宋体" w:cs="宋体"/>
                <w:b w:val="0"/>
                <w:bCs w:val="0"/>
                <w:color w:val="000000"/>
                <w:sz w:val="24"/>
                <w:szCs w:val="24"/>
                <w:lang w:val="en-US" w:eastAsia="zh-CN" w:bidi="en-US"/>
              </w:rPr>
              <w:t>10</w:t>
            </w:r>
            <w:r>
              <w:rPr>
                <w:rFonts w:hint="eastAsia" w:ascii="宋体" w:hAnsi="宋体" w:eastAsia="宋体" w:cs="宋体"/>
                <w:b w:val="0"/>
                <w:bCs w:val="0"/>
                <w:color w:val="000000"/>
                <w:sz w:val="24"/>
                <w:szCs w:val="24"/>
                <w:lang w:bidi="en-US"/>
              </w:rPr>
              <w:t>分，</w:t>
            </w:r>
            <w:r>
              <w:rPr>
                <w:rFonts w:hint="eastAsia" w:ascii="宋体" w:hAnsi="宋体" w:eastAsia="宋体" w:cs="宋体"/>
                <w:b w:val="0"/>
                <w:bCs w:val="0"/>
                <w:color w:val="000000"/>
                <w:sz w:val="24"/>
                <w:szCs w:val="24"/>
                <w:u w:val="none"/>
                <w:lang w:bidi="en-US"/>
              </w:rPr>
              <w:t>每有一点需求分析内容存在缺陷或不足的扣</w:t>
            </w:r>
            <w:r>
              <w:rPr>
                <w:rFonts w:hint="eastAsia" w:ascii="宋体" w:hAnsi="宋体" w:eastAsia="宋体" w:cs="宋体"/>
                <w:b w:val="0"/>
                <w:bCs w:val="0"/>
                <w:color w:val="000000"/>
                <w:sz w:val="24"/>
                <w:szCs w:val="24"/>
                <w:u w:val="none"/>
                <w:lang w:val="en-US" w:eastAsia="zh-CN" w:bidi="en-US"/>
              </w:rPr>
              <w:t>1</w:t>
            </w:r>
            <w:r>
              <w:rPr>
                <w:rFonts w:hint="eastAsia" w:ascii="宋体" w:hAnsi="宋体" w:eastAsia="宋体" w:cs="宋体"/>
                <w:b w:val="0"/>
                <w:bCs w:val="0"/>
                <w:color w:val="000000"/>
                <w:sz w:val="24"/>
                <w:szCs w:val="24"/>
                <w:u w:val="none"/>
                <w:lang w:bidi="en-US"/>
              </w:rPr>
              <w:t>分</w:t>
            </w:r>
            <w:r>
              <w:rPr>
                <w:rFonts w:hint="eastAsia" w:ascii="宋体" w:hAnsi="宋体" w:cs="宋体"/>
                <w:color w:val="000000"/>
                <w:sz w:val="24"/>
                <w:szCs w:val="24"/>
                <w:highlight w:val="none"/>
                <w:lang w:bidi="ar"/>
              </w:rPr>
              <w:t>，不提供材料不得分</w:t>
            </w:r>
          </w:p>
        </w:tc>
      </w:tr>
      <w:tr w14:paraId="42CC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101" w:type="dxa"/>
            <w:vMerge w:val="continue"/>
            <w:noWrap w:val="0"/>
            <w:vAlign w:val="center"/>
          </w:tcPr>
          <w:p w14:paraId="7F3B0662">
            <w:pPr>
              <w:widowControl/>
              <w:rPr>
                <w:rFonts w:ascii="宋体" w:hAnsi="宋体" w:cs="宋体"/>
                <w:b/>
                <w:szCs w:val="21"/>
                <w:lang w:bidi="en-US"/>
              </w:rPr>
            </w:pPr>
          </w:p>
        </w:tc>
        <w:tc>
          <w:tcPr>
            <w:tcW w:w="1275" w:type="dxa"/>
            <w:noWrap w:val="0"/>
            <w:vAlign w:val="center"/>
          </w:tcPr>
          <w:p w14:paraId="260E44BF">
            <w:pPr>
              <w:widowControl/>
              <w:rPr>
                <w:rFonts w:ascii="宋体" w:hAnsi="宋体" w:cs="宋体"/>
                <w:b/>
                <w:szCs w:val="21"/>
                <w:lang w:bidi="en-US"/>
              </w:rPr>
            </w:pPr>
            <w:r>
              <w:rPr>
                <w:rFonts w:ascii="宋体" w:hAnsi="宋体" w:cs="宋体"/>
                <w:b/>
                <w:szCs w:val="21"/>
                <w:lang w:eastAsia="en-US" w:bidi="en-US"/>
              </w:rPr>
              <w:t>质量保证</w:t>
            </w:r>
          </w:p>
        </w:tc>
        <w:tc>
          <w:tcPr>
            <w:tcW w:w="993" w:type="dxa"/>
            <w:noWrap w:val="0"/>
            <w:vAlign w:val="center"/>
          </w:tcPr>
          <w:p w14:paraId="0FBAD482">
            <w:pPr>
              <w:widowControl/>
              <w:jc w:val="center"/>
              <w:rPr>
                <w:rFonts w:ascii="宋体" w:hAnsi="宋体" w:cs="宋体"/>
                <w:szCs w:val="21"/>
                <w:lang w:bidi="en-US"/>
              </w:rPr>
            </w:pPr>
            <w:r>
              <w:rPr>
                <w:rFonts w:hint="eastAsia" w:ascii="宋体" w:hAnsi="宋体" w:cs="宋体"/>
                <w:szCs w:val="21"/>
                <w:lang w:val="en-US" w:eastAsia="zh-CN" w:bidi="en-US"/>
              </w:rPr>
              <w:t>8</w:t>
            </w:r>
          </w:p>
        </w:tc>
        <w:tc>
          <w:tcPr>
            <w:tcW w:w="6021" w:type="dxa"/>
            <w:noWrap w:val="0"/>
            <w:vAlign w:val="center"/>
          </w:tcPr>
          <w:p w14:paraId="7CAD73F3">
            <w:pPr>
              <w:widowControl/>
              <w:jc w:val="left"/>
              <w:rPr>
                <w:rFonts w:ascii="宋体" w:hAnsi="宋体" w:cs="宋体"/>
                <w:b w:val="0"/>
                <w:bCs w:val="0"/>
                <w:sz w:val="24"/>
                <w:szCs w:val="24"/>
                <w:lang w:bidi="en-US"/>
              </w:rPr>
            </w:pPr>
            <w:r>
              <w:rPr>
                <w:rFonts w:ascii="宋体" w:hAnsi="宋体" w:cs="宋体"/>
                <w:b w:val="0"/>
                <w:bCs w:val="0"/>
                <w:sz w:val="24"/>
                <w:szCs w:val="24"/>
                <w:lang w:bidi="en-US"/>
              </w:rPr>
              <w:t>质量保证措施</w:t>
            </w:r>
            <w:r>
              <w:rPr>
                <w:rFonts w:hint="eastAsia" w:ascii="宋体" w:hAnsi="宋体" w:cs="宋体"/>
                <w:b w:val="0"/>
                <w:bCs w:val="0"/>
                <w:sz w:val="24"/>
                <w:szCs w:val="24"/>
                <w:lang w:bidi="en-US"/>
              </w:rPr>
              <w:t>提供至少包含以下内容：</w:t>
            </w:r>
            <w:r>
              <w:rPr>
                <w:rFonts w:hint="eastAsia" w:ascii="宋体" w:hAnsi="宋体" w:cs="宋体"/>
                <w:b w:val="0"/>
                <w:bCs w:val="0"/>
                <w:sz w:val="24"/>
                <w:szCs w:val="24"/>
                <w:lang w:val="en-US" w:eastAsia="zh-CN" w:bidi="en-US"/>
              </w:rPr>
              <w:t>1、</w:t>
            </w:r>
            <w:r>
              <w:rPr>
                <w:rFonts w:hint="eastAsia" w:ascii="宋体" w:hAnsi="宋体" w:cs="宋体"/>
                <w:b w:val="0"/>
                <w:bCs w:val="0"/>
                <w:sz w:val="24"/>
                <w:szCs w:val="24"/>
                <w:lang w:bidi="en-US"/>
              </w:rPr>
              <w:t>质量计划方案</w:t>
            </w:r>
            <w:r>
              <w:rPr>
                <w:rFonts w:hint="eastAsia" w:ascii="宋体" w:hAnsi="宋体" w:cs="宋体"/>
                <w:b w:val="0"/>
                <w:bCs w:val="0"/>
                <w:sz w:val="24"/>
                <w:szCs w:val="24"/>
                <w:lang w:val="en-US" w:eastAsia="zh-CN" w:bidi="en-US"/>
              </w:rPr>
              <w:t>2</w:t>
            </w:r>
            <w:r>
              <w:rPr>
                <w:rFonts w:hint="eastAsia" w:ascii="宋体" w:hAnsi="宋体" w:cs="宋体"/>
                <w:b w:val="0"/>
                <w:bCs w:val="0"/>
                <w:sz w:val="24"/>
                <w:szCs w:val="24"/>
                <w:lang w:bidi="en-US"/>
              </w:rPr>
              <w:t>、工序控制</w:t>
            </w:r>
            <w:r>
              <w:rPr>
                <w:rFonts w:hint="eastAsia" w:ascii="宋体" w:hAnsi="宋体" w:cs="宋体"/>
                <w:b w:val="0"/>
                <w:bCs w:val="0"/>
                <w:sz w:val="24"/>
                <w:szCs w:val="24"/>
                <w:lang w:val="en-US" w:eastAsia="zh-CN" w:bidi="en-US"/>
              </w:rPr>
              <w:t>3</w:t>
            </w:r>
            <w:r>
              <w:rPr>
                <w:rFonts w:hint="eastAsia" w:ascii="宋体" w:hAnsi="宋体" w:cs="宋体"/>
                <w:b w:val="0"/>
                <w:bCs w:val="0"/>
                <w:sz w:val="24"/>
                <w:szCs w:val="24"/>
                <w:lang w:bidi="en-US"/>
              </w:rPr>
              <w:t>、质量保证措施</w:t>
            </w:r>
            <w:r>
              <w:rPr>
                <w:rFonts w:hint="eastAsia" w:ascii="宋体" w:hAnsi="宋体" w:cs="宋体"/>
                <w:b w:val="0"/>
                <w:bCs w:val="0"/>
                <w:sz w:val="24"/>
                <w:szCs w:val="24"/>
                <w:lang w:val="en-US" w:eastAsia="zh-CN" w:bidi="en-US"/>
              </w:rPr>
              <w:t>4</w:t>
            </w:r>
            <w:r>
              <w:rPr>
                <w:rFonts w:hint="eastAsia" w:ascii="宋体" w:hAnsi="宋体" w:cs="宋体"/>
                <w:b w:val="0"/>
                <w:bCs w:val="0"/>
                <w:sz w:val="24"/>
                <w:szCs w:val="24"/>
                <w:lang w:bidi="en-US"/>
              </w:rPr>
              <w:t>、质量管理关键点分析。</w:t>
            </w:r>
            <w:r>
              <w:rPr>
                <w:rFonts w:hint="eastAsia" w:ascii="宋体" w:hAnsi="宋体" w:cs="宋体"/>
                <w:color w:val="000000"/>
                <w:sz w:val="24"/>
                <w:szCs w:val="24"/>
                <w:highlight w:val="none"/>
                <w:lang w:bidi="ar"/>
              </w:rPr>
              <w:t>针对以上</w:t>
            </w:r>
            <w:r>
              <w:rPr>
                <w:rFonts w:hint="eastAsia" w:ascii="宋体" w:hAnsi="宋体" w:cs="宋体"/>
                <w:color w:val="000000"/>
                <w:sz w:val="24"/>
                <w:szCs w:val="24"/>
                <w:highlight w:val="none"/>
                <w:lang w:val="en-US" w:eastAsia="zh-CN" w:bidi="ar"/>
              </w:rPr>
              <w:t>4</w:t>
            </w:r>
            <w:r>
              <w:rPr>
                <w:rFonts w:hint="eastAsia" w:ascii="宋体" w:hAnsi="宋体" w:cs="宋体"/>
                <w:color w:val="000000"/>
                <w:sz w:val="24"/>
                <w:szCs w:val="24"/>
                <w:highlight w:val="none"/>
                <w:lang w:bidi="ar"/>
              </w:rPr>
              <w:t>点，包</w:t>
            </w:r>
            <w:r>
              <w:rPr>
                <w:rFonts w:hint="eastAsia" w:ascii="宋体" w:hAnsi="宋体" w:eastAsia="宋体" w:cs="宋体"/>
                <w:b w:val="0"/>
                <w:bCs w:val="0"/>
                <w:color w:val="000000"/>
                <w:sz w:val="24"/>
                <w:szCs w:val="24"/>
                <w:lang w:bidi="en-US"/>
              </w:rPr>
              <w:t>含的要点齐全无缺漏项、内容与要点相符、内容完善的得</w:t>
            </w:r>
            <w:r>
              <w:rPr>
                <w:rFonts w:hint="eastAsia" w:ascii="宋体" w:hAnsi="宋体" w:eastAsia="宋体" w:cs="宋体"/>
                <w:b w:val="0"/>
                <w:bCs w:val="0"/>
                <w:color w:val="000000"/>
                <w:sz w:val="24"/>
                <w:szCs w:val="24"/>
                <w:lang w:val="en-US" w:eastAsia="zh-CN" w:bidi="en-US"/>
              </w:rPr>
              <w:t>8</w:t>
            </w:r>
            <w:r>
              <w:rPr>
                <w:rFonts w:hint="eastAsia" w:ascii="宋体" w:hAnsi="宋体" w:eastAsia="宋体" w:cs="宋体"/>
                <w:b w:val="0"/>
                <w:bCs w:val="0"/>
                <w:color w:val="000000"/>
                <w:sz w:val="24"/>
                <w:szCs w:val="24"/>
                <w:lang w:bidi="en-US"/>
              </w:rPr>
              <w:t>分，</w:t>
            </w:r>
            <w:r>
              <w:rPr>
                <w:rFonts w:hint="eastAsia" w:ascii="宋体" w:hAnsi="宋体" w:eastAsia="宋体" w:cs="宋体"/>
                <w:b w:val="0"/>
                <w:bCs w:val="0"/>
                <w:color w:val="000000"/>
                <w:sz w:val="24"/>
                <w:szCs w:val="24"/>
                <w:u w:val="none"/>
                <w:lang w:bidi="en-US"/>
              </w:rPr>
              <w:t>每有一点需求分析内容存在缺陷或不足的扣</w:t>
            </w:r>
            <w:r>
              <w:rPr>
                <w:rFonts w:hint="eastAsia" w:ascii="宋体" w:hAnsi="宋体" w:eastAsia="宋体" w:cs="宋体"/>
                <w:b w:val="0"/>
                <w:bCs w:val="0"/>
                <w:color w:val="000000"/>
                <w:sz w:val="24"/>
                <w:szCs w:val="24"/>
                <w:u w:val="none"/>
                <w:lang w:val="en-US" w:eastAsia="zh-CN" w:bidi="en-US"/>
              </w:rPr>
              <w:t>1</w:t>
            </w:r>
            <w:r>
              <w:rPr>
                <w:rFonts w:hint="eastAsia" w:ascii="宋体" w:hAnsi="宋体" w:eastAsia="宋体" w:cs="宋体"/>
                <w:b w:val="0"/>
                <w:bCs w:val="0"/>
                <w:color w:val="000000"/>
                <w:sz w:val="24"/>
                <w:szCs w:val="24"/>
                <w:u w:val="none"/>
                <w:lang w:bidi="en-US"/>
              </w:rPr>
              <w:t>分</w:t>
            </w:r>
            <w:r>
              <w:rPr>
                <w:rFonts w:hint="eastAsia" w:ascii="宋体" w:hAnsi="宋体" w:cs="宋体"/>
                <w:color w:val="000000"/>
                <w:sz w:val="24"/>
                <w:szCs w:val="24"/>
                <w:highlight w:val="none"/>
                <w:lang w:bidi="ar"/>
              </w:rPr>
              <w:t>，不提供材料不得分。</w:t>
            </w:r>
          </w:p>
        </w:tc>
      </w:tr>
      <w:tr w14:paraId="08EF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101" w:type="dxa"/>
            <w:vMerge w:val="continue"/>
            <w:noWrap w:val="0"/>
            <w:vAlign w:val="center"/>
          </w:tcPr>
          <w:p w14:paraId="6AC1C0DD">
            <w:pPr>
              <w:widowControl/>
              <w:rPr>
                <w:rFonts w:ascii="宋体" w:hAnsi="宋体" w:cs="宋体"/>
                <w:b/>
                <w:szCs w:val="21"/>
                <w:lang w:bidi="en-US"/>
              </w:rPr>
            </w:pPr>
          </w:p>
        </w:tc>
        <w:tc>
          <w:tcPr>
            <w:tcW w:w="1275" w:type="dxa"/>
            <w:noWrap w:val="0"/>
            <w:vAlign w:val="center"/>
          </w:tcPr>
          <w:p w14:paraId="3FE9E516">
            <w:pPr>
              <w:widowControl/>
              <w:rPr>
                <w:rFonts w:ascii="宋体" w:hAnsi="宋体" w:cs="宋体"/>
                <w:b/>
                <w:szCs w:val="21"/>
                <w:lang w:bidi="en-US"/>
              </w:rPr>
            </w:pPr>
            <w:r>
              <w:rPr>
                <w:rFonts w:hint="eastAsia" w:ascii="宋体" w:hAnsi="宋体" w:cs="宋体"/>
                <w:b/>
                <w:szCs w:val="21"/>
                <w:lang w:eastAsia="en-US" w:bidi="en-US"/>
              </w:rPr>
              <w:t>保密管理</w:t>
            </w:r>
          </w:p>
        </w:tc>
        <w:tc>
          <w:tcPr>
            <w:tcW w:w="993" w:type="dxa"/>
            <w:noWrap w:val="0"/>
            <w:vAlign w:val="center"/>
          </w:tcPr>
          <w:p w14:paraId="19D71461">
            <w:pPr>
              <w:widowControl/>
              <w:jc w:val="center"/>
              <w:rPr>
                <w:rFonts w:ascii="宋体" w:hAnsi="宋体" w:cs="宋体"/>
                <w:szCs w:val="21"/>
                <w:lang w:bidi="en-US"/>
              </w:rPr>
            </w:pPr>
            <w:r>
              <w:rPr>
                <w:rFonts w:hint="eastAsia" w:ascii="宋体" w:hAnsi="宋体" w:cs="宋体"/>
                <w:szCs w:val="21"/>
                <w:lang w:bidi="en-US"/>
              </w:rPr>
              <w:t>5</w:t>
            </w:r>
          </w:p>
        </w:tc>
        <w:tc>
          <w:tcPr>
            <w:tcW w:w="6021" w:type="dxa"/>
            <w:noWrap w:val="0"/>
            <w:vAlign w:val="top"/>
          </w:tcPr>
          <w:p w14:paraId="5788F0D0">
            <w:pPr>
              <w:widowControl/>
              <w:jc w:val="left"/>
              <w:rPr>
                <w:rFonts w:ascii="宋体" w:hAnsi="宋体" w:cs="宋体"/>
                <w:b w:val="0"/>
                <w:bCs w:val="0"/>
                <w:sz w:val="24"/>
                <w:szCs w:val="24"/>
                <w:highlight w:val="none"/>
                <w:lang w:bidi="en-US"/>
              </w:rPr>
            </w:pPr>
            <w:r>
              <w:rPr>
                <w:rFonts w:ascii="宋体" w:hAnsi="宋体" w:cs="宋体"/>
                <w:b w:val="0"/>
                <w:bCs w:val="0"/>
                <w:sz w:val="24"/>
                <w:szCs w:val="24"/>
                <w:highlight w:val="none"/>
                <w:lang w:bidi="en-US"/>
              </w:rPr>
              <w:t>投标人</w:t>
            </w:r>
            <w:r>
              <w:rPr>
                <w:rFonts w:hint="eastAsia" w:ascii="宋体" w:hAnsi="宋体" w:cs="宋体"/>
                <w:b w:val="0"/>
                <w:bCs w:val="0"/>
                <w:sz w:val="24"/>
                <w:szCs w:val="24"/>
                <w:highlight w:val="none"/>
                <w:lang w:bidi="en-US"/>
              </w:rPr>
              <w:t>具有涉密信息系统审查合格证的得1</w:t>
            </w:r>
            <w:r>
              <w:rPr>
                <w:rFonts w:ascii="宋体" w:hAnsi="宋体" w:cs="宋体"/>
                <w:b w:val="0"/>
                <w:bCs w:val="0"/>
                <w:sz w:val="24"/>
                <w:szCs w:val="24"/>
                <w:highlight w:val="none"/>
                <w:lang w:bidi="en-US"/>
              </w:rPr>
              <w:t>分；</w:t>
            </w:r>
          </w:p>
          <w:p w14:paraId="699F4A63">
            <w:pPr>
              <w:widowControl/>
              <w:jc w:val="left"/>
              <w:rPr>
                <w:rFonts w:ascii="宋体" w:hAnsi="宋体" w:cs="宋体"/>
                <w:b w:val="0"/>
                <w:bCs w:val="0"/>
                <w:sz w:val="24"/>
                <w:szCs w:val="24"/>
                <w:highlight w:val="none"/>
                <w:lang w:bidi="en-US"/>
              </w:rPr>
            </w:pPr>
            <w:r>
              <w:rPr>
                <w:rFonts w:ascii="宋体" w:hAnsi="宋体" w:cs="宋体"/>
                <w:b w:val="0"/>
                <w:bCs w:val="0"/>
                <w:sz w:val="24"/>
                <w:szCs w:val="24"/>
                <w:highlight w:val="none"/>
                <w:lang w:bidi="en-US"/>
              </w:rPr>
              <w:t>数据资料提供专人负责管理，需提供</w:t>
            </w:r>
            <w:r>
              <w:rPr>
                <w:rFonts w:hint="eastAsia" w:ascii="宋体" w:hAnsi="宋体" w:cs="宋体"/>
                <w:b w:val="0"/>
                <w:bCs w:val="0"/>
                <w:sz w:val="24"/>
                <w:szCs w:val="24"/>
                <w:highlight w:val="none"/>
                <w:lang w:bidi="en-US"/>
              </w:rPr>
              <w:t>涉密测绘成果管理人员岗位培训证书，每有一个得1分，最多</w:t>
            </w:r>
            <w:r>
              <w:rPr>
                <w:rFonts w:ascii="宋体" w:hAnsi="宋体" w:cs="宋体"/>
                <w:b w:val="0"/>
                <w:bCs w:val="0"/>
                <w:sz w:val="24"/>
                <w:szCs w:val="24"/>
                <w:highlight w:val="none"/>
                <w:lang w:bidi="en-US"/>
              </w:rPr>
              <w:t>得</w:t>
            </w:r>
            <w:r>
              <w:rPr>
                <w:rFonts w:hint="eastAsia" w:ascii="宋体" w:hAnsi="宋体" w:cs="宋体"/>
                <w:b w:val="0"/>
                <w:bCs w:val="0"/>
                <w:sz w:val="24"/>
                <w:szCs w:val="24"/>
                <w:highlight w:val="none"/>
                <w:lang w:bidi="en-US"/>
              </w:rPr>
              <w:t>4</w:t>
            </w:r>
            <w:r>
              <w:rPr>
                <w:rFonts w:ascii="宋体" w:hAnsi="宋体" w:cs="宋体"/>
                <w:b w:val="0"/>
                <w:bCs w:val="0"/>
                <w:sz w:val="24"/>
                <w:szCs w:val="24"/>
                <w:highlight w:val="none"/>
                <w:lang w:bidi="en-US"/>
              </w:rPr>
              <w:t>分。</w:t>
            </w:r>
            <w:r>
              <w:rPr>
                <w:rFonts w:hint="eastAsia" w:ascii="宋体" w:hAnsi="宋体" w:cs="宋体"/>
                <w:b w:val="0"/>
                <w:bCs w:val="0"/>
                <w:sz w:val="24"/>
                <w:szCs w:val="24"/>
                <w:highlight w:val="none"/>
                <w:lang w:bidi="en-US"/>
              </w:rPr>
              <w:t>（</w:t>
            </w:r>
            <w:r>
              <w:rPr>
                <w:rFonts w:hint="eastAsia" w:ascii="宋体" w:hAnsi="宋体" w:cs="宋体"/>
                <w:b w:val="0"/>
                <w:bCs w:val="0"/>
                <w:sz w:val="24"/>
                <w:szCs w:val="24"/>
                <w:highlight w:val="none"/>
                <w:lang w:eastAsia="zh-CN" w:bidi="en-US"/>
              </w:rPr>
              <w:t>以上</w:t>
            </w:r>
            <w:r>
              <w:rPr>
                <w:rFonts w:hint="eastAsia" w:ascii="宋体" w:hAnsi="宋体" w:cs="宋体"/>
                <w:b w:val="0"/>
                <w:bCs w:val="0"/>
                <w:sz w:val="24"/>
                <w:szCs w:val="24"/>
                <w:highlight w:val="none"/>
                <w:lang w:bidi="en-US"/>
              </w:rPr>
              <w:t>人员不重复计分，需提供相关证书加盖公章。）</w:t>
            </w:r>
          </w:p>
        </w:tc>
      </w:tr>
      <w:tr w14:paraId="1DB4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noWrap w:val="0"/>
            <w:vAlign w:val="center"/>
          </w:tcPr>
          <w:p w14:paraId="22099970">
            <w:pPr>
              <w:widowControl/>
              <w:rPr>
                <w:rFonts w:ascii="宋体" w:hAnsi="宋体" w:cs="宋体"/>
                <w:b/>
                <w:szCs w:val="21"/>
                <w:lang w:bidi="en-US"/>
              </w:rPr>
            </w:pPr>
          </w:p>
        </w:tc>
        <w:tc>
          <w:tcPr>
            <w:tcW w:w="1275" w:type="dxa"/>
            <w:noWrap w:val="0"/>
            <w:vAlign w:val="center"/>
          </w:tcPr>
          <w:p w14:paraId="0DEA5A4F">
            <w:pPr>
              <w:widowControl/>
              <w:rPr>
                <w:rFonts w:ascii="宋体" w:hAnsi="宋体" w:cs="宋体"/>
                <w:b/>
                <w:szCs w:val="21"/>
                <w:lang w:bidi="en-US"/>
              </w:rPr>
            </w:pPr>
            <w:r>
              <w:rPr>
                <w:rFonts w:ascii="宋体" w:hAnsi="宋体" w:cs="宋体"/>
                <w:b/>
                <w:szCs w:val="21"/>
                <w:lang w:eastAsia="en-US" w:bidi="en-US"/>
              </w:rPr>
              <w:t>服务承诺</w:t>
            </w:r>
          </w:p>
        </w:tc>
        <w:tc>
          <w:tcPr>
            <w:tcW w:w="993" w:type="dxa"/>
            <w:noWrap w:val="0"/>
            <w:vAlign w:val="center"/>
          </w:tcPr>
          <w:p w14:paraId="030C4E1D">
            <w:pPr>
              <w:widowControl/>
              <w:jc w:val="center"/>
              <w:rPr>
                <w:rFonts w:ascii="宋体" w:hAnsi="宋体" w:cs="宋体"/>
                <w:szCs w:val="21"/>
                <w:lang w:bidi="en-US"/>
              </w:rPr>
            </w:pPr>
            <w:r>
              <w:rPr>
                <w:rFonts w:hint="eastAsia" w:ascii="宋体" w:hAnsi="宋体" w:cs="宋体"/>
                <w:szCs w:val="21"/>
                <w:lang w:val="en-US" w:eastAsia="zh-CN" w:bidi="en-US"/>
              </w:rPr>
              <w:t>10</w:t>
            </w:r>
          </w:p>
        </w:tc>
        <w:tc>
          <w:tcPr>
            <w:tcW w:w="6021" w:type="dxa"/>
            <w:noWrap w:val="0"/>
            <w:vAlign w:val="center"/>
          </w:tcPr>
          <w:p w14:paraId="54318F09">
            <w:pPr>
              <w:widowControl/>
              <w:jc w:val="left"/>
              <w:rPr>
                <w:rFonts w:ascii="宋体" w:hAnsi="宋体" w:cs="宋体"/>
                <w:b w:val="0"/>
                <w:bCs w:val="0"/>
                <w:sz w:val="24"/>
                <w:szCs w:val="24"/>
                <w:highlight w:val="none"/>
                <w:lang w:bidi="en-US"/>
              </w:rPr>
            </w:pPr>
            <w:r>
              <w:rPr>
                <w:rFonts w:ascii="宋体" w:hAnsi="宋体"/>
                <w:b w:val="0"/>
                <w:bCs w:val="0"/>
                <w:sz w:val="24"/>
                <w:szCs w:val="24"/>
                <w:highlight w:val="none"/>
                <w:lang w:bidi="en-US"/>
              </w:rPr>
              <w:t>根据投标人提供的服务承诺，</w:t>
            </w:r>
            <w:r>
              <w:rPr>
                <w:rFonts w:hint="eastAsia" w:ascii="宋体" w:hAnsi="宋体" w:cs="宋体"/>
                <w:b w:val="0"/>
                <w:bCs w:val="0"/>
                <w:sz w:val="24"/>
                <w:szCs w:val="24"/>
                <w:highlight w:val="none"/>
                <w:lang w:bidi="en-US"/>
              </w:rPr>
              <w:t>提供至少包含以下内容：</w:t>
            </w:r>
            <w:r>
              <w:rPr>
                <w:rFonts w:hint="eastAsia" w:ascii="宋体" w:hAnsi="宋体" w:cs="宋体"/>
                <w:b w:val="0"/>
                <w:bCs w:val="0"/>
                <w:sz w:val="24"/>
                <w:szCs w:val="24"/>
                <w:highlight w:val="none"/>
                <w:lang w:val="en-US" w:eastAsia="zh-CN" w:bidi="en-US"/>
              </w:rPr>
              <w:t>1、</w:t>
            </w:r>
            <w:r>
              <w:rPr>
                <w:rFonts w:hint="eastAsia" w:ascii="宋体" w:hAnsi="宋体" w:cs="宋体"/>
                <w:b w:val="0"/>
                <w:bCs w:val="0"/>
                <w:sz w:val="24"/>
                <w:szCs w:val="24"/>
                <w:highlight w:val="none"/>
                <w:lang w:bidi="en-US"/>
              </w:rPr>
              <w:t>服务组织管理</w:t>
            </w:r>
            <w:r>
              <w:rPr>
                <w:rFonts w:hint="eastAsia" w:ascii="宋体" w:hAnsi="宋体" w:cs="宋体"/>
                <w:b w:val="0"/>
                <w:bCs w:val="0"/>
                <w:sz w:val="24"/>
                <w:szCs w:val="24"/>
                <w:highlight w:val="none"/>
                <w:lang w:val="en-US" w:eastAsia="zh-CN" w:bidi="en-US"/>
              </w:rPr>
              <w:t>2</w:t>
            </w:r>
            <w:r>
              <w:rPr>
                <w:rFonts w:hint="eastAsia" w:ascii="宋体" w:hAnsi="宋体" w:cs="宋体"/>
                <w:b w:val="0"/>
                <w:bCs w:val="0"/>
                <w:sz w:val="24"/>
                <w:szCs w:val="24"/>
                <w:highlight w:val="none"/>
                <w:lang w:bidi="en-US"/>
              </w:rPr>
              <w:t>、服务范围与方式</w:t>
            </w:r>
            <w:r>
              <w:rPr>
                <w:rFonts w:hint="eastAsia" w:ascii="宋体" w:hAnsi="宋体" w:cs="宋体"/>
                <w:b w:val="0"/>
                <w:bCs w:val="0"/>
                <w:sz w:val="24"/>
                <w:szCs w:val="24"/>
                <w:highlight w:val="none"/>
                <w:lang w:val="en-US" w:eastAsia="zh-CN" w:bidi="en-US"/>
              </w:rPr>
              <w:t>3</w:t>
            </w:r>
            <w:r>
              <w:rPr>
                <w:rFonts w:hint="eastAsia" w:ascii="宋体" w:hAnsi="宋体" w:cs="宋体"/>
                <w:b w:val="0"/>
                <w:bCs w:val="0"/>
                <w:sz w:val="24"/>
                <w:szCs w:val="24"/>
                <w:highlight w:val="none"/>
                <w:lang w:bidi="en-US"/>
              </w:rPr>
              <w:t>、项目跟踪</w:t>
            </w:r>
            <w:r>
              <w:rPr>
                <w:rFonts w:hint="eastAsia" w:ascii="宋体" w:hAnsi="宋体" w:cs="宋体"/>
                <w:b w:val="0"/>
                <w:bCs w:val="0"/>
                <w:sz w:val="24"/>
                <w:szCs w:val="24"/>
                <w:highlight w:val="none"/>
                <w:lang w:val="en-US" w:eastAsia="zh-CN" w:bidi="en-US"/>
              </w:rPr>
              <w:t>4</w:t>
            </w:r>
            <w:r>
              <w:rPr>
                <w:rFonts w:hint="eastAsia" w:ascii="宋体" w:hAnsi="宋体" w:cs="宋体"/>
                <w:b w:val="0"/>
                <w:bCs w:val="0"/>
                <w:sz w:val="24"/>
                <w:szCs w:val="24"/>
                <w:highlight w:val="none"/>
                <w:lang w:bidi="en-US"/>
              </w:rPr>
              <w:t>、服务</w:t>
            </w:r>
            <w:r>
              <w:rPr>
                <w:rFonts w:hint="eastAsia" w:ascii="宋体" w:hAnsi="宋体" w:cs="宋体"/>
                <w:b w:val="0"/>
                <w:bCs w:val="0"/>
                <w:color w:val="000000"/>
                <w:sz w:val="24"/>
                <w:szCs w:val="24"/>
                <w:highlight w:val="none"/>
                <w:lang w:bidi="en-US"/>
              </w:rPr>
              <w:t>计划</w:t>
            </w:r>
            <w:r>
              <w:rPr>
                <w:rFonts w:hint="eastAsia" w:ascii="宋体" w:hAnsi="宋体" w:cs="宋体"/>
                <w:b w:val="0"/>
                <w:bCs w:val="0"/>
                <w:color w:val="000000"/>
                <w:sz w:val="24"/>
                <w:szCs w:val="24"/>
                <w:highlight w:val="none"/>
                <w:lang w:val="en-US" w:eastAsia="zh-CN" w:bidi="en-US"/>
              </w:rPr>
              <w:t>5、</w:t>
            </w:r>
            <w:r>
              <w:rPr>
                <w:rFonts w:hint="eastAsia" w:ascii="宋体" w:hAnsi="宋体" w:cs="宋体"/>
                <w:b w:val="0"/>
                <w:bCs w:val="0"/>
                <w:color w:val="000000"/>
                <w:sz w:val="24"/>
                <w:szCs w:val="24"/>
                <w:highlight w:val="none"/>
                <w:lang w:bidi="en-US"/>
              </w:rPr>
              <w:t>售后服务。</w:t>
            </w:r>
            <w:r>
              <w:rPr>
                <w:rFonts w:hint="eastAsia" w:ascii="宋体" w:hAnsi="宋体" w:cs="宋体"/>
                <w:color w:val="000000"/>
                <w:sz w:val="24"/>
                <w:szCs w:val="24"/>
                <w:highlight w:val="none"/>
                <w:lang w:bidi="ar"/>
              </w:rPr>
              <w:t>针对以上</w:t>
            </w:r>
            <w:r>
              <w:rPr>
                <w:rFonts w:hint="eastAsia" w:ascii="宋体" w:hAnsi="宋体" w:cs="宋体"/>
                <w:color w:val="000000"/>
                <w:sz w:val="24"/>
                <w:szCs w:val="24"/>
                <w:highlight w:val="none"/>
                <w:lang w:val="en-US" w:eastAsia="zh-CN" w:bidi="ar"/>
              </w:rPr>
              <w:t>5</w:t>
            </w:r>
            <w:r>
              <w:rPr>
                <w:rFonts w:hint="eastAsia" w:ascii="宋体" w:hAnsi="宋体" w:cs="宋体"/>
                <w:color w:val="000000"/>
                <w:sz w:val="24"/>
                <w:szCs w:val="24"/>
                <w:highlight w:val="none"/>
                <w:lang w:bidi="ar"/>
              </w:rPr>
              <w:t>点，包</w:t>
            </w:r>
            <w:r>
              <w:rPr>
                <w:rFonts w:hint="eastAsia" w:ascii="宋体" w:hAnsi="宋体" w:eastAsia="宋体" w:cs="宋体"/>
                <w:b w:val="0"/>
                <w:bCs w:val="0"/>
                <w:color w:val="000000"/>
                <w:sz w:val="24"/>
                <w:szCs w:val="24"/>
                <w:highlight w:val="none"/>
                <w:lang w:bidi="en-US"/>
              </w:rPr>
              <w:t>含的要点齐全无缺漏项、内容与要点相符、内容完善的得</w:t>
            </w:r>
            <w:r>
              <w:rPr>
                <w:rFonts w:hint="eastAsia" w:ascii="宋体" w:hAnsi="宋体" w:eastAsia="宋体" w:cs="宋体"/>
                <w:b w:val="0"/>
                <w:bCs w:val="0"/>
                <w:color w:val="000000"/>
                <w:sz w:val="24"/>
                <w:szCs w:val="24"/>
                <w:highlight w:val="none"/>
                <w:lang w:val="en-US" w:eastAsia="zh-CN" w:bidi="en-US"/>
              </w:rPr>
              <w:t>10</w:t>
            </w:r>
            <w:r>
              <w:rPr>
                <w:rFonts w:hint="eastAsia" w:ascii="宋体" w:hAnsi="宋体" w:eastAsia="宋体" w:cs="宋体"/>
                <w:b w:val="0"/>
                <w:bCs w:val="0"/>
                <w:color w:val="000000"/>
                <w:sz w:val="24"/>
                <w:szCs w:val="24"/>
                <w:highlight w:val="none"/>
                <w:lang w:bidi="en-US"/>
              </w:rPr>
              <w:t>分，</w:t>
            </w:r>
            <w:r>
              <w:rPr>
                <w:rFonts w:hint="eastAsia" w:ascii="宋体" w:hAnsi="宋体" w:eastAsia="宋体" w:cs="宋体"/>
                <w:b w:val="0"/>
                <w:bCs w:val="0"/>
                <w:color w:val="000000"/>
                <w:sz w:val="24"/>
                <w:szCs w:val="24"/>
                <w:highlight w:val="none"/>
                <w:u w:val="none"/>
                <w:lang w:bidi="en-US"/>
              </w:rPr>
              <w:t>每有一点需求分析内容存在缺陷或不足的扣</w:t>
            </w:r>
            <w:r>
              <w:rPr>
                <w:rFonts w:hint="eastAsia" w:ascii="宋体" w:hAnsi="宋体" w:eastAsia="宋体" w:cs="宋体"/>
                <w:b w:val="0"/>
                <w:bCs w:val="0"/>
                <w:color w:val="000000"/>
                <w:sz w:val="24"/>
                <w:szCs w:val="24"/>
                <w:highlight w:val="none"/>
                <w:u w:val="none"/>
                <w:lang w:val="en-US" w:eastAsia="zh-CN" w:bidi="en-US"/>
              </w:rPr>
              <w:t>1</w:t>
            </w:r>
            <w:r>
              <w:rPr>
                <w:rFonts w:hint="eastAsia" w:ascii="宋体" w:hAnsi="宋体" w:eastAsia="宋体" w:cs="宋体"/>
                <w:b w:val="0"/>
                <w:bCs w:val="0"/>
                <w:color w:val="000000"/>
                <w:sz w:val="24"/>
                <w:szCs w:val="24"/>
                <w:highlight w:val="none"/>
                <w:u w:val="none"/>
                <w:lang w:bidi="en-US"/>
              </w:rPr>
              <w:t>分</w:t>
            </w:r>
            <w:r>
              <w:rPr>
                <w:rFonts w:hint="eastAsia" w:ascii="宋体" w:hAnsi="宋体" w:cs="宋体"/>
                <w:color w:val="000000"/>
                <w:sz w:val="24"/>
                <w:szCs w:val="24"/>
                <w:highlight w:val="none"/>
                <w:lang w:bidi="ar"/>
              </w:rPr>
              <w:t>，不提供材料不得分。</w:t>
            </w:r>
          </w:p>
        </w:tc>
      </w:tr>
    </w:tbl>
    <w:tbl xmlns:wpsCustomData="http://www.wps.cn/officeDocument/2013/wpsCustomData">
      <w:tblPr>
        <w:tblStyle w:val="4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7"/>
        <w:gridCol w:w="1866"/>
        <w:gridCol w:w="2408"/>
        <w:gridCol w:w="1327"/>
      </w:tblGrid>
      <w:tr w14:paraId="40FD8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40839A90">
            <w:pPr>
              <w:spacing w:line="340" w:lineRule="exact"/>
              <w:jc w:val="center"/>
              <w:rPr>
                <w:rFonts w:ascii="宋体" w:hAnsi="宋体"/>
                <w:sz w:val="24"/>
                <w:szCs w:val="24"/>
              </w:rPr>
            </w:pPr>
            <w:r>
              <w:rPr>
                <w:rFonts w:hint="eastAsia" w:ascii="宋体" w:hAnsi="宋体"/>
                <w:sz w:val="24"/>
                <w:szCs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0A75D07B">
            <w:pPr>
              <w:spacing w:line="340" w:lineRule="exact"/>
              <w:jc w:val="center"/>
              <w:rPr>
                <w:rFonts w:ascii="宋体" w:hAnsi="宋体"/>
                <w:sz w:val="24"/>
                <w:szCs w:val="24"/>
              </w:rPr>
            </w:pPr>
            <w:r>
              <w:rPr>
                <w:rFonts w:hint="eastAsia" w:ascii="宋体" w:hAnsi="宋体"/>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44196EE7">
            <w:pPr>
              <w:spacing w:line="340" w:lineRule="exact"/>
              <w:jc w:val="center"/>
              <w:rPr>
                <w:rFonts w:ascii="宋体" w:hAnsi="宋体"/>
                <w:sz w:val="24"/>
                <w:szCs w:val="24"/>
              </w:rPr>
            </w:pPr>
            <w:r>
              <w:rPr>
                <w:rFonts w:hint="eastAsia" w:ascii="宋体" w:hAnsi="宋体"/>
                <w:sz w:val="24"/>
                <w:szCs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66EE61AB">
            <w:pPr>
              <w:spacing w:line="340" w:lineRule="exact"/>
              <w:jc w:val="center"/>
              <w:rPr>
                <w:rFonts w:ascii="宋体" w:hAnsi="宋体"/>
                <w:sz w:val="24"/>
                <w:szCs w:val="24"/>
              </w:rPr>
            </w:pPr>
            <w:r>
              <w:rPr>
                <w:rFonts w:hint="eastAsia" w:ascii="宋体" w:hAnsi="宋体"/>
                <w:sz w:val="24"/>
                <w:szCs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45A16D8B">
            <w:pPr>
              <w:spacing w:line="340" w:lineRule="exact"/>
              <w:jc w:val="center"/>
              <w:rPr>
                <w:rFonts w:ascii="宋体" w:hAnsi="宋体"/>
                <w:sz w:val="24"/>
                <w:szCs w:val="24"/>
              </w:rPr>
            </w:pPr>
          </w:p>
          <w:p w14:paraId="7F218F7E">
            <w:pPr>
              <w:spacing w:line="340" w:lineRule="exact"/>
              <w:jc w:val="center"/>
              <w:rPr>
                <w:rFonts w:ascii="宋体" w:hAnsi="宋体"/>
                <w:sz w:val="24"/>
                <w:szCs w:val="24"/>
              </w:rPr>
            </w:pPr>
            <w:r>
              <w:rPr>
                <w:rFonts w:hint="eastAsia" w:ascii="宋体" w:hAnsi="宋体"/>
                <w:sz w:val="24"/>
                <w:szCs w:val="24"/>
              </w:rPr>
              <w:t>偏离说明</w:t>
            </w:r>
          </w:p>
        </w:tc>
      </w:tr>
      <w:tr w14:paraId="74B15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A1B1454">
            <w:pPr>
              <w:spacing w:line="340" w:lineRule="exact"/>
              <w:jc w:val="center"/>
              <w:rPr>
                <w:rFonts w:ascii="宋体" w:hAnsi="宋体"/>
                <w:sz w:val="24"/>
                <w:szCs w:val="24"/>
              </w:rPr>
            </w:pPr>
            <w:r>
              <w:rPr>
                <w:rFonts w:hint="eastAsia" w:ascii="宋体" w:hAnsi="宋体"/>
                <w:sz w:val="24"/>
                <w:szCs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B6804CC">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E91FCA4">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BF5AAEB">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767DC22C">
            <w:pPr>
              <w:spacing w:line="340" w:lineRule="exact"/>
              <w:jc w:val="left"/>
              <w:rPr>
                <w:rFonts w:ascii="Times New Roman" w:hAnsi="Times New Roman"/>
                <w:sz w:val="24"/>
                <w:szCs w:val="24"/>
              </w:rPr>
            </w:pPr>
          </w:p>
        </w:tc>
      </w:tr>
      <w:tr w14:paraId="3691F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7B0A5D6">
            <w:pPr>
              <w:spacing w:line="340" w:lineRule="exact"/>
              <w:jc w:val="center"/>
              <w:rPr>
                <w:rFonts w:ascii="宋体" w:hAnsi="宋体"/>
                <w:sz w:val="24"/>
                <w:szCs w:val="24"/>
              </w:rPr>
            </w:pPr>
            <w:r>
              <w:rPr>
                <w:rFonts w:hint="eastAsia" w:ascii="宋体" w:hAnsi="宋体"/>
                <w:sz w:val="24"/>
                <w:szCs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539E747">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0C00BEC">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641C095">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7C78F5E">
            <w:pPr>
              <w:spacing w:line="340" w:lineRule="exact"/>
              <w:jc w:val="left"/>
              <w:rPr>
                <w:rFonts w:ascii="Times New Roman" w:hAnsi="Times New Roman"/>
                <w:sz w:val="24"/>
                <w:szCs w:val="24"/>
              </w:rPr>
            </w:pPr>
          </w:p>
        </w:tc>
      </w:tr>
      <w:tr w14:paraId="6191A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10995C9">
            <w:pPr>
              <w:spacing w:line="340" w:lineRule="exact"/>
              <w:jc w:val="center"/>
              <w:rPr>
                <w:rFonts w:ascii="宋体" w:hAnsi="宋体"/>
                <w:sz w:val="24"/>
                <w:szCs w:val="24"/>
              </w:rPr>
            </w:pPr>
            <w:r>
              <w:rPr>
                <w:rFonts w:hint="eastAsia" w:ascii="宋体" w:hAnsi="宋体"/>
                <w:sz w:val="24"/>
                <w:szCs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8E5A34F">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D380891">
            <w:pPr>
              <w:spacing w:line="340" w:lineRule="exact"/>
              <w:jc w:val="left"/>
              <w:rPr>
                <w:rFonts w:ascii="Times New Roman" w:hAnsi="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D4834FF">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721CC40">
            <w:pPr>
              <w:spacing w:line="340" w:lineRule="exact"/>
              <w:jc w:val="left"/>
              <w:rPr>
                <w:rFonts w:ascii="Times New Roman" w:hAnsi="Times New Roman"/>
                <w:sz w:val="24"/>
                <w:szCs w:val="24"/>
              </w:rPr>
            </w:pPr>
          </w:p>
        </w:tc>
      </w:tr>
      <w:tr w14:paraId="243E5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7B7490D">
            <w:pPr>
              <w:spacing w:line="340" w:lineRule="exact"/>
              <w:jc w:val="center"/>
              <w:rPr>
                <w:rFonts w:ascii="宋体" w:hAnsi="宋体"/>
                <w:sz w:val="24"/>
                <w:szCs w:val="24"/>
              </w:rPr>
            </w:pPr>
            <w:r>
              <w:rPr>
                <w:rFonts w:hint="eastAsia" w:ascii="宋体" w:hAnsi="宋体"/>
                <w:sz w:val="24"/>
                <w:szCs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93F657B">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7F839B7">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E017655">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85CA19E">
            <w:pPr>
              <w:spacing w:line="340" w:lineRule="exact"/>
              <w:jc w:val="left"/>
              <w:rPr>
                <w:rFonts w:ascii="Times New Roman" w:hAnsi="Times New Roman"/>
                <w:sz w:val="24"/>
                <w:szCs w:val="24"/>
              </w:rPr>
            </w:pPr>
          </w:p>
        </w:tc>
      </w:tr>
    </w:tbl>
    <w:tbl xmlns:wpsCustomData="http://www.wps.cn/officeDocument/2013/wpsCustomData">
      <w:tblPr>
        <w:tblStyle w:val="4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7"/>
        <w:gridCol w:w="1866"/>
        <w:gridCol w:w="2408"/>
        <w:gridCol w:w="1327"/>
      </w:tblGrid>
      <w:tr w14:paraId="6A84B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21D32554">
            <w:pPr>
              <w:spacing w:line="340" w:lineRule="exact"/>
              <w:jc w:val="center"/>
              <w:rPr>
                <w:rFonts w:ascii="宋体" w:hAnsi="宋体"/>
                <w:sz w:val="24"/>
                <w:szCs w:val="24"/>
              </w:rPr>
            </w:pPr>
            <w:r>
              <w:rPr>
                <w:rFonts w:hint="eastAsia" w:ascii="宋体" w:hAnsi="宋体"/>
                <w:sz w:val="24"/>
                <w:szCs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01BDAF81">
            <w:pPr>
              <w:spacing w:line="340" w:lineRule="exact"/>
              <w:jc w:val="center"/>
              <w:rPr>
                <w:rFonts w:ascii="宋体" w:hAnsi="宋体"/>
                <w:sz w:val="24"/>
                <w:szCs w:val="24"/>
              </w:rPr>
            </w:pPr>
            <w:r>
              <w:rPr>
                <w:rFonts w:hint="eastAsia" w:ascii="宋体" w:hAnsi="宋体"/>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2FE0677F">
            <w:pPr>
              <w:spacing w:line="340" w:lineRule="exact"/>
              <w:jc w:val="center"/>
              <w:rPr>
                <w:rFonts w:ascii="宋体" w:hAnsi="宋体"/>
                <w:sz w:val="24"/>
                <w:szCs w:val="24"/>
              </w:rPr>
            </w:pPr>
            <w:r>
              <w:rPr>
                <w:rFonts w:hint="eastAsia" w:ascii="宋体" w:hAnsi="宋体"/>
                <w:sz w:val="24"/>
                <w:szCs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3E771E99">
            <w:pPr>
              <w:spacing w:line="340" w:lineRule="exact"/>
              <w:jc w:val="center"/>
              <w:rPr>
                <w:rFonts w:ascii="宋体" w:hAnsi="宋体"/>
                <w:sz w:val="24"/>
                <w:szCs w:val="24"/>
              </w:rPr>
            </w:pPr>
            <w:r>
              <w:rPr>
                <w:rFonts w:hint="eastAsia" w:ascii="宋体" w:hAnsi="宋体"/>
                <w:sz w:val="24"/>
                <w:szCs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29192082">
            <w:pPr>
              <w:spacing w:line="340" w:lineRule="exact"/>
              <w:jc w:val="center"/>
              <w:rPr>
                <w:rFonts w:ascii="宋体" w:hAnsi="宋体"/>
                <w:sz w:val="24"/>
                <w:szCs w:val="24"/>
              </w:rPr>
            </w:pPr>
          </w:p>
          <w:p w14:paraId="338372AF">
            <w:pPr>
              <w:spacing w:line="340" w:lineRule="exact"/>
              <w:jc w:val="center"/>
              <w:rPr>
                <w:rFonts w:ascii="宋体" w:hAnsi="宋体"/>
                <w:sz w:val="24"/>
                <w:szCs w:val="24"/>
              </w:rPr>
            </w:pPr>
            <w:r>
              <w:rPr>
                <w:rFonts w:hint="eastAsia" w:ascii="宋体" w:hAnsi="宋体"/>
                <w:sz w:val="24"/>
                <w:szCs w:val="24"/>
              </w:rPr>
              <w:t>偏离说明</w:t>
            </w:r>
          </w:p>
        </w:tc>
      </w:tr>
      <w:tr w14:paraId="7BEF9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70DBA3E">
            <w:pPr>
              <w:spacing w:line="340" w:lineRule="exact"/>
              <w:jc w:val="center"/>
              <w:rPr>
                <w:rFonts w:ascii="宋体" w:hAnsi="宋体"/>
                <w:sz w:val="24"/>
                <w:szCs w:val="24"/>
              </w:rPr>
            </w:pPr>
            <w:r>
              <w:rPr>
                <w:rFonts w:hint="eastAsia" w:ascii="宋体" w:hAnsi="宋体"/>
                <w:sz w:val="24"/>
                <w:szCs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5314EAC">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49E6CE3">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6B039B9">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742183F">
            <w:pPr>
              <w:spacing w:line="340" w:lineRule="exact"/>
              <w:jc w:val="left"/>
              <w:rPr>
                <w:rFonts w:ascii="Times New Roman" w:hAnsi="Times New Roman"/>
                <w:sz w:val="24"/>
                <w:szCs w:val="24"/>
              </w:rPr>
            </w:pPr>
          </w:p>
        </w:tc>
      </w:tr>
      <w:tr w14:paraId="3AA82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0382CED1">
            <w:pPr>
              <w:spacing w:line="340" w:lineRule="exact"/>
              <w:jc w:val="center"/>
              <w:rPr>
                <w:rFonts w:ascii="宋体" w:hAnsi="宋体"/>
                <w:sz w:val="24"/>
                <w:szCs w:val="24"/>
              </w:rPr>
            </w:pPr>
            <w:r>
              <w:rPr>
                <w:rFonts w:hint="eastAsia" w:ascii="宋体" w:hAnsi="宋体"/>
                <w:sz w:val="24"/>
                <w:szCs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D6F5636">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53C48AF5">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1B88AA7">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0E9EB4E">
            <w:pPr>
              <w:spacing w:line="340" w:lineRule="exact"/>
              <w:jc w:val="left"/>
              <w:rPr>
                <w:rFonts w:ascii="Times New Roman" w:hAnsi="Times New Roman"/>
                <w:sz w:val="24"/>
                <w:szCs w:val="24"/>
              </w:rPr>
            </w:pPr>
          </w:p>
        </w:tc>
      </w:tr>
      <w:tr w14:paraId="396FF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042AC51">
            <w:pPr>
              <w:spacing w:line="340" w:lineRule="exact"/>
              <w:jc w:val="center"/>
              <w:rPr>
                <w:rFonts w:ascii="宋体" w:hAnsi="宋体"/>
                <w:sz w:val="24"/>
                <w:szCs w:val="24"/>
              </w:rPr>
            </w:pPr>
            <w:r>
              <w:rPr>
                <w:rFonts w:hint="eastAsia" w:ascii="宋体" w:hAnsi="宋体"/>
                <w:sz w:val="24"/>
                <w:szCs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CDFED3B">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1C01C4A">
            <w:pPr>
              <w:spacing w:line="340" w:lineRule="exact"/>
              <w:jc w:val="left"/>
              <w:rPr>
                <w:rFonts w:ascii="Times New Roman" w:hAnsi="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7644B724">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56294BE">
            <w:pPr>
              <w:spacing w:line="340" w:lineRule="exact"/>
              <w:jc w:val="left"/>
              <w:rPr>
                <w:rFonts w:ascii="Times New Roman" w:hAnsi="Times New Roman"/>
                <w:sz w:val="24"/>
                <w:szCs w:val="24"/>
              </w:rPr>
            </w:pPr>
          </w:p>
        </w:tc>
      </w:tr>
      <w:tr w14:paraId="76E75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29BBD44">
            <w:pPr>
              <w:spacing w:line="340" w:lineRule="exact"/>
              <w:jc w:val="center"/>
              <w:rPr>
                <w:rFonts w:ascii="宋体" w:hAnsi="宋体"/>
                <w:sz w:val="24"/>
                <w:szCs w:val="24"/>
              </w:rPr>
            </w:pPr>
            <w:r>
              <w:rPr>
                <w:rFonts w:hint="eastAsia" w:ascii="宋体" w:hAnsi="宋体"/>
                <w:sz w:val="24"/>
                <w:szCs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428F566">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A33DE73">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4A34312">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4CB60F61">
            <w:pPr>
              <w:spacing w:line="340" w:lineRule="exact"/>
              <w:jc w:val="left"/>
              <w:rPr>
                <w:rFonts w:ascii="Times New Roman" w:hAnsi="Times New Roman"/>
                <w:sz w:val="24"/>
                <w:szCs w:val="24"/>
              </w:rPr>
            </w:pPr>
          </w:p>
        </w:tc>
      </w:tr>
    </w:tbl>
    <w:tbl xmlns:wpsCustomData="http://www.wps.cn/officeDocument/2013/wpsCustomData">
      <w:tblPr>
        <w:tblStyle w:val="4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24BC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765CCB4F">
            <w:pPr>
              <w:spacing w:line="560" w:lineRule="exact"/>
              <w:jc w:val="center"/>
              <w:rPr>
                <w:rFonts w:ascii="等线" w:hAnsi="等线" w:eastAsia="等线"/>
                <w:szCs w:val="22"/>
              </w:rPr>
            </w:pPr>
            <w:r>
              <w:rPr>
                <w:rFonts w:ascii="宋体" w:hAnsi="宋体" w:cs="宋体"/>
                <w:kern w:val="0"/>
                <w:sz w:val="28"/>
                <w:szCs w:val="28"/>
              </w:rPr>
              <w:t>投标货物、服务名称</w:t>
            </w:r>
          </w:p>
        </w:tc>
        <w:tc>
          <w:tcPr>
            <w:tcW w:w="4607" w:type="dxa"/>
            <w:noWrap w:val="0"/>
            <w:vAlign w:val="top"/>
          </w:tcPr>
          <w:p w14:paraId="7DDB51F6">
            <w:pPr>
              <w:spacing w:line="560" w:lineRule="exact"/>
              <w:jc w:val="center"/>
              <w:rPr>
                <w:rFonts w:ascii="等线" w:hAnsi="等线" w:eastAsia="等线"/>
                <w:szCs w:val="22"/>
              </w:rPr>
            </w:pPr>
            <w:r>
              <w:rPr>
                <w:rFonts w:ascii="宋体" w:hAnsi="宋体" w:cs="宋体"/>
                <w:kern w:val="0"/>
                <w:sz w:val="28"/>
                <w:szCs w:val="28"/>
              </w:rPr>
              <w:t>投标总报价</w:t>
            </w:r>
          </w:p>
        </w:tc>
      </w:tr>
      <w:tr w14:paraId="6B6F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top"/>
          </w:tcPr>
          <w:p w14:paraId="7D931FB4">
            <w:pPr>
              <w:spacing w:line="560" w:lineRule="exact"/>
              <w:rPr>
                <w:rFonts w:ascii="等线" w:hAnsi="等线" w:eastAsia="等线"/>
                <w:szCs w:val="22"/>
              </w:rPr>
            </w:pPr>
          </w:p>
        </w:tc>
        <w:tc>
          <w:tcPr>
            <w:tcW w:w="4607" w:type="dxa"/>
            <w:noWrap w:val="0"/>
            <w:vAlign w:val="top"/>
          </w:tcPr>
          <w:p w14:paraId="2AAB6ECF">
            <w:pPr>
              <w:spacing w:line="560" w:lineRule="exact"/>
              <w:rPr>
                <w:rFonts w:ascii="等线" w:hAnsi="等线" w:eastAsia="等线"/>
                <w:szCs w:val="22"/>
                <w:u w:val="single"/>
              </w:rPr>
            </w:pPr>
            <w:r>
              <w:rPr>
                <w:rFonts w:ascii="宋体" w:hAnsi="宋体" w:cs="宋体"/>
                <w:kern w:val="0"/>
                <w:sz w:val="28"/>
                <w:szCs w:val="28"/>
              </w:rPr>
              <w:t>大写：</w:t>
            </w:r>
            <w:r>
              <w:rPr>
                <w:rFonts w:ascii="宋体" w:hAnsi="宋体" w:cs="宋体"/>
                <w:kern w:val="0"/>
                <w:sz w:val="28"/>
                <w:szCs w:val="28"/>
              </w:rPr>
              <w:br w:type="textWrapping"/>
            </w:r>
            <w:r>
              <w:rPr>
                <w:rFonts w:ascii="宋体" w:hAnsi="宋体" w:cs="宋体"/>
                <w:kern w:val="0"/>
                <w:sz w:val="28"/>
                <w:szCs w:val="28"/>
              </w:rPr>
              <w:t>小写：元（人民币）</w:t>
            </w:r>
          </w:p>
        </w:tc>
      </w:tr>
      <w:tr w14:paraId="52AA4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665D3EEE">
            <w:pPr>
              <w:spacing w:line="560" w:lineRule="exact"/>
              <w:rPr>
                <w:rFonts w:ascii="等线" w:hAnsi="等线" w:eastAsia="等线"/>
                <w:szCs w:val="22"/>
              </w:rPr>
            </w:pPr>
            <w:r>
              <w:rPr>
                <w:rFonts w:ascii="宋体" w:hAnsi="宋体" w:cs="宋体"/>
                <w:kern w:val="0"/>
                <w:sz w:val="28"/>
                <w:szCs w:val="28"/>
              </w:rPr>
              <w:t>主要货物、服务制造商及产地</w:t>
            </w:r>
          </w:p>
        </w:tc>
        <w:tc>
          <w:tcPr>
            <w:tcW w:w="4607" w:type="dxa"/>
            <w:noWrap w:val="0"/>
            <w:vAlign w:val="top"/>
          </w:tcPr>
          <w:p w14:paraId="4ABCF0ED">
            <w:pPr>
              <w:spacing w:line="560" w:lineRule="exact"/>
              <w:rPr>
                <w:rFonts w:ascii="等线" w:hAnsi="等线" w:eastAsia="等线"/>
                <w:szCs w:val="22"/>
              </w:rPr>
            </w:pPr>
          </w:p>
        </w:tc>
      </w:tr>
      <w:tr w14:paraId="7D23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val="0"/>
            <w:vAlign w:val="top"/>
          </w:tcPr>
          <w:p w14:paraId="098062C3">
            <w:pPr>
              <w:spacing w:line="560" w:lineRule="exact"/>
              <w:rPr>
                <w:rFonts w:ascii="等线" w:hAnsi="等线" w:eastAsia="等线"/>
                <w:szCs w:val="22"/>
              </w:rPr>
            </w:pPr>
            <w:r>
              <w:rPr>
                <w:rFonts w:hint="eastAsia" w:ascii="宋体" w:hAnsi="宋体" w:cs="宋体"/>
                <w:kern w:val="0"/>
                <w:sz w:val="28"/>
                <w:szCs w:val="28"/>
              </w:rPr>
              <w:t>核心产品品牌（如有）</w:t>
            </w:r>
          </w:p>
        </w:tc>
        <w:tc>
          <w:tcPr>
            <w:tcW w:w="4607" w:type="dxa"/>
            <w:noWrap w:val="0"/>
            <w:vAlign w:val="top"/>
          </w:tcPr>
          <w:p w14:paraId="0AA25198">
            <w:pPr>
              <w:spacing w:line="560" w:lineRule="exact"/>
              <w:rPr>
                <w:rFonts w:ascii="等线" w:hAnsi="等线" w:eastAsia="等线"/>
                <w:szCs w:val="22"/>
              </w:rPr>
            </w:pPr>
          </w:p>
        </w:tc>
      </w:tr>
    </w:tbl>
    <w:tbl xmlns:wpsCustomData="http://www.wps.cn/officeDocument/2013/wpsCustomData">
      <w:tblPr>
        <w:tblStyle w:val="43"/>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365D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0"/>
            <w:vAlign w:val="center"/>
          </w:tcPr>
          <w:p w14:paraId="26DB771E">
            <w:pPr>
              <w:snapToGrid w:val="0"/>
              <w:spacing w:line="360" w:lineRule="auto"/>
              <w:jc w:val="center"/>
              <w:rPr>
                <w:rFonts w:ascii="宋体" w:hAnsi="宋体"/>
                <w:b/>
                <w:color w:val="000000"/>
                <w:szCs w:val="21"/>
              </w:rPr>
            </w:pPr>
            <w:r>
              <w:rPr>
                <w:rFonts w:hint="eastAsia" w:ascii="宋体" w:hAnsi="宋体"/>
                <w:b/>
                <w:color w:val="000000"/>
                <w:szCs w:val="21"/>
              </w:rPr>
              <w:t>序号</w:t>
            </w:r>
          </w:p>
        </w:tc>
        <w:tc>
          <w:tcPr>
            <w:tcW w:w="1321" w:type="dxa"/>
            <w:noWrap w:val="0"/>
            <w:vAlign w:val="center"/>
          </w:tcPr>
          <w:p w14:paraId="22CA2BD7">
            <w:pPr>
              <w:snapToGrid w:val="0"/>
              <w:spacing w:line="360" w:lineRule="auto"/>
              <w:jc w:val="center"/>
              <w:rPr>
                <w:rFonts w:ascii="宋体" w:hAnsi="宋体"/>
                <w:b/>
                <w:color w:val="000000"/>
                <w:szCs w:val="21"/>
              </w:rPr>
            </w:pPr>
            <w:r>
              <w:rPr>
                <w:rFonts w:hint="eastAsia" w:ascii="宋体" w:hAnsi="宋体"/>
                <w:b/>
                <w:color w:val="000000"/>
                <w:szCs w:val="21"/>
              </w:rPr>
              <w:t>名称</w:t>
            </w:r>
          </w:p>
        </w:tc>
        <w:tc>
          <w:tcPr>
            <w:tcW w:w="1417" w:type="dxa"/>
            <w:noWrap w:val="0"/>
            <w:vAlign w:val="center"/>
          </w:tcPr>
          <w:p w14:paraId="61428B87">
            <w:pPr>
              <w:snapToGrid w:val="0"/>
              <w:spacing w:line="360" w:lineRule="auto"/>
              <w:jc w:val="center"/>
              <w:rPr>
                <w:rFonts w:ascii="宋体" w:hAnsi="宋体"/>
                <w:b/>
                <w:color w:val="000000"/>
                <w:szCs w:val="21"/>
              </w:rPr>
            </w:pPr>
            <w:r>
              <w:rPr>
                <w:rFonts w:hint="eastAsia" w:ascii="宋体" w:hAnsi="宋体"/>
                <w:b/>
                <w:color w:val="000000"/>
                <w:szCs w:val="21"/>
              </w:rPr>
              <w:t>服务范围</w:t>
            </w:r>
          </w:p>
        </w:tc>
        <w:tc>
          <w:tcPr>
            <w:tcW w:w="1418" w:type="dxa"/>
            <w:noWrap w:val="0"/>
            <w:vAlign w:val="center"/>
          </w:tcPr>
          <w:p w14:paraId="4552FDD5">
            <w:pPr>
              <w:snapToGrid w:val="0"/>
              <w:spacing w:line="360" w:lineRule="auto"/>
              <w:jc w:val="center"/>
              <w:rPr>
                <w:rFonts w:ascii="宋体" w:hAnsi="宋体"/>
                <w:b/>
                <w:color w:val="000000"/>
                <w:szCs w:val="21"/>
              </w:rPr>
            </w:pPr>
            <w:r>
              <w:rPr>
                <w:rFonts w:hint="eastAsia" w:ascii="宋体" w:hAnsi="宋体"/>
                <w:b/>
                <w:color w:val="000000"/>
                <w:szCs w:val="21"/>
              </w:rPr>
              <w:t>服务要求</w:t>
            </w:r>
          </w:p>
        </w:tc>
        <w:tc>
          <w:tcPr>
            <w:tcW w:w="1275" w:type="dxa"/>
            <w:noWrap w:val="0"/>
            <w:vAlign w:val="center"/>
          </w:tcPr>
          <w:p w14:paraId="39756A76">
            <w:pPr>
              <w:snapToGrid w:val="0"/>
              <w:spacing w:line="360" w:lineRule="auto"/>
              <w:jc w:val="center"/>
              <w:rPr>
                <w:rFonts w:ascii="宋体" w:hAnsi="宋体"/>
                <w:b/>
                <w:color w:val="000000"/>
                <w:szCs w:val="21"/>
              </w:rPr>
            </w:pPr>
            <w:r>
              <w:rPr>
                <w:rFonts w:hint="eastAsia" w:ascii="宋体" w:hAnsi="宋体"/>
                <w:b/>
                <w:color w:val="000000"/>
                <w:szCs w:val="21"/>
              </w:rPr>
              <w:t>服务时间</w:t>
            </w:r>
          </w:p>
        </w:tc>
        <w:tc>
          <w:tcPr>
            <w:tcW w:w="1276" w:type="dxa"/>
            <w:noWrap w:val="0"/>
            <w:vAlign w:val="center"/>
          </w:tcPr>
          <w:p w14:paraId="16B3E44E">
            <w:pPr>
              <w:snapToGrid w:val="0"/>
              <w:spacing w:line="360" w:lineRule="auto"/>
              <w:jc w:val="center"/>
              <w:rPr>
                <w:rFonts w:ascii="宋体" w:hAnsi="宋体"/>
                <w:b/>
                <w:color w:val="000000"/>
                <w:szCs w:val="21"/>
              </w:rPr>
            </w:pPr>
            <w:r>
              <w:rPr>
                <w:rFonts w:hint="eastAsia" w:ascii="宋体" w:hAnsi="宋体"/>
                <w:b/>
                <w:color w:val="000000"/>
                <w:szCs w:val="21"/>
              </w:rPr>
              <w:t>服务标准</w:t>
            </w:r>
          </w:p>
        </w:tc>
        <w:tc>
          <w:tcPr>
            <w:tcW w:w="851" w:type="dxa"/>
            <w:noWrap w:val="0"/>
            <w:vAlign w:val="center"/>
          </w:tcPr>
          <w:p w14:paraId="70975699">
            <w:pPr>
              <w:snapToGrid w:val="0"/>
              <w:spacing w:line="360" w:lineRule="auto"/>
              <w:jc w:val="center"/>
              <w:rPr>
                <w:rFonts w:ascii="宋体" w:hAnsi="宋体"/>
                <w:b/>
                <w:color w:val="000000"/>
                <w:szCs w:val="21"/>
              </w:rPr>
            </w:pPr>
            <w:r>
              <w:rPr>
                <w:rFonts w:hint="eastAsia" w:ascii="宋体" w:hAnsi="宋体"/>
                <w:b/>
                <w:color w:val="000000"/>
                <w:szCs w:val="21"/>
              </w:rPr>
              <w:t>金额</w:t>
            </w:r>
          </w:p>
        </w:tc>
        <w:tc>
          <w:tcPr>
            <w:tcW w:w="1151" w:type="dxa"/>
            <w:noWrap w:val="0"/>
            <w:vAlign w:val="center"/>
          </w:tcPr>
          <w:p w14:paraId="4A590C49">
            <w:pPr>
              <w:snapToGrid w:val="0"/>
              <w:spacing w:line="360" w:lineRule="auto"/>
              <w:ind w:firstLine="105" w:firstLineChars="50"/>
              <w:jc w:val="center"/>
              <w:rPr>
                <w:rFonts w:ascii="宋体" w:hAnsi="宋体"/>
                <w:b/>
                <w:color w:val="000000"/>
                <w:szCs w:val="21"/>
              </w:rPr>
            </w:pPr>
            <w:r>
              <w:rPr>
                <w:rFonts w:hint="eastAsia" w:ascii="宋体" w:hAnsi="宋体"/>
                <w:b/>
                <w:color w:val="000000"/>
                <w:szCs w:val="21"/>
              </w:rPr>
              <w:t>备注</w:t>
            </w:r>
          </w:p>
        </w:tc>
      </w:tr>
      <w:tr w14:paraId="2196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14:paraId="33558ED2">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1321" w:type="dxa"/>
            <w:noWrap w:val="0"/>
            <w:vAlign w:val="center"/>
          </w:tcPr>
          <w:p w14:paraId="138B5CE6">
            <w:pPr>
              <w:snapToGrid w:val="0"/>
              <w:spacing w:line="360" w:lineRule="auto"/>
              <w:jc w:val="center"/>
              <w:rPr>
                <w:rFonts w:ascii="仿宋_GB2312" w:hAnsi="宋体" w:eastAsia="仿宋_GB2312"/>
                <w:color w:val="000000"/>
                <w:sz w:val="24"/>
                <w:szCs w:val="24"/>
              </w:rPr>
            </w:pPr>
          </w:p>
        </w:tc>
        <w:tc>
          <w:tcPr>
            <w:tcW w:w="1417" w:type="dxa"/>
            <w:noWrap w:val="0"/>
            <w:vAlign w:val="center"/>
          </w:tcPr>
          <w:p w14:paraId="54962FA8">
            <w:pPr>
              <w:snapToGrid w:val="0"/>
              <w:spacing w:line="360" w:lineRule="auto"/>
              <w:jc w:val="center"/>
              <w:rPr>
                <w:rFonts w:ascii="仿宋_GB2312" w:hAnsi="宋体" w:eastAsia="仿宋_GB2312"/>
                <w:color w:val="000000"/>
                <w:sz w:val="24"/>
                <w:szCs w:val="24"/>
              </w:rPr>
            </w:pPr>
          </w:p>
        </w:tc>
        <w:tc>
          <w:tcPr>
            <w:tcW w:w="1418" w:type="dxa"/>
            <w:noWrap w:val="0"/>
            <w:vAlign w:val="center"/>
          </w:tcPr>
          <w:p w14:paraId="2E25FAED">
            <w:pPr>
              <w:snapToGrid w:val="0"/>
              <w:spacing w:line="360" w:lineRule="auto"/>
              <w:jc w:val="center"/>
              <w:rPr>
                <w:rFonts w:ascii="仿宋_GB2312" w:hAnsi="宋体" w:eastAsia="仿宋_GB2312"/>
                <w:color w:val="000000"/>
                <w:sz w:val="24"/>
                <w:szCs w:val="24"/>
              </w:rPr>
            </w:pPr>
          </w:p>
        </w:tc>
        <w:tc>
          <w:tcPr>
            <w:tcW w:w="1275" w:type="dxa"/>
            <w:noWrap w:val="0"/>
            <w:vAlign w:val="center"/>
          </w:tcPr>
          <w:p w14:paraId="11CFC6B4">
            <w:pPr>
              <w:snapToGrid w:val="0"/>
              <w:spacing w:line="360" w:lineRule="auto"/>
              <w:jc w:val="center"/>
              <w:rPr>
                <w:rFonts w:ascii="仿宋_GB2312" w:hAnsi="宋体" w:eastAsia="仿宋_GB2312"/>
                <w:color w:val="000000"/>
                <w:sz w:val="24"/>
                <w:szCs w:val="24"/>
              </w:rPr>
            </w:pPr>
          </w:p>
        </w:tc>
        <w:tc>
          <w:tcPr>
            <w:tcW w:w="1276" w:type="dxa"/>
            <w:noWrap w:val="0"/>
            <w:vAlign w:val="center"/>
          </w:tcPr>
          <w:p w14:paraId="34E6194F">
            <w:pPr>
              <w:snapToGrid w:val="0"/>
              <w:spacing w:line="360" w:lineRule="auto"/>
              <w:jc w:val="center"/>
              <w:rPr>
                <w:rFonts w:ascii="仿宋_GB2312" w:hAnsi="宋体" w:eastAsia="仿宋_GB2312"/>
                <w:color w:val="000000"/>
                <w:sz w:val="24"/>
                <w:szCs w:val="24"/>
              </w:rPr>
            </w:pPr>
          </w:p>
        </w:tc>
        <w:tc>
          <w:tcPr>
            <w:tcW w:w="851" w:type="dxa"/>
            <w:noWrap w:val="0"/>
            <w:vAlign w:val="center"/>
          </w:tcPr>
          <w:p w14:paraId="051B894B">
            <w:pPr>
              <w:snapToGrid w:val="0"/>
              <w:spacing w:line="360" w:lineRule="auto"/>
              <w:jc w:val="center"/>
              <w:rPr>
                <w:rFonts w:ascii="仿宋_GB2312" w:hAnsi="宋体" w:eastAsia="仿宋_GB2312"/>
                <w:color w:val="000000"/>
                <w:sz w:val="24"/>
                <w:szCs w:val="24"/>
              </w:rPr>
            </w:pPr>
          </w:p>
        </w:tc>
        <w:tc>
          <w:tcPr>
            <w:tcW w:w="1151" w:type="dxa"/>
            <w:noWrap w:val="0"/>
            <w:vAlign w:val="center"/>
          </w:tcPr>
          <w:p w14:paraId="7D44B865">
            <w:pPr>
              <w:snapToGrid w:val="0"/>
              <w:spacing w:line="360" w:lineRule="auto"/>
              <w:jc w:val="center"/>
              <w:rPr>
                <w:rFonts w:ascii="仿宋_GB2312" w:hAnsi="宋体" w:eastAsia="仿宋_GB2312"/>
                <w:color w:val="000000"/>
                <w:sz w:val="24"/>
                <w:szCs w:val="24"/>
              </w:rPr>
            </w:pPr>
          </w:p>
        </w:tc>
      </w:tr>
      <w:tr w14:paraId="58F6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14:paraId="2F110EF7">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1321" w:type="dxa"/>
            <w:noWrap w:val="0"/>
            <w:vAlign w:val="center"/>
          </w:tcPr>
          <w:p w14:paraId="79245288">
            <w:pPr>
              <w:snapToGrid w:val="0"/>
              <w:spacing w:line="360" w:lineRule="auto"/>
              <w:jc w:val="center"/>
              <w:rPr>
                <w:rFonts w:ascii="仿宋_GB2312" w:hAnsi="宋体" w:eastAsia="仿宋_GB2312"/>
                <w:color w:val="000000"/>
                <w:sz w:val="24"/>
                <w:szCs w:val="24"/>
              </w:rPr>
            </w:pPr>
          </w:p>
        </w:tc>
        <w:tc>
          <w:tcPr>
            <w:tcW w:w="1417" w:type="dxa"/>
            <w:noWrap w:val="0"/>
            <w:vAlign w:val="center"/>
          </w:tcPr>
          <w:p w14:paraId="24981F9C">
            <w:pPr>
              <w:snapToGrid w:val="0"/>
              <w:spacing w:line="360" w:lineRule="auto"/>
              <w:jc w:val="center"/>
              <w:rPr>
                <w:rFonts w:ascii="仿宋_GB2312" w:hAnsi="宋体" w:eastAsia="仿宋_GB2312"/>
                <w:color w:val="000000"/>
                <w:sz w:val="24"/>
                <w:szCs w:val="24"/>
              </w:rPr>
            </w:pPr>
          </w:p>
        </w:tc>
        <w:tc>
          <w:tcPr>
            <w:tcW w:w="1418" w:type="dxa"/>
            <w:noWrap w:val="0"/>
            <w:vAlign w:val="center"/>
          </w:tcPr>
          <w:p w14:paraId="438E36B7">
            <w:pPr>
              <w:snapToGrid w:val="0"/>
              <w:spacing w:line="360" w:lineRule="auto"/>
              <w:jc w:val="center"/>
              <w:rPr>
                <w:rFonts w:ascii="仿宋_GB2312" w:hAnsi="宋体" w:eastAsia="仿宋_GB2312"/>
                <w:color w:val="000000"/>
                <w:sz w:val="24"/>
                <w:szCs w:val="24"/>
              </w:rPr>
            </w:pPr>
          </w:p>
        </w:tc>
        <w:tc>
          <w:tcPr>
            <w:tcW w:w="1275" w:type="dxa"/>
            <w:noWrap w:val="0"/>
            <w:vAlign w:val="center"/>
          </w:tcPr>
          <w:p w14:paraId="091F1A88">
            <w:pPr>
              <w:snapToGrid w:val="0"/>
              <w:spacing w:line="360" w:lineRule="auto"/>
              <w:jc w:val="center"/>
              <w:rPr>
                <w:rFonts w:ascii="仿宋_GB2312" w:hAnsi="宋体" w:eastAsia="仿宋_GB2312"/>
                <w:color w:val="000000"/>
                <w:sz w:val="24"/>
                <w:szCs w:val="24"/>
              </w:rPr>
            </w:pPr>
          </w:p>
        </w:tc>
        <w:tc>
          <w:tcPr>
            <w:tcW w:w="1276" w:type="dxa"/>
            <w:noWrap w:val="0"/>
            <w:vAlign w:val="center"/>
          </w:tcPr>
          <w:p w14:paraId="2F672CFD">
            <w:pPr>
              <w:snapToGrid w:val="0"/>
              <w:spacing w:line="360" w:lineRule="auto"/>
              <w:jc w:val="center"/>
              <w:rPr>
                <w:rFonts w:ascii="仿宋_GB2312" w:hAnsi="宋体" w:eastAsia="仿宋_GB2312"/>
                <w:color w:val="000000"/>
                <w:sz w:val="24"/>
                <w:szCs w:val="24"/>
              </w:rPr>
            </w:pPr>
          </w:p>
        </w:tc>
        <w:tc>
          <w:tcPr>
            <w:tcW w:w="851" w:type="dxa"/>
            <w:noWrap w:val="0"/>
            <w:vAlign w:val="center"/>
          </w:tcPr>
          <w:p w14:paraId="6915A632">
            <w:pPr>
              <w:snapToGrid w:val="0"/>
              <w:spacing w:line="360" w:lineRule="auto"/>
              <w:jc w:val="center"/>
              <w:rPr>
                <w:rFonts w:ascii="仿宋_GB2312" w:hAnsi="宋体" w:eastAsia="仿宋_GB2312"/>
                <w:color w:val="000000"/>
                <w:sz w:val="24"/>
                <w:szCs w:val="24"/>
              </w:rPr>
            </w:pPr>
          </w:p>
        </w:tc>
        <w:tc>
          <w:tcPr>
            <w:tcW w:w="1151" w:type="dxa"/>
            <w:noWrap w:val="0"/>
            <w:vAlign w:val="center"/>
          </w:tcPr>
          <w:p w14:paraId="4AE9D1C3">
            <w:pPr>
              <w:snapToGrid w:val="0"/>
              <w:spacing w:line="360" w:lineRule="auto"/>
              <w:jc w:val="center"/>
              <w:rPr>
                <w:rFonts w:ascii="仿宋_GB2312" w:hAnsi="宋体" w:eastAsia="仿宋_GB2312"/>
                <w:color w:val="000000"/>
                <w:sz w:val="24"/>
                <w:szCs w:val="24"/>
              </w:rPr>
            </w:pPr>
          </w:p>
        </w:tc>
      </w:tr>
      <w:tr w14:paraId="7BB2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0DD533A0">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3</w:t>
            </w:r>
          </w:p>
        </w:tc>
        <w:tc>
          <w:tcPr>
            <w:tcW w:w="1321" w:type="dxa"/>
            <w:noWrap w:val="0"/>
            <w:vAlign w:val="center"/>
          </w:tcPr>
          <w:p w14:paraId="3A4DC9D3">
            <w:pPr>
              <w:snapToGrid w:val="0"/>
              <w:spacing w:line="360" w:lineRule="auto"/>
              <w:jc w:val="center"/>
              <w:rPr>
                <w:rFonts w:ascii="仿宋_GB2312" w:hAnsi="宋体" w:eastAsia="仿宋_GB2312"/>
                <w:color w:val="000000"/>
                <w:sz w:val="24"/>
                <w:szCs w:val="24"/>
              </w:rPr>
            </w:pPr>
          </w:p>
        </w:tc>
        <w:tc>
          <w:tcPr>
            <w:tcW w:w="1417" w:type="dxa"/>
            <w:noWrap w:val="0"/>
            <w:vAlign w:val="center"/>
          </w:tcPr>
          <w:p w14:paraId="61C7959C">
            <w:pPr>
              <w:snapToGrid w:val="0"/>
              <w:spacing w:line="360" w:lineRule="auto"/>
              <w:jc w:val="center"/>
              <w:rPr>
                <w:rFonts w:ascii="仿宋_GB2312" w:hAnsi="宋体" w:eastAsia="仿宋_GB2312"/>
                <w:color w:val="000000"/>
                <w:sz w:val="24"/>
                <w:szCs w:val="24"/>
              </w:rPr>
            </w:pPr>
          </w:p>
        </w:tc>
        <w:tc>
          <w:tcPr>
            <w:tcW w:w="1418" w:type="dxa"/>
            <w:noWrap w:val="0"/>
            <w:vAlign w:val="center"/>
          </w:tcPr>
          <w:p w14:paraId="77F312E2">
            <w:pPr>
              <w:snapToGrid w:val="0"/>
              <w:spacing w:line="360" w:lineRule="auto"/>
              <w:jc w:val="center"/>
              <w:rPr>
                <w:rFonts w:ascii="仿宋_GB2312" w:hAnsi="宋体" w:eastAsia="仿宋_GB2312"/>
                <w:color w:val="000000"/>
                <w:sz w:val="24"/>
                <w:szCs w:val="24"/>
              </w:rPr>
            </w:pPr>
          </w:p>
        </w:tc>
        <w:tc>
          <w:tcPr>
            <w:tcW w:w="1275" w:type="dxa"/>
            <w:noWrap w:val="0"/>
            <w:vAlign w:val="center"/>
          </w:tcPr>
          <w:p w14:paraId="32182853">
            <w:pPr>
              <w:snapToGrid w:val="0"/>
              <w:spacing w:line="360" w:lineRule="auto"/>
              <w:jc w:val="center"/>
              <w:rPr>
                <w:rFonts w:ascii="仿宋_GB2312" w:hAnsi="宋体" w:eastAsia="仿宋_GB2312"/>
                <w:color w:val="000000"/>
                <w:sz w:val="24"/>
                <w:szCs w:val="24"/>
              </w:rPr>
            </w:pPr>
          </w:p>
        </w:tc>
        <w:tc>
          <w:tcPr>
            <w:tcW w:w="1276" w:type="dxa"/>
            <w:noWrap w:val="0"/>
            <w:vAlign w:val="center"/>
          </w:tcPr>
          <w:p w14:paraId="6DB07780">
            <w:pPr>
              <w:snapToGrid w:val="0"/>
              <w:spacing w:line="360" w:lineRule="auto"/>
              <w:jc w:val="center"/>
              <w:rPr>
                <w:rFonts w:ascii="仿宋_GB2312" w:hAnsi="宋体" w:eastAsia="仿宋_GB2312"/>
                <w:color w:val="000000"/>
                <w:sz w:val="24"/>
                <w:szCs w:val="24"/>
              </w:rPr>
            </w:pPr>
          </w:p>
        </w:tc>
        <w:tc>
          <w:tcPr>
            <w:tcW w:w="851" w:type="dxa"/>
            <w:noWrap w:val="0"/>
            <w:vAlign w:val="center"/>
          </w:tcPr>
          <w:p w14:paraId="489E28E7">
            <w:pPr>
              <w:snapToGrid w:val="0"/>
              <w:spacing w:line="360" w:lineRule="auto"/>
              <w:jc w:val="center"/>
              <w:rPr>
                <w:rFonts w:ascii="仿宋_GB2312" w:hAnsi="宋体" w:eastAsia="仿宋_GB2312"/>
                <w:color w:val="000000"/>
                <w:sz w:val="24"/>
                <w:szCs w:val="24"/>
              </w:rPr>
            </w:pPr>
          </w:p>
        </w:tc>
        <w:tc>
          <w:tcPr>
            <w:tcW w:w="1151" w:type="dxa"/>
            <w:noWrap w:val="0"/>
            <w:vAlign w:val="center"/>
          </w:tcPr>
          <w:p w14:paraId="4A075030">
            <w:pPr>
              <w:snapToGrid w:val="0"/>
              <w:spacing w:line="360" w:lineRule="auto"/>
              <w:jc w:val="center"/>
              <w:rPr>
                <w:rFonts w:ascii="仿宋_GB2312" w:hAnsi="宋体" w:eastAsia="仿宋_GB2312"/>
                <w:color w:val="000000"/>
                <w:sz w:val="24"/>
                <w:szCs w:val="24"/>
              </w:rPr>
            </w:pPr>
          </w:p>
        </w:tc>
      </w:tr>
      <w:tr w14:paraId="5C97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3F1F351A">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4</w:t>
            </w:r>
          </w:p>
        </w:tc>
        <w:tc>
          <w:tcPr>
            <w:tcW w:w="1321" w:type="dxa"/>
            <w:noWrap w:val="0"/>
            <w:vAlign w:val="center"/>
          </w:tcPr>
          <w:p w14:paraId="2191E2FA">
            <w:pPr>
              <w:snapToGrid w:val="0"/>
              <w:spacing w:line="360" w:lineRule="auto"/>
              <w:jc w:val="center"/>
              <w:rPr>
                <w:rFonts w:ascii="仿宋_GB2312" w:hAnsi="宋体" w:eastAsia="仿宋_GB2312"/>
                <w:color w:val="000000"/>
                <w:sz w:val="24"/>
                <w:szCs w:val="24"/>
              </w:rPr>
            </w:pPr>
          </w:p>
        </w:tc>
        <w:tc>
          <w:tcPr>
            <w:tcW w:w="1417" w:type="dxa"/>
            <w:noWrap w:val="0"/>
            <w:vAlign w:val="center"/>
          </w:tcPr>
          <w:p w14:paraId="4E4EC76D">
            <w:pPr>
              <w:snapToGrid w:val="0"/>
              <w:spacing w:line="360" w:lineRule="auto"/>
              <w:jc w:val="center"/>
              <w:rPr>
                <w:rFonts w:ascii="仿宋_GB2312" w:hAnsi="宋体" w:eastAsia="仿宋_GB2312"/>
                <w:color w:val="000000"/>
                <w:sz w:val="24"/>
                <w:szCs w:val="24"/>
              </w:rPr>
            </w:pPr>
          </w:p>
        </w:tc>
        <w:tc>
          <w:tcPr>
            <w:tcW w:w="1418" w:type="dxa"/>
            <w:noWrap w:val="0"/>
            <w:vAlign w:val="center"/>
          </w:tcPr>
          <w:p w14:paraId="6EB665A3">
            <w:pPr>
              <w:snapToGrid w:val="0"/>
              <w:spacing w:line="360" w:lineRule="auto"/>
              <w:jc w:val="center"/>
              <w:rPr>
                <w:rFonts w:ascii="仿宋_GB2312" w:hAnsi="宋体" w:eastAsia="仿宋_GB2312"/>
                <w:color w:val="000000"/>
                <w:sz w:val="24"/>
                <w:szCs w:val="24"/>
              </w:rPr>
            </w:pPr>
          </w:p>
        </w:tc>
        <w:tc>
          <w:tcPr>
            <w:tcW w:w="1275" w:type="dxa"/>
            <w:noWrap w:val="0"/>
            <w:vAlign w:val="center"/>
          </w:tcPr>
          <w:p w14:paraId="2F9ADFA0">
            <w:pPr>
              <w:snapToGrid w:val="0"/>
              <w:spacing w:line="360" w:lineRule="auto"/>
              <w:jc w:val="center"/>
              <w:rPr>
                <w:rFonts w:ascii="仿宋_GB2312" w:hAnsi="宋体" w:eastAsia="仿宋_GB2312"/>
                <w:color w:val="000000"/>
                <w:sz w:val="24"/>
                <w:szCs w:val="24"/>
              </w:rPr>
            </w:pPr>
          </w:p>
        </w:tc>
        <w:tc>
          <w:tcPr>
            <w:tcW w:w="1276" w:type="dxa"/>
            <w:noWrap w:val="0"/>
            <w:vAlign w:val="center"/>
          </w:tcPr>
          <w:p w14:paraId="0F73018F">
            <w:pPr>
              <w:snapToGrid w:val="0"/>
              <w:spacing w:line="360" w:lineRule="auto"/>
              <w:jc w:val="center"/>
              <w:rPr>
                <w:rFonts w:ascii="仿宋_GB2312" w:hAnsi="宋体" w:eastAsia="仿宋_GB2312"/>
                <w:color w:val="000000"/>
                <w:sz w:val="24"/>
                <w:szCs w:val="24"/>
              </w:rPr>
            </w:pPr>
          </w:p>
        </w:tc>
        <w:tc>
          <w:tcPr>
            <w:tcW w:w="851" w:type="dxa"/>
            <w:noWrap w:val="0"/>
            <w:vAlign w:val="center"/>
          </w:tcPr>
          <w:p w14:paraId="12357DCF">
            <w:pPr>
              <w:snapToGrid w:val="0"/>
              <w:spacing w:line="360" w:lineRule="auto"/>
              <w:jc w:val="center"/>
              <w:rPr>
                <w:rFonts w:ascii="仿宋_GB2312" w:hAnsi="宋体" w:eastAsia="仿宋_GB2312"/>
                <w:color w:val="000000"/>
                <w:sz w:val="24"/>
                <w:szCs w:val="24"/>
              </w:rPr>
            </w:pPr>
          </w:p>
        </w:tc>
        <w:tc>
          <w:tcPr>
            <w:tcW w:w="1151" w:type="dxa"/>
            <w:noWrap w:val="0"/>
            <w:vAlign w:val="center"/>
          </w:tcPr>
          <w:p w14:paraId="20C5F598">
            <w:pPr>
              <w:snapToGrid w:val="0"/>
              <w:spacing w:line="360" w:lineRule="auto"/>
              <w:jc w:val="center"/>
              <w:rPr>
                <w:rFonts w:ascii="仿宋_GB2312" w:hAnsi="宋体" w:eastAsia="仿宋_GB2312"/>
                <w:color w:val="000000"/>
                <w:sz w:val="24"/>
                <w:szCs w:val="24"/>
              </w:rPr>
            </w:pPr>
          </w:p>
        </w:tc>
      </w:tr>
      <w:tr w14:paraId="472A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3A8A1E08">
            <w:pPr>
              <w:snapToGrid w:val="0"/>
              <w:spacing w:line="360" w:lineRule="auto"/>
              <w:jc w:val="center"/>
              <w:rPr>
                <w:rFonts w:ascii="仿宋_GB2312" w:hAnsi="宋体" w:eastAsia="仿宋_GB2312"/>
                <w:color w:val="000000"/>
                <w:sz w:val="24"/>
                <w:szCs w:val="24"/>
              </w:rPr>
            </w:pPr>
          </w:p>
        </w:tc>
        <w:tc>
          <w:tcPr>
            <w:tcW w:w="1321" w:type="dxa"/>
            <w:noWrap w:val="0"/>
            <w:vAlign w:val="center"/>
          </w:tcPr>
          <w:p w14:paraId="3710132C">
            <w:pPr>
              <w:snapToGrid w:val="0"/>
              <w:spacing w:line="360" w:lineRule="auto"/>
              <w:jc w:val="center"/>
              <w:rPr>
                <w:rFonts w:ascii="仿宋_GB2312" w:hAnsi="宋体" w:eastAsia="仿宋_GB2312"/>
                <w:color w:val="000000"/>
                <w:sz w:val="24"/>
                <w:szCs w:val="24"/>
              </w:rPr>
            </w:pPr>
          </w:p>
        </w:tc>
        <w:tc>
          <w:tcPr>
            <w:tcW w:w="1417" w:type="dxa"/>
            <w:noWrap w:val="0"/>
            <w:vAlign w:val="center"/>
          </w:tcPr>
          <w:p w14:paraId="35622F24">
            <w:pPr>
              <w:snapToGrid w:val="0"/>
              <w:spacing w:line="360" w:lineRule="auto"/>
              <w:jc w:val="center"/>
              <w:rPr>
                <w:rFonts w:ascii="仿宋_GB2312" w:hAnsi="宋体" w:eastAsia="仿宋_GB2312"/>
                <w:color w:val="000000"/>
                <w:sz w:val="24"/>
                <w:szCs w:val="24"/>
              </w:rPr>
            </w:pPr>
          </w:p>
        </w:tc>
        <w:tc>
          <w:tcPr>
            <w:tcW w:w="1418" w:type="dxa"/>
            <w:noWrap w:val="0"/>
            <w:vAlign w:val="center"/>
          </w:tcPr>
          <w:p w14:paraId="49F983AD">
            <w:pPr>
              <w:snapToGrid w:val="0"/>
              <w:spacing w:line="360" w:lineRule="auto"/>
              <w:jc w:val="center"/>
              <w:rPr>
                <w:rFonts w:ascii="仿宋_GB2312" w:hAnsi="宋体" w:eastAsia="仿宋_GB2312"/>
                <w:color w:val="000000"/>
                <w:sz w:val="24"/>
                <w:szCs w:val="24"/>
              </w:rPr>
            </w:pPr>
          </w:p>
        </w:tc>
        <w:tc>
          <w:tcPr>
            <w:tcW w:w="1275" w:type="dxa"/>
            <w:noWrap w:val="0"/>
            <w:vAlign w:val="center"/>
          </w:tcPr>
          <w:p w14:paraId="1FFA0CA9">
            <w:pPr>
              <w:snapToGrid w:val="0"/>
              <w:spacing w:line="360" w:lineRule="auto"/>
              <w:jc w:val="center"/>
              <w:rPr>
                <w:rFonts w:ascii="仿宋_GB2312" w:hAnsi="宋体" w:eastAsia="仿宋_GB2312"/>
                <w:color w:val="000000"/>
                <w:sz w:val="24"/>
                <w:szCs w:val="24"/>
              </w:rPr>
            </w:pPr>
          </w:p>
        </w:tc>
        <w:tc>
          <w:tcPr>
            <w:tcW w:w="1276" w:type="dxa"/>
            <w:noWrap w:val="0"/>
            <w:vAlign w:val="center"/>
          </w:tcPr>
          <w:p w14:paraId="654B4DD8">
            <w:pPr>
              <w:snapToGrid w:val="0"/>
              <w:spacing w:line="360" w:lineRule="auto"/>
              <w:jc w:val="center"/>
              <w:rPr>
                <w:rFonts w:ascii="仿宋_GB2312" w:hAnsi="宋体" w:eastAsia="仿宋_GB2312"/>
                <w:color w:val="000000"/>
                <w:sz w:val="24"/>
                <w:szCs w:val="24"/>
              </w:rPr>
            </w:pPr>
          </w:p>
        </w:tc>
        <w:tc>
          <w:tcPr>
            <w:tcW w:w="851" w:type="dxa"/>
            <w:noWrap w:val="0"/>
            <w:vAlign w:val="center"/>
          </w:tcPr>
          <w:p w14:paraId="61B8ED76">
            <w:pPr>
              <w:snapToGrid w:val="0"/>
              <w:spacing w:line="360" w:lineRule="auto"/>
              <w:jc w:val="center"/>
              <w:rPr>
                <w:rFonts w:ascii="仿宋_GB2312" w:hAnsi="宋体" w:eastAsia="仿宋_GB2312"/>
                <w:color w:val="000000"/>
                <w:sz w:val="24"/>
                <w:szCs w:val="24"/>
              </w:rPr>
            </w:pPr>
          </w:p>
        </w:tc>
        <w:tc>
          <w:tcPr>
            <w:tcW w:w="1151" w:type="dxa"/>
            <w:noWrap w:val="0"/>
            <w:vAlign w:val="center"/>
          </w:tcPr>
          <w:p w14:paraId="73C9EF77">
            <w:pPr>
              <w:snapToGrid w:val="0"/>
              <w:spacing w:line="360" w:lineRule="auto"/>
              <w:jc w:val="center"/>
              <w:rPr>
                <w:rFonts w:ascii="仿宋_GB2312" w:hAnsi="宋体" w:eastAsia="仿宋_GB2312"/>
                <w:color w:val="000000"/>
                <w:sz w:val="24"/>
                <w:szCs w:val="24"/>
              </w:rPr>
            </w:pPr>
          </w:p>
        </w:tc>
      </w:tr>
      <w:tr w14:paraId="7E3E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noWrap w:val="0"/>
            <w:vAlign w:val="center"/>
          </w:tcPr>
          <w:p w14:paraId="04ED3D4F">
            <w:pPr>
              <w:snapToGri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合计</w:t>
            </w:r>
          </w:p>
        </w:tc>
        <w:tc>
          <w:tcPr>
            <w:tcW w:w="8709" w:type="dxa"/>
            <w:gridSpan w:val="7"/>
            <w:noWrap w:val="0"/>
            <w:vAlign w:val="center"/>
          </w:tcPr>
          <w:p w14:paraId="31CAE19C">
            <w:pPr>
              <w:snapToGrid w:val="0"/>
              <w:spacing w:line="360" w:lineRule="auto"/>
              <w:jc w:val="center"/>
              <w:rPr>
                <w:rFonts w:ascii="仿宋_GB2312" w:hAnsi="宋体" w:eastAsia="仿宋_GB2312"/>
                <w:color w:val="000000"/>
                <w:sz w:val="24"/>
                <w:szCs w:val="24"/>
              </w:rPr>
            </w:pPr>
          </w:p>
        </w:tc>
      </w:tr>
    </w:tbl>
    <w:tbl xmlns:wpsCustomData="http://www.wps.cn/officeDocument/2013/wpsCustomData">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1434"/>
        <w:gridCol w:w="697"/>
        <w:gridCol w:w="1893"/>
        <w:gridCol w:w="1645"/>
        <w:gridCol w:w="1072"/>
      </w:tblGrid>
      <w:tr w14:paraId="1E83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781" w:type="dxa"/>
            <w:noWrap w:val="0"/>
            <w:vAlign w:val="center"/>
          </w:tcPr>
          <w:p w14:paraId="3E090361">
            <w:pPr>
              <w:jc w:val="center"/>
              <w:rPr>
                <w:rFonts w:ascii="宋体" w:hAnsi="宋体" w:eastAsia="宋体" w:cs="宋体"/>
                <w:b/>
                <w:sz w:val="21"/>
                <w:szCs w:val="21"/>
              </w:rPr>
            </w:pPr>
            <w:r>
              <w:rPr>
                <w:rFonts w:hint="eastAsia" w:ascii="宋体" w:hAnsi="宋体" w:eastAsia="宋体" w:cs="宋体"/>
                <w:b/>
                <w:sz w:val="21"/>
                <w:szCs w:val="21"/>
              </w:rPr>
              <w:t>行业名称</w:t>
            </w:r>
          </w:p>
        </w:tc>
        <w:tc>
          <w:tcPr>
            <w:tcW w:w="1434" w:type="dxa"/>
            <w:noWrap w:val="0"/>
            <w:vAlign w:val="center"/>
          </w:tcPr>
          <w:p w14:paraId="2E22B242">
            <w:pPr>
              <w:jc w:val="center"/>
              <w:rPr>
                <w:rFonts w:ascii="宋体" w:hAnsi="宋体" w:eastAsia="宋体" w:cs="宋体"/>
                <w:b/>
                <w:sz w:val="21"/>
                <w:szCs w:val="21"/>
              </w:rPr>
            </w:pPr>
            <w:r>
              <w:rPr>
                <w:rFonts w:hint="eastAsia" w:ascii="宋体" w:hAnsi="宋体" w:eastAsia="宋体" w:cs="宋体"/>
                <w:b/>
                <w:sz w:val="21"/>
                <w:szCs w:val="21"/>
              </w:rPr>
              <w:t>指标名称</w:t>
            </w:r>
          </w:p>
        </w:tc>
        <w:tc>
          <w:tcPr>
            <w:tcW w:w="697" w:type="dxa"/>
            <w:noWrap w:val="0"/>
            <w:vAlign w:val="center"/>
          </w:tcPr>
          <w:p w14:paraId="193FCA5D">
            <w:pPr>
              <w:jc w:val="center"/>
              <w:rPr>
                <w:rFonts w:ascii="宋体" w:hAnsi="宋体" w:eastAsia="宋体" w:cs="宋体"/>
                <w:b/>
                <w:sz w:val="21"/>
                <w:szCs w:val="21"/>
              </w:rPr>
            </w:pPr>
            <w:r>
              <w:rPr>
                <w:rFonts w:hint="eastAsia" w:ascii="宋体" w:hAnsi="宋体" w:eastAsia="宋体" w:cs="宋体"/>
                <w:b/>
                <w:sz w:val="21"/>
                <w:szCs w:val="21"/>
              </w:rPr>
              <w:t>计量</w:t>
            </w:r>
          </w:p>
          <w:p w14:paraId="6545E2E5">
            <w:pPr>
              <w:jc w:val="center"/>
              <w:rPr>
                <w:rFonts w:ascii="宋体" w:hAnsi="宋体" w:eastAsia="宋体" w:cs="宋体"/>
                <w:b/>
                <w:sz w:val="21"/>
                <w:szCs w:val="21"/>
              </w:rPr>
            </w:pPr>
            <w:r>
              <w:rPr>
                <w:rFonts w:hint="eastAsia" w:ascii="宋体" w:hAnsi="宋体" w:eastAsia="宋体" w:cs="宋体"/>
                <w:b/>
                <w:sz w:val="21"/>
                <w:szCs w:val="21"/>
              </w:rPr>
              <w:t>单位</w:t>
            </w:r>
          </w:p>
        </w:tc>
        <w:tc>
          <w:tcPr>
            <w:tcW w:w="1893" w:type="dxa"/>
            <w:noWrap w:val="0"/>
            <w:vAlign w:val="center"/>
          </w:tcPr>
          <w:p w14:paraId="697B6178">
            <w:pPr>
              <w:jc w:val="center"/>
              <w:rPr>
                <w:rFonts w:ascii="宋体" w:hAnsi="宋体" w:eastAsia="宋体" w:cs="宋体"/>
                <w:b/>
                <w:sz w:val="21"/>
                <w:szCs w:val="21"/>
              </w:rPr>
            </w:pPr>
            <w:r>
              <w:rPr>
                <w:rFonts w:hint="eastAsia" w:ascii="宋体" w:hAnsi="宋体" w:eastAsia="宋体" w:cs="宋体"/>
                <w:b/>
                <w:sz w:val="21"/>
                <w:szCs w:val="21"/>
              </w:rPr>
              <w:t>中型</w:t>
            </w:r>
          </w:p>
        </w:tc>
        <w:tc>
          <w:tcPr>
            <w:tcW w:w="1645" w:type="dxa"/>
            <w:noWrap w:val="0"/>
            <w:vAlign w:val="center"/>
          </w:tcPr>
          <w:p w14:paraId="27FD0615">
            <w:pPr>
              <w:jc w:val="center"/>
              <w:rPr>
                <w:rFonts w:ascii="宋体" w:hAnsi="宋体" w:eastAsia="宋体" w:cs="宋体"/>
                <w:b/>
                <w:sz w:val="21"/>
                <w:szCs w:val="21"/>
              </w:rPr>
            </w:pPr>
            <w:r>
              <w:rPr>
                <w:rFonts w:hint="eastAsia" w:ascii="宋体" w:hAnsi="宋体" w:eastAsia="宋体" w:cs="宋体"/>
                <w:b/>
                <w:sz w:val="21"/>
                <w:szCs w:val="21"/>
              </w:rPr>
              <w:t>小型</w:t>
            </w:r>
          </w:p>
        </w:tc>
        <w:tc>
          <w:tcPr>
            <w:tcW w:w="1072" w:type="dxa"/>
            <w:noWrap w:val="0"/>
            <w:vAlign w:val="center"/>
          </w:tcPr>
          <w:p w14:paraId="5F9453B6">
            <w:pPr>
              <w:jc w:val="center"/>
              <w:rPr>
                <w:rFonts w:ascii="宋体" w:hAnsi="宋体" w:eastAsia="宋体" w:cs="宋体"/>
                <w:b/>
                <w:sz w:val="21"/>
                <w:szCs w:val="21"/>
              </w:rPr>
            </w:pPr>
            <w:r>
              <w:rPr>
                <w:rFonts w:hint="eastAsia" w:ascii="宋体" w:hAnsi="宋体" w:eastAsia="宋体" w:cs="宋体"/>
                <w:b/>
                <w:sz w:val="21"/>
                <w:szCs w:val="21"/>
              </w:rPr>
              <w:t>微型</w:t>
            </w:r>
          </w:p>
        </w:tc>
      </w:tr>
      <w:tr w14:paraId="04A6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1" w:type="dxa"/>
            <w:noWrap w:val="0"/>
            <w:vAlign w:val="center"/>
          </w:tcPr>
          <w:p w14:paraId="77AD361A">
            <w:pPr>
              <w:jc w:val="center"/>
              <w:rPr>
                <w:rFonts w:ascii="宋体" w:hAnsi="宋体" w:eastAsia="宋体" w:cs="宋体"/>
                <w:sz w:val="21"/>
                <w:szCs w:val="21"/>
              </w:rPr>
            </w:pPr>
            <w:r>
              <w:rPr>
                <w:rFonts w:hint="eastAsia" w:ascii="宋体" w:hAnsi="宋体" w:eastAsia="宋体" w:cs="宋体"/>
                <w:sz w:val="21"/>
                <w:szCs w:val="21"/>
              </w:rPr>
              <w:t>其他未列明行业</w:t>
            </w:r>
          </w:p>
        </w:tc>
        <w:tc>
          <w:tcPr>
            <w:tcW w:w="1434" w:type="dxa"/>
            <w:noWrap w:val="0"/>
            <w:vAlign w:val="center"/>
          </w:tcPr>
          <w:p w14:paraId="7DD01EDE">
            <w:pPr>
              <w:jc w:val="center"/>
              <w:rPr>
                <w:rFonts w:ascii="宋体" w:hAnsi="宋体" w:eastAsia="宋体" w:cs="宋体"/>
                <w:sz w:val="21"/>
                <w:szCs w:val="21"/>
              </w:rPr>
            </w:pPr>
            <w:r>
              <w:rPr>
                <w:rFonts w:hint="eastAsia" w:ascii="宋体" w:hAnsi="宋体" w:eastAsia="宋体" w:cs="宋体"/>
                <w:sz w:val="21"/>
                <w:szCs w:val="21"/>
              </w:rPr>
              <w:t>从业人员（X）</w:t>
            </w:r>
          </w:p>
        </w:tc>
        <w:tc>
          <w:tcPr>
            <w:tcW w:w="697" w:type="dxa"/>
            <w:noWrap w:val="0"/>
            <w:vAlign w:val="center"/>
          </w:tcPr>
          <w:p w14:paraId="5646AA64">
            <w:pPr>
              <w:jc w:val="center"/>
              <w:rPr>
                <w:rFonts w:ascii="宋体" w:hAnsi="宋体" w:eastAsia="宋体" w:cs="宋体"/>
                <w:sz w:val="21"/>
                <w:szCs w:val="21"/>
              </w:rPr>
            </w:pPr>
            <w:r>
              <w:rPr>
                <w:rFonts w:hint="eastAsia" w:ascii="宋体" w:hAnsi="宋体" w:eastAsia="宋体" w:cs="宋体"/>
                <w:sz w:val="21"/>
                <w:szCs w:val="21"/>
              </w:rPr>
              <w:t>人</w:t>
            </w:r>
          </w:p>
        </w:tc>
        <w:tc>
          <w:tcPr>
            <w:tcW w:w="1893" w:type="dxa"/>
            <w:noWrap w:val="0"/>
            <w:vAlign w:val="center"/>
          </w:tcPr>
          <w:p w14:paraId="112F9302">
            <w:pPr>
              <w:jc w:val="center"/>
              <w:rPr>
                <w:rFonts w:ascii="宋体" w:hAnsi="宋体" w:eastAsia="宋体" w:cs="宋体"/>
                <w:sz w:val="21"/>
                <w:szCs w:val="21"/>
              </w:rPr>
            </w:pPr>
            <w:r>
              <w:rPr>
                <w:rFonts w:hint="eastAsia" w:ascii="宋体" w:hAnsi="宋体" w:eastAsia="宋体" w:cs="宋体"/>
                <w:sz w:val="21"/>
                <w:szCs w:val="21"/>
              </w:rPr>
              <w:t>100≤X&lt;300</w:t>
            </w:r>
          </w:p>
        </w:tc>
        <w:tc>
          <w:tcPr>
            <w:tcW w:w="1645" w:type="dxa"/>
            <w:noWrap w:val="0"/>
            <w:vAlign w:val="center"/>
          </w:tcPr>
          <w:p w14:paraId="299FE9F4">
            <w:pPr>
              <w:jc w:val="center"/>
              <w:rPr>
                <w:rFonts w:ascii="宋体" w:hAnsi="宋体" w:eastAsia="宋体" w:cs="宋体"/>
                <w:sz w:val="21"/>
                <w:szCs w:val="21"/>
              </w:rPr>
            </w:pPr>
            <w:r>
              <w:rPr>
                <w:rFonts w:hint="eastAsia" w:ascii="宋体" w:hAnsi="宋体" w:eastAsia="宋体" w:cs="宋体"/>
                <w:sz w:val="21"/>
                <w:szCs w:val="21"/>
              </w:rPr>
              <w:t>10≤X&lt;100</w:t>
            </w:r>
          </w:p>
        </w:tc>
        <w:tc>
          <w:tcPr>
            <w:tcW w:w="1072" w:type="dxa"/>
            <w:noWrap w:val="0"/>
            <w:vAlign w:val="center"/>
          </w:tcPr>
          <w:p w14:paraId="7E0BD7F1">
            <w:pPr>
              <w:jc w:val="center"/>
              <w:rPr>
                <w:rFonts w:ascii="宋体" w:hAnsi="宋体" w:eastAsia="宋体" w:cs="宋体"/>
                <w:sz w:val="21"/>
                <w:szCs w:val="21"/>
              </w:rPr>
            </w:pPr>
            <w:r>
              <w:rPr>
                <w:rFonts w:hint="eastAsia" w:ascii="宋体" w:hAnsi="宋体" w:eastAsia="宋体" w:cs="宋体"/>
                <w:sz w:val="21"/>
                <w:szCs w:val="21"/>
              </w:rPr>
              <w:t>X&lt;10</w:t>
            </w:r>
          </w:p>
        </w:tc>
      </w:tr>
    </w:tbl>
    <w:sectPr w:rsidR="00EC477E">
      <w:headerReference w:type="even" r:id="rId7"/>
      <w:headerReference w:type="default" r:id="rId8"/>
      <w:footerReference w:type="even" r:id="rId9"/>
      <w:footerReference w:type="default" r:id="rId10"/>
      <w:headerReference w:type="first" r:id="rId11"/>
      <w:footerReference w:type="first" r:id="rId12"/>
      <w:pgSz w:w="11906" w:h="16838"/>
      <w:pgMar w:top="1984" w:right="1474" w:bottom="1247"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0980" w14:textId="77777777" w:rsidR="000A5729" w:rsidRDefault="000A5729">
      <w:r>
        <w:separator/>
      </w:r>
    </w:p>
  </w:endnote>
  <w:endnote w:type="continuationSeparator" w:id="0">
    <w:p w14:paraId="3DC96C97" w14:textId="77777777" w:rsidR="000A5729" w:rsidRDefault="000A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4D32" w14:textId="77777777" w:rsidR="009E2912" w:rsidRDefault="009E291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5D83" w14:textId="77777777" w:rsidR="00EC477E" w:rsidRDefault="0048680C">
    <w:pPr>
      <w:pStyle w:val="a3"/>
    </w:pPr>
    <w:r>
      <w:rPr>
        <w:noProof/>
      </w:rPr>
      <mc:AlternateContent>
        <mc:Choice Requires="wps">
          <w:drawing>
            <wp:anchor distT="0" distB="0" distL="114300" distR="114300" simplePos="0" relativeHeight="251659264" behindDoc="0" locked="0" layoutInCell="1" allowOverlap="1" wp14:anchorId="2BEA4A29" wp14:editId="562BDF9C">
              <wp:simplePos x="0" y="0"/>
              <wp:positionH relativeFrom="margin">
                <wp:align>center</wp:align>
              </wp:positionH>
              <wp:positionV relativeFrom="paragraph">
                <wp:posOffset>0</wp:posOffset>
              </wp:positionV>
              <wp:extent cx="58420" cy="139700"/>
              <wp:effectExtent l="0" t="2540" r="1270" b="635"/>
              <wp:wrapNone/>
              <wp:docPr id="1"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C2E3FE8" w14:textId="77777777" w:rsidR="00EC477E" w:rsidRDefault="0048680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2BEA4A29" id="_x0000_t202" coordsize="21600,21600" o:spt="202" path="m,l,21600r21600,l21600,xe">
              <v:stroke joinstyle="miter"/>
              <v:path gradientshapeok="t" o:connecttype="rect"/>
            </v:shapetype>
            <v:shape id="文本框 1025"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xlHYm9QEAALYDAAAOAAAAZHJzL2Uyb0RvYy54bWysU8GO0zAQvSPxD5bvNElhYYmarpZdFSEt sNLCBziOk1gkHmvsNikfAH/AiQt3vqvfsWOnKQvcEBdrMjN+fvPmZXUx9h3bKXQaTMGzRcqZMhIq bZqCf/yweXLOmfPCVKIDowq+V45frB8/Wg02V0tooasUMgIxLh9swVvvbZ4kTraqF24BVhkq1oC9 8PSJTVKhGAi975Jlmj5PBsDKIkjlHGWvpyJfR/y6VtK/r2unPOsKTtx8PDGeZTiT9UrkDQrbanmk If6BRS+0oUdPUNfCC7ZF/RdUryWCg9ovJPQJ1LWWKs5A02TpH9PctcKqOAuJ4+xJJvf/YOW73S0y XdHuODOipxUdvn09fP95+PGFZenyLCg0WJdT452lVj++gjF0h2mdvQH5yTEDV60wjbpEhKFVoiKG WbiZPLg64bgAUg5voaKnxNZDBBpr7AMgCcIInTa1P21HjZ5JSp6dP1tSQVIle/ryRRqXl4h8vmvR +dcKehaCgiPtPmKL3Y3zgYvI55bwlIGN7rq4/878lqDGkIncA92JuB/L8ahFCdWepkCY7ET2p6AF /MzZQFYquCGvc9a9MaRDcN0c4ByUcyCMpIsF95xN4ZWf3Lm1qJuWcGelL0mrjY6DBFEnDkeWZI44 39HIwX0Pv2PXr99tfQ8AAP//AwBQSwMEFAAGAAgAAAAhAPYBmWDXAAAAAgEAAA8AAABkcnMvZG93 bnJldi54bWxMj8FOwzAQRO9I/IO1SNyo0xyghDhVVamX3ihVJW7beBtH2OvIdtPk7zFc4LLSaEYz b+v15KwYKcTes4LlogBB3Hrdc6fg+LF7WoGICVmj9UwKZoqwbu7vaqy0v/E7jYfUiVzCsUIFJqWh kjK2hhzGhR+Is3fxwWHKMnRSB7zlcmdlWRTP0mHPecHgQFtD7dfh6hS8TCdPQ6QtfV7GNph+Xtn9 rNTjw7R5A5FoSn9h+MHP6NBkprO/so7CKsiPpN+bvdcSxFlBWRYgm1r+R2++AQAA//8DAFBLAQIt ABQABgAIAAAAIQC2gziS/gAAAOEBAAATAAAAAAAAAAAAAAAAAAAAAABbQ29udGVudF9UeXBlc10u eG1sUEsBAi0AFAAGAAgAAAAhADj9If/WAAAAlAEAAAsAAAAAAAAAAAAAAAAALwEAAF9yZWxzLy5y ZWxzUEsBAi0AFAAGAAgAAAAhAHGUdib1AQAAtgMAAA4AAAAAAAAAAAAAAAAALgIAAGRycy9lMm9E b2MueG1sUEsBAi0AFAAGAAgAAAAhAPYBmWDXAAAAAgEAAA8AAAAAAAAAAAAAAAAATwQAAGRycy9k b3ducmV2LnhtbFBLBQYAAAAABAAEAPMAAABTBQAAAAA= " filled="f" stroked="f">
              <v:textbox style="mso-fit-shape-to-text:t" inset="0,0,0,0">
                <w:txbxContent>
                  <w:p w14:paraId="6C2E3FE8" w14:textId="77777777" w:rsidR="00EC477E" w:rsidRDefault="0048680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5C33" w14:textId="77777777" w:rsidR="009E2912" w:rsidRDefault="009E29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A6AB" w14:textId="77777777" w:rsidR="000A5729" w:rsidRDefault="000A5729">
      <w:r>
        <w:separator/>
      </w:r>
    </w:p>
  </w:footnote>
  <w:footnote w:type="continuationSeparator" w:id="0">
    <w:p w14:paraId="17359DEC" w14:textId="77777777" w:rsidR="000A5729" w:rsidRDefault="000A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BF16" w14:textId="06F96595" w:rsidR="009E2912" w:rsidRDefault="000A5729">
    <w:pPr>
      <w:pStyle w:val="a4"/>
    </w:pPr>
    <w:r>
      <w:rPr>
        <w:noProof/>
      </w:rPr>
      <w:pict w14:anchorId="1D454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41657" o:spid="_x0000_s2050" type="#_x0000_t136" style="position:absolute;left:0;text-align:left;margin-left:0;margin-top:0;width:552.5pt;height:78.9pt;rotation:315;z-index:-251653120;mso-position-horizontal:center;mso-position-horizontal-relative:margin;mso-position-vertical:center;mso-position-vertical-relative:margin" o:allowincell="f" fillcolor="silver" stroked="f">
          <v:fill opacity=".5"/>
          <v:textpath style="font-family:&quot;宋体&quot;;font-size:1pt" string="已公平竞争审查"/>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0E1E" w14:textId="055FE5E3" w:rsidR="009E2912" w:rsidRDefault="000A5729">
    <w:pPr>
      <w:pStyle w:val="a4"/>
    </w:pPr>
    <w:r>
      <w:rPr>
        <w:noProof/>
      </w:rPr>
      <w:pict w14:anchorId="78E85D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41658" o:spid="_x0000_s2051" type="#_x0000_t136" style="position:absolute;left:0;text-align:left;margin-left:0;margin-top:0;width:552.5pt;height:78.9pt;rotation:315;z-index:-251651072;mso-position-horizontal:center;mso-position-horizontal-relative:margin;mso-position-vertical:center;mso-position-vertical-relative:margin" o:allowincell="f" fillcolor="silver" stroked="f">
          <v:fill opacity=".5"/>
          <v:textpath style="font-family:&quot;宋体&quot;;font-size:1pt" string="已公平竞争审查"/>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640F" w14:textId="10D34D50" w:rsidR="009E2912" w:rsidRDefault="000A5729">
    <w:pPr>
      <w:pStyle w:val="a4"/>
    </w:pPr>
    <w:r>
      <w:rPr>
        <w:noProof/>
      </w:rPr>
      <w:pict w14:anchorId="19D16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341656" o:spid="_x0000_s2049" type="#_x0000_t136" style="position:absolute;left:0;text-align:left;margin-left:0;margin-top:0;width:552.5pt;height:78.9pt;rotation:315;z-index:-251655168;mso-position-horizontal:center;mso-position-horizontal-relative:margin;mso-position-vertical:center;mso-position-vertical-relative:margin" o:allowincell="f" fillcolor="silver" stroked="f">
          <v:fill opacity=".5"/>
          <v:textpath style="font-family:&quot;宋体&quot;;font-size:1pt" string="已公平竞争审查"/>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EyMDQwNjQ4NTM4MzgwOTA2NzZlMzk4NmUzOGQ4ZTQifQ=="/>
  </w:docVars>
  <w:rsids>
    <w:rsidRoot w:val="005E7770"/>
    <w:rsid w:val="000124EE"/>
    <w:rsid w:val="000249CE"/>
    <w:rsid w:val="0002714A"/>
    <w:rsid w:val="00034495"/>
    <w:rsid w:val="00052546"/>
    <w:rsid w:val="000A14F0"/>
    <w:rsid w:val="000A204F"/>
    <w:rsid w:val="000A5729"/>
    <w:rsid w:val="000D08FD"/>
    <w:rsid w:val="000E7D30"/>
    <w:rsid w:val="00110B8E"/>
    <w:rsid w:val="00115FC9"/>
    <w:rsid w:val="0013452F"/>
    <w:rsid w:val="00152AB2"/>
    <w:rsid w:val="001742D6"/>
    <w:rsid w:val="0018411D"/>
    <w:rsid w:val="00185A26"/>
    <w:rsid w:val="0019271E"/>
    <w:rsid w:val="00194F3C"/>
    <w:rsid w:val="00196F46"/>
    <w:rsid w:val="001A1CC1"/>
    <w:rsid w:val="001B0126"/>
    <w:rsid w:val="001C0623"/>
    <w:rsid w:val="001E7D29"/>
    <w:rsid w:val="001F48C7"/>
    <w:rsid w:val="0020193E"/>
    <w:rsid w:val="00217F6F"/>
    <w:rsid w:val="00221059"/>
    <w:rsid w:val="00251512"/>
    <w:rsid w:val="00271024"/>
    <w:rsid w:val="00282AD8"/>
    <w:rsid w:val="002A6ACA"/>
    <w:rsid w:val="002A75AB"/>
    <w:rsid w:val="002D74E1"/>
    <w:rsid w:val="002E01C4"/>
    <w:rsid w:val="002E12C5"/>
    <w:rsid w:val="002E1EFF"/>
    <w:rsid w:val="00305711"/>
    <w:rsid w:val="00320C83"/>
    <w:rsid w:val="003218F9"/>
    <w:rsid w:val="00346858"/>
    <w:rsid w:val="00356BE0"/>
    <w:rsid w:val="00357989"/>
    <w:rsid w:val="00357EA1"/>
    <w:rsid w:val="003777D0"/>
    <w:rsid w:val="003C2480"/>
    <w:rsid w:val="003C2BCA"/>
    <w:rsid w:val="003C36A6"/>
    <w:rsid w:val="003C54D8"/>
    <w:rsid w:val="003C556A"/>
    <w:rsid w:val="003E5CB2"/>
    <w:rsid w:val="0041550E"/>
    <w:rsid w:val="00420168"/>
    <w:rsid w:val="00423BD6"/>
    <w:rsid w:val="004447B8"/>
    <w:rsid w:val="004465FC"/>
    <w:rsid w:val="00454DB7"/>
    <w:rsid w:val="00474AED"/>
    <w:rsid w:val="0048680C"/>
    <w:rsid w:val="00486F92"/>
    <w:rsid w:val="00487923"/>
    <w:rsid w:val="00496B96"/>
    <w:rsid w:val="004B722E"/>
    <w:rsid w:val="004E0D05"/>
    <w:rsid w:val="004E1FC4"/>
    <w:rsid w:val="004E43B7"/>
    <w:rsid w:val="004F33F1"/>
    <w:rsid w:val="004F464B"/>
    <w:rsid w:val="004F6755"/>
    <w:rsid w:val="00535DE9"/>
    <w:rsid w:val="005419E1"/>
    <w:rsid w:val="005601FA"/>
    <w:rsid w:val="00586EBC"/>
    <w:rsid w:val="005B69A1"/>
    <w:rsid w:val="005E04EB"/>
    <w:rsid w:val="005E7770"/>
    <w:rsid w:val="00600C68"/>
    <w:rsid w:val="00603173"/>
    <w:rsid w:val="006320EC"/>
    <w:rsid w:val="00650A60"/>
    <w:rsid w:val="00666306"/>
    <w:rsid w:val="00667ACD"/>
    <w:rsid w:val="00673454"/>
    <w:rsid w:val="0069676E"/>
    <w:rsid w:val="006A2FC1"/>
    <w:rsid w:val="006A3901"/>
    <w:rsid w:val="006A7106"/>
    <w:rsid w:val="006C0FE2"/>
    <w:rsid w:val="006F28CE"/>
    <w:rsid w:val="007057C1"/>
    <w:rsid w:val="007576CE"/>
    <w:rsid w:val="00791F49"/>
    <w:rsid w:val="007A73F2"/>
    <w:rsid w:val="007C4D0C"/>
    <w:rsid w:val="007E6F22"/>
    <w:rsid w:val="007E716E"/>
    <w:rsid w:val="00806FCC"/>
    <w:rsid w:val="00815F0E"/>
    <w:rsid w:val="00817B95"/>
    <w:rsid w:val="008218EF"/>
    <w:rsid w:val="00821ABC"/>
    <w:rsid w:val="00837A64"/>
    <w:rsid w:val="00875CDA"/>
    <w:rsid w:val="00892112"/>
    <w:rsid w:val="0089324E"/>
    <w:rsid w:val="008C478A"/>
    <w:rsid w:val="008D7971"/>
    <w:rsid w:val="008E394E"/>
    <w:rsid w:val="008E5052"/>
    <w:rsid w:val="008E7050"/>
    <w:rsid w:val="009228B6"/>
    <w:rsid w:val="0092522E"/>
    <w:rsid w:val="009432BB"/>
    <w:rsid w:val="00944A7E"/>
    <w:rsid w:val="00985E00"/>
    <w:rsid w:val="009C084E"/>
    <w:rsid w:val="009C2226"/>
    <w:rsid w:val="009C6A7B"/>
    <w:rsid w:val="009E2912"/>
    <w:rsid w:val="00A02D9A"/>
    <w:rsid w:val="00A03D3A"/>
    <w:rsid w:val="00A34B52"/>
    <w:rsid w:val="00A35D40"/>
    <w:rsid w:val="00A515A3"/>
    <w:rsid w:val="00AA0CD9"/>
    <w:rsid w:val="00AC0D4A"/>
    <w:rsid w:val="00AC2353"/>
    <w:rsid w:val="00AE0CD2"/>
    <w:rsid w:val="00B00860"/>
    <w:rsid w:val="00B04A1E"/>
    <w:rsid w:val="00B07961"/>
    <w:rsid w:val="00B11F6B"/>
    <w:rsid w:val="00B128D1"/>
    <w:rsid w:val="00B20AC3"/>
    <w:rsid w:val="00B25A1A"/>
    <w:rsid w:val="00B34052"/>
    <w:rsid w:val="00B41BEF"/>
    <w:rsid w:val="00B538CF"/>
    <w:rsid w:val="00B63C13"/>
    <w:rsid w:val="00B64C4C"/>
    <w:rsid w:val="00B81F74"/>
    <w:rsid w:val="00B85B39"/>
    <w:rsid w:val="00B9589D"/>
    <w:rsid w:val="00BC3422"/>
    <w:rsid w:val="00BF1794"/>
    <w:rsid w:val="00C064A8"/>
    <w:rsid w:val="00C142A2"/>
    <w:rsid w:val="00C24AA4"/>
    <w:rsid w:val="00C25187"/>
    <w:rsid w:val="00C472F3"/>
    <w:rsid w:val="00C5152F"/>
    <w:rsid w:val="00C6490B"/>
    <w:rsid w:val="00C662A8"/>
    <w:rsid w:val="00C751B6"/>
    <w:rsid w:val="00C818D8"/>
    <w:rsid w:val="00CA25D1"/>
    <w:rsid w:val="00CA4BF8"/>
    <w:rsid w:val="00CA6887"/>
    <w:rsid w:val="00CC44F9"/>
    <w:rsid w:val="00CE52E1"/>
    <w:rsid w:val="00CE78E6"/>
    <w:rsid w:val="00CF0512"/>
    <w:rsid w:val="00D14A01"/>
    <w:rsid w:val="00D203E5"/>
    <w:rsid w:val="00D25024"/>
    <w:rsid w:val="00D33856"/>
    <w:rsid w:val="00D50ACC"/>
    <w:rsid w:val="00D57E61"/>
    <w:rsid w:val="00D7546D"/>
    <w:rsid w:val="00D77F15"/>
    <w:rsid w:val="00D81A68"/>
    <w:rsid w:val="00D82951"/>
    <w:rsid w:val="00DE2A37"/>
    <w:rsid w:val="00DE2F05"/>
    <w:rsid w:val="00E02910"/>
    <w:rsid w:val="00E173D5"/>
    <w:rsid w:val="00E179F0"/>
    <w:rsid w:val="00E17A52"/>
    <w:rsid w:val="00E24DAF"/>
    <w:rsid w:val="00E3372F"/>
    <w:rsid w:val="00E9640F"/>
    <w:rsid w:val="00EC3F48"/>
    <w:rsid w:val="00EC477E"/>
    <w:rsid w:val="00EC594F"/>
    <w:rsid w:val="00EE5D77"/>
    <w:rsid w:val="00F1369F"/>
    <w:rsid w:val="00F13A86"/>
    <w:rsid w:val="00F21625"/>
    <w:rsid w:val="00F66FF2"/>
    <w:rsid w:val="00F93BA0"/>
    <w:rsid w:val="00F950DB"/>
    <w:rsid w:val="00FA367F"/>
    <w:rsid w:val="00FE071B"/>
    <w:rsid w:val="00FE4567"/>
    <w:rsid w:val="00FF6088"/>
    <w:rsid w:val="00FF73EC"/>
    <w:rsid w:val="01DF3869"/>
    <w:rsid w:val="02600D94"/>
    <w:rsid w:val="029E340A"/>
    <w:rsid w:val="03510181"/>
    <w:rsid w:val="04912CAD"/>
    <w:rsid w:val="093D6916"/>
    <w:rsid w:val="0BCB7D28"/>
    <w:rsid w:val="0C2D7C28"/>
    <w:rsid w:val="0C5534CC"/>
    <w:rsid w:val="0CE47759"/>
    <w:rsid w:val="148C1EF3"/>
    <w:rsid w:val="14C156FD"/>
    <w:rsid w:val="16971690"/>
    <w:rsid w:val="17EE2856"/>
    <w:rsid w:val="18374EAC"/>
    <w:rsid w:val="19CF4B6F"/>
    <w:rsid w:val="1C6616D8"/>
    <w:rsid w:val="1DFD1FDF"/>
    <w:rsid w:val="1FDF2A5A"/>
    <w:rsid w:val="204A705A"/>
    <w:rsid w:val="20EB7154"/>
    <w:rsid w:val="212C253B"/>
    <w:rsid w:val="216E68C9"/>
    <w:rsid w:val="220F7E45"/>
    <w:rsid w:val="222C2525"/>
    <w:rsid w:val="225E3AA2"/>
    <w:rsid w:val="22AD18C1"/>
    <w:rsid w:val="22BD113C"/>
    <w:rsid w:val="2A11791E"/>
    <w:rsid w:val="2A18209C"/>
    <w:rsid w:val="2A2C7FDC"/>
    <w:rsid w:val="2C8B4FE6"/>
    <w:rsid w:val="2C970C2B"/>
    <w:rsid w:val="2FF76891"/>
    <w:rsid w:val="306E7132"/>
    <w:rsid w:val="32EA0FD8"/>
    <w:rsid w:val="33933CD3"/>
    <w:rsid w:val="350745B6"/>
    <w:rsid w:val="352A4DFA"/>
    <w:rsid w:val="352C7C26"/>
    <w:rsid w:val="354E391E"/>
    <w:rsid w:val="35627E58"/>
    <w:rsid w:val="36A054AE"/>
    <w:rsid w:val="370E482E"/>
    <w:rsid w:val="37944739"/>
    <w:rsid w:val="38432FAA"/>
    <w:rsid w:val="390E55B1"/>
    <w:rsid w:val="391B2504"/>
    <w:rsid w:val="392273A7"/>
    <w:rsid w:val="395721C9"/>
    <w:rsid w:val="399E0267"/>
    <w:rsid w:val="39DF46EC"/>
    <w:rsid w:val="3AD569E8"/>
    <w:rsid w:val="3AEB0093"/>
    <w:rsid w:val="3B7352F3"/>
    <w:rsid w:val="3CAE6280"/>
    <w:rsid w:val="3D653947"/>
    <w:rsid w:val="3E7D5840"/>
    <w:rsid w:val="3EF45F30"/>
    <w:rsid w:val="415F324D"/>
    <w:rsid w:val="422066AD"/>
    <w:rsid w:val="43792FDF"/>
    <w:rsid w:val="44734D17"/>
    <w:rsid w:val="44D501C2"/>
    <w:rsid w:val="44EC0AE6"/>
    <w:rsid w:val="45AD09EE"/>
    <w:rsid w:val="47845C1F"/>
    <w:rsid w:val="47C27D8B"/>
    <w:rsid w:val="47E77F38"/>
    <w:rsid w:val="483946C3"/>
    <w:rsid w:val="49AB2434"/>
    <w:rsid w:val="4AB959F6"/>
    <w:rsid w:val="4B20380D"/>
    <w:rsid w:val="4B29611F"/>
    <w:rsid w:val="4B3746A0"/>
    <w:rsid w:val="4C2945AD"/>
    <w:rsid w:val="4D045446"/>
    <w:rsid w:val="4EAA73DD"/>
    <w:rsid w:val="4EBB1C89"/>
    <w:rsid w:val="4F7404DF"/>
    <w:rsid w:val="512C07CB"/>
    <w:rsid w:val="517D0755"/>
    <w:rsid w:val="52F36D39"/>
    <w:rsid w:val="542D74BA"/>
    <w:rsid w:val="551E5122"/>
    <w:rsid w:val="556D7DD2"/>
    <w:rsid w:val="55837A3A"/>
    <w:rsid w:val="55AE379C"/>
    <w:rsid w:val="568769E5"/>
    <w:rsid w:val="56A82E89"/>
    <w:rsid w:val="57295428"/>
    <w:rsid w:val="58D95E03"/>
    <w:rsid w:val="59994165"/>
    <w:rsid w:val="59F95039"/>
    <w:rsid w:val="5B3309C1"/>
    <w:rsid w:val="5E265E60"/>
    <w:rsid w:val="5FA67429"/>
    <w:rsid w:val="60156A7A"/>
    <w:rsid w:val="61557E24"/>
    <w:rsid w:val="61CC1409"/>
    <w:rsid w:val="62B6355F"/>
    <w:rsid w:val="63DF0A46"/>
    <w:rsid w:val="63F3736D"/>
    <w:rsid w:val="64483541"/>
    <w:rsid w:val="64562B0F"/>
    <w:rsid w:val="64C235A0"/>
    <w:rsid w:val="67C005F7"/>
    <w:rsid w:val="67C772EC"/>
    <w:rsid w:val="67F348C8"/>
    <w:rsid w:val="682308D4"/>
    <w:rsid w:val="689F43B5"/>
    <w:rsid w:val="69294D4B"/>
    <w:rsid w:val="697B329A"/>
    <w:rsid w:val="6A647F7F"/>
    <w:rsid w:val="6AD26C11"/>
    <w:rsid w:val="6B3604CA"/>
    <w:rsid w:val="6CF427EC"/>
    <w:rsid w:val="6E01274E"/>
    <w:rsid w:val="6EEB6722"/>
    <w:rsid w:val="705B43F3"/>
    <w:rsid w:val="712D6A90"/>
    <w:rsid w:val="719B0E63"/>
    <w:rsid w:val="71B169E4"/>
    <w:rsid w:val="72842330"/>
    <w:rsid w:val="731D177E"/>
    <w:rsid w:val="740D3311"/>
    <w:rsid w:val="76F97384"/>
    <w:rsid w:val="780139C2"/>
    <w:rsid w:val="78E81077"/>
    <w:rsid w:val="79B809B5"/>
    <w:rsid w:val="7A68734E"/>
    <w:rsid w:val="7B247FB0"/>
    <w:rsid w:val="7B91429D"/>
    <w:rsid w:val="7E2B7AE4"/>
    <w:rsid w:val="7EE024FE"/>
    <w:rsid w:val="7EE60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75BFB3C"/>
  <w15:docId w15:val="{718B9303-1E42-4CCB-A63A-BAE950E3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pPr>
      <w:spacing w:before="100" w:beforeAutospacing="1" w:after="100" w:afterAutospacing="1"/>
      <w:jc w:val="left"/>
    </w:pPr>
    <w:rPr>
      <w:kern w:val="0"/>
      <w:sz w:val="24"/>
    </w:rPr>
  </w:style>
  <w:style w:type="paragraph" w:customStyle="1" w:styleId="1">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5" Target="media/image1.png" Type="http://schemas.openxmlformats.org/officeDocument/2006/relationships/image"/><Relationship Id="rId16" Target="media/image2.png" Type="http://schemas.openxmlformats.org/officeDocument/2006/relationships/imag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2022-05-12T10:28:00Z</dcterms:created>
  <dc:creator>c515</dc:creator>
  <cp:lastModifiedBy>a</cp:lastModifiedBy>
  <cp:lastPrinted>2021-07-01T02:20:00Z</cp:lastPrinted>
  <dcterms:modified xsi:type="dcterms:W3CDTF">2023-08-04T03:00:00Z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CED4A1DE57424CDE893305E0BE46F4E9_12</vt:lpwstr>
  </property>
</Properties>
</file>