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5A9" w:rsidRDefault="001075A9">
      <w:pPr>
        <w:rPr>
          <w:kern w:val="0"/>
        </w:rPr>
      </w:pPr>
    </w:p>
    <w:p w:rsidR="001075A9" w:rsidRDefault="001075A9">
      <w:pPr>
        <w:rPr>
          <w:kern w:val="0"/>
        </w:rPr>
      </w:pPr>
    </w:p>
    <w:p w:rsidR="001075A9" w:rsidRDefault="001075A9">
      <w:pPr>
        <w:rPr>
          <w:kern w:val="0"/>
        </w:rPr>
      </w:pPr>
    </w:p>
    <w:p w:rsidR="001075A9" w:rsidRDefault="0009539C">
      <w:pPr>
        <w:jc w:val="center"/>
        <w:rPr>
          <w:b/>
          <w:bCs/>
          <w:kern w:val="0"/>
          <w:sz w:val="56"/>
          <w:szCs w:val="56"/>
        </w:rPr>
      </w:pPr>
      <w:r>
        <w:rPr>
          <w:rFonts w:hint="eastAsia"/>
          <w:b/>
          <w:bCs/>
          <w:kern w:val="0"/>
          <w:sz w:val="56"/>
          <w:szCs w:val="56"/>
        </w:rPr>
        <w:t>公开招标文件</w:t>
      </w:r>
    </w:p>
    <w:p w:rsidR="001075A9" w:rsidRDefault="001075A9">
      <w:pPr>
        <w:jc w:val="center"/>
        <w:rPr>
          <w:kern w:val="0"/>
        </w:rPr>
      </w:pPr>
    </w:p>
    <w:p w:rsidR="001075A9" w:rsidRDefault="001075A9">
      <w:pPr>
        <w:pStyle w:val="5"/>
        <w:jc w:val="center"/>
      </w:pPr>
    </w:p>
    <w:p w:rsidR="001075A9" w:rsidRDefault="001075A9">
      <w:pPr>
        <w:pStyle w:val="afc"/>
        <w:jc w:val="center"/>
      </w:pPr>
    </w:p>
    <w:p w:rsidR="001075A9" w:rsidRDefault="001075A9">
      <w:pPr>
        <w:pStyle w:val="afc"/>
        <w:jc w:val="center"/>
      </w:pPr>
    </w:p>
    <w:p w:rsidR="001075A9" w:rsidRDefault="001075A9">
      <w:pPr>
        <w:pStyle w:val="afc"/>
        <w:jc w:val="center"/>
      </w:pPr>
    </w:p>
    <w:p w:rsidR="001075A9" w:rsidRDefault="001075A9">
      <w:pPr>
        <w:pStyle w:val="afc"/>
        <w:jc w:val="center"/>
      </w:pPr>
    </w:p>
    <w:p w:rsidR="001075A9" w:rsidRDefault="001075A9">
      <w:pPr>
        <w:pStyle w:val="afc"/>
        <w:jc w:val="center"/>
      </w:pPr>
    </w:p>
    <w:p w:rsidR="001075A9" w:rsidRDefault="001075A9">
      <w:pPr>
        <w:pStyle w:val="afc"/>
        <w:jc w:val="center"/>
      </w:pPr>
    </w:p>
    <w:p w:rsidR="001075A9" w:rsidRDefault="0009539C">
      <w:pPr>
        <w:ind w:firstLineChars="400" w:firstLine="1285"/>
        <w:jc w:val="both"/>
        <w:rPr>
          <w:b/>
          <w:bCs/>
          <w:kern w:val="0"/>
          <w:sz w:val="32"/>
          <w:szCs w:val="32"/>
        </w:rPr>
      </w:pPr>
      <w:r>
        <w:rPr>
          <w:rFonts w:hint="eastAsia"/>
          <w:b/>
          <w:bCs/>
          <w:kern w:val="0"/>
          <w:sz w:val="32"/>
          <w:szCs w:val="32"/>
        </w:rPr>
        <w:t>项目编号：</w:t>
      </w:r>
      <w:r w:rsidR="00A9757C" w:rsidRPr="00A9757C">
        <w:rPr>
          <w:rFonts w:hint="eastAsia"/>
          <w:b/>
          <w:bCs/>
          <w:color w:val="FF0000"/>
          <w:kern w:val="0"/>
          <w:sz w:val="32"/>
          <w:szCs w:val="32"/>
        </w:rPr>
        <w:t>NJJC-2024ZFCG0308</w:t>
      </w:r>
    </w:p>
    <w:p w:rsidR="001075A9" w:rsidRDefault="0009539C">
      <w:pPr>
        <w:ind w:firstLineChars="400" w:firstLine="1285"/>
        <w:jc w:val="both"/>
        <w:rPr>
          <w:b/>
          <w:bCs/>
          <w:kern w:val="0"/>
          <w:sz w:val="32"/>
          <w:szCs w:val="32"/>
        </w:rPr>
      </w:pPr>
      <w:r>
        <w:rPr>
          <w:rFonts w:hint="eastAsia"/>
          <w:b/>
          <w:bCs/>
          <w:kern w:val="0"/>
          <w:sz w:val="32"/>
          <w:szCs w:val="32"/>
        </w:rPr>
        <w:t>项目名称：</w:t>
      </w:r>
      <w:r w:rsidR="002E5386">
        <w:rPr>
          <w:rFonts w:hint="eastAsia"/>
          <w:b/>
          <w:bCs/>
          <w:kern w:val="0"/>
          <w:sz w:val="32"/>
          <w:szCs w:val="32"/>
        </w:rPr>
        <w:t>禄口小学会议大屏购置及配套服务采购项目</w:t>
      </w:r>
    </w:p>
    <w:p w:rsidR="001075A9" w:rsidRDefault="001075A9" w:rsidP="00CD416D">
      <w:pPr>
        <w:pStyle w:val="a3"/>
        <w:ind w:firstLine="602"/>
        <w:jc w:val="center"/>
        <w:rPr>
          <w:bCs/>
          <w:sz w:val="30"/>
          <w:szCs w:val="30"/>
        </w:rPr>
      </w:pPr>
    </w:p>
    <w:p w:rsidR="001075A9" w:rsidRDefault="001075A9" w:rsidP="00CD416D">
      <w:pPr>
        <w:pStyle w:val="a3"/>
        <w:ind w:firstLine="602"/>
        <w:jc w:val="center"/>
        <w:rPr>
          <w:bCs/>
          <w:sz w:val="30"/>
          <w:szCs w:val="30"/>
        </w:rPr>
      </w:pPr>
    </w:p>
    <w:p w:rsidR="001075A9" w:rsidRDefault="001075A9" w:rsidP="00CD416D">
      <w:pPr>
        <w:pStyle w:val="a3"/>
        <w:ind w:firstLine="602"/>
        <w:jc w:val="center"/>
        <w:rPr>
          <w:bCs/>
          <w:sz w:val="30"/>
          <w:szCs w:val="30"/>
        </w:rPr>
      </w:pPr>
    </w:p>
    <w:p w:rsidR="001075A9" w:rsidRDefault="001075A9">
      <w:pPr>
        <w:jc w:val="center"/>
        <w:rPr>
          <w:b/>
          <w:bCs/>
          <w:sz w:val="30"/>
          <w:szCs w:val="30"/>
        </w:rPr>
      </w:pPr>
    </w:p>
    <w:p w:rsidR="001075A9" w:rsidRDefault="001075A9" w:rsidP="00CD416D">
      <w:pPr>
        <w:pStyle w:val="a3"/>
        <w:ind w:firstLine="602"/>
        <w:jc w:val="center"/>
        <w:rPr>
          <w:bCs/>
          <w:sz w:val="30"/>
          <w:szCs w:val="30"/>
        </w:rPr>
      </w:pPr>
    </w:p>
    <w:p w:rsidR="001075A9" w:rsidRDefault="001075A9" w:rsidP="00CD416D">
      <w:pPr>
        <w:pStyle w:val="a3"/>
        <w:ind w:firstLine="602"/>
        <w:jc w:val="center"/>
        <w:rPr>
          <w:bCs/>
          <w:sz w:val="30"/>
          <w:szCs w:val="30"/>
        </w:rPr>
      </w:pPr>
    </w:p>
    <w:p w:rsidR="001075A9" w:rsidRDefault="001075A9" w:rsidP="00CD416D">
      <w:pPr>
        <w:pStyle w:val="a3"/>
        <w:ind w:firstLine="602"/>
        <w:jc w:val="center"/>
        <w:rPr>
          <w:bCs/>
          <w:sz w:val="30"/>
          <w:szCs w:val="30"/>
        </w:rPr>
      </w:pPr>
    </w:p>
    <w:p w:rsidR="001075A9" w:rsidRDefault="001075A9">
      <w:pPr>
        <w:jc w:val="center"/>
        <w:rPr>
          <w:b/>
          <w:bCs/>
          <w:sz w:val="30"/>
          <w:szCs w:val="30"/>
        </w:rPr>
      </w:pPr>
    </w:p>
    <w:p w:rsidR="001075A9" w:rsidRDefault="0009539C">
      <w:pPr>
        <w:jc w:val="center"/>
        <w:rPr>
          <w:b/>
          <w:bCs/>
          <w:sz w:val="30"/>
          <w:szCs w:val="30"/>
        </w:rPr>
      </w:pPr>
      <w:r>
        <w:rPr>
          <w:rFonts w:hint="eastAsia"/>
          <w:b/>
          <w:bCs/>
          <w:sz w:val="30"/>
          <w:szCs w:val="30"/>
        </w:rPr>
        <w:t>采购人：南京市江宁区人民政府禄口街道办事处</w:t>
      </w:r>
    </w:p>
    <w:p w:rsidR="001075A9" w:rsidRDefault="0009539C">
      <w:pPr>
        <w:jc w:val="center"/>
        <w:rPr>
          <w:b/>
          <w:bCs/>
          <w:sz w:val="30"/>
          <w:szCs w:val="30"/>
        </w:rPr>
      </w:pPr>
      <w:r>
        <w:rPr>
          <w:rFonts w:hint="eastAsia"/>
          <w:b/>
          <w:bCs/>
          <w:sz w:val="30"/>
          <w:szCs w:val="30"/>
        </w:rPr>
        <w:t>代理机构：南京江城工程项目管理有限公司</w:t>
      </w:r>
    </w:p>
    <w:p w:rsidR="001075A9" w:rsidRDefault="0009539C">
      <w:pPr>
        <w:jc w:val="center"/>
        <w:rPr>
          <w:b/>
          <w:bCs/>
          <w:sz w:val="30"/>
          <w:szCs w:val="30"/>
        </w:rPr>
      </w:pPr>
      <w:r>
        <w:rPr>
          <w:rFonts w:hint="eastAsia"/>
          <w:b/>
          <w:bCs/>
          <w:sz w:val="30"/>
          <w:szCs w:val="30"/>
        </w:rPr>
        <w:t>二Ｏ二四年三月</w:t>
      </w:r>
    </w:p>
    <w:p w:rsidR="001075A9" w:rsidRDefault="001075A9">
      <w:pPr>
        <w:widowControl/>
        <w:autoSpaceDE/>
        <w:autoSpaceDN/>
        <w:adjustRightInd/>
        <w:spacing w:line="240" w:lineRule="auto"/>
        <w:jc w:val="center"/>
      </w:pPr>
    </w:p>
    <w:p w:rsidR="001075A9" w:rsidRDefault="001075A9"/>
    <w:sdt>
      <w:sdtPr>
        <w:rPr>
          <w:rFonts w:hint="eastAsia"/>
        </w:rPr>
        <w:id w:val="147465629"/>
        <w:docPartObj>
          <w:docPartGallery w:val="Table of Contents"/>
          <w:docPartUnique/>
        </w:docPartObj>
      </w:sdtPr>
      <w:sdtEndPr>
        <w:rPr>
          <w:b/>
          <w:bCs/>
          <w:sz w:val="28"/>
          <w:szCs w:val="28"/>
        </w:rPr>
      </w:sdtEndPr>
      <w:sdtContent>
        <w:p w:rsidR="001075A9" w:rsidRDefault="0009539C">
          <w:pPr>
            <w:jc w:val="center"/>
          </w:pPr>
          <w:r>
            <w:rPr>
              <w:rFonts w:ascii="黑体" w:eastAsia="黑体" w:hAnsi="黑体" w:cs="黑体" w:hint="eastAsia"/>
              <w:b/>
              <w:bCs/>
              <w:sz w:val="36"/>
              <w:szCs w:val="36"/>
            </w:rPr>
            <w:t>目</w:t>
          </w:r>
          <w:r>
            <w:rPr>
              <w:rFonts w:ascii="黑体" w:eastAsia="黑体" w:hAnsi="黑体" w:cs="黑体" w:hint="eastAsia"/>
              <w:b/>
              <w:bCs/>
              <w:sz w:val="36"/>
              <w:szCs w:val="36"/>
              <w:lang w:val="en-US"/>
            </w:rPr>
            <w:t xml:space="preserve">   </w:t>
          </w:r>
          <w:r>
            <w:rPr>
              <w:rFonts w:ascii="黑体" w:eastAsia="黑体" w:hAnsi="黑体" w:cs="黑体" w:hint="eastAsia"/>
              <w:b/>
              <w:bCs/>
              <w:sz w:val="36"/>
              <w:szCs w:val="36"/>
            </w:rPr>
            <w:t>录</w:t>
          </w:r>
        </w:p>
        <w:p w:rsidR="001075A9" w:rsidRDefault="002E32D0">
          <w:pPr>
            <w:pStyle w:val="WPSOffice1"/>
            <w:tabs>
              <w:tab w:val="right" w:leader="dot" w:pos="9548"/>
            </w:tabs>
            <w:spacing w:line="480" w:lineRule="auto"/>
            <w:rPr>
              <w:rFonts w:ascii="黑体" w:eastAsia="黑体" w:hAnsi="黑体" w:cs="黑体"/>
              <w:sz w:val="28"/>
              <w:szCs w:val="28"/>
            </w:rPr>
          </w:pPr>
          <w:r w:rsidRPr="002E32D0">
            <w:rPr>
              <w:rFonts w:ascii="黑体" w:eastAsia="黑体" w:hAnsi="黑体" w:cs="黑体" w:hint="eastAsia"/>
              <w:sz w:val="28"/>
              <w:szCs w:val="28"/>
            </w:rPr>
            <w:fldChar w:fldCharType="begin"/>
          </w:r>
          <w:r w:rsidR="0009539C">
            <w:rPr>
              <w:rFonts w:ascii="黑体" w:eastAsia="黑体" w:hAnsi="黑体" w:cs="黑体" w:hint="eastAsia"/>
              <w:sz w:val="28"/>
              <w:szCs w:val="28"/>
            </w:rPr>
            <w:instrText xml:space="preserve">TOC \o "1-1" \h \u </w:instrText>
          </w:r>
          <w:r w:rsidRPr="002E32D0">
            <w:rPr>
              <w:rFonts w:ascii="黑体" w:eastAsia="黑体" w:hAnsi="黑体" w:cs="黑体" w:hint="eastAsia"/>
              <w:sz w:val="28"/>
              <w:szCs w:val="28"/>
            </w:rPr>
            <w:fldChar w:fldCharType="separate"/>
          </w:r>
          <w:hyperlink w:anchor="_Toc11186" w:history="1">
            <w:r w:rsidR="0009539C">
              <w:rPr>
                <w:rFonts w:ascii="黑体" w:eastAsia="黑体" w:hAnsi="黑体" w:cs="黑体" w:hint="eastAsia"/>
                <w:sz w:val="28"/>
                <w:szCs w:val="28"/>
              </w:rPr>
              <w:t>第一章 投标邀请</w:t>
            </w:r>
            <w:r w:rsidR="0009539C">
              <w:rPr>
                <w:rFonts w:ascii="黑体" w:eastAsia="黑体" w:hAnsi="黑体" w:cs="黑体" w:hint="eastAsia"/>
                <w:sz w:val="28"/>
                <w:szCs w:val="28"/>
              </w:rPr>
              <w:tab/>
            </w:r>
            <w:r>
              <w:rPr>
                <w:rFonts w:ascii="黑体" w:eastAsia="黑体" w:hAnsi="黑体" w:cs="黑体" w:hint="eastAsia"/>
                <w:sz w:val="28"/>
                <w:szCs w:val="28"/>
              </w:rPr>
              <w:fldChar w:fldCharType="begin"/>
            </w:r>
            <w:r w:rsidR="0009539C">
              <w:rPr>
                <w:rFonts w:ascii="黑体" w:eastAsia="黑体" w:hAnsi="黑体" w:cs="黑体" w:hint="eastAsia"/>
                <w:sz w:val="28"/>
                <w:szCs w:val="28"/>
              </w:rPr>
              <w:instrText xml:space="preserve"> PAGEREF _Toc11186 \h </w:instrText>
            </w:r>
            <w:r>
              <w:rPr>
                <w:rFonts w:ascii="黑体" w:eastAsia="黑体" w:hAnsi="黑体" w:cs="黑体" w:hint="eastAsia"/>
                <w:sz w:val="28"/>
                <w:szCs w:val="28"/>
              </w:rPr>
            </w:r>
            <w:r>
              <w:rPr>
                <w:rFonts w:ascii="黑体" w:eastAsia="黑体" w:hAnsi="黑体" w:cs="黑体" w:hint="eastAsia"/>
                <w:sz w:val="28"/>
                <w:szCs w:val="28"/>
              </w:rPr>
              <w:fldChar w:fldCharType="separate"/>
            </w:r>
            <w:r w:rsidR="0009539C">
              <w:rPr>
                <w:rFonts w:ascii="黑体" w:eastAsia="黑体" w:hAnsi="黑体" w:cs="黑体" w:hint="eastAsia"/>
                <w:sz w:val="28"/>
                <w:szCs w:val="28"/>
              </w:rPr>
              <w:t>3</w:t>
            </w:r>
            <w:r>
              <w:rPr>
                <w:rFonts w:ascii="黑体" w:eastAsia="黑体" w:hAnsi="黑体" w:cs="黑体" w:hint="eastAsia"/>
                <w:sz w:val="28"/>
                <w:szCs w:val="28"/>
              </w:rPr>
              <w:fldChar w:fldCharType="end"/>
            </w:r>
          </w:hyperlink>
        </w:p>
        <w:p w:rsidR="001075A9" w:rsidRDefault="002E32D0">
          <w:pPr>
            <w:pStyle w:val="WPSOffice1"/>
            <w:tabs>
              <w:tab w:val="right" w:leader="dot" w:pos="9548"/>
            </w:tabs>
            <w:spacing w:line="480" w:lineRule="auto"/>
            <w:rPr>
              <w:rFonts w:ascii="黑体" w:eastAsia="黑体" w:hAnsi="黑体" w:cs="黑体"/>
              <w:sz w:val="28"/>
              <w:szCs w:val="28"/>
            </w:rPr>
          </w:pPr>
          <w:hyperlink w:anchor="_Toc15572" w:history="1">
            <w:r w:rsidR="0009539C">
              <w:rPr>
                <w:rFonts w:ascii="黑体" w:eastAsia="黑体" w:hAnsi="黑体" w:cs="黑体" w:hint="eastAsia"/>
                <w:kern w:val="44"/>
                <w:sz w:val="28"/>
                <w:szCs w:val="28"/>
                <w:lang w:val="zh-CN"/>
              </w:rPr>
              <w:t>第二章 供应商须知</w:t>
            </w:r>
            <w:r w:rsidR="0009539C">
              <w:rPr>
                <w:rFonts w:ascii="黑体" w:eastAsia="黑体" w:hAnsi="黑体" w:cs="黑体" w:hint="eastAsia"/>
                <w:sz w:val="28"/>
                <w:szCs w:val="28"/>
              </w:rPr>
              <w:tab/>
            </w:r>
            <w:r>
              <w:rPr>
                <w:rFonts w:ascii="黑体" w:eastAsia="黑体" w:hAnsi="黑体" w:cs="黑体" w:hint="eastAsia"/>
                <w:sz w:val="28"/>
                <w:szCs w:val="28"/>
              </w:rPr>
              <w:fldChar w:fldCharType="begin"/>
            </w:r>
            <w:r w:rsidR="0009539C">
              <w:rPr>
                <w:rFonts w:ascii="黑体" w:eastAsia="黑体" w:hAnsi="黑体" w:cs="黑体" w:hint="eastAsia"/>
                <w:sz w:val="28"/>
                <w:szCs w:val="28"/>
              </w:rPr>
              <w:instrText xml:space="preserve"> PAGEREF _Toc15572 \h </w:instrText>
            </w:r>
            <w:r>
              <w:rPr>
                <w:rFonts w:ascii="黑体" w:eastAsia="黑体" w:hAnsi="黑体" w:cs="黑体" w:hint="eastAsia"/>
                <w:sz w:val="28"/>
                <w:szCs w:val="28"/>
              </w:rPr>
            </w:r>
            <w:r>
              <w:rPr>
                <w:rFonts w:ascii="黑体" w:eastAsia="黑体" w:hAnsi="黑体" w:cs="黑体" w:hint="eastAsia"/>
                <w:sz w:val="28"/>
                <w:szCs w:val="28"/>
              </w:rPr>
              <w:fldChar w:fldCharType="separate"/>
            </w:r>
            <w:r w:rsidR="0009539C">
              <w:rPr>
                <w:rFonts w:ascii="黑体" w:eastAsia="黑体" w:hAnsi="黑体" w:cs="黑体" w:hint="eastAsia"/>
                <w:sz w:val="28"/>
                <w:szCs w:val="28"/>
              </w:rPr>
              <w:t>8</w:t>
            </w:r>
            <w:r>
              <w:rPr>
                <w:rFonts w:ascii="黑体" w:eastAsia="黑体" w:hAnsi="黑体" w:cs="黑体" w:hint="eastAsia"/>
                <w:sz w:val="28"/>
                <w:szCs w:val="28"/>
              </w:rPr>
              <w:fldChar w:fldCharType="end"/>
            </w:r>
          </w:hyperlink>
        </w:p>
        <w:p w:rsidR="001075A9" w:rsidRDefault="002E32D0">
          <w:pPr>
            <w:pStyle w:val="WPSOffice1"/>
            <w:tabs>
              <w:tab w:val="right" w:leader="dot" w:pos="9548"/>
            </w:tabs>
            <w:spacing w:line="480" w:lineRule="auto"/>
            <w:rPr>
              <w:rFonts w:ascii="黑体" w:eastAsia="黑体" w:hAnsi="黑体" w:cs="黑体"/>
              <w:sz w:val="28"/>
              <w:szCs w:val="28"/>
            </w:rPr>
          </w:pPr>
          <w:hyperlink w:anchor="_Toc29962" w:history="1">
            <w:r w:rsidR="0009539C">
              <w:rPr>
                <w:rFonts w:ascii="黑体" w:eastAsia="黑体" w:hAnsi="黑体" w:cs="黑体" w:hint="eastAsia"/>
                <w:kern w:val="44"/>
                <w:sz w:val="28"/>
                <w:szCs w:val="28"/>
                <w:lang w:val="zh-CN"/>
              </w:rPr>
              <w:t>第三章 评标标准</w:t>
            </w:r>
            <w:r w:rsidR="0009539C">
              <w:rPr>
                <w:rFonts w:ascii="黑体" w:eastAsia="黑体" w:hAnsi="黑体" w:cs="黑体" w:hint="eastAsia"/>
                <w:sz w:val="28"/>
                <w:szCs w:val="28"/>
              </w:rPr>
              <w:tab/>
            </w:r>
            <w:r>
              <w:rPr>
                <w:rFonts w:ascii="黑体" w:eastAsia="黑体" w:hAnsi="黑体" w:cs="黑体" w:hint="eastAsia"/>
                <w:sz w:val="28"/>
                <w:szCs w:val="28"/>
              </w:rPr>
              <w:fldChar w:fldCharType="begin"/>
            </w:r>
            <w:r w:rsidR="0009539C">
              <w:rPr>
                <w:rFonts w:ascii="黑体" w:eastAsia="黑体" w:hAnsi="黑体" w:cs="黑体" w:hint="eastAsia"/>
                <w:sz w:val="28"/>
                <w:szCs w:val="28"/>
              </w:rPr>
              <w:instrText xml:space="preserve"> PAGEREF _Toc29962 \h </w:instrText>
            </w:r>
            <w:r>
              <w:rPr>
                <w:rFonts w:ascii="黑体" w:eastAsia="黑体" w:hAnsi="黑体" w:cs="黑体" w:hint="eastAsia"/>
                <w:sz w:val="28"/>
                <w:szCs w:val="28"/>
              </w:rPr>
            </w:r>
            <w:r>
              <w:rPr>
                <w:rFonts w:ascii="黑体" w:eastAsia="黑体" w:hAnsi="黑体" w:cs="黑体" w:hint="eastAsia"/>
                <w:sz w:val="28"/>
                <w:szCs w:val="28"/>
              </w:rPr>
              <w:fldChar w:fldCharType="separate"/>
            </w:r>
            <w:r w:rsidR="0009539C">
              <w:rPr>
                <w:rFonts w:ascii="黑体" w:eastAsia="黑体" w:hAnsi="黑体" w:cs="黑体" w:hint="eastAsia"/>
                <w:sz w:val="28"/>
                <w:szCs w:val="28"/>
              </w:rPr>
              <w:t>21</w:t>
            </w:r>
            <w:r>
              <w:rPr>
                <w:rFonts w:ascii="黑体" w:eastAsia="黑体" w:hAnsi="黑体" w:cs="黑体" w:hint="eastAsia"/>
                <w:sz w:val="28"/>
                <w:szCs w:val="28"/>
              </w:rPr>
              <w:fldChar w:fldCharType="end"/>
            </w:r>
          </w:hyperlink>
        </w:p>
        <w:p w:rsidR="001075A9" w:rsidRDefault="0009539C">
          <w:pPr>
            <w:pStyle w:val="WPSOffice1"/>
            <w:tabs>
              <w:tab w:val="right" w:leader="dot" w:pos="9548"/>
            </w:tabs>
            <w:spacing w:line="480" w:lineRule="auto"/>
            <w:rPr>
              <w:rFonts w:ascii="黑体" w:eastAsia="黑体" w:hAnsi="黑体" w:cs="黑体"/>
              <w:sz w:val="28"/>
              <w:szCs w:val="28"/>
            </w:rPr>
          </w:pPr>
          <w:r>
            <w:rPr>
              <w:rFonts w:ascii="黑体" w:eastAsia="黑体" w:hAnsi="黑体" w:cs="黑体" w:hint="eastAsia"/>
              <w:sz w:val="28"/>
              <w:szCs w:val="28"/>
            </w:rPr>
            <w:t xml:space="preserve">第四章 </w:t>
          </w:r>
          <w:hyperlink w:anchor="_Toc17091" w:history="1">
            <w:r>
              <w:rPr>
                <w:rFonts w:ascii="黑体" w:eastAsia="黑体" w:hAnsi="黑体" w:cs="黑体" w:hint="eastAsia"/>
                <w:kern w:val="44"/>
                <w:sz w:val="28"/>
                <w:szCs w:val="28"/>
                <w:lang w:val="zh-CN"/>
              </w:rPr>
              <w:t>招标项目的技术规格、要求和数量等</w:t>
            </w:r>
            <w:r>
              <w:rPr>
                <w:rFonts w:ascii="黑体" w:eastAsia="黑体" w:hAnsi="黑体" w:cs="黑体" w:hint="eastAsia"/>
                <w:sz w:val="28"/>
                <w:szCs w:val="28"/>
              </w:rPr>
              <w:tab/>
            </w:r>
            <w:r w:rsidR="002E32D0">
              <w:rPr>
                <w:rFonts w:ascii="黑体" w:eastAsia="黑体" w:hAnsi="黑体" w:cs="黑体" w:hint="eastAsia"/>
                <w:sz w:val="28"/>
                <w:szCs w:val="28"/>
              </w:rPr>
              <w:fldChar w:fldCharType="begin"/>
            </w:r>
            <w:r>
              <w:rPr>
                <w:rFonts w:ascii="黑体" w:eastAsia="黑体" w:hAnsi="黑体" w:cs="黑体" w:hint="eastAsia"/>
                <w:sz w:val="28"/>
                <w:szCs w:val="28"/>
              </w:rPr>
              <w:instrText xml:space="preserve"> PAGEREF _Toc17091 \h </w:instrText>
            </w:r>
            <w:r w:rsidR="002E32D0">
              <w:rPr>
                <w:rFonts w:ascii="黑体" w:eastAsia="黑体" w:hAnsi="黑体" w:cs="黑体" w:hint="eastAsia"/>
                <w:sz w:val="28"/>
                <w:szCs w:val="28"/>
              </w:rPr>
            </w:r>
            <w:r w:rsidR="002E32D0">
              <w:rPr>
                <w:rFonts w:ascii="黑体" w:eastAsia="黑体" w:hAnsi="黑体" w:cs="黑体" w:hint="eastAsia"/>
                <w:sz w:val="28"/>
                <w:szCs w:val="28"/>
              </w:rPr>
              <w:fldChar w:fldCharType="separate"/>
            </w:r>
            <w:r>
              <w:rPr>
                <w:rFonts w:ascii="黑体" w:eastAsia="黑体" w:hAnsi="黑体" w:cs="黑体" w:hint="eastAsia"/>
                <w:sz w:val="28"/>
                <w:szCs w:val="28"/>
              </w:rPr>
              <w:t>25</w:t>
            </w:r>
            <w:r w:rsidR="002E32D0">
              <w:rPr>
                <w:rFonts w:ascii="黑体" w:eastAsia="黑体" w:hAnsi="黑体" w:cs="黑体" w:hint="eastAsia"/>
                <w:sz w:val="28"/>
                <w:szCs w:val="28"/>
              </w:rPr>
              <w:fldChar w:fldCharType="end"/>
            </w:r>
          </w:hyperlink>
        </w:p>
        <w:p w:rsidR="001075A9" w:rsidRDefault="0009539C">
          <w:pPr>
            <w:pStyle w:val="WPSOffice1"/>
            <w:tabs>
              <w:tab w:val="right" w:leader="dot" w:pos="9548"/>
            </w:tabs>
            <w:spacing w:line="480" w:lineRule="auto"/>
            <w:rPr>
              <w:rFonts w:ascii="黑体" w:eastAsia="黑体" w:hAnsi="黑体" w:cs="黑体"/>
              <w:sz w:val="28"/>
              <w:szCs w:val="28"/>
            </w:rPr>
          </w:pPr>
          <w:r>
            <w:rPr>
              <w:rFonts w:ascii="黑体" w:eastAsia="黑体" w:hAnsi="黑体" w:cs="黑体" w:hint="eastAsia"/>
              <w:sz w:val="28"/>
              <w:szCs w:val="28"/>
            </w:rPr>
            <w:t xml:space="preserve">第五章 </w:t>
          </w:r>
          <w:hyperlink w:anchor="_Toc2809" w:history="1">
            <w:r>
              <w:rPr>
                <w:rFonts w:ascii="黑体" w:eastAsia="黑体" w:hAnsi="黑体" w:cs="黑体" w:hint="eastAsia"/>
                <w:sz w:val="28"/>
                <w:szCs w:val="28"/>
              </w:rPr>
              <w:t>合同条款</w:t>
            </w:r>
            <w:r>
              <w:rPr>
                <w:rFonts w:ascii="黑体" w:eastAsia="黑体" w:hAnsi="黑体" w:cs="黑体" w:hint="eastAsia"/>
                <w:sz w:val="28"/>
                <w:szCs w:val="28"/>
              </w:rPr>
              <w:tab/>
            </w:r>
            <w:r w:rsidR="002E32D0">
              <w:rPr>
                <w:rFonts w:ascii="黑体" w:eastAsia="黑体" w:hAnsi="黑体" w:cs="黑体" w:hint="eastAsia"/>
                <w:sz w:val="28"/>
                <w:szCs w:val="28"/>
              </w:rPr>
              <w:fldChar w:fldCharType="begin"/>
            </w:r>
            <w:r>
              <w:rPr>
                <w:rFonts w:ascii="黑体" w:eastAsia="黑体" w:hAnsi="黑体" w:cs="黑体" w:hint="eastAsia"/>
                <w:sz w:val="28"/>
                <w:szCs w:val="28"/>
              </w:rPr>
              <w:instrText xml:space="preserve"> PAGEREF _Toc2809 \h </w:instrText>
            </w:r>
            <w:r w:rsidR="002E32D0">
              <w:rPr>
                <w:rFonts w:ascii="黑体" w:eastAsia="黑体" w:hAnsi="黑体" w:cs="黑体" w:hint="eastAsia"/>
                <w:sz w:val="28"/>
                <w:szCs w:val="28"/>
              </w:rPr>
            </w:r>
            <w:r w:rsidR="002E32D0">
              <w:rPr>
                <w:rFonts w:ascii="黑体" w:eastAsia="黑体" w:hAnsi="黑体" w:cs="黑体" w:hint="eastAsia"/>
                <w:sz w:val="28"/>
                <w:szCs w:val="28"/>
              </w:rPr>
              <w:fldChar w:fldCharType="separate"/>
            </w:r>
            <w:r>
              <w:rPr>
                <w:rFonts w:ascii="黑体" w:eastAsia="黑体" w:hAnsi="黑体" w:cs="黑体" w:hint="eastAsia"/>
                <w:sz w:val="28"/>
                <w:szCs w:val="28"/>
              </w:rPr>
              <w:t>49</w:t>
            </w:r>
            <w:r w:rsidR="002E32D0">
              <w:rPr>
                <w:rFonts w:ascii="黑体" w:eastAsia="黑体" w:hAnsi="黑体" w:cs="黑体" w:hint="eastAsia"/>
                <w:sz w:val="28"/>
                <w:szCs w:val="28"/>
              </w:rPr>
              <w:fldChar w:fldCharType="end"/>
            </w:r>
          </w:hyperlink>
        </w:p>
        <w:p w:rsidR="001075A9" w:rsidRDefault="002E32D0">
          <w:pPr>
            <w:pStyle w:val="WPSOffice1"/>
            <w:tabs>
              <w:tab w:val="right" w:leader="dot" w:pos="9548"/>
            </w:tabs>
            <w:spacing w:line="480" w:lineRule="auto"/>
            <w:rPr>
              <w:rFonts w:ascii="黑体" w:eastAsia="黑体" w:hAnsi="黑体" w:cs="黑体"/>
              <w:sz w:val="32"/>
              <w:szCs w:val="32"/>
            </w:rPr>
          </w:pPr>
          <w:hyperlink w:anchor="_Toc2328" w:history="1">
            <w:r w:rsidR="0009539C">
              <w:rPr>
                <w:rFonts w:ascii="黑体" w:eastAsia="黑体" w:hAnsi="黑体" w:cs="黑体" w:hint="eastAsia"/>
                <w:sz w:val="28"/>
                <w:szCs w:val="28"/>
                <w:lang w:val="zh-CN"/>
              </w:rPr>
              <w:t>第六章 投标文件格式</w:t>
            </w:r>
            <w:r w:rsidR="0009539C">
              <w:rPr>
                <w:rFonts w:ascii="黑体" w:eastAsia="黑体" w:hAnsi="黑体" w:cs="黑体" w:hint="eastAsia"/>
                <w:sz w:val="28"/>
                <w:szCs w:val="28"/>
              </w:rPr>
              <w:tab/>
            </w:r>
            <w:r>
              <w:rPr>
                <w:rFonts w:ascii="黑体" w:eastAsia="黑体" w:hAnsi="黑体" w:cs="黑体" w:hint="eastAsia"/>
                <w:sz w:val="28"/>
                <w:szCs w:val="28"/>
              </w:rPr>
              <w:fldChar w:fldCharType="begin"/>
            </w:r>
            <w:r w:rsidR="0009539C">
              <w:rPr>
                <w:rFonts w:ascii="黑体" w:eastAsia="黑体" w:hAnsi="黑体" w:cs="黑体" w:hint="eastAsia"/>
                <w:sz w:val="28"/>
                <w:szCs w:val="28"/>
              </w:rPr>
              <w:instrText xml:space="preserve"> PAGEREF _Toc2328 \h </w:instrText>
            </w:r>
            <w:r>
              <w:rPr>
                <w:rFonts w:ascii="黑体" w:eastAsia="黑体" w:hAnsi="黑体" w:cs="黑体" w:hint="eastAsia"/>
                <w:sz w:val="28"/>
                <w:szCs w:val="28"/>
              </w:rPr>
            </w:r>
            <w:r>
              <w:rPr>
                <w:rFonts w:ascii="黑体" w:eastAsia="黑体" w:hAnsi="黑体" w:cs="黑体" w:hint="eastAsia"/>
                <w:sz w:val="28"/>
                <w:szCs w:val="28"/>
              </w:rPr>
              <w:fldChar w:fldCharType="separate"/>
            </w:r>
            <w:r w:rsidR="0009539C">
              <w:rPr>
                <w:rFonts w:ascii="黑体" w:eastAsia="黑体" w:hAnsi="黑体" w:cs="黑体" w:hint="eastAsia"/>
                <w:sz w:val="28"/>
                <w:szCs w:val="28"/>
              </w:rPr>
              <w:t>54</w:t>
            </w:r>
            <w:r>
              <w:rPr>
                <w:rFonts w:ascii="黑体" w:eastAsia="黑体" w:hAnsi="黑体" w:cs="黑体" w:hint="eastAsia"/>
                <w:sz w:val="28"/>
                <w:szCs w:val="28"/>
              </w:rPr>
              <w:fldChar w:fldCharType="end"/>
            </w:r>
          </w:hyperlink>
        </w:p>
        <w:p w:rsidR="001075A9" w:rsidRDefault="002E32D0">
          <w:pPr>
            <w:rPr>
              <w:sz w:val="28"/>
              <w:szCs w:val="28"/>
            </w:rPr>
          </w:pPr>
          <w:r>
            <w:rPr>
              <w:rFonts w:ascii="黑体" w:eastAsia="黑体" w:hAnsi="黑体" w:cs="黑体" w:hint="eastAsia"/>
              <w:sz w:val="28"/>
              <w:szCs w:val="28"/>
            </w:rPr>
            <w:fldChar w:fldCharType="end"/>
          </w:r>
        </w:p>
      </w:sdtContent>
    </w:sdt>
    <w:p w:rsidR="001075A9" w:rsidRDefault="001075A9">
      <w:pPr>
        <w:rPr>
          <w:sz w:val="24"/>
          <w:szCs w:val="24"/>
        </w:rPr>
      </w:pPr>
    </w:p>
    <w:p w:rsidR="001075A9" w:rsidRDefault="001075A9"/>
    <w:p w:rsidR="001075A9" w:rsidRDefault="001075A9"/>
    <w:p w:rsidR="001075A9" w:rsidRDefault="001075A9"/>
    <w:p w:rsidR="001075A9" w:rsidRDefault="001075A9"/>
    <w:p w:rsidR="001075A9" w:rsidRDefault="001075A9"/>
    <w:p w:rsidR="001075A9" w:rsidRDefault="001075A9"/>
    <w:p w:rsidR="001075A9" w:rsidRDefault="001075A9"/>
    <w:p w:rsidR="001075A9" w:rsidRDefault="001075A9"/>
    <w:p w:rsidR="001075A9" w:rsidRDefault="001075A9"/>
    <w:p w:rsidR="001075A9" w:rsidRDefault="001075A9"/>
    <w:p w:rsidR="001075A9" w:rsidRDefault="001075A9"/>
    <w:p w:rsidR="001075A9" w:rsidRDefault="001075A9">
      <w:pPr>
        <w:sectPr w:rsidR="001075A9">
          <w:footerReference w:type="default" r:id="rId9"/>
          <w:pgSz w:w="11906" w:h="16838"/>
          <w:pgMar w:top="1123" w:right="1179" w:bottom="1123" w:left="1179" w:header="851" w:footer="992" w:gutter="0"/>
          <w:pgNumType w:start="1"/>
          <w:cols w:space="720"/>
          <w:docGrid w:type="lines" w:linePitch="312"/>
        </w:sectPr>
      </w:pPr>
    </w:p>
    <w:p w:rsidR="001075A9" w:rsidRDefault="0009539C">
      <w:pPr>
        <w:pStyle w:val="1"/>
        <w:keepNext w:val="0"/>
        <w:keepLines w:val="0"/>
        <w:adjustRightInd/>
        <w:spacing w:before="100" w:after="100"/>
        <w:jc w:val="center"/>
        <w:rPr>
          <w:rFonts w:ascii="黑体" w:eastAsia="黑体" w:hAnsi="黑体" w:cs="黑体"/>
          <w:sz w:val="32"/>
          <w:szCs w:val="24"/>
        </w:rPr>
      </w:pPr>
      <w:bookmarkStart w:id="0" w:name="_Toc11186"/>
      <w:r>
        <w:rPr>
          <w:rFonts w:ascii="黑体" w:eastAsia="黑体" w:hAnsi="黑体" w:cs="黑体" w:hint="eastAsia"/>
          <w:sz w:val="32"/>
          <w:szCs w:val="24"/>
        </w:rPr>
        <w:lastRenderedPageBreak/>
        <w:t>第一章</w:t>
      </w:r>
      <w:r>
        <w:rPr>
          <w:rFonts w:ascii="黑体" w:eastAsia="黑体" w:hAnsi="黑体" w:cs="黑体" w:hint="eastAsia"/>
          <w:sz w:val="32"/>
          <w:szCs w:val="24"/>
          <w:lang w:val="en-US"/>
        </w:rPr>
        <w:t xml:space="preserve"> </w:t>
      </w:r>
      <w:r>
        <w:rPr>
          <w:rFonts w:ascii="黑体" w:eastAsia="黑体" w:hAnsi="黑体" w:cs="黑体" w:hint="eastAsia"/>
          <w:sz w:val="32"/>
          <w:szCs w:val="24"/>
        </w:rPr>
        <w:t>投标邀请</w:t>
      </w:r>
      <w:bookmarkEnd w:id="0"/>
    </w:p>
    <w:p w:rsidR="001075A9" w:rsidRDefault="002E5386">
      <w:pPr>
        <w:adjustRightInd/>
        <w:ind w:firstLineChars="200" w:firstLine="414"/>
        <w:rPr>
          <w:rFonts w:ascii="宋体" w:hAnsi="宋体" w:cs="宋体"/>
        </w:rPr>
      </w:pPr>
      <w:bookmarkStart w:id="1" w:name="_Toc35393629"/>
      <w:bookmarkStart w:id="2" w:name="_Toc28359089"/>
      <w:bookmarkStart w:id="3" w:name="_Toc28359012"/>
      <w:bookmarkStart w:id="4" w:name="_Toc35393798"/>
      <w:r>
        <w:rPr>
          <w:rFonts w:ascii="宋体" w:hAnsi="宋体" w:cs="宋体" w:hint="eastAsia"/>
          <w:b/>
          <w:bCs/>
          <w:spacing w:val="-2"/>
          <w:u w:color="000000"/>
        </w:rPr>
        <w:t>禄口小学会议大屏购置及配套服务采购项目</w:t>
      </w:r>
      <w:r w:rsidR="0009539C">
        <w:rPr>
          <w:rFonts w:ascii="宋体" w:hAnsi="宋体" w:cs="宋体" w:hint="eastAsia"/>
        </w:rPr>
        <w:t>的潜在供应商应在线上或现场获取采购文件，并于2024年</w:t>
      </w:r>
      <w:r>
        <w:rPr>
          <w:rFonts w:ascii="宋体" w:hAnsi="宋体" w:cs="宋体" w:hint="eastAsia"/>
        </w:rPr>
        <w:t>4</w:t>
      </w:r>
      <w:r w:rsidR="0009539C">
        <w:rPr>
          <w:rFonts w:ascii="宋体" w:hAnsi="宋体" w:cs="宋体" w:hint="eastAsia"/>
        </w:rPr>
        <w:t>月</w:t>
      </w:r>
      <w:r w:rsidR="003B4F70">
        <w:rPr>
          <w:rFonts w:ascii="宋体" w:hAnsi="宋体" w:cs="宋体" w:hint="eastAsia"/>
        </w:rPr>
        <w:t>10</w:t>
      </w:r>
      <w:r w:rsidR="0009539C">
        <w:rPr>
          <w:rFonts w:ascii="宋体" w:hAnsi="宋体" w:cs="宋体" w:hint="eastAsia"/>
        </w:rPr>
        <w:t>日14点30分（北京时间）前提交响应文件。</w:t>
      </w:r>
    </w:p>
    <w:p w:rsidR="001075A9" w:rsidRDefault="0009539C">
      <w:pPr>
        <w:pStyle w:val="20"/>
        <w:keepNext w:val="0"/>
        <w:keepLines w:val="0"/>
        <w:adjustRightInd/>
        <w:spacing w:before="0" w:after="0" w:line="360" w:lineRule="auto"/>
        <w:ind w:firstLineChars="200" w:firstLine="422"/>
        <w:rPr>
          <w:rFonts w:ascii="宋体" w:eastAsia="宋体" w:hAnsi="宋体" w:cs="宋体"/>
          <w:sz w:val="21"/>
          <w:szCs w:val="21"/>
        </w:rPr>
      </w:pPr>
      <w:r>
        <w:rPr>
          <w:rFonts w:ascii="宋体" w:eastAsia="宋体" w:hAnsi="宋体" w:cs="宋体" w:hint="eastAsia"/>
          <w:sz w:val="21"/>
          <w:szCs w:val="21"/>
        </w:rPr>
        <w:t>一、项目基本情况</w:t>
      </w:r>
      <w:bookmarkEnd w:id="1"/>
      <w:bookmarkEnd w:id="2"/>
      <w:bookmarkEnd w:id="3"/>
      <w:bookmarkEnd w:id="4"/>
    </w:p>
    <w:p w:rsidR="001075A9" w:rsidRDefault="0009539C">
      <w:pPr>
        <w:adjustRightInd/>
        <w:ind w:firstLineChars="200" w:firstLine="420"/>
        <w:rPr>
          <w:rFonts w:ascii="宋体" w:hAnsi="宋体" w:cs="宋体"/>
        </w:rPr>
      </w:pPr>
      <w:r>
        <w:rPr>
          <w:rFonts w:ascii="宋体" w:hAnsi="宋体" w:cs="宋体" w:hint="eastAsia"/>
        </w:rPr>
        <w:t>1.项目编号：</w:t>
      </w:r>
      <w:r w:rsidR="00A9757C" w:rsidRPr="00A9757C">
        <w:rPr>
          <w:rFonts w:ascii="宋体" w:hAnsi="宋体" w:cs="宋体" w:hint="eastAsia"/>
          <w:color w:val="FF0000"/>
        </w:rPr>
        <w:t>NJJC-2024ZFCG0308</w:t>
      </w:r>
      <w:r w:rsidRPr="00A9757C">
        <w:rPr>
          <w:rFonts w:ascii="宋体" w:hAnsi="宋体" w:cs="宋体" w:hint="eastAsia"/>
          <w:color w:val="FF0000"/>
        </w:rPr>
        <w:t>；</w:t>
      </w:r>
    </w:p>
    <w:p w:rsidR="001075A9" w:rsidRDefault="0009539C">
      <w:pPr>
        <w:adjustRightInd/>
        <w:ind w:firstLineChars="200" w:firstLine="420"/>
        <w:rPr>
          <w:rFonts w:ascii="宋体" w:hAnsi="宋体" w:cs="宋体"/>
          <w:u w:val="single"/>
        </w:rPr>
      </w:pPr>
      <w:r>
        <w:rPr>
          <w:rFonts w:ascii="宋体" w:hAnsi="宋体" w:cs="宋体" w:hint="eastAsia"/>
        </w:rPr>
        <w:t>2.项目名称：</w:t>
      </w:r>
      <w:r w:rsidR="002E5386">
        <w:rPr>
          <w:rFonts w:ascii="宋体" w:hAnsi="宋体" w:cs="宋体" w:hint="eastAsia"/>
        </w:rPr>
        <w:t>禄口小学会议大屏购置及配套服务采购项目</w:t>
      </w:r>
      <w:r>
        <w:rPr>
          <w:rFonts w:ascii="宋体" w:hAnsi="宋体" w:cs="宋体" w:hint="eastAsia"/>
        </w:rPr>
        <w:t>；</w:t>
      </w:r>
    </w:p>
    <w:p w:rsidR="001075A9" w:rsidRDefault="0009539C">
      <w:pPr>
        <w:adjustRightInd/>
        <w:ind w:firstLineChars="200" w:firstLine="420"/>
        <w:rPr>
          <w:rFonts w:ascii="宋体" w:hAnsi="宋体" w:cs="宋体"/>
        </w:rPr>
      </w:pPr>
      <w:r>
        <w:rPr>
          <w:rFonts w:ascii="宋体" w:hAnsi="宋体" w:cs="宋体" w:hint="eastAsia"/>
        </w:rPr>
        <w:t>3.采购方式：公开招标；</w:t>
      </w:r>
    </w:p>
    <w:p w:rsidR="001075A9" w:rsidRDefault="0009539C">
      <w:pPr>
        <w:adjustRightInd/>
        <w:ind w:firstLineChars="200" w:firstLine="420"/>
        <w:rPr>
          <w:rFonts w:ascii="宋体" w:hAnsi="宋体" w:cs="宋体"/>
        </w:rPr>
      </w:pPr>
      <w:r>
        <w:rPr>
          <w:rFonts w:ascii="宋体" w:hAnsi="宋体" w:cs="宋体" w:hint="eastAsia"/>
        </w:rPr>
        <w:t>4.项目预算金额：</w:t>
      </w:r>
      <w:r w:rsidR="00CC3A11">
        <w:rPr>
          <w:rFonts w:ascii="宋体" w:hAnsi="宋体" w:cs="宋体" w:hint="eastAsia"/>
        </w:rPr>
        <w:t>220</w:t>
      </w:r>
      <w:r>
        <w:rPr>
          <w:rFonts w:ascii="宋体" w:hAnsi="宋体" w:cs="宋体" w:hint="eastAsia"/>
        </w:rPr>
        <w:t>万元；</w:t>
      </w:r>
    </w:p>
    <w:p w:rsidR="001075A9" w:rsidRDefault="0009539C">
      <w:pPr>
        <w:adjustRightInd/>
        <w:ind w:firstLineChars="200" w:firstLine="420"/>
        <w:rPr>
          <w:rFonts w:ascii="宋体" w:hAnsi="宋体" w:cs="宋体"/>
        </w:rPr>
      </w:pPr>
      <w:r>
        <w:rPr>
          <w:rFonts w:ascii="宋体" w:hAnsi="宋体" w:cs="宋体" w:hint="eastAsia"/>
        </w:rPr>
        <w:t>5.最高限价：</w:t>
      </w:r>
      <w:r w:rsidR="00CC3A11">
        <w:rPr>
          <w:rFonts w:ascii="宋体" w:hAnsi="宋体" w:cs="宋体" w:hint="eastAsia"/>
        </w:rPr>
        <w:t>220</w:t>
      </w:r>
      <w:r>
        <w:rPr>
          <w:rFonts w:ascii="宋体" w:hAnsi="宋体" w:cs="宋体" w:hint="eastAsia"/>
        </w:rPr>
        <w:t>万元，超过最高限价的投标报价将作无效投标处理。</w:t>
      </w:r>
    </w:p>
    <w:p w:rsidR="001075A9" w:rsidRDefault="0009539C">
      <w:pPr>
        <w:adjustRightInd/>
        <w:ind w:firstLineChars="200" w:firstLine="420"/>
        <w:rPr>
          <w:rFonts w:ascii="宋体" w:hAnsi="宋体" w:cs="宋体"/>
        </w:rPr>
      </w:pPr>
      <w:r>
        <w:rPr>
          <w:rFonts w:ascii="宋体" w:hAnsi="宋体" w:cs="宋体" w:hint="eastAsia"/>
          <w:bCs/>
        </w:rPr>
        <w:t>6.采购需求：</w:t>
      </w:r>
      <w:r>
        <w:rPr>
          <w:rFonts w:ascii="宋体" w:hAnsi="宋体" w:cs="宋体" w:hint="eastAsia"/>
        </w:rPr>
        <w:t>禄口街道中心小学拟采购一批大屏，具体详见项目需求；</w:t>
      </w:r>
    </w:p>
    <w:p w:rsidR="001075A9" w:rsidRDefault="0009539C">
      <w:pPr>
        <w:adjustRightInd/>
        <w:ind w:firstLineChars="200" w:firstLine="420"/>
        <w:rPr>
          <w:rFonts w:ascii="宋体" w:hAnsi="宋体" w:cs="宋体"/>
          <w:bCs/>
        </w:rPr>
      </w:pPr>
      <w:r>
        <w:rPr>
          <w:rFonts w:ascii="宋体" w:hAnsi="宋体" w:cs="宋体" w:hint="eastAsia"/>
        </w:rPr>
        <w:t>7.合同履行期限：合同签订后</w:t>
      </w:r>
      <w:r w:rsidR="006F72BA">
        <w:rPr>
          <w:rFonts w:ascii="宋体" w:hAnsi="宋体" w:cs="宋体" w:hint="eastAsia"/>
        </w:rPr>
        <w:t>30日</w:t>
      </w:r>
      <w:r>
        <w:rPr>
          <w:rFonts w:ascii="宋体" w:hAnsi="宋体" w:cs="宋体" w:hint="eastAsia"/>
        </w:rPr>
        <w:t>历日内完成送货、安装</w:t>
      </w:r>
      <w:r w:rsidR="00CD416D">
        <w:rPr>
          <w:rFonts w:ascii="宋体" w:hAnsi="宋体" w:cs="宋体" w:hint="eastAsia"/>
        </w:rPr>
        <w:t>、调试</w:t>
      </w:r>
      <w:r w:rsidR="00CD416D">
        <w:rPr>
          <w:rFonts w:hint="eastAsia"/>
        </w:rPr>
        <w:t>并具备</w:t>
      </w:r>
      <w:r w:rsidR="00CD416D">
        <w:t>验收</w:t>
      </w:r>
      <w:r w:rsidR="00CD416D">
        <w:rPr>
          <w:rFonts w:hint="eastAsia"/>
        </w:rPr>
        <w:t>条件</w:t>
      </w:r>
      <w:bookmarkStart w:id="5" w:name="_GoBack"/>
      <w:bookmarkEnd w:id="5"/>
      <w:r w:rsidR="00CD416D">
        <w:rPr>
          <w:rFonts w:ascii="宋体" w:hAnsi="宋体" w:cs="宋体" w:hint="eastAsia"/>
        </w:rPr>
        <w:t>；</w:t>
      </w:r>
    </w:p>
    <w:p w:rsidR="001075A9" w:rsidRDefault="0009539C">
      <w:pPr>
        <w:adjustRightInd/>
        <w:ind w:firstLineChars="200" w:firstLine="420"/>
        <w:rPr>
          <w:rFonts w:ascii="宋体" w:hAnsi="宋体" w:cs="宋体"/>
        </w:rPr>
      </w:pPr>
      <w:r>
        <w:rPr>
          <w:rFonts w:ascii="宋体" w:hAnsi="宋体" w:cs="宋体" w:hint="eastAsia"/>
        </w:rPr>
        <w:t>8.本项目不接受联合体；</w:t>
      </w:r>
    </w:p>
    <w:p w:rsidR="001075A9" w:rsidRDefault="0009539C">
      <w:pPr>
        <w:adjustRightInd/>
        <w:ind w:firstLineChars="200" w:firstLine="420"/>
        <w:rPr>
          <w:rFonts w:ascii="宋体" w:hAnsi="宋体" w:cs="宋体"/>
        </w:rPr>
      </w:pPr>
      <w:r>
        <w:rPr>
          <w:rFonts w:ascii="宋体" w:hAnsi="宋体" w:cs="宋体" w:hint="eastAsia"/>
        </w:rPr>
        <w:t>9.本项目不接受进口产品。</w:t>
      </w:r>
    </w:p>
    <w:p w:rsidR="001075A9" w:rsidRDefault="0009539C">
      <w:pPr>
        <w:pStyle w:val="20"/>
        <w:keepNext w:val="0"/>
        <w:keepLines w:val="0"/>
        <w:adjustRightInd/>
        <w:spacing w:before="0" w:after="0" w:line="360" w:lineRule="auto"/>
        <w:ind w:firstLineChars="200" w:firstLine="422"/>
        <w:rPr>
          <w:rFonts w:ascii="宋体" w:eastAsia="宋体" w:hAnsi="宋体" w:cs="宋体"/>
          <w:sz w:val="21"/>
          <w:szCs w:val="21"/>
        </w:rPr>
      </w:pPr>
      <w:bookmarkStart w:id="6" w:name="_Toc35393799"/>
      <w:bookmarkStart w:id="7" w:name="_Toc28359090"/>
      <w:bookmarkStart w:id="8" w:name="_Toc28359013"/>
      <w:bookmarkStart w:id="9" w:name="_Toc35393630"/>
      <w:r>
        <w:rPr>
          <w:rFonts w:ascii="宋体" w:eastAsia="宋体" w:hAnsi="宋体" w:cs="宋体" w:hint="eastAsia"/>
          <w:sz w:val="21"/>
          <w:szCs w:val="21"/>
        </w:rPr>
        <w:t>二、申请人的资格要求：</w:t>
      </w:r>
      <w:bookmarkEnd w:id="6"/>
      <w:bookmarkEnd w:id="7"/>
      <w:bookmarkEnd w:id="8"/>
      <w:bookmarkEnd w:id="9"/>
    </w:p>
    <w:p w:rsidR="001075A9" w:rsidRDefault="0009539C">
      <w:pPr>
        <w:adjustRightInd/>
        <w:ind w:firstLineChars="200" w:firstLine="420"/>
        <w:rPr>
          <w:rFonts w:ascii="宋体" w:hAnsi="宋体" w:cs="宋体"/>
          <w:kern w:val="0"/>
        </w:rPr>
      </w:pPr>
      <w:bookmarkStart w:id="10" w:name="_Toc35393800"/>
      <w:bookmarkStart w:id="11" w:name="_Toc28359014"/>
      <w:bookmarkStart w:id="12" w:name="_Toc35393631"/>
      <w:bookmarkStart w:id="13" w:name="_Toc28359091"/>
      <w:r>
        <w:rPr>
          <w:rFonts w:ascii="宋体" w:hAnsi="宋体" w:cs="宋体" w:hint="eastAsia"/>
          <w:kern w:val="0"/>
        </w:rPr>
        <w:t>1.满足《中华人民共和国政府采购法》第二十二条规定：</w:t>
      </w:r>
    </w:p>
    <w:p w:rsidR="001075A9" w:rsidRDefault="0009539C">
      <w:pPr>
        <w:adjustRightInd/>
        <w:ind w:firstLineChars="200" w:firstLine="420"/>
        <w:rPr>
          <w:rFonts w:ascii="宋体" w:hAnsi="宋体" w:cs="宋体"/>
          <w:kern w:val="0"/>
        </w:rPr>
      </w:pPr>
      <w:r>
        <w:rPr>
          <w:rFonts w:ascii="宋体" w:hAnsi="宋体" w:cs="宋体" w:hint="eastAsia"/>
          <w:kern w:val="0"/>
        </w:rPr>
        <w:t>（1）具有独立承担民事责任的能力（提供法人或者其他组织的营业执照，自然人的身份证明）；</w:t>
      </w:r>
    </w:p>
    <w:p w:rsidR="001075A9" w:rsidRDefault="0009539C">
      <w:pPr>
        <w:adjustRightInd/>
        <w:ind w:firstLineChars="200" w:firstLine="420"/>
        <w:rPr>
          <w:rFonts w:ascii="宋体" w:hAnsi="宋体" w:cs="宋体"/>
          <w:kern w:val="0"/>
        </w:rPr>
      </w:pPr>
      <w:r>
        <w:rPr>
          <w:rFonts w:ascii="宋体" w:hAnsi="宋体" w:cs="宋体" w:hint="eastAsia"/>
          <w:kern w:val="0"/>
        </w:rPr>
        <w:t>（2）具有良好的商业信誉和健全的财务会计制度（提供供应商资格承诺函，格式见附件）；</w:t>
      </w:r>
    </w:p>
    <w:p w:rsidR="001075A9" w:rsidRDefault="0009539C">
      <w:pPr>
        <w:adjustRightInd/>
        <w:ind w:firstLineChars="200" w:firstLine="420"/>
        <w:rPr>
          <w:rFonts w:ascii="宋体" w:hAnsi="宋体" w:cs="宋体"/>
          <w:kern w:val="0"/>
        </w:rPr>
      </w:pPr>
      <w:r>
        <w:rPr>
          <w:rFonts w:ascii="宋体" w:hAnsi="宋体" w:cs="宋体" w:hint="eastAsia"/>
          <w:kern w:val="0"/>
        </w:rPr>
        <w:t>（3）具有履行合同所必需的设备和专业技术能力（根据项目需求提供履行合同所必需的设备和专业技术能力的证明材料）；</w:t>
      </w:r>
    </w:p>
    <w:p w:rsidR="001075A9" w:rsidRDefault="0009539C">
      <w:pPr>
        <w:adjustRightInd/>
        <w:ind w:firstLineChars="200" w:firstLine="420"/>
        <w:rPr>
          <w:rFonts w:ascii="宋体" w:hAnsi="宋体" w:cs="宋体"/>
          <w:kern w:val="0"/>
        </w:rPr>
      </w:pPr>
      <w:r>
        <w:rPr>
          <w:rFonts w:ascii="宋体" w:hAnsi="宋体" w:cs="宋体" w:hint="eastAsia"/>
          <w:kern w:val="0"/>
        </w:rPr>
        <w:t>（4）有依法缴纳税收和社会保障资金的良好记录提供参加本次政府采购活动前半年内（至少一个月）缴纳增值税，或营业税，或企业所得税的凭据，并提供缴纳社会保险的凭据（提供供应商资格承诺函，格式见附件）；</w:t>
      </w:r>
    </w:p>
    <w:p w:rsidR="001075A9" w:rsidRDefault="0009539C">
      <w:pPr>
        <w:adjustRightInd/>
        <w:ind w:firstLineChars="200" w:firstLine="420"/>
        <w:rPr>
          <w:rFonts w:ascii="宋体" w:hAnsi="宋体" w:cs="宋体"/>
          <w:kern w:val="0"/>
        </w:rPr>
      </w:pPr>
      <w:r>
        <w:rPr>
          <w:rFonts w:ascii="宋体" w:hAnsi="宋体" w:cs="宋体" w:hint="eastAsia"/>
          <w:kern w:val="0"/>
        </w:rPr>
        <w:t>（5）参加政府采购活动前三年内，在经营活动中没有重大违法记录（提供参加本次政府采购活动前3年内在经营活动中没有重大违法记录的书面声明）（格式见后附件）；</w:t>
      </w:r>
    </w:p>
    <w:p w:rsidR="001075A9" w:rsidRDefault="0009539C">
      <w:pPr>
        <w:adjustRightInd/>
        <w:ind w:firstLineChars="200" w:firstLine="420"/>
        <w:rPr>
          <w:rFonts w:ascii="宋体" w:hAnsi="宋体" w:cs="宋体"/>
          <w:kern w:val="0"/>
        </w:rPr>
      </w:pPr>
      <w:r>
        <w:rPr>
          <w:rFonts w:ascii="宋体" w:hAnsi="宋体" w:cs="宋体" w:hint="eastAsia"/>
          <w:kern w:val="0"/>
        </w:rPr>
        <w:t>（6）法律、行政法规规定的其他条件。</w:t>
      </w:r>
    </w:p>
    <w:p w:rsidR="001075A9" w:rsidRDefault="0009539C">
      <w:pPr>
        <w:adjustRightInd/>
        <w:ind w:firstLineChars="200" w:firstLine="420"/>
        <w:rPr>
          <w:rFonts w:ascii="宋体" w:hAnsi="宋体" w:cs="宋体"/>
          <w:kern w:val="0"/>
        </w:rPr>
      </w:pPr>
      <w:r>
        <w:rPr>
          <w:rFonts w:ascii="宋体" w:hAnsi="宋体" w:cs="宋体" w:hint="eastAsia"/>
          <w:kern w:val="0"/>
        </w:rPr>
        <w:t>2.落实政府采购政策需满足的资格要求：无。</w:t>
      </w:r>
    </w:p>
    <w:p w:rsidR="001075A9" w:rsidRDefault="0009539C">
      <w:pPr>
        <w:adjustRightInd/>
        <w:ind w:firstLineChars="200" w:firstLine="420"/>
        <w:rPr>
          <w:rFonts w:ascii="宋体" w:hAnsi="宋体" w:cs="宋体"/>
          <w:color w:val="C00000"/>
          <w:kern w:val="0"/>
        </w:rPr>
      </w:pPr>
      <w:r>
        <w:rPr>
          <w:rFonts w:ascii="宋体" w:hAnsi="宋体" w:cs="宋体" w:hint="eastAsia"/>
          <w:kern w:val="0"/>
        </w:rPr>
        <w:t>3.本项目的特定资格要求：无。</w:t>
      </w:r>
    </w:p>
    <w:p w:rsidR="001075A9" w:rsidRDefault="0009539C">
      <w:pPr>
        <w:adjustRightInd/>
        <w:ind w:firstLineChars="200" w:firstLine="420"/>
        <w:rPr>
          <w:rFonts w:ascii="宋体" w:hAnsi="宋体" w:cs="宋体"/>
          <w:kern w:val="0"/>
        </w:rPr>
      </w:pPr>
      <w:r>
        <w:rPr>
          <w:rFonts w:ascii="宋体" w:hAnsi="宋体" w:cs="宋体" w:hint="eastAsia"/>
          <w:kern w:val="0"/>
        </w:rPr>
        <w:lastRenderedPageBreak/>
        <w:t>4. 拒绝下述供应商参加本次采购活动：</w:t>
      </w:r>
    </w:p>
    <w:p w:rsidR="001075A9" w:rsidRDefault="0009539C">
      <w:pPr>
        <w:adjustRightInd/>
        <w:ind w:firstLineChars="200" w:firstLine="420"/>
        <w:rPr>
          <w:rFonts w:ascii="宋体" w:hAnsi="宋体" w:cs="宋体"/>
          <w:kern w:val="0"/>
        </w:rPr>
      </w:pPr>
      <w:r>
        <w:rPr>
          <w:rFonts w:ascii="宋体" w:hAnsi="宋体" w:cs="宋体" w:hint="eastAsia"/>
          <w:kern w:val="0"/>
        </w:rPr>
        <w:t>①供应商单位负责人为同一人或者存在直接控股、管理关系的不同供应商，不得参加同一合同项下的采购活动。</w:t>
      </w:r>
    </w:p>
    <w:p w:rsidR="001075A9" w:rsidRDefault="0009539C">
      <w:pPr>
        <w:adjustRightInd/>
        <w:ind w:firstLineChars="200" w:firstLine="420"/>
        <w:rPr>
          <w:rFonts w:ascii="宋体" w:hAnsi="宋体" w:cs="宋体"/>
          <w:kern w:val="0"/>
        </w:rPr>
      </w:pPr>
      <w:r>
        <w:rPr>
          <w:rFonts w:ascii="宋体" w:hAnsi="宋体" w:cs="宋体" w:hint="eastAsia"/>
          <w:kern w:val="0"/>
        </w:rPr>
        <w:t>②凡为采购项目提供整体设计、规范编制或者项目管理、监理、检测等服务的供应商，不得再参加本项目的采购活动。</w:t>
      </w:r>
    </w:p>
    <w:p w:rsidR="001075A9" w:rsidRDefault="0009539C">
      <w:pPr>
        <w:adjustRightInd/>
        <w:ind w:firstLineChars="200" w:firstLine="420"/>
        <w:rPr>
          <w:rFonts w:ascii="宋体" w:hAnsi="宋体" w:cs="宋体"/>
          <w:kern w:val="0"/>
        </w:rPr>
      </w:pPr>
      <w:r>
        <w:rPr>
          <w:rFonts w:ascii="宋体" w:hAnsi="宋体" w:cs="宋体" w:hint="eastAsia"/>
          <w:kern w:val="0"/>
        </w:rPr>
        <w:t>③拒绝列入失信被执行人、重大税收违法案件当事人名单、政府采购严重违法失信行为记录名单中的供应商参加本项目的采购活动。投标人通过“信用中国”网站（www.creditchina.gov.cn）、“中国政府采购网”网站（www.ccgp.gov.cn）等渠道查询信用记录编辑在投标文件中。</w:t>
      </w:r>
    </w:p>
    <w:p w:rsidR="001075A9" w:rsidRDefault="0009539C">
      <w:pPr>
        <w:adjustRightInd/>
        <w:ind w:firstLineChars="200" w:firstLine="420"/>
        <w:rPr>
          <w:rFonts w:ascii="宋体" w:hAnsi="宋体" w:cs="宋体"/>
          <w:kern w:val="0"/>
        </w:rPr>
      </w:pPr>
      <w:r>
        <w:rPr>
          <w:rFonts w:ascii="宋体" w:hAnsi="宋体" w:cs="宋体" w:hint="eastAsia"/>
          <w:kern w:val="0"/>
        </w:rPr>
        <w:t>④供应商未提供《南京市政府采购供应商信用记录表暨信用承诺书》。</w:t>
      </w:r>
    </w:p>
    <w:p w:rsidR="001075A9" w:rsidRDefault="0009539C">
      <w:pPr>
        <w:pStyle w:val="20"/>
        <w:keepNext w:val="0"/>
        <w:keepLines w:val="0"/>
        <w:adjustRightInd/>
        <w:spacing w:before="0" w:after="0" w:line="360" w:lineRule="auto"/>
        <w:ind w:firstLineChars="200" w:firstLine="422"/>
        <w:rPr>
          <w:rFonts w:ascii="宋体" w:eastAsia="宋体" w:hAnsi="宋体" w:cs="宋体"/>
          <w:sz w:val="21"/>
          <w:szCs w:val="21"/>
        </w:rPr>
      </w:pPr>
      <w:r>
        <w:rPr>
          <w:rFonts w:ascii="宋体" w:eastAsia="宋体" w:hAnsi="宋体" w:cs="宋体" w:hint="eastAsia"/>
          <w:sz w:val="21"/>
          <w:szCs w:val="21"/>
        </w:rPr>
        <w:t>三、获取采购文件</w:t>
      </w:r>
      <w:bookmarkEnd w:id="10"/>
      <w:bookmarkEnd w:id="11"/>
      <w:bookmarkEnd w:id="12"/>
      <w:bookmarkEnd w:id="13"/>
    </w:p>
    <w:p w:rsidR="001075A9" w:rsidRDefault="0009539C">
      <w:pPr>
        <w:adjustRightInd/>
        <w:ind w:firstLineChars="200" w:firstLine="420"/>
        <w:rPr>
          <w:rFonts w:ascii="宋体" w:hAnsi="宋体" w:cs="宋体"/>
          <w:kern w:val="0"/>
        </w:rPr>
      </w:pPr>
      <w:r>
        <w:rPr>
          <w:rFonts w:ascii="宋体" w:hAnsi="宋体" w:cs="宋体" w:hint="eastAsia"/>
          <w:kern w:val="0"/>
        </w:rPr>
        <w:t>1.时间：2024年3月</w:t>
      </w:r>
      <w:r w:rsidR="003B4F70">
        <w:rPr>
          <w:rFonts w:ascii="宋体" w:hAnsi="宋体" w:cs="宋体" w:hint="eastAsia"/>
          <w:kern w:val="0"/>
        </w:rPr>
        <w:t>20</w:t>
      </w:r>
      <w:r>
        <w:rPr>
          <w:rFonts w:ascii="宋体" w:hAnsi="宋体" w:cs="宋体" w:hint="eastAsia"/>
          <w:kern w:val="0"/>
        </w:rPr>
        <w:t>日至2024年3月</w:t>
      </w:r>
      <w:r w:rsidR="003B4F70">
        <w:rPr>
          <w:rFonts w:ascii="宋体" w:hAnsi="宋体" w:cs="宋体" w:hint="eastAsia"/>
          <w:kern w:val="0"/>
        </w:rPr>
        <w:t>27</w:t>
      </w:r>
      <w:r>
        <w:rPr>
          <w:rFonts w:ascii="宋体" w:hAnsi="宋体" w:cs="宋体" w:hint="eastAsia"/>
          <w:kern w:val="0"/>
        </w:rPr>
        <w:t>日，每天上午9：00至11：30，下午14：00至17：00（北京时间，国家法定节假日及周末除外）</w:t>
      </w:r>
    </w:p>
    <w:p w:rsidR="001075A9" w:rsidRDefault="0009539C">
      <w:pPr>
        <w:adjustRightInd/>
        <w:ind w:firstLineChars="200" w:firstLine="420"/>
        <w:rPr>
          <w:rFonts w:ascii="宋体" w:hAnsi="宋体" w:cs="宋体"/>
          <w:kern w:val="0"/>
        </w:rPr>
      </w:pPr>
      <w:r>
        <w:rPr>
          <w:rFonts w:ascii="宋体" w:hAnsi="宋体" w:cs="宋体" w:hint="eastAsia"/>
          <w:kern w:val="0"/>
        </w:rPr>
        <w:t>2.地点：南京市建</w:t>
      </w:r>
      <w:proofErr w:type="gramStart"/>
      <w:r>
        <w:rPr>
          <w:rFonts w:ascii="宋体" w:hAnsi="宋体" w:cs="宋体" w:hint="eastAsia"/>
          <w:kern w:val="0"/>
        </w:rPr>
        <w:t>邺</w:t>
      </w:r>
      <w:proofErr w:type="gramEnd"/>
      <w:r>
        <w:rPr>
          <w:rFonts w:ascii="宋体" w:hAnsi="宋体" w:cs="宋体" w:hint="eastAsia"/>
          <w:kern w:val="0"/>
        </w:rPr>
        <w:t>区云龙山路89号龙</w:t>
      </w:r>
      <w:proofErr w:type="gramStart"/>
      <w:r>
        <w:rPr>
          <w:rFonts w:ascii="宋体" w:hAnsi="宋体" w:cs="宋体" w:hint="eastAsia"/>
          <w:kern w:val="0"/>
        </w:rPr>
        <w:t>湖时代</w:t>
      </w:r>
      <w:proofErr w:type="gramEnd"/>
      <w:r>
        <w:rPr>
          <w:rFonts w:ascii="宋体" w:hAnsi="宋体" w:cs="宋体" w:hint="eastAsia"/>
          <w:kern w:val="0"/>
        </w:rPr>
        <w:t>上城写字楼1栋29楼（高区3号电梯厅进入）</w:t>
      </w:r>
    </w:p>
    <w:p w:rsidR="001075A9" w:rsidRDefault="0009539C">
      <w:pPr>
        <w:adjustRightInd/>
        <w:ind w:firstLineChars="200" w:firstLine="420"/>
        <w:rPr>
          <w:rFonts w:ascii="宋体" w:hAnsi="宋体" w:cs="宋体"/>
          <w:kern w:val="0"/>
        </w:rPr>
      </w:pPr>
      <w:r>
        <w:rPr>
          <w:rFonts w:ascii="宋体" w:hAnsi="宋体" w:cs="宋体" w:hint="eastAsia"/>
          <w:kern w:val="0"/>
        </w:rPr>
        <w:t>3.方式：（1）现场获取：携带营业执照副本复印件加盖公章、法人授权委托书盖章原件、被受托人身份证复印件加盖公章至南京市建</w:t>
      </w:r>
      <w:proofErr w:type="gramStart"/>
      <w:r>
        <w:rPr>
          <w:rFonts w:ascii="宋体" w:hAnsi="宋体" w:cs="宋体" w:hint="eastAsia"/>
          <w:kern w:val="0"/>
        </w:rPr>
        <w:t>邺</w:t>
      </w:r>
      <w:proofErr w:type="gramEnd"/>
      <w:r>
        <w:rPr>
          <w:rFonts w:ascii="宋体" w:hAnsi="宋体" w:cs="宋体" w:hint="eastAsia"/>
          <w:kern w:val="0"/>
        </w:rPr>
        <w:t>区云龙山路89号龙</w:t>
      </w:r>
      <w:proofErr w:type="gramStart"/>
      <w:r>
        <w:rPr>
          <w:rFonts w:ascii="宋体" w:hAnsi="宋体" w:cs="宋体" w:hint="eastAsia"/>
          <w:kern w:val="0"/>
        </w:rPr>
        <w:t>湖时代</w:t>
      </w:r>
      <w:proofErr w:type="gramEnd"/>
      <w:r>
        <w:rPr>
          <w:rFonts w:ascii="宋体" w:hAnsi="宋体" w:cs="宋体" w:hint="eastAsia"/>
          <w:kern w:val="0"/>
        </w:rPr>
        <w:t>上城写字楼1栋高区29楼。</w:t>
      </w:r>
    </w:p>
    <w:p w:rsidR="001075A9" w:rsidRDefault="0009539C">
      <w:pPr>
        <w:adjustRightInd/>
        <w:ind w:firstLineChars="200" w:firstLine="420"/>
        <w:rPr>
          <w:rFonts w:ascii="宋体" w:hAnsi="宋体" w:cs="宋体"/>
          <w:kern w:val="0"/>
        </w:rPr>
      </w:pPr>
      <w:r>
        <w:rPr>
          <w:rFonts w:ascii="宋体" w:hAnsi="宋体" w:cs="宋体" w:hint="eastAsia"/>
          <w:kern w:val="0"/>
        </w:rPr>
        <w:t>（2）①供应商获取文件前须前往报名平台：http：//119.45.145.115/NJJCBaoMing/company/views/baominglist.html进行免费注册，注册时信息须真实有效。</w:t>
      </w:r>
    </w:p>
    <w:p w:rsidR="001075A9" w:rsidRDefault="0009539C">
      <w:pPr>
        <w:adjustRightInd/>
        <w:ind w:firstLineChars="200" w:firstLine="420"/>
        <w:rPr>
          <w:rFonts w:ascii="宋体" w:hAnsi="宋体" w:cs="宋体"/>
          <w:kern w:val="0"/>
        </w:rPr>
      </w:pPr>
      <w:r>
        <w:rPr>
          <w:rFonts w:ascii="宋体" w:hAnsi="宋体" w:cs="宋体" w:hint="eastAsia"/>
          <w:kern w:val="0"/>
        </w:rPr>
        <w:t>②注册成功后，供应商可通过报名平台选择项目并填写正确的信息经后台审核通过后方可下载本项目文件电子档。请在获取时间内及时下载招标文件，未按要求获取招标文件导致无法参与的，后果自负。</w:t>
      </w:r>
    </w:p>
    <w:p w:rsidR="001075A9" w:rsidRDefault="0009539C">
      <w:pPr>
        <w:adjustRightInd/>
        <w:ind w:firstLineChars="200" w:firstLine="420"/>
        <w:rPr>
          <w:rFonts w:ascii="宋体" w:hAnsi="宋体" w:cs="宋体"/>
          <w:kern w:val="0"/>
        </w:rPr>
      </w:pPr>
      <w:r>
        <w:rPr>
          <w:rFonts w:ascii="宋体" w:hAnsi="宋体" w:cs="宋体" w:hint="eastAsia"/>
          <w:kern w:val="0"/>
        </w:rPr>
        <w:t>③报名、开票咨询电话：025-58835827-0。</w:t>
      </w:r>
    </w:p>
    <w:p w:rsidR="001075A9" w:rsidRDefault="0009539C">
      <w:pPr>
        <w:adjustRightInd/>
        <w:ind w:firstLineChars="200" w:firstLine="420"/>
        <w:rPr>
          <w:rFonts w:ascii="宋体" w:hAnsi="宋体" w:cs="宋体"/>
          <w:kern w:val="0"/>
        </w:rPr>
      </w:pPr>
      <w:r>
        <w:rPr>
          <w:rFonts w:ascii="宋体" w:hAnsi="宋体" w:cs="宋体" w:hint="eastAsia"/>
          <w:kern w:val="0"/>
        </w:rPr>
        <w:t>注：如因供应商信息填写错误导致无法获取招标文件的情况，由供应商承担相应风险。注册为一次性工作，以后若有需要可变更及完善相关信息，同一单位不同的经办人可各自建立不同账户。</w:t>
      </w:r>
    </w:p>
    <w:p w:rsidR="001075A9" w:rsidRDefault="0009539C">
      <w:pPr>
        <w:adjustRightInd/>
        <w:ind w:firstLineChars="200" w:firstLine="420"/>
        <w:rPr>
          <w:rFonts w:ascii="宋体" w:hAnsi="宋体" w:cs="宋体"/>
          <w:kern w:val="0"/>
        </w:rPr>
      </w:pPr>
      <w:r>
        <w:rPr>
          <w:rFonts w:ascii="宋体" w:hAnsi="宋体" w:cs="宋体" w:hint="eastAsia"/>
          <w:kern w:val="0"/>
        </w:rPr>
        <w:t>文本制作费：100元/份，售后不退。</w:t>
      </w:r>
    </w:p>
    <w:p w:rsidR="001075A9" w:rsidRDefault="0009539C">
      <w:pPr>
        <w:adjustRightInd/>
        <w:ind w:firstLineChars="200" w:firstLine="420"/>
        <w:rPr>
          <w:rFonts w:ascii="宋体" w:hAnsi="宋体" w:cs="宋体"/>
          <w:kern w:val="0"/>
        </w:rPr>
      </w:pPr>
      <w:r>
        <w:rPr>
          <w:rFonts w:ascii="宋体" w:hAnsi="宋体" w:cs="宋体" w:hint="eastAsia"/>
          <w:kern w:val="0"/>
        </w:rPr>
        <w:t>④本项目文本制作</w:t>
      </w:r>
      <w:proofErr w:type="gramStart"/>
      <w:r>
        <w:rPr>
          <w:rFonts w:ascii="宋体" w:hAnsi="宋体" w:cs="宋体" w:hint="eastAsia"/>
          <w:kern w:val="0"/>
        </w:rPr>
        <w:t>费支持</w:t>
      </w:r>
      <w:proofErr w:type="gramEnd"/>
      <w:r>
        <w:rPr>
          <w:rFonts w:ascii="宋体" w:hAnsi="宋体" w:cs="宋体" w:hint="eastAsia"/>
          <w:kern w:val="0"/>
        </w:rPr>
        <w:t>支付宝及转账支付，信息如下：</w:t>
      </w:r>
    </w:p>
    <w:p w:rsidR="001075A9" w:rsidRDefault="0009539C">
      <w:pPr>
        <w:adjustRightInd/>
        <w:ind w:firstLineChars="200" w:firstLine="420"/>
        <w:rPr>
          <w:rFonts w:ascii="宋体" w:hAnsi="宋体" w:cs="宋体"/>
          <w:kern w:val="0"/>
        </w:rPr>
      </w:pPr>
      <w:r>
        <w:rPr>
          <w:rFonts w:ascii="宋体" w:hAnsi="宋体" w:cs="宋体" w:hint="eastAsia"/>
          <w:kern w:val="0"/>
        </w:rPr>
        <w:t>A、支付宝付款码详细咨询电话：025-58835827-0 ；</w:t>
      </w:r>
    </w:p>
    <w:p w:rsidR="001075A9" w:rsidRDefault="0009539C">
      <w:pPr>
        <w:adjustRightInd/>
        <w:ind w:firstLineChars="200" w:firstLine="420"/>
        <w:rPr>
          <w:rFonts w:ascii="宋体" w:hAnsi="宋体" w:cs="宋体"/>
          <w:kern w:val="0"/>
        </w:rPr>
      </w:pPr>
      <w:r>
        <w:rPr>
          <w:rFonts w:ascii="宋体" w:hAnsi="宋体" w:cs="宋体" w:hint="eastAsia"/>
          <w:kern w:val="0"/>
        </w:rPr>
        <w:t>B、开户银行及账户：</w:t>
      </w:r>
    </w:p>
    <w:p w:rsidR="001075A9" w:rsidRDefault="0009539C">
      <w:pPr>
        <w:adjustRightInd/>
        <w:ind w:firstLineChars="200" w:firstLine="420"/>
        <w:rPr>
          <w:rFonts w:ascii="宋体" w:hAnsi="宋体" w:cs="宋体"/>
          <w:kern w:val="0"/>
        </w:rPr>
      </w:pPr>
      <w:r>
        <w:rPr>
          <w:rFonts w:ascii="宋体" w:hAnsi="宋体" w:cs="宋体" w:hint="eastAsia"/>
          <w:kern w:val="0"/>
        </w:rPr>
        <w:t>公司名称：南京江城工程项目管理有限公司</w:t>
      </w:r>
    </w:p>
    <w:p w:rsidR="001075A9" w:rsidRDefault="0009539C">
      <w:pPr>
        <w:adjustRightInd/>
        <w:ind w:firstLineChars="200" w:firstLine="420"/>
        <w:rPr>
          <w:rFonts w:ascii="宋体" w:hAnsi="宋体" w:cs="宋体"/>
          <w:kern w:val="0"/>
        </w:rPr>
      </w:pPr>
      <w:r>
        <w:rPr>
          <w:rFonts w:ascii="宋体" w:hAnsi="宋体" w:cs="宋体" w:hint="eastAsia"/>
          <w:kern w:val="0"/>
        </w:rPr>
        <w:t>账号：11017420900008</w:t>
      </w:r>
    </w:p>
    <w:p w:rsidR="001075A9" w:rsidRDefault="0009539C">
      <w:pPr>
        <w:adjustRightInd/>
        <w:ind w:firstLineChars="200" w:firstLine="420"/>
        <w:rPr>
          <w:rFonts w:ascii="宋体" w:hAnsi="宋体" w:cs="宋体"/>
          <w:kern w:val="0"/>
        </w:rPr>
      </w:pPr>
      <w:r>
        <w:rPr>
          <w:rFonts w:ascii="宋体" w:hAnsi="宋体" w:cs="宋体" w:hint="eastAsia"/>
          <w:kern w:val="0"/>
        </w:rPr>
        <w:lastRenderedPageBreak/>
        <w:t>开户行：平安银行南京雨花支行</w:t>
      </w:r>
    </w:p>
    <w:p w:rsidR="001075A9" w:rsidRDefault="0009539C">
      <w:pPr>
        <w:adjustRightInd/>
        <w:ind w:firstLineChars="200" w:firstLine="420"/>
        <w:rPr>
          <w:rFonts w:ascii="宋体" w:hAnsi="宋体" w:cs="宋体"/>
          <w:kern w:val="0"/>
        </w:rPr>
      </w:pPr>
      <w:r>
        <w:rPr>
          <w:rFonts w:ascii="宋体" w:hAnsi="宋体" w:cs="宋体" w:hint="eastAsia"/>
          <w:kern w:val="0"/>
        </w:rPr>
        <w:t>注：供应商支付时请备注项目简称及单位简称。</w:t>
      </w:r>
    </w:p>
    <w:p w:rsidR="001075A9" w:rsidRDefault="0009539C">
      <w:pPr>
        <w:pStyle w:val="20"/>
        <w:keepNext w:val="0"/>
        <w:keepLines w:val="0"/>
        <w:adjustRightInd/>
        <w:spacing w:before="0" w:after="0" w:line="360" w:lineRule="auto"/>
        <w:ind w:firstLineChars="200" w:firstLine="422"/>
        <w:rPr>
          <w:rFonts w:ascii="宋体" w:eastAsia="宋体" w:hAnsi="宋体" w:cs="宋体"/>
          <w:sz w:val="21"/>
          <w:szCs w:val="21"/>
        </w:rPr>
      </w:pPr>
      <w:r>
        <w:rPr>
          <w:rFonts w:ascii="宋体" w:eastAsia="宋体" w:hAnsi="宋体" w:cs="宋体" w:hint="eastAsia"/>
          <w:sz w:val="21"/>
          <w:szCs w:val="21"/>
        </w:rPr>
        <w:t>四、投标文件提交</w:t>
      </w:r>
    </w:p>
    <w:p w:rsidR="001075A9" w:rsidRDefault="0009539C">
      <w:pPr>
        <w:adjustRightInd/>
        <w:ind w:firstLineChars="200" w:firstLine="420"/>
        <w:rPr>
          <w:rFonts w:ascii="宋体" w:hAnsi="宋体" w:cs="宋体"/>
          <w:kern w:val="0"/>
        </w:rPr>
      </w:pPr>
      <w:r>
        <w:rPr>
          <w:rFonts w:ascii="宋体" w:hAnsi="宋体" w:cs="宋体" w:hint="eastAsia"/>
          <w:kern w:val="0"/>
        </w:rPr>
        <w:t>截止时间：</w:t>
      </w:r>
      <w:r w:rsidR="003B4F70">
        <w:rPr>
          <w:rFonts w:ascii="宋体" w:hAnsi="宋体" w:cs="宋体" w:hint="eastAsia"/>
        </w:rPr>
        <w:t>2024年4月10日14点30分</w:t>
      </w:r>
      <w:r>
        <w:rPr>
          <w:rFonts w:ascii="宋体" w:hAnsi="宋体" w:cs="宋体" w:hint="eastAsia"/>
          <w:kern w:val="0"/>
        </w:rPr>
        <w:t>（北京时间）</w:t>
      </w:r>
    </w:p>
    <w:p w:rsidR="001075A9" w:rsidRDefault="0009539C">
      <w:pPr>
        <w:adjustRightInd/>
        <w:ind w:firstLineChars="200" w:firstLine="420"/>
        <w:rPr>
          <w:rFonts w:ascii="宋体" w:hAnsi="宋体" w:cs="宋体"/>
          <w:kern w:val="0"/>
        </w:rPr>
      </w:pPr>
      <w:r>
        <w:rPr>
          <w:rFonts w:ascii="宋体" w:hAnsi="宋体" w:cs="宋体" w:hint="eastAsia"/>
          <w:kern w:val="0"/>
        </w:rPr>
        <w:t>地点：南京市建</w:t>
      </w:r>
      <w:proofErr w:type="gramStart"/>
      <w:r>
        <w:rPr>
          <w:rFonts w:ascii="宋体" w:hAnsi="宋体" w:cs="宋体" w:hint="eastAsia"/>
          <w:kern w:val="0"/>
        </w:rPr>
        <w:t>邺</w:t>
      </w:r>
      <w:proofErr w:type="gramEnd"/>
      <w:r>
        <w:rPr>
          <w:rFonts w:ascii="宋体" w:hAnsi="宋体" w:cs="宋体" w:hint="eastAsia"/>
          <w:kern w:val="0"/>
        </w:rPr>
        <w:t>区云龙山路89号龙</w:t>
      </w:r>
      <w:proofErr w:type="gramStart"/>
      <w:r>
        <w:rPr>
          <w:rFonts w:ascii="宋体" w:hAnsi="宋体" w:cs="宋体" w:hint="eastAsia"/>
          <w:kern w:val="0"/>
        </w:rPr>
        <w:t>湖时代</w:t>
      </w:r>
      <w:proofErr w:type="gramEnd"/>
      <w:r>
        <w:rPr>
          <w:rFonts w:ascii="宋体" w:hAnsi="宋体" w:cs="宋体" w:hint="eastAsia"/>
          <w:kern w:val="0"/>
        </w:rPr>
        <w:t>上城写字楼1栋29楼（高区3号电梯厅进入）</w:t>
      </w:r>
    </w:p>
    <w:p w:rsidR="001075A9" w:rsidRDefault="0009539C">
      <w:pPr>
        <w:pStyle w:val="20"/>
        <w:keepNext w:val="0"/>
        <w:keepLines w:val="0"/>
        <w:adjustRightInd/>
        <w:spacing w:before="0" w:after="0" w:line="360" w:lineRule="auto"/>
        <w:ind w:firstLineChars="200" w:firstLine="422"/>
        <w:rPr>
          <w:rFonts w:ascii="宋体" w:eastAsia="宋体" w:hAnsi="宋体" w:cs="宋体"/>
          <w:sz w:val="21"/>
          <w:szCs w:val="21"/>
        </w:rPr>
      </w:pPr>
      <w:r>
        <w:rPr>
          <w:rFonts w:ascii="宋体" w:eastAsia="宋体" w:hAnsi="宋体" w:cs="宋体" w:hint="eastAsia"/>
          <w:sz w:val="21"/>
          <w:szCs w:val="21"/>
        </w:rPr>
        <w:t>五、开启时间及地点</w:t>
      </w:r>
    </w:p>
    <w:p w:rsidR="001075A9" w:rsidRDefault="0009539C">
      <w:pPr>
        <w:adjustRightInd/>
        <w:ind w:firstLineChars="200" w:firstLine="420"/>
        <w:rPr>
          <w:rFonts w:ascii="宋体" w:hAnsi="宋体" w:cs="宋体"/>
          <w:kern w:val="0"/>
        </w:rPr>
      </w:pPr>
      <w:r>
        <w:rPr>
          <w:rFonts w:ascii="宋体" w:hAnsi="宋体" w:cs="宋体" w:hint="eastAsia"/>
          <w:kern w:val="0"/>
        </w:rPr>
        <w:t>时间：</w:t>
      </w:r>
      <w:r w:rsidR="003B4F70">
        <w:rPr>
          <w:rFonts w:ascii="宋体" w:hAnsi="宋体" w:cs="宋体" w:hint="eastAsia"/>
        </w:rPr>
        <w:t>2024年4月10日14点30分</w:t>
      </w:r>
      <w:r>
        <w:rPr>
          <w:rFonts w:ascii="宋体" w:hAnsi="宋体" w:cs="宋体" w:hint="eastAsia"/>
          <w:kern w:val="0"/>
        </w:rPr>
        <w:t>（北京时间）</w:t>
      </w:r>
    </w:p>
    <w:p w:rsidR="001075A9" w:rsidRDefault="0009539C">
      <w:pPr>
        <w:adjustRightInd/>
        <w:ind w:firstLineChars="200" w:firstLine="420"/>
        <w:rPr>
          <w:rFonts w:ascii="宋体" w:hAnsi="宋体" w:cs="宋体"/>
          <w:kern w:val="0"/>
        </w:rPr>
      </w:pPr>
      <w:r>
        <w:rPr>
          <w:rFonts w:ascii="宋体" w:hAnsi="宋体" w:cs="宋体" w:hint="eastAsia"/>
          <w:kern w:val="0"/>
        </w:rPr>
        <w:t>地点：南京市建</w:t>
      </w:r>
      <w:proofErr w:type="gramStart"/>
      <w:r>
        <w:rPr>
          <w:rFonts w:ascii="宋体" w:hAnsi="宋体" w:cs="宋体" w:hint="eastAsia"/>
          <w:kern w:val="0"/>
        </w:rPr>
        <w:t>邺</w:t>
      </w:r>
      <w:proofErr w:type="gramEnd"/>
      <w:r>
        <w:rPr>
          <w:rFonts w:ascii="宋体" w:hAnsi="宋体" w:cs="宋体" w:hint="eastAsia"/>
          <w:kern w:val="0"/>
        </w:rPr>
        <w:t>区云龙山路89号龙</w:t>
      </w:r>
      <w:proofErr w:type="gramStart"/>
      <w:r>
        <w:rPr>
          <w:rFonts w:ascii="宋体" w:hAnsi="宋体" w:cs="宋体" w:hint="eastAsia"/>
          <w:kern w:val="0"/>
        </w:rPr>
        <w:t>湖时代</w:t>
      </w:r>
      <w:proofErr w:type="gramEnd"/>
      <w:r>
        <w:rPr>
          <w:rFonts w:ascii="宋体" w:hAnsi="宋体" w:cs="宋体" w:hint="eastAsia"/>
          <w:kern w:val="0"/>
        </w:rPr>
        <w:t>上城写字楼1栋29楼（高区3号电梯厅进入）</w:t>
      </w:r>
    </w:p>
    <w:p w:rsidR="001075A9" w:rsidRDefault="0009539C">
      <w:pPr>
        <w:pStyle w:val="20"/>
        <w:keepNext w:val="0"/>
        <w:keepLines w:val="0"/>
        <w:adjustRightInd/>
        <w:spacing w:before="0" w:after="0" w:line="360" w:lineRule="auto"/>
        <w:ind w:firstLineChars="200" w:firstLine="422"/>
        <w:rPr>
          <w:rFonts w:ascii="宋体" w:eastAsia="宋体" w:hAnsi="宋体" w:cs="宋体"/>
          <w:sz w:val="21"/>
          <w:szCs w:val="21"/>
        </w:rPr>
      </w:pPr>
      <w:r>
        <w:rPr>
          <w:rFonts w:ascii="宋体" w:eastAsia="宋体" w:hAnsi="宋体" w:cs="宋体" w:hint="eastAsia"/>
          <w:sz w:val="21"/>
          <w:szCs w:val="21"/>
        </w:rPr>
        <w:t>六、公告期限</w:t>
      </w:r>
    </w:p>
    <w:p w:rsidR="001075A9" w:rsidRDefault="0009539C">
      <w:pPr>
        <w:adjustRightInd/>
        <w:ind w:firstLineChars="200" w:firstLine="420"/>
        <w:rPr>
          <w:rFonts w:ascii="宋体" w:hAnsi="宋体" w:cs="宋体"/>
          <w:kern w:val="0"/>
        </w:rPr>
      </w:pPr>
      <w:r>
        <w:rPr>
          <w:rFonts w:ascii="宋体" w:hAnsi="宋体" w:cs="宋体" w:hint="eastAsia"/>
          <w:kern w:val="0"/>
        </w:rPr>
        <w:t>自本公告发布之日起5个工作日</w:t>
      </w:r>
    </w:p>
    <w:p w:rsidR="001075A9" w:rsidRDefault="0009539C">
      <w:pPr>
        <w:pStyle w:val="20"/>
        <w:keepNext w:val="0"/>
        <w:keepLines w:val="0"/>
        <w:adjustRightInd/>
        <w:spacing w:before="0" w:after="0" w:line="360" w:lineRule="auto"/>
        <w:ind w:firstLineChars="200" w:firstLine="422"/>
        <w:rPr>
          <w:rFonts w:ascii="宋体" w:eastAsia="宋体" w:hAnsi="宋体" w:cs="宋体"/>
          <w:sz w:val="21"/>
          <w:szCs w:val="21"/>
        </w:rPr>
      </w:pPr>
      <w:r>
        <w:rPr>
          <w:rFonts w:ascii="宋体" w:eastAsia="宋体" w:hAnsi="宋体" w:cs="宋体" w:hint="eastAsia"/>
          <w:sz w:val="21"/>
          <w:szCs w:val="21"/>
        </w:rPr>
        <w:t>七、其他补充事宜</w:t>
      </w:r>
    </w:p>
    <w:p w:rsidR="001075A9" w:rsidRDefault="0009539C">
      <w:pPr>
        <w:adjustRightInd/>
        <w:ind w:firstLineChars="200" w:firstLine="420"/>
        <w:rPr>
          <w:rFonts w:ascii="宋体" w:hAnsi="宋体" w:cs="宋体"/>
          <w:kern w:val="0"/>
        </w:rPr>
      </w:pPr>
      <w:r>
        <w:rPr>
          <w:rFonts w:ascii="宋体" w:hAnsi="宋体" w:cs="宋体" w:hint="eastAsia"/>
          <w:kern w:val="0"/>
        </w:rPr>
        <w:t>1.投标文件制作份数要求：正本份数：1份，副本份数：4份，每份纸质文件须清楚标明“正本”或“副本”字样。</w:t>
      </w:r>
    </w:p>
    <w:p w:rsidR="001075A9" w:rsidRDefault="0009539C">
      <w:pPr>
        <w:adjustRightInd/>
        <w:ind w:firstLineChars="200" w:firstLine="420"/>
        <w:rPr>
          <w:rFonts w:ascii="宋体" w:hAnsi="宋体" w:cs="宋体"/>
          <w:kern w:val="0"/>
        </w:rPr>
      </w:pPr>
      <w:r>
        <w:rPr>
          <w:rFonts w:ascii="宋体" w:hAnsi="宋体" w:cs="宋体" w:hint="eastAsia"/>
          <w:kern w:val="0"/>
        </w:rPr>
        <w:t xml:space="preserve">    2.本项目需提供电子版投标文件壹份（电子版为投标文件盖公章（红章）正本的PDF扫描件，扫描</w:t>
      </w:r>
      <w:proofErr w:type="gramStart"/>
      <w:r>
        <w:rPr>
          <w:rFonts w:ascii="宋体" w:hAnsi="宋体" w:cs="宋体" w:hint="eastAsia"/>
          <w:kern w:val="0"/>
        </w:rPr>
        <w:t>件内容</w:t>
      </w:r>
      <w:proofErr w:type="gramEnd"/>
      <w:r>
        <w:rPr>
          <w:rFonts w:ascii="宋体" w:hAnsi="宋体" w:cs="宋体" w:hint="eastAsia"/>
          <w:kern w:val="0"/>
        </w:rPr>
        <w:t>应与纸质文件完全一致。文件名建议修改为公司名+项目编号简写、U盘形式，随纸质文件一并密封提交）。当纸质正本文件与副本、电子版文件不一致时，以纸质正本文件为准。电子版文件用于辅助评审和存档，供应商需承担前述不一致造成的不利后果。</w:t>
      </w:r>
    </w:p>
    <w:p w:rsidR="001075A9" w:rsidRDefault="0009539C">
      <w:pPr>
        <w:adjustRightInd/>
        <w:ind w:firstLineChars="200" w:firstLine="420"/>
        <w:rPr>
          <w:rFonts w:ascii="宋体" w:hAnsi="宋体" w:cs="宋体"/>
          <w:kern w:val="0"/>
        </w:rPr>
      </w:pPr>
      <w:r>
        <w:rPr>
          <w:rFonts w:ascii="宋体" w:hAnsi="宋体" w:cs="宋体" w:hint="eastAsia"/>
          <w:kern w:val="0"/>
        </w:rPr>
        <w:t>3.本次招标不收取投标保证金。</w:t>
      </w:r>
    </w:p>
    <w:p w:rsidR="001075A9" w:rsidRDefault="0009539C">
      <w:pPr>
        <w:adjustRightInd/>
        <w:ind w:firstLineChars="200" w:firstLine="420"/>
        <w:rPr>
          <w:rFonts w:ascii="宋体" w:hAnsi="宋体" w:cs="宋体"/>
          <w:kern w:val="0"/>
        </w:rPr>
      </w:pPr>
      <w:r>
        <w:rPr>
          <w:rFonts w:ascii="宋体" w:hAnsi="宋体" w:cs="宋体" w:hint="eastAsia"/>
          <w:kern w:val="0"/>
        </w:rPr>
        <w:t>4.集中考察现场或答疑：无。请各供应商务必对采购文件进行仔细认真阅读，在随后的采购中，对采购文件所</w:t>
      </w:r>
      <w:proofErr w:type="gramStart"/>
      <w:r>
        <w:rPr>
          <w:rFonts w:ascii="宋体" w:hAnsi="宋体" w:cs="宋体" w:hint="eastAsia"/>
          <w:kern w:val="0"/>
        </w:rPr>
        <w:t>作出</w:t>
      </w:r>
      <w:proofErr w:type="gramEnd"/>
      <w:r>
        <w:rPr>
          <w:rFonts w:ascii="宋体" w:hAnsi="宋体" w:cs="宋体" w:hint="eastAsia"/>
          <w:kern w:val="0"/>
        </w:rPr>
        <w:t>的推论、解释和结论及由此造成的后果由投标供应商负责。</w:t>
      </w:r>
    </w:p>
    <w:p w:rsidR="001075A9" w:rsidRDefault="0009539C">
      <w:pPr>
        <w:adjustRightInd/>
        <w:ind w:firstLineChars="200" w:firstLine="420"/>
        <w:rPr>
          <w:rFonts w:ascii="宋体" w:hAnsi="宋体" w:cs="宋体"/>
          <w:kern w:val="0"/>
        </w:rPr>
      </w:pPr>
      <w:r>
        <w:rPr>
          <w:rFonts w:ascii="宋体" w:hAnsi="宋体" w:cs="宋体" w:hint="eastAsia"/>
          <w:kern w:val="0"/>
        </w:rPr>
        <w:t>5.本项目需要落实的采购政策：</w:t>
      </w:r>
    </w:p>
    <w:p w:rsidR="001075A9" w:rsidRDefault="0009539C">
      <w:pPr>
        <w:adjustRightInd/>
        <w:ind w:firstLineChars="200" w:firstLine="420"/>
        <w:rPr>
          <w:rFonts w:ascii="宋体" w:hAnsi="宋体" w:cs="宋体"/>
          <w:kern w:val="0"/>
        </w:rPr>
      </w:pPr>
      <w:r>
        <w:rPr>
          <w:rFonts w:ascii="宋体" w:hAnsi="宋体" w:cs="宋体" w:hint="eastAsia"/>
          <w:kern w:val="0"/>
        </w:rPr>
        <w:t>（1）《关于印发节能产品政府采购品目清单的通知》（财库[2019]19号）；</w:t>
      </w:r>
    </w:p>
    <w:p w:rsidR="001075A9" w:rsidRDefault="0009539C">
      <w:pPr>
        <w:adjustRightInd/>
        <w:ind w:firstLineChars="200" w:firstLine="420"/>
        <w:rPr>
          <w:rFonts w:ascii="宋体" w:hAnsi="宋体" w:cs="宋体"/>
          <w:kern w:val="0"/>
        </w:rPr>
      </w:pPr>
      <w:r>
        <w:rPr>
          <w:rFonts w:ascii="宋体" w:hAnsi="宋体" w:cs="宋体" w:hint="eastAsia"/>
          <w:kern w:val="0"/>
        </w:rPr>
        <w:t>（2）《关于印发环境标志产品政府采购品目清单的通知》（财库[2019]18号）；</w:t>
      </w:r>
    </w:p>
    <w:p w:rsidR="001075A9" w:rsidRDefault="0009539C">
      <w:pPr>
        <w:adjustRightInd/>
        <w:ind w:firstLineChars="200" w:firstLine="420"/>
        <w:rPr>
          <w:rFonts w:ascii="宋体" w:hAnsi="宋体" w:cs="宋体"/>
          <w:kern w:val="0"/>
        </w:rPr>
      </w:pPr>
      <w:r>
        <w:rPr>
          <w:rFonts w:ascii="宋体" w:hAnsi="宋体" w:cs="宋体" w:hint="eastAsia"/>
          <w:kern w:val="0"/>
        </w:rPr>
        <w:t>（3）《关于信息安全产品实施政府采购的通知》（财库[2010]48号）；</w:t>
      </w:r>
    </w:p>
    <w:p w:rsidR="001075A9" w:rsidRDefault="0009539C">
      <w:pPr>
        <w:adjustRightInd/>
        <w:ind w:firstLineChars="200" w:firstLine="420"/>
        <w:rPr>
          <w:rFonts w:ascii="宋体" w:hAnsi="宋体" w:cs="宋体"/>
          <w:kern w:val="0"/>
        </w:rPr>
      </w:pPr>
      <w:r>
        <w:rPr>
          <w:rFonts w:ascii="宋体" w:hAnsi="宋体" w:cs="宋体" w:hint="eastAsia"/>
          <w:kern w:val="0"/>
        </w:rPr>
        <w:t>（4）《政府采购促进中小企业发展管理办法》（财库〔2020〕46号）；</w:t>
      </w:r>
    </w:p>
    <w:p w:rsidR="001075A9" w:rsidRDefault="0009539C">
      <w:pPr>
        <w:adjustRightInd/>
        <w:ind w:firstLineChars="200" w:firstLine="420"/>
        <w:rPr>
          <w:rFonts w:ascii="宋体" w:hAnsi="宋体" w:cs="宋体"/>
          <w:kern w:val="0"/>
        </w:rPr>
      </w:pPr>
      <w:r>
        <w:rPr>
          <w:rFonts w:ascii="宋体" w:hAnsi="宋体" w:cs="宋体" w:hint="eastAsia"/>
          <w:kern w:val="0"/>
        </w:rPr>
        <w:t>（5）《财政部、司法部关于政府采购支持监狱企业发展有关问题的通知》（财库[2014]68号）；</w:t>
      </w:r>
    </w:p>
    <w:p w:rsidR="001075A9" w:rsidRDefault="0009539C">
      <w:pPr>
        <w:adjustRightInd/>
        <w:ind w:firstLineChars="200" w:firstLine="420"/>
        <w:rPr>
          <w:rFonts w:ascii="宋体" w:hAnsi="宋体" w:cs="宋体"/>
          <w:kern w:val="0"/>
        </w:rPr>
      </w:pPr>
      <w:r>
        <w:rPr>
          <w:rFonts w:ascii="宋体" w:hAnsi="宋体" w:cs="宋体" w:hint="eastAsia"/>
          <w:kern w:val="0"/>
        </w:rPr>
        <w:t>（6）《关于促进残疾人就业政府采购政策的通知》（财库〔2017〕141号）；</w:t>
      </w:r>
    </w:p>
    <w:p w:rsidR="001075A9" w:rsidRDefault="0009539C">
      <w:pPr>
        <w:adjustRightInd/>
        <w:ind w:firstLineChars="200" w:firstLine="420"/>
        <w:rPr>
          <w:rFonts w:ascii="宋体" w:hAnsi="宋体" w:cs="宋体"/>
          <w:kern w:val="0"/>
        </w:rPr>
      </w:pPr>
      <w:r>
        <w:rPr>
          <w:rFonts w:ascii="宋体" w:hAnsi="宋体" w:cs="宋体" w:hint="eastAsia"/>
          <w:kern w:val="0"/>
        </w:rPr>
        <w:t>（7）《财政部发展改革委生态环境部市场监管总局关于调整优化节能产品、环境标志产品政府采购执行</w:t>
      </w:r>
      <w:r>
        <w:rPr>
          <w:rFonts w:ascii="宋体" w:hAnsi="宋体" w:cs="宋体" w:hint="eastAsia"/>
          <w:kern w:val="0"/>
        </w:rPr>
        <w:lastRenderedPageBreak/>
        <w:t>机制的通知》（财库〔2019〕9号）；</w:t>
      </w:r>
    </w:p>
    <w:p w:rsidR="001075A9" w:rsidRDefault="0009539C">
      <w:pPr>
        <w:adjustRightInd/>
        <w:ind w:firstLineChars="200" w:firstLine="420"/>
        <w:rPr>
          <w:rFonts w:ascii="宋体" w:hAnsi="宋体" w:cs="宋体"/>
          <w:kern w:val="0"/>
        </w:rPr>
      </w:pPr>
      <w:r>
        <w:rPr>
          <w:rFonts w:ascii="宋体" w:hAnsi="宋体" w:cs="宋体" w:hint="eastAsia"/>
          <w:kern w:val="0"/>
        </w:rPr>
        <w:t>（8）《财政部关于在政府采购活动中查询及使用信用记录有关问题的通知》（财库[2016]125号）。</w:t>
      </w:r>
    </w:p>
    <w:p w:rsidR="001075A9" w:rsidRDefault="0009539C">
      <w:pPr>
        <w:adjustRightInd/>
        <w:ind w:firstLineChars="200" w:firstLine="420"/>
        <w:rPr>
          <w:rFonts w:ascii="宋体" w:hAnsi="宋体" w:cs="宋体"/>
          <w:kern w:val="0"/>
        </w:rPr>
      </w:pPr>
      <w:r>
        <w:rPr>
          <w:rFonts w:ascii="宋体" w:hAnsi="宋体" w:cs="宋体" w:hint="eastAsia"/>
          <w:kern w:val="0"/>
        </w:rPr>
        <w:t xml:space="preserve">   6. 供应商诚信档案管理：根据《南京市政府采购供应商信用管理工作暂行办法》（宁财</w:t>
      </w:r>
      <w:proofErr w:type="gramStart"/>
      <w:r>
        <w:rPr>
          <w:rFonts w:ascii="宋体" w:hAnsi="宋体" w:cs="宋体" w:hint="eastAsia"/>
          <w:kern w:val="0"/>
        </w:rPr>
        <w:t>规</w:t>
      </w:r>
      <w:proofErr w:type="gramEnd"/>
      <w:r>
        <w:rPr>
          <w:rFonts w:ascii="宋体" w:hAnsi="宋体" w:cs="宋体" w:hint="eastAsia"/>
          <w:kern w:val="0"/>
        </w:rPr>
        <w:t>[2018]10 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投标（响应）文件截止日 2 天前办理登记注册手续。</w:t>
      </w:r>
    </w:p>
    <w:p w:rsidR="001075A9" w:rsidRDefault="0009539C">
      <w:pPr>
        <w:adjustRightInd/>
        <w:ind w:firstLineChars="200" w:firstLine="420"/>
        <w:rPr>
          <w:rFonts w:ascii="宋体" w:hAnsi="宋体" w:cs="宋体"/>
          <w:kern w:val="0"/>
        </w:rPr>
      </w:pPr>
      <w:r>
        <w:rPr>
          <w:rFonts w:ascii="宋体" w:hAnsi="宋体" w:cs="宋体" w:hint="eastAsia"/>
          <w:kern w:val="0"/>
        </w:rPr>
        <w:t>供应商申请网上注册的，应当按以下程序进行：</w:t>
      </w:r>
    </w:p>
    <w:p w:rsidR="001075A9" w:rsidRDefault="0009539C">
      <w:pPr>
        <w:adjustRightInd/>
        <w:ind w:firstLineChars="200" w:firstLine="420"/>
        <w:rPr>
          <w:rFonts w:ascii="宋体" w:hAnsi="宋体" w:cs="宋体"/>
          <w:kern w:val="0"/>
        </w:rPr>
      </w:pPr>
      <w:r>
        <w:rPr>
          <w:rFonts w:ascii="宋体" w:hAnsi="宋体" w:cs="宋体" w:hint="eastAsia"/>
          <w:kern w:val="0"/>
        </w:rPr>
        <w:t>（1）登陆“信用南京”或“南京公共采购信息网（https：//njgc.jfh.com/）”网站，点击“政府采购供应商诚信档案”图标，在弹出的用户登录界面，点击“新用户注册”；</w:t>
      </w:r>
    </w:p>
    <w:p w:rsidR="001075A9" w:rsidRDefault="0009539C">
      <w:pPr>
        <w:adjustRightInd/>
        <w:ind w:firstLineChars="200" w:firstLine="420"/>
        <w:rPr>
          <w:rFonts w:ascii="宋体" w:hAnsi="宋体" w:cs="宋体"/>
          <w:kern w:val="0"/>
        </w:rPr>
      </w:pPr>
      <w:r>
        <w:rPr>
          <w:rFonts w:ascii="宋体" w:hAnsi="宋体" w:cs="宋体" w:hint="eastAsia"/>
          <w:kern w:val="0"/>
        </w:rPr>
        <w:t>（2）在“新用户注册”界面，供应商自行设置用户名、登录密码，如实填写“南京市政府采购供应商诚信档案注册登记表”，根据本办法第十七条规定上</w:t>
      </w:r>
      <w:proofErr w:type="gramStart"/>
      <w:r>
        <w:rPr>
          <w:rFonts w:ascii="宋体" w:hAnsi="宋体" w:cs="宋体" w:hint="eastAsia"/>
          <w:kern w:val="0"/>
        </w:rPr>
        <w:t>传相关</w:t>
      </w:r>
      <w:proofErr w:type="gramEnd"/>
      <w:r>
        <w:rPr>
          <w:rFonts w:ascii="宋体" w:hAnsi="宋体" w:cs="宋体" w:hint="eastAsia"/>
          <w:kern w:val="0"/>
        </w:rPr>
        <w:t>资料，并进行信用承诺确认后，提交注册申请；系统审核后，供应商即可登录系统进行相关功能操作。注册成功后，供应商参加本次政府采购活动时，在采购文件发布之日起至递交投标文件截止日前，应先登录“信用南京”在线打印其“南京市政府采购供应商信用记录表暨信用承诺书”，经法定代表人签字盖章后作为投标文件的组成部分“南京市政府采购供应商信用记录表暨信用承诺书”是其参加本次政府采购活动的必备材料。</w:t>
      </w:r>
    </w:p>
    <w:p w:rsidR="001075A9" w:rsidRDefault="0009539C">
      <w:pPr>
        <w:adjustRightInd/>
        <w:ind w:firstLineChars="200" w:firstLine="420"/>
        <w:rPr>
          <w:rFonts w:ascii="宋体" w:hAnsi="宋体" w:cs="宋体"/>
          <w:kern w:val="0"/>
        </w:rPr>
      </w:pPr>
      <w:r>
        <w:rPr>
          <w:rFonts w:ascii="宋体" w:hAnsi="宋体" w:cs="宋体" w:hint="eastAsia"/>
          <w:kern w:val="0"/>
        </w:rPr>
        <w:t>（3）南京市政府采购供应商诚信档案管理系统客服电话：025-52718366；供应商可就用户注册与打印“南京市政府采购供应商信用记录表暨信用承诺书”等事宜进行咨询。</w:t>
      </w:r>
    </w:p>
    <w:p w:rsidR="001075A9" w:rsidRDefault="0009539C">
      <w:pPr>
        <w:adjustRightInd/>
        <w:ind w:firstLineChars="200" w:firstLine="420"/>
        <w:rPr>
          <w:rFonts w:ascii="宋体" w:hAnsi="宋体" w:cs="宋体"/>
          <w:kern w:val="0"/>
        </w:rPr>
      </w:pPr>
      <w:r>
        <w:rPr>
          <w:rFonts w:ascii="宋体" w:hAnsi="宋体" w:cs="宋体" w:hint="eastAsia"/>
          <w:kern w:val="0"/>
        </w:rPr>
        <w:t>（4）“南京市政府采购供应商信用记录表暨信用承诺书”一式两份，一份装订在投标（响应）文件中，一份用封套单独加以密封，并在封套上注明“信用记录表暨信用承诺书”字样，随投标文件一并递交。未按上述要求提供信用记录表的，投标（响应）文件将被拒绝接收。</w:t>
      </w:r>
    </w:p>
    <w:p w:rsidR="001075A9" w:rsidRDefault="0009539C">
      <w:pPr>
        <w:adjustRightInd/>
        <w:ind w:firstLineChars="200" w:firstLine="420"/>
        <w:rPr>
          <w:rFonts w:ascii="宋体" w:hAnsi="宋体" w:cs="宋体"/>
          <w:kern w:val="0"/>
        </w:rPr>
      </w:pPr>
      <w:r>
        <w:rPr>
          <w:rFonts w:ascii="宋体" w:hAnsi="宋体" w:cs="宋体" w:hint="eastAsia"/>
          <w:kern w:val="0"/>
        </w:rPr>
        <w:t>7.特别提醒：如您驾车或乘坐地铁至南京江城工程项目管理有限公司参考路线如下：</w:t>
      </w:r>
    </w:p>
    <w:p w:rsidR="001075A9" w:rsidRDefault="0009539C">
      <w:pPr>
        <w:adjustRightInd/>
        <w:ind w:firstLineChars="200" w:firstLine="420"/>
        <w:rPr>
          <w:rFonts w:ascii="宋体" w:hAnsi="宋体" w:cs="宋体"/>
          <w:kern w:val="0"/>
        </w:rPr>
      </w:pPr>
      <w:r>
        <w:rPr>
          <w:rFonts w:ascii="宋体" w:hAnsi="宋体" w:cs="宋体" w:hint="eastAsia"/>
          <w:kern w:val="0"/>
        </w:rPr>
        <w:t>驾车路线：河西大街→云龙山路</w:t>
      </w:r>
      <w:proofErr w:type="gramStart"/>
      <w:r>
        <w:rPr>
          <w:rFonts w:ascii="宋体" w:hAnsi="宋体" w:cs="宋体" w:hint="eastAsia"/>
          <w:kern w:val="0"/>
        </w:rPr>
        <w:t>河西龙</w:t>
      </w:r>
      <w:proofErr w:type="gramEnd"/>
      <w:r>
        <w:rPr>
          <w:rFonts w:ascii="宋体" w:hAnsi="宋体" w:cs="宋体" w:hint="eastAsia"/>
          <w:kern w:val="0"/>
        </w:rPr>
        <w:t>湖天街地下停车场创意路4号出入口→负三层→时代上城写字楼1栋电梯厅高区电梯29楼</w:t>
      </w:r>
    </w:p>
    <w:p w:rsidR="001075A9" w:rsidRDefault="0009539C">
      <w:pPr>
        <w:adjustRightInd/>
        <w:ind w:firstLineChars="200" w:firstLine="420"/>
        <w:rPr>
          <w:rFonts w:ascii="宋体" w:hAnsi="宋体" w:cs="宋体"/>
          <w:kern w:val="0"/>
        </w:rPr>
      </w:pPr>
      <w:r>
        <w:rPr>
          <w:rFonts w:ascii="宋体" w:hAnsi="宋体" w:cs="宋体" w:hint="eastAsia"/>
          <w:kern w:val="0"/>
        </w:rPr>
        <w:t>地铁路线：地铁10号线</w:t>
      </w:r>
      <w:proofErr w:type="gramStart"/>
      <w:r>
        <w:rPr>
          <w:rFonts w:ascii="宋体" w:hAnsi="宋体" w:cs="宋体" w:hint="eastAsia"/>
          <w:kern w:val="0"/>
        </w:rPr>
        <w:t>中胜站</w:t>
      </w:r>
      <w:proofErr w:type="gramEnd"/>
      <w:r>
        <w:rPr>
          <w:rFonts w:ascii="宋体" w:hAnsi="宋体" w:cs="宋体" w:hint="eastAsia"/>
          <w:kern w:val="0"/>
        </w:rPr>
        <w:t>2C</w:t>
      </w:r>
      <w:proofErr w:type="gramStart"/>
      <w:r>
        <w:rPr>
          <w:rFonts w:ascii="宋体" w:hAnsi="宋体" w:cs="宋体" w:hint="eastAsia"/>
          <w:kern w:val="0"/>
        </w:rPr>
        <w:t>号口出</w:t>
      </w:r>
      <w:proofErr w:type="gramEnd"/>
      <w:r>
        <w:rPr>
          <w:rFonts w:ascii="宋体" w:hAnsi="宋体" w:cs="宋体" w:hint="eastAsia"/>
          <w:kern w:val="0"/>
        </w:rPr>
        <w:t>，步行约300米至</w:t>
      </w:r>
      <w:proofErr w:type="gramStart"/>
      <w:r>
        <w:rPr>
          <w:rFonts w:ascii="宋体" w:hAnsi="宋体" w:cs="宋体" w:hint="eastAsia"/>
          <w:kern w:val="0"/>
        </w:rPr>
        <w:t>河西龙</w:t>
      </w:r>
      <w:proofErr w:type="gramEnd"/>
      <w:r>
        <w:rPr>
          <w:rFonts w:ascii="宋体" w:hAnsi="宋体" w:cs="宋体" w:hint="eastAsia"/>
          <w:kern w:val="0"/>
        </w:rPr>
        <w:t>湖天街1栋写字楼（</w:t>
      </w:r>
      <w:proofErr w:type="gramStart"/>
      <w:r>
        <w:rPr>
          <w:rFonts w:ascii="宋体" w:hAnsi="宋体" w:cs="宋体" w:hint="eastAsia"/>
          <w:kern w:val="0"/>
        </w:rPr>
        <w:t>奈雪的</w:t>
      </w:r>
      <w:proofErr w:type="gramEnd"/>
      <w:r>
        <w:rPr>
          <w:rFonts w:ascii="宋体" w:hAnsi="宋体" w:cs="宋体" w:hint="eastAsia"/>
          <w:kern w:val="0"/>
        </w:rPr>
        <w:t>茶旁）高区电梯29楼</w:t>
      </w:r>
    </w:p>
    <w:p w:rsidR="001075A9" w:rsidRDefault="0009539C">
      <w:pPr>
        <w:adjustRightInd/>
        <w:ind w:firstLineChars="200" w:firstLine="420"/>
        <w:rPr>
          <w:rFonts w:ascii="宋体" w:hAnsi="宋体" w:cs="宋体"/>
          <w:kern w:val="0"/>
        </w:rPr>
      </w:pPr>
      <w:r>
        <w:rPr>
          <w:rFonts w:ascii="宋体" w:hAnsi="宋体" w:cs="宋体" w:hint="eastAsia"/>
          <w:kern w:val="0"/>
        </w:rPr>
        <w:t>电子地图：</w:t>
      </w:r>
      <w:hyperlink r:id="rId10" w:history="1">
        <w:r>
          <w:rPr>
            <w:rFonts w:ascii="宋体" w:hAnsi="宋体" w:cs="宋体" w:hint="eastAsia"/>
            <w:kern w:val="0"/>
          </w:rPr>
          <w:t>https：//m.amap.com/detail/index/poiid=B0IA1SUE07</w:t>
        </w:r>
      </w:hyperlink>
    </w:p>
    <w:p w:rsidR="001075A9" w:rsidRDefault="0009539C">
      <w:pPr>
        <w:pStyle w:val="20"/>
        <w:keepNext w:val="0"/>
        <w:keepLines w:val="0"/>
        <w:adjustRightInd/>
        <w:spacing w:before="0" w:after="0" w:line="360" w:lineRule="auto"/>
        <w:ind w:firstLineChars="200" w:firstLine="422"/>
        <w:rPr>
          <w:rFonts w:ascii="宋体" w:eastAsia="宋体" w:hAnsi="宋体" w:cs="宋体"/>
          <w:sz w:val="21"/>
          <w:szCs w:val="21"/>
        </w:rPr>
      </w:pPr>
      <w:r>
        <w:rPr>
          <w:rFonts w:ascii="宋体" w:eastAsia="宋体" w:hAnsi="宋体" w:cs="宋体" w:hint="eastAsia"/>
          <w:sz w:val="21"/>
          <w:szCs w:val="21"/>
        </w:rPr>
        <w:t>八、凡对本次采购提出询问，请按以下方式联系</w:t>
      </w:r>
    </w:p>
    <w:p w:rsidR="001075A9" w:rsidRDefault="0009539C">
      <w:pPr>
        <w:adjustRightInd/>
        <w:ind w:firstLineChars="200" w:firstLine="420"/>
        <w:rPr>
          <w:rFonts w:ascii="宋体" w:hAnsi="宋体" w:cs="宋体"/>
          <w:kern w:val="0"/>
        </w:rPr>
      </w:pPr>
      <w:r>
        <w:rPr>
          <w:rFonts w:ascii="宋体" w:hAnsi="宋体" w:cs="宋体" w:hint="eastAsia"/>
          <w:kern w:val="0"/>
        </w:rPr>
        <w:lastRenderedPageBreak/>
        <w:t>1.采购人信息</w:t>
      </w:r>
    </w:p>
    <w:p w:rsidR="001075A9" w:rsidRDefault="0009539C">
      <w:pPr>
        <w:adjustRightInd/>
        <w:ind w:firstLineChars="200" w:firstLine="420"/>
        <w:rPr>
          <w:rFonts w:ascii="宋体" w:hAnsi="宋体" w:cs="宋体"/>
          <w:kern w:val="0"/>
        </w:rPr>
      </w:pPr>
      <w:r>
        <w:rPr>
          <w:rFonts w:ascii="宋体" w:hAnsi="宋体" w:cs="宋体" w:hint="eastAsia"/>
          <w:kern w:val="0"/>
        </w:rPr>
        <w:t xml:space="preserve">名称：南京市江宁区人民政府禄口街道办事处　　</w:t>
      </w:r>
    </w:p>
    <w:p w:rsidR="001075A9" w:rsidRDefault="0009539C">
      <w:pPr>
        <w:adjustRightInd/>
        <w:ind w:firstLineChars="200" w:firstLine="420"/>
        <w:rPr>
          <w:rFonts w:ascii="宋体" w:hAnsi="宋体" w:cs="宋体"/>
          <w:kern w:val="0"/>
        </w:rPr>
      </w:pPr>
      <w:r>
        <w:rPr>
          <w:rFonts w:ascii="宋体" w:hAnsi="宋体" w:cs="宋体" w:hint="eastAsia"/>
          <w:kern w:val="0"/>
        </w:rPr>
        <w:t>地址：南京市江宁区人民政府禄口街道大街38号</w:t>
      </w:r>
    </w:p>
    <w:p w:rsidR="001075A9" w:rsidRDefault="0009539C">
      <w:pPr>
        <w:adjustRightInd/>
        <w:ind w:firstLineChars="200" w:firstLine="420"/>
        <w:rPr>
          <w:rFonts w:ascii="宋体" w:hAnsi="宋体" w:cs="宋体"/>
          <w:kern w:val="0"/>
        </w:rPr>
      </w:pPr>
      <w:r>
        <w:rPr>
          <w:rFonts w:ascii="宋体" w:hAnsi="宋体" w:cs="宋体" w:hint="eastAsia"/>
          <w:kern w:val="0"/>
        </w:rPr>
        <w:t xml:space="preserve">联系电话： </w:t>
      </w:r>
      <w:r w:rsidR="009746FE" w:rsidRPr="009746FE">
        <w:rPr>
          <w:rFonts w:ascii="宋体" w:hAnsi="宋体" w:cs="宋体"/>
          <w:kern w:val="0"/>
        </w:rPr>
        <w:t>025</w:t>
      </w:r>
      <w:r w:rsidR="009746FE">
        <w:rPr>
          <w:rFonts w:ascii="宋体" w:hAnsi="宋体" w:cs="宋体" w:hint="eastAsia"/>
          <w:kern w:val="0"/>
        </w:rPr>
        <w:t>-</w:t>
      </w:r>
      <w:r w:rsidR="009746FE" w:rsidRPr="009746FE">
        <w:rPr>
          <w:rFonts w:ascii="宋体" w:hAnsi="宋体" w:cs="宋体"/>
          <w:kern w:val="0"/>
        </w:rPr>
        <w:t>52775873</w:t>
      </w:r>
    </w:p>
    <w:p w:rsidR="001075A9" w:rsidRDefault="0009539C">
      <w:pPr>
        <w:adjustRightInd/>
        <w:ind w:firstLineChars="200" w:firstLine="420"/>
        <w:rPr>
          <w:rFonts w:ascii="宋体" w:hAnsi="宋体" w:cs="宋体"/>
          <w:kern w:val="0"/>
        </w:rPr>
      </w:pPr>
      <w:r>
        <w:rPr>
          <w:rFonts w:ascii="宋体" w:hAnsi="宋体" w:cs="宋体" w:hint="eastAsia"/>
          <w:kern w:val="0"/>
        </w:rPr>
        <w:t>2.采购代理机构信息</w:t>
      </w:r>
    </w:p>
    <w:p w:rsidR="001075A9" w:rsidRDefault="0009539C">
      <w:pPr>
        <w:adjustRightInd/>
        <w:ind w:firstLineChars="200" w:firstLine="420"/>
        <w:rPr>
          <w:rFonts w:ascii="宋体" w:hAnsi="宋体" w:cs="宋体"/>
          <w:kern w:val="0"/>
        </w:rPr>
      </w:pPr>
      <w:r>
        <w:rPr>
          <w:rFonts w:ascii="宋体" w:hAnsi="宋体" w:cs="宋体" w:hint="eastAsia"/>
          <w:kern w:val="0"/>
        </w:rPr>
        <w:t xml:space="preserve">名称：南京江城工程项目管理有限公司　</w:t>
      </w:r>
    </w:p>
    <w:p w:rsidR="001075A9" w:rsidRDefault="0009539C">
      <w:pPr>
        <w:adjustRightInd/>
        <w:ind w:firstLineChars="200" w:firstLine="420"/>
        <w:rPr>
          <w:rFonts w:ascii="宋体" w:hAnsi="宋体" w:cs="宋体"/>
          <w:kern w:val="0"/>
        </w:rPr>
      </w:pPr>
      <w:r>
        <w:rPr>
          <w:rFonts w:ascii="宋体" w:hAnsi="宋体" w:cs="宋体" w:hint="eastAsia"/>
          <w:kern w:val="0"/>
        </w:rPr>
        <w:t>地　址：南京市建</w:t>
      </w:r>
      <w:proofErr w:type="gramStart"/>
      <w:r>
        <w:rPr>
          <w:rFonts w:ascii="宋体" w:hAnsi="宋体" w:cs="宋体" w:hint="eastAsia"/>
          <w:kern w:val="0"/>
        </w:rPr>
        <w:t>邺</w:t>
      </w:r>
      <w:proofErr w:type="gramEnd"/>
      <w:r>
        <w:rPr>
          <w:rFonts w:ascii="宋体" w:hAnsi="宋体" w:cs="宋体" w:hint="eastAsia"/>
          <w:kern w:val="0"/>
        </w:rPr>
        <w:t>区云龙山路89号龙</w:t>
      </w:r>
      <w:proofErr w:type="gramStart"/>
      <w:r>
        <w:rPr>
          <w:rFonts w:ascii="宋体" w:hAnsi="宋体" w:cs="宋体" w:hint="eastAsia"/>
          <w:kern w:val="0"/>
        </w:rPr>
        <w:t>湖时代</w:t>
      </w:r>
      <w:proofErr w:type="gramEnd"/>
      <w:r>
        <w:rPr>
          <w:rFonts w:ascii="宋体" w:hAnsi="宋体" w:cs="宋体" w:hint="eastAsia"/>
          <w:kern w:val="0"/>
        </w:rPr>
        <w:t>上城写字楼1栋29楼（高区3号电梯厅进入）</w:t>
      </w:r>
    </w:p>
    <w:p w:rsidR="001075A9" w:rsidRDefault="0009539C">
      <w:pPr>
        <w:adjustRightInd/>
        <w:ind w:firstLineChars="200" w:firstLine="420"/>
        <w:rPr>
          <w:rFonts w:ascii="宋体" w:hAnsi="宋体" w:cs="宋体"/>
          <w:kern w:val="0"/>
        </w:rPr>
      </w:pPr>
      <w:r>
        <w:rPr>
          <w:rFonts w:ascii="宋体" w:hAnsi="宋体" w:cs="宋体" w:hint="eastAsia"/>
          <w:kern w:val="0"/>
        </w:rPr>
        <w:t>联系方式：025-58066836</w:t>
      </w:r>
    </w:p>
    <w:p w:rsidR="001075A9" w:rsidRDefault="0009539C">
      <w:pPr>
        <w:adjustRightInd/>
        <w:ind w:firstLineChars="200" w:firstLine="420"/>
        <w:rPr>
          <w:rFonts w:ascii="宋体" w:hAnsi="宋体" w:cs="宋体"/>
          <w:kern w:val="0"/>
        </w:rPr>
      </w:pPr>
      <w:r>
        <w:rPr>
          <w:rFonts w:ascii="宋体" w:hAnsi="宋体" w:cs="宋体" w:hint="eastAsia"/>
          <w:kern w:val="0"/>
        </w:rPr>
        <w:t>3.项目联系方式</w:t>
      </w:r>
    </w:p>
    <w:p w:rsidR="001075A9" w:rsidRDefault="0009539C">
      <w:pPr>
        <w:adjustRightInd/>
        <w:ind w:firstLineChars="200" w:firstLine="420"/>
        <w:rPr>
          <w:rFonts w:ascii="宋体" w:hAnsi="宋体" w:cs="宋体"/>
          <w:kern w:val="0"/>
        </w:rPr>
      </w:pPr>
      <w:r>
        <w:rPr>
          <w:rFonts w:ascii="宋体" w:hAnsi="宋体" w:cs="宋体" w:hint="eastAsia"/>
          <w:kern w:val="0"/>
        </w:rPr>
        <w:t>项目联系人：曹工</w:t>
      </w:r>
    </w:p>
    <w:p w:rsidR="001075A9" w:rsidRDefault="0009539C">
      <w:pPr>
        <w:adjustRightInd/>
        <w:ind w:firstLineChars="200" w:firstLine="420"/>
        <w:rPr>
          <w:rFonts w:ascii="宋体" w:hAnsi="宋体" w:cs="宋体"/>
          <w:kern w:val="0"/>
        </w:rPr>
      </w:pPr>
      <w:r>
        <w:rPr>
          <w:rFonts w:ascii="宋体" w:hAnsi="宋体" w:cs="宋体" w:hint="eastAsia"/>
          <w:kern w:val="0"/>
        </w:rPr>
        <w:t>电　话：025-58066836</w:t>
      </w:r>
    </w:p>
    <w:p w:rsidR="001075A9" w:rsidRDefault="0009539C">
      <w:pPr>
        <w:pStyle w:val="20"/>
        <w:keepNext w:val="0"/>
        <w:keepLines w:val="0"/>
        <w:adjustRightInd/>
        <w:spacing w:before="0" w:after="0" w:line="360" w:lineRule="auto"/>
        <w:ind w:firstLineChars="200" w:firstLine="422"/>
        <w:rPr>
          <w:rFonts w:ascii="宋体" w:eastAsia="宋体" w:hAnsi="宋体" w:cs="宋体"/>
          <w:sz w:val="21"/>
          <w:szCs w:val="21"/>
        </w:rPr>
      </w:pPr>
      <w:r>
        <w:rPr>
          <w:rFonts w:ascii="宋体" w:eastAsia="宋体" w:hAnsi="宋体" w:cs="宋体" w:hint="eastAsia"/>
          <w:sz w:val="21"/>
          <w:szCs w:val="21"/>
        </w:rPr>
        <w:t>九、其他</w:t>
      </w:r>
    </w:p>
    <w:p w:rsidR="001075A9" w:rsidRDefault="0009539C">
      <w:pPr>
        <w:adjustRightInd/>
        <w:ind w:firstLineChars="200" w:firstLine="420"/>
        <w:rPr>
          <w:rFonts w:ascii="宋体" w:hAnsi="宋体" w:cs="宋体"/>
        </w:rPr>
      </w:pPr>
      <w:r>
        <w:rPr>
          <w:rFonts w:ascii="宋体" w:hAnsi="宋体" w:cs="宋体" w:hint="eastAsia"/>
        </w:rPr>
        <w:t>本次采购公告在“南京公共采购信息网”上发布，有关本次采购的事项若存在变动或修改，敬请及时关注“南京公共采购信息网”发布的信息更正公告，其责任由供应商自行承担。</w:t>
      </w:r>
    </w:p>
    <w:p w:rsidR="001075A9" w:rsidRDefault="0009539C">
      <w:pPr>
        <w:pStyle w:val="1"/>
        <w:keepNext w:val="0"/>
        <w:keepLines w:val="0"/>
        <w:adjustRightInd/>
        <w:spacing w:before="100" w:after="100"/>
        <w:jc w:val="center"/>
        <w:rPr>
          <w:rStyle w:val="1Char"/>
          <w:b/>
          <w:bCs/>
        </w:rPr>
      </w:pPr>
      <w:r>
        <w:rPr>
          <w:rFonts w:hint="eastAsia"/>
          <w:kern w:val="0"/>
        </w:rPr>
        <w:br w:type="page"/>
      </w:r>
      <w:bookmarkStart w:id="14" w:name="_Toc15572"/>
      <w:r>
        <w:rPr>
          <w:rFonts w:ascii="黑体" w:eastAsia="黑体" w:hAnsi="黑体" w:cs="黑体" w:hint="eastAsia"/>
          <w:sz w:val="32"/>
          <w:szCs w:val="24"/>
        </w:rPr>
        <w:lastRenderedPageBreak/>
        <w:t>第二章</w:t>
      </w:r>
      <w:r>
        <w:rPr>
          <w:rFonts w:ascii="黑体" w:eastAsia="黑体" w:hAnsi="黑体" w:cs="黑体" w:hint="eastAsia"/>
          <w:sz w:val="32"/>
          <w:szCs w:val="24"/>
          <w:lang w:val="en-US"/>
        </w:rPr>
        <w:t xml:space="preserve"> </w:t>
      </w:r>
      <w:r>
        <w:rPr>
          <w:rFonts w:ascii="黑体" w:eastAsia="黑体" w:hAnsi="黑体" w:cs="黑体" w:hint="eastAsia"/>
          <w:sz w:val="32"/>
          <w:szCs w:val="24"/>
        </w:rPr>
        <w:t>供应商须知</w:t>
      </w:r>
      <w:bookmarkEnd w:id="14"/>
    </w:p>
    <w:p w:rsidR="001075A9" w:rsidRDefault="0009539C">
      <w:pPr>
        <w:adjustRightInd/>
        <w:ind w:firstLineChars="200" w:firstLine="420"/>
      </w:pPr>
      <w:r>
        <w:rPr>
          <w:rFonts w:hint="eastAsia"/>
        </w:rPr>
        <w:t>一、总则</w:t>
      </w:r>
    </w:p>
    <w:p w:rsidR="001075A9" w:rsidRDefault="0009539C">
      <w:pPr>
        <w:adjustRightInd/>
        <w:ind w:firstLineChars="200" w:firstLine="420"/>
      </w:pPr>
      <w:r>
        <w:rPr>
          <w:rFonts w:hint="eastAsia"/>
        </w:rPr>
        <w:t>1</w:t>
      </w:r>
      <w:r>
        <w:rPr>
          <w:rFonts w:hint="eastAsia"/>
        </w:rPr>
        <w:t>、适用法律</w:t>
      </w:r>
    </w:p>
    <w:p w:rsidR="001075A9" w:rsidRDefault="0009539C">
      <w:pPr>
        <w:adjustRightInd/>
        <w:ind w:firstLineChars="200" w:firstLine="420"/>
      </w:pPr>
      <w:r>
        <w:rPr>
          <w:rFonts w:hint="eastAsia"/>
        </w:rPr>
        <w:t xml:space="preserve">1.1 </w:t>
      </w:r>
      <w:r>
        <w:rPr>
          <w:rFonts w:hint="eastAsia"/>
        </w:rPr>
        <w:t>《中华人民共和国政府采购法》、《中华人民共和国政府采购法实施条例》、《政府采购货物和服务招标投标管理办法》等有关法律、规章和规定等。</w:t>
      </w:r>
    </w:p>
    <w:p w:rsidR="001075A9" w:rsidRDefault="0009539C">
      <w:pPr>
        <w:adjustRightInd/>
        <w:ind w:firstLineChars="200" w:firstLine="420"/>
      </w:pPr>
      <w:r>
        <w:rPr>
          <w:rFonts w:hint="eastAsia"/>
        </w:rPr>
        <w:t>2</w:t>
      </w:r>
      <w:r>
        <w:rPr>
          <w:rFonts w:hint="eastAsia"/>
        </w:rPr>
        <w:t>、定义</w:t>
      </w:r>
    </w:p>
    <w:p w:rsidR="001075A9" w:rsidRDefault="0009539C">
      <w:pPr>
        <w:adjustRightInd/>
        <w:ind w:firstLineChars="200" w:firstLine="420"/>
      </w:pPr>
      <w:r>
        <w:rPr>
          <w:rFonts w:hint="eastAsia"/>
        </w:rPr>
        <w:t xml:space="preserve">2.1 </w:t>
      </w:r>
      <w:r>
        <w:rPr>
          <w:rFonts w:hint="eastAsia"/>
        </w:rPr>
        <w:t>“</w:t>
      </w:r>
      <w:r>
        <w:rPr>
          <w:rFonts w:hint="eastAsia"/>
          <w:b/>
        </w:rPr>
        <w:t>供应商</w:t>
      </w:r>
      <w:r>
        <w:rPr>
          <w:rFonts w:hint="eastAsia"/>
        </w:rPr>
        <w:t>”是指参加投标竞争，并符合招标文件规定资格条件的法人、其他组织或者自然人。</w:t>
      </w:r>
    </w:p>
    <w:p w:rsidR="001075A9" w:rsidRDefault="0009539C">
      <w:pPr>
        <w:adjustRightInd/>
        <w:ind w:firstLineChars="200" w:firstLine="420"/>
        <w:rPr>
          <w:b/>
        </w:rPr>
      </w:pPr>
      <w:r>
        <w:rPr>
          <w:rFonts w:hint="eastAsia"/>
        </w:rPr>
        <w:t xml:space="preserve">2.2 </w:t>
      </w:r>
      <w:r>
        <w:rPr>
          <w:rFonts w:hint="eastAsia"/>
        </w:rPr>
        <w:t>“服务”指本招标文件中所述</w:t>
      </w:r>
      <w:r>
        <w:rPr>
          <w:rFonts w:hint="eastAsia"/>
          <w:b/>
        </w:rPr>
        <w:t>产品</w:t>
      </w:r>
      <w:r>
        <w:rPr>
          <w:rFonts w:hint="eastAsia"/>
        </w:rPr>
        <w:t>及相关服务。</w:t>
      </w:r>
    </w:p>
    <w:p w:rsidR="001075A9" w:rsidRDefault="0009539C">
      <w:pPr>
        <w:adjustRightInd/>
        <w:ind w:firstLineChars="200" w:firstLine="420"/>
      </w:pPr>
      <w:r>
        <w:rPr>
          <w:rFonts w:hint="eastAsia"/>
        </w:rPr>
        <w:t xml:space="preserve">2.3 </w:t>
      </w:r>
      <w:r>
        <w:rPr>
          <w:rFonts w:hint="eastAsia"/>
        </w:rPr>
        <w:t>“用户或使用单位”是指使用服务的单位。</w:t>
      </w:r>
    </w:p>
    <w:p w:rsidR="001075A9" w:rsidRDefault="0009539C">
      <w:pPr>
        <w:adjustRightInd/>
        <w:ind w:firstLineChars="200" w:firstLine="420"/>
      </w:pPr>
      <w:r>
        <w:rPr>
          <w:rFonts w:hint="eastAsia"/>
        </w:rPr>
        <w:t>3</w:t>
      </w:r>
      <w:r>
        <w:rPr>
          <w:rFonts w:hint="eastAsia"/>
        </w:rPr>
        <w:t>、政策功能</w:t>
      </w:r>
    </w:p>
    <w:p w:rsidR="001075A9" w:rsidRDefault="0009539C">
      <w:pPr>
        <w:adjustRightInd/>
        <w:ind w:firstLineChars="200" w:firstLine="420"/>
      </w:pPr>
      <w:r>
        <w:rPr>
          <w:rFonts w:hint="eastAsia"/>
        </w:rPr>
        <w:t xml:space="preserve">3.1 </w:t>
      </w:r>
      <w:r>
        <w:rPr>
          <w:rFonts w:hint="eastAsia"/>
        </w:rPr>
        <w:t>中小企业、监狱企业、残疾人福利性单位相关政策</w:t>
      </w:r>
    </w:p>
    <w:p w:rsidR="001075A9" w:rsidRDefault="0009539C">
      <w:pPr>
        <w:adjustRightInd/>
        <w:ind w:firstLineChars="200" w:firstLine="420"/>
      </w:pPr>
      <w:r>
        <w:rPr>
          <w:rFonts w:hint="eastAsia"/>
        </w:rPr>
        <w:t>（</w:t>
      </w:r>
      <w:r>
        <w:rPr>
          <w:rFonts w:hint="eastAsia"/>
        </w:rPr>
        <w:t>1</w:t>
      </w:r>
      <w:r>
        <w:rPr>
          <w:rFonts w:hint="eastAsia"/>
        </w:rPr>
        <w:t>）政府采购促进中小企业发展，小企业（含小型、微型企业）提供的产品和服务在评标时将获得优势，参加投标的小企业，应当提供《中小企业声明函》（“中小企业划型标准”详见《关于印发中小企业划型标准规定的通知》工信部联企业〔</w:t>
      </w:r>
      <w:r>
        <w:rPr>
          <w:rFonts w:hint="eastAsia"/>
        </w:rPr>
        <w:t>2011</w:t>
      </w:r>
      <w:r>
        <w:rPr>
          <w:rFonts w:hint="eastAsia"/>
        </w:rPr>
        <w:t>〕</w:t>
      </w:r>
      <w:r>
        <w:rPr>
          <w:rFonts w:hint="eastAsia"/>
        </w:rPr>
        <w:t>300</w:t>
      </w:r>
      <w:r>
        <w:rPr>
          <w:rFonts w:hint="eastAsia"/>
        </w:rPr>
        <w:t>号及《国家统计局关于印发统计上大中小微型企业划分办法的通知》国统字〔</w:t>
      </w:r>
      <w:r>
        <w:rPr>
          <w:rFonts w:hint="eastAsia"/>
        </w:rPr>
        <w:t>2011</w:t>
      </w:r>
      <w:r>
        <w:rPr>
          <w:rFonts w:hint="eastAsia"/>
        </w:rPr>
        <w:t>〕</w:t>
      </w:r>
      <w:r>
        <w:rPr>
          <w:rFonts w:hint="eastAsia"/>
        </w:rPr>
        <w:t>75</w:t>
      </w:r>
      <w:r>
        <w:rPr>
          <w:rFonts w:hint="eastAsia"/>
        </w:rPr>
        <w:t>号）。</w:t>
      </w:r>
    </w:p>
    <w:p w:rsidR="001075A9" w:rsidRDefault="0009539C">
      <w:pPr>
        <w:adjustRightInd/>
        <w:ind w:firstLineChars="200" w:firstLine="420"/>
      </w:pPr>
      <w:r>
        <w:rPr>
          <w:rFonts w:hint="eastAsia"/>
        </w:rPr>
        <w:t>（</w:t>
      </w:r>
      <w:r>
        <w:rPr>
          <w:rFonts w:hint="eastAsia"/>
        </w:rPr>
        <w:t>2</w:t>
      </w:r>
      <w:r>
        <w:rPr>
          <w:rFonts w:hint="eastAsia"/>
        </w:rPr>
        <w:t>）对于专门面向中小企业或小型、微型企业的项目，只面向中小企业或小型、微型企业采购。对于非专门面向中小企业的项目，对小型和微型企业产品的价格给予</w:t>
      </w:r>
      <w:r>
        <w:rPr>
          <w:rFonts w:hint="eastAsia"/>
        </w:rPr>
        <w:t>10%</w:t>
      </w:r>
      <w:r>
        <w:rPr>
          <w:rFonts w:hint="eastAsia"/>
        </w:rPr>
        <w:t>的扣除，用扣除后的价格参与评审。</w:t>
      </w:r>
    </w:p>
    <w:p w:rsidR="001075A9" w:rsidRDefault="0009539C">
      <w:pPr>
        <w:adjustRightInd/>
        <w:ind w:firstLineChars="200" w:firstLine="420"/>
      </w:pPr>
      <w:r>
        <w:rPr>
          <w:rFonts w:hint="eastAsia"/>
        </w:rPr>
        <w:t>（</w:t>
      </w:r>
      <w:r>
        <w:rPr>
          <w:rFonts w:hint="eastAsia"/>
        </w:rPr>
        <w:t>3</w:t>
      </w:r>
      <w:r>
        <w:rPr>
          <w:rFonts w:hint="eastAsia"/>
        </w:rPr>
        <w:t>）对于接受供应商以联合体形</w:t>
      </w:r>
      <w:proofErr w:type="gramStart"/>
      <w:r>
        <w:rPr>
          <w:rFonts w:hint="eastAsia"/>
        </w:rPr>
        <w:t>式参加</w:t>
      </w:r>
      <w:proofErr w:type="gramEnd"/>
      <w:r>
        <w:rPr>
          <w:rFonts w:hint="eastAsia"/>
        </w:rPr>
        <w:t>采购活动的项目，小型、微型企业联合体应当符合《政府采购促进中小企业发展管理办法》的通知</w:t>
      </w:r>
      <w:r>
        <w:rPr>
          <w:rFonts w:hint="eastAsia"/>
        </w:rPr>
        <w:t>[</w:t>
      </w:r>
      <w:r>
        <w:rPr>
          <w:rFonts w:hint="eastAsia"/>
        </w:rPr>
        <w:t>财库〔</w:t>
      </w:r>
      <w:r>
        <w:rPr>
          <w:rFonts w:hint="eastAsia"/>
        </w:rPr>
        <w:t>2020</w:t>
      </w:r>
      <w:r>
        <w:rPr>
          <w:rFonts w:hint="eastAsia"/>
        </w:rPr>
        <w:t>〕</w:t>
      </w:r>
      <w:r>
        <w:rPr>
          <w:rFonts w:hint="eastAsia"/>
        </w:rPr>
        <w:t>46</w:t>
      </w:r>
      <w:r>
        <w:rPr>
          <w:rFonts w:hint="eastAsia"/>
        </w:rPr>
        <w:t>号</w:t>
      </w:r>
      <w:r>
        <w:rPr>
          <w:rFonts w:hint="eastAsia"/>
        </w:rPr>
        <w:t>]</w:t>
      </w:r>
      <w:r>
        <w:rPr>
          <w:rFonts w:hint="eastAsia"/>
        </w:rPr>
        <w:t>第四条的规定。联合协议中约定，小型、微型企业的协议合同金额占到联合体协议合同总金额</w:t>
      </w:r>
      <w:r>
        <w:rPr>
          <w:rFonts w:hint="eastAsia"/>
        </w:rPr>
        <w:t>30%</w:t>
      </w:r>
      <w:r>
        <w:rPr>
          <w:rFonts w:hint="eastAsia"/>
        </w:rPr>
        <w:t>以上的，给予联合体</w:t>
      </w:r>
      <w:r>
        <w:rPr>
          <w:rFonts w:hint="eastAsia"/>
        </w:rPr>
        <w:t>4%</w:t>
      </w:r>
      <w:r>
        <w:rPr>
          <w:rFonts w:hint="eastAsia"/>
        </w:rPr>
        <w:t>的价格扣除。联合体各方均为小型、微型企业的，联合体视同为小型、微型企业给予</w:t>
      </w:r>
      <w:r>
        <w:rPr>
          <w:rFonts w:hint="eastAsia"/>
        </w:rPr>
        <w:t>10%</w:t>
      </w:r>
      <w:r>
        <w:rPr>
          <w:rFonts w:hint="eastAsia"/>
        </w:rPr>
        <w:t>价格扣除。组成联合体的大中型企业和其他自然人、法人或者其他组织，与小型、微型企业之间不得存在投资关系。</w:t>
      </w:r>
    </w:p>
    <w:p w:rsidR="001075A9" w:rsidRDefault="0009539C">
      <w:pPr>
        <w:adjustRightInd/>
        <w:ind w:firstLineChars="200" w:firstLine="420"/>
      </w:pPr>
      <w:r>
        <w:rPr>
          <w:rFonts w:hint="eastAsia"/>
        </w:rPr>
        <w:t>（</w:t>
      </w:r>
      <w:r>
        <w:rPr>
          <w:rFonts w:hint="eastAsia"/>
        </w:rPr>
        <w:t>4</w:t>
      </w:r>
      <w:r>
        <w:rPr>
          <w:rFonts w:hint="eastAsia"/>
        </w:rPr>
        <w:t>）根据《财库〔</w:t>
      </w:r>
      <w:r>
        <w:rPr>
          <w:rFonts w:hint="eastAsia"/>
        </w:rPr>
        <w:t>2014</w:t>
      </w:r>
      <w:r>
        <w:rPr>
          <w:rFonts w:hint="eastAsia"/>
        </w:rPr>
        <w:t>〕</w:t>
      </w:r>
      <w:r>
        <w:rPr>
          <w:rFonts w:hint="eastAsia"/>
        </w:rPr>
        <w:t>68</w:t>
      </w:r>
      <w:r>
        <w:rPr>
          <w:rFonts w:hint="eastAsia"/>
        </w:rPr>
        <w:t>号》监狱企业视同小型、微型企业，享受中小企业发展的政府采购政策（监狱企业参加政府采购活动时，应当提供由省级以上监狱管理局、戒毒管理局（含新疆生产建设兵团）出具的属于监狱企业的证明文件），未提供上述资料的报价，其价格不予扣除。</w:t>
      </w:r>
    </w:p>
    <w:p w:rsidR="001075A9" w:rsidRDefault="0009539C">
      <w:pPr>
        <w:adjustRightInd/>
        <w:ind w:firstLineChars="200" w:firstLine="420"/>
      </w:pPr>
      <w:r>
        <w:rPr>
          <w:rFonts w:hint="eastAsia"/>
        </w:rPr>
        <w:t>（</w:t>
      </w:r>
      <w:r>
        <w:rPr>
          <w:rFonts w:hint="eastAsia"/>
        </w:rPr>
        <w:t>5</w:t>
      </w:r>
      <w:r>
        <w:rPr>
          <w:rFonts w:hint="eastAsia"/>
        </w:rPr>
        <w:t>）根据《财库〔</w:t>
      </w:r>
      <w:r>
        <w:rPr>
          <w:rFonts w:hint="eastAsia"/>
        </w:rPr>
        <w:t>2017</w:t>
      </w:r>
      <w:r>
        <w:rPr>
          <w:rFonts w:hint="eastAsia"/>
        </w:rPr>
        <w:t>〕</w:t>
      </w:r>
      <w:r>
        <w:rPr>
          <w:rFonts w:hint="eastAsia"/>
        </w:rPr>
        <w:t>141</w:t>
      </w:r>
      <w:r>
        <w:rPr>
          <w:rFonts w:hint="eastAsia"/>
        </w:rPr>
        <w:t>号》符合条件的残疾人福利性单位视同小型、微型企业，享受中小企业发展的政府采购政策。残疾人福利性单位属于小型、微型企业的，不重复享受政策。参加投标的残疾人福利性</w:t>
      </w:r>
      <w:r>
        <w:rPr>
          <w:rFonts w:hint="eastAsia"/>
        </w:rPr>
        <w:lastRenderedPageBreak/>
        <w:t>单位，应当提供《残疾人福利性单位声明函》，未提供上述资料的报价，其价格不予扣除。</w:t>
      </w:r>
    </w:p>
    <w:p w:rsidR="001075A9" w:rsidRDefault="0009539C">
      <w:pPr>
        <w:adjustRightInd/>
        <w:ind w:firstLineChars="200" w:firstLine="420"/>
      </w:pPr>
      <w:r>
        <w:rPr>
          <w:rFonts w:hint="eastAsia"/>
        </w:rPr>
        <w:t>（</w:t>
      </w:r>
      <w:r>
        <w:rPr>
          <w:rFonts w:hint="eastAsia"/>
        </w:rPr>
        <w:t>6</w:t>
      </w:r>
      <w:r>
        <w:rPr>
          <w:rFonts w:hint="eastAsia"/>
        </w:rPr>
        <w:t>）参加政府采购活动的中小企业应当按“关于印发《政府采购促进中小企业发展管理办法》的通知</w:t>
      </w:r>
      <w:r>
        <w:rPr>
          <w:rFonts w:hint="eastAsia"/>
        </w:rPr>
        <w:t>[</w:t>
      </w:r>
      <w:r>
        <w:rPr>
          <w:rFonts w:hint="eastAsia"/>
        </w:rPr>
        <w:t>财库〔</w:t>
      </w:r>
      <w:r>
        <w:rPr>
          <w:rFonts w:hint="eastAsia"/>
        </w:rPr>
        <w:t>2020</w:t>
      </w:r>
      <w:r>
        <w:rPr>
          <w:rFonts w:hint="eastAsia"/>
        </w:rPr>
        <w:t>〕</w:t>
      </w:r>
      <w:r>
        <w:rPr>
          <w:rFonts w:hint="eastAsia"/>
        </w:rPr>
        <w:t>46</w:t>
      </w:r>
      <w:r>
        <w:rPr>
          <w:rFonts w:hint="eastAsia"/>
        </w:rPr>
        <w:t>号</w:t>
      </w:r>
      <w:r>
        <w:rPr>
          <w:rFonts w:hint="eastAsia"/>
        </w:rPr>
        <w:t>]</w:t>
      </w:r>
      <w:r>
        <w:rPr>
          <w:rFonts w:hint="eastAsia"/>
        </w:rPr>
        <w:t>”规定提供《中小企业声明函》，未提供上述资料的报价，其价格不予扣除。</w:t>
      </w:r>
    </w:p>
    <w:p w:rsidR="001075A9" w:rsidRDefault="0009539C">
      <w:pPr>
        <w:adjustRightInd/>
        <w:ind w:firstLineChars="200" w:firstLine="420"/>
        <w:rPr>
          <w:b/>
        </w:rPr>
      </w:pPr>
      <w:r>
        <w:rPr>
          <w:rFonts w:hint="eastAsia"/>
        </w:rPr>
        <w:t>（</w:t>
      </w:r>
      <w:r>
        <w:rPr>
          <w:rFonts w:hint="eastAsia"/>
        </w:rPr>
        <w:t>7</w:t>
      </w:r>
      <w:r>
        <w:rPr>
          <w:rFonts w:hint="eastAsia"/>
        </w:rPr>
        <w:t>）中小企业依据《政府采购促进中小企业发展管理办法》的通知</w:t>
      </w:r>
      <w:r>
        <w:rPr>
          <w:rFonts w:hint="eastAsia"/>
        </w:rPr>
        <w:t>[</w:t>
      </w:r>
      <w:r>
        <w:rPr>
          <w:rFonts w:hint="eastAsia"/>
        </w:rPr>
        <w:t>财库〔</w:t>
      </w:r>
      <w:r>
        <w:rPr>
          <w:rFonts w:hint="eastAsia"/>
        </w:rPr>
        <w:t>2020</w:t>
      </w:r>
      <w:r>
        <w:rPr>
          <w:rFonts w:hint="eastAsia"/>
        </w:rPr>
        <w:t>〕</w:t>
      </w:r>
      <w:r>
        <w:rPr>
          <w:rFonts w:hint="eastAsia"/>
        </w:rPr>
        <w:t>46</w:t>
      </w:r>
      <w:r>
        <w:rPr>
          <w:rFonts w:hint="eastAsia"/>
        </w:rPr>
        <w:t>号</w:t>
      </w:r>
      <w:r>
        <w:rPr>
          <w:rFonts w:hint="eastAsia"/>
        </w:rPr>
        <w:t>]</w:t>
      </w:r>
      <w:r>
        <w:rPr>
          <w:rFonts w:hint="eastAsia"/>
        </w:rPr>
        <w:t>、《关于进一步加大政府采购支持中小企业力度的通知》（财库〔</w:t>
      </w:r>
      <w:r>
        <w:rPr>
          <w:rFonts w:hint="eastAsia"/>
        </w:rPr>
        <w:t>2022</w:t>
      </w:r>
      <w:r>
        <w:rPr>
          <w:rFonts w:hint="eastAsia"/>
        </w:rPr>
        <w:t>〕</w:t>
      </w:r>
      <w:r>
        <w:rPr>
          <w:rFonts w:hint="eastAsia"/>
        </w:rPr>
        <w:t>19</w:t>
      </w:r>
      <w:r>
        <w:rPr>
          <w:rFonts w:hint="eastAsia"/>
        </w:rPr>
        <w:t>号）规定的政策获取政府采购合同后，小</w:t>
      </w:r>
      <w:proofErr w:type="gramStart"/>
      <w:r>
        <w:rPr>
          <w:rFonts w:hint="eastAsia"/>
        </w:rPr>
        <w:t>微企业</w:t>
      </w:r>
      <w:proofErr w:type="gramEnd"/>
      <w:r>
        <w:rPr>
          <w:rFonts w:hint="eastAsia"/>
        </w:rPr>
        <w:t>不得将合同分包给大中型企业，中型企业不得将合同分包给大型企业。</w:t>
      </w:r>
    </w:p>
    <w:p w:rsidR="001075A9" w:rsidRDefault="0009539C">
      <w:pPr>
        <w:adjustRightInd/>
        <w:ind w:firstLineChars="200" w:firstLine="422"/>
      </w:pPr>
      <w:r>
        <w:rPr>
          <w:rFonts w:hint="eastAsia"/>
          <w:b/>
          <w:bCs/>
        </w:rPr>
        <w:t xml:space="preserve">3.2 </w:t>
      </w:r>
      <w:r>
        <w:rPr>
          <w:rFonts w:hint="eastAsia"/>
          <w:b/>
          <w:bCs/>
        </w:rPr>
        <w:t>强制采购节能产品、信息安全产品，优先采购环境标志产品。</w:t>
      </w:r>
      <w:r>
        <w:rPr>
          <w:rFonts w:hint="eastAsia"/>
        </w:rPr>
        <w:t>节能产品是指列入财政部、国家发展和改革委员会制定的《节能产品政府采购清单》，且经过认定的节能产品；信息安全产品是指列入国家质检总局国家认监委《信息安全产品强制性认证目录》，并获得强制性产品认证证书的产品；环境标志产品是指列入财政部、国家环保总局制定的《环境标志产品政府采购清单》，且经过认证的环境标志产品。</w:t>
      </w:r>
    </w:p>
    <w:p w:rsidR="001075A9" w:rsidRDefault="0009539C">
      <w:pPr>
        <w:adjustRightInd/>
        <w:ind w:firstLineChars="200" w:firstLine="420"/>
      </w:pPr>
      <w:r>
        <w:rPr>
          <w:rFonts w:hint="eastAsia"/>
        </w:rPr>
        <w:t>（</w:t>
      </w:r>
      <w:r>
        <w:rPr>
          <w:rFonts w:hint="eastAsia"/>
        </w:rPr>
        <w:t>1</w:t>
      </w:r>
      <w:r>
        <w:rPr>
          <w:rFonts w:hint="eastAsia"/>
        </w:rPr>
        <w:t>）提供的产品属于信息安全产品的，供应商应当选择经国家认证的信息安全产品，并提供由中国信息安全认证中心按国家标准认证颁发的有效认证证书复印件。</w:t>
      </w:r>
    </w:p>
    <w:p w:rsidR="001075A9" w:rsidRDefault="0009539C">
      <w:pPr>
        <w:adjustRightInd/>
        <w:ind w:firstLineChars="200" w:firstLine="420"/>
      </w:pPr>
      <w:r>
        <w:rPr>
          <w:rFonts w:hint="eastAsia"/>
        </w:rPr>
        <w:t>（</w:t>
      </w:r>
      <w:r>
        <w:rPr>
          <w:rFonts w:hint="eastAsia"/>
        </w:rPr>
        <w:t>2</w:t>
      </w:r>
      <w:r>
        <w:rPr>
          <w:rFonts w:hint="eastAsia"/>
        </w:rPr>
        <w:t>）提供的产品属于政府强制采购节能产品的，供应商应当选择《节能产品政府采购清单》中的产品，并提供有效的节能产品认证证书复印件。</w:t>
      </w:r>
    </w:p>
    <w:p w:rsidR="001075A9" w:rsidRDefault="0009539C">
      <w:pPr>
        <w:adjustRightInd/>
        <w:ind w:firstLineChars="200" w:firstLine="420"/>
        <w:rPr>
          <w:b/>
        </w:rPr>
      </w:pPr>
      <w:r>
        <w:rPr>
          <w:rFonts w:hint="eastAsia"/>
        </w:rPr>
        <w:t>（</w:t>
      </w:r>
      <w:r>
        <w:rPr>
          <w:rFonts w:hint="eastAsia"/>
        </w:rPr>
        <w:t>3</w:t>
      </w:r>
      <w:r>
        <w:rPr>
          <w:rFonts w:hint="eastAsia"/>
        </w:rPr>
        <w:t>）提供的产品属于环境标志产品的</w:t>
      </w:r>
      <w:r>
        <w:rPr>
          <w:rFonts w:hint="eastAsia"/>
        </w:rPr>
        <w:t>,</w:t>
      </w:r>
      <w:r>
        <w:rPr>
          <w:rFonts w:hint="eastAsia"/>
        </w:rPr>
        <w:t>供应商应当选择《环境标志产品政府采购清单》中的</w:t>
      </w:r>
      <w:r>
        <w:rPr>
          <w:rFonts w:hint="eastAsia"/>
        </w:rPr>
        <w:t>,</w:t>
      </w:r>
      <w:r>
        <w:rPr>
          <w:rFonts w:hint="eastAsia"/>
        </w:rPr>
        <w:t>且经过认证的环境标志产品投标</w:t>
      </w:r>
      <w:r>
        <w:rPr>
          <w:rFonts w:hint="eastAsia"/>
        </w:rPr>
        <w:t>,</w:t>
      </w:r>
      <w:r>
        <w:rPr>
          <w:rFonts w:hint="eastAsia"/>
        </w:rPr>
        <w:t>并提供有效的环境标志产品认证证书复印件。</w:t>
      </w:r>
    </w:p>
    <w:p w:rsidR="001075A9" w:rsidRDefault="0009539C">
      <w:pPr>
        <w:adjustRightInd/>
        <w:ind w:firstLineChars="200" w:firstLine="420"/>
      </w:pPr>
      <w:r>
        <w:rPr>
          <w:rFonts w:hint="eastAsia"/>
        </w:rPr>
        <w:t>4.</w:t>
      </w:r>
      <w:r>
        <w:rPr>
          <w:rFonts w:hint="eastAsia"/>
        </w:rPr>
        <w:t>参与资格条件</w:t>
      </w:r>
    </w:p>
    <w:p w:rsidR="001075A9" w:rsidRDefault="0009539C">
      <w:pPr>
        <w:adjustRightInd/>
        <w:ind w:firstLineChars="200" w:firstLine="420"/>
        <w:rPr>
          <w:bCs/>
          <w:kern w:val="0"/>
        </w:rPr>
      </w:pPr>
      <w:r>
        <w:rPr>
          <w:rFonts w:hint="eastAsia"/>
        </w:rPr>
        <w:t>4.1 </w:t>
      </w:r>
      <w:r>
        <w:rPr>
          <w:rFonts w:hint="eastAsia"/>
        </w:rPr>
        <w:t>参加采购活动的供应商应当满足招标公告的条件，并依照规定提供材料</w:t>
      </w:r>
      <w:r>
        <w:rPr>
          <w:rFonts w:hint="eastAsia"/>
          <w:bCs/>
          <w:kern w:val="0"/>
        </w:rPr>
        <w:t>。</w:t>
      </w:r>
    </w:p>
    <w:p w:rsidR="001075A9" w:rsidRDefault="0009539C">
      <w:pPr>
        <w:adjustRightInd/>
        <w:ind w:firstLineChars="200" w:firstLine="420"/>
        <w:rPr>
          <w:kern w:val="0"/>
        </w:rPr>
      </w:pPr>
      <w:r>
        <w:rPr>
          <w:rFonts w:hint="eastAsia"/>
          <w:kern w:val="0"/>
        </w:rPr>
        <w:t>满足《中华人民共和国政府采购法》第二十二条规定：</w:t>
      </w:r>
    </w:p>
    <w:p w:rsidR="00C050F2" w:rsidRDefault="00C050F2" w:rsidP="00C050F2">
      <w:pPr>
        <w:adjustRightInd/>
        <w:ind w:firstLineChars="200" w:firstLine="420"/>
        <w:rPr>
          <w:rFonts w:ascii="宋体" w:hAnsi="宋体" w:cs="宋体"/>
          <w:kern w:val="0"/>
        </w:rPr>
      </w:pPr>
      <w:r>
        <w:rPr>
          <w:rFonts w:ascii="宋体" w:hAnsi="宋体" w:cs="宋体" w:hint="eastAsia"/>
          <w:kern w:val="0"/>
        </w:rPr>
        <w:t>（1）具有独立承担民事责任的能力（提供法人或者其他组织的营业执照，自然人的身份证明）；</w:t>
      </w:r>
    </w:p>
    <w:p w:rsidR="00C050F2" w:rsidRDefault="00C050F2" w:rsidP="00C050F2">
      <w:pPr>
        <w:adjustRightInd/>
        <w:ind w:firstLineChars="200" w:firstLine="420"/>
        <w:rPr>
          <w:rFonts w:ascii="宋体" w:hAnsi="宋体" w:cs="宋体"/>
          <w:kern w:val="0"/>
        </w:rPr>
      </w:pPr>
      <w:r>
        <w:rPr>
          <w:rFonts w:ascii="宋体" w:hAnsi="宋体" w:cs="宋体" w:hint="eastAsia"/>
          <w:kern w:val="0"/>
        </w:rPr>
        <w:t>（2）具有良好的商业信誉和健全的财务会计制度（提供供应商资格承诺函，格式见附件）；</w:t>
      </w:r>
    </w:p>
    <w:p w:rsidR="00C050F2" w:rsidRDefault="00C050F2" w:rsidP="00C050F2">
      <w:pPr>
        <w:adjustRightInd/>
        <w:ind w:firstLineChars="200" w:firstLine="420"/>
        <w:rPr>
          <w:rFonts w:ascii="宋体" w:hAnsi="宋体" w:cs="宋体"/>
          <w:kern w:val="0"/>
        </w:rPr>
      </w:pPr>
      <w:r>
        <w:rPr>
          <w:rFonts w:ascii="宋体" w:hAnsi="宋体" w:cs="宋体" w:hint="eastAsia"/>
          <w:kern w:val="0"/>
        </w:rPr>
        <w:t>（3）具有履行合同所必需的设备和专业技术能力（根据项目需求提供履行合同所必需的设备和专业技术能力的证明材料）；</w:t>
      </w:r>
    </w:p>
    <w:p w:rsidR="00C050F2" w:rsidRDefault="00C050F2" w:rsidP="00C050F2">
      <w:pPr>
        <w:adjustRightInd/>
        <w:ind w:firstLineChars="200" w:firstLine="420"/>
        <w:rPr>
          <w:rFonts w:ascii="宋体" w:hAnsi="宋体" w:cs="宋体"/>
          <w:kern w:val="0"/>
        </w:rPr>
      </w:pPr>
      <w:r>
        <w:rPr>
          <w:rFonts w:ascii="宋体" w:hAnsi="宋体" w:cs="宋体" w:hint="eastAsia"/>
          <w:kern w:val="0"/>
        </w:rPr>
        <w:t>（4）有依法缴纳税收和社会保障资金的良好记录提供参加本次政府采购活动前半年内（至少一个月）缴纳增值税，或营业税，或企业所得税的凭据，并提供缴纳社会保险的凭据（提供供应商资格承诺函，格式见附件）；</w:t>
      </w:r>
    </w:p>
    <w:p w:rsidR="00C050F2" w:rsidRDefault="00C050F2" w:rsidP="00C050F2">
      <w:pPr>
        <w:adjustRightInd/>
        <w:ind w:firstLineChars="200" w:firstLine="420"/>
        <w:rPr>
          <w:rFonts w:ascii="宋体" w:hAnsi="宋体" w:cs="宋体"/>
          <w:kern w:val="0"/>
        </w:rPr>
      </w:pPr>
      <w:r>
        <w:rPr>
          <w:rFonts w:ascii="宋体" w:hAnsi="宋体" w:cs="宋体" w:hint="eastAsia"/>
          <w:kern w:val="0"/>
        </w:rPr>
        <w:t>（5）参加政府采购活动前三年内，在经营活动中没有重大违法记录（提供参加本次政府采购活动前3年内在经营活动中没有重大违法记录的书面声明）（格式见后附件）；</w:t>
      </w:r>
    </w:p>
    <w:p w:rsidR="00C050F2" w:rsidRDefault="00C050F2" w:rsidP="00C050F2">
      <w:pPr>
        <w:adjustRightInd/>
        <w:ind w:firstLineChars="200" w:firstLine="420"/>
        <w:rPr>
          <w:rFonts w:ascii="宋体" w:hAnsi="宋体" w:cs="宋体"/>
          <w:kern w:val="0"/>
        </w:rPr>
      </w:pPr>
      <w:r>
        <w:rPr>
          <w:rFonts w:ascii="宋体" w:hAnsi="宋体" w:cs="宋体" w:hint="eastAsia"/>
          <w:kern w:val="0"/>
        </w:rPr>
        <w:lastRenderedPageBreak/>
        <w:t>（6）法律、行政法规规定的其他条件。</w:t>
      </w:r>
    </w:p>
    <w:p w:rsidR="001075A9" w:rsidRDefault="0009539C">
      <w:pPr>
        <w:adjustRightInd/>
        <w:ind w:firstLineChars="200" w:firstLine="420"/>
        <w:rPr>
          <w:kern w:val="0"/>
        </w:rPr>
      </w:pPr>
      <w:r>
        <w:rPr>
          <w:rFonts w:hint="eastAsia"/>
          <w:kern w:val="0"/>
        </w:rPr>
        <w:t>4.2.</w:t>
      </w:r>
      <w:r>
        <w:rPr>
          <w:rFonts w:hint="eastAsia"/>
          <w:kern w:val="0"/>
        </w:rPr>
        <w:t>落实政府采购政策需满足的资格要求：无。</w:t>
      </w:r>
    </w:p>
    <w:p w:rsidR="001075A9" w:rsidRDefault="0009539C">
      <w:pPr>
        <w:adjustRightInd/>
        <w:ind w:firstLineChars="200" w:firstLine="420"/>
        <w:rPr>
          <w:kern w:val="0"/>
        </w:rPr>
      </w:pPr>
      <w:r>
        <w:rPr>
          <w:rFonts w:hint="eastAsia"/>
          <w:kern w:val="0"/>
        </w:rPr>
        <w:t>4.3.</w:t>
      </w:r>
      <w:r>
        <w:rPr>
          <w:rFonts w:hint="eastAsia"/>
          <w:kern w:val="0"/>
        </w:rPr>
        <w:t>本项目的特定资格要求：无。</w:t>
      </w:r>
    </w:p>
    <w:p w:rsidR="001075A9" w:rsidRDefault="0009539C">
      <w:pPr>
        <w:adjustRightInd/>
        <w:ind w:firstLineChars="200" w:firstLine="420"/>
        <w:rPr>
          <w:kern w:val="0"/>
        </w:rPr>
      </w:pPr>
      <w:r>
        <w:rPr>
          <w:rFonts w:hint="eastAsia"/>
          <w:kern w:val="0"/>
        </w:rPr>
        <w:t xml:space="preserve">4.4. </w:t>
      </w:r>
      <w:r>
        <w:rPr>
          <w:rFonts w:hint="eastAsia"/>
          <w:kern w:val="0"/>
        </w:rPr>
        <w:t>拒绝下述供应商参加本次采购活动：</w:t>
      </w:r>
    </w:p>
    <w:p w:rsidR="00C050F2" w:rsidRDefault="00C050F2" w:rsidP="00C050F2">
      <w:pPr>
        <w:adjustRightInd/>
        <w:ind w:firstLineChars="200" w:firstLine="420"/>
        <w:rPr>
          <w:rFonts w:ascii="宋体" w:hAnsi="宋体" w:cs="宋体"/>
          <w:kern w:val="0"/>
        </w:rPr>
      </w:pPr>
      <w:r>
        <w:rPr>
          <w:rFonts w:ascii="宋体" w:hAnsi="宋体" w:cs="宋体" w:hint="eastAsia"/>
          <w:kern w:val="0"/>
        </w:rPr>
        <w:t>①供应商单位负责人为同一人或者存在直接控股、管理关系的不同供应商，不得参加同一合同项下的采购活动。</w:t>
      </w:r>
    </w:p>
    <w:p w:rsidR="00C050F2" w:rsidRDefault="00C050F2" w:rsidP="00C050F2">
      <w:pPr>
        <w:adjustRightInd/>
        <w:ind w:firstLineChars="200" w:firstLine="420"/>
        <w:rPr>
          <w:rFonts w:ascii="宋体" w:hAnsi="宋体" w:cs="宋体"/>
          <w:kern w:val="0"/>
        </w:rPr>
      </w:pPr>
      <w:r>
        <w:rPr>
          <w:rFonts w:ascii="宋体" w:hAnsi="宋体" w:cs="宋体" w:hint="eastAsia"/>
          <w:kern w:val="0"/>
        </w:rPr>
        <w:t>②凡为采购项目提供整体设计、规范编制或者项目管理、监理、检测等服务的供应商，不得再参加本项目的采购活动。</w:t>
      </w:r>
    </w:p>
    <w:p w:rsidR="00C050F2" w:rsidRDefault="00C050F2" w:rsidP="00C050F2">
      <w:pPr>
        <w:adjustRightInd/>
        <w:ind w:firstLineChars="200" w:firstLine="420"/>
        <w:rPr>
          <w:rFonts w:ascii="宋体" w:hAnsi="宋体" w:cs="宋体"/>
          <w:kern w:val="0"/>
        </w:rPr>
      </w:pPr>
      <w:r>
        <w:rPr>
          <w:rFonts w:ascii="宋体" w:hAnsi="宋体" w:cs="宋体" w:hint="eastAsia"/>
          <w:kern w:val="0"/>
        </w:rPr>
        <w:t>③拒绝列入失信被执行人、重大税收违法案件当事人名单、政府采购严重违法失信行为记录名单中的供应商参加本项目的采购活动。投标人通过“信用中国”网站（www.creditchina.gov.cn）、“中国政府采购网”网站（www.ccgp.gov.cn）等渠道查询信用记录编辑在投标文件中。</w:t>
      </w:r>
    </w:p>
    <w:p w:rsidR="00C050F2" w:rsidRDefault="00C050F2" w:rsidP="00C050F2">
      <w:pPr>
        <w:adjustRightInd/>
        <w:ind w:firstLineChars="200" w:firstLine="420"/>
        <w:rPr>
          <w:rFonts w:ascii="宋体" w:hAnsi="宋体" w:cs="宋体"/>
          <w:kern w:val="0"/>
        </w:rPr>
      </w:pPr>
      <w:r>
        <w:rPr>
          <w:rFonts w:ascii="宋体" w:hAnsi="宋体" w:cs="宋体" w:hint="eastAsia"/>
          <w:kern w:val="0"/>
        </w:rPr>
        <w:t>④供应商未提供《南京市政府采购供应商信用记录表暨信用承诺书》。</w:t>
      </w:r>
    </w:p>
    <w:p w:rsidR="001075A9" w:rsidRDefault="0009539C">
      <w:pPr>
        <w:pStyle w:val="afb"/>
        <w:adjustRightInd/>
        <w:ind w:firstLine="420"/>
        <w:rPr>
          <w:sz w:val="21"/>
        </w:rPr>
      </w:pPr>
      <w:r>
        <w:rPr>
          <w:rFonts w:hint="eastAsia"/>
          <w:sz w:val="21"/>
        </w:rPr>
        <w:t>4.5供应商诚信档案管理：根据《南京市政府采购供应商信用管理工作暂行办法》（宁财</w:t>
      </w:r>
      <w:proofErr w:type="gramStart"/>
      <w:r>
        <w:rPr>
          <w:rFonts w:hint="eastAsia"/>
          <w:sz w:val="21"/>
        </w:rPr>
        <w:t>规</w:t>
      </w:r>
      <w:proofErr w:type="gramEnd"/>
      <w:r>
        <w:rPr>
          <w:sz w:val="21"/>
        </w:rPr>
        <w:t xml:space="preserve">[2018]10 </w:t>
      </w:r>
      <w:r>
        <w:rPr>
          <w:rFonts w:hint="eastAsia"/>
          <w:sz w:val="21"/>
        </w:rPr>
        <w:t>号）有关规定，凡在南京地区参加政府采购活动的供应商，应当事先登陆“信用南京”（</w:t>
      </w:r>
      <w:r>
        <w:rPr>
          <w:sz w:val="21"/>
        </w:rPr>
        <w:t>www.njcredit.gov.cn</w:t>
      </w:r>
      <w:r>
        <w:rPr>
          <w:rFonts w:hint="eastAsia"/>
          <w:sz w:val="21"/>
        </w:rPr>
        <w:t>）或“南京公共采购信息网（</w:t>
      </w:r>
      <w:r>
        <w:rPr>
          <w:sz w:val="21"/>
        </w:rPr>
        <w:t>https</w:t>
      </w:r>
      <w:r>
        <w:rPr>
          <w:rFonts w:hint="eastAsia"/>
          <w:sz w:val="21"/>
        </w:rPr>
        <w:t>：</w:t>
      </w:r>
      <w:r>
        <w:rPr>
          <w:sz w:val="21"/>
        </w:rPr>
        <w:t>//njgc.jfh.com/</w:t>
      </w:r>
      <w:r>
        <w:rPr>
          <w:rFonts w:hint="eastAsia"/>
          <w:sz w:val="21"/>
        </w:rPr>
        <w:t>）”主页“政府采购供应商诚信档案”栏目进行注册登记。由于特殊原因未及时注册的供应商可先行获取采购文件，但必须在提交投标（响应）文件截止日</w:t>
      </w:r>
      <w:r>
        <w:rPr>
          <w:sz w:val="21"/>
        </w:rPr>
        <w:t xml:space="preserve"> 2 </w:t>
      </w:r>
      <w:r>
        <w:rPr>
          <w:rFonts w:hint="eastAsia"/>
          <w:sz w:val="21"/>
        </w:rPr>
        <w:t>天前办理登记注册手续。</w:t>
      </w:r>
    </w:p>
    <w:p w:rsidR="001075A9" w:rsidRDefault="0009539C">
      <w:pPr>
        <w:adjustRightInd/>
        <w:ind w:firstLineChars="200" w:firstLine="420"/>
      </w:pPr>
      <w:r>
        <w:rPr>
          <w:rFonts w:hint="eastAsia"/>
        </w:rPr>
        <w:t>供应商申请网上注册的，应当按以下程序进行：</w:t>
      </w:r>
    </w:p>
    <w:p w:rsidR="001075A9" w:rsidRDefault="0009539C">
      <w:pPr>
        <w:adjustRightInd/>
        <w:ind w:firstLineChars="200" w:firstLine="420"/>
      </w:pPr>
      <w:r>
        <w:rPr>
          <w:rFonts w:hint="eastAsia"/>
        </w:rPr>
        <w:t>（</w:t>
      </w:r>
      <w:r>
        <w:t>1</w:t>
      </w:r>
      <w:r>
        <w:rPr>
          <w:rFonts w:hint="eastAsia"/>
        </w:rPr>
        <w:t>）登陆</w:t>
      </w:r>
      <w:r>
        <w:t>“</w:t>
      </w:r>
      <w:r>
        <w:rPr>
          <w:rFonts w:hint="eastAsia"/>
        </w:rPr>
        <w:t>信用南京</w:t>
      </w:r>
      <w:r>
        <w:t>”</w:t>
      </w:r>
      <w:r>
        <w:rPr>
          <w:rFonts w:hint="eastAsia"/>
        </w:rPr>
        <w:t>或</w:t>
      </w:r>
      <w:r>
        <w:t>“</w:t>
      </w:r>
      <w:r>
        <w:rPr>
          <w:rFonts w:hint="eastAsia"/>
        </w:rPr>
        <w:t>南京公共采购信息网（</w:t>
      </w:r>
      <w:r>
        <w:t>https</w:t>
      </w:r>
      <w:r>
        <w:rPr>
          <w:rFonts w:hint="eastAsia"/>
        </w:rPr>
        <w:t>：</w:t>
      </w:r>
      <w:r>
        <w:t>//njgc.jfh.com/</w:t>
      </w:r>
      <w:r>
        <w:rPr>
          <w:rFonts w:hint="eastAsia"/>
        </w:rPr>
        <w:t>）</w:t>
      </w:r>
      <w:r>
        <w:t>”</w:t>
      </w:r>
      <w:r>
        <w:rPr>
          <w:rFonts w:hint="eastAsia"/>
        </w:rPr>
        <w:t>网站，点击</w:t>
      </w:r>
      <w:r>
        <w:t>“</w:t>
      </w:r>
      <w:r>
        <w:rPr>
          <w:rFonts w:hint="eastAsia"/>
        </w:rPr>
        <w:t>政府采购供应商诚信档案</w:t>
      </w:r>
      <w:r>
        <w:t>”</w:t>
      </w:r>
      <w:r>
        <w:rPr>
          <w:rFonts w:hint="eastAsia"/>
        </w:rPr>
        <w:t>图标，在弹出的用户登录界面，点击</w:t>
      </w:r>
      <w:r>
        <w:t>“</w:t>
      </w:r>
      <w:r>
        <w:rPr>
          <w:rFonts w:hint="eastAsia"/>
        </w:rPr>
        <w:t>新用户注册</w:t>
      </w:r>
      <w:r>
        <w:t>”</w:t>
      </w:r>
      <w:r>
        <w:rPr>
          <w:rFonts w:hint="eastAsia"/>
        </w:rPr>
        <w:t>；</w:t>
      </w:r>
    </w:p>
    <w:p w:rsidR="001075A9" w:rsidRDefault="0009539C">
      <w:pPr>
        <w:adjustRightInd/>
        <w:ind w:firstLineChars="200" w:firstLine="420"/>
      </w:pPr>
      <w:r>
        <w:rPr>
          <w:rFonts w:hint="eastAsia"/>
        </w:rPr>
        <w:t>（</w:t>
      </w:r>
      <w:r>
        <w:t>2</w:t>
      </w:r>
      <w:r>
        <w:rPr>
          <w:rFonts w:hint="eastAsia"/>
        </w:rPr>
        <w:t>）在</w:t>
      </w:r>
      <w:r>
        <w:t>“</w:t>
      </w:r>
      <w:r>
        <w:rPr>
          <w:rFonts w:hint="eastAsia"/>
        </w:rPr>
        <w:t>新用户注册</w:t>
      </w:r>
      <w:r>
        <w:t>”</w:t>
      </w:r>
      <w:r>
        <w:rPr>
          <w:rFonts w:hint="eastAsia"/>
        </w:rPr>
        <w:t>界面，供应商自行设置用户名、登录密码，如实填写</w:t>
      </w:r>
      <w:r>
        <w:t>“</w:t>
      </w:r>
      <w:r>
        <w:rPr>
          <w:rFonts w:hint="eastAsia"/>
        </w:rPr>
        <w:t>南京市政府采购供应商诚信档案注册登记表</w:t>
      </w:r>
      <w:r>
        <w:t>”</w:t>
      </w:r>
      <w:r>
        <w:rPr>
          <w:rFonts w:hint="eastAsia"/>
        </w:rPr>
        <w:t>，根据本办法第十七条规定上</w:t>
      </w:r>
      <w:proofErr w:type="gramStart"/>
      <w:r>
        <w:rPr>
          <w:rFonts w:hint="eastAsia"/>
        </w:rPr>
        <w:t>传相关</w:t>
      </w:r>
      <w:proofErr w:type="gramEnd"/>
      <w:r>
        <w:rPr>
          <w:rFonts w:hint="eastAsia"/>
        </w:rPr>
        <w:t>资料，并进行信用承诺确认后，提交注册申请；系统审核后，供应商即可登录系统进行相关功能操作。注册成功后，供应商参加本次政府采购活动时，在采购文件发布之日起至递交投标文件截止日前，应先登录</w:t>
      </w:r>
      <w:r>
        <w:t>“</w:t>
      </w:r>
      <w:r>
        <w:rPr>
          <w:rFonts w:hint="eastAsia"/>
        </w:rPr>
        <w:t>信用南京</w:t>
      </w:r>
      <w:r>
        <w:t>”</w:t>
      </w:r>
      <w:r>
        <w:rPr>
          <w:rFonts w:hint="eastAsia"/>
        </w:rPr>
        <w:t>在线打印其</w:t>
      </w:r>
      <w:r>
        <w:t>“</w:t>
      </w:r>
      <w:r>
        <w:rPr>
          <w:rFonts w:hint="eastAsia"/>
        </w:rPr>
        <w:t>南京市政府采购供应商信用记录表暨信用承诺书</w:t>
      </w:r>
      <w:r>
        <w:t>”</w:t>
      </w:r>
      <w:r>
        <w:rPr>
          <w:rFonts w:hint="eastAsia"/>
        </w:rPr>
        <w:t>，经法定代表人签字盖章后作为投标文件的组成部分</w:t>
      </w:r>
      <w:r>
        <w:t>“</w:t>
      </w:r>
      <w:r>
        <w:rPr>
          <w:rFonts w:hint="eastAsia"/>
        </w:rPr>
        <w:t>南京市政府采购供应商信用记录表暨信用承诺书</w:t>
      </w:r>
      <w:r>
        <w:t>”</w:t>
      </w:r>
      <w:r>
        <w:rPr>
          <w:rFonts w:hint="eastAsia"/>
        </w:rPr>
        <w:t>是其参加本次政府采购活动的必备材料。</w:t>
      </w:r>
    </w:p>
    <w:p w:rsidR="001075A9" w:rsidRDefault="0009539C">
      <w:pPr>
        <w:adjustRightInd/>
        <w:ind w:firstLineChars="200" w:firstLine="420"/>
      </w:pPr>
      <w:r>
        <w:rPr>
          <w:rFonts w:hint="eastAsia"/>
        </w:rPr>
        <w:t>（</w:t>
      </w:r>
      <w:r>
        <w:t>3</w:t>
      </w:r>
      <w:r>
        <w:rPr>
          <w:rFonts w:hint="eastAsia"/>
        </w:rPr>
        <w:t>）南京市政府采购供应商诚信档案管理系统客服电话：</w:t>
      </w:r>
      <w:r>
        <w:t>025-52718366</w:t>
      </w:r>
      <w:r>
        <w:rPr>
          <w:rFonts w:hint="eastAsia"/>
        </w:rPr>
        <w:t>；供应商可就用户注册与打印</w:t>
      </w:r>
      <w:r>
        <w:t>“</w:t>
      </w:r>
      <w:r>
        <w:rPr>
          <w:rFonts w:hint="eastAsia"/>
        </w:rPr>
        <w:t>南京市政府采购供应商信用记录表暨信用承诺书</w:t>
      </w:r>
      <w:r>
        <w:t>”</w:t>
      </w:r>
      <w:r>
        <w:rPr>
          <w:rFonts w:hint="eastAsia"/>
        </w:rPr>
        <w:t>等事宜进行咨询。</w:t>
      </w:r>
    </w:p>
    <w:p w:rsidR="001075A9" w:rsidRDefault="0009539C">
      <w:pPr>
        <w:adjustRightInd/>
        <w:ind w:firstLineChars="200" w:firstLine="420"/>
      </w:pPr>
      <w:r>
        <w:rPr>
          <w:rFonts w:hint="eastAsia"/>
        </w:rPr>
        <w:lastRenderedPageBreak/>
        <w:t>（</w:t>
      </w:r>
      <w:r>
        <w:t>4</w:t>
      </w:r>
      <w:r>
        <w:rPr>
          <w:rFonts w:hint="eastAsia"/>
        </w:rPr>
        <w:t>）</w:t>
      </w:r>
      <w:r>
        <w:t>“</w:t>
      </w:r>
      <w:r>
        <w:rPr>
          <w:rFonts w:hint="eastAsia"/>
        </w:rPr>
        <w:t>南京市政府采购供应商信用记录表暨信用承诺书</w:t>
      </w:r>
      <w:r>
        <w:t>”</w:t>
      </w:r>
      <w:r>
        <w:rPr>
          <w:rFonts w:hint="eastAsia"/>
        </w:rPr>
        <w:t>一式两份，一份装订在投标（响应）文件中，一份用封套单独加以密封，并在封套上注明</w:t>
      </w:r>
      <w:r>
        <w:t>“</w:t>
      </w:r>
      <w:r>
        <w:rPr>
          <w:rFonts w:hint="eastAsia"/>
        </w:rPr>
        <w:t>信用记录表暨信用承诺书</w:t>
      </w:r>
      <w:r>
        <w:t>”</w:t>
      </w:r>
      <w:r>
        <w:rPr>
          <w:rFonts w:hint="eastAsia"/>
        </w:rPr>
        <w:t>字样，随投标文件一并递交。未按上述要求提供信用记录表的，投标（响应）文件将被拒绝接收。</w:t>
      </w:r>
    </w:p>
    <w:p w:rsidR="001075A9" w:rsidRDefault="0009539C">
      <w:pPr>
        <w:adjustRightInd/>
        <w:ind w:firstLineChars="200" w:firstLine="420"/>
      </w:pPr>
      <w:r>
        <w:rPr>
          <w:rFonts w:hint="eastAsia"/>
        </w:rPr>
        <w:t xml:space="preserve">5. </w:t>
      </w:r>
      <w:r>
        <w:rPr>
          <w:rFonts w:hint="eastAsia"/>
        </w:rPr>
        <w:t>注意事项</w:t>
      </w:r>
    </w:p>
    <w:p w:rsidR="001075A9" w:rsidRDefault="0009539C">
      <w:pPr>
        <w:adjustRightInd/>
        <w:ind w:firstLineChars="200" w:firstLine="420"/>
      </w:pPr>
      <w:r>
        <w:rPr>
          <w:rFonts w:hint="eastAsia"/>
        </w:rPr>
        <w:t>5.1</w:t>
      </w:r>
      <w:r>
        <w:rPr>
          <w:rFonts w:hint="eastAsia"/>
        </w:rPr>
        <w:t>是否接受联合体投标：不接受。</w:t>
      </w:r>
    </w:p>
    <w:p w:rsidR="001075A9" w:rsidRDefault="0009539C">
      <w:pPr>
        <w:adjustRightInd/>
        <w:ind w:firstLineChars="200" w:firstLine="420"/>
      </w:pPr>
      <w:r>
        <w:rPr>
          <w:rFonts w:hint="eastAsia"/>
        </w:rPr>
        <w:t>5.2</w:t>
      </w:r>
      <w:r>
        <w:rPr>
          <w:rFonts w:hint="eastAsia"/>
        </w:rPr>
        <w:t>现场考察：无。请各供应商务必对采购文件进行仔细认真阅读，在随后的采购中，对采购文件所</w:t>
      </w:r>
      <w:proofErr w:type="gramStart"/>
      <w:r>
        <w:rPr>
          <w:rFonts w:hint="eastAsia"/>
        </w:rPr>
        <w:t>作出</w:t>
      </w:r>
      <w:proofErr w:type="gramEnd"/>
      <w:r>
        <w:rPr>
          <w:rFonts w:hint="eastAsia"/>
        </w:rPr>
        <w:t>的推论、解释和结论及由此造成的后果由投标供应商负责。</w:t>
      </w:r>
    </w:p>
    <w:p w:rsidR="001075A9" w:rsidRDefault="0009539C">
      <w:pPr>
        <w:pStyle w:val="afb"/>
        <w:adjustRightInd/>
        <w:ind w:firstLine="420"/>
        <w:rPr>
          <w:sz w:val="21"/>
        </w:rPr>
      </w:pPr>
      <w:r>
        <w:rPr>
          <w:rFonts w:hint="eastAsia"/>
          <w:sz w:val="21"/>
        </w:rPr>
        <w:t>5.</w:t>
      </w:r>
      <w:r>
        <w:rPr>
          <w:sz w:val="21"/>
        </w:rPr>
        <w:t xml:space="preserve">3 </w:t>
      </w:r>
      <w:r>
        <w:rPr>
          <w:rFonts w:hint="eastAsia"/>
          <w:sz w:val="21"/>
        </w:rPr>
        <w:t>相同品牌产品投标要求</w:t>
      </w:r>
    </w:p>
    <w:p w:rsidR="001075A9" w:rsidRDefault="0009539C">
      <w:pPr>
        <w:pStyle w:val="afb"/>
        <w:adjustRightInd/>
        <w:ind w:firstLine="420"/>
        <w:rPr>
          <w:sz w:val="21"/>
        </w:rPr>
      </w:pPr>
      <w:r>
        <w:rPr>
          <w:rFonts w:hint="eastAsia"/>
          <w:sz w:val="21"/>
        </w:rPr>
        <w:t>（1）采用综合评分法的采购项目：提供相同品牌产品且通过资格性审查、符合性审查的不同供应商参加本项目投标的，按一家供应商计算，评审后得分最高的同品牌供应商获得中标人推荐资格；评审得分相同的，由采购人或者采购人委托评标委员会按照随机抽取的方式确定中标人推荐资格，其他同品牌供应商不作为中标候选人；</w:t>
      </w:r>
    </w:p>
    <w:p w:rsidR="001075A9" w:rsidRDefault="0009539C">
      <w:pPr>
        <w:pStyle w:val="afb"/>
        <w:adjustRightInd/>
        <w:ind w:firstLine="420"/>
        <w:rPr>
          <w:sz w:val="21"/>
        </w:rPr>
      </w:pPr>
      <w:r>
        <w:rPr>
          <w:rFonts w:hint="eastAsia"/>
          <w:sz w:val="21"/>
        </w:rPr>
        <w:t>（2）非单一产品采购项目，以提供的核心产品品牌为准，核心产品详见第四章采购项目需求。多家供应商提供的核心产品品牌相同的，按前两款规定处理；</w:t>
      </w:r>
    </w:p>
    <w:p w:rsidR="001075A9" w:rsidRDefault="0009539C">
      <w:pPr>
        <w:pStyle w:val="afb"/>
        <w:adjustRightInd/>
        <w:ind w:firstLine="420"/>
        <w:rPr>
          <w:sz w:val="21"/>
        </w:rPr>
      </w:pPr>
      <w:r>
        <w:rPr>
          <w:rFonts w:hint="eastAsia"/>
          <w:sz w:val="21"/>
        </w:rPr>
        <w:t>（3）如有四家通过资格性审查、符合性审查的不同供应商参与投标，有三家供应商所投产品（核心产品）均为同一品牌的，则实际投标产品品牌仅有两个，故有效供应商仅有两家，即实质性响应招标文件的供应商不足三家，项目废标。</w:t>
      </w:r>
    </w:p>
    <w:p w:rsidR="001075A9" w:rsidRDefault="0009539C">
      <w:pPr>
        <w:adjustRightInd/>
        <w:ind w:firstLineChars="200" w:firstLine="420"/>
      </w:pPr>
      <w:r>
        <w:rPr>
          <w:rFonts w:hint="eastAsia"/>
        </w:rPr>
        <w:t>二、招标文件</w:t>
      </w:r>
    </w:p>
    <w:p w:rsidR="001075A9" w:rsidRDefault="0009539C">
      <w:pPr>
        <w:adjustRightInd/>
        <w:ind w:firstLineChars="200" w:firstLine="420"/>
      </w:pPr>
      <w:r>
        <w:rPr>
          <w:rFonts w:hint="eastAsia"/>
        </w:rPr>
        <w:t>6</w:t>
      </w:r>
      <w:r>
        <w:rPr>
          <w:rFonts w:hint="eastAsia"/>
        </w:rPr>
        <w:t>、招标文件组成</w:t>
      </w:r>
    </w:p>
    <w:p w:rsidR="001075A9" w:rsidRDefault="0009539C">
      <w:pPr>
        <w:adjustRightInd/>
        <w:ind w:firstLineChars="200" w:firstLine="420"/>
      </w:pPr>
      <w:r>
        <w:rPr>
          <w:rFonts w:hint="eastAsia"/>
        </w:rPr>
        <w:t xml:space="preserve">6.1 </w:t>
      </w:r>
      <w:r>
        <w:rPr>
          <w:rFonts w:hint="eastAsia"/>
        </w:rPr>
        <w:t>招标文件由以下部分组成：</w:t>
      </w:r>
    </w:p>
    <w:p w:rsidR="001075A9" w:rsidRDefault="0009539C">
      <w:pPr>
        <w:adjustRightInd/>
        <w:ind w:firstLineChars="200" w:firstLine="420"/>
      </w:pPr>
      <w:r>
        <w:rPr>
          <w:rFonts w:hint="eastAsia"/>
        </w:rPr>
        <w:t>第一章投标邀请</w:t>
      </w:r>
    </w:p>
    <w:p w:rsidR="001075A9" w:rsidRDefault="0009539C">
      <w:pPr>
        <w:adjustRightInd/>
        <w:ind w:firstLineChars="200" w:firstLine="420"/>
      </w:pPr>
      <w:r>
        <w:rPr>
          <w:rFonts w:hint="eastAsia"/>
        </w:rPr>
        <w:t>第二</w:t>
      </w:r>
      <w:proofErr w:type="gramStart"/>
      <w:r>
        <w:rPr>
          <w:rFonts w:hint="eastAsia"/>
        </w:rPr>
        <w:t>章供应</w:t>
      </w:r>
      <w:proofErr w:type="gramEnd"/>
      <w:r>
        <w:rPr>
          <w:rFonts w:hint="eastAsia"/>
        </w:rPr>
        <w:t>商须知</w:t>
      </w:r>
    </w:p>
    <w:p w:rsidR="001075A9" w:rsidRDefault="0009539C">
      <w:pPr>
        <w:adjustRightInd/>
        <w:ind w:firstLineChars="200" w:firstLine="420"/>
      </w:pPr>
      <w:r>
        <w:rPr>
          <w:rFonts w:hint="eastAsia"/>
        </w:rPr>
        <w:t>第三章评标标准</w:t>
      </w:r>
    </w:p>
    <w:p w:rsidR="001075A9" w:rsidRDefault="0009539C">
      <w:pPr>
        <w:adjustRightInd/>
        <w:ind w:firstLineChars="200" w:firstLine="420"/>
      </w:pPr>
      <w:r>
        <w:rPr>
          <w:rFonts w:hint="eastAsia"/>
        </w:rPr>
        <w:t>第四章招标项目的技术规格、要求和数量等</w:t>
      </w:r>
    </w:p>
    <w:p w:rsidR="001075A9" w:rsidRDefault="0009539C">
      <w:pPr>
        <w:adjustRightInd/>
        <w:ind w:firstLineChars="200" w:firstLine="420"/>
      </w:pPr>
      <w:r>
        <w:rPr>
          <w:rFonts w:hint="eastAsia"/>
        </w:rPr>
        <w:t>第五章合同条款</w:t>
      </w:r>
    </w:p>
    <w:p w:rsidR="001075A9" w:rsidRDefault="0009539C">
      <w:pPr>
        <w:adjustRightInd/>
        <w:ind w:firstLineChars="200" w:firstLine="420"/>
      </w:pPr>
      <w:r>
        <w:rPr>
          <w:rFonts w:hint="eastAsia"/>
        </w:rPr>
        <w:t>第六章投标文件格式</w:t>
      </w:r>
    </w:p>
    <w:p w:rsidR="001075A9" w:rsidRDefault="0009539C">
      <w:pPr>
        <w:adjustRightInd/>
        <w:ind w:firstLineChars="200" w:firstLine="420"/>
      </w:pPr>
      <w:r>
        <w:rPr>
          <w:rFonts w:hint="eastAsia"/>
        </w:rPr>
        <w:t xml:space="preserve">6.2 </w:t>
      </w:r>
      <w:r>
        <w:rPr>
          <w:rFonts w:hint="eastAsia"/>
        </w:rPr>
        <w:t>招标的最小单位是包。招标服务数量及技术要求中未分包的，供应商对要求提供的服务不得部分投标；招标服务数量及技术要求中已经分包的，应当以包为单位投标。</w:t>
      </w:r>
    </w:p>
    <w:p w:rsidR="001075A9" w:rsidRDefault="0009539C">
      <w:pPr>
        <w:adjustRightInd/>
        <w:ind w:firstLineChars="200" w:firstLine="420"/>
      </w:pPr>
      <w:r>
        <w:rPr>
          <w:rFonts w:hint="eastAsia"/>
        </w:rPr>
        <w:lastRenderedPageBreak/>
        <w:t xml:space="preserve">6.3 </w:t>
      </w:r>
      <w:r>
        <w:rPr>
          <w:rFonts w:hint="eastAsia"/>
        </w:rPr>
        <w:t>招标文件如果要求供应商提交备选投标方案的，供应商可以提交备选方案；否则，备选方案将被拒绝。</w:t>
      </w:r>
    </w:p>
    <w:p w:rsidR="001075A9" w:rsidRDefault="0009539C">
      <w:pPr>
        <w:adjustRightInd/>
        <w:ind w:firstLineChars="200" w:firstLine="420"/>
      </w:pPr>
      <w:r>
        <w:rPr>
          <w:rFonts w:hint="eastAsia"/>
        </w:rPr>
        <w:t xml:space="preserve">6.4 </w:t>
      </w:r>
      <w:r>
        <w:rPr>
          <w:rFonts w:hint="eastAsia"/>
        </w:rPr>
        <w:t>供应商被视为充分熟悉本招标项目的各种情况以及与履行合同有关的一切其他情况。</w:t>
      </w:r>
    </w:p>
    <w:p w:rsidR="001075A9" w:rsidRDefault="0009539C">
      <w:pPr>
        <w:adjustRightInd/>
        <w:ind w:firstLineChars="200" w:firstLine="420"/>
      </w:pPr>
      <w:r>
        <w:rPr>
          <w:rFonts w:hint="eastAsia"/>
        </w:rPr>
        <w:t>7</w:t>
      </w:r>
      <w:r>
        <w:rPr>
          <w:rFonts w:hint="eastAsia"/>
        </w:rPr>
        <w:t>、招标文件的澄清、修改</w:t>
      </w:r>
    </w:p>
    <w:p w:rsidR="001075A9" w:rsidRDefault="0009539C">
      <w:pPr>
        <w:adjustRightInd/>
        <w:ind w:firstLineChars="200" w:firstLine="420"/>
      </w:pPr>
      <w:r>
        <w:rPr>
          <w:rFonts w:hint="eastAsia"/>
        </w:rPr>
        <w:t>7.1</w:t>
      </w:r>
      <w:r>
        <w:rPr>
          <w:rFonts w:hint="eastAsia"/>
        </w:rPr>
        <w:t>供应商应仔细阅读和检查招标文件的全部内容。如发现缺页或附件不全，应及时向采购代理机构提出，以便补齐。供应商如须澄清招标文件的疑点，可用书面形式通知采购代理机构，具体通知时间须按法律相关规定执行，如供应商须澄清的疑点超出采购人对采购代理机构委托授权范围的，采购代理机构应当告知供应商向采购人提出。采购代理机构将以书面形式</w:t>
      </w:r>
      <w:proofErr w:type="gramStart"/>
      <w:r>
        <w:rPr>
          <w:rFonts w:hint="eastAsia"/>
        </w:rPr>
        <w:t>作出</w:t>
      </w:r>
      <w:proofErr w:type="gramEnd"/>
      <w:r>
        <w:rPr>
          <w:rFonts w:hint="eastAsia"/>
        </w:rPr>
        <w:t>答复。采购代理机构认为有必要时可将答复内容（包括原提出的问题，但不包括问题的来源）分发给所有取得同一招标文件的供应商。</w:t>
      </w:r>
    </w:p>
    <w:p w:rsidR="001075A9" w:rsidRDefault="0009539C">
      <w:pPr>
        <w:adjustRightInd/>
        <w:ind w:firstLineChars="200" w:firstLine="420"/>
      </w:pPr>
      <w:r>
        <w:rPr>
          <w:rFonts w:hint="eastAsia"/>
        </w:rPr>
        <w:t xml:space="preserve">7.2 </w:t>
      </w:r>
      <w:r>
        <w:rPr>
          <w:rFonts w:hint="eastAsia"/>
        </w:rPr>
        <w:t>采购代理机构可对已发出的招标文件用更正公告的方式进行必要的澄清或者修改，并以书面形式通知所有获取文件的供应商。</w:t>
      </w:r>
    </w:p>
    <w:p w:rsidR="001075A9" w:rsidRDefault="0009539C">
      <w:pPr>
        <w:adjustRightInd/>
        <w:ind w:firstLineChars="200" w:firstLine="420"/>
      </w:pPr>
      <w:r>
        <w:rPr>
          <w:rFonts w:hint="eastAsia"/>
        </w:rPr>
        <w:t xml:space="preserve">7.3 </w:t>
      </w:r>
      <w:r>
        <w:rPr>
          <w:rFonts w:hint="eastAsia"/>
        </w:rPr>
        <w:t>采购代理机构发出的以上澄清或修改的内容文件均作为招标文件的组成部分，与招标文件具有同等法律效力。供应商在收到上述通知后，应立即向采购代理机构回函确认。若无书面回函确认，视同已收到招标文件修改的通知，并受其约束。</w:t>
      </w:r>
    </w:p>
    <w:p w:rsidR="001075A9" w:rsidRDefault="0009539C">
      <w:pPr>
        <w:adjustRightInd/>
        <w:ind w:firstLineChars="200" w:firstLine="420"/>
      </w:pPr>
      <w:r>
        <w:rPr>
          <w:rFonts w:hint="eastAsia"/>
        </w:rPr>
        <w:t>7.4</w:t>
      </w:r>
      <w:r>
        <w:rPr>
          <w:rFonts w:hint="eastAsia"/>
        </w:rPr>
        <w:t>当招标文件与以上澄清或修改公告的内容相互矛盾时，以采购代理机构最后发出的澄清或修改为准。</w:t>
      </w:r>
    </w:p>
    <w:p w:rsidR="001075A9" w:rsidRDefault="0009539C">
      <w:pPr>
        <w:adjustRightInd/>
        <w:ind w:firstLineChars="200" w:firstLine="420"/>
      </w:pPr>
      <w:r>
        <w:rPr>
          <w:rFonts w:hint="eastAsia"/>
        </w:rPr>
        <w:t>7.5</w:t>
      </w:r>
      <w:r>
        <w:rPr>
          <w:rFonts w:hint="eastAsia"/>
        </w:rPr>
        <w:t>为使供应商有足够的时间按招标文件的澄清或修改要求修正投标文件，采购代理机构有权决定推迟投标截止时间和开标时间，并按</w:t>
      </w:r>
      <w:r>
        <w:rPr>
          <w:rFonts w:hint="eastAsia"/>
        </w:rPr>
        <w:t xml:space="preserve"> 7.2 </w:t>
      </w:r>
      <w:r>
        <w:rPr>
          <w:rFonts w:hint="eastAsia"/>
        </w:rPr>
        <w:t>条规定的方式通知供应商。</w:t>
      </w:r>
    </w:p>
    <w:p w:rsidR="001075A9" w:rsidRDefault="0009539C">
      <w:pPr>
        <w:adjustRightInd/>
        <w:ind w:firstLineChars="200" w:firstLine="420"/>
      </w:pPr>
      <w:r>
        <w:rPr>
          <w:rFonts w:hint="eastAsia"/>
        </w:rPr>
        <w:t>7.6</w:t>
      </w:r>
      <w:r>
        <w:rPr>
          <w:rFonts w:hint="eastAsia"/>
        </w:rPr>
        <w:t>供应商应在投标截止时间前关注原采购信息发布媒体上有关本招标项目有无变更公告。</w:t>
      </w:r>
    </w:p>
    <w:p w:rsidR="001075A9" w:rsidRDefault="0009539C">
      <w:pPr>
        <w:adjustRightInd/>
        <w:ind w:firstLineChars="200" w:firstLine="420"/>
      </w:pPr>
      <w:r>
        <w:rPr>
          <w:rFonts w:hint="eastAsia"/>
        </w:rPr>
        <w:t>三、投标</w:t>
      </w:r>
    </w:p>
    <w:p w:rsidR="001075A9" w:rsidRDefault="0009539C">
      <w:pPr>
        <w:adjustRightInd/>
        <w:ind w:firstLineChars="200" w:firstLine="420"/>
      </w:pPr>
      <w:r>
        <w:rPr>
          <w:rFonts w:hint="eastAsia"/>
        </w:rPr>
        <w:t>8</w:t>
      </w:r>
      <w:r>
        <w:rPr>
          <w:rFonts w:hint="eastAsia"/>
        </w:rPr>
        <w:t>、投标文件的语言、计量单位、货币和编制</w:t>
      </w:r>
    </w:p>
    <w:p w:rsidR="001075A9" w:rsidRDefault="0009539C">
      <w:pPr>
        <w:adjustRightInd/>
        <w:ind w:firstLineChars="200" w:firstLine="420"/>
      </w:pPr>
      <w:r>
        <w:rPr>
          <w:rFonts w:hint="eastAsia"/>
        </w:rPr>
        <w:t xml:space="preserve">8.1 </w:t>
      </w:r>
      <w:r>
        <w:rPr>
          <w:rFonts w:hint="eastAsia"/>
        </w:rPr>
        <w:t>供应商提交的投标文件、技术文件和资料，包括图纸中的说明，以及供应商与代理机构就有关投标的所有来往函电均应使用中文。投标文件中若有英文或其他语言文字的资料，应提供相应的中文翻译资料。对不同文本投标文件的解释发生异议的，以中文文本为准。</w:t>
      </w:r>
    </w:p>
    <w:p w:rsidR="001075A9" w:rsidRDefault="0009539C">
      <w:pPr>
        <w:adjustRightInd/>
        <w:ind w:firstLineChars="200" w:firstLine="420"/>
      </w:pPr>
      <w:r>
        <w:rPr>
          <w:rFonts w:hint="eastAsia"/>
        </w:rPr>
        <w:t xml:space="preserve">8.2 </w:t>
      </w:r>
      <w:r>
        <w:rPr>
          <w:rFonts w:hint="eastAsia"/>
        </w:rPr>
        <w:t>供应商所使用的计量单位应为国家法定计量单位。</w:t>
      </w:r>
    </w:p>
    <w:p w:rsidR="001075A9" w:rsidRDefault="0009539C">
      <w:pPr>
        <w:adjustRightInd/>
        <w:ind w:firstLineChars="200" w:firstLine="420"/>
      </w:pPr>
      <w:r>
        <w:rPr>
          <w:rFonts w:hint="eastAsia"/>
        </w:rPr>
        <w:t xml:space="preserve">8.3 </w:t>
      </w:r>
      <w:r>
        <w:rPr>
          <w:rFonts w:hint="eastAsia"/>
        </w:rPr>
        <w:t>供应商应用人民币报价。</w:t>
      </w:r>
    </w:p>
    <w:p w:rsidR="001075A9" w:rsidRDefault="0009539C">
      <w:pPr>
        <w:adjustRightInd/>
        <w:ind w:firstLineChars="200" w:firstLine="420"/>
      </w:pPr>
      <w:r>
        <w:rPr>
          <w:rFonts w:hint="eastAsia"/>
        </w:rPr>
        <w:t xml:space="preserve">8.4 </w:t>
      </w:r>
      <w:r>
        <w:rPr>
          <w:rFonts w:hint="eastAsia"/>
        </w:rPr>
        <w:t>投标文件应字迹清楚、内容齐全、不得涂改。如有修改，修改处须有供应商公章和法定代表人或其授权的供应商代表签字。</w:t>
      </w:r>
    </w:p>
    <w:p w:rsidR="001075A9" w:rsidRDefault="0009539C">
      <w:pPr>
        <w:adjustRightInd/>
        <w:ind w:firstLineChars="200" w:firstLine="420"/>
      </w:pPr>
      <w:r>
        <w:rPr>
          <w:rFonts w:hint="eastAsia"/>
        </w:rPr>
        <w:t>8.5</w:t>
      </w:r>
      <w:r>
        <w:rPr>
          <w:rFonts w:hint="eastAsia"/>
        </w:rPr>
        <w:t>投标文件应装订成册并编制目录，并加盖公章，由于编排混乱导致投标文件被误读或查找不到或清晰</w:t>
      </w:r>
      <w:r>
        <w:rPr>
          <w:rFonts w:hint="eastAsia"/>
        </w:rPr>
        <w:lastRenderedPageBreak/>
        <w:t>度不够，责任由供应商承担。</w:t>
      </w:r>
    </w:p>
    <w:p w:rsidR="001075A9" w:rsidRDefault="0009539C">
      <w:pPr>
        <w:adjustRightInd/>
        <w:ind w:firstLineChars="200" w:firstLine="420"/>
      </w:pPr>
      <w:r>
        <w:rPr>
          <w:rFonts w:hint="eastAsia"/>
        </w:rPr>
        <w:t xml:space="preserve">8.6 </w:t>
      </w:r>
      <w:r>
        <w:rPr>
          <w:rFonts w:hint="eastAsia"/>
        </w:rPr>
        <w:t>供应商应在投标文件中写清相应的项目编号、项目名称、供应商全称、地址、电话、传真等。</w:t>
      </w:r>
    </w:p>
    <w:p w:rsidR="001075A9" w:rsidRDefault="0009539C">
      <w:pPr>
        <w:adjustRightInd/>
        <w:ind w:firstLineChars="200" w:firstLine="420"/>
      </w:pPr>
      <w:r>
        <w:rPr>
          <w:rFonts w:hint="eastAsia"/>
        </w:rPr>
        <w:t>8.7</w:t>
      </w:r>
      <w:r>
        <w:rPr>
          <w:rFonts w:hint="eastAsia"/>
        </w:rPr>
        <w:t>投标文件制作份数要求：正本份数：</w:t>
      </w:r>
      <w:r>
        <w:rPr>
          <w:rFonts w:hint="eastAsia"/>
        </w:rPr>
        <w:t>1</w:t>
      </w:r>
      <w:r>
        <w:rPr>
          <w:rFonts w:hint="eastAsia"/>
        </w:rPr>
        <w:t>份，副本份数：</w:t>
      </w:r>
      <w:r>
        <w:t>4</w:t>
      </w:r>
      <w:r>
        <w:rPr>
          <w:rFonts w:hint="eastAsia"/>
        </w:rPr>
        <w:t>份。每份纸质文件须清楚标明“正本”或“副本”字样，封袋上都应写明招标人名称、项目名称、投标人名称、文件名称，并在封袋上加盖投标人公章、法定代表人或授权代理人印章。</w:t>
      </w:r>
    </w:p>
    <w:p w:rsidR="001075A9" w:rsidRDefault="0009539C">
      <w:pPr>
        <w:adjustRightInd/>
        <w:ind w:firstLineChars="200" w:firstLine="420"/>
      </w:pPr>
      <w:r>
        <w:t xml:space="preserve">8.8 </w:t>
      </w:r>
      <w:r>
        <w:rPr>
          <w:rFonts w:hint="eastAsia"/>
        </w:rPr>
        <w:t>本项目需提供电子版投标文件壹份（电子版为投标文件盖公章（红章）正本的</w:t>
      </w:r>
      <w:r>
        <w:rPr>
          <w:rFonts w:hint="eastAsia"/>
        </w:rPr>
        <w:t>PDF</w:t>
      </w:r>
      <w:r>
        <w:rPr>
          <w:rFonts w:hint="eastAsia"/>
        </w:rPr>
        <w:t>扫描件，扫描</w:t>
      </w:r>
      <w:proofErr w:type="gramStart"/>
      <w:r>
        <w:rPr>
          <w:rFonts w:hint="eastAsia"/>
        </w:rPr>
        <w:t>件内容</w:t>
      </w:r>
      <w:proofErr w:type="gramEnd"/>
      <w:r>
        <w:rPr>
          <w:rFonts w:hint="eastAsia"/>
        </w:rPr>
        <w:t>应与纸质文件完全一致。文件名建议修改为公司名</w:t>
      </w:r>
      <w:r>
        <w:rPr>
          <w:rFonts w:hint="eastAsia"/>
        </w:rPr>
        <w:t>+</w:t>
      </w:r>
      <w:r>
        <w:rPr>
          <w:rFonts w:hint="eastAsia"/>
        </w:rPr>
        <w:t>项目编号简写、</w:t>
      </w:r>
      <w:r>
        <w:rPr>
          <w:rFonts w:hint="eastAsia"/>
        </w:rPr>
        <w:t>U</w:t>
      </w:r>
      <w:r>
        <w:rPr>
          <w:rFonts w:hint="eastAsia"/>
        </w:rPr>
        <w:t>盘形式，随纸质文件一并密封提交）。当纸质正本文件与副本、电子版文件不一致时，以纸质正本文件为准。电子版文件用于辅助评审和存档，供应商需承担前述不一致造成的不利后果。</w:t>
      </w:r>
    </w:p>
    <w:p w:rsidR="001075A9" w:rsidRDefault="0009539C">
      <w:pPr>
        <w:adjustRightInd/>
        <w:ind w:firstLineChars="200" w:firstLine="420"/>
      </w:pPr>
      <w:r>
        <w:rPr>
          <w:rFonts w:hint="eastAsia"/>
        </w:rPr>
        <w:t>9</w:t>
      </w:r>
      <w:r>
        <w:rPr>
          <w:rFonts w:hint="eastAsia"/>
        </w:rPr>
        <w:t>、联合投标</w:t>
      </w:r>
    </w:p>
    <w:p w:rsidR="001075A9" w:rsidRDefault="0009539C">
      <w:pPr>
        <w:adjustRightInd/>
        <w:ind w:firstLineChars="200" w:firstLine="420"/>
        <w:rPr>
          <w:i/>
          <w:kern w:val="0"/>
        </w:rPr>
      </w:pPr>
      <w:r>
        <w:rPr>
          <w:rFonts w:hint="eastAsia"/>
          <w:kern w:val="0"/>
        </w:rPr>
        <w:t>9.1</w:t>
      </w:r>
      <w:r>
        <w:rPr>
          <w:rFonts w:hint="eastAsia"/>
        </w:rPr>
        <w:t>本次采购不接受联合体投标。</w:t>
      </w:r>
    </w:p>
    <w:p w:rsidR="001075A9" w:rsidRDefault="0009539C">
      <w:pPr>
        <w:adjustRightInd/>
        <w:ind w:firstLineChars="200" w:firstLine="420"/>
      </w:pPr>
      <w:r>
        <w:rPr>
          <w:rFonts w:hint="eastAsia"/>
        </w:rPr>
        <w:t>10</w:t>
      </w:r>
      <w:r>
        <w:rPr>
          <w:rFonts w:hint="eastAsia"/>
        </w:rPr>
        <w:t>、投标费用</w:t>
      </w:r>
    </w:p>
    <w:p w:rsidR="001075A9" w:rsidRDefault="0009539C">
      <w:pPr>
        <w:adjustRightInd/>
        <w:ind w:firstLineChars="200" w:firstLine="420"/>
      </w:pPr>
      <w:r>
        <w:rPr>
          <w:rFonts w:hint="eastAsia"/>
        </w:rPr>
        <w:t xml:space="preserve">10.1 </w:t>
      </w:r>
      <w:r>
        <w:rPr>
          <w:rFonts w:hint="eastAsia"/>
        </w:rPr>
        <w:t>供应商应承担所有与准备和参加投标有关的费用。</w:t>
      </w:r>
    </w:p>
    <w:p w:rsidR="001075A9" w:rsidRDefault="0009539C">
      <w:pPr>
        <w:adjustRightInd/>
        <w:ind w:firstLineChars="200" w:firstLine="420"/>
      </w:pPr>
      <w:r>
        <w:rPr>
          <w:rFonts w:hint="eastAsia"/>
        </w:rPr>
        <w:t>10.2</w:t>
      </w:r>
      <w:r>
        <w:rPr>
          <w:rFonts w:hint="eastAsia"/>
        </w:rPr>
        <w:t>本项目的招标代理费和专家评审费由中标供应商在领取中标通知书时一次性支付给招标代理机构。其中招标代理费按照国家计委印发的《招标代理服务收费管理暂行办法》（计价格</w:t>
      </w:r>
      <w:r>
        <w:rPr>
          <w:rFonts w:hint="eastAsia"/>
        </w:rPr>
        <w:t>[2002]1980</w:t>
      </w:r>
      <w:r>
        <w:rPr>
          <w:rFonts w:hint="eastAsia"/>
        </w:rPr>
        <w:t>号）取费标准下浮</w:t>
      </w:r>
      <w:r>
        <w:rPr>
          <w:rFonts w:hint="eastAsia"/>
        </w:rPr>
        <w:t>20%</w:t>
      </w:r>
      <w:r>
        <w:rPr>
          <w:rFonts w:hint="eastAsia"/>
        </w:rPr>
        <w:t>（优惠率）计取，计算基准值为中标价；评委费按实结算。</w:t>
      </w:r>
    </w:p>
    <w:p w:rsidR="001075A9" w:rsidRDefault="0009539C">
      <w:pPr>
        <w:adjustRightInd/>
        <w:ind w:firstLineChars="200" w:firstLine="420"/>
      </w:pPr>
      <w:r>
        <w:rPr>
          <w:rFonts w:hint="eastAsia"/>
        </w:rPr>
        <w:t>11</w:t>
      </w:r>
      <w:r>
        <w:rPr>
          <w:rFonts w:hint="eastAsia"/>
        </w:rPr>
        <w:t>、投标文件组成</w:t>
      </w:r>
    </w:p>
    <w:p w:rsidR="001075A9" w:rsidRDefault="0009539C">
      <w:pPr>
        <w:adjustRightInd/>
        <w:ind w:firstLineChars="200" w:firstLine="420"/>
        <w:rPr>
          <w:b/>
          <w:kern w:val="0"/>
        </w:rPr>
      </w:pPr>
      <w:r>
        <w:rPr>
          <w:rFonts w:hint="eastAsia"/>
        </w:rPr>
        <w:t>11.1</w:t>
      </w:r>
      <w:r>
        <w:rPr>
          <w:rFonts w:hint="eastAsia"/>
        </w:rPr>
        <w:t>供应商应当根据招标文件要求编制投标文件，投标文件应对招标文件提出的要求和条件</w:t>
      </w:r>
      <w:proofErr w:type="gramStart"/>
      <w:r>
        <w:rPr>
          <w:rFonts w:hint="eastAsia"/>
        </w:rPr>
        <w:t>作出</w:t>
      </w:r>
      <w:proofErr w:type="gramEnd"/>
      <w:r>
        <w:rPr>
          <w:rFonts w:hint="eastAsia"/>
        </w:rPr>
        <w:t>响应。</w:t>
      </w:r>
    </w:p>
    <w:p w:rsidR="001075A9" w:rsidRDefault="0009539C">
      <w:pPr>
        <w:adjustRightInd/>
        <w:ind w:firstLineChars="200" w:firstLine="420"/>
        <w:rPr>
          <w:b/>
        </w:rPr>
      </w:pPr>
      <w:r>
        <w:rPr>
          <w:rFonts w:hint="eastAsia"/>
        </w:rPr>
        <w:t xml:space="preserve">11.2 </w:t>
      </w:r>
      <w:r>
        <w:rPr>
          <w:rFonts w:hint="eastAsia"/>
        </w:rPr>
        <w:t>供应商根据招标文件载明的标的采购项目实际情况，拟在中标后将中标项目的非主体、非关键性工作交由他人完成的，应当在投标文件中载明。</w:t>
      </w:r>
    </w:p>
    <w:p w:rsidR="001075A9" w:rsidRDefault="0009539C">
      <w:pPr>
        <w:adjustRightInd/>
        <w:ind w:firstLineChars="200" w:firstLine="420"/>
      </w:pPr>
      <w:r>
        <w:rPr>
          <w:rFonts w:hint="eastAsia"/>
        </w:rPr>
        <w:t xml:space="preserve">11.3 </w:t>
      </w:r>
      <w:r>
        <w:rPr>
          <w:rFonts w:hint="eastAsia"/>
        </w:rPr>
        <w:t>投标文件由商务部分、技术部分、价格部分，以及其他部分组成。</w:t>
      </w:r>
    </w:p>
    <w:p w:rsidR="001075A9" w:rsidRDefault="0009539C">
      <w:pPr>
        <w:adjustRightInd/>
        <w:ind w:firstLineChars="200" w:firstLine="420"/>
      </w:pPr>
      <w:r>
        <w:rPr>
          <w:rFonts w:hint="eastAsia"/>
        </w:rPr>
        <w:t>12</w:t>
      </w:r>
      <w:r>
        <w:rPr>
          <w:rFonts w:hint="eastAsia"/>
        </w:rPr>
        <w:t>、投标文件的商务部分</w:t>
      </w:r>
    </w:p>
    <w:p w:rsidR="001075A9" w:rsidRDefault="0009539C">
      <w:pPr>
        <w:adjustRightInd/>
        <w:ind w:firstLineChars="200" w:firstLine="420"/>
      </w:pPr>
      <w:r>
        <w:rPr>
          <w:rFonts w:hint="eastAsia"/>
        </w:rPr>
        <w:t xml:space="preserve">12.1 </w:t>
      </w:r>
      <w:r>
        <w:rPr>
          <w:rFonts w:hint="eastAsia"/>
        </w:rPr>
        <w:t>商务部分是证明供应商有资格参加投标和中标后有能力履行合同的文件，这些文件应能满足招标的要求，包括但不限于下列文件，</w:t>
      </w:r>
      <w:r>
        <w:rPr>
          <w:rFonts w:hint="eastAsia"/>
          <w:b/>
        </w:rPr>
        <w:t>其中加</w:t>
      </w:r>
      <w:r>
        <w:rPr>
          <w:rFonts w:hint="eastAsia"/>
          <w:b/>
          <w:kern w:val="0"/>
        </w:rPr>
        <w:t>★</w:t>
      </w:r>
      <w:r>
        <w:rPr>
          <w:rFonts w:hint="eastAsia"/>
          <w:b/>
        </w:rPr>
        <w:t>项目不得有缺失或无效</w:t>
      </w:r>
      <w:r>
        <w:rPr>
          <w:rFonts w:hint="eastAsia"/>
        </w:rPr>
        <w:t>。</w:t>
      </w:r>
    </w:p>
    <w:p w:rsidR="001075A9" w:rsidRDefault="0009539C">
      <w:pPr>
        <w:adjustRightInd/>
        <w:ind w:firstLineChars="200" w:firstLine="420"/>
        <w:rPr>
          <w:kern w:val="0"/>
        </w:rPr>
      </w:pPr>
      <w:r>
        <w:rPr>
          <w:rFonts w:hint="eastAsia"/>
          <w:kern w:val="0"/>
        </w:rPr>
        <w:t>（</w:t>
      </w:r>
      <w:r>
        <w:rPr>
          <w:rFonts w:hint="eastAsia"/>
          <w:kern w:val="0"/>
        </w:rPr>
        <w:t>1</w:t>
      </w:r>
      <w:r>
        <w:rPr>
          <w:rFonts w:hint="eastAsia"/>
          <w:kern w:val="0"/>
        </w:rPr>
        <w:t>）</w:t>
      </w:r>
      <w:r>
        <w:rPr>
          <w:rFonts w:hint="eastAsia"/>
          <w:b/>
          <w:kern w:val="0"/>
        </w:rPr>
        <w:t>★</w:t>
      </w:r>
      <w:r>
        <w:rPr>
          <w:rFonts w:hint="eastAsia"/>
          <w:kern w:val="0"/>
        </w:rPr>
        <w:t>投标函（投标申请及声明）；</w:t>
      </w:r>
    </w:p>
    <w:p w:rsidR="001075A9" w:rsidRDefault="0009539C">
      <w:pPr>
        <w:adjustRightInd/>
        <w:ind w:firstLineChars="200" w:firstLine="420"/>
        <w:rPr>
          <w:kern w:val="0"/>
        </w:rPr>
      </w:pPr>
      <w:r>
        <w:rPr>
          <w:rFonts w:hint="eastAsia"/>
          <w:kern w:val="0"/>
        </w:rPr>
        <w:t>（</w:t>
      </w:r>
      <w:r>
        <w:rPr>
          <w:rFonts w:hint="eastAsia"/>
          <w:kern w:val="0"/>
        </w:rPr>
        <w:t>2</w:t>
      </w:r>
      <w:r>
        <w:rPr>
          <w:rFonts w:hint="eastAsia"/>
          <w:kern w:val="0"/>
        </w:rPr>
        <w:t>）</w:t>
      </w:r>
      <w:r>
        <w:rPr>
          <w:rFonts w:hint="eastAsia"/>
          <w:b/>
          <w:kern w:val="0"/>
        </w:rPr>
        <w:t>★</w:t>
      </w:r>
      <w:r>
        <w:rPr>
          <w:rFonts w:hint="eastAsia"/>
          <w:kern w:val="0"/>
        </w:rPr>
        <w:t>法定代表人授权委托书原件及委托代理人的身份证复印件（原件备查）；</w:t>
      </w:r>
    </w:p>
    <w:p w:rsidR="001075A9" w:rsidRDefault="0009539C">
      <w:pPr>
        <w:adjustRightInd/>
        <w:ind w:firstLineChars="200" w:firstLine="420"/>
        <w:rPr>
          <w:kern w:val="0"/>
        </w:rPr>
      </w:pPr>
      <w:r>
        <w:rPr>
          <w:rFonts w:hint="eastAsia"/>
          <w:kern w:val="0"/>
        </w:rPr>
        <w:t>（</w:t>
      </w:r>
      <w:r>
        <w:rPr>
          <w:rFonts w:hint="eastAsia"/>
          <w:kern w:val="0"/>
        </w:rPr>
        <w:t>3</w:t>
      </w:r>
      <w:r>
        <w:rPr>
          <w:rFonts w:hint="eastAsia"/>
          <w:kern w:val="0"/>
        </w:rPr>
        <w:t>）开标一览表（另外单独密封一份，便于唱标时查找）；</w:t>
      </w:r>
    </w:p>
    <w:p w:rsidR="001075A9" w:rsidRDefault="0009539C">
      <w:pPr>
        <w:adjustRightInd/>
        <w:ind w:firstLineChars="200" w:firstLine="420"/>
        <w:rPr>
          <w:kern w:val="0"/>
        </w:rPr>
      </w:pPr>
      <w:r>
        <w:rPr>
          <w:rFonts w:hint="eastAsia"/>
          <w:kern w:val="0"/>
        </w:rPr>
        <w:t>（</w:t>
      </w:r>
      <w:r>
        <w:rPr>
          <w:rFonts w:hint="eastAsia"/>
          <w:kern w:val="0"/>
        </w:rPr>
        <w:t>4</w:t>
      </w:r>
      <w:r>
        <w:rPr>
          <w:rFonts w:hint="eastAsia"/>
          <w:kern w:val="0"/>
        </w:rPr>
        <w:t>）</w:t>
      </w:r>
      <w:r>
        <w:rPr>
          <w:rFonts w:hint="eastAsia"/>
          <w:b/>
          <w:kern w:val="0"/>
        </w:rPr>
        <w:t>★</w:t>
      </w:r>
      <w:r>
        <w:rPr>
          <w:rFonts w:hint="eastAsia"/>
          <w:kern w:val="0"/>
        </w:rPr>
        <w:t>第一章投标邀请中《中华人民共和国政府采购法》规定的资格条件证明文件；</w:t>
      </w:r>
    </w:p>
    <w:p w:rsidR="001075A9" w:rsidRDefault="0009539C">
      <w:pPr>
        <w:adjustRightInd/>
        <w:ind w:firstLineChars="200" w:firstLine="420"/>
        <w:rPr>
          <w:kern w:val="0"/>
        </w:rPr>
      </w:pPr>
      <w:r>
        <w:rPr>
          <w:rFonts w:hint="eastAsia"/>
          <w:kern w:val="0"/>
        </w:rPr>
        <w:lastRenderedPageBreak/>
        <w:t>（</w:t>
      </w:r>
      <w:r>
        <w:rPr>
          <w:rFonts w:hint="eastAsia"/>
          <w:kern w:val="0"/>
        </w:rPr>
        <w:t>5</w:t>
      </w:r>
      <w:r>
        <w:rPr>
          <w:rFonts w:hint="eastAsia"/>
          <w:kern w:val="0"/>
        </w:rPr>
        <w:t>）第一章投标邀请中采购人根据采购项目的特殊要求规定的特定条件证明文件；（本项目无）</w:t>
      </w:r>
    </w:p>
    <w:p w:rsidR="001075A9" w:rsidRDefault="0009539C">
      <w:pPr>
        <w:pStyle w:val="a7"/>
        <w:adjustRightInd/>
        <w:spacing w:after="0"/>
        <w:ind w:firstLineChars="200" w:firstLine="422"/>
        <w:rPr>
          <w:sz w:val="21"/>
        </w:rPr>
      </w:pPr>
      <w:r>
        <w:rPr>
          <w:rFonts w:hint="eastAsia"/>
          <w:sz w:val="21"/>
        </w:rPr>
        <w:t>（</w:t>
      </w:r>
      <w:r>
        <w:rPr>
          <w:rFonts w:hint="eastAsia"/>
          <w:sz w:val="21"/>
        </w:rPr>
        <w:t>6</w:t>
      </w:r>
      <w:r>
        <w:rPr>
          <w:rFonts w:hint="eastAsia"/>
          <w:sz w:val="21"/>
        </w:rPr>
        <w:t>）</w:t>
      </w:r>
      <w:r>
        <w:rPr>
          <w:rFonts w:hint="eastAsia"/>
          <w:kern w:val="0"/>
          <w:sz w:val="21"/>
        </w:rPr>
        <w:t>★《商务条款偏离表》</w:t>
      </w:r>
    </w:p>
    <w:p w:rsidR="001075A9" w:rsidRDefault="0009539C">
      <w:pPr>
        <w:adjustRightInd/>
        <w:ind w:firstLineChars="200" w:firstLine="420"/>
        <w:rPr>
          <w:kern w:val="0"/>
        </w:rPr>
      </w:pPr>
      <w:r>
        <w:rPr>
          <w:rFonts w:hint="eastAsia"/>
        </w:rPr>
        <w:t>（</w:t>
      </w:r>
      <w:r>
        <w:rPr>
          <w:rFonts w:hint="eastAsia"/>
        </w:rPr>
        <w:t>7</w:t>
      </w:r>
      <w:r>
        <w:rPr>
          <w:rFonts w:hint="eastAsia"/>
        </w:rPr>
        <w:t>）供应商认为需要</w:t>
      </w:r>
      <w:r>
        <w:rPr>
          <w:rFonts w:hint="eastAsia"/>
          <w:kern w:val="0"/>
        </w:rPr>
        <w:t>提供的其他资格证明文件和商务资料等。</w:t>
      </w:r>
    </w:p>
    <w:p w:rsidR="001075A9" w:rsidRDefault="0009539C">
      <w:pPr>
        <w:adjustRightInd/>
        <w:ind w:firstLineChars="200" w:firstLine="420"/>
      </w:pPr>
      <w:r>
        <w:rPr>
          <w:rFonts w:hint="eastAsia"/>
        </w:rPr>
        <w:t>13</w:t>
      </w:r>
      <w:r>
        <w:rPr>
          <w:rFonts w:hint="eastAsia"/>
        </w:rPr>
        <w:t>、投标文件的技术部分</w:t>
      </w:r>
    </w:p>
    <w:p w:rsidR="001075A9" w:rsidRDefault="0009539C">
      <w:pPr>
        <w:adjustRightInd/>
        <w:ind w:firstLineChars="200" w:firstLine="420"/>
      </w:pPr>
      <w:r>
        <w:rPr>
          <w:rFonts w:hint="eastAsia"/>
        </w:rPr>
        <w:t xml:space="preserve">13.1 </w:t>
      </w:r>
      <w:r>
        <w:rPr>
          <w:rFonts w:hint="eastAsia"/>
        </w:rPr>
        <w:t>技术部分是证明供应商提供的产品和服务是合格的、并符合招标文件要求的证明文件，以及对投标报价表中的服务的详细说明，这些文件可以是文字资料、图纸和数据等。</w:t>
      </w:r>
    </w:p>
    <w:p w:rsidR="001075A9" w:rsidRDefault="0009539C">
      <w:pPr>
        <w:adjustRightInd/>
        <w:ind w:firstLineChars="200" w:firstLine="420"/>
      </w:pPr>
      <w:r>
        <w:rPr>
          <w:rFonts w:hint="eastAsia"/>
        </w:rPr>
        <w:t xml:space="preserve">13.2 </w:t>
      </w:r>
      <w:r>
        <w:rPr>
          <w:rFonts w:hint="eastAsia"/>
        </w:rPr>
        <w:t>若技术性能无特殊说明，则按国家有关部门最新颁布的标准及规范为准。</w:t>
      </w:r>
    </w:p>
    <w:p w:rsidR="001075A9" w:rsidRDefault="0009539C">
      <w:pPr>
        <w:adjustRightInd/>
        <w:ind w:firstLineChars="200" w:firstLine="420"/>
        <w:rPr>
          <w:b/>
        </w:rPr>
      </w:pPr>
      <w:r>
        <w:rPr>
          <w:rFonts w:hint="eastAsia"/>
        </w:rPr>
        <w:t xml:space="preserve">13.3 </w:t>
      </w:r>
      <w:r>
        <w:rPr>
          <w:rFonts w:hint="eastAsia"/>
        </w:rPr>
        <w:t>投标文件应按照招标文件要求提供技术资料、文件和有关证明，包括但不限于下列文件，</w:t>
      </w:r>
      <w:r>
        <w:rPr>
          <w:rFonts w:hint="eastAsia"/>
          <w:b/>
        </w:rPr>
        <w:t>其中加</w:t>
      </w:r>
      <w:r>
        <w:rPr>
          <w:rFonts w:hint="eastAsia"/>
          <w:b/>
          <w:kern w:val="0"/>
        </w:rPr>
        <w:t>★</w:t>
      </w:r>
      <w:r>
        <w:rPr>
          <w:rFonts w:hint="eastAsia"/>
          <w:b/>
        </w:rPr>
        <w:t>项目不得有缺失或无效：</w:t>
      </w:r>
    </w:p>
    <w:p w:rsidR="001075A9" w:rsidRDefault="0009539C">
      <w:pPr>
        <w:adjustRightInd/>
        <w:ind w:firstLineChars="200" w:firstLine="420"/>
        <w:rPr>
          <w:kern w:val="0"/>
        </w:rPr>
      </w:pPr>
      <w:r>
        <w:rPr>
          <w:rFonts w:hint="eastAsia"/>
          <w:kern w:val="0"/>
        </w:rPr>
        <w:t>（</w:t>
      </w:r>
      <w:r>
        <w:rPr>
          <w:rFonts w:hint="eastAsia"/>
          <w:kern w:val="0"/>
        </w:rPr>
        <w:t>1</w:t>
      </w:r>
      <w:r>
        <w:rPr>
          <w:rFonts w:hint="eastAsia"/>
          <w:kern w:val="0"/>
        </w:rPr>
        <w:t>）投标供应商实施本项目拟投入的专业人员一览表；</w:t>
      </w:r>
    </w:p>
    <w:p w:rsidR="001075A9" w:rsidRDefault="0009539C">
      <w:pPr>
        <w:adjustRightInd/>
        <w:ind w:firstLineChars="200" w:firstLine="420"/>
        <w:rPr>
          <w:kern w:val="0"/>
        </w:rPr>
      </w:pPr>
      <w:r>
        <w:rPr>
          <w:rFonts w:hint="eastAsia"/>
          <w:kern w:val="0"/>
        </w:rPr>
        <w:t>（</w:t>
      </w:r>
      <w:r>
        <w:rPr>
          <w:rFonts w:hint="eastAsia"/>
          <w:kern w:val="0"/>
        </w:rPr>
        <w:t>2</w:t>
      </w:r>
      <w:r>
        <w:rPr>
          <w:rFonts w:hint="eastAsia"/>
          <w:kern w:val="0"/>
        </w:rPr>
        <w:t>）方案部分；</w:t>
      </w:r>
    </w:p>
    <w:p w:rsidR="001075A9" w:rsidRDefault="0009539C">
      <w:pPr>
        <w:pStyle w:val="a7"/>
        <w:adjustRightInd/>
        <w:spacing w:after="0"/>
        <w:ind w:firstLineChars="200" w:firstLine="422"/>
        <w:rPr>
          <w:sz w:val="21"/>
        </w:rPr>
      </w:pPr>
      <w:r>
        <w:rPr>
          <w:rFonts w:hint="eastAsia"/>
          <w:sz w:val="21"/>
        </w:rPr>
        <w:t>（</w:t>
      </w:r>
      <w:r>
        <w:rPr>
          <w:sz w:val="21"/>
        </w:rPr>
        <w:t>3</w:t>
      </w:r>
      <w:r>
        <w:rPr>
          <w:rFonts w:hint="eastAsia"/>
          <w:sz w:val="21"/>
        </w:rPr>
        <w:t>）</w:t>
      </w:r>
      <w:r>
        <w:rPr>
          <w:rFonts w:hint="eastAsia"/>
          <w:kern w:val="0"/>
          <w:sz w:val="21"/>
        </w:rPr>
        <w:t>★</w:t>
      </w:r>
      <w:r>
        <w:rPr>
          <w:rFonts w:hint="eastAsia"/>
          <w:sz w:val="21"/>
        </w:rPr>
        <w:t>《技术参数偏离表》；</w:t>
      </w:r>
    </w:p>
    <w:p w:rsidR="001075A9" w:rsidRDefault="0009539C">
      <w:pPr>
        <w:adjustRightInd/>
        <w:ind w:firstLineChars="200" w:firstLine="420"/>
        <w:rPr>
          <w:kern w:val="0"/>
        </w:rPr>
      </w:pPr>
      <w:r>
        <w:rPr>
          <w:rFonts w:hint="eastAsia"/>
          <w:kern w:val="0"/>
        </w:rPr>
        <w:t>（</w:t>
      </w:r>
      <w:r>
        <w:rPr>
          <w:kern w:val="0"/>
        </w:rPr>
        <w:t>4</w:t>
      </w:r>
      <w:r>
        <w:rPr>
          <w:rFonts w:hint="eastAsia"/>
          <w:kern w:val="0"/>
        </w:rPr>
        <w:t>）投标供应商认为需要提供的其他证明文件。</w:t>
      </w:r>
    </w:p>
    <w:p w:rsidR="001075A9" w:rsidRDefault="0009539C">
      <w:pPr>
        <w:adjustRightInd/>
        <w:ind w:firstLineChars="200" w:firstLine="420"/>
      </w:pPr>
      <w:r>
        <w:rPr>
          <w:rFonts w:hint="eastAsia"/>
        </w:rPr>
        <w:t>14</w:t>
      </w:r>
      <w:r>
        <w:rPr>
          <w:rFonts w:hint="eastAsia"/>
        </w:rPr>
        <w:t>、投标文件的价格部分</w:t>
      </w:r>
    </w:p>
    <w:p w:rsidR="001075A9" w:rsidRDefault="0009539C">
      <w:pPr>
        <w:adjustRightInd/>
        <w:ind w:firstLineChars="200" w:firstLine="420"/>
        <w:rPr>
          <w:kern w:val="0"/>
        </w:rPr>
      </w:pPr>
      <w:r>
        <w:rPr>
          <w:rFonts w:hint="eastAsia"/>
          <w:kern w:val="0"/>
        </w:rPr>
        <w:t xml:space="preserve">14.1 </w:t>
      </w:r>
      <w:r>
        <w:rPr>
          <w:rFonts w:hint="eastAsia"/>
          <w:kern w:val="0"/>
        </w:rPr>
        <w:t>价格部分是对投标货物及服务价格构成的说明，每一项服务或货物仅接受一个价格。</w:t>
      </w:r>
    </w:p>
    <w:p w:rsidR="001075A9" w:rsidRDefault="0009539C">
      <w:pPr>
        <w:adjustRightInd/>
        <w:ind w:firstLineChars="200" w:firstLine="420"/>
      </w:pPr>
      <w:r>
        <w:rPr>
          <w:rFonts w:hint="eastAsia"/>
          <w:kern w:val="0"/>
        </w:rPr>
        <w:t>14.2</w:t>
      </w:r>
      <w:r>
        <w:rPr>
          <w:rFonts w:hint="eastAsia"/>
        </w:rPr>
        <w:t>政府采购提倡公平竞争，反对低于成本、串通报价、哄抬价格等恶意竞争行为，任何盲目压价、低于成本报价、串通哄抬报价等价格将会被拒绝。</w:t>
      </w:r>
    </w:p>
    <w:p w:rsidR="001075A9" w:rsidRDefault="0009539C">
      <w:pPr>
        <w:adjustRightInd/>
        <w:ind w:firstLineChars="200" w:firstLine="420"/>
        <w:rPr>
          <w:b/>
        </w:rPr>
      </w:pPr>
      <w:r>
        <w:rPr>
          <w:rFonts w:hint="eastAsia"/>
          <w:kern w:val="0"/>
        </w:rPr>
        <w:t>14.3</w:t>
      </w:r>
      <w:r>
        <w:rPr>
          <w:rFonts w:hint="eastAsia"/>
          <w:kern w:val="0"/>
        </w:rPr>
        <w:t>本项目投标报价不得超过最高限价，超过为无效投标</w:t>
      </w:r>
      <w:r>
        <w:rPr>
          <w:rFonts w:hint="eastAsia"/>
        </w:rPr>
        <w:t>。</w:t>
      </w:r>
    </w:p>
    <w:p w:rsidR="001075A9" w:rsidRDefault="0009539C">
      <w:pPr>
        <w:adjustRightInd/>
        <w:ind w:firstLineChars="200" w:firstLine="420"/>
        <w:rPr>
          <w:b/>
        </w:rPr>
      </w:pPr>
      <w:r>
        <w:rPr>
          <w:rFonts w:hint="eastAsia"/>
        </w:rPr>
        <w:t xml:space="preserve">14.4 </w:t>
      </w:r>
      <w:r>
        <w:rPr>
          <w:rFonts w:hint="eastAsia"/>
        </w:rPr>
        <w:t>供应商的任何错漏、优惠、竞争性报价不得作为减轻责任、减少服务、增加收费、降低质量的理由。在验收过程中，如发现有漏项、缺件，投标方应无条件、无偿补齐，所发生的一切费用，视为已包含在投标方的最终投标报价中。</w:t>
      </w:r>
    </w:p>
    <w:p w:rsidR="001075A9" w:rsidRDefault="0009539C">
      <w:pPr>
        <w:adjustRightInd/>
        <w:ind w:firstLineChars="200" w:firstLine="420"/>
      </w:pPr>
      <w:r>
        <w:rPr>
          <w:rFonts w:hint="eastAsia"/>
        </w:rPr>
        <w:t xml:space="preserve">14.5 </w:t>
      </w:r>
      <w:r>
        <w:rPr>
          <w:rFonts w:hint="eastAsia"/>
        </w:rPr>
        <w:t>供应商应在《开标一览表》、《投标分项报价》等标明提供货物及服务的</w:t>
      </w:r>
      <w:r>
        <w:rPr>
          <w:rFonts w:hint="eastAsia"/>
          <w:b/>
        </w:rPr>
        <w:t>单价、总价以及分项</w:t>
      </w:r>
      <w:r>
        <w:rPr>
          <w:rFonts w:hint="eastAsia"/>
        </w:rPr>
        <w:t>报价。</w:t>
      </w:r>
      <w:proofErr w:type="gramStart"/>
      <w:r>
        <w:rPr>
          <w:rFonts w:hint="eastAsia"/>
        </w:rPr>
        <w:t>供应商系</w:t>
      </w:r>
      <w:r>
        <w:rPr>
          <w:rFonts w:hint="eastAsia"/>
          <w:b/>
        </w:rPr>
        <w:t>小</w:t>
      </w:r>
      <w:proofErr w:type="gramEnd"/>
      <w:r>
        <w:rPr>
          <w:rFonts w:hint="eastAsia"/>
          <w:b/>
        </w:rPr>
        <w:t>企业（含小型、微型企业、监狱企业），</w:t>
      </w:r>
      <w:r>
        <w:rPr>
          <w:rFonts w:hint="eastAsia"/>
          <w:kern w:val="0"/>
        </w:rPr>
        <w:t>须在</w:t>
      </w:r>
      <w:r>
        <w:rPr>
          <w:rFonts w:hint="eastAsia"/>
        </w:rPr>
        <w:t>《开标一览表》、《投标分项报价》中注明，如无法划分计算的，将不予认可。</w:t>
      </w:r>
    </w:p>
    <w:p w:rsidR="001075A9" w:rsidRDefault="0009539C">
      <w:pPr>
        <w:adjustRightInd/>
        <w:ind w:firstLineChars="200" w:firstLine="420"/>
        <w:rPr>
          <w:bCs/>
          <w:kern w:val="0"/>
        </w:rPr>
      </w:pPr>
      <w:r>
        <w:rPr>
          <w:rFonts w:hint="eastAsia"/>
        </w:rPr>
        <w:t>1</w:t>
      </w:r>
      <w:r>
        <w:t>4</w:t>
      </w:r>
      <w:r>
        <w:rPr>
          <w:rFonts w:hint="eastAsia"/>
        </w:rPr>
        <w:t xml:space="preserve">.6 </w:t>
      </w:r>
      <w:r>
        <w:rPr>
          <w:rFonts w:hint="eastAsia"/>
        </w:rPr>
        <w:t>《开标一览表》一份，单独封装并标明“开标一览表”字样，随投标文件一并递交，以便唱标时使用。</w:t>
      </w:r>
      <w:r>
        <w:rPr>
          <w:rFonts w:hint="eastAsia"/>
          <w:bCs/>
          <w:kern w:val="0"/>
        </w:rPr>
        <w:t>若开标一览表未单独密封，不构成投标文件的完整性偏离。</w:t>
      </w:r>
    </w:p>
    <w:p w:rsidR="001075A9" w:rsidRDefault="0009539C">
      <w:pPr>
        <w:adjustRightInd/>
        <w:ind w:firstLineChars="200" w:firstLine="420"/>
      </w:pPr>
      <w:r>
        <w:rPr>
          <w:rFonts w:hint="eastAsia"/>
        </w:rPr>
        <w:t>1</w:t>
      </w:r>
      <w:r>
        <w:t>4</w:t>
      </w:r>
      <w:r>
        <w:rPr>
          <w:rFonts w:hint="eastAsia"/>
        </w:rPr>
        <w:t xml:space="preserve">.7 </w:t>
      </w:r>
      <w:r>
        <w:rPr>
          <w:rFonts w:hint="eastAsia"/>
        </w:rPr>
        <w:t>应充分考虑到市场价格变动，以及项目实施过程中的不可预见因素，一旦中标，如果有漏项，视同让利。</w:t>
      </w:r>
    </w:p>
    <w:p w:rsidR="001075A9" w:rsidRDefault="0009539C">
      <w:pPr>
        <w:adjustRightInd/>
        <w:ind w:firstLineChars="200" w:firstLine="420"/>
      </w:pPr>
      <w:r>
        <w:rPr>
          <w:rFonts w:hint="eastAsia"/>
        </w:rPr>
        <w:lastRenderedPageBreak/>
        <w:t>1</w:t>
      </w:r>
      <w:r>
        <w:t>5</w:t>
      </w:r>
      <w:r>
        <w:rPr>
          <w:rFonts w:hint="eastAsia"/>
        </w:rPr>
        <w:t>、投标文件的其他部分</w:t>
      </w:r>
    </w:p>
    <w:p w:rsidR="001075A9" w:rsidRDefault="0009539C">
      <w:pPr>
        <w:adjustRightInd/>
        <w:ind w:firstLineChars="200" w:firstLine="420"/>
      </w:pPr>
      <w:r>
        <w:rPr>
          <w:rFonts w:hint="eastAsia"/>
        </w:rPr>
        <w:t>1</w:t>
      </w:r>
      <w:r>
        <w:t>5</w:t>
      </w:r>
      <w:r>
        <w:rPr>
          <w:rFonts w:hint="eastAsia"/>
        </w:rPr>
        <w:t xml:space="preserve">.1 </w:t>
      </w:r>
      <w:r>
        <w:rPr>
          <w:rFonts w:hint="eastAsia"/>
        </w:rPr>
        <w:t>其他部分由供应商根据编制投标文件需要提供的其他相关文件。</w:t>
      </w:r>
    </w:p>
    <w:p w:rsidR="001075A9" w:rsidRDefault="0009539C">
      <w:pPr>
        <w:adjustRightInd/>
        <w:ind w:firstLineChars="200" w:firstLine="420"/>
      </w:pPr>
      <w:r>
        <w:rPr>
          <w:rFonts w:hint="eastAsia"/>
        </w:rPr>
        <w:t>1</w:t>
      </w:r>
      <w:r>
        <w:t>6</w:t>
      </w:r>
      <w:r>
        <w:rPr>
          <w:rFonts w:hint="eastAsia"/>
        </w:rPr>
        <w:t>、投标有效期</w:t>
      </w:r>
    </w:p>
    <w:p w:rsidR="001075A9" w:rsidRDefault="0009539C">
      <w:pPr>
        <w:adjustRightInd/>
        <w:ind w:firstLineChars="200" w:firstLine="420"/>
      </w:pPr>
      <w:r>
        <w:rPr>
          <w:rFonts w:hint="eastAsia"/>
        </w:rPr>
        <w:t>1</w:t>
      </w:r>
      <w:r>
        <w:t>6</w:t>
      </w:r>
      <w:r>
        <w:rPr>
          <w:rFonts w:hint="eastAsia"/>
        </w:rPr>
        <w:t xml:space="preserve">.1 </w:t>
      </w:r>
      <w:r>
        <w:rPr>
          <w:rFonts w:hint="eastAsia"/>
        </w:rPr>
        <w:t>自开标之日起</w:t>
      </w:r>
      <w:r>
        <w:rPr>
          <w:rFonts w:hint="eastAsia"/>
        </w:rPr>
        <w:t>90</w:t>
      </w:r>
      <w:r>
        <w:rPr>
          <w:rFonts w:hint="eastAsia"/>
        </w:rPr>
        <w:t>天内投标有效。</w:t>
      </w:r>
    </w:p>
    <w:p w:rsidR="001075A9" w:rsidRDefault="0009539C">
      <w:pPr>
        <w:adjustRightInd/>
        <w:ind w:firstLineChars="200" w:firstLine="420"/>
      </w:pPr>
      <w:r>
        <w:rPr>
          <w:rFonts w:hint="eastAsia"/>
        </w:rPr>
        <w:t>1</w:t>
      </w:r>
      <w:r>
        <w:t>6</w:t>
      </w:r>
      <w:r>
        <w:rPr>
          <w:rFonts w:hint="eastAsia"/>
        </w:rPr>
        <w:t xml:space="preserve">.2 </w:t>
      </w:r>
      <w:r>
        <w:rPr>
          <w:rFonts w:hint="eastAsia"/>
        </w:rPr>
        <w:t>在特殊情况下，在原投标有效期截止之前，代理机构可要求供应商同意延长投标有效期，这种要求与答复均以书面形式提交。供应商可拒绝这种要求。接受延长投标有效期的供应商将不会要求和允许修正其投标，而只会被要求相应地延长其投标的有效期。</w:t>
      </w:r>
    </w:p>
    <w:p w:rsidR="001075A9" w:rsidRDefault="0009539C">
      <w:pPr>
        <w:adjustRightInd/>
        <w:ind w:firstLineChars="200" w:firstLine="420"/>
      </w:pPr>
      <w:r>
        <w:rPr>
          <w:rFonts w:hint="eastAsia"/>
        </w:rPr>
        <w:t>1</w:t>
      </w:r>
      <w:r>
        <w:t>7</w:t>
      </w:r>
      <w:r>
        <w:rPr>
          <w:rFonts w:hint="eastAsia"/>
        </w:rPr>
        <w:t>、投标文件签署</w:t>
      </w:r>
    </w:p>
    <w:p w:rsidR="001075A9" w:rsidRDefault="0009539C">
      <w:pPr>
        <w:adjustRightInd/>
        <w:ind w:firstLineChars="200" w:firstLine="420"/>
      </w:pPr>
      <w:r>
        <w:rPr>
          <w:rFonts w:hint="eastAsia"/>
        </w:rPr>
        <w:t>1</w:t>
      </w:r>
      <w:r>
        <w:t>7</w:t>
      </w:r>
      <w:r>
        <w:rPr>
          <w:rFonts w:hint="eastAsia"/>
        </w:rPr>
        <w:t xml:space="preserve">.1 </w:t>
      </w:r>
      <w:r>
        <w:rPr>
          <w:rFonts w:hint="eastAsia"/>
        </w:rPr>
        <w:t>投标文件的正本和副本均由供应</w:t>
      </w:r>
      <w:proofErr w:type="gramStart"/>
      <w:r>
        <w:rPr>
          <w:rFonts w:hint="eastAsia"/>
        </w:rPr>
        <w:t>商法定</w:t>
      </w:r>
      <w:proofErr w:type="gramEnd"/>
      <w:r>
        <w:rPr>
          <w:rFonts w:hint="eastAsia"/>
        </w:rPr>
        <w:t>代表人或经正式授权并对供应商有约束力的</w:t>
      </w:r>
      <w:r>
        <w:rPr>
          <w:rFonts w:hint="eastAsia"/>
          <w:kern w:val="0"/>
        </w:rPr>
        <w:t>委托代理人</w:t>
      </w:r>
      <w:r>
        <w:rPr>
          <w:rFonts w:hint="eastAsia"/>
        </w:rPr>
        <w:t>签字。</w:t>
      </w:r>
    </w:p>
    <w:p w:rsidR="001075A9" w:rsidRDefault="0009539C">
      <w:pPr>
        <w:adjustRightInd/>
        <w:ind w:firstLineChars="200" w:firstLine="420"/>
      </w:pPr>
      <w:r>
        <w:rPr>
          <w:rFonts w:hint="eastAsia"/>
        </w:rPr>
        <w:t>1</w:t>
      </w:r>
      <w:r>
        <w:t>8</w:t>
      </w:r>
      <w:r>
        <w:rPr>
          <w:rFonts w:hint="eastAsia"/>
        </w:rPr>
        <w:t>、投标文件的密封和递交</w:t>
      </w:r>
    </w:p>
    <w:p w:rsidR="001075A9" w:rsidRDefault="0009539C">
      <w:pPr>
        <w:adjustRightInd/>
        <w:ind w:firstLineChars="200" w:firstLine="420"/>
      </w:pPr>
      <w:r>
        <w:rPr>
          <w:rFonts w:hint="eastAsia"/>
        </w:rPr>
        <w:t>1</w:t>
      </w:r>
      <w:r>
        <w:t>8</w:t>
      </w:r>
      <w:r>
        <w:rPr>
          <w:rFonts w:hint="eastAsia"/>
        </w:rPr>
        <w:t xml:space="preserve">.1 </w:t>
      </w:r>
      <w:r>
        <w:rPr>
          <w:rFonts w:hint="eastAsia"/>
        </w:rPr>
        <w:t>供应商应当将投标文件密封。</w:t>
      </w:r>
    </w:p>
    <w:p w:rsidR="001075A9" w:rsidRDefault="0009539C">
      <w:pPr>
        <w:adjustRightInd/>
        <w:ind w:firstLineChars="200" w:firstLine="420"/>
      </w:pPr>
      <w:r>
        <w:rPr>
          <w:rFonts w:hint="eastAsia"/>
        </w:rPr>
        <w:t>1</w:t>
      </w:r>
      <w:r>
        <w:t>8</w:t>
      </w:r>
      <w:r>
        <w:rPr>
          <w:rFonts w:hint="eastAsia"/>
        </w:rPr>
        <w:t xml:space="preserve">.2 </w:t>
      </w:r>
      <w:r>
        <w:rPr>
          <w:rFonts w:hint="eastAsia"/>
        </w:rPr>
        <w:t>供应商应当在招标文件要求提交投标文件的截止时间前，将密封的投标文件送达投标地点。</w:t>
      </w:r>
    </w:p>
    <w:p w:rsidR="001075A9" w:rsidRDefault="0009539C">
      <w:pPr>
        <w:adjustRightInd/>
        <w:ind w:firstLineChars="200" w:firstLine="420"/>
      </w:pPr>
      <w:r>
        <w:t>19</w:t>
      </w:r>
      <w:r>
        <w:rPr>
          <w:rFonts w:hint="eastAsia"/>
        </w:rPr>
        <w:t>、有下列情形之一的投标文件将拒收：</w:t>
      </w:r>
    </w:p>
    <w:p w:rsidR="001075A9" w:rsidRDefault="0009539C">
      <w:pPr>
        <w:adjustRightInd/>
        <w:ind w:firstLineChars="200" w:firstLine="420"/>
      </w:pPr>
      <w:r>
        <w:rPr>
          <w:rFonts w:hint="eastAsia"/>
        </w:rPr>
        <w:t>1</w:t>
      </w:r>
      <w:r>
        <w:t xml:space="preserve">9.1 </w:t>
      </w:r>
      <w:r>
        <w:rPr>
          <w:rFonts w:hint="eastAsia"/>
        </w:rPr>
        <w:t>在招标文件要求提交投标文件的截止时间之后送达的。</w:t>
      </w:r>
    </w:p>
    <w:p w:rsidR="001075A9" w:rsidRDefault="0009539C">
      <w:pPr>
        <w:adjustRightInd/>
        <w:ind w:firstLineChars="200" w:firstLine="420"/>
      </w:pPr>
      <w:r>
        <w:t xml:space="preserve">19.2 </w:t>
      </w:r>
      <w:r>
        <w:t>未按招标文件要求进行密封的</w:t>
      </w:r>
      <w:r>
        <w:rPr>
          <w:rFonts w:hint="eastAsia"/>
        </w:rPr>
        <w:t>。</w:t>
      </w:r>
    </w:p>
    <w:p w:rsidR="001075A9" w:rsidRDefault="0009539C">
      <w:pPr>
        <w:adjustRightInd/>
        <w:ind w:firstLineChars="200" w:firstLine="420"/>
      </w:pPr>
      <w:r>
        <w:rPr>
          <w:rFonts w:hint="eastAsia"/>
        </w:rPr>
        <w:t>2</w:t>
      </w:r>
      <w:r>
        <w:t>0</w:t>
      </w:r>
      <w:r>
        <w:rPr>
          <w:rFonts w:hint="eastAsia"/>
        </w:rPr>
        <w:t>、投标文件的修改和撤回</w:t>
      </w:r>
    </w:p>
    <w:p w:rsidR="001075A9" w:rsidRDefault="0009539C">
      <w:pPr>
        <w:adjustRightInd/>
        <w:ind w:firstLineChars="200" w:firstLine="420"/>
      </w:pPr>
      <w:r>
        <w:rPr>
          <w:rFonts w:hint="eastAsia"/>
        </w:rPr>
        <w:t>2</w:t>
      </w:r>
      <w:r>
        <w:t>0</w:t>
      </w:r>
      <w:r>
        <w:rPr>
          <w:rFonts w:hint="eastAsia"/>
        </w:rPr>
        <w:t xml:space="preserve">.1 </w:t>
      </w:r>
      <w:r>
        <w:rPr>
          <w:rFonts w:hint="eastAsia"/>
        </w:rPr>
        <w:t>供应商在投标截止时间前，可以对所递交的投标文件进行补充、修改或撤回，并书面通知代理机构。补充、修改的内容应当按照招标文件要求签署、盖章，并作为投标文件的组成部分。</w:t>
      </w:r>
    </w:p>
    <w:p w:rsidR="001075A9" w:rsidRDefault="0009539C">
      <w:pPr>
        <w:adjustRightInd/>
        <w:ind w:firstLineChars="200" w:firstLine="420"/>
      </w:pPr>
      <w:r>
        <w:rPr>
          <w:rFonts w:hint="eastAsia"/>
        </w:rPr>
        <w:t>2</w:t>
      </w:r>
      <w:r>
        <w:t>0</w:t>
      </w:r>
      <w:r>
        <w:rPr>
          <w:rFonts w:hint="eastAsia"/>
        </w:rPr>
        <w:t xml:space="preserve">.2 </w:t>
      </w:r>
      <w:r>
        <w:rPr>
          <w:rFonts w:hint="eastAsia"/>
        </w:rPr>
        <w:t>投标截止时间过后，投标文件不得撤回；如果撤回的，一年内不得参加采购人组织的政府采购活动。</w:t>
      </w:r>
    </w:p>
    <w:p w:rsidR="001075A9" w:rsidRDefault="0009539C">
      <w:pPr>
        <w:adjustRightInd/>
        <w:ind w:firstLineChars="200" w:firstLine="420"/>
      </w:pPr>
      <w:r>
        <w:rPr>
          <w:rFonts w:hint="eastAsia"/>
        </w:rPr>
        <w:t>四、开标、评标与确定中标供应商</w:t>
      </w:r>
    </w:p>
    <w:p w:rsidR="001075A9" w:rsidRDefault="0009539C">
      <w:pPr>
        <w:adjustRightInd/>
        <w:ind w:firstLineChars="200" w:firstLine="420"/>
      </w:pPr>
      <w:r>
        <w:rPr>
          <w:rFonts w:hint="eastAsia"/>
        </w:rPr>
        <w:t>2</w:t>
      </w:r>
      <w:r>
        <w:t>1</w:t>
      </w:r>
      <w:r>
        <w:rPr>
          <w:rFonts w:hint="eastAsia"/>
        </w:rPr>
        <w:t>、开标</w:t>
      </w:r>
    </w:p>
    <w:p w:rsidR="001075A9" w:rsidRDefault="0009539C">
      <w:pPr>
        <w:adjustRightInd/>
        <w:ind w:firstLineChars="200" w:firstLine="420"/>
      </w:pPr>
      <w:r>
        <w:rPr>
          <w:rFonts w:hint="eastAsia"/>
        </w:rPr>
        <w:t>2</w:t>
      </w:r>
      <w:r>
        <w:t>1</w:t>
      </w:r>
      <w:r>
        <w:rPr>
          <w:rFonts w:hint="eastAsia"/>
        </w:rPr>
        <w:t xml:space="preserve">.1 </w:t>
      </w:r>
      <w:r>
        <w:rPr>
          <w:rFonts w:hint="eastAsia"/>
        </w:rPr>
        <w:t>代理机构将在招标文件确定的时间和地点进行公开开标。供应商应委派代表准时参加，参加开标的代表须签名报到以证明其出席。</w:t>
      </w:r>
    </w:p>
    <w:p w:rsidR="001075A9" w:rsidRDefault="0009539C">
      <w:pPr>
        <w:adjustRightInd/>
        <w:ind w:firstLineChars="200" w:firstLine="420"/>
      </w:pPr>
      <w:r>
        <w:rPr>
          <w:rFonts w:hint="eastAsia"/>
        </w:rPr>
        <w:t>2</w:t>
      </w:r>
      <w:r>
        <w:t>1</w:t>
      </w:r>
      <w:r>
        <w:rPr>
          <w:rFonts w:hint="eastAsia"/>
        </w:rPr>
        <w:t xml:space="preserve">.2 </w:t>
      </w:r>
      <w:r>
        <w:rPr>
          <w:rFonts w:hint="eastAsia"/>
        </w:rPr>
        <w:t>开标时，代理机构将邀请供应商代表或公证机构检查投标文件的密封情况，经确认无误后，由代理机构工作人员当众拆封，宣读供应商名称、投标价格、价格折扣、招标文件允许提供的备选投标方案和投标文件的其他主要内容。</w:t>
      </w:r>
    </w:p>
    <w:p w:rsidR="001075A9" w:rsidRDefault="0009539C">
      <w:pPr>
        <w:adjustRightInd/>
        <w:ind w:firstLineChars="200" w:firstLine="420"/>
      </w:pPr>
      <w:r>
        <w:rPr>
          <w:rFonts w:hint="eastAsia"/>
        </w:rPr>
        <w:t>2</w:t>
      </w:r>
      <w:r>
        <w:t>1</w:t>
      </w:r>
      <w:r>
        <w:rPr>
          <w:rFonts w:hint="eastAsia"/>
        </w:rPr>
        <w:t xml:space="preserve">.3 </w:t>
      </w:r>
      <w:r>
        <w:rPr>
          <w:rFonts w:hint="eastAsia"/>
        </w:rPr>
        <w:t>未宣读的投标价格、价格折扣和招标文件允许提供的备选投标方案等实质性内容，评标时不予承认。</w:t>
      </w:r>
    </w:p>
    <w:p w:rsidR="001075A9" w:rsidRDefault="0009539C">
      <w:pPr>
        <w:adjustRightInd/>
        <w:ind w:firstLineChars="200" w:firstLine="420"/>
      </w:pPr>
      <w:r>
        <w:rPr>
          <w:rFonts w:hint="eastAsia"/>
        </w:rPr>
        <w:lastRenderedPageBreak/>
        <w:t>2</w:t>
      </w:r>
      <w:r>
        <w:t>1</w:t>
      </w:r>
      <w:r>
        <w:rPr>
          <w:rFonts w:hint="eastAsia"/>
        </w:rPr>
        <w:t xml:space="preserve">.4 </w:t>
      </w:r>
      <w:r>
        <w:rPr>
          <w:rFonts w:hint="eastAsia"/>
        </w:rPr>
        <w:t>开标时，《开标一览表》内容与投标文件中明细表内容不一致的，以《开标一览表》为准。</w:t>
      </w:r>
    </w:p>
    <w:p w:rsidR="001075A9" w:rsidRDefault="0009539C">
      <w:pPr>
        <w:adjustRightInd/>
        <w:ind w:firstLineChars="200" w:firstLine="420"/>
      </w:pPr>
      <w:r>
        <w:rPr>
          <w:rFonts w:hint="eastAsia"/>
        </w:rPr>
        <w:t>2</w:t>
      </w:r>
      <w:r>
        <w:t>1</w:t>
      </w:r>
      <w:r>
        <w:rPr>
          <w:rFonts w:hint="eastAsia"/>
        </w:rPr>
        <w:t xml:space="preserve">.5 </w:t>
      </w:r>
      <w:r>
        <w:rPr>
          <w:rFonts w:hint="eastAsia"/>
        </w:rPr>
        <w:t>投标文件、《开标一览表》中报价的大写金额与小写金额不一致的，以大写金额为准；总价金额与按单价金额不一致的，以单价金额计算为准；单价金额小数点有明显错位的，应以总价为准，并修改单价；对不同文字文本投标文件的解释发生异议的，以中文文本为准。</w:t>
      </w:r>
    </w:p>
    <w:p w:rsidR="001075A9" w:rsidRDefault="0009539C">
      <w:pPr>
        <w:adjustRightInd/>
        <w:ind w:firstLineChars="200" w:firstLine="420"/>
      </w:pPr>
      <w:r>
        <w:rPr>
          <w:rFonts w:hint="eastAsia"/>
        </w:rPr>
        <w:t>2</w:t>
      </w:r>
      <w:r>
        <w:t>1</w:t>
      </w:r>
      <w:r>
        <w:rPr>
          <w:rFonts w:hint="eastAsia"/>
        </w:rPr>
        <w:t xml:space="preserve">.6 </w:t>
      </w:r>
      <w:r>
        <w:rPr>
          <w:rFonts w:hint="eastAsia"/>
        </w:rPr>
        <w:t>投标截止时间结束后参加投标的供应商不足三家的，不得开标。</w:t>
      </w:r>
    </w:p>
    <w:p w:rsidR="001075A9" w:rsidRDefault="0009539C">
      <w:pPr>
        <w:adjustRightInd/>
        <w:ind w:firstLineChars="200" w:firstLine="420"/>
      </w:pPr>
      <w:r>
        <w:rPr>
          <w:rFonts w:hint="eastAsia"/>
        </w:rPr>
        <w:t>2</w:t>
      </w:r>
      <w:r>
        <w:t>2</w:t>
      </w:r>
      <w:r>
        <w:rPr>
          <w:rFonts w:hint="eastAsia"/>
        </w:rPr>
        <w:t>、评标</w:t>
      </w:r>
    </w:p>
    <w:p w:rsidR="001075A9" w:rsidRDefault="0009539C">
      <w:pPr>
        <w:adjustRightInd/>
        <w:ind w:firstLineChars="200" w:firstLine="420"/>
      </w:pPr>
      <w:r>
        <w:rPr>
          <w:rFonts w:hint="eastAsia"/>
        </w:rPr>
        <w:t>2</w:t>
      </w:r>
      <w:r>
        <w:t>2</w:t>
      </w:r>
      <w:r>
        <w:rPr>
          <w:rFonts w:hint="eastAsia"/>
        </w:rPr>
        <w:t xml:space="preserve">.1 </w:t>
      </w:r>
      <w:r>
        <w:rPr>
          <w:rFonts w:hint="eastAsia"/>
        </w:rPr>
        <w:t>评标组织</w:t>
      </w:r>
    </w:p>
    <w:p w:rsidR="001075A9" w:rsidRDefault="0009539C">
      <w:pPr>
        <w:adjustRightInd/>
        <w:ind w:firstLineChars="200" w:firstLine="422"/>
      </w:pPr>
      <w:r>
        <w:rPr>
          <w:rFonts w:hint="eastAsia"/>
          <w:b/>
        </w:rPr>
        <w:t>2</w:t>
      </w:r>
      <w:r>
        <w:rPr>
          <w:b/>
        </w:rPr>
        <w:t>2</w:t>
      </w:r>
      <w:r>
        <w:rPr>
          <w:rFonts w:hint="eastAsia"/>
          <w:b/>
        </w:rPr>
        <w:t>.1.1</w:t>
      </w:r>
      <w:r>
        <w:rPr>
          <w:rFonts w:hint="eastAsia"/>
        </w:rPr>
        <w:t>评标工作由代理机构负责组织，具体评标事务由依法组建的评标委员会负责，并独立履行下列职责：</w:t>
      </w:r>
    </w:p>
    <w:p w:rsidR="001075A9" w:rsidRDefault="0009539C">
      <w:pPr>
        <w:adjustRightInd/>
        <w:ind w:firstLineChars="200" w:firstLine="420"/>
      </w:pPr>
      <w:r>
        <w:rPr>
          <w:rFonts w:hint="eastAsia"/>
        </w:rPr>
        <w:t>（</w:t>
      </w:r>
      <w:r>
        <w:rPr>
          <w:rFonts w:hint="eastAsia"/>
        </w:rPr>
        <w:t>1</w:t>
      </w:r>
      <w:r>
        <w:rPr>
          <w:rFonts w:hint="eastAsia"/>
        </w:rPr>
        <w:t>）审查投标文件是否符合招标文件要求，并</w:t>
      </w:r>
      <w:proofErr w:type="gramStart"/>
      <w:r>
        <w:rPr>
          <w:rFonts w:hint="eastAsia"/>
        </w:rPr>
        <w:t>作出</w:t>
      </w:r>
      <w:proofErr w:type="gramEnd"/>
      <w:r>
        <w:rPr>
          <w:rFonts w:hint="eastAsia"/>
        </w:rPr>
        <w:t>评价；</w:t>
      </w:r>
    </w:p>
    <w:p w:rsidR="001075A9" w:rsidRDefault="0009539C">
      <w:pPr>
        <w:adjustRightInd/>
        <w:ind w:firstLineChars="200" w:firstLine="420"/>
      </w:pPr>
      <w:r>
        <w:rPr>
          <w:rFonts w:hint="eastAsia"/>
        </w:rPr>
        <w:t>（</w:t>
      </w:r>
      <w:r>
        <w:rPr>
          <w:rFonts w:hint="eastAsia"/>
        </w:rPr>
        <w:t>2</w:t>
      </w:r>
      <w:r>
        <w:rPr>
          <w:rFonts w:hint="eastAsia"/>
        </w:rPr>
        <w:t>）要求供应商对投标文件有关事项</w:t>
      </w:r>
      <w:proofErr w:type="gramStart"/>
      <w:r>
        <w:rPr>
          <w:rFonts w:hint="eastAsia"/>
        </w:rPr>
        <w:t>作出</w:t>
      </w:r>
      <w:proofErr w:type="gramEnd"/>
      <w:r>
        <w:rPr>
          <w:rFonts w:hint="eastAsia"/>
        </w:rPr>
        <w:t>解释或者澄清；</w:t>
      </w:r>
    </w:p>
    <w:p w:rsidR="001075A9" w:rsidRDefault="0009539C">
      <w:pPr>
        <w:adjustRightInd/>
        <w:ind w:firstLineChars="200" w:firstLine="420"/>
      </w:pPr>
      <w:r>
        <w:rPr>
          <w:rFonts w:hint="eastAsia"/>
        </w:rPr>
        <w:t>（</w:t>
      </w:r>
      <w:r>
        <w:rPr>
          <w:rFonts w:hint="eastAsia"/>
        </w:rPr>
        <w:t>3</w:t>
      </w:r>
      <w:r>
        <w:rPr>
          <w:rFonts w:hint="eastAsia"/>
        </w:rPr>
        <w:t>）推荐中标候选供应商名单，或者按照招标文件规定直接确定供应商；</w:t>
      </w:r>
    </w:p>
    <w:p w:rsidR="001075A9" w:rsidRDefault="0009539C">
      <w:pPr>
        <w:adjustRightInd/>
        <w:ind w:firstLineChars="200" w:firstLine="420"/>
      </w:pPr>
      <w:r>
        <w:rPr>
          <w:rFonts w:hint="eastAsia"/>
        </w:rPr>
        <w:t>（</w:t>
      </w:r>
      <w:r>
        <w:rPr>
          <w:rFonts w:hint="eastAsia"/>
        </w:rPr>
        <w:t>4</w:t>
      </w:r>
      <w:r>
        <w:rPr>
          <w:rFonts w:hint="eastAsia"/>
        </w:rPr>
        <w:t>）向财政部门报告非法干预评标工作的行为。</w:t>
      </w:r>
    </w:p>
    <w:p w:rsidR="001075A9" w:rsidRDefault="0009539C">
      <w:pPr>
        <w:adjustRightInd/>
        <w:ind w:firstLineChars="200" w:firstLine="422"/>
      </w:pPr>
      <w:r>
        <w:rPr>
          <w:rFonts w:hint="eastAsia"/>
          <w:b/>
        </w:rPr>
        <w:t>2</w:t>
      </w:r>
      <w:r>
        <w:rPr>
          <w:b/>
        </w:rPr>
        <w:t>2</w:t>
      </w:r>
      <w:r>
        <w:rPr>
          <w:rFonts w:hint="eastAsia"/>
          <w:b/>
        </w:rPr>
        <w:t xml:space="preserve">.1.2 </w:t>
      </w:r>
      <w:r>
        <w:rPr>
          <w:rFonts w:hint="eastAsia"/>
        </w:rPr>
        <w:t>评标委员会由采购人代表和有关技术、经济等方面的专家组成，独立开展评审工作。</w:t>
      </w:r>
    </w:p>
    <w:p w:rsidR="001075A9" w:rsidRDefault="0009539C">
      <w:pPr>
        <w:adjustRightInd/>
        <w:ind w:firstLineChars="200" w:firstLine="420"/>
        <w:rPr>
          <w:kern w:val="0"/>
        </w:rPr>
      </w:pPr>
      <w:r>
        <w:rPr>
          <w:rFonts w:hint="eastAsia"/>
          <w:kern w:val="0"/>
        </w:rPr>
        <w:t>2</w:t>
      </w:r>
      <w:r>
        <w:rPr>
          <w:kern w:val="0"/>
        </w:rPr>
        <w:t>2</w:t>
      </w:r>
      <w:r>
        <w:rPr>
          <w:rFonts w:hint="eastAsia"/>
          <w:kern w:val="0"/>
        </w:rPr>
        <w:t xml:space="preserve">.2 </w:t>
      </w:r>
      <w:r>
        <w:rPr>
          <w:rFonts w:hint="eastAsia"/>
          <w:kern w:val="0"/>
        </w:rPr>
        <w:t>评标程序</w:t>
      </w:r>
    </w:p>
    <w:p w:rsidR="001075A9" w:rsidRDefault="0009539C">
      <w:pPr>
        <w:adjustRightInd/>
        <w:ind w:firstLineChars="200" w:firstLine="422"/>
        <w:rPr>
          <w:kern w:val="0"/>
        </w:rPr>
      </w:pPr>
      <w:r>
        <w:rPr>
          <w:rFonts w:hint="eastAsia"/>
          <w:b/>
          <w:kern w:val="0"/>
        </w:rPr>
        <w:t>2</w:t>
      </w:r>
      <w:r>
        <w:rPr>
          <w:b/>
          <w:kern w:val="0"/>
        </w:rPr>
        <w:t>2</w:t>
      </w:r>
      <w:r>
        <w:rPr>
          <w:rFonts w:hint="eastAsia"/>
          <w:b/>
          <w:kern w:val="0"/>
        </w:rPr>
        <w:t xml:space="preserve">.2.1 </w:t>
      </w:r>
      <w:r>
        <w:rPr>
          <w:rFonts w:hint="eastAsia"/>
          <w:b/>
          <w:kern w:val="0"/>
        </w:rPr>
        <w:t>投标文件的资格性检查。</w:t>
      </w:r>
      <w:r>
        <w:rPr>
          <w:rFonts w:hint="eastAsia"/>
          <w:kern w:val="0"/>
        </w:rPr>
        <w:t>公开招标采购项目开标结束后，招标人或者招标代理机构应当依法对投标人的资格进行审查。合格投标人不足</w:t>
      </w:r>
      <w:r>
        <w:rPr>
          <w:rFonts w:hint="eastAsia"/>
          <w:kern w:val="0"/>
        </w:rPr>
        <w:t>3</w:t>
      </w:r>
      <w:r>
        <w:rPr>
          <w:rFonts w:hint="eastAsia"/>
          <w:kern w:val="0"/>
        </w:rPr>
        <w:t>家的，不得评标。</w:t>
      </w:r>
    </w:p>
    <w:p w:rsidR="001075A9" w:rsidRDefault="0009539C">
      <w:pPr>
        <w:adjustRightInd/>
        <w:ind w:firstLineChars="200" w:firstLine="422"/>
      </w:pPr>
      <w:r>
        <w:rPr>
          <w:rFonts w:hint="eastAsia"/>
          <w:b/>
        </w:rPr>
        <w:t>2</w:t>
      </w:r>
      <w:r>
        <w:rPr>
          <w:b/>
        </w:rPr>
        <w:t>2</w:t>
      </w:r>
      <w:r>
        <w:rPr>
          <w:rFonts w:hint="eastAsia"/>
          <w:b/>
        </w:rPr>
        <w:t>.2.2</w:t>
      </w:r>
      <w:r>
        <w:rPr>
          <w:rFonts w:hint="eastAsia"/>
          <w:b/>
        </w:rPr>
        <w:t>投标文件的符合性检查。</w:t>
      </w:r>
      <w:r>
        <w:rPr>
          <w:rFonts w:hint="eastAsia"/>
        </w:rPr>
        <w:t>评标委员会对通过资格性检查的投标人的投标文件进行符合性审查，以确定其是否满足招标文件的实质性要求。投标文件有下列情况之一的，在符合性检查时按照无效投标处理：</w:t>
      </w:r>
    </w:p>
    <w:p w:rsidR="001075A9" w:rsidRDefault="0009539C">
      <w:pPr>
        <w:adjustRightInd/>
        <w:ind w:firstLineChars="200" w:firstLine="420"/>
      </w:pPr>
      <w:r>
        <w:rPr>
          <w:rFonts w:hint="eastAsia"/>
        </w:rPr>
        <w:t>（</w:t>
      </w:r>
      <w:r>
        <w:rPr>
          <w:rFonts w:hint="eastAsia"/>
        </w:rPr>
        <w:t>1</w:t>
      </w:r>
      <w:r>
        <w:rPr>
          <w:rFonts w:hint="eastAsia"/>
        </w:rPr>
        <w:t>）未按照招标文件规定要求密封、签署、盖章的；</w:t>
      </w:r>
    </w:p>
    <w:p w:rsidR="001075A9" w:rsidRDefault="0009539C">
      <w:pPr>
        <w:adjustRightInd/>
        <w:ind w:firstLineChars="200" w:firstLine="420"/>
      </w:pPr>
      <w:r>
        <w:rPr>
          <w:rFonts w:hint="eastAsia"/>
        </w:rPr>
        <w:t>（</w:t>
      </w:r>
      <w:r>
        <w:rPr>
          <w:rFonts w:hint="eastAsia"/>
        </w:rPr>
        <w:t>2</w:t>
      </w:r>
      <w:r>
        <w:rPr>
          <w:rFonts w:hint="eastAsia"/>
        </w:rPr>
        <w:t>）报价超过招标文件中规定的预算金额或者最高限价的；</w:t>
      </w:r>
    </w:p>
    <w:p w:rsidR="001075A9" w:rsidRDefault="0009539C">
      <w:pPr>
        <w:adjustRightInd/>
        <w:ind w:firstLineChars="200" w:firstLine="420"/>
      </w:pPr>
      <w:r>
        <w:rPr>
          <w:rFonts w:hint="eastAsia"/>
        </w:rPr>
        <w:t>（</w:t>
      </w:r>
      <w:r>
        <w:rPr>
          <w:rFonts w:hint="eastAsia"/>
        </w:rPr>
        <w:t>3</w:t>
      </w:r>
      <w:r>
        <w:rPr>
          <w:rFonts w:hint="eastAsia"/>
        </w:rPr>
        <w:t>）投标文件含有采购人不能接受的附加条件的；</w:t>
      </w:r>
    </w:p>
    <w:p w:rsidR="001075A9" w:rsidRDefault="0009539C">
      <w:pPr>
        <w:adjustRightInd/>
        <w:ind w:firstLineChars="200" w:firstLine="420"/>
      </w:pPr>
      <w:r>
        <w:rPr>
          <w:rFonts w:hint="eastAsia"/>
        </w:rPr>
        <w:t>（</w:t>
      </w:r>
      <w:r>
        <w:rPr>
          <w:rFonts w:hint="eastAsia"/>
        </w:rPr>
        <w:t>4</w:t>
      </w:r>
      <w:r>
        <w:rPr>
          <w:rFonts w:hint="eastAsia"/>
        </w:rPr>
        <w:t>）投标文件内容不全或不符合招标文件中规定的其它实质性要求的；</w:t>
      </w:r>
    </w:p>
    <w:p w:rsidR="001075A9" w:rsidRDefault="0009539C">
      <w:pPr>
        <w:adjustRightInd/>
        <w:ind w:firstLineChars="200" w:firstLine="420"/>
      </w:pPr>
      <w:r>
        <w:rPr>
          <w:rFonts w:hint="eastAsia"/>
        </w:rPr>
        <w:t>（</w:t>
      </w:r>
      <w:r>
        <w:rPr>
          <w:rFonts w:hint="eastAsia"/>
        </w:rPr>
        <w:t>5</w:t>
      </w:r>
      <w:r>
        <w:rPr>
          <w:rFonts w:hint="eastAsia"/>
        </w:rPr>
        <w:t>）不同供应商的投标文件由同一单位或者个人编制；</w:t>
      </w:r>
    </w:p>
    <w:p w:rsidR="001075A9" w:rsidRDefault="0009539C">
      <w:pPr>
        <w:adjustRightInd/>
        <w:ind w:firstLineChars="200" w:firstLine="420"/>
      </w:pPr>
      <w:r>
        <w:rPr>
          <w:rFonts w:hint="eastAsia"/>
        </w:rPr>
        <w:t>（</w:t>
      </w:r>
      <w:r>
        <w:rPr>
          <w:rFonts w:hint="eastAsia"/>
        </w:rPr>
        <w:t>6</w:t>
      </w:r>
      <w:r>
        <w:rPr>
          <w:rFonts w:hint="eastAsia"/>
        </w:rPr>
        <w:t>）不同供应商委托同一单位或者个人办理投标事宜；</w:t>
      </w:r>
    </w:p>
    <w:p w:rsidR="001075A9" w:rsidRDefault="0009539C">
      <w:pPr>
        <w:adjustRightInd/>
        <w:ind w:firstLineChars="200" w:firstLine="420"/>
      </w:pPr>
      <w:r>
        <w:rPr>
          <w:rFonts w:hint="eastAsia"/>
        </w:rPr>
        <w:t>（</w:t>
      </w:r>
      <w:r>
        <w:rPr>
          <w:rFonts w:hint="eastAsia"/>
        </w:rPr>
        <w:t>7</w:t>
      </w:r>
      <w:r>
        <w:rPr>
          <w:rFonts w:hint="eastAsia"/>
        </w:rPr>
        <w:t>）不同供应商的投标文件载明的项目管理成员或者联系人员为同一人；</w:t>
      </w:r>
    </w:p>
    <w:p w:rsidR="001075A9" w:rsidRDefault="0009539C">
      <w:pPr>
        <w:adjustRightInd/>
        <w:ind w:firstLineChars="200" w:firstLine="420"/>
      </w:pPr>
      <w:r>
        <w:rPr>
          <w:rFonts w:hint="eastAsia"/>
        </w:rPr>
        <w:t>（</w:t>
      </w:r>
      <w:r>
        <w:rPr>
          <w:rFonts w:hint="eastAsia"/>
        </w:rPr>
        <w:t>8</w:t>
      </w:r>
      <w:r>
        <w:rPr>
          <w:rFonts w:hint="eastAsia"/>
        </w:rPr>
        <w:t>）不同供应商的投标文件异常一致或者投标报价呈规律性差异；</w:t>
      </w:r>
    </w:p>
    <w:p w:rsidR="001075A9" w:rsidRDefault="0009539C">
      <w:pPr>
        <w:adjustRightInd/>
        <w:ind w:firstLineChars="200" w:firstLine="420"/>
      </w:pPr>
      <w:r>
        <w:rPr>
          <w:rFonts w:hint="eastAsia"/>
        </w:rPr>
        <w:t>（</w:t>
      </w:r>
      <w:r>
        <w:rPr>
          <w:rFonts w:hint="eastAsia"/>
        </w:rPr>
        <w:t>9</w:t>
      </w:r>
      <w:r>
        <w:rPr>
          <w:rFonts w:hint="eastAsia"/>
        </w:rPr>
        <w:t>）不同供应商的投标文件相互混装；</w:t>
      </w:r>
    </w:p>
    <w:p w:rsidR="001075A9" w:rsidRDefault="0009539C">
      <w:pPr>
        <w:adjustRightInd/>
        <w:ind w:firstLineChars="200" w:firstLine="420"/>
      </w:pPr>
      <w:r>
        <w:rPr>
          <w:rFonts w:hint="eastAsia"/>
        </w:rPr>
        <w:t>（</w:t>
      </w:r>
      <w:r>
        <w:rPr>
          <w:rFonts w:hint="eastAsia"/>
        </w:rPr>
        <w:t>10</w:t>
      </w:r>
      <w:r>
        <w:rPr>
          <w:rFonts w:hint="eastAsia"/>
        </w:rPr>
        <w:t>）不同供应商的单位负责人为同一人或者供应商之间存在直接控股、管理关系的；</w:t>
      </w:r>
    </w:p>
    <w:p w:rsidR="001075A9" w:rsidRDefault="0009539C">
      <w:pPr>
        <w:adjustRightInd/>
        <w:ind w:firstLineChars="200" w:firstLine="420"/>
      </w:pPr>
      <w:r>
        <w:rPr>
          <w:rFonts w:hint="eastAsia"/>
        </w:rPr>
        <w:lastRenderedPageBreak/>
        <w:t>（</w:t>
      </w:r>
      <w:r>
        <w:rPr>
          <w:rFonts w:hint="eastAsia"/>
        </w:rPr>
        <w:t>11</w:t>
      </w:r>
      <w:r>
        <w:rPr>
          <w:rFonts w:hint="eastAsia"/>
        </w:rPr>
        <w:t>）现行法律、法规、规章和招标文件规定的其他无效情形。</w:t>
      </w:r>
    </w:p>
    <w:p w:rsidR="001075A9" w:rsidRDefault="0009539C">
      <w:pPr>
        <w:adjustRightInd/>
        <w:ind w:firstLineChars="200" w:firstLine="420"/>
      </w:pPr>
      <w:r>
        <w:rPr>
          <w:rFonts w:hint="eastAsia"/>
          <w:kern w:val="0"/>
        </w:rPr>
        <w:t>2</w:t>
      </w:r>
      <w:r>
        <w:rPr>
          <w:kern w:val="0"/>
        </w:rPr>
        <w:t>2</w:t>
      </w:r>
      <w:r>
        <w:rPr>
          <w:rFonts w:hint="eastAsia"/>
          <w:kern w:val="0"/>
        </w:rPr>
        <w:t xml:space="preserve">.2.3 </w:t>
      </w:r>
      <w:r>
        <w:rPr>
          <w:rFonts w:hint="eastAsia"/>
          <w:kern w:val="0"/>
        </w:rPr>
        <w:t>实质性要求是指本招标文件中用带星号（“★”）说明的要求。</w:t>
      </w:r>
    </w:p>
    <w:p w:rsidR="001075A9" w:rsidRDefault="0009539C">
      <w:pPr>
        <w:adjustRightInd/>
        <w:ind w:firstLineChars="200" w:firstLine="422"/>
      </w:pPr>
      <w:r>
        <w:rPr>
          <w:rFonts w:hint="eastAsia"/>
          <w:b/>
        </w:rPr>
        <w:t>2</w:t>
      </w:r>
      <w:r>
        <w:rPr>
          <w:b/>
        </w:rPr>
        <w:t>2</w:t>
      </w:r>
      <w:r>
        <w:rPr>
          <w:rFonts w:hint="eastAsia"/>
          <w:b/>
        </w:rPr>
        <w:t>.2.4</w:t>
      </w:r>
      <w:r>
        <w:rPr>
          <w:rFonts w:hint="eastAsia"/>
        </w:rPr>
        <w:t>有下列情形之一的予以废标，同时将</w:t>
      </w:r>
      <w:proofErr w:type="gramStart"/>
      <w:r>
        <w:rPr>
          <w:rFonts w:hint="eastAsia"/>
        </w:rPr>
        <w:t>废标理由</w:t>
      </w:r>
      <w:proofErr w:type="gramEnd"/>
      <w:r>
        <w:rPr>
          <w:rFonts w:hint="eastAsia"/>
        </w:rPr>
        <w:t>通知所有供应商：</w:t>
      </w:r>
    </w:p>
    <w:p w:rsidR="001075A9" w:rsidRDefault="0009539C">
      <w:pPr>
        <w:adjustRightInd/>
        <w:ind w:firstLineChars="200" w:firstLine="420"/>
      </w:pPr>
      <w:r>
        <w:rPr>
          <w:rFonts w:hint="eastAsia"/>
        </w:rPr>
        <w:t>（</w:t>
      </w:r>
      <w:r>
        <w:rPr>
          <w:rFonts w:hint="eastAsia"/>
        </w:rPr>
        <w:t>1</w:t>
      </w:r>
      <w:r>
        <w:rPr>
          <w:rFonts w:hint="eastAsia"/>
        </w:rPr>
        <w:t>）符合专业条件的供应商或者对招标文件作实质性响应的供应商不足三家的；</w:t>
      </w:r>
    </w:p>
    <w:p w:rsidR="001075A9" w:rsidRDefault="0009539C">
      <w:pPr>
        <w:adjustRightInd/>
        <w:ind w:firstLineChars="200" w:firstLine="420"/>
      </w:pPr>
      <w:r>
        <w:rPr>
          <w:rFonts w:hint="eastAsia"/>
        </w:rPr>
        <w:t>（</w:t>
      </w:r>
      <w:r>
        <w:rPr>
          <w:rFonts w:hint="eastAsia"/>
        </w:rPr>
        <w:t>2</w:t>
      </w:r>
      <w:r>
        <w:rPr>
          <w:rFonts w:hint="eastAsia"/>
        </w:rPr>
        <w:t>）出现影响采购公正的违法、违规行为的；</w:t>
      </w:r>
    </w:p>
    <w:p w:rsidR="001075A9" w:rsidRDefault="0009539C">
      <w:pPr>
        <w:adjustRightInd/>
        <w:ind w:firstLineChars="200" w:firstLine="420"/>
      </w:pPr>
      <w:r>
        <w:rPr>
          <w:rFonts w:hint="eastAsia"/>
        </w:rPr>
        <w:t>（</w:t>
      </w:r>
      <w:r>
        <w:rPr>
          <w:rFonts w:hint="eastAsia"/>
        </w:rPr>
        <w:t>3</w:t>
      </w:r>
      <w:r>
        <w:rPr>
          <w:rFonts w:hint="eastAsia"/>
        </w:rPr>
        <w:t>）供应商的报价均超过了采购预算，采购人不能支付的；</w:t>
      </w:r>
    </w:p>
    <w:p w:rsidR="001075A9" w:rsidRDefault="0009539C">
      <w:pPr>
        <w:adjustRightInd/>
        <w:ind w:firstLineChars="200" w:firstLine="420"/>
      </w:pPr>
      <w:r>
        <w:rPr>
          <w:rFonts w:hint="eastAsia"/>
        </w:rPr>
        <w:t>（</w:t>
      </w:r>
      <w:r>
        <w:rPr>
          <w:rFonts w:hint="eastAsia"/>
        </w:rPr>
        <w:t>4</w:t>
      </w:r>
      <w:r>
        <w:rPr>
          <w:rFonts w:hint="eastAsia"/>
        </w:rPr>
        <w:t>）因重大变故，采购任务取消的。</w:t>
      </w:r>
    </w:p>
    <w:p w:rsidR="001075A9" w:rsidRDefault="0009539C">
      <w:pPr>
        <w:adjustRightInd/>
        <w:ind w:firstLineChars="200" w:firstLine="422"/>
        <w:rPr>
          <w:kern w:val="0"/>
        </w:rPr>
      </w:pPr>
      <w:r>
        <w:rPr>
          <w:rFonts w:hint="eastAsia"/>
          <w:b/>
        </w:rPr>
        <w:t>2</w:t>
      </w:r>
      <w:r>
        <w:rPr>
          <w:b/>
        </w:rPr>
        <w:t>2</w:t>
      </w:r>
      <w:r>
        <w:rPr>
          <w:rFonts w:hint="eastAsia"/>
          <w:b/>
        </w:rPr>
        <w:t xml:space="preserve">.2.5 </w:t>
      </w:r>
      <w:r>
        <w:rPr>
          <w:rFonts w:hint="eastAsia"/>
        </w:rPr>
        <w:t>在评标期间，出现符合专业条件的供应商或者对招标文件</w:t>
      </w:r>
      <w:proofErr w:type="gramStart"/>
      <w:r>
        <w:rPr>
          <w:rFonts w:hint="eastAsia"/>
        </w:rPr>
        <w:t>作出</w:t>
      </w:r>
      <w:proofErr w:type="gramEnd"/>
      <w:r>
        <w:rPr>
          <w:rFonts w:hint="eastAsia"/>
        </w:rPr>
        <w:t>实质性响应的供应商不足三家情形的，比照</w:t>
      </w:r>
      <w:r>
        <w:rPr>
          <w:rFonts w:hint="eastAsia"/>
        </w:rPr>
        <w:t>2</w:t>
      </w:r>
      <w:r>
        <w:t>1</w:t>
      </w:r>
      <w:r>
        <w:rPr>
          <w:rFonts w:hint="eastAsia"/>
        </w:rPr>
        <w:t>.6</w:t>
      </w:r>
      <w:r>
        <w:rPr>
          <w:rFonts w:hint="eastAsia"/>
        </w:rPr>
        <w:t>款执行。</w:t>
      </w:r>
    </w:p>
    <w:p w:rsidR="001075A9" w:rsidRDefault="0009539C">
      <w:pPr>
        <w:adjustRightInd/>
        <w:ind w:firstLineChars="200" w:firstLine="420"/>
        <w:rPr>
          <w:kern w:val="0"/>
        </w:rPr>
      </w:pPr>
      <w:r>
        <w:rPr>
          <w:rFonts w:hint="eastAsia"/>
          <w:kern w:val="0"/>
        </w:rPr>
        <w:t>2</w:t>
      </w:r>
      <w:r>
        <w:rPr>
          <w:kern w:val="0"/>
        </w:rPr>
        <w:t>2</w:t>
      </w:r>
      <w:r>
        <w:rPr>
          <w:rFonts w:hint="eastAsia"/>
          <w:kern w:val="0"/>
        </w:rPr>
        <w:t xml:space="preserve">.2.6 </w:t>
      </w:r>
      <w:r>
        <w:rPr>
          <w:rFonts w:hint="eastAsia"/>
          <w:b/>
          <w:kern w:val="0"/>
        </w:rPr>
        <w:t>澄清有关问题</w:t>
      </w:r>
      <w:r>
        <w:rPr>
          <w:rFonts w:hint="eastAsia"/>
          <w:kern w:val="0"/>
        </w:rPr>
        <w:t>。对投标文件中含义不明确、同类问题表述不一致或者明显文字和计算错误的内容，评标委员会可以要求供应商</w:t>
      </w:r>
      <w:proofErr w:type="gramStart"/>
      <w:r>
        <w:rPr>
          <w:rFonts w:hint="eastAsia"/>
          <w:kern w:val="0"/>
        </w:rPr>
        <w:t>作出</w:t>
      </w:r>
      <w:proofErr w:type="gramEnd"/>
      <w:r>
        <w:rPr>
          <w:rFonts w:hint="eastAsia"/>
          <w:kern w:val="0"/>
        </w:rPr>
        <w:t>必要的澄清、说明或者补正。供应商的澄清、说明、补正应当采用书面形式，由其授权代表签字，但不得超出投标文件的范围或者改变投标文件的实质性内容。</w:t>
      </w:r>
    </w:p>
    <w:p w:rsidR="001075A9" w:rsidRDefault="0009539C">
      <w:pPr>
        <w:adjustRightInd/>
        <w:ind w:firstLineChars="200" w:firstLine="420"/>
        <w:rPr>
          <w:kern w:val="0"/>
        </w:rPr>
      </w:pPr>
      <w:r>
        <w:rPr>
          <w:rFonts w:hint="eastAsia"/>
          <w:kern w:val="0"/>
        </w:rPr>
        <w:t>2</w:t>
      </w:r>
      <w:r>
        <w:rPr>
          <w:kern w:val="0"/>
        </w:rPr>
        <w:t>2</w:t>
      </w:r>
      <w:r>
        <w:rPr>
          <w:rFonts w:hint="eastAsia"/>
          <w:kern w:val="0"/>
        </w:rPr>
        <w:t xml:space="preserve">.2.7 </w:t>
      </w:r>
      <w:r>
        <w:rPr>
          <w:rFonts w:hint="eastAsia"/>
          <w:b/>
          <w:kern w:val="0"/>
        </w:rPr>
        <w:t>比较与评价。</w:t>
      </w:r>
      <w:r>
        <w:rPr>
          <w:rFonts w:hint="eastAsia"/>
          <w:kern w:val="0"/>
        </w:rPr>
        <w:t>按照招标文件中规定的评标方法和标准，对资格性检查和符合性检查合格的投标文件进行商务和技术评估，综合比较与评价。</w:t>
      </w:r>
    </w:p>
    <w:p w:rsidR="001075A9" w:rsidRDefault="0009539C">
      <w:pPr>
        <w:adjustRightInd/>
        <w:ind w:firstLineChars="200" w:firstLine="420"/>
        <w:rPr>
          <w:kern w:val="0"/>
        </w:rPr>
      </w:pPr>
      <w:r>
        <w:rPr>
          <w:rFonts w:hint="eastAsia"/>
          <w:kern w:val="0"/>
        </w:rPr>
        <w:t>2</w:t>
      </w:r>
      <w:r>
        <w:rPr>
          <w:kern w:val="0"/>
        </w:rPr>
        <w:t>2</w:t>
      </w:r>
      <w:r>
        <w:rPr>
          <w:rFonts w:hint="eastAsia"/>
          <w:kern w:val="0"/>
        </w:rPr>
        <w:t xml:space="preserve">.3 </w:t>
      </w:r>
      <w:r>
        <w:rPr>
          <w:rFonts w:hint="eastAsia"/>
          <w:kern w:val="0"/>
        </w:rPr>
        <w:t>评标方法和标准</w:t>
      </w:r>
    </w:p>
    <w:p w:rsidR="001075A9" w:rsidRDefault="0009539C">
      <w:pPr>
        <w:adjustRightInd/>
        <w:ind w:firstLineChars="200" w:firstLine="422"/>
        <w:rPr>
          <w:b/>
          <w:bCs/>
          <w:kern w:val="0"/>
        </w:rPr>
      </w:pPr>
      <w:r>
        <w:rPr>
          <w:rFonts w:hint="eastAsia"/>
          <w:b/>
          <w:bCs/>
          <w:kern w:val="0"/>
        </w:rPr>
        <w:t>2</w:t>
      </w:r>
      <w:r>
        <w:rPr>
          <w:b/>
          <w:bCs/>
          <w:kern w:val="0"/>
        </w:rPr>
        <w:t>2</w:t>
      </w:r>
      <w:r>
        <w:rPr>
          <w:rFonts w:hint="eastAsia"/>
          <w:b/>
          <w:bCs/>
          <w:kern w:val="0"/>
        </w:rPr>
        <w:t xml:space="preserve">.3.1 </w:t>
      </w:r>
      <w:r>
        <w:rPr>
          <w:rFonts w:hint="eastAsia"/>
          <w:kern w:val="0"/>
        </w:rPr>
        <w:t>采用综合评分法。即在最大限度地满足招标文件实质性要求前提下，按照招标文件中规定的各项因素进行综合评审后，以评标总得分最高的投标供应商作为中标候选供应商或者中标供应商的评标方法。</w:t>
      </w:r>
    </w:p>
    <w:p w:rsidR="001075A9" w:rsidRDefault="0009539C">
      <w:pPr>
        <w:adjustRightInd/>
        <w:ind w:firstLineChars="200" w:firstLine="420"/>
      </w:pPr>
      <w:r>
        <w:rPr>
          <w:rFonts w:hint="eastAsia"/>
          <w:bCs/>
          <w:kern w:val="0"/>
        </w:rPr>
        <w:t>2</w:t>
      </w:r>
      <w:r>
        <w:rPr>
          <w:bCs/>
          <w:kern w:val="0"/>
        </w:rPr>
        <w:t>2</w:t>
      </w:r>
      <w:r>
        <w:rPr>
          <w:rFonts w:hint="eastAsia"/>
          <w:bCs/>
          <w:kern w:val="0"/>
        </w:rPr>
        <w:t xml:space="preserve">.3.2 </w:t>
      </w:r>
      <w:r>
        <w:rPr>
          <w:rFonts w:hint="eastAsia"/>
          <w:kern w:val="0"/>
        </w:rPr>
        <w:t>综合评分的主要因素是：</w:t>
      </w:r>
      <w:r>
        <w:rPr>
          <w:rFonts w:hint="eastAsia"/>
        </w:rPr>
        <w:t>评分标准详见第三章。</w:t>
      </w:r>
    </w:p>
    <w:p w:rsidR="001075A9" w:rsidRDefault="0009539C">
      <w:pPr>
        <w:adjustRightInd/>
        <w:ind w:firstLineChars="200" w:firstLine="420"/>
      </w:pPr>
      <w:r>
        <w:rPr>
          <w:rFonts w:hint="eastAsia"/>
        </w:rPr>
        <w:t>2</w:t>
      </w:r>
      <w:r>
        <w:t>3</w:t>
      </w:r>
      <w:r>
        <w:rPr>
          <w:rFonts w:hint="eastAsia"/>
        </w:rPr>
        <w:t>、确定中标供应商</w:t>
      </w:r>
    </w:p>
    <w:p w:rsidR="001075A9" w:rsidRDefault="0009539C">
      <w:pPr>
        <w:adjustRightInd/>
        <w:ind w:firstLineChars="200" w:firstLine="420"/>
      </w:pPr>
      <w:r>
        <w:rPr>
          <w:rFonts w:hint="eastAsia"/>
        </w:rPr>
        <w:t>2</w:t>
      </w:r>
      <w:r>
        <w:t>3</w:t>
      </w:r>
      <w:r>
        <w:rPr>
          <w:rFonts w:hint="eastAsia"/>
        </w:rPr>
        <w:t>.</w:t>
      </w:r>
      <w:r>
        <w:t xml:space="preserve">1 </w:t>
      </w:r>
      <w:r>
        <w:rPr>
          <w:rFonts w:hint="eastAsia"/>
          <w:kern w:val="0"/>
        </w:rPr>
        <w:t>采用综合评分法。</w:t>
      </w:r>
    </w:p>
    <w:p w:rsidR="001075A9" w:rsidRDefault="0009539C">
      <w:pPr>
        <w:adjustRightInd/>
        <w:ind w:firstLineChars="200" w:firstLine="420"/>
      </w:pPr>
      <w:r>
        <w:rPr>
          <w:rFonts w:hint="eastAsia"/>
        </w:rPr>
        <w:t>评标委员会按照招标文件中规定的各项因素进行综合评审，本评分标准中价格部分、商务部分为客观分，由评标委员会统一打分；技术为主观分，由采购人代表及评委各自独立打分，取评标委会所有成员打分的平均值；汇总上述分值后为每一家投标单位的最终得分。</w:t>
      </w:r>
    </w:p>
    <w:p w:rsidR="001075A9" w:rsidRDefault="0009539C">
      <w:pPr>
        <w:adjustRightInd/>
        <w:ind w:firstLineChars="200" w:firstLine="420"/>
      </w:pPr>
      <w:r>
        <w:rPr>
          <w:rFonts w:hint="eastAsia"/>
        </w:rPr>
        <w:t>根据各投标人最终得分由高到低进行排名，得分相同的，按投标报价由低到高顺序排列。得分且投标报价相同的，按主观分优劣顺序排列。按照评审得分由高到低顺序推荐</w:t>
      </w:r>
      <w:r>
        <w:rPr>
          <w:rFonts w:hint="eastAsia"/>
        </w:rPr>
        <w:t>3</w:t>
      </w:r>
      <w:r>
        <w:rPr>
          <w:rFonts w:hint="eastAsia"/>
        </w:rPr>
        <w:t>名中标候选人。</w:t>
      </w:r>
    </w:p>
    <w:p w:rsidR="001075A9" w:rsidRDefault="0009539C">
      <w:pPr>
        <w:adjustRightInd/>
        <w:ind w:firstLineChars="200" w:firstLine="420"/>
      </w:pPr>
      <w:r>
        <w:rPr>
          <w:rFonts w:hint="eastAsia"/>
        </w:rPr>
        <w:t>2</w:t>
      </w:r>
      <w:r>
        <w:t>3</w:t>
      </w:r>
      <w:r>
        <w:rPr>
          <w:rFonts w:hint="eastAsia"/>
        </w:rPr>
        <w:t xml:space="preserve">.2 </w:t>
      </w:r>
      <w:r>
        <w:rPr>
          <w:rFonts w:hint="eastAsia"/>
        </w:rPr>
        <w:t>按以下第（</w:t>
      </w:r>
      <w:r>
        <w:rPr>
          <w:rFonts w:hint="eastAsia"/>
        </w:rPr>
        <w:t>2</w:t>
      </w:r>
      <w:r>
        <w:rPr>
          <w:rFonts w:hint="eastAsia"/>
        </w:rPr>
        <w:t>）种方式确定中标供应商</w:t>
      </w:r>
    </w:p>
    <w:p w:rsidR="001075A9" w:rsidRDefault="0009539C">
      <w:pPr>
        <w:adjustRightInd/>
        <w:ind w:firstLineChars="200" w:firstLine="420"/>
      </w:pPr>
      <w:r>
        <w:rPr>
          <w:rFonts w:hint="eastAsia"/>
        </w:rPr>
        <w:t>（</w:t>
      </w:r>
      <w:r>
        <w:rPr>
          <w:rFonts w:hint="eastAsia"/>
        </w:rPr>
        <w:t>1</w:t>
      </w:r>
      <w:r>
        <w:rPr>
          <w:rFonts w:hint="eastAsia"/>
        </w:rPr>
        <w:t>）评标委员会直接确定排名第一的中标候选人为中标供应商；</w:t>
      </w:r>
    </w:p>
    <w:p w:rsidR="001075A9" w:rsidRDefault="0009539C">
      <w:pPr>
        <w:adjustRightInd/>
        <w:ind w:firstLineChars="200" w:firstLine="420"/>
      </w:pPr>
      <w:r>
        <w:rPr>
          <w:rFonts w:hint="eastAsia"/>
        </w:rPr>
        <w:t>（</w:t>
      </w:r>
      <w:r>
        <w:rPr>
          <w:rFonts w:hint="eastAsia"/>
        </w:rPr>
        <w:t>2</w:t>
      </w:r>
      <w:r>
        <w:rPr>
          <w:rFonts w:hint="eastAsia"/>
        </w:rPr>
        <w:t>）采购人在评标委员会推荐的中标候选人中按顺序确定中标供应商。</w:t>
      </w:r>
    </w:p>
    <w:p w:rsidR="001075A9" w:rsidRDefault="0009539C">
      <w:pPr>
        <w:adjustRightInd/>
        <w:ind w:firstLineChars="200" w:firstLine="420"/>
      </w:pPr>
      <w:r>
        <w:rPr>
          <w:rFonts w:hint="eastAsia"/>
        </w:rPr>
        <w:lastRenderedPageBreak/>
        <w:t>按第二种方式确定中标供应商的，采购人自评审结束之日起两个工作日内将评审报告送交采购人，采购人应当自收到评审报告之日起五个工作日内，在评审报告推荐的中标候选人中按顺序确定中标供应商。</w:t>
      </w:r>
    </w:p>
    <w:p w:rsidR="001075A9" w:rsidRDefault="0009539C">
      <w:pPr>
        <w:adjustRightInd/>
        <w:ind w:firstLineChars="200" w:firstLine="420"/>
      </w:pPr>
      <w:r>
        <w:rPr>
          <w:rFonts w:hint="eastAsia"/>
        </w:rPr>
        <w:t>2</w:t>
      </w:r>
      <w:r>
        <w:t>3</w:t>
      </w:r>
      <w:r>
        <w:rPr>
          <w:rFonts w:hint="eastAsia"/>
        </w:rPr>
        <w:t xml:space="preserve">.3 </w:t>
      </w:r>
      <w:r>
        <w:rPr>
          <w:rFonts w:hint="eastAsia"/>
        </w:rPr>
        <w:t>中标供应商确定后，将在财政部门指定的政府采购信息发布媒体上公告，并向中标供应商发出中标通知书。</w:t>
      </w:r>
    </w:p>
    <w:p w:rsidR="001075A9" w:rsidRDefault="0009539C">
      <w:pPr>
        <w:adjustRightInd/>
        <w:ind w:firstLineChars="200" w:firstLine="420"/>
      </w:pPr>
      <w:r>
        <w:rPr>
          <w:rFonts w:hint="eastAsia"/>
        </w:rPr>
        <w:t>2</w:t>
      </w:r>
      <w:r>
        <w:t>3</w:t>
      </w:r>
      <w:r>
        <w:rPr>
          <w:rFonts w:hint="eastAsia"/>
        </w:rPr>
        <w:t xml:space="preserve">.4 </w:t>
      </w:r>
      <w:r>
        <w:rPr>
          <w:rFonts w:hint="eastAsia"/>
        </w:rPr>
        <w:t>中标通知书对采购人和中标供应商具有同等法律效力。</w:t>
      </w:r>
    </w:p>
    <w:p w:rsidR="001075A9" w:rsidRDefault="0009539C">
      <w:pPr>
        <w:adjustRightInd/>
        <w:ind w:firstLineChars="200" w:firstLine="420"/>
      </w:pPr>
      <w:r>
        <w:rPr>
          <w:rFonts w:hint="eastAsia"/>
        </w:rPr>
        <w:t>2</w:t>
      </w:r>
      <w:r>
        <w:t>3</w:t>
      </w:r>
      <w:r>
        <w:rPr>
          <w:rFonts w:hint="eastAsia"/>
        </w:rPr>
        <w:t xml:space="preserve">.5 </w:t>
      </w:r>
      <w:r>
        <w:rPr>
          <w:rFonts w:hint="eastAsia"/>
        </w:rPr>
        <w:t>中标通知书发出后，采购人或中标供应</w:t>
      </w:r>
      <w:proofErr w:type="gramStart"/>
      <w:r>
        <w:rPr>
          <w:rFonts w:hint="eastAsia"/>
        </w:rPr>
        <w:t>商拒绝</w:t>
      </w:r>
      <w:proofErr w:type="gramEnd"/>
      <w:r>
        <w:rPr>
          <w:rFonts w:hint="eastAsia"/>
        </w:rPr>
        <w:t>签订合同的，拒绝签订合同的一方应至少向另一方支付一定金额的补偿金，以及为招标、投标所发生的有关费用和双方商定的其他补偿。</w:t>
      </w:r>
    </w:p>
    <w:p w:rsidR="001075A9" w:rsidRDefault="0009539C">
      <w:pPr>
        <w:adjustRightInd/>
        <w:ind w:firstLineChars="200" w:firstLine="420"/>
      </w:pPr>
      <w:r>
        <w:rPr>
          <w:rFonts w:hint="eastAsia"/>
        </w:rPr>
        <w:t>2</w:t>
      </w:r>
      <w:r>
        <w:t>3</w:t>
      </w:r>
      <w:r>
        <w:rPr>
          <w:rFonts w:hint="eastAsia"/>
        </w:rPr>
        <w:t xml:space="preserve">.6 </w:t>
      </w:r>
      <w:r>
        <w:rPr>
          <w:rFonts w:hint="eastAsia"/>
        </w:rPr>
        <w:t>中标通知书发出后，中标</w:t>
      </w:r>
      <w:proofErr w:type="gramStart"/>
      <w:r>
        <w:rPr>
          <w:rFonts w:hint="eastAsia"/>
        </w:rPr>
        <w:t>供应商无正当</w:t>
      </w:r>
      <w:proofErr w:type="gramEnd"/>
      <w:r>
        <w:rPr>
          <w:rFonts w:hint="eastAsia"/>
        </w:rPr>
        <w:t>理由不与采购人签订合同的，情节严重的，由财政部门将其列入不良行为记录名单，在一至三年内禁止参加政府采购活动，并予以通报。</w:t>
      </w:r>
    </w:p>
    <w:p w:rsidR="001075A9" w:rsidRDefault="0009539C">
      <w:pPr>
        <w:adjustRightInd/>
        <w:ind w:firstLineChars="200" w:firstLine="420"/>
      </w:pPr>
      <w:r>
        <w:rPr>
          <w:rFonts w:hint="eastAsia"/>
        </w:rPr>
        <w:t>2</w:t>
      </w:r>
      <w:r>
        <w:t>3</w:t>
      </w:r>
      <w:r>
        <w:rPr>
          <w:rFonts w:hint="eastAsia"/>
        </w:rPr>
        <w:t xml:space="preserve">.7 </w:t>
      </w:r>
      <w:r>
        <w:rPr>
          <w:rFonts w:hint="eastAsia"/>
        </w:rPr>
        <w:t>代理机构对未中标的投标供应商</w:t>
      </w:r>
      <w:proofErr w:type="gramStart"/>
      <w:r>
        <w:rPr>
          <w:rFonts w:hint="eastAsia"/>
        </w:rPr>
        <w:t>不作未中标</w:t>
      </w:r>
      <w:proofErr w:type="gramEnd"/>
      <w:r>
        <w:rPr>
          <w:rFonts w:hint="eastAsia"/>
        </w:rPr>
        <w:t>原因的解释。</w:t>
      </w:r>
    </w:p>
    <w:p w:rsidR="001075A9" w:rsidRDefault="0009539C">
      <w:pPr>
        <w:adjustRightInd/>
        <w:ind w:firstLineChars="200" w:firstLine="420"/>
        <w:rPr>
          <w:b/>
        </w:rPr>
      </w:pPr>
      <w:r>
        <w:rPr>
          <w:rFonts w:hint="eastAsia"/>
        </w:rPr>
        <w:t>2</w:t>
      </w:r>
      <w:r>
        <w:t>3</w:t>
      </w:r>
      <w:r>
        <w:rPr>
          <w:rFonts w:hint="eastAsia"/>
        </w:rPr>
        <w:t xml:space="preserve">.8 </w:t>
      </w:r>
      <w:r>
        <w:rPr>
          <w:rFonts w:hint="eastAsia"/>
        </w:rPr>
        <w:t>所有投标文件都将作为档案保存，不论中标与否，代理机构均不退回。</w:t>
      </w:r>
    </w:p>
    <w:p w:rsidR="001075A9" w:rsidRDefault="0009539C">
      <w:pPr>
        <w:adjustRightInd/>
        <w:ind w:firstLineChars="200" w:firstLine="420"/>
      </w:pPr>
      <w:r>
        <w:rPr>
          <w:rFonts w:hint="eastAsia"/>
        </w:rPr>
        <w:t>2</w:t>
      </w:r>
      <w:r>
        <w:t>4</w:t>
      </w:r>
      <w:r>
        <w:rPr>
          <w:rFonts w:hint="eastAsia"/>
        </w:rPr>
        <w:t>、编写评标报告</w:t>
      </w:r>
    </w:p>
    <w:p w:rsidR="001075A9" w:rsidRDefault="0009539C">
      <w:pPr>
        <w:adjustRightInd/>
        <w:ind w:firstLineChars="200" w:firstLine="420"/>
      </w:pPr>
      <w:r>
        <w:rPr>
          <w:rFonts w:hint="eastAsia"/>
        </w:rPr>
        <w:t>2</w:t>
      </w:r>
      <w:r>
        <w:t>4</w:t>
      </w:r>
      <w:r>
        <w:rPr>
          <w:rFonts w:hint="eastAsia"/>
        </w:rPr>
        <w:t xml:space="preserve">.1 </w:t>
      </w:r>
      <w:r>
        <w:rPr>
          <w:rFonts w:hint="eastAsia"/>
        </w:rPr>
        <w:t>评标委员会根据全体评标成员签字的原始评标记录和评标结果编写评标报告。</w:t>
      </w:r>
    </w:p>
    <w:p w:rsidR="001075A9" w:rsidRDefault="0009539C">
      <w:pPr>
        <w:adjustRightInd/>
        <w:ind w:firstLineChars="200" w:firstLine="420"/>
      </w:pPr>
      <w:r>
        <w:t>25</w:t>
      </w:r>
      <w:r>
        <w:rPr>
          <w:rFonts w:hint="eastAsia"/>
        </w:rPr>
        <w:t>、评标过程的保密性</w:t>
      </w:r>
    </w:p>
    <w:p w:rsidR="001075A9" w:rsidRDefault="0009539C">
      <w:pPr>
        <w:adjustRightInd/>
        <w:ind w:firstLineChars="200" w:firstLine="420"/>
      </w:pPr>
      <w:r>
        <w:rPr>
          <w:rFonts w:hint="eastAsia"/>
        </w:rPr>
        <w:t>2</w:t>
      </w:r>
      <w:r>
        <w:t>5</w:t>
      </w:r>
      <w:r>
        <w:rPr>
          <w:rFonts w:hint="eastAsia"/>
        </w:rPr>
        <w:t xml:space="preserve">.1 </w:t>
      </w:r>
      <w:r>
        <w:rPr>
          <w:rFonts w:hint="eastAsia"/>
        </w:rPr>
        <w:t>代理机构将采取必要措施，保证评标在严格保密的情况下进行。</w:t>
      </w:r>
    </w:p>
    <w:p w:rsidR="001075A9" w:rsidRDefault="0009539C">
      <w:pPr>
        <w:adjustRightInd/>
        <w:ind w:firstLineChars="200" w:firstLine="420"/>
      </w:pPr>
      <w:r>
        <w:rPr>
          <w:rFonts w:hint="eastAsia"/>
        </w:rPr>
        <w:t>2</w:t>
      </w:r>
      <w:r>
        <w:t>5</w:t>
      </w:r>
      <w:r>
        <w:rPr>
          <w:rFonts w:hint="eastAsia"/>
        </w:rPr>
        <w:t xml:space="preserve">.2 </w:t>
      </w:r>
      <w:r>
        <w:rPr>
          <w:rFonts w:hint="eastAsia"/>
        </w:rPr>
        <w:t>任何单位和个人不得非法干预、影响评标办法的确定，以及评标过程和结果。</w:t>
      </w:r>
    </w:p>
    <w:p w:rsidR="001075A9" w:rsidRDefault="0009539C">
      <w:pPr>
        <w:adjustRightInd/>
        <w:ind w:firstLineChars="200" w:firstLine="420"/>
        <w:rPr>
          <w:b/>
        </w:rPr>
      </w:pPr>
      <w:r>
        <w:rPr>
          <w:rFonts w:hint="eastAsia"/>
        </w:rPr>
        <w:t>2</w:t>
      </w:r>
      <w:r>
        <w:t>5</w:t>
      </w:r>
      <w:r>
        <w:rPr>
          <w:rFonts w:hint="eastAsia"/>
        </w:rPr>
        <w:t xml:space="preserve">.3 </w:t>
      </w:r>
      <w:r>
        <w:rPr>
          <w:rFonts w:hint="eastAsia"/>
        </w:rPr>
        <w:t>凡是与审查、澄清、评价和比较投标的有关资料等，均不向供应商及与评标无关的其他人员透露。</w:t>
      </w:r>
    </w:p>
    <w:p w:rsidR="001075A9" w:rsidRDefault="0009539C">
      <w:pPr>
        <w:adjustRightInd/>
        <w:ind w:firstLineChars="200" w:firstLine="420"/>
      </w:pPr>
      <w:r>
        <w:rPr>
          <w:rFonts w:hint="eastAsia"/>
        </w:rPr>
        <w:t>五、签订合同</w:t>
      </w:r>
    </w:p>
    <w:p w:rsidR="001075A9" w:rsidRDefault="0009539C">
      <w:pPr>
        <w:adjustRightInd/>
        <w:ind w:firstLineChars="200" w:firstLine="420"/>
      </w:pPr>
      <w:r>
        <w:rPr>
          <w:rFonts w:hint="eastAsia"/>
        </w:rPr>
        <w:t>2</w:t>
      </w:r>
      <w:r>
        <w:t>6</w:t>
      </w:r>
      <w:r>
        <w:rPr>
          <w:rFonts w:hint="eastAsia"/>
        </w:rPr>
        <w:t>、签订合同</w:t>
      </w:r>
    </w:p>
    <w:p w:rsidR="001075A9" w:rsidRDefault="0009539C">
      <w:pPr>
        <w:adjustRightInd/>
        <w:ind w:firstLineChars="200" w:firstLine="420"/>
      </w:pPr>
      <w:r>
        <w:rPr>
          <w:rFonts w:hint="eastAsia"/>
        </w:rPr>
        <w:t>2</w:t>
      </w:r>
      <w:r>
        <w:t>6</w:t>
      </w:r>
      <w:r>
        <w:rPr>
          <w:rFonts w:hint="eastAsia"/>
        </w:rPr>
        <w:t xml:space="preserve">.1 </w:t>
      </w:r>
      <w:r>
        <w:rPr>
          <w:rFonts w:hint="eastAsia"/>
        </w:rPr>
        <w:t>中标供应商应当自中标通知书发出之日起三十日内，按照招标文件和中标供应商投标文件的约定与采购人签订采购合同，所签订的合同不得对招标文件和中标供应商投标文件作实质性修改。</w:t>
      </w:r>
    </w:p>
    <w:p w:rsidR="001075A9" w:rsidRDefault="0009539C">
      <w:pPr>
        <w:adjustRightInd/>
        <w:ind w:firstLineChars="200" w:firstLine="420"/>
      </w:pPr>
      <w:r>
        <w:rPr>
          <w:rFonts w:hint="eastAsia"/>
        </w:rPr>
        <w:t>2</w:t>
      </w:r>
      <w:r>
        <w:t>6</w:t>
      </w:r>
      <w:r>
        <w:rPr>
          <w:rFonts w:hint="eastAsia"/>
        </w:rPr>
        <w:t>.2</w:t>
      </w:r>
      <w:r>
        <w:rPr>
          <w:rFonts w:hint="eastAsia"/>
        </w:rPr>
        <w:t>采购人不得向中标供应商提出任何不合理的要求作为签订合同的条件，不得与中标供应商私下订立背离合同实质性内容的协议。</w:t>
      </w:r>
    </w:p>
    <w:p w:rsidR="001075A9" w:rsidRDefault="0009539C">
      <w:pPr>
        <w:adjustRightInd/>
        <w:ind w:firstLineChars="200" w:firstLine="420"/>
      </w:pPr>
      <w:r>
        <w:rPr>
          <w:rFonts w:hint="eastAsia"/>
        </w:rPr>
        <w:t>2</w:t>
      </w:r>
      <w:r>
        <w:t>6</w:t>
      </w:r>
      <w:r>
        <w:rPr>
          <w:rFonts w:hint="eastAsia"/>
        </w:rPr>
        <w:t>.3</w:t>
      </w:r>
      <w:r>
        <w:rPr>
          <w:rFonts w:hint="eastAsia"/>
        </w:rPr>
        <w:t>中标供应</w:t>
      </w:r>
      <w:proofErr w:type="gramStart"/>
      <w:r>
        <w:rPr>
          <w:rFonts w:hint="eastAsia"/>
        </w:rPr>
        <w:t>商拒绝</w:t>
      </w:r>
      <w:proofErr w:type="gramEnd"/>
      <w:r>
        <w:rPr>
          <w:rFonts w:hint="eastAsia"/>
        </w:rPr>
        <w:t>与采购人签订合同，或因不可抗力或者自身原因不能履行政府采购合同的，采购人可以按照评审报告推荐的中标候选人名单排序，确定下一候选人为中标供应商，也可以重新开展政府采购活动。</w:t>
      </w:r>
    </w:p>
    <w:p w:rsidR="001075A9" w:rsidRDefault="0009539C">
      <w:pPr>
        <w:adjustRightInd/>
        <w:ind w:firstLineChars="200" w:firstLine="420"/>
      </w:pPr>
      <w:r>
        <w:rPr>
          <w:rFonts w:hint="eastAsia"/>
        </w:rPr>
        <w:t>2</w:t>
      </w:r>
      <w:r>
        <w:t>6</w:t>
      </w:r>
      <w:r>
        <w:rPr>
          <w:rFonts w:hint="eastAsia"/>
        </w:rPr>
        <w:t xml:space="preserve">.4 </w:t>
      </w:r>
      <w:r>
        <w:rPr>
          <w:rFonts w:hint="eastAsia"/>
        </w:rPr>
        <w:t>采购合同履行中，采购人需追加与合同标的相同的服务的，在不改变合同其他条款的前提下，可以与供应商协商签订补充合同，但所有补充合同的采购金额不得超过原合同采购金额的百分之十。</w:t>
      </w:r>
    </w:p>
    <w:p w:rsidR="001075A9" w:rsidRDefault="0009539C">
      <w:pPr>
        <w:adjustRightInd/>
        <w:ind w:firstLineChars="200" w:firstLine="420"/>
      </w:pPr>
      <w:r>
        <w:rPr>
          <w:rFonts w:hint="eastAsia"/>
        </w:rPr>
        <w:lastRenderedPageBreak/>
        <w:t>六、询问、质疑、投诉和诚实信用</w:t>
      </w:r>
    </w:p>
    <w:p w:rsidR="001075A9" w:rsidRDefault="0009539C">
      <w:pPr>
        <w:adjustRightInd/>
        <w:ind w:firstLineChars="200" w:firstLine="420"/>
      </w:pPr>
      <w:r>
        <w:rPr>
          <w:rFonts w:hint="eastAsia"/>
        </w:rPr>
        <w:t>2</w:t>
      </w:r>
      <w:r>
        <w:t>7</w:t>
      </w:r>
      <w:r>
        <w:rPr>
          <w:rFonts w:hint="eastAsia"/>
        </w:rPr>
        <w:t>、询问</w:t>
      </w:r>
    </w:p>
    <w:p w:rsidR="001075A9" w:rsidRDefault="0009539C">
      <w:pPr>
        <w:adjustRightInd/>
        <w:ind w:firstLineChars="200" w:firstLine="420"/>
        <w:rPr>
          <w:b/>
        </w:rPr>
      </w:pPr>
      <w:r>
        <w:rPr>
          <w:rFonts w:hint="eastAsia"/>
        </w:rPr>
        <w:t>2</w:t>
      </w:r>
      <w:r>
        <w:t>7</w:t>
      </w:r>
      <w:r>
        <w:rPr>
          <w:rFonts w:hint="eastAsia"/>
        </w:rPr>
        <w:t xml:space="preserve">.1 </w:t>
      </w:r>
      <w:r>
        <w:rPr>
          <w:rFonts w:hint="eastAsia"/>
        </w:rPr>
        <w:t>供应商对招标活动事项有疑问的，可以向代理机构或采购人提出询问，代理机构或采购人将在两个工作日内</w:t>
      </w:r>
      <w:proofErr w:type="gramStart"/>
      <w:r>
        <w:rPr>
          <w:rFonts w:hint="eastAsia"/>
        </w:rPr>
        <w:t>作出</w:t>
      </w:r>
      <w:proofErr w:type="gramEnd"/>
      <w:r>
        <w:rPr>
          <w:rFonts w:hint="eastAsia"/>
        </w:rPr>
        <w:t>答复，但答复的内容不涉及商业秘密。</w:t>
      </w:r>
    </w:p>
    <w:p w:rsidR="001075A9" w:rsidRDefault="0009539C">
      <w:pPr>
        <w:adjustRightInd/>
        <w:ind w:firstLineChars="200" w:firstLine="420"/>
      </w:pPr>
      <w:r>
        <w:rPr>
          <w:rFonts w:hint="eastAsia"/>
        </w:rPr>
        <w:t>2</w:t>
      </w:r>
      <w:r>
        <w:t>8</w:t>
      </w:r>
      <w:r>
        <w:rPr>
          <w:rFonts w:hint="eastAsia"/>
        </w:rPr>
        <w:t>、质疑</w:t>
      </w:r>
    </w:p>
    <w:p w:rsidR="001075A9" w:rsidRDefault="0009539C">
      <w:pPr>
        <w:adjustRightInd/>
        <w:ind w:firstLineChars="200" w:firstLine="420"/>
      </w:pPr>
      <w:r>
        <w:rPr>
          <w:rFonts w:hint="eastAsia"/>
        </w:rPr>
        <w:t>2</w:t>
      </w:r>
      <w:r>
        <w:t>8</w:t>
      </w:r>
      <w:r>
        <w:rPr>
          <w:rFonts w:hint="eastAsia"/>
        </w:rPr>
        <w:t xml:space="preserve">.1 </w:t>
      </w:r>
      <w:r>
        <w:rPr>
          <w:rFonts w:hint="eastAsia"/>
        </w:rPr>
        <w:t>供应商认为采购文件、采购过程和中标结果使自己的合法权益受到损害的，可以在知道或者应当知道其权益受到损害之日起七个工作日内，将质疑文件原件送达代理机构。供应商提出质疑时，须一次性提出全部问题及相关质疑资料，代理机构将依法</w:t>
      </w:r>
      <w:proofErr w:type="gramStart"/>
      <w:r>
        <w:rPr>
          <w:rFonts w:hint="eastAsia"/>
        </w:rPr>
        <w:t>作出</w:t>
      </w:r>
      <w:proofErr w:type="gramEnd"/>
      <w:r>
        <w:rPr>
          <w:rFonts w:hint="eastAsia"/>
        </w:rPr>
        <w:t>答复，但答复的内容不涉及商业秘密。</w:t>
      </w:r>
    </w:p>
    <w:p w:rsidR="001075A9" w:rsidRDefault="0009539C">
      <w:pPr>
        <w:adjustRightInd/>
        <w:ind w:firstLineChars="200" w:firstLine="420"/>
        <w:rPr>
          <w:snapToGrid w:val="0"/>
        </w:rPr>
      </w:pPr>
      <w:r>
        <w:rPr>
          <w:rFonts w:hint="eastAsia"/>
        </w:rPr>
        <w:t>2</w:t>
      </w:r>
      <w:r>
        <w:t>8</w:t>
      </w:r>
      <w:r>
        <w:rPr>
          <w:rFonts w:hint="eastAsia"/>
        </w:rPr>
        <w:t xml:space="preserve">.2 </w:t>
      </w:r>
      <w:r>
        <w:rPr>
          <w:rFonts w:hint="eastAsia"/>
        </w:rPr>
        <w:t>质疑文件应包括以下主要内容，并按照“谁主张、谁举证”的原则，附上相关证明材料。否则，代理机构或采购人不予受理：</w:t>
      </w:r>
      <w:r>
        <w:rPr>
          <w:rFonts w:hint="eastAsia"/>
          <w:snapToGrid w:val="0"/>
        </w:rPr>
        <w:t xml:space="preserve">　　　　　　　</w:t>
      </w:r>
    </w:p>
    <w:p w:rsidR="001075A9" w:rsidRDefault="0009539C">
      <w:pPr>
        <w:adjustRightInd/>
        <w:ind w:firstLineChars="200" w:firstLine="420"/>
      </w:pPr>
      <w:r>
        <w:rPr>
          <w:rFonts w:hint="eastAsia"/>
        </w:rPr>
        <w:t>（</w:t>
      </w:r>
      <w:r>
        <w:rPr>
          <w:rFonts w:hint="eastAsia"/>
        </w:rPr>
        <w:t>1</w:t>
      </w:r>
      <w:r>
        <w:rPr>
          <w:rFonts w:hint="eastAsia"/>
        </w:rPr>
        <w:t>）质疑项目名称、项目编号、包号、招标公告发布时间、开标时间；</w:t>
      </w:r>
    </w:p>
    <w:p w:rsidR="001075A9" w:rsidRDefault="0009539C">
      <w:pPr>
        <w:adjustRightInd/>
        <w:ind w:firstLineChars="200" w:firstLine="420"/>
      </w:pPr>
      <w:r>
        <w:rPr>
          <w:rFonts w:hint="eastAsia"/>
        </w:rPr>
        <w:t>（</w:t>
      </w:r>
      <w:r>
        <w:rPr>
          <w:rFonts w:hint="eastAsia"/>
        </w:rPr>
        <w:t>2</w:t>
      </w:r>
      <w:r>
        <w:rPr>
          <w:rFonts w:hint="eastAsia"/>
        </w:rPr>
        <w:t>）提起质疑的日期、具体的质疑事项及事实根据（具体条款）；</w:t>
      </w:r>
    </w:p>
    <w:p w:rsidR="001075A9" w:rsidRDefault="0009539C">
      <w:pPr>
        <w:adjustRightInd/>
        <w:ind w:firstLineChars="200" w:firstLine="420"/>
      </w:pPr>
      <w:r>
        <w:rPr>
          <w:rFonts w:hint="eastAsia"/>
        </w:rPr>
        <w:t>（</w:t>
      </w:r>
      <w:r>
        <w:rPr>
          <w:rFonts w:hint="eastAsia"/>
        </w:rPr>
        <w:t>3</w:t>
      </w:r>
      <w:r>
        <w:rPr>
          <w:rFonts w:hint="eastAsia"/>
        </w:rPr>
        <w:t>）认为自己合法权益受到损害或可能受到损害的相关证据材料。质疑相关证明材料中如涉及到产品功能或技术指标的，应出具相关投标人的证明文件（友情提示：供应商全部产品线中没有满足技术需求要求的产品才可以对招标产品提出质疑，并提出修改理由和修改建议）；</w:t>
      </w:r>
    </w:p>
    <w:p w:rsidR="001075A9" w:rsidRDefault="0009539C">
      <w:pPr>
        <w:adjustRightInd/>
        <w:ind w:firstLineChars="200" w:firstLine="420"/>
      </w:pPr>
      <w:r>
        <w:rPr>
          <w:rFonts w:hint="eastAsia"/>
        </w:rPr>
        <w:t>（</w:t>
      </w:r>
      <w:r>
        <w:rPr>
          <w:rFonts w:hint="eastAsia"/>
        </w:rPr>
        <w:t>4</w:t>
      </w:r>
      <w:r>
        <w:rPr>
          <w:rFonts w:hint="eastAsia"/>
        </w:rPr>
        <w:t>）质疑供应商名称、地址、邮编、联系人、联系电话（包括座机、手机、传真号码等）；</w:t>
      </w:r>
    </w:p>
    <w:p w:rsidR="001075A9" w:rsidRDefault="0009539C">
      <w:pPr>
        <w:adjustRightInd/>
        <w:ind w:firstLineChars="200" w:firstLine="420"/>
      </w:pPr>
      <w:r>
        <w:rPr>
          <w:rFonts w:hint="eastAsia"/>
        </w:rPr>
        <w:t>（</w:t>
      </w:r>
      <w:r>
        <w:rPr>
          <w:rFonts w:hint="eastAsia"/>
        </w:rPr>
        <w:t>5</w:t>
      </w:r>
      <w:r>
        <w:rPr>
          <w:rFonts w:hint="eastAsia"/>
        </w:rPr>
        <w:t>）质疑文件应当署名，质疑人为自然人的，应当由本人签字并</w:t>
      </w:r>
      <w:proofErr w:type="gramStart"/>
      <w:r>
        <w:rPr>
          <w:rFonts w:hint="eastAsia"/>
        </w:rPr>
        <w:t>附有效</w:t>
      </w:r>
      <w:proofErr w:type="gramEnd"/>
      <w:r>
        <w:rPr>
          <w:rFonts w:hint="eastAsia"/>
        </w:rPr>
        <w:t>身份证明；质疑人为法人或其他组织的，应当由法定代表人签字并加盖单位公章。</w:t>
      </w:r>
    </w:p>
    <w:p w:rsidR="001075A9" w:rsidRDefault="0009539C">
      <w:pPr>
        <w:adjustRightInd/>
        <w:ind w:firstLineChars="200" w:firstLine="420"/>
      </w:pPr>
      <w:r>
        <w:rPr>
          <w:rFonts w:hint="eastAsia"/>
        </w:rPr>
        <w:t>（</w:t>
      </w:r>
      <w:r>
        <w:rPr>
          <w:rFonts w:hint="eastAsia"/>
        </w:rPr>
        <w:t>6</w:t>
      </w:r>
      <w:r>
        <w:rPr>
          <w:rFonts w:hint="eastAsia"/>
        </w:rPr>
        <w:t>）供应商委托代理质疑的，应当向被质疑人提交授权委托书，并载明委托代理的具体权限和事项。</w:t>
      </w:r>
    </w:p>
    <w:p w:rsidR="001075A9" w:rsidRDefault="0009539C">
      <w:pPr>
        <w:adjustRightInd/>
        <w:ind w:firstLineChars="200" w:firstLine="420"/>
      </w:pPr>
      <w:r>
        <w:rPr>
          <w:rFonts w:hint="eastAsia"/>
        </w:rPr>
        <w:t>2</w:t>
      </w:r>
      <w:r>
        <w:t>8</w:t>
      </w:r>
      <w:r>
        <w:rPr>
          <w:rFonts w:hint="eastAsia"/>
        </w:rPr>
        <w:t xml:space="preserve">.3 </w:t>
      </w:r>
      <w:r>
        <w:rPr>
          <w:rFonts w:hint="eastAsia"/>
        </w:rPr>
        <w:t>质疑供应商是指直接参加本项目采购活动的供应商；对采购文件提出质疑的，应</w:t>
      </w:r>
      <w:proofErr w:type="gramStart"/>
      <w:r>
        <w:rPr>
          <w:rFonts w:hint="eastAsia"/>
        </w:rPr>
        <w:t>自供应</w:t>
      </w:r>
      <w:proofErr w:type="gramEnd"/>
      <w:r>
        <w:rPr>
          <w:rFonts w:hint="eastAsia"/>
        </w:rPr>
        <w:t>商获得采购文件之日起计算，且应当在投标截止之日前提出；对采购过程提出质疑的，自采购程序环节结束之日起计算；对中标结果提出质疑的，自中标结果公告之日起计算。</w:t>
      </w:r>
    </w:p>
    <w:p w:rsidR="001075A9" w:rsidRDefault="0009539C">
      <w:pPr>
        <w:adjustRightInd/>
        <w:ind w:firstLineChars="200" w:firstLine="420"/>
      </w:pPr>
      <w:r>
        <w:rPr>
          <w:rFonts w:hint="eastAsia"/>
        </w:rPr>
        <w:t>2</w:t>
      </w:r>
      <w:r>
        <w:t>8</w:t>
      </w:r>
      <w:r>
        <w:rPr>
          <w:rFonts w:hint="eastAsia"/>
        </w:rPr>
        <w:t xml:space="preserve">.4 </w:t>
      </w:r>
      <w:r>
        <w:rPr>
          <w:rFonts w:hint="eastAsia"/>
        </w:rPr>
        <w:t>代理机构在收到供应商的书面质疑后将及时组织调查核实，在</w:t>
      </w:r>
      <w:r>
        <w:rPr>
          <w:rFonts w:hint="eastAsia"/>
          <w:b/>
        </w:rPr>
        <w:t>七个工作日内</w:t>
      </w:r>
      <w:proofErr w:type="gramStart"/>
      <w:r>
        <w:rPr>
          <w:rFonts w:hint="eastAsia"/>
        </w:rPr>
        <w:t>作出</w:t>
      </w:r>
      <w:proofErr w:type="gramEnd"/>
      <w:r>
        <w:rPr>
          <w:rFonts w:hint="eastAsia"/>
        </w:rPr>
        <w:t>答复，并以书面或在网站公告形式通知质疑供应商和其他有关供应商，答复的内容不涉及商业秘密。代理机构遵循“谁过错谁负担”的原则，有过错的一方承担调查论证费用。</w:t>
      </w:r>
    </w:p>
    <w:p w:rsidR="001075A9" w:rsidRDefault="0009539C">
      <w:pPr>
        <w:adjustRightInd/>
        <w:ind w:firstLineChars="200" w:firstLine="420"/>
      </w:pPr>
      <w:r>
        <w:rPr>
          <w:rFonts w:hint="eastAsia"/>
        </w:rPr>
        <w:t>2</w:t>
      </w:r>
      <w:r>
        <w:t>8</w:t>
      </w:r>
      <w:r>
        <w:rPr>
          <w:rFonts w:hint="eastAsia"/>
        </w:rPr>
        <w:t xml:space="preserve">.5 </w:t>
      </w:r>
      <w:r>
        <w:rPr>
          <w:rFonts w:hint="eastAsia"/>
        </w:rPr>
        <w:t>质疑文件接收信息：</w:t>
      </w:r>
    </w:p>
    <w:p w:rsidR="001075A9" w:rsidRDefault="0009539C">
      <w:pPr>
        <w:adjustRightInd/>
        <w:ind w:firstLineChars="200" w:firstLine="420"/>
      </w:pPr>
      <w:r>
        <w:rPr>
          <w:rFonts w:hint="eastAsia"/>
        </w:rPr>
        <w:t>（</w:t>
      </w:r>
      <w:r>
        <w:rPr>
          <w:rFonts w:hint="eastAsia"/>
        </w:rPr>
        <w:t>1</w:t>
      </w:r>
      <w:r>
        <w:rPr>
          <w:rFonts w:hint="eastAsia"/>
        </w:rPr>
        <w:t>）接收单位：采购代理机构</w:t>
      </w:r>
    </w:p>
    <w:p w:rsidR="001075A9" w:rsidRDefault="0009539C">
      <w:pPr>
        <w:adjustRightInd/>
        <w:ind w:firstLineChars="200" w:firstLine="420"/>
      </w:pPr>
      <w:r>
        <w:rPr>
          <w:rFonts w:hint="eastAsia"/>
        </w:rPr>
        <w:t>（</w:t>
      </w:r>
      <w:r>
        <w:rPr>
          <w:rFonts w:hint="eastAsia"/>
        </w:rPr>
        <w:t>2</w:t>
      </w:r>
      <w:r>
        <w:rPr>
          <w:rFonts w:hint="eastAsia"/>
        </w:rPr>
        <w:t>）联系人：曹工</w:t>
      </w:r>
    </w:p>
    <w:p w:rsidR="001075A9" w:rsidRDefault="0009539C">
      <w:pPr>
        <w:adjustRightInd/>
        <w:ind w:firstLineChars="200" w:firstLine="420"/>
      </w:pPr>
      <w:r>
        <w:rPr>
          <w:rFonts w:hint="eastAsia"/>
        </w:rPr>
        <w:lastRenderedPageBreak/>
        <w:t>（</w:t>
      </w:r>
      <w:r>
        <w:rPr>
          <w:rFonts w:hint="eastAsia"/>
        </w:rPr>
        <w:t>3</w:t>
      </w:r>
      <w:r>
        <w:rPr>
          <w:rFonts w:hint="eastAsia"/>
        </w:rPr>
        <w:t>）联系电话：</w:t>
      </w:r>
      <w:r>
        <w:rPr>
          <w:rFonts w:hint="eastAsia"/>
        </w:rPr>
        <w:t>025-58066836</w:t>
      </w:r>
    </w:p>
    <w:p w:rsidR="001075A9" w:rsidRDefault="0009539C">
      <w:pPr>
        <w:adjustRightInd/>
        <w:ind w:firstLineChars="200" w:firstLine="420"/>
      </w:pPr>
      <w:r>
        <w:rPr>
          <w:rFonts w:hint="eastAsia"/>
        </w:rPr>
        <w:t>（</w:t>
      </w:r>
      <w:r>
        <w:rPr>
          <w:rFonts w:hint="eastAsia"/>
        </w:rPr>
        <w:t>4</w:t>
      </w:r>
      <w:r>
        <w:rPr>
          <w:rFonts w:hint="eastAsia"/>
        </w:rPr>
        <w:t>）联系邮箱：</w:t>
      </w:r>
      <w:r>
        <w:rPr>
          <w:rFonts w:hint="eastAsia"/>
        </w:rPr>
        <w:t>274365730@qq.com</w:t>
      </w:r>
    </w:p>
    <w:p w:rsidR="001075A9" w:rsidRDefault="0009539C">
      <w:pPr>
        <w:adjustRightInd/>
        <w:ind w:firstLineChars="200" w:firstLine="420"/>
      </w:pPr>
      <w:r>
        <w:rPr>
          <w:rFonts w:hint="eastAsia"/>
        </w:rPr>
        <w:t>（</w:t>
      </w:r>
      <w:r>
        <w:rPr>
          <w:rFonts w:hint="eastAsia"/>
        </w:rPr>
        <w:t>5</w:t>
      </w:r>
      <w:r>
        <w:rPr>
          <w:rFonts w:hint="eastAsia"/>
        </w:rPr>
        <w:t>）接收地址：南京市建</w:t>
      </w:r>
      <w:proofErr w:type="gramStart"/>
      <w:r>
        <w:rPr>
          <w:rFonts w:hint="eastAsia"/>
        </w:rPr>
        <w:t>邺</w:t>
      </w:r>
      <w:proofErr w:type="gramEnd"/>
      <w:r>
        <w:rPr>
          <w:rFonts w:hint="eastAsia"/>
        </w:rPr>
        <w:t>区云龙山路</w:t>
      </w:r>
      <w:r>
        <w:rPr>
          <w:rFonts w:hint="eastAsia"/>
        </w:rPr>
        <w:t>89</w:t>
      </w:r>
      <w:r>
        <w:rPr>
          <w:rFonts w:hint="eastAsia"/>
        </w:rPr>
        <w:t>号龙</w:t>
      </w:r>
      <w:proofErr w:type="gramStart"/>
      <w:r>
        <w:rPr>
          <w:rFonts w:hint="eastAsia"/>
        </w:rPr>
        <w:t>湖时代</w:t>
      </w:r>
      <w:proofErr w:type="gramEnd"/>
      <w:r>
        <w:rPr>
          <w:rFonts w:hint="eastAsia"/>
        </w:rPr>
        <w:t>上城写字楼</w:t>
      </w:r>
      <w:r>
        <w:rPr>
          <w:rFonts w:hint="eastAsia"/>
        </w:rPr>
        <w:t>1</w:t>
      </w:r>
      <w:r>
        <w:rPr>
          <w:rFonts w:hint="eastAsia"/>
        </w:rPr>
        <w:t>栋</w:t>
      </w:r>
      <w:r>
        <w:rPr>
          <w:rFonts w:hint="eastAsia"/>
        </w:rPr>
        <w:t>29</w:t>
      </w:r>
      <w:r>
        <w:rPr>
          <w:rFonts w:hint="eastAsia"/>
        </w:rPr>
        <w:t>楼（高区</w:t>
      </w:r>
      <w:r>
        <w:rPr>
          <w:rFonts w:hint="eastAsia"/>
        </w:rPr>
        <w:t>3</w:t>
      </w:r>
      <w:r>
        <w:rPr>
          <w:rFonts w:hint="eastAsia"/>
        </w:rPr>
        <w:t>号电梯厅进入）</w:t>
      </w:r>
    </w:p>
    <w:p w:rsidR="001075A9" w:rsidRDefault="0009539C">
      <w:pPr>
        <w:adjustRightInd/>
        <w:ind w:firstLineChars="200" w:firstLine="420"/>
      </w:pPr>
      <w:r>
        <w:t>29</w:t>
      </w:r>
      <w:r>
        <w:rPr>
          <w:rFonts w:hint="eastAsia"/>
        </w:rPr>
        <w:t>、投诉</w:t>
      </w:r>
    </w:p>
    <w:p w:rsidR="001075A9" w:rsidRDefault="0009539C">
      <w:pPr>
        <w:adjustRightInd/>
        <w:ind w:firstLineChars="200" w:firstLine="420"/>
      </w:pPr>
      <w:r>
        <w:t>29</w:t>
      </w:r>
      <w:r>
        <w:rPr>
          <w:rFonts w:hint="eastAsia"/>
        </w:rPr>
        <w:t>.1</w:t>
      </w:r>
      <w:r>
        <w:rPr>
          <w:rFonts w:hint="eastAsia"/>
        </w:rPr>
        <w:t>质疑供应商对代理机构的答复不满意，或代理机构未在规定的时间内</w:t>
      </w:r>
      <w:proofErr w:type="gramStart"/>
      <w:r>
        <w:rPr>
          <w:rFonts w:hint="eastAsia"/>
        </w:rPr>
        <w:t>作出</w:t>
      </w:r>
      <w:proofErr w:type="gramEnd"/>
      <w:r>
        <w:rPr>
          <w:rFonts w:hint="eastAsia"/>
        </w:rPr>
        <w:t>答复的，可以在答复期满后</w:t>
      </w:r>
      <w:r>
        <w:rPr>
          <w:rFonts w:hint="eastAsia"/>
          <w:b/>
        </w:rPr>
        <w:t>十五个工作日内</w:t>
      </w:r>
      <w:r>
        <w:rPr>
          <w:rFonts w:hint="eastAsia"/>
        </w:rPr>
        <w:t>向采购项目同级财政部门投诉。</w:t>
      </w:r>
    </w:p>
    <w:p w:rsidR="001075A9" w:rsidRDefault="0009539C">
      <w:pPr>
        <w:adjustRightInd/>
        <w:ind w:firstLineChars="200" w:firstLine="420"/>
      </w:pPr>
      <w:r>
        <w:rPr>
          <w:rFonts w:hint="eastAsia"/>
        </w:rPr>
        <w:t>3</w:t>
      </w:r>
      <w:r>
        <w:t>0</w:t>
      </w:r>
      <w:r>
        <w:rPr>
          <w:rFonts w:hint="eastAsia"/>
        </w:rPr>
        <w:t>、诚实信用</w:t>
      </w:r>
    </w:p>
    <w:p w:rsidR="001075A9" w:rsidRDefault="0009539C">
      <w:pPr>
        <w:adjustRightInd/>
        <w:ind w:firstLineChars="200" w:firstLine="420"/>
      </w:pPr>
      <w:r>
        <w:rPr>
          <w:rFonts w:hint="eastAsia"/>
        </w:rPr>
        <w:t>3</w:t>
      </w:r>
      <w:r>
        <w:t>0</w:t>
      </w:r>
      <w:r>
        <w:rPr>
          <w:rFonts w:hint="eastAsia"/>
        </w:rPr>
        <w:t xml:space="preserve">.1 </w:t>
      </w:r>
      <w:r>
        <w:rPr>
          <w:rFonts w:hint="eastAsia"/>
        </w:rPr>
        <w:t>供应商之间不得相互串通投标报价，不得妨碍其他供应商的公平竞争，不得损害采购人和其他供应商的合法权益。</w:t>
      </w:r>
    </w:p>
    <w:p w:rsidR="001075A9" w:rsidRDefault="0009539C">
      <w:pPr>
        <w:adjustRightInd/>
        <w:ind w:firstLineChars="200" w:firstLine="420"/>
      </w:pPr>
      <w:r>
        <w:rPr>
          <w:rFonts w:hint="eastAsia"/>
        </w:rPr>
        <w:t>3</w:t>
      </w:r>
      <w:r>
        <w:t>0</w:t>
      </w:r>
      <w:r>
        <w:rPr>
          <w:rFonts w:hint="eastAsia"/>
        </w:rPr>
        <w:t xml:space="preserve">.2 </w:t>
      </w:r>
      <w:r>
        <w:rPr>
          <w:rFonts w:hint="eastAsia"/>
        </w:rPr>
        <w:t>供应商不得以向代理机构工作人员、评标委员会成员行贿或者采取其他不正当手段谋取中标。经查实供应商有此行为的，政府采购管理部门将供应商列入不良行为记录名单，按照《政府采购法》有关规定处理。</w:t>
      </w:r>
    </w:p>
    <w:p w:rsidR="001075A9" w:rsidRDefault="0009539C">
      <w:pPr>
        <w:adjustRightInd/>
        <w:ind w:firstLineChars="200" w:firstLine="420"/>
      </w:pPr>
      <w:r>
        <w:rPr>
          <w:rFonts w:hint="eastAsia"/>
        </w:rPr>
        <w:t>3</w:t>
      </w:r>
      <w:r>
        <w:t>0</w:t>
      </w:r>
      <w:r>
        <w:rPr>
          <w:rFonts w:hint="eastAsia"/>
        </w:rPr>
        <w:t xml:space="preserve">.3 </w:t>
      </w:r>
      <w:r>
        <w:rPr>
          <w:rFonts w:hint="eastAsia"/>
        </w:rPr>
        <w:t>供应商不得虚假质疑和恶意质疑，并对质疑内容的真实性承担责任。供应商或者其他利害关系人通过捏造事实、伪造证明材料等方式提出异议或投诉，阻碍招投标活动正常进行的，属于严重不良行为，代理机构将提请财政部门将其列入不良行为记录名单，并依法予以处罚。</w:t>
      </w:r>
    </w:p>
    <w:p w:rsidR="001075A9" w:rsidRDefault="0009539C">
      <w:pPr>
        <w:adjustRightInd/>
        <w:ind w:firstLineChars="200" w:firstLine="420"/>
      </w:pPr>
      <w:r>
        <w:rPr>
          <w:rFonts w:hint="eastAsia"/>
        </w:rPr>
        <w:t>3</w:t>
      </w:r>
      <w:r>
        <w:t>0</w:t>
      </w:r>
      <w:r>
        <w:rPr>
          <w:rFonts w:hint="eastAsia"/>
        </w:rPr>
        <w:t xml:space="preserve">.4 </w:t>
      </w:r>
      <w:r>
        <w:rPr>
          <w:rFonts w:hint="eastAsia"/>
        </w:rPr>
        <w:t>供应商不得虚假承诺，否则，按照提供虚假材料谋取中标成交处理。</w:t>
      </w:r>
    </w:p>
    <w:p w:rsidR="001075A9" w:rsidRDefault="0009539C">
      <w:pPr>
        <w:adjustRightInd/>
        <w:ind w:firstLineChars="200" w:firstLine="420"/>
        <w:rPr>
          <w:b/>
          <w:bCs/>
          <w:kern w:val="0"/>
        </w:rPr>
      </w:pPr>
      <w:r>
        <w:rPr>
          <w:rFonts w:hint="eastAsia"/>
        </w:rPr>
        <w:t>3</w:t>
      </w:r>
      <w:r>
        <w:t>0</w:t>
      </w:r>
      <w:r>
        <w:rPr>
          <w:rFonts w:hint="eastAsia"/>
        </w:rPr>
        <w:t xml:space="preserve">.5 </w:t>
      </w:r>
      <w:r>
        <w:rPr>
          <w:rFonts w:hint="eastAsia"/>
        </w:rPr>
        <w:t>供应商应自觉遵守开标、评标纪律，扰乱开标评标现场秩序的，属于失信行为，根据《江苏省政府采购供应商监督管理暂行办法》，失信行为将被记入供应商诚信档案。</w:t>
      </w:r>
    </w:p>
    <w:p w:rsidR="001075A9" w:rsidRDefault="0009539C">
      <w:pPr>
        <w:pStyle w:val="1"/>
        <w:keepNext w:val="0"/>
        <w:keepLines w:val="0"/>
        <w:adjustRightInd/>
        <w:spacing w:before="100" w:after="100"/>
        <w:jc w:val="center"/>
        <w:rPr>
          <w:rStyle w:val="1Char"/>
          <w:b/>
          <w:bCs/>
        </w:rPr>
      </w:pPr>
      <w:r>
        <w:rPr>
          <w:rFonts w:hint="eastAsia"/>
        </w:rPr>
        <w:br w:type="page"/>
      </w:r>
      <w:bookmarkStart w:id="15" w:name="_Toc29962"/>
      <w:r>
        <w:rPr>
          <w:rFonts w:ascii="黑体" w:eastAsia="黑体" w:hAnsi="黑体" w:cs="黑体" w:hint="eastAsia"/>
          <w:sz w:val="32"/>
          <w:szCs w:val="24"/>
        </w:rPr>
        <w:lastRenderedPageBreak/>
        <w:t>第三章</w:t>
      </w:r>
      <w:r>
        <w:rPr>
          <w:rFonts w:ascii="黑体" w:eastAsia="黑体" w:hAnsi="黑体" w:cs="黑体" w:hint="eastAsia"/>
          <w:sz w:val="32"/>
          <w:szCs w:val="24"/>
          <w:lang w:val="en-US"/>
        </w:rPr>
        <w:t xml:space="preserve"> </w:t>
      </w:r>
      <w:r>
        <w:rPr>
          <w:rFonts w:ascii="黑体" w:eastAsia="黑体" w:hAnsi="黑体" w:cs="黑体" w:hint="eastAsia"/>
          <w:sz w:val="32"/>
          <w:szCs w:val="24"/>
        </w:rPr>
        <w:t>评标标准</w:t>
      </w:r>
      <w:bookmarkEnd w:id="15"/>
    </w:p>
    <w:p w:rsidR="001075A9" w:rsidRDefault="0009539C">
      <w:pPr>
        <w:adjustRightInd/>
        <w:ind w:firstLineChars="200" w:firstLine="420"/>
      </w:pPr>
      <w:r>
        <w:rPr>
          <w:rFonts w:hint="eastAsia"/>
          <w:kern w:val="0"/>
        </w:rPr>
        <w:t>采用综合评分法。</w:t>
      </w:r>
      <w:r>
        <w:rPr>
          <w:rFonts w:hint="eastAsia"/>
        </w:rPr>
        <w:t>评标委员会按照招标文件中规定的各项因素进行综合评审，本评分标准中价格部分、商务部分为客观分，由评标委员会统一打分；技术为主观分，由采购人代表及评委各自独立打分，取评标委会所有成员打分的平均值；汇总上述分值后为每一家投标单位的最终得分。</w:t>
      </w:r>
    </w:p>
    <w:tbl>
      <w:tblPr>
        <w:tblStyle w:val="af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9"/>
        <w:gridCol w:w="1197"/>
        <w:gridCol w:w="7218"/>
        <w:gridCol w:w="768"/>
      </w:tblGrid>
      <w:tr w:rsidR="001075A9">
        <w:tc>
          <w:tcPr>
            <w:tcW w:w="689" w:type="dxa"/>
            <w:vAlign w:val="center"/>
          </w:tcPr>
          <w:p w:rsidR="001075A9" w:rsidRDefault="0009539C">
            <w:pPr>
              <w:adjustRightInd/>
            </w:pPr>
            <w:r>
              <w:rPr>
                <w:rFonts w:hint="eastAsia"/>
              </w:rPr>
              <w:t>序号</w:t>
            </w:r>
          </w:p>
        </w:tc>
        <w:tc>
          <w:tcPr>
            <w:tcW w:w="1197" w:type="dxa"/>
          </w:tcPr>
          <w:p w:rsidR="001075A9" w:rsidRDefault="0009539C">
            <w:pPr>
              <w:adjustRightInd/>
            </w:pPr>
            <w:r>
              <w:rPr>
                <w:rFonts w:hint="eastAsia"/>
              </w:rPr>
              <w:t>评分因素</w:t>
            </w:r>
          </w:p>
        </w:tc>
        <w:tc>
          <w:tcPr>
            <w:tcW w:w="7218" w:type="dxa"/>
            <w:vAlign w:val="center"/>
          </w:tcPr>
          <w:p w:rsidR="001075A9" w:rsidRDefault="0009539C">
            <w:pPr>
              <w:adjustRightInd/>
            </w:pPr>
            <w:r>
              <w:rPr>
                <w:rFonts w:hint="eastAsia"/>
              </w:rPr>
              <w:t>评审标准</w:t>
            </w:r>
          </w:p>
        </w:tc>
        <w:tc>
          <w:tcPr>
            <w:tcW w:w="768" w:type="dxa"/>
            <w:vAlign w:val="center"/>
          </w:tcPr>
          <w:p w:rsidR="001075A9" w:rsidRDefault="0009539C">
            <w:pPr>
              <w:adjustRightInd/>
            </w:pPr>
            <w:r>
              <w:rPr>
                <w:rFonts w:hint="eastAsia"/>
              </w:rPr>
              <w:t>分值</w:t>
            </w:r>
          </w:p>
        </w:tc>
      </w:tr>
      <w:tr w:rsidR="001075A9">
        <w:tc>
          <w:tcPr>
            <w:tcW w:w="689" w:type="dxa"/>
            <w:vAlign w:val="center"/>
          </w:tcPr>
          <w:p w:rsidR="001075A9" w:rsidRDefault="0009539C">
            <w:pPr>
              <w:adjustRightInd/>
            </w:pPr>
            <w:r>
              <w:rPr>
                <w:rFonts w:hint="eastAsia"/>
              </w:rPr>
              <w:t>1</w:t>
            </w:r>
          </w:p>
        </w:tc>
        <w:tc>
          <w:tcPr>
            <w:tcW w:w="1197" w:type="dxa"/>
            <w:vAlign w:val="center"/>
          </w:tcPr>
          <w:p w:rsidR="001075A9" w:rsidRDefault="001075A9">
            <w:pPr>
              <w:adjustRightInd/>
            </w:pPr>
          </w:p>
          <w:p w:rsidR="001075A9" w:rsidRDefault="0009539C">
            <w:pPr>
              <w:adjustRightInd/>
            </w:pPr>
            <w:r>
              <w:rPr>
                <w:rFonts w:hint="eastAsia"/>
              </w:rPr>
              <w:t>价格部分（</w:t>
            </w:r>
            <w:r>
              <w:rPr>
                <w:rFonts w:hint="eastAsia"/>
              </w:rPr>
              <w:t>30</w:t>
            </w:r>
            <w:r>
              <w:rPr>
                <w:rFonts w:hint="eastAsia"/>
              </w:rPr>
              <w:t>分）</w:t>
            </w:r>
          </w:p>
        </w:tc>
        <w:tc>
          <w:tcPr>
            <w:tcW w:w="7218" w:type="dxa"/>
            <w:vAlign w:val="center"/>
          </w:tcPr>
          <w:p w:rsidR="001075A9" w:rsidRDefault="0009539C">
            <w:pPr>
              <w:adjustRightInd/>
            </w:pPr>
            <w:r>
              <w:rPr>
                <w:rFonts w:hint="eastAsia"/>
              </w:rPr>
              <w:t>采用低价优先法计算，即有效投标价格最低的投标报价为评标基准价，其价格分为满分。</w:t>
            </w:r>
          </w:p>
          <w:p w:rsidR="001075A9" w:rsidRDefault="0009539C">
            <w:pPr>
              <w:adjustRightInd/>
            </w:pPr>
            <w:r>
              <w:rPr>
                <w:rFonts w:hint="eastAsia"/>
              </w:rPr>
              <w:t>其他投标供应商的价格</w:t>
            </w:r>
            <w:proofErr w:type="gramStart"/>
            <w:r>
              <w:rPr>
                <w:rFonts w:hint="eastAsia"/>
              </w:rPr>
              <w:t>分统一</w:t>
            </w:r>
            <w:proofErr w:type="gramEnd"/>
            <w:r>
              <w:rPr>
                <w:rFonts w:hint="eastAsia"/>
              </w:rPr>
              <w:t>按照下列公式计算：投标报价得分</w:t>
            </w:r>
            <w:r>
              <w:rPr>
                <w:rFonts w:hint="eastAsia"/>
              </w:rPr>
              <w:t>=(</w:t>
            </w:r>
            <w:r>
              <w:rPr>
                <w:rFonts w:hint="eastAsia"/>
              </w:rPr>
              <w:t>评标基准价</w:t>
            </w:r>
            <w:r>
              <w:rPr>
                <w:rFonts w:hint="eastAsia"/>
              </w:rPr>
              <w:t>/</w:t>
            </w:r>
            <w:r>
              <w:rPr>
                <w:rFonts w:hint="eastAsia"/>
              </w:rPr>
              <w:t>有效投标报价</w:t>
            </w:r>
            <w:r>
              <w:rPr>
                <w:rFonts w:hint="eastAsia"/>
              </w:rPr>
              <w:t>)</w:t>
            </w:r>
            <w:r>
              <w:rPr>
                <w:rFonts w:hint="eastAsia"/>
              </w:rPr>
              <w:t>×</w:t>
            </w:r>
            <w:r>
              <w:rPr>
                <w:rFonts w:hint="eastAsia"/>
              </w:rPr>
              <w:t>30</w:t>
            </w:r>
            <w:r>
              <w:rPr>
                <w:rFonts w:hint="eastAsia"/>
              </w:rPr>
              <w:t>（小数点保留两位）</w:t>
            </w:r>
          </w:p>
          <w:p w:rsidR="001075A9" w:rsidRPr="00756678" w:rsidRDefault="0009539C">
            <w:pPr>
              <w:pStyle w:val="a7"/>
              <w:adjustRightInd/>
              <w:spacing w:after="0"/>
            </w:pPr>
            <w:r w:rsidRPr="00756678">
              <w:rPr>
                <w:rFonts w:hint="eastAsia"/>
                <w:sz w:val="21"/>
              </w:rPr>
              <w:t>注：评标小组认为供应商的报价明显低于其他通过符合性审查供应商的报价，有可能影响产品质量或者不能诚信履约的，评标小组有权要求其在评标现场合理的时间内提供书面说明。必要时提交相关证明材料；供应商不能证明其报价合理性的，评标小组将其作为无效处理。</w:t>
            </w:r>
          </w:p>
        </w:tc>
        <w:tc>
          <w:tcPr>
            <w:tcW w:w="768" w:type="dxa"/>
            <w:vAlign w:val="center"/>
          </w:tcPr>
          <w:p w:rsidR="001075A9" w:rsidRDefault="0009539C">
            <w:pPr>
              <w:adjustRightInd/>
            </w:pPr>
            <w:r>
              <w:rPr>
                <w:rFonts w:hint="eastAsia"/>
              </w:rPr>
              <w:t>30</w:t>
            </w:r>
          </w:p>
        </w:tc>
      </w:tr>
      <w:tr w:rsidR="001075A9">
        <w:tc>
          <w:tcPr>
            <w:tcW w:w="689" w:type="dxa"/>
            <w:vAlign w:val="center"/>
          </w:tcPr>
          <w:p w:rsidR="001075A9" w:rsidRDefault="0009539C">
            <w:pPr>
              <w:adjustRightInd/>
            </w:pPr>
            <w:r>
              <w:rPr>
                <w:rFonts w:hint="eastAsia"/>
              </w:rPr>
              <w:t>2</w:t>
            </w:r>
          </w:p>
        </w:tc>
        <w:tc>
          <w:tcPr>
            <w:tcW w:w="1197" w:type="dxa"/>
            <w:vAlign w:val="center"/>
          </w:tcPr>
          <w:p w:rsidR="001075A9" w:rsidRDefault="0009539C" w:rsidP="003F5C4F">
            <w:pPr>
              <w:adjustRightInd/>
            </w:pPr>
            <w:r>
              <w:rPr>
                <w:rFonts w:hint="eastAsia"/>
              </w:rPr>
              <w:t>技术参数响应情况</w:t>
            </w:r>
            <w:r w:rsidR="00CD416D">
              <w:rPr>
                <w:rFonts w:hint="eastAsia"/>
              </w:rPr>
              <w:t>（</w:t>
            </w:r>
            <w:r w:rsidR="00CD416D">
              <w:rPr>
                <w:rFonts w:hint="eastAsia"/>
              </w:rPr>
              <w:t>3</w:t>
            </w:r>
            <w:r w:rsidR="003F5C4F">
              <w:rPr>
                <w:rFonts w:hint="eastAsia"/>
              </w:rPr>
              <w:t>5</w:t>
            </w:r>
            <w:r w:rsidR="00CD416D">
              <w:rPr>
                <w:rFonts w:hint="eastAsia"/>
              </w:rPr>
              <w:t>分）</w:t>
            </w:r>
          </w:p>
        </w:tc>
        <w:tc>
          <w:tcPr>
            <w:tcW w:w="7218" w:type="dxa"/>
            <w:vAlign w:val="center"/>
          </w:tcPr>
          <w:p w:rsidR="001075A9" w:rsidRDefault="0009539C">
            <w:pPr>
              <w:adjustRightInd/>
            </w:pPr>
            <w:r>
              <w:rPr>
                <w:rFonts w:hint="eastAsia"/>
              </w:rPr>
              <w:t>1</w:t>
            </w:r>
            <w:r>
              <w:t>.</w:t>
            </w:r>
            <w:r>
              <w:rPr>
                <w:rFonts w:hint="eastAsia"/>
              </w:rPr>
              <w:t>标星号</w:t>
            </w:r>
            <w:r>
              <w:rPr>
                <w:rFonts w:hint="eastAsia"/>
                <w:kern w:val="0"/>
              </w:rPr>
              <w:t>★</w:t>
            </w:r>
            <w:r>
              <w:rPr>
                <w:rFonts w:hint="eastAsia"/>
              </w:rPr>
              <w:t>为实质性响应要求，为必须满足参数，并按要求提供相对应材料证明文件；</w:t>
            </w:r>
          </w:p>
          <w:p w:rsidR="001075A9" w:rsidRDefault="0009539C">
            <w:pPr>
              <w:adjustRightInd/>
            </w:pPr>
            <w:r>
              <w:t>2</w:t>
            </w:r>
            <w:r>
              <w:rPr>
                <w:rFonts w:hint="eastAsia"/>
              </w:rPr>
              <w:t>．所有技术参数全部满足或优于招标文件中的技术参数及要求的，得</w:t>
            </w:r>
            <w:r>
              <w:rPr>
                <w:rFonts w:hint="eastAsia"/>
              </w:rPr>
              <w:t>3</w:t>
            </w:r>
            <w:r w:rsidR="003F5C4F">
              <w:rPr>
                <w:rFonts w:hint="eastAsia"/>
              </w:rPr>
              <w:t>5</w:t>
            </w:r>
            <w:r>
              <w:rPr>
                <w:rFonts w:hint="eastAsia"/>
              </w:rPr>
              <w:t>分；</w:t>
            </w:r>
          </w:p>
          <w:p w:rsidR="001075A9" w:rsidRDefault="0009539C">
            <w:pPr>
              <w:adjustRightInd/>
            </w:pPr>
            <w:r>
              <w:rPr>
                <w:rFonts w:hint="eastAsia"/>
              </w:rPr>
              <w:t>3.</w:t>
            </w:r>
            <w:r>
              <w:rPr>
                <w:rFonts w:hint="eastAsia"/>
              </w:rPr>
              <w:t>标▲参数：标▲参数为重要参数，任何一项不响应或负偏离的，每一项扣</w:t>
            </w:r>
            <w:r>
              <w:rPr>
                <w:rFonts w:hint="eastAsia"/>
              </w:rPr>
              <w:t>2</w:t>
            </w:r>
            <w:r>
              <w:rPr>
                <w:rFonts w:hint="eastAsia"/>
              </w:rPr>
              <w:t>分，扣完为止；</w:t>
            </w:r>
          </w:p>
          <w:p w:rsidR="001075A9" w:rsidRDefault="0009539C">
            <w:pPr>
              <w:adjustRightInd/>
            </w:pPr>
            <w:r>
              <w:rPr>
                <w:rFonts w:hint="eastAsia"/>
              </w:rPr>
              <w:t>4.</w:t>
            </w:r>
            <w:r>
              <w:rPr>
                <w:rFonts w:hint="eastAsia"/>
              </w:rPr>
              <w:t>未标▲</w:t>
            </w:r>
            <w:proofErr w:type="gramStart"/>
            <w:r>
              <w:rPr>
                <w:rFonts w:hint="eastAsia"/>
              </w:rPr>
              <w:t>项属于</w:t>
            </w:r>
            <w:proofErr w:type="gramEnd"/>
            <w:r>
              <w:rPr>
                <w:rFonts w:hint="eastAsia"/>
              </w:rPr>
              <w:t>一般参数，任何一项不响应或负偏离的，每一项扣</w:t>
            </w:r>
            <w:r>
              <w:rPr>
                <w:rFonts w:hint="eastAsia"/>
              </w:rPr>
              <w:t>1</w:t>
            </w:r>
            <w:r>
              <w:rPr>
                <w:rFonts w:hint="eastAsia"/>
              </w:rPr>
              <w:t>分，扣完为止。</w:t>
            </w:r>
          </w:p>
          <w:p w:rsidR="001075A9" w:rsidRDefault="0009539C">
            <w:pPr>
              <w:pStyle w:val="a7"/>
              <w:adjustRightInd/>
              <w:spacing w:after="0"/>
            </w:pPr>
            <w:r w:rsidRPr="00756678">
              <w:rPr>
                <w:rFonts w:hint="eastAsia"/>
                <w:sz w:val="21"/>
              </w:rPr>
              <w:t>（投标人须在技术条款偏离表中逐条进行应答，列明所投产品详细技术特性，并说明偏离情况。其中带“★”和“▲”技术参数未明确要求提供具体技术证明材料的，在技术条款偏离表中逐条响应的同时，提供列有技术参数及完整的厂家产品彩页或厂家产品说明书或厂家</w:t>
            </w:r>
            <w:proofErr w:type="gramStart"/>
            <w:r w:rsidRPr="00756678">
              <w:rPr>
                <w:rFonts w:hint="eastAsia"/>
                <w:sz w:val="21"/>
              </w:rPr>
              <w:t>官网截</w:t>
            </w:r>
            <w:proofErr w:type="gramEnd"/>
            <w:r w:rsidRPr="00756678">
              <w:rPr>
                <w:rFonts w:hint="eastAsia"/>
                <w:sz w:val="21"/>
              </w:rPr>
              <w:t>图等技术证明文件以佐证所投产品的主要技术参数及功能。带“★”的技术参数未按要求提供证明材料的，视为无效标；带“▲”的技术参数未按要求提供证明材料的，视为负偏离。）</w:t>
            </w:r>
          </w:p>
        </w:tc>
        <w:tc>
          <w:tcPr>
            <w:tcW w:w="768" w:type="dxa"/>
            <w:vAlign w:val="center"/>
          </w:tcPr>
          <w:p w:rsidR="001075A9" w:rsidRDefault="0009539C" w:rsidP="003F5C4F">
            <w:pPr>
              <w:adjustRightInd/>
            </w:pPr>
            <w:r>
              <w:rPr>
                <w:rFonts w:hint="eastAsia"/>
              </w:rPr>
              <w:t>3</w:t>
            </w:r>
            <w:r w:rsidR="003F5C4F">
              <w:rPr>
                <w:rFonts w:hint="eastAsia"/>
              </w:rPr>
              <w:t>5</w:t>
            </w:r>
          </w:p>
        </w:tc>
      </w:tr>
      <w:tr w:rsidR="001075A9">
        <w:tc>
          <w:tcPr>
            <w:tcW w:w="689" w:type="dxa"/>
            <w:vMerge w:val="restart"/>
            <w:vAlign w:val="center"/>
          </w:tcPr>
          <w:p w:rsidR="001075A9" w:rsidRDefault="0009539C">
            <w:pPr>
              <w:adjustRightInd/>
            </w:pPr>
            <w:r>
              <w:rPr>
                <w:rFonts w:hint="eastAsia"/>
              </w:rPr>
              <w:lastRenderedPageBreak/>
              <w:t>3</w:t>
            </w:r>
          </w:p>
        </w:tc>
        <w:tc>
          <w:tcPr>
            <w:tcW w:w="1197" w:type="dxa"/>
            <w:vMerge w:val="restart"/>
            <w:vAlign w:val="center"/>
          </w:tcPr>
          <w:p w:rsidR="001075A9" w:rsidRDefault="0009539C" w:rsidP="003F5C4F">
            <w:pPr>
              <w:adjustRightInd/>
            </w:pPr>
            <w:r>
              <w:rPr>
                <w:rFonts w:hint="eastAsia"/>
              </w:rPr>
              <w:t>履约能力</w:t>
            </w:r>
            <w:r w:rsidR="00CD416D">
              <w:rPr>
                <w:rFonts w:hint="eastAsia"/>
              </w:rPr>
              <w:t>（</w:t>
            </w:r>
            <w:r w:rsidR="003F5C4F">
              <w:rPr>
                <w:rFonts w:hint="eastAsia"/>
              </w:rPr>
              <w:t>5</w:t>
            </w:r>
            <w:r w:rsidR="00CD416D">
              <w:rPr>
                <w:rFonts w:hint="eastAsia"/>
              </w:rPr>
              <w:t>分）</w:t>
            </w:r>
          </w:p>
        </w:tc>
        <w:tc>
          <w:tcPr>
            <w:tcW w:w="7218" w:type="dxa"/>
            <w:vAlign w:val="center"/>
          </w:tcPr>
          <w:p w:rsidR="001075A9" w:rsidRDefault="0009539C" w:rsidP="003F5C4F">
            <w:pPr>
              <w:adjustRightInd/>
              <w:rPr>
                <w:kern w:val="0"/>
              </w:rPr>
            </w:pPr>
            <w:r>
              <w:rPr>
                <w:rFonts w:hint="eastAsia"/>
                <w:kern w:val="0"/>
              </w:rPr>
              <w:t>供应商具有</w:t>
            </w:r>
            <w:r>
              <w:rPr>
                <w:rFonts w:hint="eastAsia"/>
                <w:kern w:val="0"/>
              </w:rPr>
              <w:t>CCRC</w:t>
            </w:r>
            <w:r>
              <w:rPr>
                <w:rFonts w:hint="eastAsia"/>
                <w:kern w:val="0"/>
              </w:rPr>
              <w:t>信息安全服务资质认证证书（信息系统</w:t>
            </w:r>
            <w:proofErr w:type="gramStart"/>
            <w:r>
              <w:rPr>
                <w:rFonts w:hint="eastAsia"/>
                <w:kern w:val="0"/>
              </w:rPr>
              <w:t>安全运</w:t>
            </w:r>
            <w:proofErr w:type="gramEnd"/>
            <w:r>
              <w:rPr>
                <w:rFonts w:hint="eastAsia"/>
                <w:kern w:val="0"/>
              </w:rPr>
              <w:t>维），一级得</w:t>
            </w:r>
            <w:r w:rsidR="003F5C4F">
              <w:rPr>
                <w:rFonts w:hint="eastAsia"/>
                <w:kern w:val="0"/>
              </w:rPr>
              <w:t>2</w:t>
            </w:r>
            <w:r>
              <w:rPr>
                <w:rFonts w:hint="eastAsia"/>
                <w:kern w:val="0"/>
              </w:rPr>
              <w:t>分，二级得</w:t>
            </w:r>
            <w:r w:rsidR="003F5C4F">
              <w:rPr>
                <w:rFonts w:hint="eastAsia"/>
                <w:kern w:val="0"/>
              </w:rPr>
              <w:t>1</w:t>
            </w:r>
            <w:r>
              <w:rPr>
                <w:rFonts w:hint="eastAsia"/>
                <w:kern w:val="0"/>
              </w:rPr>
              <w:t>分，三级得</w:t>
            </w:r>
            <w:r w:rsidR="003F5C4F">
              <w:rPr>
                <w:rFonts w:hint="eastAsia"/>
                <w:kern w:val="0"/>
              </w:rPr>
              <w:t>0.5</w:t>
            </w:r>
            <w:r>
              <w:rPr>
                <w:rFonts w:hint="eastAsia"/>
                <w:kern w:val="0"/>
              </w:rPr>
              <w:t>分，三级以下不得分（提供相关证书复印件加盖公章）</w:t>
            </w:r>
          </w:p>
        </w:tc>
        <w:tc>
          <w:tcPr>
            <w:tcW w:w="768" w:type="dxa"/>
            <w:vMerge w:val="restart"/>
            <w:vAlign w:val="center"/>
          </w:tcPr>
          <w:p w:rsidR="001075A9" w:rsidRDefault="003F5C4F">
            <w:pPr>
              <w:adjustRightInd/>
            </w:pPr>
            <w:r>
              <w:rPr>
                <w:rFonts w:hint="eastAsia"/>
              </w:rPr>
              <w:t>5</w:t>
            </w:r>
          </w:p>
        </w:tc>
      </w:tr>
      <w:tr w:rsidR="001075A9">
        <w:tc>
          <w:tcPr>
            <w:tcW w:w="689" w:type="dxa"/>
            <w:vMerge/>
            <w:vAlign w:val="center"/>
          </w:tcPr>
          <w:p w:rsidR="001075A9" w:rsidRDefault="001075A9">
            <w:pPr>
              <w:adjustRightInd/>
            </w:pPr>
          </w:p>
        </w:tc>
        <w:tc>
          <w:tcPr>
            <w:tcW w:w="1197" w:type="dxa"/>
            <w:vMerge/>
            <w:vAlign w:val="center"/>
          </w:tcPr>
          <w:p w:rsidR="001075A9" w:rsidRDefault="001075A9">
            <w:pPr>
              <w:adjustRightInd/>
            </w:pPr>
          </w:p>
        </w:tc>
        <w:tc>
          <w:tcPr>
            <w:tcW w:w="7218" w:type="dxa"/>
            <w:vAlign w:val="center"/>
          </w:tcPr>
          <w:p w:rsidR="001075A9" w:rsidRDefault="0009539C" w:rsidP="003F5C4F">
            <w:pPr>
              <w:adjustRightInd/>
              <w:rPr>
                <w:kern w:val="0"/>
              </w:rPr>
            </w:pPr>
            <w:r>
              <w:rPr>
                <w:rFonts w:hint="eastAsia"/>
                <w:kern w:val="0"/>
              </w:rPr>
              <w:t>投标供应商拟投入的项目经理具有</w:t>
            </w:r>
            <w:r>
              <w:rPr>
                <w:rFonts w:hint="eastAsia"/>
                <w:kern w:val="0"/>
                <w:lang w:val="en-US"/>
              </w:rPr>
              <w:t>高级</w:t>
            </w:r>
            <w:r>
              <w:rPr>
                <w:rFonts w:hint="eastAsia"/>
                <w:kern w:val="0"/>
              </w:rPr>
              <w:t>信息系统项目管理师证书、</w:t>
            </w:r>
            <w:r>
              <w:rPr>
                <w:rFonts w:hint="eastAsia"/>
                <w:kern w:val="0"/>
                <w:lang w:val="en-US"/>
              </w:rPr>
              <w:t>高级工程师、</w:t>
            </w:r>
            <w:r>
              <w:rPr>
                <w:rFonts w:hint="eastAsia"/>
                <w:kern w:val="0"/>
              </w:rPr>
              <w:t>IT</w:t>
            </w:r>
            <w:r>
              <w:rPr>
                <w:rFonts w:hint="eastAsia"/>
                <w:kern w:val="0"/>
              </w:rPr>
              <w:t>服务项目经理（</w:t>
            </w:r>
            <w:r>
              <w:rPr>
                <w:rFonts w:hint="eastAsia"/>
                <w:kern w:val="0"/>
              </w:rPr>
              <w:t>ITSS</w:t>
            </w:r>
            <w:r>
              <w:rPr>
                <w:rFonts w:hint="eastAsia"/>
                <w:kern w:val="0"/>
              </w:rPr>
              <w:t>）证书，每提供一项得</w:t>
            </w:r>
            <w:r w:rsidR="003F5C4F">
              <w:rPr>
                <w:rFonts w:hint="eastAsia"/>
                <w:kern w:val="0"/>
              </w:rPr>
              <w:t>1</w:t>
            </w:r>
            <w:r>
              <w:rPr>
                <w:rFonts w:hint="eastAsia"/>
                <w:kern w:val="0"/>
              </w:rPr>
              <w:t>分</w:t>
            </w:r>
            <w:r>
              <w:rPr>
                <w:rFonts w:hint="eastAsia"/>
                <w:kern w:val="0"/>
              </w:rPr>
              <w:t>,</w:t>
            </w:r>
            <w:r>
              <w:rPr>
                <w:rFonts w:hint="eastAsia"/>
                <w:kern w:val="0"/>
              </w:rPr>
              <w:t>本小项最多得</w:t>
            </w:r>
            <w:r w:rsidR="003F5C4F">
              <w:rPr>
                <w:rFonts w:hint="eastAsia"/>
                <w:kern w:val="0"/>
                <w:lang w:val="en-US"/>
              </w:rPr>
              <w:t>3</w:t>
            </w:r>
            <w:r>
              <w:rPr>
                <w:rFonts w:hint="eastAsia"/>
                <w:kern w:val="0"/>
              </w:rPr>
              <w:t>分；（提供相关证书复印件加盖公章）</w:t>
            </w:r>
          </w:p>
        </w:tc>
        <w:tc>
          <w:tcPr>
            <w:tcW w:w="768" w:type="dxa"/>
            <w:vMerge/>
            <w:vAlign w:val="center"/>
          </w:tcPr>
          <w:p w:rsidR="001075A9" w:rsidRDefault="001075A9">
            <w:pPr>
              <w:adjustRightInd/>
            </w:pPr>
          </w:p>
        </w:tc>
      </w:tr>
      <w:tr w:rsidR="001075A9">
        <w:tc>
          <w:tcPr>
            <w:tcW w:w="689" w:type="dxa"/>
            <w:vAlign w:val="center"/>
          </w:tcPr>
          <w:p w:rsidR="001075A9" w:rsidRDefault="0009539C">
            <w:pPr>
              <w:adjustRightInd/>
            </w:pPr>
            <w:r>
              <w:rPr>
                <w:rFonts w:hint="eastAsia"/>
              </w:rPr>
              <w:t>4</w:t>
            </w:r>
          </w:p>
        </w:tc>
        <w:tc>
          <w:tcPr>
            <w:tcW w:w="1197" w:type="dxa"/>
            <w:vAlign w:val="center"/>
          </w:tcPr>
          <w:p w:rsidR="001075A9" w:rsidRDefault="0009539C" w:rsidP="00FE4FE9">
            <w:pPr>
              <w:adjustRightInd/>
            </w:pPr>
            <w:r>
              <w:rPr>
                <w:rFonts w:hint="eastAsia"/>
              </w:rPr>
              <w:t>类似业绩</w:t>
            </w:r>
            <w:r w:rsidR="00CD416D">
              <w:rPr>
                <w:rFonts w:hint="eastAsia"/>
              </w:rPr>
              <w:t>（</w:t>
            </w:r>
            <w:r w:rsidR="00FE4FE9">
              <w:rPr>
                <w:rFonts w:hint="eastAsia"/>
              </w:rPr>
              <w:t>5</w:t>
            </w:r>
            <w:r w:rsidR="00CD416D">
              <w:rPr>
                <w:rFonts w:hint="eastAsia"/>
              </w:rPr>
              <w:t>分）</w:t>
            </w:r>
          </w:p>
        </w:tc>
        <w:tc>
          <w:tcPr>
            <w:tcW w:w="7218" w:type="dxa"/>
            <w:vAlign w:val="center"/>
          </w:tcPr>
          <w:p w:rsidR="001075A9" w:rsidRDefault="0009539C">
            <w:pPr>
              <w:adjustRightInd/>
              <w:rPr>
                <w:kern w:val="0"/>
              </w:rPr>
            </w:pPr>
            <w:r>
              <w:rPr>
                <w:rFonts w:hint="eastAsia"/>
                <w:kern w:val="0"/>
              </w:rPr>
              <w:t>投标供应商自</w:t>
            </w:r>
            <w:r>
              <w:rPr>
                <w:rFonts w:hint="eastAsia"/>
                <w:kern w:val="0"/>
              </w:rPr>
              <w:t>2021</w:t>
            </w:r>
            <w:r>
              <w:rPr>
                <w:rFonts w:hint="eastAsia"/>
                <w:kern w:val="0"/>
              </w:rPr>
              <w:t>年</w:t>
            </w:r>
            <w:r>
              <w:rPr>
                <w:rFonts w:hint="eastAsia"/>
                <w:kern w:val="0"/>
              </w:rPr>
              <w:t>3</w:t>
            </w:r>
            <w:r>
              <w:rPr>
                <w:rFonts w:hint="eastAsia"/>
                <w:kern w:val="0"/>
              </w:rPr>
              <w:t>月</w:t>
            </w:r>
            <w:r>
              <w:rPr>
                <w:rFonts w:hint="eastAsia"/>
                <w:kern w:val="0"/>
              </w:rPr>
              <w:t>1</w:t>
            </w:r>
            <w:r>
              <w:rPr>
                <w:rFonts w:hint="eastAsia"/>
                <w:kern w:val="0"/>
              </w:rPr>
              <w:t>日以来（时间以合同签订时间为准）承担过类似业绩采购业绩，每提供一个得</w:t>
            </w:r>
            <w:r w:rsidR="00FE4FE9">
              <w:rPr>
                <w:rFonts w:hint="eastAsia"/>
                <w:kern w:val="0"/>
              </w:rPr>
              <w:t>1</w:t>
            </w:r>
            <w:r>
              <w:rPr>
                <w:rFonts w:hint="eastAsia"/>
                <w:kern w:val="0"/>
              </w:rPr>
              <w:t>分，本项最多得</w:t>
            </w:r>
            <w:r w:rsidR="00FE4FE9">
              <w:rPr>
                <w:rFonts w:hint="eastAsia"/>
                <w:kern w:val="0"/>
              </w:rPr>
              <w:t>5</w:t>
            </w:r>
            <w:r>
              <w:rPr>
                <w:rFonts w:hint="eastAsia"/>
                <w:kern w:val="0"/>
              </w:rPr>
              <w:t>分。类似业绩指与本项目采购内容相近或相似的。</w:t>
            </w:r>
          </w:p>
          <w:p w:rsidR="001075A9" w:rsidRDefault="0009539C">
            <w:pPr>
              <w:adjustRightInd/>
              <w:rPr>
                <w:kern w:val="0"/>
              </w:rPr>
            </w:pPr>
            <w:r>
              <w:rPr>
                <w:rFonts w:hint="eastAsia"/>
                <w:kern w:val="0"/>
              </w:rPr>
              <w:t>注：（</w:t>
            </w:r>
            <w:r>
              <w:rPr>
                <w:rFonts w:hint="eastAsia"/>
                <w:kern w:val="0"/>
              </w:rPr>
              <w:t>1</w:t>
            </w:r>
            <w:r>
              <w:rPr>
                <w:rFonts w:hint="eastAsia"/>
                <w:kern w:val="0"/>
              </w:rPr>
              <w:t>）需要提供合同复印件加盖公章，合同复印件至少包括合同的甲乙双方、采购内容、双方签章及生效时间，并对真实性负责，合同原件备查，提供材料不齐全不予认可；</w:t>
            </w:r>
          </w:p>
          <w:p w:rsidR="001075A9" w:rsidRDefault="0009539C">
            <w:pPr>
              <w:adjustRightInd/>
              <w:rPr>
                <w:kern w:val="0"/>
              </w:rPr>
            </w:pPr>
            <w:r>
              <w:rPr>
                <w:rFonts w:hint="eastAsia"/>
                <w:kern w:val="0"/>
              </w:rPr>
              <w:t>（</w:t>
            </w:r>
            <w:r>
              <w:rPr>
                <w:rFonts w:hint="eastAsia"/>
                <w:kern w:val="0"/>
              </w:rPr>
              <w:t>2</w:t>
            </w:r>
            <w:r>
              <w:rPr>
                <w:rFonts w:hint="eastAsia"/>
                <w:kern w:val="0"/>
              </w:rPr>
              <w:t>）提供业绩联系人、电话以供查验；</w:t>
            </w:r>
          </w:p>
          <w:p w:rsidR="001075A9" w:rsidRDefault="0009539C">
            <w:pPr>
              <w:adjustRightInd/>
            </w:pPr>
            <w:r>
              <w:rPr>
                <w:rFonts w:hint="eastAsia"/>
                <w:kern w:val="0"/>
              </w:rPr>
              <w:t>（</w:t>
            </w:r>
            <w:r>
              <w:rPr>
                <w:rFonts w:hint="eastAsia"/>
                <w:kern w:val="0"/>
              </w:rPr>
              <w:t>3</w:t>
            </w:r>
            <w:r>
              <w:rPr>
                <w:rFonts w:hint="eastAsia"/>
                <w:kern w:val="0"/>
              </w:rPr>
              <w:t>）未按要求提供或提供信息不全的业绩，不得分。</w:t>
            </w:r>
          </w:p>
        </w:tc>
        <w:tc>
          <w:tcPr>
            <w:tcW w:w="768" w:type="dxa"/>
            <w:vAlign w:val="center"/>
          </w:tcPr>
          <w:p w:rsidR="001075A9" w:rsidRDefault="00FE4FE9">
            <w:pPr>
              <w:adjustRightInd/>
            </w:pPr>
            <w:r>
              <w:rPr>
                <w:rFonts w:hint="eastAsia"/>
              </w:rPr>
              <w:t>5</w:t>
            </w:r>
          </w:p>
        </w:tc>
      </w:tr>
      <w:tr w:rsidR="001075A9">
        <w:tc>
          <w:tcPr>
            <w:tcW w:w="689" w:type="dxa"/>
            <w:vMerge w:val="restart"/>
            <w:vAlign w:val="center"/>
          </w:tcPr>
          <w:p w:rsidR="001075A9" w:rsidRDefault="0009539C">
            <w:pPr>
              <w:adjustRightInd/>
              <w:rPr>
                <w:lang w:val="en-US"/>
              </w:rPr>
            </w:pPr>
            <w:r>
              <w:rPr>
                <w:rFonts w:hint="eastAsia"/>
                <w:lang w:val="en-US"/>
              </w:rPr>
              <w:t>5</w:t>
            </w:r>
          </w:p>
        </w:tc>
        <w:tc>
          <w:tcPr>
            <w:tcW w:w="1197" w:type="dxa"/>
            <w:vMerge w:val="restart"/>
            <w:vAlign w:val="center"/>
          </w:tcPr>
          <w:p w:rsidR="001075A9" w:rsidRDefault="00CD416D" w:rsidP="007F3520">
            <w:pPr>
              <w:adjustRightInd/>
            </w:pPr>
            <w:r>
              <w:t>服务</w:t>
            </w:r>
            <w:r w:rsidR="0009539C">
              <w:t>方案部分</w:t>
            </w:r>
            <w:r>
              <w:t>（</w:t>
            </w:r>
            <w:r>
              <w:rPr>
                <w:rFonts w:hint="eastAsia"/>
              </w:rPr>
              <w:t>2</w:t>
            </w:r>
            <w:r w:rsidR="007F3520">
              <w:rPr>
                <w:rFonts w:hint="eastAsia"/>
              </w:rPr>
              <w:t>5</w:t>
            </w:r>
            <w:r>
              <w:rPr>
                <w:rFonts w:hint="eastAsia"/>
              </w:rPr>
              <w:t>分</w:t>
            </w:r>
            <w:r>
              <w:t>）</w:t>
            </w:r>
          </w:p>
        </w:tc>
        <w:tc>
          <w:tcPr>
            <w:tcW w:w="7218" w:type="dxa"/>
            <w:vAlign w:val="center"/>
          </w:tcPr>
          <w:p w:rsidR="001075A9" w:rsidRDefault="0009539C">
            <w:pPr>
              <w:adjustRightInd/>
            </w:pPr>
            <w:r>
              <w:rPr>
                <w:rFonts w:hint="eastAsia"/>
              </w:rPr>
              <w:t>技术服务</w:t>
            </w:r>
            <w:r>
              <w:t>方案：</w:t>
            </w:r>
          </w:p>
          <w:p w:rsidR="001075A9" w:rsidRDefault="0009539C" w:rsidP="007F3520">
            <w:pPr>
              <w:adjustRightInd/>
            </w:pPr>
            <w:r>
              <w:rPr>
                <w:rFonts w:hint="eastAsia"/>
              </w:rPr>
              <w:t>根据投标供应商提供的技术工艺</w:t>
            </w:r>
            <w:r w:rsidR="00CD416D">
              <w:rPr>
                <w:rFonts w:hint="eastAsia"/>
              </w:rPr>
              <w:t>流程</w:t>
            </w:r>
            <w:r>
              <w:rPr>
                <w:rFonts w:hint="eastAsia"/>
              </w:rPr>
              <w:t>和技术方案的合理性进行评分。工艺流程完整、运行方式描述全面、设备组成明确的得</w:t>
            </w:r>
            <w:r w:rsidR="007F3520">
              <w:rPr>
                <w:rFonts w:hint="eastAsia"/>
              </w:rPr>
              <w:t>5</w:t>
            </w:r>
            <w:r>
              <w:rPr>
                <w:rFonts w:hint="eastAsia"/>
                <w:b/>
              </w:rPr>
              <w:t>分</w:t>
            </w:r>
            <w:r>
              <w:rPr>
                <w:rFonts w:hint="eastAsia"/>
              </w:rPr>
              <w:t>；工艺流程较完整、运行方式</w:t>
            </w:r>
            <w:proofErr w:type="gramStart"/>
            <w:r>
              <w:rPr>
                <w:rFonts w:hint="eastAsia"/>
              </w:rPr>
              <w:t>描述较</w:t>
            </w:r>
            <w:proofErr w:type="gramEnd"/>
            <w:r>
              <w:rPr>
                <w:rFonts w:hint="eastAsia"/>
              </w:rPr>
              <w:t>全面、设备组成较明确的得</w:t>
            </w:r>
            <w:r w:rsidR="007F3520">
              <w:rPr>
                <w:rFonts w:hint="eastAsia"/>
              </w:rPr>
              <w:t>3</w:t>
            </w:r>
            <w:r>
              <w:rPr>
                <w:rFonts w:hint="eastAsia"/>
                <w:b/>
              </w:rPr>
              <w:t>分</w:t>
            </w:r>
            <w:r>
              <w:rPr>
                <w:rFonts w:hint="eastAsia"/>
              </w:rPr>
              <w:t>；工艺流程、运行方式和设备组成有缺漏项、低于采购要求的得</w:t>
            </w:r>
            <w:r>
              <w:rPr>
                <w:b/>
              </w:rPr>
              <w:t>1</w:t>
            </w:r>
            <w:r>
              <w:rPr>
                <w:rFonts w:hint="eastAsia"/>
                <w:b/>
              </w:rPr>
              <w:t>分</w:t>
            </w:r>
            <w:r>
              <w:rPr>
                <w:rFonts w:hint="eastAsia"/>
              </w:rPr>
              <w:t>；未针对提供的</w:t>
            </w:r>
            <w:r>
              <w:rPr>
                <w:rFonts w:hint="eastAsia"/>
                <w:b/>
              </w:rPr>
              <w:t>不得分</w:t>
            </w:r>
            <w:r>
              <w:rPr>
                <w:rFonts w:hint="eastAsia"/>
              </w:rPr>
              <w:t>。</w:t>
            </w:r>
          </w:p>
        </w:tc>
        <w:tc>
          <w:tcPr>
            <w:tcW w:w="768" w:type="dxa"/>
            <w:vAlign w:val="center"/>
          </w:tcPr>
          <w:p w:rsidR="001075A9" w:rsidRDefault="007F3520">
            <w:pPr>
              <w:adjustRightInd/>
            </w:pPr>
            <w:r>
              <w:rPr>
                <w:rFonts w:hint="eastAsia"/>
              </w:rPr>
              <w:t>5</w:t>
            </w:r>
          </w:p>
        </w:tc>
      </w:tr>
      <w:tr w:rsidR="001075A9">
        <w:tc>
          <w:tcPr>
            <w:tcW w:w="689" w:type="dxa"/>
            <w:vMerge/>
          </w:tcPr>
          <w:p w:rsidR="001075A9" w:rsidRDefault="001075A9">
            <w:pPr>
              <w:adjustRightInd/>
            </w:pPr>
          </w:p>
        </w:tc>
        <w:tc>
          <w:tcPr>
            <w:tcW w:w="1197" w:type="dxa"/>
            <w:vMerge/>
          </w:tcPr>
          <w:p w:rsidR="001075A9" w:rsidRDefault="001075A9">
            <w:pPr>
              <w:adjustRightInd/>
            </w:pPr>
          </w:p>
        </w:tc>
        <w:tc>
          <w:tcPr>
            <w:tcW w:w="7218" w:type="dxa"/>
            <w:vAlign w:val="center"/>
          </w:tcPr>
          <w:p w:rsidR="001075A9" w:rsidRDefault="0009539C">
            <w:pPr>
              <w:adjustRightInd/>
            </w:pPr>
            <w:r>
              <w:t>供货计划及方案：</w:t>
            </w:r>
          </w:p>
          <w:p w:rsidR="001075A9" w:rsidRDefault="0009539C" w:rsidP="007F3520">
            <w:pPr>
              <w:adjustRightInd/>
            </w:pPr>
            <w:r>
              <w:rPr>
                <w:rFonts w:hint="eastAsia"/>
              </w:rPr>
              <w:t>根据投标供应商提供的供货计划及供货方案进行评分。供货计划及供货方案要素齐全、针对性强、优于要求的得</w:t>
            </w:r>
            <w:r w:rsidR="007F3520">
              <w:rPr>
                <w:rFonts w:hint="eastAsia"/>
              </w:rPr>
              <w:t>5</w:t>
            </w:r>
            <w:r>
              <w:rPr>
                <w:rFonts w:hint="eastAsia"/>
                <w:b/>
              </w:rPr>
              <w:t>分</w:t>
            </w:r>
            <w:r>
              <w:rPr>
                <w:rFonts w:hint="eastAsia"/>
              </w:rPr>
              <w:t>；供货计划及供货方案符合要求的得</w:t>
            </w:r>
            <w:r w:rsidR="007F3520">
              <w:rPr>
                <w:rFonts w:hint="eastAsia"/>
              </w:rPr>
              <w:t>3</w:t>
            </w:r>
            <w:r>
              <w:rPr>
                <w:rFonts w:hint="eastAsia"/>
                <w:b/>
              </w:rPr>
              <w:t>分</w:t>
            </w:r>
            <w:r>
              <w:rPr>
                <w:rFonts w:hint="eastAsia"/>
              </w:rPr>
              <w:t>；供货计划及供货方案有缺漏项、低于要求的得</w:t>
            </w:r>
            <w:r>
              <w:rPr>
                <w:b/>
              </w:rPr>
              <w:t>1</w:t>
            </w:r>
            <w:r>
              <w:rPr>
                <w:rFonts w:hint="eastAsia"/>
                <w:b/>
              </w:rPr>
              <w:t>分</w:t>
            </w:r>
            <w:r>
              <w:rPr>
                <w:rFonts w:hint="eastAsia"/>
              </w:rPr>
              <w:t>；未针对所投供货计划及供货方案的</w:t>
            </w:r>
            <w:r>
              <w:rPr>
                <w:rFonts w:hint="eastAsia"/>
                <w:b/>
              </w:rPr>
              <w:t>不得分</w:t>
            </w:r>
            <w:r>
              <w:rPr>
                <w:rFonts w:hint="eastAsia"/>
              </w:rPr>
              <w:t>。</w:t>
            </w:r>
          </w:p>
        </w:tc>
        <w:tc>
          <w:tcPr>
            <w:tcW w:w="768" w:type="dxa"/>
            <w:vAlign w:val="center"/>
          </w:tcPr>
          <w:p w:rsidR="001075A9" w:rsidRDefault="007F3520">
            <w:pPr>
              <w:adjustRightInd/>
            </w:pPr>
            <w:r>
              <w:rPr>
                <w:rFonts w:hint="eastAsia"/>
              </w:rPr>
              <w:t>5</w:t>
            </w:r>
          </w:p>
        </w:tc>
      </w:tr>
      <w:tr w:rsidR="001075A9">
        <w:tc>
          <w:tcPr>
            <w:tcW w:w="689" w:type="dxa"/>
            <w:vMerge/>
          </w:tcPr>
          <w:p w:rsidR="001075A9" w:rsidRDefault="001075A9">
            <w:pPr>
              <w:adjustRightInd/>
            </w:pPr>
          </w:p>
        </w:tc>
        <w:tc>
          <w:tcPr>
            <w:tcW w:w="1197" w:type="dxa"/>
            <w:vMerge/>
          </w:tcPr>
          <w:p w:rsidR="001075A9" w:rsidRDefault="001075A9">
            <w:pPr>
              <w:adjustRightInd/>
            </w:pPr>
          </w:p>
        </w:tc>
        <w:tc>
          <w:tcPr>
            <w:tcW w:w="7218" w:type="dxa"/>
            <w:vAlign w:val="center"/>
          </w:tcPr>
          <w:p w:rsidR="001075A9" w:rsidRDefault="0009539C">
            <w:pPr>
              <w:adjustRightInd/>
            </w:pPr>
            <w:r>
              <w:t>实施方案：</w:t>
            </w:r>
          </w:p>
          <w:p w:rsidR="001075A9" w:rsidRDefault="0009539C" w:rsidP="007F3520">
            <w:pPr>
              <w:adjustRightInd/>
            </w:pPr>
            <w:r>
              <w:t>根据投标</w:t>
            </w:r>
            <w:r>
              <w:rPr>
                <w:rFonts w:hint="eastAsia"/>
              </w:rPr>
              <w:t>供应商</w:t>
            </w:r>
            <w:r>
              <w:t>提供的项目实施方案（包含安装、调试、验收等）的合理性、人员安排、现场应急处理方案等方面进行评分</w:t>
            </w:r>
            <w:r>
              <w:rPr>
                <w:rFonts w:hint="eastAsia"/>
              </w:rPr>
              <w:t>。实施方案要素齐全、针对性强、优于要求的得</w:t>
            </w:r>
            <w:r w:rsidR="007F3520">
              <w:rPr>
                <w:rFonts w:hint="eastAsia"/>
              </w:rPr>
              <w:t>5</w:t>
            </w:r>
            <w:r>
              <w:rPr>
                <w:rFonts w:hint="eastAsia"/>
                <w:b/>
              </w:rPr>
              <w:t>分</w:t>
            </w:r>
            <w:r>
              <w:rPr>
                <w:rFonts w:hint="eastAsia"/>
              </w:rPr>
              <w:t>；实施方案符合要求的得</w:t>
            </w:r>
            <w:r w:rsidR="007F3520">
              <w:rPr>
                <w:rFonts w:hint="eastAsia"/>
              </w:rPr>
              <w:t>3</w:t>
            </w:r>
            <w:r>
              <w:rPr>
                <w:rFonts w:hint="eastAsia"/>
                <w:b/>
              </w:rPr>
              <w:t>分</w:t>
            </w:r>
            <w:r>
              <w:rPr>
                <w:rFonts w:hint="eastAsia"/>
              </w:rPr>
              <w:t>；实施方案有缺漏项、低</w:t>
            </w:r>
            <w:r>
              <w:rPr>
                <w:rFonts w:hint="eastAsia"/>
              </w:rPr>
              <w:lastRenderedPageBreak/>
              <w:t>于要求的得</w:t>
            </w:r>
            <w:r>
              <w:rPr>
                <w:b/>
              </w:rPr>
              <w:t>1</w:t>
            </w:r>
            <w:r>
              <w:rPr>
                <w:rFonts w:hint="eastAsia"/>
                <w:b/>
              </w:rPr>
              <w:t>分</w:t>
            </w:r>
            <w:r>
              <w:rPr>
                <w:rFonts w:hint="eastAsia"/>
              </w:rPr>
              <w:t>；</w:t>
            </w:r>
            <w:r w:rsidR="00FE4FE9">
              <w:rPr>
                <w:rFonts w:hint="eastAsia"/>
              </w:rPr>
              <w:t>未针对所投供货计划及供货方案的</w:t>
            </w:r>
            <w:r w:rsidR="00FE4FE9">
              <w:rPr>
                <w:rFonts w:hint="eastAsia"/>
                <w:b/>
              </w:rPr>
              <w:t>不得分</w:t>
            </w:r>
            <w:r w:rsidR="00FE4FE9">
              <w:rPr>
                <w:rFonts w:hint="eastAsia"/>
              </w:rPr>
              <w:t>。</w:t>
            </w:r>
          </w:p>
        </w:tc>
        <w:tc>
          <w:tcPr>
            <w:tcW w:w="768" w:type="dxa"/>
            <w:vAlign w:val="center"/>
          </w:tcPr>
          <w:p w:rsidR="001075A9" w:rsidRDefault="007F3520">
            <w:pPr>
              <w:adjustRightInd/>
            </w:pPr>
            <w:r>
              <w:rPr>
                <w:rFonts w:hint="eastAsia"/>
              </w:rPr>
              <w:lastRenderedPageBreak/>
              <w:t>5</w:t>
            </w:r>
          </w:p>
        </w:tc>
      </w:tr>
      <w:tr w:rsidR="001075A9">
        <w:tc>
          <w:tcPr>
            <w:tcW w:w="689" w:type="dxa"/>
            <w:vMerge/>
          </w:tcPr>
          <w:p w:rsidR="001075A9" w:rsidRDefault="001075A9">
            <w:pPr>
              <w:adjustRightInd/>
            </w:pPr>
          </w:p>
        </w:tc>
        <w:tc>
          <w:tcPr>
            <w:tcW w:w="1197" w:type="dxa"/>
            <w:vMerge/>
          </w:tcPr>
          <w:p w:rsidR="001075A9" w:rsidRDefault="001075A9">
            <w:pPr>
              <w:adjustRightInd/>
            </w:pPr>
          </w:p>
        </w:tc>
        <w:tc>
          <w:tcPr>
            <w:tcW w:w="7218" w:type="dxa"/>
            <w:vAlign w:val="center"/>
          </w:tcPr>
          <w:p w:rsidR="001075A9" w:rsidRDefault="0009539C">
            <w:pPr>
              <w:adjustRightInd/>
            </w:pPr>
            <w:r>
              <w:t>用户培训方案：</w:t>
            </w:r>
          </w:p>
          <w:p w:rsidR="001075A9" w:rsidRDefault="0009539C" w:rsidP="007F3520">
            <w:pPr>
              <w:adjustRightInd/>
            </w:pPr>
            <w:r>
              <w:rPr>
                <w:color w:val="000000"/>
              </w:rPr>
              <w:t>根据投标供应商提供的用户培训方案</w:t>
            </w:r>
            <w:r>
              <w:rPr>
                <w:rFonts w:hint="eastAsia"/>
                <w:color w:val="000000"/>
              </w:rPr>
              <w:t>（包含培训计划、人员安排、培训内容及时间等）</w:t>
            </w:r>
            <w:r>
              <w:rPr>
                <w:color w:val="000000"/>
              </w:rPr>
              <w:t>进行评分</w:t>
            </w:r>
            <w:r>
              <w:rPr>
                <w:rFonts w:hint="eastAsia"/>
                <w:color w:val="000000"/>
              </w:rPr>
              <w:t>。</w:t>
            </w:r>
            <w:r>
              <w:rPr>
                <w:rFonts w:hint="eastAsia"/>
              </w:rPr>
              <w:t>培训方案要素齐全、针对性强、优于要求的得</w:t>
            </w:r>
            <w:r w:rsidR="007F3520">
              <w:rPr>
                <w:rFonts w:hint="eastAsia"/>
              </w:rPr>
              <w:t>5</w:t>
            </w:r>
            <w:r>
              <w:rPr>
                <w:rFonts w:hint="eastAsia"/>
                <w:b/>
              </w:rPr>
              <w:t>分</w:t>
            </w:r>
            <w:r>
              <w:rPr>
                <w:rFonts w:hint="eastAsia"/>
              </w:rPr>
              <w:t>；培训方案符合要求的得</w:t>
            </w:r>
            <w:r w:rsidR="007F3520">
              <w:rPr>
                <w:rFonts w:hint="eastAsia"/>
              </w:rPr>
              <w:t>3</w:t>
            </w:r>
            <w:r>
              <w:rPr>
                <w:rFonts w:hint="eastAsia"/>
                <w:b/>
              </w:rPr>
              <w:t>分</w:t>
            </w:r>
            <w:r>
              <w:rPr>
                <w:rFonts w:hint="eastAsia"/>
              </w:rPr>
              <w:t>；培训方案有缺漏项、低于要求的得</w:t>
            </w:r>
            <w:r>
              <w:rPr>
                <w:b/>
              </w:rPr>
              <w:t>1</w:t>
            </w:r>
            <w:r>
              <w:rPr>
                <w:rFonts w:hint="eastAsia"/>
                <w:b/>
              </w:rPr>
              <w:t>分</w:t>
            </w:r>
            <w:r>
              <w:rPr>
                <w:rFonts w:hint="eastAsia"/>
              </w:rPr>
              <w:t>；</w:t>
            </w:r>
            <w:r w:rsidR="00FE4FE9">
              <w:rPr>
                <w:rFonts w:hint="eastAsia"/>
              </w:rPr>
              <w:t>未针对所投供货计划及供货方案的</w:t>
            </w:r>
            <w:r w:rsidR="00FE4FE9">
              <w:rPr>
                <w:rFonts w:hint="eastAsia"/>
                <w:b/>
              </w:rPr>
              <w:t>不得分</w:t>
            </w:r>
            <w:r w:rsidR="00FE4FE9">
              <w:rPr>
                <w:rFonts w:hint="eastAsia"/>
              </w:rPr>
              <w:t>。</w:t>
            </w:r>
          </w:p>
        </w:tc>
        <w:tc>
          <w:tcPr>
            <w:tcW w:w="768" w:type="dxa"/>
            <w:vAlign w:val="center"/>
          </w:tcPr>
          <w:p w:rsidR="001075A9" w:rsidRDefault="007F3520">
            <w:pPr>
              <w:adjustRightInd/>
            </w:pPr>
            <w:r>
              <w:rPr>
                <w:rFonts w:hint="eastAsia"/>
              </w:rPr>
              <w:t>5</w:t>
            </w:r>
          </w:p>
        </w:tc>
      </w:tr>
      <w:tr w:rsidR="001075A9">
        <w:tc>
          <w:tcPr>
            <w:tcW w:w="689" w:type="dxa"/>
            <w:vMerge/>
          </w:tcPr>
          <w:p w:rsidR="001075A9" w:rsidRDefault="001075A9">
            <w:pPr>
              <w:adjustRightInd/>
            </w:pPr>
          </w:p>
        </w:tc>
        <w:tc>
          <w:tcPr>
            <w:tcW w:w="1197" w:type="dxa"/>
            <w:vMerge/>
          </w:tcPr>
          <w:p w:rsidR="001075A9" w:rsidRDefault="001075A9">
            <w:pPr>
              <w:adjustRightInd/>
            </w:pPr>
          </w:p>
        </w:tc>
        <w:tc>
          <w:tcPr>
            <w:tcW w:w="7218" w:type="dxa"/>
            <w:vAlign w:val="center"/>
          </w:tcPr>
          <w:p w:rsidR="001075A9" w:rsidRDefault="0009539C">
            <w:pPr>
              <w:adjustRightInd/>
            </w:pPr>
            <w:r>
              <w:t>售后服务方案：</w:t>
            </w:r>
          </w:p>
          <w:p w:rsidR="001075A9" w:rsidRDefault="0009539C" w:rsidP="007F3520">
            <w:pPr>
              <w:adjustRightInd/>
            </w:pPr>
            <w:r>
              <w:t>对投标供应商售后服务机构及人员、售后服务措施</w:t>
            </w:r>
            <w:r>
              <w:rPr>
                <w:rFonts w:hint="eastAsia"/>
              </w:rPr>
              <w:t>、</w:t>
            </w:r>
            <w:r>
              <w:t>应答及处理时间等方面，是否</w:t>
            </w:r>
            <w:r>
              <w:rPr>
                <w:rFonts w:hint="eastAsia"/>
              </w:rPr>
              <w:t>符合采购</w:t>
            </w:r>
            <w:r>
              <w:t>人的要求进行评价。</w:t>
            </w:r>
            <w:r>
              <w:rPr>
                <w:rFonts w:hint="eastAsia"/>
              </w:rPr>
              <w:t>售后服务方案要素齐全、针对性强、优于要求的得</w:t>
            </w:r>
            <w:r w:rsidR="007F3520">
              <w:rPr>
                <w:rFonts w:hint="eastAsia"/>
              </w:rPr>
              <w:t>5</w:t>
            </w:r>
            <w:r>
              <w:rPr>
                <w:rFonts w:hint="eastAsia"/>
                <w:b/>
              </w:rPr>
              <w:t>分</w:t>
            </w:r>
            <w:r>
              <w:rPr>
                <w:rFonts w:hint="eastAsia"/>
              </w:rPr>
              <w:t>；售后服务方案符合要求的得</w:t>
            </w:r>
            <w:r w:rsidR="007F3520">
              <w:rPr>
                <w:rFonts w:hint="eastAsia"/>
              </w:rPr>
              <w:t>3</w:t>
            </w:r>
            <w:r>
              <w:rPr>
                <w:rFonts w:hint="eastAsia"/>
                <w:b/>
              </w:rPr>
              <w:t>分</w:t>
            </w:r>
            <w:r>
              <w:rPr>
                <w:rFonts w:hint="eastAsia"/>
              </w:rPr>
              <w:t>；售后服务方案有缺漏项、低于要求的得</w:t>
            </w:r>
            <w:r>
              <w:rPr>
                <w:b/>
              </w:rPr>
              <w:t>1</w:t>
            </w:r>
            <w:r>
              <w:rPr>
                <w:rFonts w:hint="eastAsia"/>
                <w:b/>
              </w:rPr>
              <w:t>分</w:t>
            </w:r>
            <w:r>
              <w:rPr>
                <w:rFonts w:hint="eastAsia"/>
              </w:rPr>
              <w:t>；</w:t>
            </w:r>
            <w:r w:rsidR="00FE4FE9">
              <w:rPr>
                <w:rFonts w:hint="eastAsia"/>
              </w:rPr>
              <w:t>未针对所投供货计划及供货方案的</w:t>
            </w:r>
            <w:r w:rsidR="00FE4FE9">
              <w:rPr>
                <w:rFonts w:hint="eastAsia"/>
                <w:b/>
              </w:rPr>
              <w:t>不得分</w:t>
            </w:r>
            <w:r w:rsidR="00FE4FE9">
              <w:rPr>
                <w:rFonts w:hint="eastAsia"/>
              </w:rPr>
              <w:t>。</w:t>
            </w:r>
          </w:p>
        </w:tc>
        <w:tc>
          <w:tcPr>
            <w:tcW w:w="768" w:type="dxa"/>
            <w:vAlign w:val="center"/>
          </w:tcPr>
          <w:p w:rsidR="001075A9" w:rsidRDefault="007F3520">
            <w:pPr>
              <w:adjustRightInd/>
            </w:pPr>
            <w:r>
              <w:rPr>
                <w:rFonts w:hint="eastAsia"/>
              </w:rPr>
              <w:t>5</w:t>
            </w:r>
          </w:p>
        </w:tc>
      </w:tr>
      <w:tr w:rsidR="001075A9">
        <w:tc>
          <w:tcPr>
            <w:tcW w:w="689" w:type="dxa"/>
            <w:vAlign w:val="center"/>
          </w:tcPr>
          <w:p w:rsidR="001075A9" w:rsidRDefault="001075A9">
            <w:pPr>
              <w:adjustRightInd/>
            </w:pPr>
          </w:p>
        </w:tc>
        <w:tc>
          <w:tcPr>
            <w:tcW w:w="1197" w:type="dxa"/>
            <w:vAlign w:val="center"/>
          </w:tcPr>
          <w:p w:rsidR="001075A9" w:rsidRDefault="0009539C">
            <w:pPr>
              <w:adjustRightInd/>
              <w:rPr>
                <w:lang w:val="en-US"/>
              </w:rPr>
            </w:pPr>
            <w:r>
              <w:rPr>
                <w:rFonts w:hint="eastAsia"/>
                <w:lang w:val="en-US"/>
              </w:rPr>
              <w:t>合计</w:t>
            </w:r>
          </w:p>
        </w:tc>
        <w:tc>
          <w:tcPr>
            <w:tcW w:w="7218" w:type="dxa"/>
            <w:vAlign w:val="center"/>
          </w:tcPr>
          <w:p w:rsidR="001075A9" w:rsidRDefault="001075A9">
            <w:pPr>
              <w:adjustRightInd/>
            </w:pPr>
          </w:p>
        </w:tc>
        <w:tc>
          <w:tcPr>
            <w:tcW w:w="768" w:type="dxa"/>
            <w:vAlign w:val="center"/>
          </w:tcPr>
          <w:p w:rsidR="001075A9" w:rsidRDefault="0009539C">
            <w:pPr>
              <w:adjustRightInd/>
              <w:rPr>
                <w:lang w:val="en-US"/>
              </w:rPr>
            </w:pPr>
            <w:r>
              <w:rPr>
                <w:rFonts w:hint="eastAsia"/>
                <w:lang w:val="en-US"/>
              </w:rPr>
              <w:t>100</w:t>
            </w:r>
          </w:p>
        </w:tc>
      </w:tr>
    </w:tbl>
    <w:p w:rsidR="001075A9" w:rsidRDefault="0009539C">
      <w:pPr>
        <w:adjustRightInd/>
        <w:ind w:firstLineChars="200" w:firstLine="420"/>
      </w:pPr>
      <w:r>
        <w:rPr>
          <w:rFonts w:hint="eastAsia"/>
        </w:rPr>
        <w:t>说明：</w:t>
      </w:r>
    </w:p>
    <w:p w:rsidR="001075A9" w:rsidRDefault="0009539C">
      <w:pPr>
        <w:adjustRightInd/>
        <w:ind w:firstLineChars="200" w:firstLine="420"/>
        <w:rPr>
          <w:kern w:val="0"/>
        </w:rPr>
      </w:pPr>
      <w:r>
        <w:rPr>
          <w:rFonts w:hint="eastAsia"/>
          <w:kern w:val="0"/>
        </w:rPr>
        <w:t>1.</w:t>
      </w:r>
      <w:r>
        <w:rPr>
          <w:rFonts w:hint="eastAsia"/>
          <w:kern w:val="0"/>
        </w:rPr>
        <w:t>对国家认定的节能产品和环保产品分别给予投标价的</w:t>
      </w:r>
      <w:r>
        <w:rPr>
          <w:rFonts w:hint="eastAsia"/>
          <w:kern w:val="0"/>
        </w:rPr>
        <w:t>5%</w:t>
      </w:r>
      <w:r>
        <w:rPr>
          <w:rFonts w:hint="eastAsia"/>
          <w:kern w:val="0"/>
        </w:rPr>
        <w:t>、</w:t>
      </w:r>
      <w:r>
        <w:rPr>
          <w:rFonts w:hint="eastAsia"/>
          <w:kern w:val="0"/>
        </w:rPr>
        <w:t>5%</w:t>
      </w:r>
      <w:r>
        <w:rPr>
          <w:rFonts w:hint="eastAsia"/>
          <w:kern w:val="0"/>
        </w:rPr>
        <w:t>价格扣除，用扣除后的价格参与评审（特别说明：节能、环保产品必须纳入“中国政府采购网</w:t>
      </w:r>
      <w:r>
        <w:rPr>
          <w:rFonts w:hint="eastAsia"/>
          <w:kern w:val="0"/>
        </w:rPr>
        <w:t>http</w:t>
      </w:r>
      <w:r>
        <w:rPr>
          <w:rFonts w:hint="eastAsia"/>
          <w:kern w:val="0"/>
        </w:rPr>
        <w:t>：</w:t>
      </w:r>
      <w:r>
        <w:rPr>
          <w:rFonts w:hint="eastAsia"/>
          <w:kern w:val="0"/>
        </w:rPr>
        <w:t>//www.ccgp.gov.cn</w:t>
      </w:r>
      <w:r>
        <w:rPr>
          <w:rFonts w:hint="eastAsia"/>
          <w:kern w:val="0"/>
        </w:rPr>
        <w:t>”等官方网站“节能、环保产品查询系统”，且以提供的证书复印件为准）。</w:t>
      </w:r>
    </w:p>
    <w:p w:rsidR="001075A9" w:rsidRDefault="0009539C">
      <w:pPr>
        <w:adjustRightInd/>
        <w:ind w:firstLineChars="200" w:firstLine="420"/>
      </w:pPr>
      <w:r>
        <w:rPr>
          <w:rFonts w:hint="eastAsia"/>
        </w:rPr>
        <w:t>2.</w:t>
      </w:r>
      <w:r>
        <w:rPr>
          <w:rFonts w:hint="eastAsia"/>
        </w:rPr>
        <w:t>所有认证、证明和业绩除上表要求外均须提供有效的证明材料复印件加盖公章。</w:t>
      </w:r>
    </w:p>
    <w:p w:rsidR="001075A9" w:rsidRDefault="0009539C">
      <w:pPr>
        <w:adjustRightInd/>
        <w:ind w:firstLineChars="200" w:firstLine="420"/>
        <w:rPr>
          <w:kern w:val="0"/>
        </w:rPr>
      </w:pPr>
      <w:r>
        <w:rPr>
          <w:rFonts w:hint="eastAsia"/>
          <w:kern w:val="0"/>
        </w:rPr>
        <w:t>3.</w:t>
      </w:r>
      <w:r>
        <w:rPr>
          <w:rFonts w:hint="eastAsia"/>
          <w:kern w:val="0"/>
        </w:rPr>
        <w:t>小</w:t>
      </w:r>
      <w:proofErr w:type="gramStart"/>
      <w:r>
        <w:rPr>
          <w:rFonts w:hint="eastAsia"/>
          <w:kern w:val="0"/>
        </w:rPr>
        <w:t>微企业</w:t>
      </w:r>
      <w:proofErr w:type="gramEnd"/>
      <w:r>
        <w:rPr>
          <w:rFonts w:hint="eastAsia"/>
          <w:kern w:val="0"/>
        </w:rPr>
        <w:t>的价格扣除</w:t>
      </w:r>
    </w:p>
    <w:p w:rsidR="001075A9" w:rsidRDefault="0009539C">
      <w:pPr>
        <w:adjustRightInd/>
        <w:ind w:firstLineChars="200" w:firstLine="420"/>
        <w:rPr>
          <w:kern w:val="0"/>
        </w:rPr>
      </w:pPr>
      <w:r>
        <w:rPr>
          <w:rFonts w:hint="eastAsia"/>
          <w:kern w:val="0"/>
        </w:rPr>
        <w:t>3.1</w:t>
      </w:r>
      <w:r>
        <w:rPr>
          <w:rFonts w:hint="eastAsia"/>
          <w:kern w:val="0"/>
        </w:rPr>
        <w:t>对小</w:t>
      </w:r>
      <w:proofErr w:type="gramStart"/>
      <w:r>
        <w:rPr>
          <w:rFonts w:hint="eastAsia"/>
          <w:kern w:val="0"/>
        </w:rPr>
        <w:t>微企业</w:t>
      </w:r>
      <w:proofErr w:type="gramEnd"/>
      <w:r>
        <w:rPr>
          <w:rFonts w:hint="eastAsia"/>
          <w:kern w:val="0"/>
        </w:rPr>
        <w:t>生产的服务给予报价的</w:t>
      </w:r>
      <w:r>
        <w:rPr>
          <w:rFonts w:hint="eastAsia"/>
          <w:kern w:val="0"/>
        </w:rPr>
        <w:t>10%</w:t>
      </w:r>
      <w:r>
        <w:rPr>
          <w:rFonts w:hint="eastAsia"/>
          <w:kern w:val="0"/>
        </w:rPr>
        <w:t>价格扣除，用扣除后的价格参与评审。</w:t>
      </w:r>
    </w:p>
    <w:p w:rsidR="001075A9" w:rsidRDefault="0009539C">
      <w:pPr>
        <w:adjustRightInd/>
        <w:ind w:firstLineChars="200" w:firstLine="420"/>
        <w:rPr>
          <w:kern w:val="0"/>
        </w:rPr>
      </w:pPr>
      <w:r>
        <w:rPr>
          <w:rFonts w:hint="eastAsia"/>
          <w:kern w:val="0"/>
        </w:rPr>
        <w:t>3.2</w:t>
      </w:r>
      <w:r>
        <w:rPr>
          <w:rFonts w:hint="eastAsia"/>
          <w:kern w:val="0"/>
        </w:rPr>
        <w:t>大中型企业和其他自然人、法人或者其他组织与小型、微型企业组成联合体共同参加磋商，如果联合协议中约定，小型、微型企业的协议合同金额占到联合体协议合同总金额</w:t>
      </w:r>
      <w:r>
        <w:rPr>
          <w:rFonts w:hint="eastAsia"/>
          <w:kern w:val="0"/>
        </w:rPr>
        <w:t>30%</w:t>
      </w:r>
      <w:r>
        <w:rPr>
          <w:rFonts w:hint="eastAsia"/>
          <w:kern w:val="0"/>
        </w:rPr>
        <w:t>以上的，给予联合体</w:t>
      </w:r>
      <w:r>
        <w:rPr>
          <w:rFonts w:hint="eastAsia"/>
          <w:kern w:val="0"/>
        </w:rPr>
        <w:t>4%</w:t>
      </w:r>
      <w:r>
        <w:rPr>
          <w:rFonts w:hint="eastAsia"/>
          <w:kern w:val="0"/>
        </w:rPr>
        <w:t>的价格扣除。联合体各方均为小型、微型企业的，联合体视同为小型、微型企业享受</w:t>
      </w:r>
      <w:r>
        <w:rPr>
          <w:rFonts w:hint="eastAsia"/>
          <w:kern w:val="0"/>
        </w:rPr>
        <w:t>10%</w:t>
      </w:r>
      <w:r>
        <w:rPr>
          <w:rFonts w:hint="eastAsia"/>
          <w:kern w:val="0"/>
        </w:rPr>
        <w:t>价格扣除，用扣除后的价格参与评审。小企业（含小型、微型企业）应当同时符合以下条件：</w:t>
      </w:r>
    </w:p>
    <w:p w:rsidR="001075A9" w:rsidRDefault="0009539C">
      <w:pPr>
        <w:adjustRightInd/>
        <w:ind w:firstLineChars="200" w:firstLine="420"/>
        <w:rPr>
          <w:kern w:val="0"/>
        </w:rPr>
      </w:pPr>
      <w:r>
        <w:rPr>
          <w:rFonts w:hint="eastAsia"/>
          <w:kern w:val="0"/>
        </w:rPr>
        <w:t>3.3</w:t>
      </w:r>
      <w:r>
        <w:rPr>
          <w:rFonts w:hint="eastAsia"/>
          <w:kern w:val="0"/>
        </w:rPr>
        <w:t>小企业（含小型、微型企业）应当同时符合以下条件：</w:t>
      </w:r>
    </w:p>
    <w:p w:rsidR="001075A9" w:rsidRDefault="0009539C">
      <w:pPr>
        <w:adjustRightInd/>
        <w:ind w:firstLineChars="200" w:firstLine="420"/>
        <w:rPr>
          <w:kern w:val="0"/>
        </w:rPr>
      </w:pPr>
      <w:r>
        <w:rPr>
          <w:rFonts w:hint="eastAsia"/>
          <w:kern w:val="0"/>
        </w:rPr>
        <w:t>（</w:t>
      </w:r>
      <w:r>
        <w:rPr>
          <w:rFonts w:hint="eastAsia"/>
          <w:kern w:val="0"/>
        </w:rPr>
        <w:t>1</w:t>
      </w:r>
      <w:r>
        <w:rPr>
          <w:rFonts w:hint="eastAsia"/>
          <w:kern w:val="0"/>
        </w:rPr>
        <w:t>）供应商为小企业，且符合中小企业划分标准；</w:t>
      </w:r>
    </w:p>
    <w:p w:rsidR="001075A9" w:rsidRDefault="0009539C">
      <w:pPr>
        <w:adjustRightInd/>
        <w:ind w:firstLineChars="200" w:firstLine="420"/>
        <w:rPr>
          <w:kern w:val="0"/>
        </w:rPr>
      </w:pPr>
      <w:r>
        <w:rPr>
          <w:rFonts w:hint="eastAsia"/>
          <w:kern w:val="0"/>
        </w:rPr>
        <w:t>（</w:t>
      </w:r>
      <w:r>
        <w:rPr>
          <w:rFonts w:hint="eastAsia"/>
          <w:kern w:val="0"/>
        </w:rPr>
        <w:t>2</w:t>
      </w:r>
      <w:r>
        <w:rPr>
          <w:rFonts w:hint="eastAsia"/>
          <w:kern w:val="0"/>
        </w:rPr>
        <w:t>）提供本企业制造的货物、承担的工程或者服务，或者提供其他小企业制造的货物。如果提供的货物为大中型企业注册商标的货物，视同大中型企业。</w:t>
      </w:r>
    </w:p>
    <w:p w:rsidR="001075A9" w:rsidRDefault="0009539C">
      <w:pPr>
        <w:adjustRightInd/>
        <w:ind w:firstLineChars="200" w:firstLine="420"/>
        <w:rPr>
          <w:kern w:val="0"/>
        </w:rPr>
      </w:pPr>
      <w:r>
        <w:rPr>
          <w:rFonts w:hint="eastAsia"/>
          <w:kern w:val="0"/>
        </w:rPr>
        <w:t>4.</w:t>
      </w:r>
      <w:r>
        <w:rPr>
          <w:rFonts w:hint="eastAsia"/>
          <w:kern w:val="0"/>
        </w:rPr>
        <w:t>监狱和戒毒企业的价格扣除</w:t>
      </w:r>
    </w:p>
    <w:p w:rsidR="001075A9" w:rsidRDefault="0009539C">
      <w:pPr>
        <w:adjustRightInd/>
        <w:ind w:firstLineChars="200" w:firstLine="420"/>
        <w:rPr>
          <w:kern w:val="0"/>
        </w:rPr>
      </w:pPr>
      <w:r>
        <w:rPr>
          <w:rFonts w:hint="eastAsia"/>
          <w:kern w:val="0"/>
        </w:rPr>
        <w:lastRenderedPageBreak/>
        <w:t xml:space="preserve">4.1 </w:t>
      </w:r>
      <w:r>
        <w:rPr>
          <w:rFonts w:hint="eastAsia"/>
          <w:kern w:val="0"/>
        </w:rPr>
        <w:t>本项目对监狱和戒毒企业（简称监狱企业），给予</w:t>
      </w:r>
      <w:r>
        <w:rPr>
          <w:rFonts w:hint="eastAsia"/>
          <w:kern w:val="0"/>
        </w:rPr>
        <w:t>10%</w:t>
      </w:r>
      <w:r>
        <w:rPr>
          <w:rFonts w:hint="eastAsia"/>
          <w:kern w:val="0"/>
        </w:rPr>
        <w:t>的价格扣除，用扣除后的价格参与评审。</w:t>
      </w:r>
    </w:p>
    <w:p w:rsidR="001075A9" w:rsidRDefault="0009539C">
      <w:pPr>
        <w:adjustRightInd/>
        <w:ind w:firstLineChars="200" w:firstLine="420"/>
        <w:rPr>
          <w:kern w:val="0"/>
        </w:rPr>
      </w:pPr>
      <w:r>
        <w:rPr>
          <w:rFonts w:hint="eastAsia"/>
          <w:kern w:val="0"/>
        </w:rPr>
        <w:t xml:space="preserve">4.2 </w:t>
      </w:r>
      <w:r>
        <w:rPr>
          <w:rFonts w:hint="eastAsia"/>
          <w:kern w:val="0"/>
        </w:rPr>
        <w:t>监狱企业需提供由省级以上监狱管理局、戒毒管理局（含新疆生产建设兵团）出具的属于监狱企业的证明文件。</w:t>
      </w:r>
    </w:p>
    <w:p w:rsidR="001075A9" w:rsidRDefault="0009539C">
      <w:pPr>
        <w:adjustRightInd/>
        <w:ind w:firstLineChars="200" w:firstLine="420"/>
        <w:rPr>
          <w:kern w:val="0"/>
        </w:rPr>
      </w:pPr>
      <w:r>
        <w:rPr>
          <w:rFonts w:hint="eastAsia"/>
          <w:kern w:val="0"/>
        </w:rPr>
        <w:t xml:space="preserve">4.3 </w:t>
      </w:r>
      <w:r>
        <w:rPr>
          <w:rFonts w:hint="eastAsia"/>
          <w:kern w:val="0"/>
        </w:rPr>
        <w:t>监狱企业标准请参照《关于政府采购支持监狱企业发展有关问题的通知》（财库</w:t>
      </w:r>
      <w:r>
        <w:rPr>
          <w:rFonts w:hint="eastAsia"/>
          <w:kern w:val="0"/>
        </w:rPr>
        <w:t>[2014]68</w:t>
      </w:r>
      <w:r>
        <w:rPr>
          <w:rFonts w:hint="eastAsia"/>
          <w:kern w:val="0"/>
        </w:rPr>
        <w:t>号）。</w:t>
      </w:r>
    </w:p>
    <w:p w:rsidR="001075A9" w:rsidRDefault="0009539C">
      <w:pPr>
        <w:adjustRightInd/>
        <w:ind w:firstLineChars="200" w:firstLine="420"/>
        <w:rPr>
          <w:kern w:val="0"/>
        </w:rPr>
      </w:pPr>
      <w:r>
        <w:rPr>
          <w:rFonts w:hint="eastAsia"/>
          <w:kern w:val="0"/>
        </w:rPr>
        <w:t>5.</w:t>
      </w:r>
      <w:r>
        <w:rPr>
          <w:rFonts w:hint="eastAsia"/>
          <w:kern w:val="0"/>
        </w:rPr>
        <w:t>残疾人福利性单位的价格扣除</w:t>
      </w:r>
    </w:p>
    <w:p w:rsidR="001075A9" w:rsidRDefault="0009539C">
      <w:pPr>
        <w:adjustRightInd/>
        <w:ind w:firstLineChars="200" w:firstLine="420"/>
        <w:rPr>
          <w:kern w:val="0"/>
        </w:rPr>
      </w:pPr>
      <w:r>
        <w:rPr>
          <w:rFonts w:hint="eastAsia"/>
          <w:kern w:val="0"/>
        </w:rPr>
        <w:t xml:space="preserve">5.1 </w:t>
      </w:r>
      <w:r>
        <w:rPr>
          <w:rFonts w:hint="eastAsia"/>
          <w:kern w:val="0"/>
        </w:rPr>
        <w:t>本项目对残疾人福利性单位，给予</w:t>
      </w:r>
      <w:r>
        <w:rPr>
          <w:rFonts w:hint="eastAsia"/>
          <w:kern w:val="0"/>
        </w:rPr>
        <w:t>10%</w:t>
      </w:r>
      <w:r>
        <w:rPr>
          <w:rFonts w:hint="eastAsia"/>
          <w:kern w:val="0"/>
        </w:rPr>
        <w:t>的价格扣除，用扣除后的价格参与评审。</w:t>
      </w:r>
    </w:p>
    <w:p w:rsidR="001075A9" w:rsidRDefault="0009539C">
      <w:pPr>
        <w:adjustRightInd/>
        <w:ind w:firstLineChars="200" w:firstLine="420"/>
        <w:rPr>
          <w:kern w:val="0"/>
        </w:rPr>
      </w:pPr>
      <w:r>
        <w:rPr>
          <w:rFonts w:hint="eastAsia"/>
          <w:kern w:val="0"/>
        </w:rPr>
        <w:t xml:space="preserve">5.2 </w:t>
      </w:r>
      <w:r>
        <w:rPr>
          <w:rFonts w:hint="eastAsia"/>
          <w:kern w:val="0"/>
        </w:rPr>
        <w:t>残疾人福利单位需按照采购文件的要求提供《残疾人福利性单位声明函》。</w:t>
      </w:r>
    </w:p>
    <w:p w:rsidR="001075A9" w:rsidRDefault="0009539C">
      <w:pPr>
        <w:adjustRightInd/>
        <w:ind w:firstLineChars="200" w:firstLine="420"/>
        <w:rPr>
          <w:kern w:val="0"/>
        </w:rPr>
      </w:pPr>
      <w:r>
        <w:rPr>
          <w:rFonts w:hint="eastAsia"/>
          <w:kern w:val="0"/>
        </w:rPr>
        <w:t>5.3</w:t>
      </w:r>
      <w:r>
        <w:rPr>
          <w:rFonts w:hint="eastAsia"/>
          <w:kern w:val="0"/>
        </w:rPr>
        <w:t>残疾人福利单位标准请参照《关于促进残疾人就业政府采购政策的通知》（财库〔</w:t>
      </w:r>
      <w:r>
        <w:rPr>
          <w:rFonts w:hint="eastAsia"/>
          <w:kern w:val="0"/>
        </w:rPr>
        <w:t>2017</w:t>
      </w:r>
      <w:r>
        <w:rPr>
          <w:rFonts w:hint="eastAsia"/>
          <w:kern w:val="0"/>
        </w:rPr>
        <w:t>〕</w:t>
      </w:r>
      <w:r>
        <w:rPr>
          <w:rFonts w:hint="eastAsia"/>
          <w:kern w:val="0"/>
        </w:rPr>
        <w:t>141</w:t>
      </w:r>
      <w:r>
        <w:rPr>
          <w:rFonts w:hint="eastAsia"/>
          <w:kern w:val="0"/>
        </w:rPr>
        <w:t>号）。</w:t>
      </w:r>
    </w:p>
    <w:p w:rsidR="001075A9" w:rsidRDefault="0009539C">
      <w:pPr>
        <w:adjustRightInd/>
        <w:ind w:firstLineChars="200" w:firstLine="420"/>
        <w:rPr>
          <w:kern w:val="0"/>
        </w:rPr>
      </w:pPr>
      <w:r>
        <w:rPr>
          <w:rFonts w:hint="eastAsia"/>
          <w:kern w:val="0"/>
        </w:rPr>
        <w:t>6.</w:t>
      </w:r>
      <w:r>
        <w:rPr>
          <w:rFonts w:hint="eastAsia"/>
          <w:kern w:val="0"/>
        </w:rPr>
        <w:t>监狱企业、残疾人福利单位属于小型、微型企业的，不重复享受政策。</w:t>
      </w:r>
    </w:p>
    <w:p w:rsidR="001075A9" w:rsidRDefault="0009539C">
      <w:pPr>
        <w:adjustRightInd/>
        <w:ind w:firstLineChars="200" w:firstLine="420"/>
        <w:rPr>
          <w:kern w:val="0"/>
        </w:rPr>
      </w:pPr>
      <w:r>
        <w:rPr>
          <w:rFonts w:hint="eastAsia"/>
          <w:kern w:val="0"/>
        </w:rPr>
        <w:t>7.</w:t>
      </w:r>
      <w:r>
        <w:rPr>
          <w:rFonts w:hint="eastAsia"/>
          <w:kern w:val="0"/>
        </w:rPr>
        <w:t>评审小组不保证有效报价最低的供应商中标。</w:t>
      </w:r>
    </w:p>
    <w:p w:rsidR="001075A9" w:rsidRDefault="0009539C">
      <w:pPr>
        <w:adjustRightInd/>
        <w:ind w:firstLineChars="200" w:firstLine="420"/>
        <w:rPr>
          <w:kern w:val="0"/>
        </w:rPr>
      </w:pPr>
      <w:r>
        <w:rPr>
          <w:rFonts w:hint="eastAsia"/>
          <w:bCs/>
          <w:kern w:val="0"/>
        </w:rPr>
        <w:t>8.</w:t>
      </w:r>
      <w:r>
        <w:rPr>
          <w:rFonts w:hint="eastAsia"/>
          <w:kern w:val="0"/>
        </w:rPr>
        <w:t>采购标的对应的中小企业划分标准所属行业：工业。</w:t>
      </w:r>
    </w:p>
    <w:p w:rsidR="001075A9" w:rsidRDefault="0009539C">
      <w:pPr>
        <w:adjustRightInd/>
        <w:ind w:firstLineChars="200" w:firstLine="420"/>
      </w:pPr>
      <w:r>
        <w:rPr>
          <w:rFonts w:hint="eastAsia"/>
        </w:rPr>
        <w:t>9.</w:t>
      </w:r>
      <w:r>
        <w:rPr>
          <w:rFonts w:hint="eastAsia"/>
        </w:rPr>
        <w:t>采用综合评分法的采购项目：（</w:t>
      </w:r>
      <w:r>
        <w:rPr>
          <w:rFonts w:hint="eastAsia"/>
        </w:rPr>
        <w:t>1</w:t>
      </w:r>
      <w:r>
        <w:rPr>
          <w:rFonts w:hint="eastAsia"/>
        </w:rPr>
        <w:t>）提供相同品牌产品且通过资格性审查、符合性审查的不同供应商参加本项目投标的，按一家供应商计算，评审后得分最高的同品牌供应商获得中标人推荐资格；评审得分相同的，由采购人或者采购人委托评标委员会按照随机抽取的方式确定中标人推荐资格，其他同品牌供应商不作为中标候选人。</w:t>
      </w:r>
    </w:p>
    <w:p w:rsidR="001075A9" w:rsidRDefault="0009539C">
      <w:pPr>
        <w:adjustRightInd/>
        <w:ind w:firstLineChars="200" w:firstLine="420"/>
      </w:pPr>
      <w:r>
        <w:rPr>
          <w:rFonts w:hint="eastAsia"/>
        </w:rPr>
        <w:t>（</w:t>
      </w:r>
      <w:r>
        <w:rPr>
          <w:rFonts w:hint="eastAsia"/>
        </w:rPr>
        <w:t>2</w:t>
      </w:r>
      <w:r>
        <w:rPr>
          <w:rFonts w:hint="eastAsia"/>
        </w:rPr>
        <w:t>）非单一产品采购项目，以提供的核心产品品牌为准，核心产品详见第四章采购项目需求。多家供应商提供的核心产品品牌相同的，按前两款规定处理；</w:t>
      </w:r>
    </w:p>
    <w:p w:rsidR="001075A9" w:rsidRDefault="0009539C">
      <w:pPr>
        <w:adjustRightInd/>
        <w:ind w:firstLineChars="200" w:firstLine="420"/>
      </w:pPr>
      <w:r>
        <w:rPr>
          <w:rFonts w:hint="eastAsia"/>
        </w:rPr>
        <w:t>（</w:t>
      </w:r>
      <w:r>
        <w:rPr>
          <w:rFonts w:hint="eastAsia"/>
        </w:rPr>
        <w:t>3</w:t>
      </w:r>
      <w:r>
        <w:rPr>
          <w:rFonts w:hint="eastAsia"/>
        </w:rPr>
        <w:t>）如有四家通过资格性审查、符合性审查的不同供应商参与投标，有三家供应商所投产品（核心产品）均为同一品牌的，则实际投标产品品牌仅有两个，故有效供应商仅有两家，即实质性响应招标文件的供应商不足三家，项目废标。</w:t>
      </w:r>
    </w:p>
    <w:p w:rsidR="001075A9" w:rsidRDefault="0009539C">
      <w:pPr>
        <w:adjustRightInd/>
        <w:ind w:firstLineChars="200" w:firstLine="420"/>
      </w:pPr>
      <w:r>
        <w:t>10.</w:t>
      </w:r>
      <w:r>
        <w:rPr>
          <w:rFonts w:hint="eastAsia"/>
        </w:rPr>
        <w:t>本项目核心产品：</w:t>
      </w:r>
      <w:r w:rsidR="00C257F8">
        <w:rPr>
          <w:rFonts w:hint="eastAsia"/>
        </w:rPr>
        <w:t>大屏</w:t>
      </w:r>
    </w:p>
    <w:p w:rsidR="001075A9" w:rsidRDefault="0009539C">
      <w:pPr>
        <w:pStyle w:val="1"/>
        <w:keepNext w:val="0"/>
        <w:keepLines w:val="0"/>
        <w:adjustRightInd/>
        <w:spacing w:before="100" w:after="100"/>
        <w:jc w:val="center"/>
        <w:rPr>
          <w:rStyle w:val="1Char"/>
          <w:b/>
          <w:bCs/>
        </w:rPr>
      </w:pPr>
      <w:bookmarkStart w:id="16" w:name="_Toc5540"/>
      <w:r>
        <w:rPr>
          <w:kern w:val="0"/>
        </w:rPr>
        <w:br w:type="page"/>
      </w:r>
      <w:bookmarkStart w:id="17" w:name="_Toc17091"/>
      <w:r>
        <w:rPr>
          <w:rFonts w:ascii="黑体" w:eastAsia="黑体" w:hAnsi="黑体" w:cs="黑体" w:hint="eastAsia"/>
          <w:sz w:val="32"/>
          <w:szCs w:val="24"/>
          <w:lang w:val="en-US"/>
        </w:rPr>
        <w:lastRenderedPageBreak/>
        <w:t xml:space="preserve">第四章 </w:t>
      </w:r>
      <w:r>
        <w:rPr>
          <w:rFonts w:ascii="黑体" w:eastAsia="黑体" w:hAnsi="黑体" w:cs="黑体" w:hint="eastAsia"/>
          <w:sz w:val="32"/>
          <w:szCs w:val="24"/>
        </w:rPr>
        <w:t>招标项目的技术规格、要求和数量等</w:t>
      </w:r>
      <w:bookmarkEnd w:id="17"/>
    </w:p>
    <w:p w:rsidR="001075A9" w:rsidRDefault="0009539C">
      <w:pPr>
        <w:ind w:firstLineChars="200" w:firstLine="422"/>
        <w:rPr>
          <w:kern w:val="0"/>
        </w:rPr>
      </w:pPr>
      <w:r>
        <w:rPr>
          <w:rFonts w:hint="eastAsia"/>
          <w:b/>
          <w:kern w:val="0"/>
        </w:rPr>
        <w:t>一、项目名称：</w:t>
      </w:r>
      <w:r w:rsidR="002E5386">
        <w:rPr>
          <w:rFonts w:hint="eastAsia"/>
          <w:kern w:val="0"/>
        </w:rPr>
        <w:t>禄口小学会议大屏购置及配套服务采购项目</w:t>
      </w:r>
    </w:p>
    <w:p w:rsidR="001075A9" w:rsidRDefault="0009539C">
      <w:pPr>
        <w:pStyle w:val="afc"/>
        <w:widowControl w:val="0"/>
        <w:adjustRightInd w:val="0"/>
        <w:snapToGrid w:val="0"/>
        <w:spacing w:line="360" w:lineRule="auto"/>
        <w:ind w:firstLineChars="200" w:firstLine="422"/>
      </w:pPr>
      <w:r>
        <w:rPr>
          <w:b/>
          <w:lang w:val="zh-CN"/>
        </w:rPr>
        <w:t>二</w:t>
      </w:r>
      <w:r>
        <w:rPr>
          <w:rFonts w:hint="eastAsia"/>
          <w:b/>
          <w:lang w:val="zh-CN"/>
        </w:rPr>
        <w:t>、</w:t>
      </w:r>
      <w:r>
        <w:rPr>
          <w:b/>
          <w:lang w:val="zh-CN"/>
        </w:rPr>
        <w:t>项目基本情况</w:t>
      </w:r>
      <w:r>
        <w:rPr>
          <w:rFonts w:hint="eastAsia"/>
          <w:b/>
          <w:lang w:val="zh-CN"/>
        </w:rPr>
        <w:t>：</w:t>
      </w:r>
      <w:r>
        <w:rPr>
          <w:rFonts w:ascii="宋体" w:hAnsi="宋体" w:cs="宋体" w:hint="eastAsia"/>
        </w:rPr>
        <w:t>禄口街道中心小学拟</w:t>
      </w:r>
      <w:r>
        <w:rPr>
          <w:rFonts w:hint="eastAsia"/>
          <w:lang w:val="zh-CN"/>
        </w:rPr>
        <w:t>采购</w:t>
      </w:r>
      <w:r>
        <w:rPr>
          <w:rFonts w:hint="eastAsia"/>
        </w:rPr>
        <w:t>一批大屏及配套服务</w:t>
      </w:r>
      <w:r>
        <w:rPr>
          <w:rFonts w:hint="eastAsia"/>
          <w:lang w:val="zh-CN"/>
        </w:rPr>
        <w:t>。</w:t>
      </w:r>
      <w:r>
        <w:rPr>
          <w:rFonts w:hint="eastAsia"/>
        </w:rPr>
        <w:t xml:space="preserve">　</w:t>
      </w:r>
    </w:p>
    <w:p w:rsidR="001075A9" w:rsidRDefault="0009539C">
      <w:pPr>
        <w:ind w:firstLineChars="200" w:firstLine="422"/>
        <w:rPr>
          <w:b/>
          <w:bCs/>
          <w:kern w:val="0"/>
        </w:rPr>
      </w:pPr>
      <w:r>
        <w:rPr>
          <w:rFonts w:hint="eastAsia"/>
          <w:b/>
          <w:bCs/>
          <w:kern w:val="0"/>
        </w:rPr>
        <w:t>三、采购清单及技术参数：</w:t>
      </w: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4"/>
        <w:gridCol w:w="56"/>
        <w:gridCol w:w="1417"/>
        <w:gridCol w:w="51"/>
        <w:gridCol w:w="1183"/>
        <w:gridCol w:w="42"/>
        <w:gridCol w:w="958"/>
        <w:gridCol w:w="34"/>
        <w:gridCol w:w="5395"/>
      </w:tblGrid>
      <w:tr w:rsidR="001075A9">
        <w:trPr>
          <w:trHeight w:val="457"/>
          <w:jc w:val="center"/>
        </w:trPr>
        <w:tc>
          <w:tcPr>
            <w:tcW w:w="9980" w:type="dxa"/>
            <w:gridSpan w:val="9"/>
            <w:shd w:val="clear" w:color="auto" w:fill="auto"/>
            <w:vAlign w:val="center"/>
          </w:tcPr>
          <w:p w:rsidR="001075A9" w:rsidRDefault="0009539C">
            <w:pPr>
              <w:rPr>
                <w:kern w:val="0"/>
                <w:bdr w:val="single" w:sz="4" w:space="0" w:color="000000"/>
                <w:shd w:val="clear" w:color="auto" w:fill="95B3D7"/>
              </w:rPr>
            </w:pPr>
            <w:r>
              <w:rPr>
                <w:rFonts w:hint="eastAsia"/>
                <w:kern w:val="0"/>
              </w:rPr>
              <w:t>（一）两处演教室条形屏</w:t>
            </w:r>
          </w:p>
        </w:tc>
      </w:tr>
      <w:tr w:rsidR="001075A9">
        <w:trPr>
          <w:trHeight w:val="457"/>
          <w:jc w:val="center"/>
        </w:trPr>
        <w:tc>
          <w:tcPr>
            <w:tcW w:w="844" w:type="dxa"/>
            <w:shd w:val="clear" w:color="auto" w:fill="auto"/>
            <w:vAlign w:val="center"/>
          </w:tcPr>
          <w:p w:rsidR="001075A9" w:rsidRDefault="0009539C">
            <w:r>
              <w:rPr>
                <w:rFonts w:hint="eastAsia"/>
                <w:kern w:val="0"/>
              </w:rPr>
              <w:t>序号</w:t>
            </w:r>
          </w:p>
        </w:tc>
        <w:tc>
          <w:tcPr>
            <w:tcW w:w="1524" w:type="dxa"/>
            <w:gridSpan w:val="3"/>
            <w:shd w:val="clear" w:color="auto" w:fill="auto"/>
            <w:vAlign w:val="center"/>
          </w:tcPr>
          <w:p w:rsidR="001075A9" w:rsidRDefault="0009539C">
            <w:r>
              <w:rPr>
                <w:rFonts w:hint="eastAsia"/>
                <w:kern w:val="0"/>
              </w:rPr>
              <w:t>设备名称</w:t>
            </w:r>
          </w:p>
        </w:tc>
        <w:tc>
          <w:tcPr>
            <w:tcW w:w="1183" w:type="dxa"/>
            <w:shd w:val="clear" w:color="auto" w:fill="auto"/>
            <w:vAlign w:val="center"/>
          </w:tcPr>
          <w:p w:rsidR="001075A9" w:rsidRDefault="0009539C">
            <w:r>
              <w:rPr>
                <w:rFonts w:hint="eastAsia"/>
                <w:kern w:val="0"/>
              </w:rPr>
              <w:t>数量</w:t>
            </w:r>
          </w:p>
        </w:tc>
        <w:tc>
          <w:tcPr>
            <w:tcW w:w="1000" w:type="dxa"/>
            <w:gridSpan w:val="2"/>
            <w:shd w:val="clear" w:color="auto" w:fill="auto"/>
            <w:vAlign w:val="center"/>
          </w:tcPr>
          <w:p w:rsidR="001075A9" w:rsidRDefault="0009539C">
            <w:r>
              <w:rPr>
                <w:rFonts w:hint="eastAsia"/>
                <w:kern w:val="0"/>
              </w:rPr>
              <w:t>单位</w:t>
            </w:r>
          </w:p>
        </w:tc>
        <w:tc>
          <w:tcPr>
            <w:tcW w:w="5429" w:type="dxa"/>
            <w:gridSpan w:val="2"/>
            <w:shd w:val="clear" w:color="auto" w:fill="auto"/>
            <w:vAlign w:val="center"/>
          </w:tcPr>
          <w:p w:rsidR="001075A9" w:rsidRDefault="0009539C">
            <w:r>
              <w:rPr>
                <w:rFonts w:hint="eastAsia"/>
                <w:kern w:val="0"/>
              </w:rPr>
              <w:t>技术参数</w:t>
            </w:r>
          </w:p>
        </w:tc>
      </w:tr>
      <w:tr w:rsidR="001075A9">
        <w:trPr>
          <w:trHeight w:val="90"/>
          <w:jc w:val="center"/>
        </w:trPr>
        <w:tc>
          <w:tcPr>
            <w:tcW w:w="844" w:type="dxa"/>
            <w:shd w:val="clear" w:color="auto" w:fill="auto"/>
            <w:noWrap/>
            <w:vAlign w:val="center"/>
          </w:tcPr>
          <w:p w:rsidR="001075A9" w:rsidRDefault="0009539C">
            <w:r>
              <w:rPr>
                <w:rFonts w:hint="eastAsia"/>
                <w:kern w:val="0"/>
              </w:rPr>
              <w:t>1</w:t>
            </w:r>
          </w:p>
        </w:tc>
        <w:tc>
          <w:tcPr>
            <w:tcW w:w="1524" w:type="dxa"/>
            <w:gridSpan w:val="3"/>
            <w:shd w:val="clear" w:color="auto" w:fill="auto"/>
            <w:vAlign w:val="center"/>
          </w:tcPr>
          <w:p w:rsidR="001075A9" w:rsidRDefault="00C257F8">
            <w:r>
              <w:rPr>
                <w:rFonts w:hint="eastAsia"/>
                <w:kern w:val="0"/>
              </w:rPr>
              <w:t>大屏</w:t>
            </w:r>
          </w:p>
        </w:tc>
        <w:tc>
          <w:tcPr>
            <w:tcW w:w="1183" w:type="dxa"/>
            <w:shd w:val="clear" w:color="auto" w:fill="auto"/>
            <w:vAlign w:val="center"/>
          </w:tcPr>
          <w:p w:rsidR="001075A9" w:rsidRDefault="0009539C">
            <w:r>
              <w:rPr>
                <w:rFonts w:hint="eastAsia"/>
                <w:kern w:val="0"/>
              </w:rPr>
              <w:t>5.8368</w:t>
            </w:r>
          </w:p>
        </w:tc>
        <w:tc>
          <w:tcPr>
            <w:tcW w:w="1000" w:type="dxa"/>
            <w:gridSpan w:val="2"/>
            <w:shd w:val="clear" w:color="auto" w:fill="auto"/>
            <w:vAlign w:val="center"/>
          </w:tcPr>
          <w:p w:rsidR="001075A9" w:rsidRDefault="0009539C">
            <w:r>
              <w:rPr>
                <w:rFonts w:hint="eastAsia"/>
                <w:kern w:val="0"/>
              </w:rPr>
              <w:t>m</w:t>
            </w:r>
            <w:r>
              <w:rPr>
                <w:rFonts w:hint="eastAsia"/>
                <w:kern w:val="0"/>
              </w:rPr>
              <w:t>²</w:t>
            </w:r>
          </w:p>
        </w:tc>
        <w:tc>
          <w:tcPr>
            <w:tcW w:w="5429" w:type="dxa"/>
            <w:gridSpan w:val="2"/>
            <w:shd w:val="clear" w:color="auto" w:fill="auto"/>
            <w:vAlign w:val="center"/>
          </w:tcPr>
          <w:p w:rsidR="001075A9" w:rsidRDefault="0009539C">
            <w:r>
              <w:t>1.</w:t>
            </w:r>
            <w:r w:rsidR="00A82DF2">
              <w:rPr>
                <w:rStyle w:val="font71"/>
                <w:rFonts w:hint="default"/>
                <w:color w:val="auto"/>
                <w:sz w:val="21"/>
                <w:szCs w:val="21"/>
              </w:rPr>
              <w:t xml:space="preserve"> ★</w:t>
            </w:r>
            <w:r>
              <w:t>显示屏尺寸：</w:t>
            </w:r>
            <w:r>
              <w:t>6.08m*0.48m</w:t>
            </w:r>
            <w:r>
              <w:t>，两套，点间距：</w:t>
            </w:r>
            <w:r>
              <w:t>≤2.5mm</w:t>
            </w:r>
            <w:r>
              <w:t>；单块显示屏分辨率：</w:t>
            </w:r>
            <w:r>
              <w:t>2</w:t>
            </w:r>
            <w:r>
              <w:rPr>
                <w:rFonts w:hint="eastAsia"/>
              </w:rPr>
              <w:t>432</w:t>
            </w:r>
            <w:r>
              <w:t>dot</w:t>
            </w:r>
            <w:r>
              <w:t>（宽）</w:t>
            </w:r>
            <w:r>
              <w:t>*192dot</w:t>
            </w:r>
            <w:r>
              <w:t>（高）</w:t>
            </w:r>
          </w:p>
          <w:p w:rsidR="001075A9" w:rsidRDefault="0009539C">
            <w:r>
              <w:t>2.</w:t>
            </w:r>
            <w:r>
              <w:t>具有拼缝微调节技术，保证拼缝精度</w:t>
            </w:r>
            <w:r>
              <w:t>≤0.1mm</w:t>
            </w:r>
            <w:r>
              <w:t>；模组间间隙：</w:t>
            </w:r>
            <w:r>
              <w:t>≤0.1mm</w:t>
            </w:r>
            <w:r>
              <w:t>；模组间相对错位值：</w:t>
            </w:r>
            <w:r>
              <w:t>≤1%</w:t>
            </w:r>
            <w:r>
              <w:t>；水平</w:t>
            </w:r>
            <w:r>
              <w:t>/</w:t>
            </w:r>
            <w:r>
              <w:t>垂直相对错位等级符合《发光二极管</w:t>
            </w:r>
            <w:r>
              <w:t>(</w:t>
            </w:r>
            <w:r w:rsidR="00C257F8">
              <w:t xml:space="preserve"> </w:t>
            </w:r>
            <w:r>
              <w:t>)</w:t>
            </w:r>
            <w:r>
              <w:t>显示屏通用规范》（</w:t>
            </w:r>
            <w:r>
              <w:t>SJ/T 11141-2017</w:t>
            </w:r>
            <w:ins w:id="18" w:author="Lean In" w:date="2024-02-01T16:48:00Z">
              <w:r>
                <w:t>）</w:t>
              </w:r>
            </w:ins>
            <w:r>
              <w:t>要求，错位等级</w:t>
            </w:r>
            <w:r>
              <w:t>≤1%</w:t>
            </w:r>
            <w:r>
              <w:t>；</w:t>
            </w:r>
          </w:p>
          <w:p w:rsidR="001075A9" w:rsidRDefault="0009539C">
            <w:r>
              <w:t>3.</w:t>
            </w:r>
            <w:r>
              <w:t>亮度</w:t>
            </w:r>
            <w:r>
              <w:t>≥500cd/</w:t>
            </w:r>
            <w:r>
              <w:t>㎡；支持软件</w:t>
            </w:r>
            <w:r>
              <w:t>0-100%</w:t>
            </w:r>
            <w:r>
              <w:t>无级调节，发光点中心距偏差</w:t>
            </w:r>
            <w:r>
              <w:t>≤1%</w:t>
            </w:r>
            <w:r>
              <w:t>，亮度均匀性</w:t>
            </w:r>
            <w:r>
              <w:t>≥99%</w:t>
            </w:r>
            <w:r>
              <w:t>；刷新率：</w:t>
            </w:r>
            <w:r>
              <w:t>1920Hz</w:t>
            </w:r>
            <w:r>
              <w:t>；水平</w:t>
            </w:r>
            <w:r>
              <w:t>/</w:t>
            </w:r>
            <w:r>
              <w:t>垂直视角：</w:t>
            </w:r>
            <w:r>
              <w:t>≥170°/170°</w:t>
            </w:r>
            <w:r>
              <w:t>，色度均匀性：</w:t>
            </w:r>
            <w:r>
              <w:t>±0.001CxCy</w:t>
            </w:r>
            <w:r>
              <w:t>之内；</w:t>
            </w:r>
          </w:p>
          <w:p w:rsidR="001075A9" w:rsidRDefault="0009539C">
            <w:r>
              <w:t>4.PCB</w:t>
            </w:r>
            <w:r>
              <w:t>采用</w:t>
            </w:r>
            <w:r>
              <w:t>PR-4</w:t>
            </w:r>
            <w:r>
              <w:t>材质，拥有自带驱动控制的</w:t>
            </w:r>
            <w:r w:rsidR="00C257F8">
              <w:t xml:space="preserve"> </w:t>
            </w:r>
            <w:r>
              <w:t>显示单元技术，灯驱合一，电路采用多层设计符合</w:t>
            </w:r>
            <w:r>
              <w:t>C13-471301-2018;</w:t>
            </w:r>
          </w:p>
          <w:p w:rsidR="001075A9" w:rsidRDefault="0009539C">
            <w:r>
              <w:t>5.</w:t>
            </w:r>
            <w:r w:rsidR="00C257F8">
              <w:t>大屏</w:t>
            </w:r>
            <w:r>
              <w:t>具备旋转</w:t>
            </w:r>
            <w:proofErr w:type="gramStart"/>
            <w:r>
              <w:t>式灯板</w:t>
            </w:r>
            <w:proofErr w:type="gramEnd"/>
            <w:r>
              <w:t>设计，</w:t>
            </w:r>
            <w:proofErr w:type="gramStart"/>
            <w:r>
              <w:t>弱化跨板耦合</w:t>
            </w:r>
            <w:proofErr w:type="gramEnd"/>
            <w:r>
              <w:t>效应，保证更优质的显示效果；具备</w:t>
            </w:r>
            <w:r>
              <w:t>SELV</w:t>
            </w:r>
            <w:r>
              <w:t>电路；</w:t>
            </w:r>
          </w:p>
          <w:p w:rsidR="001075A9" w:rsidRDefault="0009539C">
            <w:r>
              <w:t>6.</w:t>
            </w:r>
            <w:r>
              <w:t>最大功耗</w:t>
            </w:r>
            <w:r>
              <w:t>:≤420W/</w:t>
            </w:r>
            <w:r>
              <w:t>㎡，平均功耗：</w:t>
            </w:r>
            <w:r>
              <w:t>≤130W/</w:t>
            </w:r>
            <w:r>
              <w:t>㎡；</w:t>
            </w:r>
            <w:proofErr w:type="gramStart"/>
            <w:r>
              <w:t>单块模组</w:t>
            </w:r>
            <w:proofErr w:type="gramEnd"/>
            <w:r>
              <w:t>最大功耗</w:t>
            </w:r>
            <w:r>
              <w:t>≤25W</w:t>
            </w:r>
            <w:r>
              <w:t>；休眠功耗</w:t>
            </w:r>
            <w:r>
              <w:t>≤30W/</w:t>
            </w:r>
            <w:r>
              <w:t>㎡；</w:t>
            </w:r>
          </w:p>
          <w:p w:rsidR="001075A9" w:rsidRDefault="0009539C">
            <w:r>
              <w:t>7.</w:t>
            </w:r>
            <w:r>
              <w:t>信息技术设备安全标准对设备进行机械强度试验的要求，加强绝缘，绝缘穿透距离</w:t>
            </w:r>
            <w:r>
              <w:t>≥0.4mm</w:t>
            </w:r>
            <w:r>
              <w:t>，外部爬电距离＞</w:t>
            </w:r>
            <w:r>
              <w:t>7mm</w:t>
            </w:r>
            <w:r>
              <w:t>；</w:t>
            </w:r>
          </w:p>
          <w:p w:rsidR="001075A9" w:rsidRDefault="0009539C">
            <w:r>
              <w:t>8.</w:t>
            </w:r>
            <w:r>
              <w:t>色温：</w:t>
            </w:r>
            <w:r>
              <w:t>2500-12000K</w:t>
            </w:r>
            <w:r>
              <w:t>可调，色温为</w:t>
            </w:r>
            <w:r>
              <w:t>6500K</w:t>
            </w:r>
            <w:r>
              <w:t>时，</w:t>
            </w:r>
            <w:r>
              <w:t>100%</w:t>
            </w:r>
            <w:r>
              <w:t>，</w:t>
            </w:r>
            <w:r>
              <w:t>75%</w:t>
            </w:r>
            <w:r>
              <w:t>，</w:t>
            </w:r>
            <w:r>
              <w:t>50%</w:t>
            </w:r>
            <w:r>
              <w:t>，</w:t>
            </w:r>
            <w:r>
              <w:t>25%</w:t>
            </w:r>
            <w:proofErr w:type="gramStart"/>
            <w:r>
              <w:t>四档电平白</w:t>
            </w:r>
            <w:proofErr w:type="gramEnd"/>
            <w:r>
              <w:t>场调节色温误差</w:t>
            </w:r>
            <w:r>
              <w:t>≤100K</w:t>
            </w:r>
            <w:r>
              <w:t>；</w:t>
            </w:r>
          </w:p>
          <w:p w:rsidR="001075A9" w:rsidRDefault="0009539C">
            <w:r>
              <w:t>9.</w:t>
            </w:r>
            <w:r>
              <w:t>通过盐雾</w:t>
            </w:r>
            <w:r>
              <w:t>10</w:t>
            </w:r>
            <w:r>
              <w:t>级试验，整机样机无缺陷面积，外观评级为</w:t>
            </w:r>
            <w:r>
              <w:lastRenderedPageBreak/>
              <w:t>A</w:t>
            </w:r>
            <w:r>
              <w:t>级，整机外观无变化；</w:t>
            </w:r>
          </w:p>
          <w:p w:rsidR="001075A9" w:rsidRDefault="0009539C">
            <w:r>
              <w:t>10.</w:t>
            </w:r>
            <w:r>
              <w:t>通过光生物安全及蓝光危害评估无危害类检测；平均寿命</w:t>
            </w:r>
            <w:r>
              <w:t>≥100000hrs</w:t>
            </w:r>
            <w:r>
              <w:t>，平均故障修复时间</w:t>
            </w:r>
            <w:r>
              <w:t>≤5min</w:t>
            </w:r>
            <w:r>
              <w:t>；</w:t>
            </w:r>
          </w:p>
          <w:p w:rsidR="001075A9" w:rsidRDefault="0009539C">
            <w:r>
              <w:t>11.</w:t>
            </w:r>
            <w:r>
              <w:t>抗震等级：依据</w:t>
            </w:r>
            <w:r>
              <w:t>GB/T 17742-2020</w:t>
            </w:r>
            <w:r>
              <w:t>《中国地震烈度表》，其抗震等级</w:t>
            </w:r>
            <w:r>
              <w:t>&gt;9</w:t>
            </w:r>
            <w:r>
              <w:t>级；</w:t>
            </w:r>
          </w:p>
          <w:p w:rsidR="001075A9" w:rsidRDefault="0009539C">
            <w:r>
              <w:t>12.</w:t>
            </w:r>
            <w:r>
              <w:t>逐点校正功能：支持单点亮度色度校正功能，校正后亮度损失＜</w:t>
            </w:r>
            <w:r>
              <w:t>10%</w:t>
            </w:r>
            <w:r>
              <w:t>；</w:t>
            </w:r>
          </w:p>
          <w:p w:rsidR="001075A9" w:rsidRDefault="0009539C">
            <w:r>
              <w:t>13.</w:t>
            </w:r>
            <w:r>
              <w:t>显示屏支持抑制摩尔纹功能，减轻摩尔纹视觉主观效果</w:t>
            </w:r>
            <w:r>
              <w:t>80%</w:t>
            </w:r>
            <w:r>
              <w:t>；</w:t>
            </w:r>
          </w:p>
          <w:p w:rsidR="001075A9" w:rsidRDefault="0009539C">
            <w:r>
              <w:t>14.</w:t>
            </w:r>
            <w:r>
              <w:t>视觉舒适度：（</w:t>
            </w:r>
            <w:r>
              <w:t>VICO</w:t>
            </w:r>
            <w:r>
              <w:t>指数）范围在</w:t>
            </w:r>
            <w:r>
              <w:t>0-1</w:t>
            </w:r>
            <w:r>
              <w:t>级，满足</w:t>
            </w:r>
            <w:r>
              <w:t>CSA035.2-2017</w:t>
            </w:r>
            <w:r>
              <w:t>标准</w:t>
            </w:r>
          </w:p>
          <w:p w:rsidR="001075A9" w:rsidRDefault="0009539C">
            <w:r>
              <w:t>15.</w:t>
            </w:r>
            <w:proofErr w:type="gramStart"/>
            <w:r>
              <w:t>纳秒级显示</w:t>
            </w:r>
            <w:proofErr w:type="gramEnd"/>
            <w:r>
              <w:t>技术无拖尾重影叠加现象，画面延时</w:t>
            </w:r>
            <w:r>
              <w:t>≤1ms</w:t>
            </w:r>
            <w:r>
              <w:t>，画面信噪比</w:t>
            </w:r>
            <w:r>
              <w:t>≥60dB</w:t>
            </w:r>
            <w:r>
              <w:t>；</w:t>
            </w:r>
          </w:p>
          <w:p w:rsidR="001075A9" w:rsidRDefault="0009539C">
            <w:r>
              <w:t>16.</w:t>
            </w:r>
            <w:r>
              <w:t>具备</w:t>
            </w:r>
            <w:r>
              <w:t>0</w:t>
            </w:r>
            <w:r>
              <w:t>级防霉特性</w:t>
            </w:r>
            <w:r>
              <w:t>,</w:t>
            </w:r>
            <w:r>
              <w:t>在放大镜下，没有发现明显长霉，符合相关行业或者国家测试要求</w:t>
            </w:r>
            <w:r>
              <w:t>;</w:t>
            </w:r>
          </w:p>
          <w:p w:rsidR="001075A9" w:rsidRDefault="0009539C">
            <w:r>
              <w:t>17.</w:t>
            </w:r>
            <w:r>
              <w:t>具有过流、短路、过压、欠压保护功能，具有防潮、防尘、防腐蚀功能，在</w:t>
            </w:r>
            <w:r>
              <w:t>10%RH-95%RH</w:t>
            </w:r>
            <w:r>
              <w:t>范围内可正常工作和储存；</w:t>
            </w:r>
          </w:p>
          <w:p w:rsidR="001075A9" w:rsidRDefault="0009539C">
            <w:r>
              <w:t>18.</w:t>
            </w:r>
            <w:r>
              <w:t>支持模组级的</w:t>
            </w:r>
            <w:r w:rsidR="00C257F8">
              <w:t xml:space="preserve"> </w:t>
            </w:r>
            <w:r>
              <w:t>灯防撞灯保护装置，符合</w:t>
            </w:r>
            <w:r>
              <w:t>GB/T20138-2006/IEC62262:2002</w:t>
            </w:r>
            <w:r>
              <w:t>要求；具备消除亮暗线设计；</w:t>
            </w:r>
          </w:p>
          <w:p w:rsidR="001075A9" w:rsidRDefault="0009539C">
            <w:r>
              <w:t>19.</w:t>
            </w:r>
            <w:r w:rsidR="00C257F8">
              <w:t>大屏</w:t>
            </w:r>
            <w:r>
              <w:t>通过</w:t>
            </w:r>
            <w:r>
              <w:t>CESI-PC-0D11</w:t>
            </w:r>
            <w:r>
              <w:t>、</w:t>
            </w:r>
            <w:r>
              <w:t>CESI-PC-OD75</w:t>
            </w:r>
            <w:r>
              <w:t>、</w:t>
            </w:r>
            <w:r>
              <w:t>CESI-PC-OD66</w:t>
            </w:r>
            <w:r>
              <w:t>及</w:t>
            </w:r>
            <w:r>
              <w:t>CESI-PC-OD74</w:t>
            </w:r>
            <w:r>
              <w:t>中认证实施规则要求；</w:t>
            </w:r>
          </w:p>
          <w:p w:rsidR="001075A9" w:rsidRDefault="0009539C">
            <w:r>
              <w:t xml:space="preserve"> 20.</w:t>
            </w:r>
            <w:r w:rsidR="00C257F8">
              <w:t>大屏</w:t>
            </w:r>
            <w:r>
              <w:t>采用芯片级封装</w:t>
            </w:r>
            <w:r w:rsidR="00C257F8">
              <w:t xml:space="preserve"> </w:t>
            </w:r>
            <w:r>
              <w:t>结构技术，能够有效增强对比度，降低发热量；</w:t>
            </w:r>
          </w:p>
          <w:p w:rsidR="001075A9" w:rsidRDefault="0009539C">
            <w:r>
              <w:t>21.</w:t>
            </w:r>
            <w:r w:rsidR="00C257F8">
              <w:t>大屏</w:t>
            </w:r>
            <w:r>
              <w:t>在开屏或关屏条件下均要求良好的显示效果，要求具有</w:t>
            </w:r>
            <w:r>
              <w:rPr>
                <w:rFonts w:hint="eastAsia"/>
              </w:rPr>
              <w:t>墨色一致性关键工艺技术</w:t>
            </w:r>
            <w:r>
              <w:t>；</w:t>
            </w:r>
          </w:p>
          <w:p w:rsidR="001075A9" w:rsidRDefault="0009539C">
            <w:r>
              <w:t>22.</w:t>
            </w:r>
            <w:r w:rsidR="00C257F8">
              <w:t>大屏</w:t>
            </w:r>
            <w:r>
              <w:t>为低碳产品，碳排放量</w:t>
            </w:r>
            <w:r>
              <w:t>≤770KgCO2eq/</w:t>
            </w:r>
            <w:r>
              <w:t>㎡。</w:t>
            </w:r>
          </w:p>
        </w:tc>
      </w:tr>
      <w:tr w:rsidR="001075A9">
        <w:trPr>
          <w:trHeight w:val="1351"/>
          <w:jc w:val="center"/>
        </w:trPr>
        <w:tc>
          <w:tcPr>
            <w:tcW w:w="844" w:type="dxa"/>
            <w:shd w:val="clear" w:color="auto" w:fill="auto"/>
            <w:noWrap/>
            <w:vAlign w:val="center"/>
          </w:tcPr>
          <w:p w:rsidR="001075A9" w:rsidRDefault="0009539C">
            <w:r>
              <w:rPr>
                <w:rFonts w:hint="eastAsia"/>
                <w:kern w:val="0"/>
              </w:rPr>
              <w:lastRenderedPageBreak/>
              <w:t>2</w:t>
            </w:r>
          </w:p>
        </w:tc>
        <w:tc>
          <w:tcPr>
            <w:tcW w:w="1524" w:type="dxa"/>
            <w:gridSpan w:val="3"/>
            <w:shd w:val="clear" w:color="auto" w:fill="auto"/>
            <w:vAlign w:val="center"/>
          </w:tcPr>
          <w:p w:rsidR="001075A9" w:rsidRDefault="0009539C">
            <w:r>
              <w:rPr>
                <w:rFonts w:hint="eastAsia"/>
                <w:kern w:val="0"/>
              </w:rPr>
              <w:t>多媒体播放盒</w:t>
            </w:r>
          </w:p>
        </w:tc>
        <w:tc>
          <w:tcPr>
            <w:tcW w:w="1183" w:type="dxa"/>
            <w:shd w:val="clear" w:color="auto" w:fill="auto"/>
            <w:noWrap/>
            <w:vAlign w:val="center"/>
          </w:tcPr>
          <w:p w:rsidR="001075A9" w:rsidRDefault="0009539C">
            <w:r>
              <w:rPr>
                <w:rFonts w:hint="eastAsia"/>
                <w:kern w:val="0"/>
              </w:rPr>
              <w:t>2</w:t>
            </w:r>
          </w:p>
        </w:tc>
        <w:tc>
          <w:tcPr>
            <w:tcW w:w="1000" w:type="dxa"/>
            <w:gridSpan w:val="2"/>
            <w:shd w:val="clear" w:color="auto" w:fill="auto"/>
            <w:noWrap/>
            <w:vAlign w:val="center"/>
          </w:tcPr>
          <w:p w:rsidR="001075A9" w:rsidRDefault="0009539C">
            <w:r>
              <w:rPr>
                <w:rFonts w:hint="eastAsia"/>
                <w:kern w:val="0"/>
              </w:rPr>
              <w:t>台</w:t>
            </w:r>
          </w:p>
        </w:tc>
        <w:tc>
          <w:tcPr>
            <w:tcW w:w="5429" w:type="dxa"/>
            <w:gridSpan w:val="2"/>
            <w:shd w:val="clear" w:color="auto" w:fill="auto"/>
            <w:vAlign w:val="center"/>
          </w:tcPr>
          <w:p w:rsidR="001075A9" w:rsidRDefault="0009539C">
            <w:r>
              <w:rPr>
                <w:rFonts w:hint="eastAsia"/>
                <w:kern w:val="0"/>
              </w:rPr>
              <w:t>带载</w:t>
            </w:r>
            <w:r>
              <w:rPr>
                <w:rFonts w:hint="eastAsia"/>
                <w:kern w:val="0"/>
              </w:rPr>
              <w:t>65</w:t>
            </w:r>
            <w:r>
              <w:rPr>
                <w:rFonts w:hint="eastAsia"/>
                <w:kern w:val="0"/>
              </w:rPr>
              <w:t>万；输出</w:t>
            </w:r>
            <w:r>
              <w:rPr>
                <w:rFonts w:hint="eastAsia"/>
                <w:kern w:val="0"/>
              </w:rPr>
              <w:t>:1xAudio</w:t>
            </w:r>
            <w:r>
              <w:rPr>
                <w:rFonts w:hint="eastAsia"/>
                <w:kern w:val="0"/>
              </w:rPr>
              <w:t>、</w:t>
            </w:r>
            <w:r>
              <w:rPr>
                <w:rFonts w:hint="eastAsia"/>
                <w:kern w:val="0"/>
              </w:rPr>
              <w:t>1x</w:t>
            </w:r>
            <w:r>
              <w:rPr>
                <w:rFonts w:hint="eastAsia"/>
                <w:kern w:val="0"/>
              </w:rPr>
              <w:t>网口、</w:t>
            </w:r>
            <w:r>
              <w:rPr>
                <w:rFonts w:hint="eastAsia"/>
                <w:kern w:val="0"/>
              </w:rPr>
              <w:t>1xUSB</w:t>
            </w:r>
            <w:r>
              <w:rPr>
                <w:rFonts w:hint="eastAsia"/>
                <w:kern w:val="0"/>
              </w:rPr>
              <w:t>；支持</w:t>
            </w:r>
            <w:r>
              <w:rPr>
                <w:rFonts w:hint="eastAsia"/>
                <w:kern w:val="0"/>
              </w:rPr>
              <w:t>WIFI</w:t>
            </w:r>
            <w:r>
              <w:rPr>
                <w:rFonts w:hint="eastAsia"/>
                <w:kern w:val="0"/>
              </w:rPr>
              <w:t>、支持</w:t>
            </w:r>
            <w:r>
              <w:rPr>
                <w:rFonts w:hint="eastAsia"/>
                <w:kern w:val="0"/>
              </w:rPr>
              <w:t>U</w:t>
            </w:r>
            <w:proofErr w:type="gramStart"/>
            <w:r>
              <w:rPr>
                <w:rFonts w:hint="eastAsia"/>
                <w:kern w:val="0"/>
              </w:rPr>
              <w:t>盘节目</w:t>
            </w:r>
            <w:proofErr w:type="gramEnd"/>
            <w:r>
              <w:rPr>
                <w:rFonts w:hint="eastAsia"/>
                <w:kern w:val="0"/>
              </w:rPr>
              <w:t>导入、支持</w:t>
            </w:r>
            <w:r>
              <w:rPr>
                <w:rFonts w:hint="eastAsia"/>
                <w:kern w:val="0"/>
              </w:rPr>
              <w:t>Vnnox</w:t>
            </w:r>
            <w:r>
              <w:rPr>
                <w:rFonts w:hint="eastAsia"/>
                <w:kern w:val="0"/>
              </w:rPr>
              <w:t>、</w:t>
            </w:r>
            <w:r>
              <w:rPr>
                <w:rFonts w:hint="eastAsia"/>
                <w:kern w:val="0"/>
              </w:rPr>
              <w:t>Novaicare</w:t>
            </w:r>
            <w:r>
              <w:rPr>
                <w:rFonts w:hint="eastAsia"/>
                <w:kern w:val="0"/>
              </w:rPr>
              <w:t>；外置播放盒</w:t>
            </w:r>
          </w:p>
        </w:tc>
      </w:tr>
      <w:tr w:rsidR="001075A9">
        <w:trPr>
          <w:trHeight w:val="904"/>
          <w:jc w:val="center"/>
        </w:trPr>
        <w:tc>
          <w:tcPr>
            <w:tcW w:w="844" w:type="dxa"/>
            <w:shd w:val="clear" w:color="auto" w:fill="auto"/>
            <w:noWrap/>
            <w:vAlign w:val="center"/>
          </w:tcPr>
          <w:p w:rsidR="001075A9" w:rsidRDefault="0009539C">
            <w:r>
              <w:rPr>
                <w:rFonts w:hint="eastAsia"/>
                <w:kern w:val="0"/>
              </w:rPr>
              <w:t>3</w:t>
            </w:r>
          </w:p>
        </w:tc>
        <w:tc>
          <w:tcPr>
            <w:tcW w:w="1524" w:type="dxa"/>
            <w:gridSpan w:val="3"/>
            <w:shd w:val="clear" w:color="auto" w:fill="auto"/>
            <w:vAlign w:val="center"/>
          </w:tcPr>
          <w:p w:rsidR="001075A9" w:rsidRDefault="0009539C">
            <w:r>
              <w:rPr>
                <w:rFonts w:hint="eastAsia"/>
                <w:kern w:val="0"/>
              </w:rPr>
              <w:t>控制电脑</w:t>
            </w:r>
          </w:p>
        </w:tc>
        <w:tc>
          <w:tcPr>
            <w:tcW w:w="1183" w:type="dxa"/>
            <w:shd w:val="clear" w:color="auto" w:fill="auto"/>
            <w:vAlign w:val="center"/>
          </w:tcPr>
          <w:p w:rsidR="001075A9" w:rsidRDefault="0009539C">
            <w:r>
              <w:rPr>
                <w:rFonts w:hint="eastAsia"/>
                <w:kern w:val="0"/>
              </w:rPr>
              <w:t>1</w:t>
            </w:r>
          </w:p>
        </w:tc>
        <w:tc>
          <w:tcPr>
            <w:tcW w:w="1000" w:type="dxa"/>
            <w:gridSpan w:val="2"/>
            <w:shd w:val="clear" w:color="auto" w:fill="auto"/>
            <w:vAlign w:val="center"/>
          </w:tcPr>
          <w:p w:rsidR="001075A9" w:rsidRDefault="0009539C">
            <w:r>
              <w:rPr>
                <w:rFonts w:hint="eastAsia"/>
                <w:kern w:val="0"/>
              </w:rPr>
              <w:t>台</w:t>
            </w:r>
          </w:p>
        </w:tc>
        <w:tc>
          <w:tcPr>
            <w:tcW w:w="5429" w:type="dxa"/>
            <w:gridSpan w:val="2"/>
            <w:shd w:val="clear" w:color="auto" w:fill="auto"/>
            <w:noWrap/>
            <w:vAlign w:val="center"/>
          </w:tcPr>
          <w:p w:rsidR="001075A9" w:rsidRDefault="0009539C">
            <w:r>
              <w:rPr>
                <w:rFonts w:hint="eastAsia"/>
                <w:kern w:val="0"/>
              </w:rPr>
              <w:t>≥酷</w:t>
            </w:r>
            <w:proofErr w:type="gramStart"/>
            <w:r>
              <w:rPr>
                <w:rFonts w:hint="eastAsia"/>
                <w:kern w:val="0"/>
              </w:rPr>
              <w:t>睿</w:t>
            </w:r>
            <w:proofErr w:type="gramEnd"/>
            <w:r>
              <w:rPr>
                <w:rFonts w:hint="eastAsia"/>
                <w:kern w:val="0"/>
              </w:rPr>
              <w:t>I5/16G</w:t>
            </w:r>
            <w:r>
              <w:rPr>
                <w:rFonts w:hint="eastAsia"/>
                <w:kern w:val="0"/>
              </w:rPr>
              <w:t>内存</w:t>
            </w:r>
            <w:r>
              <w:rPr>
                <w:rFonts w:hint="eastAsia"/>
                <w:kern w:val="0"/>
              </w:rPr>
              <w:t>/1T</w:t>
            </w:r>
            <w:r>
              <w:rPr>
                <w:rFonts w:hint="eastAsia"/>
                <w:kern w:val="0"/>
              </w:rPr>
              <w:t>固态硬盘</w:t>
            </w:r>
            <w:r>
              <w:rPr>
                <w:rFonts w:hint="eastAsia"/>
                <w:kern w:val="0"/>
              </w:rPr>
              <w:t>/</w:t>
            </w:r>
            <w:r>
              <w:rPr>
                <w:rFonts w:hint="eastAsia"/>
                <w:kern w:val="0"/>
              </w:rPr>
              <w:t>独立显卡</w:t>
            </w:r>
            <w:r>
              <w:rPr>
                <w:rFonts w:hint="eastAsia"/>
                <w:kern w:val="0"/>
              </w:rPr>
              <w:t>/</w:t>
            </w:r>
            <w:proofErr w:type="gramStart"/>
            <w:r>
              <w:rPr>
                <w:rFonts w:hint="eastAsia"/>
                <w:kern w:val="0"/>
              </w:rPr>
              <w:t>19</w:t>
            </w:r>
            <w:r>
              <w:rPr>
                <w:rFonts w:hint="eastAsia"/>
                <w:kern w:val="0"/>
              </w:rPr>
              <w:t>寸液显</w:t>
            </w:r>
            <w:proofErr w:type="gramEnd"/>
            <w:r>
              <w:rPr>
                <w:rFonts w:hint="eastAsia"/>
                <w:kern w:val="0"/>
              </w:rPr>
              <w:t>/</w:t>
            </w:r>
            <w:r>
              <w:rPr>
                <w:rFonts w:hint="eastAsia"/>
                <w:kern w:val="0"/>
              </w:rPr>
              <w:t>网卡</w:t>
            </w:r>
          </w:p>
        </w:tc>
      </w:tr>
      <w:tr w:rsidR="001075A9">
        <w:trPr>
          <w:trHeight w:val="457"/>
          <w:jc w:val="center"/>
        </w:trPr>
        <w:tc>
          <w:tcPr>
            <w:tcW w:w="844" w:type="dxa"/>
            <w:shd w:val="clear" w:color="auto" w:fill="auto"/>
            <w:noWrap/>
            <w:vAlign w:val="center"/>
          </w:tcPr>
          <w:p w:rsidR="001075A9" w:rsidRDefault="0009539C">
            <w:r>
              <w:rPr>
                <w:rFonts w:hint="eastAsia"/>
                <w:kern w:val="0"/>
              </w:rPr>
              <w:t>4</w:t>
            </w:r>
          </w:p>
        </w:tc>
        <w:tc>
          <w:tcPr>
            <w:tcW w:w="1524" w:type="dxa"/>
            <w:gridSpan w:val="3"/>
            <w:shd w:val="clear" w:color="auto" w:fill="auto"/>
            <w:vAlign w:val="center"/>
          </w:tcPr>
          <w:p w:rsidR="001075A9" w:rsidRDefault="0009539C">
            <w:r>
              <w:rPr>
                <w:rFonts w:hint="eastAsia"/>
                <w:kern w:val="0"/>
              </w:rPr>
              <w:t>配电柜</w:t>
            </w:r>
          </w:p>
        </w:tc>
        <w:tc>
          <w:tcPr>
            <w:tcW w:w="1183" w:type="dxa"/>
            <w:shd w:val="clear" w:color="auto" w:fill="auto"/>
            <w:vAlign w:val="center"/>
          </w:tcPr>
          <w:p w:rsidR="001075A9" w:rsidRDefault="0009539C">
            <w:r>
              <w:rPr>
                <w:rFonts w:hint="eastAsia"/>
                <w:kern w:val="0"/>
              </w:rPr>
              <w:t>2</w:t>
            </w:r>
          </w:p>
        </w:tc>
        <w:tc>
          <w:tcPr>
            <w:tcW w:w="1000" w:type="dxa"/>
            <w:gridSpan w:val="2"/>
            <w:shd w:val="clear" w:color="auto" w:fill="auto"/>
            <w:vAlign w:val="center"/>
          </w:tcPr>
          <w:p w:rsidR="001075A9" w:rsidRDefault="0009539C">
            <w:r>
              <w:rPr>
                <w:rFonts w:hint="eastAsia"/>
                <w:kern w:val="0"/>
              </w:rPr>
              <w:t>台</w:t>
            </w:r>
          </w:p>
        </w:tc>
        <w:tc>
          <w:tcPr>
            <w:tcW w:w="5429" w:type="dxa"/>
            <w:gridSpan w:val="2"/>
            <w:shd w:val="clear" w:color="auto" w:fill="auto"/>
            <w:vAlign w:val="center"/>
          </w:tcPr>
          <w:p w:rsidR="001075A9" w:rsidRDefault="0009539C">
            <w:r>
              <w:rPr>
                <w:rFonts w:hint="eastAsia"/>
                <w:kern w:val="0"/>
              </w:rPr>
              <w:t>10kw3</w:t>
            </w:r>
            <w:r>
              <w:rPr>
                <w:rFonts w:hint="eastAsia"/>
                <w:kern w:val="0"/>
              </w:rPr>
              <w:t>回路</w:t>
            </w:r>
          </w:p>
        </w:tc>
      </w:tr>
      <w:tr w:rsidR="001075A9">
        <w:trPr>
          <w:trHeight w:val="1798"/>
          <w:jc w:val="center"/>
        </w:trPr>
        <w:tc>
          <w:tcPr>
            <w:tcW w:w="844" w:type="dxa"/>
            <w:shd w:val="clear" w:color="auto" w:fill="auto"/>
            <w:noWrap/>
            <w:vAlign w:val="center"/>
          </w:tcPr>
          <w:p w:rsidR="001075A9" w:rsidRDefault="0009539C">
            <w:r>
              <w:rPr>
                <w:rFonts w:hint="eastAsia"/>
                <w:kern w:val="0"/>
              </w:rPr>
              <w:t>5</w:t>
            </w:r>
          </w:p>
        </w:tc>
        <w:tc>
          <w:tcPr>
            <w:tcW w:w="1524" w:type="dxa"/>
            <w:gridSpan w:val="3"/>
            <w:shd w:val="clear" w:color="auto" w:fill="auto"/>
            <w:vAlign w:val="center"/>
          </w:tcPr>
          <w:p w:rsidR="001075A9" w:rsidRDefault="00C257F8">
            <w:r>
              <w:rPr>
                <w:rFonts w:hint="eastAsia"/>
                <w:kern w:val="0"/>
              </w:rPr>
              <w:t xml:space="preserve"> </w:t>
            </w:r>
            <w:r w:rsidR="0009539C">
              <w:rPr>
                <w:rFonts w:hint="eastAsia"/>
                <w:kern w:val="0"/>
              </w:rPr>
              <w:t>控制播放软件</w:t>
            </w:r>
          </w:p>
        </w:tc>
        <w:tc>
          <w:tcPr>
            <w:tcW w:w="1183" w:type="dxa"/>
            <w:shd w:val="clear" w:color="auto" w:fill="auto"/>
            <w:vAlign w:val="center"/>
          </w:tcPr>
          <w:p w:rsidR="001075A9" w:rsidRDefault="0009539C">
            <w:r>
              <w:rPr>
                <w:rFonts w:hint="eastAsia"/>
                <w:kern w:val="0"/>
              </w:rPr>
              <w:t>1</w:t>
            </w:r>
          </w:p>
        </w:tc>
        <w:tc>
          <w:tcPr>
            <w:tcW w:w="1000" w:type="dxa"/>
            <w:gridSpan w:val="2"/>
            <w:shd w:val="clear" w:color="auto" w:fill="auto"/>
            <w:vAlign w:val="center"/>
          </w:tcPr>
          <w:p w:rsidR="001075A9" w:rsidRDefault="0009539C">
            <w:pPr>
              <w:rPr>
                <w:kern w:val="0"/>
              </w:rPr>
            </w:pPr>
            <w:r>
              <w:rPr>
                <w:rFonts w:hint="eastAsia"/>
                <w:kern w:val="0"/>
              </w:rPr>
              <w:t>套</w:t>
            </w:r>
          </w:p>
        </w:tc>
        <w:tc>
          <w:tcPr>
            <w:tcW w:w="5429" w:type="dxa"/>
            <w:gridSpan w:val="2"/>
            <w:shd w:val="clear" w:color="auto" w:fill="auto"/>
            <w:vAlign w:val="center"/>
          </w:tcPr>
          <w:p w:rsidR="001075A9" w:rsidRDefault="00C257F8">
            <w:pPr>
              <w:rPr>
                <w:kern w:val="0"/>
              </w:rPr>
            </w:pPr>
            <w:r>
              <w:rPr>
                <w:rFonts w:hint="eastAsia"/>
                <w:kern w:val="0"/>
              </w:rPr>
              <w:t xml:space="preserve"> </w:t>
            </w:r>
            <w:r w:rsidR="0009539C">
              <w:rPr>
                <w:rFonts w:hint="eastAsia"/>
                <w:kern w:val="0"/>
              </w:rPr>
              <w:t>专用控制软件，支持全屏亮度统一调节、支持硬件工作状态监测、支持单元箱体温度监测、支持配置文件回读、支持网线通讯状态检测、支持供电电压检测等。</w:t>
            </w:r>
          </w:p>
        </w:tc>
      </w:tr>
      <w:tr w:rsidR="001075A9">
        <w:trPr>
          <w:trHeight w:val="457"/>
          <w:jc w:val="center"/>
        </w:trPr>
        <w:tc>
          <w:tcPr>
            <w:tcW w:w="844" w:type="dxa"/>
            <w:shd w:val="clear" w:color="auto" w:fill="auto"/>
            <w:noWrap/>
            <w:vAlign w:val="center"/>
          </w:tcPr>
          <w:p w:rsidR="001075A9" w:rsidRDefault="0009539C">
            <w:r>
              <w:rPr>
                <w:rFonts w:hint="eastAsia"/>
                <w:kern w:val="0"/>
              </w:rPr>
              <w:t>6</w:t>
            </w:r>
          </w:p>
        </w:tc>
        <w:tc>
          <w:tcPr>
            <w:tcW w:w="1524" w:type="dxa"/>
            <w:gridSpan w:val="3"/>
            <w:shd w:val="clear" w:color="auto" w:fill="auto"/>
            <w:vAlign w:val="center"/>
          </w:tcPr>
          <w:p w:rsidR="001075A9" w:rsidRDefault="0009539C">
            <w:r>
              <w:rPr>
                <w:rFonts w:hint="eastAsia"/>
                <w:kern w:val="0"/>
              </w:rPr>
              <w:t>备品备件</w:t>
            </w:r>
          </w:p>
        </w:tc>
        <w:tc>
          <w:tcPr>
            <w:tcW w:w="1183" w:type="dxa"/>
            <w:shd w:val="clear" w:color="auto" w:fill="auto"/>
            <w:vAlign w:val="center"/>
          </w:tcPr>
          <w:p w:rsidR="001075A9" w:rsidRDefault="0009539C">
            <w:r>
              <w:rPr>
                <w:rFonts w:hint="eastAsia"/>
                <w:kern w:val="0"/>
              </w:rPr>
              <w:t>1</w:t>
            </w:r>
          </w:p>
        </w:tc>
        <w:tc>
          <w:tcPr>
            <w:tcW w:w="1000" w:type="dxa"/>
            <w:gridSpan w:val="2"/>
            <w:shd w:val="clear" w:color="auto" w:fill="auto"/>
            <w:vAlign w:val="center"/>
          </w:tcPr>
          <w:p w:rsidR="001075A9" w:rsidRDefault="0009539C">
            <w:pPr>
              <w:rPr>
                <w:kern w:val="0"/>
              </w:rPr>
            </w:pPr>
            <w:r>
              <w:rPr>
                <w:rFonts w:hint="eastAsia"/>
                <w:kern w:val="0"/>
              </w:rPr>
              <w:t>项</w:t>
            </w:r>
          </w:p>
        </w:tc>
        <w:tc>
          <w:tcPr>
            <w:tcW w:w="5429" w:type="dxa"/>
            <w:gridSpan w:val="2"/>
            <w:shd w:val="clear" w:color="auto" w:fill="auto"/>
            <w:vAlign w:val="center"/>
          </w:tcPr>
          <w:p w:rsidR="001075A9" w:rsidRDefault="0009539C">
            <w:pPr>
              <w:rPr>
                <w:kern w:val="0"/>
              </w:rPr>
            </w:pPr>
            <w:r>
              <w:rPr>
                <w:rFonts w:hint="eastAsia"/>
                <w:kern w:val="0"/>
              </w:rPr>
              <w:t>1</w:t>
            </w:r>
            <w:r>
              <w:rPr>
                <w:rFonts w:hint="eastAsia"/>
                <w:kern w:val="0"/>
              </w:rPr>
              <w:t>张同批次模组，</w:t>
            </w:r>
            <w:r>
              <w:rPr>
                <w:rFonts w:hint="eastAsia"/>
                <w:kern w:val="0"/>
              </w:rPr>
              <w:t>1</w:t>
            </w:r>
            <w:r>
              <w:rPr>
                <w:rFonts w:hint="eastAsia"/>
                <w:kern w:val="0"/>
              </w:rPr>
              <w:t>张接收卡，</w:t>
            </w:r>
            <w:r>
              <w:rPr>
                <w:rFonts w:hint="eastAsia"/>
                <w:kern w:val="0"/>
              </w:rPr>
              <w:t>1</w:t>
            </w:r>
            <w:r>
              <w:rPr>
                <w:rFonts w:hint="eastAsia"/>
                <w:kern w:val="0"/>
              </w:rPr>
              <w:t>台</w:t>
            </w:r>
            <w:r>
              <w:rPr>
                <w:rFonts w:hint="eastAsia"/>
                <w:kern w:val="0"/>
              </w:rPr>
              <w:t>4.5V 200W</w:t>
            </w:r>
            <w:r>
              <w:rPr>
                <w:rFonts w:hint="eastAsia"/>
                <w:kern w:val="0"/>
              </w:rPr>
              <w:t>专用电源</w:t>
            </w:r>
          </w:p>
        </w:tc>
      </w:tr>
      <w:tr w:rsidR="001075A9">
        <w:trPr>
          <w:trHeight w:val="457"/>
          <w:jc w:val="center"/>
        </w:trPr>
        <w:tc>
          <w:tcPr>
            <w:tcW w:w="844" w:type="dxa"/>
            <w:shd w:val="clear" w:color="auto" w:fill="auto"/>
            <w:noWrap/>
            <w:vAlign w:val="center"/>
          </w:tcPr>
          <w:p w:rsidR="001075A9" w:rsidRDefault="0009539C">
            <w:r>
              <w:rPr>
                <w:rFonts w:hint="eastAsia"/>
                <w:kern w:val="0"/>
              </w:rPr>
              <w:t>7</w:t>
            </w:r>
          </w:p>
        </w:tc>
        <w:tc>
          <w:tcPr>
            <w:tcW w:w="1524" w:type="dxa"/>
            <w:gridSpan w:val="3"/>
            <w:shd w:val="clear" w:color="auto" w:fill="auto"/>
            <w:vAlign w:val="center"/>
          </w:tcPr>
          <w:p w:rsidR="001075A9" w:rsidRDefault="0009539C">
            <w:r>
              <w:rPr>
                <w:rFonts w:hint="eastAsia"/>
                <w:kern w:val="0"/>
              </w:rPr>
              <w:t>工程结构</w:t>
            </w:r>
          </w:p>
        </w:tc>
        <w:tc>
          <w:tcPr>
            <w:tcW w:w="1183" w:type="dxa"/>
            <w:shd w:val="clear" w:color="auto" w:fill="auto"/>
            <w:vAlign w:val="center"/>
          </w:tcPr>
          <w:p w:rsidR="001075A9" w:rsidRDefault="0009539C">
            <w:r>
              <w:rPr>
                <w:rFonts w:hint="eastAsia"/>
                <w:kern w:val="0"/>
              </w:rPr>
              <w:t>5.8368</w:t>
            </w:r>
          </w:p>
        </w:tc>
        <w:tc>
          <w:tcPr>
            <w:tcW w:w="1000" w:type="dxa"/>
            <w:gridSpan w:val="2"/>
            <w:shd w:val="clear" w:color="auto" w:fill="auto"/>
            <w:vAlign w:val="center"/>
          </w:tcPr>
          <w:p w:rsidR="001075A9" w:rsidRDefault="0009539C">
            <w:pPr>
              <w:rPr>
                <w:kern w:val="0"/>
              </w:rPr>
            </w:pPr>
            <w:r>
              <w:rPr>
                <w:rFonts w:hint="eastAsia"/>
                <w:kern w:val="0"/>
              </w:rPr>
              <w:t>m</w:t>
            </w:r>
            <w:r>
              <w:rPr>
                <w:rFonts w:hint="eastAsia"/>
                <w:kern w:val="0"/>
              </w:rPr>
              <w:t>²</w:t>
            </w:r>
          </w:p>
        </w:tc>
        <w:tc>
          <w:tcPr>
            <w:tcW w:w="5429" w:type="dxa"/>
            <w:gridSpan w:val="2"/>
            <w:shd w:val="clear" w:color="auto" w:fill="auto"/>
            <w:vAlign w:val="center"/>
          </w:tcPr>
          <w:p w:rsidR="001075A9" w:rsidRDefault="0009539C">
            <w:pPr>
              <w:rPr>
                <w:kern w:val="0"/>
              </w:rPr>
            </w:pPr>
            <w:r>
              <w:rPr>
                <w:rFonts w:hint="eastAsia"/>
                <w:kern w:val="0"/>
              </w:rPr>
              <w:t>用于安装支撑屏体的钢结构体</w:t>
            </w:r>
          </w:p>
        </w:tc>
      </w:tr>
      <w:tr w:rsidR="001075A9">
        <w:trPr>
          <w:trHeight w:val="457"/>
          <w:jc w:val="center"/>
        </w:trPr>
        <w:tc>
          <w:tcPr>
            <w:tcW w:w="844" w:type="dxa"/>
            <w:shd w:val="clear" w:color="auto" w:fill="auto"/>
            <w:noWrap/>
            <w:vAlign w:val="center"/>
          </w:tcPr>
          <w:p w:rsidR="001075A9" w:rsidRDefault="0009539C">
            <w:r>
              <w:rPr>
                <w:rFonts w:hint="eastAsia"/>
                <w:kern w:val="0"/>
              </w:rPr>
              <w:t>8</w:t>
            </w:r>
          </w:p>
        </w:tc>
        <w:tc>
          <w:tcPr>
            <w:tcW w:w="1524" w:type="dxa"/>
            <w:gridSpan w:val="3"/>
            <w:shd w:val="clear" w:color="auto" w:fill="auto"/>
            <w:vAlign w:val="center"/>
          </w:tcPr>
          <w:p w:rsidR="001075A9" w:rsidRDefault="0009539C">
            <w:r>
              <w:rPr>
                <w:rFonts w:hint="eastAsia"/>
                <w:kern w:val="0"/>
              </w:rPr>
              <w:t>包边装饰</w:t>
            </w:r>
          </w:p>
        </w:tc>
        <w:tc>
          <w:tcPr>
            <w:tcW w:w="1183" w:type="dxa"/>
            <w:shd w:val="clear" w:color="auto" w:fill="auto"/>
            <w:vAlign w:val="center"/>
          </w:tcPr>
          <w:p w:rsidR="001075A9" w:rsidRDefault="0009539C">
            <w:r>
              <w:rPr>
                <w:rFonts w:hint="eastAsia"/>
                <w:kern w:val="0"/>
              </w:rPr>
              <w:t>1</w:t>
            </w:r>
          </w:p>
        </w:tc>
        <w:tc>
          <w:tcPr>
            <w:tcW w:w="1000" w:type="dxa"/>
            <w:gridSpan w:val="2"/>
            <w:shd w:val="clear" w:color="auto" w:fill="auto"/>
            <w:vAlign w:val="center"/>
          </w:tcPr>
          <w:p w:rsidR="001075A9" w:rsidRDefault="0009539C">
            <w:r>
              <w:rPr>
                <w:rFonts w:hint="eastAsia"/>
                <w:kern w:val="0"/>
              </w:rPr>
              <w:t>项</w:t>
            </w:r>
          </w:p>
        </w:tc>
        <w:tc>
          <w:tcPr>
            <w:tcW w:w="5429" w:type="dxa"/>
            <w:gridSpan w:val="2"/>
            <w:shd w:val="clear" w:color="auto" w:fill="auto"/>
            <w:vAlign w:val="center"/>
          </w:tcPr>
          <w:p w:rsidR="001075A9" w:rsidRDefault="0009539C">
            <w:r>
              <w:rPr>
                <w:rFonts w:hint="eastAsia"/>
                <w:kern w:val="0"/>
              </w:rPr>
              <w:t>不锈钢拉丝</w:t>
            </w:r>
            <w:r>
              <w:rPr>
                <w:rFonts w:hint="eastAsia"/>
                <w:kern w:val="0"/>
              </w:rPr>
              <w:t>(</w:t>
            </w:r>
            <w:r>
              <w:rPr>
                <w:rFonts w:hint="eastAsia"/>
                <w:kern w:val="0"/>
              </w:rPr>
              <w:t>宽度</w:t>
            </w:r>
            <w:r>
              <w:rPr>
                <w:rFonts w:hint="eastAsia"/>
                <w:kern w:val="0"/>
              </w:rPr>
              <w:t>3-5cm</w:t>
            </w:r>
            <w:r>
              <w:rPr>
                <w:rFonts w:hint="eastAsia"/>
                <w:kern w:val="0"/>
              </w:rPr>
              <w:t>，）</w:t>
            </w:r>
          </w:p>
        </w:tc>
      </w:tr>
      <w:tr w:rsidR="001075A9">
        <w:trPr>
          <w:trHeight w:val="457"/>
          <w:jc w:val="center"/>
        </w:trPr>
        <w:tc>
          <w:tcPr>
            <w:tcW w:w="844" w:type="dxa"/>
            <w:shd w:val="clear" w:color="auto" w:fill="auto"/>
            <w:noWrap/>
            <w:vAlign w:val="center"/>
          </w:tcPr>
          <w:p w:rsidR="001075A9" w:rsidRDefault="0009539C">
            <w:pPr>
              <w:rPr>
                <w:kern w:val="0"/>
              </w:rPr>
            </w:pPr>
            <w:r>
              <w:rPr>
                <w:rFonts w:hint="eastAsia"/>
                <w:kern w:val="0"/>
              </w:rPr>
              <w:t>9</w:t>
            </w:r>
          </w:p>
        </w:tc>
        <w:tc>
          <w:tcPr>
            <w:tcW w:w="1524" w:type="dxa"/>
            <w:gridSpan w:val="3"/>
            <w:shd w:val="clear" w:color="auto" w:fill="auto"/>
            <w:vAlign w:val="center"/>
          </w:tcPr>
          <w:p w:rsidR="001075A9" w:rsidRDefault="0009539C">
            <w:pPr>
              <w:rPr>
                <w:kern w:val="0"/>
              </w:rPr>
            </w:pPr>
            <w:r>
              <w:rPr>
                <w:rFonts w:hint="eastAsia"/>
                <w:kern w:val="0"/>
              </w:rPr>
              <w:t>综合布线</w:t>
            </w:r>
          </w:p>
        </w:tc>
        <w:tc>
          <w:tcPr>
            <w:tcW w:w="1183" w:type="dxa"/>
            <w:shd w:val="clear" w:color="auto" w:fill="auto"/>
            <w:vAlign w:val="center"/>
          </w:tcPr>
          <w:p w:rsidR="001075A9" w:rsidRDefault="0009539C">
            <w:pPr>
              <w:rPr>
                <w:kern w:val="0"/>
              </w:rPr>
            </w:pPr>
            <w:r>
              <w:rPr>
                <w:rFonts w:hint="eastAsia"/>
                <w:kern w:val="0"/>
              </w:rPr>
              <w:t>1</w:t>
            </w:r>
          </w:p>
        </w:tc>
        <w:tc>
          <w:tcPr>
            <w:tcW w:w="1000" w:type="dxa"/>
            <w:gridSpan w:val="2"/>
            <w:shd w:val="clear" w:color="auto" w:fill="auto"/>
            <w:vAlign w:val="center"/>
          </w:tcPr>
          <w:p w:rsidR="001075A9" w:rsidRDefault="0009539C">
            <w:pPr>
              <w:rPr>
                <w:kern w:val="0"/>
              </w:rPr>
            </w:pPr>
            <w:r>
              <w:rPr>
                <w:rFonts w:hint="eastAsia"/>
                <w:kern w:val="0"/>
              </w:rPr>
              <w:t>项</w:t>
            </w:r>
          </w:p>
        </w:tc>
        <w:tc>
          <w:tcPr>
            <w:tcW w:w="5429" w:type="dxa"/>
            <w:gridSpan w:val="2"/>
            <w:shd w:val="clear" w:color="auto" w:fill="auto"/>
            <w:vAlign w:val="center"/>
          </w:tcPr>
          <w:p w:rsidR="001075A9" w:rsidRDefault="0009539C">
            <w:pPr>
              <w:rPr>
                <w:kern w:val="0"/>
              </w:rPr>
            </w:pPr>
            <w:r>
              <w:rPr>
                <w:kern w:val="0"/>
              </w:rPr>
              <w:t>YJV-4*</w:t>
            </w:r>
            <w:r>
              <w:rPr>
                <w:rFonts w:hint="eastAsia"/>
                <w:kern w:val="0"/>
              </w:rPr>
              <w:t>6</w:t>
            </w:r>
            <w:r>
              <w:rPr>
                <w:kern w:val="0"/>
              </w:rPr>
              <w:t>mm²+1*</w:t>
            </w:r>
            <w:r>
              <w:rPr>
                <w:rFonts w:hint="eastAsia"/>
                <w:kern w:val="0"/>
              </w:rPr>
              <w:t>4</w:t>
            </w:r>
            <w:r>
              <w:rPr>
                <w:kern w:val="0"/>
              </w:rPr>
              <w:t>mm²</w:t>
            </w:r>
            <w:r>
              <w:rPr>
                <w:rFonts w:hint="eastAsia"/>
                <w:kern w:val="0"/>
              </w:rPr>
              <w:t>（主动力电缆）</w:t>
            </w:r>
            <w:r>
              <w:rPr>
                <w:rFonts w:hint="eastAsia"/>
                <w:kern w:val="0"/>
              </w:rPr>
              <w:t>RVV3*2.5</w:t>
            </w:r>
            <w:r>
              <w:rPr>
                <w:kern w:val="0"/>
              </w:rPr>
              <w:t xml:space="preserve"> mm²</w:t>
            </w:r>
            <w:r>
              <w:rPr>
                <w:rFonts w:hint="eastAsia"/>
                <w:kern w:val="0"/>
              </w:rPr>
              <w:t>(</w:t>
            </w:r>
            <w:r>
              <w:rPr>
                <w:rFonts w:hint="eastAsia"/>
                <w:kern w:val="0"/>
              </w:rPr>
              <w:t>分路电缆</w:t>
            </w:r>
            <w:r>
              <w:rPr>
                <w:rFonts w:hint="eastAsia"/>
                <w:kern w:val="0"/>
              </w:rPr>
              <w:t>)</w:t>
            </w:r>
            <w:r>
              <w:rPr>
                <w:rFonts w:hint="eastAsia"/>
                <w:kern w:val="0"/>
              </w:rPr>
              <w:t>六类网线</w:t>
            </w:r>
            <w:r>
              <w:rPr>
                <w:rFonts w:hint="eastAsia"/>
                <w:kern w:val="0"/>
              </w:rPr>
              <w:t>Cat6</w:t>
            </w:r>
            <w:r>
              <w:rPr>
                <w:rFonts w:hint="eastAsia"/>
                <w:kern w:val="0"/>
              </w:rPr>
              <w:t>（超过</w:t>
            </w:r>
            <w:r>
              <w:rPr>
                <w:rFonts w:hint="eastAsia"/>
                <w:kern w:val="0"/>
              </w:rPr>
              <w:t>80</w:t>
            </w:r>
            <w:r>
              <w:rPr>
                <w:rFonts w:hint="eastAsia"/>
                <w:kern w:val="0"/>
              </w:rPr>
              <w:t>米需要布置光纤）</w:t>
            </w:r>
          </w:p>
        </w:tc>
      </w:tr>
      <w:tr w:rsidR="001075A9">
        <w:trPr>
          <w:trHeight w:val="904"/>
          <w:jc w:val="center"/>
        </w:trPr>
        <w:tc>
          <w:tcPr>
            <w:tcW w:w="844" w:type="dxa"/>
            <w:shd w:val="clear" w:color="auto" w:fill="auto"/>
            <w:noWrap/>
            <w:vAlign w:val="center"/>
          </w:tcPr>
          <w:p w:rsidR="001075A9" w:rsidRDefault="0009539C">
            <w:r>
              <w:rPr>
                <w:rFonts w:hint="eastAsia"/>
                <w:kern w:val="0"/>
              </w:rPr>
              <w:t>10</w:t>
            </w:r>
          </w:p>
        </w:tc>
        <w:tc>
          <w:tcPr>
            <w:tcW w:w="1524" w:type="dxa"/>
            <w:gridSpan w:val="3"/>
            <w:shd w:val="clear" w:color="auto" w:fill="auto"/>
            <w:vAlign w:val="center"/>
          </w:tcPr>
          <w:p w:rsidR="001075A9" w:rsidRDefault="0009539C">
            <w:r>
              <w:rPr>
                <w:rFonts w:hint="eastAsia"/>
                <w:kern w:val="0"/>
              </w:rPr>
              <w:t>集成服务</w:t>
            </w:r>
          </w:p>
        </w:tc>
        <w:tc>
          <w:tcPr>
            <w:tcW w:w="1183" w:type="dxa"/>
            <w:shd w:val="clear" w:color="auto" w:fill="auto"/>
            <w:vAlign w:val="center"/>
          </w:tcPr>
          <w:p w:rsidR="001075A9" w:rsidRDefault="0009539C">
            <w:r>
              <w:rPr>
                <w:rFonts w:hint="eastAsia"/>
                <w:kern w:val="0"/>
              </w:rPr>
              <w:t>1</w:t>
            </w:r>
          </w:p>
        </w:tc>
        <w:tc>
          <w:tcPr>
            <w:tcW w:w="1000" w:type="dxa"/>
            <w:gridSpan w:val="2"/>
            <w:shd w:val="clear" w:color="auto" w:fill="auto"/>
            <w:vAlign w:val="center"/>
          </w:tcPr>
          <w:p w:rsidR="001075A9" w:rsidRDefault="0009539C">
            <w:r>
              <w:rPr>
                <w:rFonts w:hint="eastAsia"/>
                <w:kern w:val="0"/>
              </w:rPr>
              <w:t>项</w:t>
            </w:r>
          </w:p>
        </w:tc>
        <w:tc>
          <w:tcPr>
            <w:tcW w:w="5429" w:type="dxa"/>
            <w:gridSpan w:val="2"/>
            <w:shd w:val="clear" w:color="auto" w:fill="auto"/>
            <w:vAlign w:val="center"/>
          </w:tcPr>
          <w:p w:rsidR="001075A9" w:rsidRDefault="0009539C">
            <w:r>
              <w:rPr>
                <w:rFonts w:hint="eastAsia"/>
                <w:kern w:val="0"/>
              </w:rPr>
              <w:t>含安装、运行调试、系统对接及培训等</w:t>
            </w:r>
          </w:p>
        </w:tc>
      </w:tr>
      <w:tr w:rsidR="001075A9">
        <w:trPr>
          <w:trHeight w:val="457"/>
          <w:jc w:val="center"/>
        </w:trPr>
        <w:tc>
          <w:tcPr>
            <w:tcW w:w="9980" w:type="dxa"/>
            <w:gridSpan w:val="9"/>
            <w:shd w:val="clear" w:color="auto" w:fill="auto"/>
            <w:vAlign w:val="center"/>
          </w:tcPr>
          <w:p w:rsidR="001075A9" w:rsidRDefault="0009539C">
            <w:r>
              <w:rPr>
                <w:rFonts w:hint="eastAsia"/>
                <w:kern w:val="0"/>
              </w:rPr>
              <w:t>（二）会议室条形屏</w:t>
            </w:r>
          </w:p>
        </w:tc>
      </w:tr>
      <w:tr w:rsidR="001075A9">
        <w:trPr>
          <w:trHeight w:val="457"/>
          <w:jc w:val="center"/>
        </w:trPr>
        <w:tc>
          <w:tcPr>
            <w:tcW w:w="844" w:type="dxa"/>
            <w:shd w:val="clear" w:color="auto" w:fill="auto"/>
            <w:vAlign w:val="center"/>
          </w:tcPr>
          <w:p w:rsidR="001075A9" w:rsidRDefault="0009539C">
            <w:r>
              <w:rPr>
                <w:rFonts w:hint="eastAsia"/>
                <w:kern w:val="0"/>
              </w:rPr>
              <w:t>序号</w:t>
            </w:r>
          </w:p>
        </w:tc>
        <w:tc>
          <w:tcPr>
            <w:tcW w:w="1524" w:type="dxa"/>
            <w:gridSpan w:val="3"/>
            <w:shd w:val="clear" w:color="auto" w:fill="auto"/>
            <w:vAlign w:val="center"/>
          </w:tcPr>
          <w:p w:rsidR="001075A9" w:rsidRDefault="0009539C">
            <w:r>
              <w:rPr>
                <w:rFonts w:hint="eastAsia"/>
                <w:kern w:val="0"/>
              </w:rPr>
              <w:t>设备名称</w:t>
            </w:r>
          </w:p>
        </w:tc>
        <w:tc>
          <w:tcPr>
            <w:tcW w:w="1183" w:type="dxa"/>
            <w:shd w:val="clear" w:color="auto" w:fill="auto"/>
            <w:vAlign w:val="center"/>
          </w:tcPr>
          <w:p w:rsidR="001075A9" w:rsidRDefault="0009539C">
            <w:r>
              <w:rPr>
                <w:rFonts w:hint="eastAsia"/>
                <w:kern w:val="0"/>
              </w:rPr>
              <w:t>数量</w:t>
            </w:r>
          </w:p>
        </w:tc>
        <w:tc>
          <w:tcPr>
            <w:tcW w:w="1000" w:type="dxa"/>
            <w:gridSpan w:val="2"/>
            <w:shd w:val="clear" w:color="auto" w:fill="auto"/>
            <w:vAlign w:val="center"/>
          </w:tcPr>
          <w:p w:rsidR="001075A9" w:rsidRDefault="0009539C">
            <w:r>
              <w:rPr>
                <w:rFonts w:hint="eastAsia"/>
                <w:kern w:val="0"/>
              </w:rPr>
              <w:t>单位</w:t>
            </w:r>
          </w:p>
        </w:tc>
        <w:tc>
          <w:tcPr>
            <w:tcW w:w="5429" w:type="dxa"/>
            <w:gridSpan w:val="2"/>
            <w:shd w:val="clear" w:color="auto" w:fill="auto"/>
            <w:vAlign w:val="center"/>
          </w:tcPr>
          <w:p w:rsidR="001075A9" w:rsidRDefault="0009539C">
            <w:r>
              <w:rPr>
                <w:rFonts w:hint="eastAsia"/>
                <w:kern w:val="0"/>
              </w:rPr>
              <w:t>技术参数</w:t>
            </w:r>
          </w:p>
        </w:tc>
      </w:tr>
      <w:tr w:rsidR="001075A9">
        <w:trPr>
          <w:trHeight w:val="90"/>
          <w:jc w:val="center"/>
        </w:trPr>
        <w:tc>
          <w:tcPr>
            <w:tcW w:w="844" w:type="dxa"/>
            <w:shd w:val="clear" w:color="auto" w:fill="auto"/>
            <w:noWrap/>
            <w:vAlign w:val="center"/>
          </w:tcPr>
          <w:p w:rsidR="001075A9" w:rsidRDefault="0009539C">
            <w:r>
              <w:rPr>
                <w:rFonts w:hint="eastAsia"/>
                <w:kern w:val="0"/>
              </w:rPr>
              <w:t>1</w:t>
            </w:r>
          </w:p>
        </w:tc>
        <w:tc>
          <w:tcPr>
            <w:tcW w:w="1524" w:type="dxa"/>
            <w:gridSpan w:val="3"/>
            <w:shd w:val="clear" w:color="auto" w:fill="auto"/>
            <w:vAlign w:val="center"/>
          </w:tcPr>
          <w:p w:rsidR="001075A9" w:rsidRDefault="00C257F8">
            <w:r>
              <w:rPr>
                <w:rFonts w:hint="eastAsia"/>
                <w:kern w:val="0"/>
              </w:rPr>
              <w:t>大屏</w:t>
            </w:r>
          </w:p>
        </w:tc>
        <w:tc>
          <w:tcPr>
            <w:tcW w:w="1183" w:type="dxa"/>
            <w:shd w:val="clear" w:color="auto" w:fill="auto"/>
            <w:vAlign w:val="center"/>
          </w:tcPr>
          <w:p w:rsidR="001075A9" w:rsidRDefault="0009539C">
            <w:r>
              <w:rPr>
                <w:rFonts w:hint="eastAsia"/>
                <w:kern w:val="0"/>
              </w:rPr>
              <w:t>2.9184</w:t>
            </w:r>
          </w:p>
        </w:tc>
        <w:tc>
          <w:tcPr>
            <w:tcW w:w="1000" w:type="dxa"/>
            <w:gridSpan w:val="2"/>
            <w:shd w:val="clear" w:color="auto" w:fill="auto"/>
            <w:vAlign w:val="center"/>
          </w:tcPr>
          <w:p w:rsidR="001075A9" w:rsidRDefault="0009539C">
            <w:r>
              <w:rPr>
                <w:rFonts w:hint="eastAsia"/>
                <w:kern w:val="0"/>
              </w:rPr>
              <w:t>m</w:t>
            </w:r>
            <w:r>
              <w:rPr>
                <w:rFonts w:hint="eastAsia"/>
                <w:kern w:val="0"/>
              </w:rPr>
              <w:t>²</w:t>
            </w:r>
          </w:p>
        </w:tc>
        <w:tc>
          <w:tcPr>
            <w:tcW w:w="5429" w:type="dxa"/>
            <w:gridSpan w:val="2"/>
            <w:shd w:val="clear" w:color="auto" w:fill="auto"/>
            <w:vAlign w:val="center"/>
          </w:tcPr>
          <w:p w:rsidR="001075A9" w:rsidRDefault="0009539C">
            <w:pPr>
              <w:rPr>
                <w:rStyle w:val="font71"/>
                <w:rFonts w:hint="default"/>
                <w:color w:val="auto"/>
                <w:sz w:val="21"/>
                <w:szCs w:val="21"/>
              </w:rPr>
            </w:pPr>
            <w:r>
              <w:rPr>
                <w:rStyle w:val="font71"/>
                <w:rFonts w:hint="default"/>
                <w:color w:val="auto"/>
                <w:sz w:val="21"/>
                <w:szCs w:val="21"/>
              </w:rPr>
              <w:t>1.★显示屏尺寸：6.08m*0.48m，点间距：≤2.5mm；分辨率：2432dot（宽）*192dot（高）</w:t>
            </w:r>
          </w:p>
          <w:p w:rsidR="001075A9" w:rsidRDefault="0009539C">
            <w:r>
              <w:t>2.</w:t>
            </w:r>
            <w:r>
              <w:t>具有拼缝微调节技术，保证拼缝精度</w:t>
            </w:r>
            <w:r>
              <w:t>≤0.1mm</w:t>
            </w:r>
            <w:r>
              <w:t>；模组间间隙：</w:t>
            </w:r>
            <w:r>
              <w:t>≤0.1mm</w:t>
            </w:r>
            <w:r>
              <w:t>；模组间相对错位值：</w:t>
            </w:r>
            <w:r>
              <w:t>≤1%</w:t>
            </w:r>
            <w:r>
              <w:t>；水平</w:t>
            </w:r>
            <w:r>
              <w:t>/</w:t>
            </w:r>
            <w:r>
              <w:t>垂直相对错位等级符合《发光二极管</w:t>
            </w:r>
            <w:r>
              <w:t>(</w:t>
            </w:r>
            <w:r w:rsidR="00C257F8">
              <w:t xml:space="preserve"> </w:t>
            </w:r>
            <w:r>
              <w:t>)</w:t>
            </w:r>
            <w:r>
              <w:t>显示屏通用规范》（</w:t>
            </w:r>
            <w:r>
              <w:t>SJ/T 11141-2017</w:t>
            </w:r>
            <w:ins w:id="19" w:author="Lean In" w:date="2024-02-01T16:48:00Z">
              <w:r>
                <w:t>）</w:t>
              </w:r>
            </w:ins>
            <w:r>
              <w:t>要求，错位等级</w:t>
            </w:r>
            <w:r>
              <w:t>≤1%</w:t>
            </w:r>
            <w:r>
              <w:t>；</w:t>
            </w:r>
          </w:p>
          <w:p w:rsidR="001075A9" w:rsidRDefault="0009539C">
            <w:r>
              <w:t>3.</w:t>
            </w:r>
            <w:r>
              <w:t>亮度</w:t>
            </w:r>
            <w:r>
              <w:t>≥500cd/</w:t>
            </w:r>
            <w:r>
              <w:t>㎡；支持软件</w:t>
            </w:r>
            <w:r>
              <w:t>0-100%</w:t>
            </w:r>
            <w:r>
              <w:t>无级调节，发光点中心距偏差</w:t>
            </w:r>
            <w:r>
              <w:t>≤1%</w:t>
            </w:r>
            <w:r>
              <w:t>，亮度均匀性</w:t>
            </w:r>
            <w:r>
              <w:t>≥99%</w:t>
            </w:r>
            <w:r>
              <w:t>；刷新率：</w:t>
            </w:r>
            <w:r>
              <w:t>1920Hz</w:t>
            </w:r>
            <w:r>
              <w:t>；水平</w:t>
            </w:r>
            <w:r>
              <w:t>/</w:t>
            </w:r>
            <w:r>
              <w:t>垂直视角：</w:t>
            </w:r>
            <w:r>
              <w:t>≥170°/170°</w:t>
            </w:r>
            <w:r>
              <w:t>，色度均匀性：</w:t>
            </w:r>
            <w:r>
              <w:t>±0.001CxCy</w:t>
            </w:r>
            <w:r>
              <w:t>之内；</w:t>
            </w:r>
          </w:p>
          <w:p w:rsidR="001075A9" w:rsidRDefault="0009539C">
            <w:r>
              <w:lastRenderedPageBreak/>
              <w:t>4.PCB</w:t>
            </w:r>
            <w:r>
              <w:t>采用</w:t>
            </w:r>
            <w:r>
              <w:t>PR-4</w:t>
            </w:r>
            <w:r>
              <w:t>材质，拥有自带驱动控制的</w:t>
            </w:r>
            <w:r w:rsidR="00C257F8">
              <w:t xml:space="preserve"> </w:t>
            </w:r>
            <w:r>
              <w:t>显示单元技术，灯驱合一，电路采用多层设计符合</w:t>
            </w:r>
            <w:r>
              <w:t>CQC13-471301-2018;</w:t>
            </w:r>
          </w:p>
          <w:p w:rsidR="001075A9" w:rsidRDefault="0009539C">
            <w:r>
              <w:t>5.</w:t>
            </w:r>
            <w:r w:rsidR="00C257F8">
              <w:t>大屏</w:t>
            </w:r>
            <w:r>
              <w:t>具备旋转</w:t>
            </w:r>
            <w:proofErr w:type="gramStart"/>
            <w:r>
              <w:t>式灯板</w:t>
            </w:r>
            <w:proofErr w:type="gramEnd"/>
            <w:r>
              <w:t>设计，</w:t>
            </w:r>
            <w:proofErr w:type="gramStart"/>
            <w:r>
              <w:t>弱化跨板耦合</w:t>
            </w:r>
            <w:proofErr w:type="gramEnd"/>
            <w:r>
              <w:t>效应，保证更优质的显示效果；具备</w:t>
            </w:r>
            <w:r>
              <w:t>SELV</w:t>
            </w:r>
            <w:r>
              <w:t>电路；</w:t>
            </w:r>
          </w:p>
          <w:p w:rsidR="001075A9" w:rsidRDefault="0009539C">
            <w:r>
              <w:t>6.</w:t>
            </w:r>
            <w:r>
              <w:t>最大功耗</w:t>
            </w:r>
            <w:r>
              <w:t>:≤420W/</w:t>
            </w:r>
            <w:r>
              <w:t>㎡，平均功耗：</w:t>
            </w:r>
            <w:r>
              <w:t>≤130W/</w:t>
            </w:r>
            <w:r>
              <w:t>㎡；</w:t>
            </w:r>
            <w:proofErr w:type="gramStart"/>
            <w:r>
              <w:t>单块模组</w:t>
            </w:r>
            <w:proofErr w:type="gramEnd"/>
            <w:r>
              <w:t>最大功耗</w:t>
            </w:r>
            <w:r>
              <w:t>≤25W</w:t>
            </w:r>
            <w:r>
              <w:t>；休眠功耗</w:t>
            </w:r>
            <w:r>
              <w:t>≤30W/</w:t>
            </w:r>
            <w:r>
              <w:t>㎡；</w:t>
            </w:r>
          </w:p>
          <w:p w:rsidR="001075A9" w:rsidRDefault="0009539C">
            <w:r>
              <w:t>7.</w:t>
            </w:r>
            <w:r>
              <w:t>信息技术设备安全标准对设备进行机械强度试验的要求，加强绝缘，绝缘穿透距离</w:t>
            </w:r>
            <w:r>
              <w:t>≥0.4mm</w:t>
            </w:r>
            <w:r>
              <w:t>，外部爬电距离＞</w:t>
            </w:r>
            <w:r>
              <w:t>7mm</w:t>
            </w:r>
            <w:r>
              <w:t>；</w:t>
            </w:r>
          </w:p>
          <w:p w:rsidR="001075A9" w:rsidRDefault="0009539C">
            <w:r>
              <w:t>8.</w:t>
            </w:r>
            <w:r>
              <w:t>色温：</w:t>
            </w:r>
            <w:r>
              <w:t>2500-12000K</w:t>
            </w:r>
            <w:r>
              <w:t>可调，色温为</w:t>
            </w:r>
            <w:r>
              <w:t>6500K</w:t>
            </w:r>
            <w:r>
              <w:t>时，</w:t>
            </w:r>
            <w:r>
              <w:t>100%</w:t>
            </w:r>
            <w:r>
              <w:t>，</w:t>
            </w:r>
            <w:r>
              <w:t>75%</w:t>
            </w:r>
            <w:r>
              <w:t>，</w:t>
            </w:r>
            <w:r>
              <w:t>50%</w:t>
            </w:r>
            <w:r>
              <w:t>，</w:t>
            </w:r>
            <w:r>
              <w:t>25%</w:t>
            </w:r>
            <w:proofErr w:type="gramStart"/>
            <w:r>
              <w:t>四档电平白</w:t>
            </w:r>
            <w:proofErr w:type="gramEnd"/>
            <w:r>
              <w:t>场调节色温误差</w:t>
            </w:r>
            <w:r>
              <w:t>≤100K</w:t>
            </w:r>
            <w:r>
              <w:t>；</w:t>
            </w:r>
          </w:p>
          <w:p w:rsidR="001075A9" w:rsidRDefault="0009539C">
            <w:r>
              <w:t>9.</w:t>
            </w:r>
            <w:r>
              <w:t>通过盐雾</w:t>
            </w:r>
            <w:r>
              <w:t>10</w:t>
            </w:r>
            <w:r>
              <w:t>级试验，整机样机无缺陷面积，外观评级为</w:t>
            </w:r>
            <w:r>
              <w:t>A</w:t>
            </w:r>
            <w:r>
              <w:t>级，整机外观无变化；</w:t>
            </w:r>
          </w:p>
          <w:p w:rsidR="001075A9" w:rsidRDefault="0009539C">
            <w:r>
              <w:t>10.</w:t>
            </w:r>
            <w:r>
              <w:t>通过光生物安全及蓝光危害评估无危害类检测；平均寿命</w:t>
            </w:r>
            <w:r>
              <w:t>≥100000hrs</w:t>
            </w:r>
            <w:r>
              <w:t>，平均故障修复时间</w:t>
            </w:r>
            <w:r>
              <w:t>≤5min</w:t>
            </w:r>
            <w:r>
              <w:t>；</w:t>
            </w:r>
          </w:p>
          <w:p w:rsidR="001075A9" w:rsidRDefault="0009539C">
            <w:r>
              <w:t>11.</w:t>
            </w:r>
            <w:r>
              <w:t>抗震等级：依据</w:t>
            </w:r>
            <w:r>
              <w:t>GB/T 17742-2020</w:t>
            </w:r>
            <w:r>
              <w:t>《中国地震烈度表》，其抗震等级</w:t>
            </w:r>
            <w:r>
              <w:t>&gt;9</w:t>
            </w:r>
            <w:r>
              <w:t>级；</w:t>
            </w:r>
          </w:p>
          <w:p w:rsidR="001075A9" w:rsidRDefault="0009539C">
            <w:r>
              <w:t>12.</w:t>
            </w:r>
            <w:r>
              <w:t>逐点校正功能：支持单点亮度色度校正功能，校正后亮度损失＜</w:t>
            </w:r>
            <w:r>
              <w:t>10%</w:t>
            </w:r>
            <w:r>
              <w:t>；</w:t>
            </w:r>
          </w:p>
          <w:p w:rsidR="001075A9" w:rsidRDefault="0009539C">
            <w:r>
              <w:t>13.</w:t>
            </w:r>
            <w:r>
              <w:t>显示屏支持抑制摩尔纹功能，减轻摩尔纹视觉主观效果</w:t>
            </w:r>
            <w:r>
              <w:t>80%</w:t>
            </w:r>
            <w:r>
              <w:t>；</w:t>
            </w:r>
          </w:p>
          <w:p w:rsidR="001075A9" w:rsidRDefault="0009539C">
            <w:r>
              <w:t>14.</w:t>
            </w:r>
            <w:r>
              <w:t>视觉舒适度：（</w:t>
            </w:r>
            <w:r>
              <w:t>VICO</w:t>
            </w:r>
            <w:r>
              <w:t>指数）范围在</w:t>
            </w:r>
            <w:r>
              <w:t>0-1</w:t>
            </w:r>
            <w:r>
              <w:t>级，满足</w:t>
            </w:r>
            <w:r>
              <w:t>CSA035.2-2017</w:t>
            </w:r>
            <w:r>
              <w:t>标准</w:t>
            </w:r>
          </w:p>
          <w:p w:rsidR="001075A9" w:rsidRDefault="0009539C">
            <w:r>
              <w:t>15.</w:t>
            </w:r>
            <w:proofErr w:type="gramStart"/>
            <w:r>
              <w:t>纳秒级显示</w:t>
            </w:r>
            <w:proofErr w:type="gramEnd"/>
            <w:r>
              <w:t>技术无拖尾重影叠加现象，画面延时</w:t>
            </w:r>
            <w:r>
              <w:t>≤1ms</w:t>
            </w:r>
            <w:r>
              <w:t>，画面信噪比</w:t>
            </w:r>
            <w:r>
              <w:t>≥60dB</w:t>
            </w:r>
            <w:r>
              <w:t>；</w:t>
            </w:r>
          </w:p>
          <w:p w:rsidR="001075A9" w:rsidRDefault="0009539C">
            <w:r>
              <w:t>16.</w:t>
            </w:r>
            <w:r>
              <w:t>具备</w:t>
            </w:r>
            <w:r>
              <w:t>0</w:t>
            </w:r>
            <w:r>
              <w:t>级防霉特性</w:t>
            </w:r>
            <w:r>
              <w:t>,</w:t>
            </w:r>
            <w:r>
              <w:t>在放大镜下，没有发现明显长霉，符合相关行业或者国家测试要求</w:t>
            </w:r>
            <w:r>
              <w:t>;</w:t>
            </w:r>
          </w:p>
          <w:p w:rsidR="001075A9" w:rsidRDefault="0009539C">
            <w:r>
              <w:lastRenderedPageBreak/>
              <w:t>17.</w:t>
            </w:r>
            <w:r>
              <w:t>具有过流、短路、过压、欠压保护功能，具有防潮、防尘、防腐蚀功能，在</w:t>
            </w:r>
            <w:r>
              <w:t>10%RH-95%RH</w:t>
            </w:r>
            <w:r>
              <w:t>范围内可正常工作和储存；</w:t>
            </w:r>
          </w:p>
          <w:p w:rsidR="001075A9" w:rsidRDefault="0009539C">
            <w:r>
              <w:t>18.</w:t>
            </w:r>
            <w:r>
              <w:t>支持模组级的</w:t>
            </w:r>
            <w:r w:rsidR="00C257F8">
              <w:t xml:space="preserve"> </w:t>
            </w:r>
            <w:r>
              <w:t>灯防撞灯保护装置，符合</w:t>
            </w:r>
            <w:r>
              <w:t>GB/T20138-2006/IEC62262:2002</w:t>
            </w:r>
            <w:r>
              <w:t>要求；具备消除亮暗线设计；</w:t>
            </w:r>
          </w:p>
          <w:p w:rsidR="001075A9" w:rsidRDefault="0009539C">
            <w:r>
              <w:t>19.</w:t>
            </w:r>
            <w:r w:rsidR="00C257F8">
              <w:t>大屏</w:t>
            </w:r>
            <w:r>
              <w:t>通过</w:t>
            </w:r>
            <w:r>
              <w:t>CESI-PC-0D11</w:t>
            </w:r>
            <w:r>
              <w:t>、</w:t>
            </w:r>
            <w:r>
              <w:t>CESI-PC-OD75</w:t>
            </w:r>
            <w:r>
              <w:t>、</w:t>
            </w:r>
            <w:r>
              <w:t>CESI-PC-OD66</w:t>
            </w:r>
            <w:r>
              <w:t>及</w:t>
            </w:r>
            <w:r>
              <w:t>CESI-PC-OD74</w:t>
            </w:r>
            <w:r>
              <w:t>中认证实施规则中的要求；</w:t>
            </w:r>
          </w:p>
          <w:p w:rsidR="001075A9" w:rsidRDefault="0009539C">
            <w:r>
              <w:t xml:space="preserve"> 20.</w:t>
            </w:r>
            <w:r w:rsidR="00C257F8">
              <w:t>大屏</w:t>
            </w:r>
            <w:r>
              <w:t>采用芯片级封装</w:t>
            </w:r>
            <w:r w:rsidR="00C257F8">
              <w:t xml:space="preserve"> </w:t>
            </w:r>
            <w:r>
              <w:t>结构技术，能够有效增强对比度，降低发热量；</w:t>
            </w:r>
          </w:p>
          <w:p w:rsidR="001075A9" w:rsidRDefault="0009539C">
            <w:r>
              <w:t>21.</w:t>
            </w:r>
            <w:r w:rsidR="00C257F8">
              <w:t>大屏</w:t>
            </w:r>
            <w:r>
              <w:t>在开屏或关屏条件下均要求良好的显示效果，要求具备高墨色一致性关键工艺技术</w:t>
            </w:r>
            <w:r>
              <w:t xml:space="preserve"> </w:t>
            </w:r>
            <w:r>
              <w:t>；</w:t>
            </w:r>
          </w:p>
          <w:p w:rsidR="001075A9" w:rsidRDefault="0009539C">
            <w:r>
              <w:t>22.</w:t>
            </w:r>
            <w:r w:rsidR="00C257F8">
              <w:t>大屏</w:t>
            </w:r>
            <w:r>
              <w:t>为低碳产品，碳排放量</w:t>
            </w:r>
            <w:r>
              <w:t>≤770KgCO2eq/</w:t>
            </w:r>
            <w:r>
              <w:t>㎡。</w:t>
            </w:r>
          </w:p>
        </w:tc>
      </w:tr>
      <w:tr w:rsidR="001075A9">
        <w:trPr>
          <w:trHeight w:val="651"/>
          <w:jc w:val="center"/>
        </w:trPr>
        <w:tc>
          <w:tcPr>
            <w:tcW w:w="844" w:type="dxa"/>
            <w:shd w:val="clear" w:color="auto" w:fill="auto"/>
            <w:noWrap/>
            <w:vAlign w:val="center"/>
          </w:tcPr>
          <w:p w:rsidR="001075A9" w:rsidRDefault="0009539C">
            <w:r>
              <w:rPr>
                <w:rFonts w:hint="eastAsia"/>
                <w:kern w:val="0"/>
              </w:rPr>
              <w:lastRenderedPageBreak/>
              <w:t>2</w:t>
            </w:r>
          </w:p>
        </w:tc>
        <w:tc>
          <w:tcPr>
            <w:tcW w:w="1524" w:type="dxa"/>
            <w:gridSpan w:val="3"/>
            <w:shd w:val="clear" w:color="auto" w:fill="auto"/>
            <w:vAlign w:val="center"/>
          </w:tcPr>
          <w:p w:rsidR="001075A9" w:rsidRDefault="0009539C">
            <w:r>
              <w:rPr>
                <w:rFonts w:hint="eastAsia"/>
                <w:kern w:val="0"/>
              </w:rPr>
              <w:t>多媒体播放盒</w:t>
            </w:r>
          </w:p>
        </w:tc>
        <w:tc>
          <w:tcPr>
            <w:tcW w:w="1183" w:type="dxa"/>
            <w:shd w:val="clear" w:color="auto" w:fill="auto"/>
            <w:noWrap/>
            <w:vAlign w:val="center"/>
          </w:tcPr>
          <w:p w:rsidR="001075A9" w:rsidRDefault="0009539C">
            <w:r>
              <w:rPr>
                <w:rFonts w:hint="eastAsia"/>
                <w:kern w:val="0"/>
              </w:rPr>
              <w:t>1</w:t>
            </w:r>
          </w:p>
        </w:tc>
        <w:tc>
          <w:tcPr>
            <w:tcW w:w="1000" w:type="dxa"/>
            <w:gridSpan w:val="2"/>
            <w:shd w:val="clear" w:color="auto" w:fill="auto"/>
            <w:noWrap/>
            <w:vAlign w:val="center"/>
          </w:tcPr>
          <w:p w:rsidR="001075A9" w:rsidRDefault="0009539C">
            <w:r>
              <w:rPr>
                <w:rFonts w:hint="eastAsia"/>
                <w:kern w:val="0"/>
              </w:rPr>
              <w:t>台</w:t>
            </w:r>
          </w:p>
        </w:tc>
        <w:tc>
          <w:tcPr>
            <w:tcW w:w="5429" w:type="dxa"/>
            <w:gridSpan w:val="2"/>
            <w:shd w:val="clear" w:color="auto" w:fill="auto"/>
            <w:vAlign w:val="center"/>
          </w:tcPr>
          <w:p w:rsidR="001075A9" w:rsidRDefault="0009539C">
            <w:r>
              <w:rPr>
                <w:rFonts w:hint="eastAsia"/>
                <w:kern w:val="0"/>
              </w:rPr>
              <w:t>带载</w:t>
            </w:r>
            <w:r>
              <w:rPr>
                <w:rFonts w:hint="eastAsia"/>
                <w:kern w:val="0"/>
              </w:rPr>
              <w:t>65</w:t>
            </w:r>
            <w:r>
              <w:rPr>
                <w:rFonts w:hint="eastAsia"/>
                <w:kern w:val="0"/>
              </w:rPr>
              <w:t>万；输出</w:t>
            </w:r>
            <w:r>
              <w:rPr>
                <w:rFonts w:hint="eastAsia"/>
                <w:kern w:val="0"/>
              </w:rPr>
              <w:t>:1xAudio</w:t>
            </w:r>
            <w:r>
              <w:rPr>
                <w:rFonts w:hint="eastAsia"/>
                <w:kern w:val="0"/>
              </w:rPr>
              <w:t>、</w:t>
            </w:r>
            <w:r>
              <w:rPr>
                <w:rFonts w:hint="eastAsia"/>
                <w:kern w:val="0"/>
              </w:rPr>
              <w:t>1x</w:t>
            </w:r>
            <w:r>
              <w:rPr>
                <w:rFonts w:hint="eastAsia"/>
                <w:kern w:val="0"/>
              </w:rPr>
              <w:t>网口、</w:t>
            </w:r>
            <w:r>
              <w:rPr>
                <w:rFonts w:hint="eastAsia"/>
                <w:kern w:val="0"/>
              </w:rPr>
              <w:t>1xUSB</w:t>
            </w:r>
            <w:r>
              <w:rPr>
                <w:rFonts w:hint="eastAsia"/>
                <w:kern w:val="0"/>
              </w:rPr>
              <w:t>；支持</w:t>
            </w:r>
            <w:r>
              <w:rPr>
                <w:rFonts w:hint="eastAsia"/>
                <w:kern w:val="0"/>
              </w:rPr>
              <w:t>WIFI</w:t>
            </w:r>
            <w:r>
              <w:rPr>
                <w:rFonts w:hint="eastAsia"/>
                <w:kern w:val="0"/>
              </w:rPr>
              <w:t>、支持</w:t>
            </w:r>
            <w:r>
              <w:rPr>
                <w:rFonts w:hint="eastAsia"/>
                <w:kern w:val="0"/>
              </w:rPr>
              <w:t>U</w:t>
            </w:r>
            <w:proofErr w:type="gramStart"/>
            <w:r>
              <w:rPr>
                <w:rFonts w:hint="eastAsia"/>
                <w:kern w:val="0"/>
              </w:rPr>
              <w:t>盘节目</w:t>
            </w:r>
            <w:proofErr w:type="gramEnd"/>
            <w:r>
              <w:rPr>
                <w:rFonts w:hint="eastAsia"/>
                <w:kern w:val="0"/>
              </w:rPr>
              <w:t>导入、支持</w:t>
            </w:r>
            <w:r>
              <w:rPr>
                <w:rFonts w:hint="eastAsia"/>
                <w:kern w:val="0"/>
              </w:rPr>
              <w:t>Vnnox</w:t>
            </w:r>
            <w:r>
              <w:rPr>
                <w:rFonts w:hint="eastAsia"/>
                <w:kern w:val="0"/>
              </w:rPr>
              <w:t>、</w:t>
            </w:r>
            <w:r>
              <w:rPr>
                <w:rFonts w:hint="eastAsia"/>
                <w:kern w:val="0"/>
              </w:rPr>
              <w:t>Novaicare</w:t>
            </w:r>
            <w:r>
              <w:rPr>
                <w:rFonts w:hint="eastAsia"/>
                <w:kern w:val="0"/>
              </w:rPr>
              <w:t>；外置播放盒</w:t>
            </w:r>
          </w:p>
        </w:tc>
      </w:tr>
      <w:tr w:rsidR="001075A9">
        <w:trPr>
          <w:trHeight w:val="457"/>
          <w:jc w:val="center"/>
        </w:trPr>
        <w:tc>
          <w:tcPr>
            <w:tcW w:w="844" w:type="dxa"/>
            <w:shd w:val="clear" w:color="auto" w:fill="auto"/>
            <w:noWrap/>
            <w:vAlign w:val="center"/>
          </w:tcPr>
          <w:p w:rsidR="001075A9" w:rsidRDefault="0009539C">
            <w:r>
              <w:rPr>
                <w:rFonts w:hint="eastAsia"/>
                <w:kern w:val="0"/>
              </w:rPr>
              <w:t>3</w:t>
            </w:r>
          </w:p>
        </w:tc>
        <w:tc>
          <w:tcPr>
            <w:tcW w:w="1524" w:type="dxa"/>
            <w:gridSpan w:val="3"/>
            <w:shd w:val="clear" w:color="auto" w:fill="auto"/>
            <w:vAlign w:val="center"/>
          </w:tcPr>
          <w:p w:rsidR="001075A9" w:rsidRDefault="0009539C">
            <w:r>
              <w:rPr>
                <w:rFonts w:hint="eastAsia"/>
                <w:kern w:val="0"/>
              </w:rPr>
              <w:t>配电柜</w:t>
            </w:r>
          </w:p>
        </w:tc>
        <w:tc>
          <w:tcPr>
            <w:tcW w:w="1183" w:type="dxa"/>
            <w:shd w:val="clear" w:color="auto" w:fill="auto"/>
            <w:vAlign w:val="center"/>
          </w:tcPr>
          <w:p w:rsidR="001075A9" w:rsidRDefault="0009539C">
            <w:r>
              <w:rPr>
                <w:rFonts w:hint="eastAsia"/>
                <w:kern w:val="0"/>
              </w:rPr>
              <w:t>1</w:t>
            </w:r>
          </w:p>
        </w:tc>
        <w:tc>
          <w:tcPr>
            <w:tcW w:w="1000" w:type="dxa"/>
            <w:gridSpan w:val="2"/>
            <w:shd w:val="clear" w:color="auto" w:fill="auto"/>
            <w:vAlign w:val="center"/>
          </w:tcPr>
          <w:p w:rsidR="001075A9" w:rsidRDefault="0009539C">
            <w:r>
              <w:rPr>
                <w:rFonts w:hint="eastAsia"/>
                <w:kern w:val="0"/>
              </w:rPr>
              <w:t>台</w:t>
            </w:r>
          </w:p>
        </w:tc>
        <w:tc>
          <w:tcPr>
            <w:tcW w:w="5429" w:type="dxa"/>
            <w:gridSpan w:val="2"/>
            <w:shd w:val="clear" w:color="auto" w:fill="auto"/>
            <w:vAlign w:val="center"/>
          </w:tcPr>
          <w:p w:rsidR="001075A9" w:rsidRDefault="0009539C">
            <w:r>
              <w:rPr>
                <w:rFonts w:hint="eastAsia"/>
                <w:kern w:val="0"/>
              </w:rPr>
              <w:t>10kw3</w:t>
            </w:r>
            <w:r>
              <w:rPr>
                <w:rFonts w:hint="eastAsia"/>
                <w:kern w:val="0"/>
              </w:rPr>
              <w:t>回路</w:t>
            </w:r>
          </w:p>
        </w:tc>
      </w:tr>
      <w:tr w:rsidR="001075A9">
        <w:trPr>
          <w:trHeight w:val="1798"/>
          <w:jc w:val="center"/>
        </w:trPr>
        <w:tc>
          <w:tcPr>
            <w:tcW w:w="844" w:type="dxa"/>
            <w:shd w:val="clear" w:color="auto" w:fill="auto"/>
            <w:noWrap/>
            <w:vAlign w:val="center"/>
          </w:tcPr>
          <w:p w:rsidR="001075A9" w:rsidRDefault="0009539C">
            <w:r>
              <w:rPr>
                <w:rFonts w:hint="eastAsia"/>
                <w:kern w:val="0"/>
              </w:rPr>
              <w:t>4</w:t>
            </w:r>
          </w:p>
        </w:tc>
        <w:tc>
          <w:tcPr>
            <w:tcW w:w="1524" w:type="dxa"/>
            <w:gridSpan w:val="3"/>
            <w:shd w:val="clear" w:color="auto" w:fill="auto"/>
            <w:vAlign w:val="center"/>
          </w:tcPr>
          <w:p w:rsidR="001075A9" w:rsidRDefault="00C257F8">
            <w:r>
              <w:rPr>
                <w:rFonts w:hint="eastAsia"/>
                <w:kern w:val="0"/>
              </w:rPr>
              <w:t xml:space="preserve"> </w:t>
            </w:r>
            <w:r w:rsidR="0009539C">
              <w:rPr>
                <w:rFonts w:hint="eastAsia"/>
                <w:kern w:val="0"/>
              </w:rPr>
              <w:t>控制播放软件</w:t>
            </w:r>
          </w:p>
        </w:tc>
        <w:tc>
          <w:tcPr>
            <w:tcW w:w="1183" w:type="dxa"/>
            <w:shd w:val="clear" w:color="auto" w:fill="auto"/>
            <w:vAlign w:val="center"/>
          </w:tcPr>
          <w:p w:rsidR="001075A9" w:rsidRDefault="0009539C">
            <w:r>
              <w:rPr>
                <w:rFonts w:hint="eastAsia"/>
                <w:kern w:val="0"/>
              </w:rPr>
              <w:t>1</w:t>
            </w:r>
          </w:p>
        </w:tc>
        <w:tc>
          <w:tcPr>
            <w:tcW w:w="1000" w:type="dxa"/>
            <w:gridSpan w:val="2"/>
            <w:shd w:val="clear" w:color="auto" w:fill="auto"/>
            <w:vAlign w:val="center"/>
          </w:tcPr>
          <w:p w:rsidR="001075A9" w:rsidRDefault="0009539C">
            <w:r>
              <w:rPr>
                <w:rFonts w:hint="eastAsia"/>
                <w:kern w:val="0"/>
              </w:rPr>
              <w:t>套</w:t>
            </w:r>
          </w:p>
        </w:tc>
        <w:tc>
          <w:tcPr>
            <w:tcW w:w="5429" w:type="dxa"/>
            <w:gridSpan w:val="2"/>
            <w:shd w:val="clear" w:color="auto" w:fill="auto"/>
            <w:vAlign w:val="center"/>
          </w:tcPr>
          <w:p w:rsidR="001075A9" w:rsidRDefault="00C257F8">
            <w:r>
              <w:rPr>
                <w:rFonts w:hint="eastAsia"/>
                <w:kern w:val="0"/>
              </w:rPr>
              <w:t xml:space="preserve"> </w:t>
            </w:r>
            <w:r w:rsidR="0009539C">
              <w:rPr>
                <w:rFonts w:hint="eastAsia"/>
                <w:kern w:val="0"/>
              </w:rPr>
              <w:t>专用控制软件，支持全屏亮度统一调节、支持硬件工作状态监测、支持单元箱体温度监测、支持配置文件回读、支持网线通讯状态检测、支持供电电压检测等。</w:t>
            </w:r>
          </w:p>
        </w:tc>
      </w:tr>
      <w:tr w:rsidR="001075A9">
        <w:trPr>
          <w:trHeight w:val="457"/>
          <w:jc w:val="center"/>
        </w:trPr>
        <w:tc>
          <w:tcPr>
            <w:tcW w:w="844" w:type="dxa"/>
            <w:shd w:val="clear" w:color="auto" w:fill="auto"/>
            <w:noWrap/>
            <w:vAlign w:val="center"/>
          </w:tcPr>
          <w:p w:rsidR="001075A9" w:rsidRDefault="0009539C">
            <w:r>
              <w:rPr>
                <w:rFonts w:hint="eastAsia"/>
                <w:kern w:val="0"/>
              </w:rPr>
              <w:t>5</w:t>
            </w:r>
          </w:p>
        </w:tc>
        <w:tc>
          <w:tcPr>
            <w:tcW w:w="1524" w:type="dxa"/>
            <w:gridSpan w:val="3"/>
            <w:shd w:val="clear" w:color="auto" w:fill="auto"/>
            <w:vAlign w:val="center"/>
          </w:tcPr>
          <w:p w:rsidR="001075A9" w:rsidRDefault="0009539C">
            <w:r>
              <w:rPr>
                <w:rFonts w:hint="eastAsia"/>
                <w:kern w:val="0"/>
              </w:rPr>
              <w:t>备品备件</w:t>
            </w:r>
          </w:p>
        </w:tc>
        <w:tc>
          <w:tcPr>
            <w:tcW w:w="1183" w:type="dxa"/>
            <w:shd w:val="clear" w:color="auto" w:fill="auto"/>
            <w:vAlign w:val="center"/>
          </w:tcPr>
          <w:p w:rsidR="001075A9" w:rsidRDefault="0009539C">
            <w:r>
              <w:rPr>
                <w:rFonts w:hint="eastAsia"/>
                <w:kern w:val="0"/>
              </w:rPr>
              <w:t>1</w:t>
            </w:r>
          </w:p>
        </w:tc>
        <w:tc>
          <w:tcPr>
            <w:tcW w:w="1000" w:type="dxa"/>
            <w:gridSpan w:val="2"/>
            <w:shd w:val="clear" w:color="auto" w:fill="auto"/>
            <w:vAlign w:val="center"/>
          </w:tcPr>
          <w:p w:rsidR="001075A9" w:rsidRDefault="0009539C">
            <w:r>
              <w:rPr>
                <w:rFonts w:hint="eastAsia"/>
                <w:kern w:val="0"/>
              </w:rPr>
              <w:t>项</w:t>
            </w:r>
          </w:p>
        </w:tc>
        <w:tc>
          <w:tcPr>
            <w:tcW w:w="5429" w:type="dxa"/>
            <w:gridSpan w:val="2"/>
            <w:shd w:val="clear" w:color="auto" w:fill="auto"/>
            <w:vAlign w:val="center"/>
          </w:tcPr>
          <w:p w:rsidR="001075A9" w:rsidRDefault="0009539C">
            <w:r>
              <w:rPr>
                <w:rFonts w:hint="eastAsia"/>
                <w:kern w:val="0"/>
              </w:rPr>
              <w:t>1</w:t>
            </w:r>
            <w:r>
              <w:rPr>
                <w:rFonts w:hint="eastAsia"/>
                <w:kern w:val="0"/>
              </w:rPr>
              <w:t>张同批次模组，</w:t>
            </w:r>
            <w:r>
              <w:rPr>
                <w:rFonts w:hint="eastAsia"/>
                <w:kern w:val="0"/>
              </w:rPr>
              <w:t>1</w:t>
            </w:r>
            <w:r>
              <w:rPr>
                <w:rFonts w:hint="eastAsia"/>
                <w:kern w:val="0"/>
              </w:rPr>
              <w:t>张接收卡，</w:t>
            </w:r>
            <w:r>
              <w:rPr>
                <w:rFonts w:hint="eastAsia"/>
                <w:kern w:val="0"/>
              </w:rPr>
              <w:t>1</w:t>
            </w:r>
            <w:r>
              <w:rPr>
                <w:rFonts w:hint="eastAsia"/>
                <w:kern w:val="0"/>
              </w:rPr>
              <w:t>台</w:t>
            </w:r>
            <w:r>
              <w:rPr>
                <w:rFonts w:hint="eastAsia"/>
                <w:kern w:val="0"/>
              </w:rPr>
              <w:t>4.5V 200W</w:t>
            </w:r>
            <w:r>
              <w:rPr>
                <w:rFonts w:hint="eastAsia"/>
                <w:kern w:val="0"/>
              </w:rPr>
              <w:t>专用电源</w:t>
            </w:r>
          </w:p>
        </w:tc>
      </w:tr>
      <w:tr w:rsidR="001075A9">
        <w:trPr>
          <w:trHeight w:val="457"/>
          <w:jc w:val="center"/>
        </w:trPr>
        <w:tc>
          <w:tcPr>
            <w:tcW w:w="844" w:type="dxa"/>
            <w:shd w:val="clear" w:color="auto" w:fill="auto"/>
            <w:noWrap/>
            <w:vAlign w:val="center"/>
          </w:tcPr>
          <w:p w:rsidR="001075A9" w:rsidRDefault="0009539C">
            <w:r>
              <w:rPr>
                <w:rFonts w:hint="eastAsia"/>
                <w:kern w:val="0"/>
              </w:rPr>
              <w:t>6</w:t>
            </w:r>
          </w:p>
        </w:tc>
        <w:tc>
          <w:tcPr>
            <w:tcW w:w="1524" w:type="dxa"/>
            <w:gridSpan w:val="3"/>
            <w:shd w:val="clear" w:color="auto" w:fill="auto"/>
            <w:vAlign w:val="center"/>
          </w:tcPr>
          <w:p w:rsidR="001075A9" w:rsidRDefault="0009539C">
            <w:r>
              <w:rPr>
                <w:rFonts w:hint="eastAsia"/>
                <w:kern w:val="0"/>
              </w:rPr>
              <w:t>工程结构</w:t>
            </w:r>
          </w:p>
        </w:tc>
        <w:tc>
          <w:tcPr>
            <w:tcW w:w="1183" w:type="dxa"/>
            <w:shd w:val="clear" w:color="auto" w:fill="auto"/>
            <w:vAlign w:val="center"/>
          </w:tcPr>
          <w:p w:rsidR="001075A9" w:rsidRDefault="0009539C">
            <w:r>
              <w:rPr>
                <w:rFonts w:hint="eastAsia"/>
                <w:kern w:val="0"/>
              </w:rPr>
              <w:t>2.9184</w:t>
            </w:r>
          </w:p>
        </w:tc>
        <w:tc>
          <w:tcPr>
            <w:tcW w:w="1000" w:type="dxa"/>
            <w:gridSpan w:val="2"/>
            <w:shd w:val="clear" w:color="auto" w:fill="auto"/>
            <w:vAlign w:val="center"/>
          </w:tcPr>
          <w:p w:rsidR="001075A9" w:rsidRDefault="0009539C">
            <w:r>
              <w:rPr>
                <w:rFonts w:hint="eastAsia"/>
                <w:kern w:val="0"/>
              </w:rPr>
              <w:t>m</w:t>
            </w:r>
            <w:r>
              <w:rPr>
                <w:rFonts w:hint="eastAsia"/>
                <w:kern w:val="0"/>
              </w:rPr>
              <w:t>²</w:t>
            </w:r>
          </w:p>
        </w:tc>
        <w:tc>
          <w:tcPr>
            <w:tcW w:w="5429" w:type="dxa"/>
            <w:gridSpan w:val="2"/>
            <w:shd w:val="clear" w:color="auto" w:fill="auto"/>
            <w:vAlign w:val="center"/>
          </w:tcPr>
          <w:p w:rsidR="001075A9" w:rsidRDefault="0009539C">
            <w:r>
              <w:rPr>
                <w:rFonts w:hint="eastAsia"/>
                <w:kern w:val="0"/>
              </w:rPr>
              <w:t>用于安装支撑屏体的钢结构体</w:t>
            </w:r>
          </w:p>
        </w:tc>
      </w:tr>
      <w:tr w:rsidR="001075A9">
        <w:trPr>
          <w:trHeight w:val="457"/>
          <w:jc w:val="center"/>
        </w:trPr>
        <w:tc>
          <w:tcPr>
            <w:tcW w:w="844" w:type="dxa"/>
            <w:shd w:val="clear" w:color="auto" w:fill="auto"/>
            <w:noWrap/>
            <w:vAlign w:val="center"/>
          </w:tcPr>
          <w:p w:rsidR="001075A9" w:rsidRDefault="0009539C">
            <w:r>
              <w:rPr>
                <w:rFonts w:hint="eastAsia"/>
                <w:kern w:val="0"/>
              </w:rPr>
              <w:t>7</w:t>
            </w:r>
          </w:p>
        </w:tc>
        <w:tc>
          <w:tcPr>
            <w:tcW w:w="1524" w:type="dxa"/>
            <w:gridSpan w:val="3"/>
            <w:shd w:val="clear" w:color="auto" w:fill="auto"/>
            <w:vAlign w:val="center"/>
          </w:tcPr>
          <w:p w:rsidR="001075A9" w:rsidRDefault="0009539C">
            <w:r>
              <w:rPr>
                <w:rFonts w:hint="eastAsia"/>
                <w:kern w:val="0"/>
              </w:rPr>
              <w:t>包边装饰</w:t>
            </w:r>
          </w:p>
        </w:tc>
        <w:tc>
          <w:tcPr>
            <w:tcW w:w="1183" w:type="dxa"/>
            <w:shd w:val="clear" w:color="auto" w:fill="auto"/>
            <w:vAlign w:val="center"/>
          </w:tcPr>
          <w:p w:rsidR="001075A9" w:rsidRDefault="0009539C">
            <w:r>
              <w:rPr>
                <w:rFonts w:hint="eastAsia"/>
                <w:kern w:val="0"/>
              </w:rPr>
              <w:t>1</w:t>
            </w:r>
          </w:p>
        </w:tc>
        <w:tc>
          <w:tcPr>
            <w:tcW w:w="1000" w:type="dxa"/>
            <w:gridSpan w:val="2"/>
            <w:shd w:val="clear" w:color="auto" w:fill="auto"/>
            <w:vAlign w:val="center"/>
          </w:tcPr>
          <w:p w:rsidR="001075A9" w:rsidRDefault="0009539C">
            <w:r>
              <w:rPr>
                <w:rFonts w:hint="eastAsia"/>
                <w:kern w:val="0"/>
              </w:rPr>
              <w:t>项</w:t>
            </w:r>
          </w:p>
        </w:tc>
        <w:tc>
          <w:tcPr>
            <w:tcW w:w="5429" w:type="dxa"/>
            <w:gridSpan w:val="2"/>
            <w:shd w:val="clear" w:color="auto" w:fill="auto"/>
            <w:vAlign w:val="center"/>
          </w:tcPr>
          <w:p w:rsidR="001075A9" w:rsidRDefault="0009539C">
            <w:r>
              <w:rPr>
                <w:rFonts w:hint="eastAsia"/>
                <w:kern w:val="0"/>
              </w:rPr>
              <w:t>不锈钢拉丝</w:t>
            </w:r>
            <w:r>
              <w:rPr>
                <w:rFonts w:hint="eastAsia"/>
                <w:kern w:val="0"/>
              </w:rPr>
              <w:t>(</w:t>
            </w:r>
            <w:r>
              <w:rPr>
                <w:rFonts w:hint="eastAsia"/>
                <w:kern w:val="0"/>
              </w:rPr>
              <w:t>宽度</w:t>
            </w:r>
            <w:r>
              <w:rPr>
                <w:rFonts w:hint="eastAsia"/>
                <w:kern w:val="0"/>
              </w:rPr>
              <w:t>3-5cm</w:t>
            </w:r>
            <w:r>
              <w:rPr>
                <w:rFonts w:hint="eastAsia"/>
                <w:kern w:val="0"/>
              </w:rPr>
              <w:t>）</w:t>
            </w:r>
          </w:p>
        </w:tc>
      </w:tr>
      <w:tr w:rsidR="001075A9">
        <w:trPr>
          <w:trHeight w:val="457"/>
          <w:jc w:val="center"/>
        </w:trPr>
        <w:tc>
          <w:tcPr>
            <w:tcW w:w="844" w:type="dxa"/>
            <w:shd w:val="clear" w:color="auto" w:fill="auto"/>
            <w:noWrap/>
            <w:vAlign w:val="center"/>
          </w:tcPr>
          <w:p w:rsidR="001075A9" w:rsidRDefault="0009539C">
            <w:pPr>
              <w:rPr>
                <w:kern w:val="0"/>
              </w:rPr>
            </w:pPr>
            <w:r>
              <w:rPr>
                <w:rFonts w:hint="eastAsia"/>
                <w:kern w:val="0"/>
              </w:rPr>
              <w:t>8</w:t>
            </w:r>
          </w:p>
        </w:tc>
        <w:tc>
          <w:tcPr>
            <w:tcW w:w="1524" w:type="dxa"/>
            <w:gridSpan w:val="3"/>
            <w:shd w:val="clear" w:color="auto" w:fill="auto"/>
            <w:vAlign w:val="center"/>
          </w:tcPr>
          <w:p w:rsidR="001075A9" w:rsidRDefault="0009539C">
            <w:pPr>
              <w:rPr>
                <w:kern w:val="0"/>
              </w:rPr>
            </w:pPr>
            <w:r>
              <w:rPr>
                <w:rFonts w:hint="eastAsia"/>
                <w:kern w:val="0"/>
              </w:rPr>
              <w:t>综合布线</w:t>
            </w:r>
          </w:p>
        </w:tc>
        <w:tc>
          <w:tcPr>
            <w:tcW w:w="1183" w:type="dxa"/>
            <w:shd w:val="clear" w:color="auto" w:fill="auto"/>
            <w:vAlign w:val="center"/>
          </w:tcPr>
          <w:p w:rsidR="001075A9" w:rsidRDefault="0009539C">
            <w:pPr>
              <w:rPr>
                <w:kern w:val="0"/>
              </w:rPr>
            </w:pPr>
            <w:r>
              <w:rPr>
                <w:rFonts w:hint="eastAsia"/>
                <w:kern w:val="0"/>
              </w:rPr>
              <w:t>1</w:t>
            </w:r>
          </w:p>
        </w:tc>
        <w:tc>
          <w:tcPr>
            <w:tcW w:w="1000" w:type="dxa"/>
            <w:gridSpan w:val="2"/>
            <w:shd w:val="clear" w:color="auto" w:fill="auto"/>
            <w:vAlign w:val="center"/>
          </w:tcPr>
          <w:p w:rsidR="001075A9" w:rsidRDefault="0009539C">
            <w:pPr>
              <w:rPr>
                <w:kern w:val="0"/>
              </w:rPr>
            </w:pPr>
            <w:r>
              <w:rPr>
                <w:rFonts w:hint="eastAsia"/>
                <w:kern w:val="0"/>
              </w:rPr>
              <w:t>项</w:t>
            </w:r>
          </w:p>
        </w:tc>
        <w:tc>
          <w:tcPr>
            <w:tcW w:w="5429" w:type="dxa"/>
            <w:gridSpan w:val="2"/>
            <w:shd w:val="clear" w:color="auto" w:fill="auto"/>
            <w:vAlign w:val="center"/>
          </w:tcPr>
          <w:p w:rsidR="001075A9" w:rsidRDefault="0009539C">
            <w:pPr>
              <w:rPr>
                <w:kern w:val="0"/>
              </w:rPr>
            </w:pPr>
            <w:r>
              <w:rPr>
                <w:kern w:val="0"/>
              </w:rPr>
              <w:t>YJV-4*</w:t>
            </w:r>
            <w:r>
              <w:rPr>
                <w:rFonts w:hint="eastAsia"/>
                <w:kern w:val="0"/>
              </w:rPr>
              <w:t>6</w:t>
            </w:r>
            <w:r>
              <w:rPr>
                <w:kern w:val="0"/>
              </w:rPr>
              <w:t>mm²+1*</w:t>
            </w:r>
            <w:r>
              <w:rPr>
                <w:rFonts w:hint="eastAsia"/>
                <w:kern w:val="0"/>
              </w:rPr>
              <w:t>4</w:t>
            </w:r>
            <w:r>
              <w:rPr>
                <w:kern w:val="0"/>
              </w:rPr>
              <w:t>mm²</w:t>
            </w:r>
            <w:r>
              <w:rPr>
                <w:rFonts w:hint="eastAsia"/>
                <w:kern w:val="0"/>
              </w:rPr>
              <w:t>（主动力电缆）</w:t>
            </w:r>
            <w:r>
              <w:rPr>
                <w:rFonts w:hint="eastAsia"/>
                <w:kern w:val="0"/>
              </w:rPr>
              <w:t>RVV3*2.5</w:t>
            </w:r>
            <w:r>
              <w:rPr>
                <w:kern w:val="0"/>
              </w:rPr>
              <w:t xml:space="preserve"> mm²</w:t>
            </w:r>
            <w:r>
              <w:rPr>
                <w:rFonts w:hint="eastAsia"/>
                <w:kern w:val="0"/>
              </w:rPr>
              <w:t>(</w:t>
            </w:r>
            <w:r>
              <w:rPr>
                <w:rFonts w:hint="eastAsia"/>
                <w:kern w:val="0"/>
              </w:rPr>
              <w:t>分路电缆</w:t>
            </w:r>
            <w:r>
              <w:rPr>
                <w:rFonts w:hint="eastAsia"/>
                <w:kern w:val="0"/>
              </w:rPr>
              <w:t>)</w:t>
            </w:r>
            <w:r>
              <w:rPr>
                <w:rFonts w:hint="eastAsia"/>
                <w:kern w:val="0"/>
              </w:rPr>
              <w:t>六类网线</w:t>
            </w:r>
            <w:r>
              <w:rPr>
                <w:rFonts w:hint="eastAsia"/>
                <w:kern w:val="0"/>
              </w:rPr>
              <w:t>Cat6</w:t>
            </w:r>
            <w:r>
              <w:rPr>
                <w:rFonts w:hint="eastAsia"/>
                <w:kern w:val="0"/>
              </w:rPr>
              <w:t>（超过</w:t>
            </w:r>
            <w:r>
              <w:rPr>
                <w:rFonts w:hint="eastAsia"/>
                <w:kern w:val="0"/>
              </w:rPr>
              <w:t>80</w:t>
            </w:r>
            <w:r>
              <w:rPr>
                <w:rFonts w:hint="eastAsia"/>
                <w:kern w:val="0"/>
              </w:rPr>
              <w:t>米需要布置光纤）</w:t>
            </w:r>
          </w:p>
        </w:tc>
      </w:tr>
      <w:tr w:rsidR="001075A9">
        <w:trPr>
          <w:trHeight w:val="904"/>
          <w:jc w:val="center"/>
        </w:trPr>
        <w:tc>
          <w:tcPr>
            <w:tcW w:w="844" w:type="dxa"/>
            <w:shd w:val="clear" w:color="auto" w:fill="auto"/>
            <w:noWrap/>
            <w:vAlign w:val="center"/>
          </w:tcPr>
          <w:p w:rsidR="001075A9" w:rsidRDefault="0009539C">
            <w:r>
              <w:rPr>
                <w:rFonts w:hint="eastAsia"/>
                <w:kern w:val="0"/>
              </w:rPr>
              <w:t>9</w:t>
            </w:r>
          </w:p>
        </w:tc>
        <w:tc>
          <w:tcPr>
            <w:tcW w:w="1524" w:type="dxa"/>
            <w:gridSpan w:val="3"/>
            <w:shd w:val="clear" w:color="auto" w:fill="auto"/>
            <w:vAlign w:val="center"/>
          </w:tcPr>
          <w:p w:rsidR="001075A9" w:rsidRDefault="0009539C">
            <w:r>
              <w:rPr>
                <w:rFonts w:hint="eastAsia"/>
                <w:kern w:val="0"/>
              </w:rPr>
              <w:t>集成服务</w:t>
            </w:r>
          </w:p>
        </w:tc>
        <w:tc>
          <w:tcPr>
            <w:tcW w:w="1183" w:type="dxa"/>
            <w:shd w:val="clear" w:color="auto" w:fill="auto"/>
            <w:vAlign w:val="center"/>
          </w:tcPr>
          <w:p w:rsidR="001075A9" w:rsidRDefault="0009539C">
            <w:r>
              <w:rPr>
                <w:rFonts w:hint="eastAsia"/>
                <w:kern w:val="0"/>
              </w:rPr>
              <w:t>1</w:t>
            </w:r>
          </w:p>
        </w:tc>
        <w:tc>
          <w:tcPr>
            <w:tcW w:w="1000" w:type="dxa"/>
            <w:gridSpan w:val="2"/>
            <w:shd w:val="clear" w:color="auto" w:fill="auto"/>
            <w:vAlign w:val="center"/>
          </w:tcPr>
          <w:p w:rsidR="001075A9" w:rsidRDefault="0009539C">
            <w:r>
              <w:rPr>
                <w:rFonts w:hint="eastAsia"/>
                <w:kern w:val="0"/>
              </w:rPr>
              <w:t>项</w:t>
            </w:r>
          </w:p>
        </w:tc>
        <w:tc>
          <w:tcPr>
            <w:tcW w:w="5429" w:type="dxa"/>
            <w:gridSpan w:val="2"/>
            <w:shd w:val="clear" w:color="auto" w:fill="auto"/>
            <w:vAlign w:val="center"/>
          </w:tcPr>
          <w:p w:rsidR="001075A9" w:rsidRDefault="0009539C">
            <w:r>
              <w:rPr>
                <w:rFonts w:hint="eastAsia"/>
                <w:kern w:val="0"/>
              </w:rPr>
              <w:t>含安装、运行调试、系统对接及培训等</w:t>
            </w:r>
          </w:p>
        </w:tc>
      </w:tr>
      <w:tr w:rsidR="001075A9">
        <w:trPr>
          <w:trHeight w:val="457"/>
          <w:jc w:val="center"/>
        </w:trPr>
        <w:tc>
          <w:tcPr>
            <w:tcW w:w="844" w:type="dxa"/>
            <w:shd w:val="clear" w:color="auto" w:fill="auto"/>
            <w:noWrap/>
            <w:vAlign w:val="center"/>
          </w:tcPr>
          <w:p w:rsidR="001075A9" w:rsidRDefault="0009539C">
            <w:r>
              <w:rPr>
                <w:rFonts w:hint="eastAsia"/>
                <w:kern w:val="0"/>
              </w:rPr>
              <w:lastRenderedPageBreak/>
              <w:t>10</w:t>
            </w:r>
          </w:p>
        </w:tc>
        <w:tc>
          <w:tcPr>
            <w:tcW w:w="1524" w:type="dxa"/>
            <w:gridSpan w:val="3"/>
            <w:shd w:val="clear" w:color="auto" w:fill="auto"/>
            <w:vAlign w:val="center"/>
          </w:tcPr>
          <w:p w:rsidR="001075A9" w:rsidRDefault="0009539C">
            <w:r>
              <w:rPr>
                <w:rFonts w:hint="eastAsia"/>
                <w:kern w:val="0"/>
              </w:rPr>
              <w:t>会议平板</w:t>
            </w:r>
          </w:p>
        </w:tc>
        <w:tc>
          <w:tcPr>
            <w:tcW w:w="1183" w:type="dxa"/>
            <w:shd w:val="clear" w:color="auto" w:fill="auto"/>
            <w:vAlign w:val="center"/>
          </w:tcPr>
          <w:p w:rsidR="001075A9" w:rsidRDefault="0009539C">
            <w:r>
              <w:rPr>
                <w:rFonts w:hint="eastAsia"/>
                <w:kern w:val="0"/>
              </w:rPr>
              <w:t>1</w:t>
            </w:r>
          </w:p>
        </w:tc>
        <w:tc>
          <w:tcPr>
            <w:tcW w:w="1000" w:type="dxa"/>
            <w:gridSpan w:val="2"/>
            <w:shd w:val="clear" w:color="auto" w:fill="auto"/>
            <w:vAlign w:val="center"/>
          </w:tcPr>
          <w:p w:rsidR="001075A9" w:rsidRDefault="0009539C">
            <w:r>
              <w:rPr>
                <w:rFonts w:hint="eastAsia"/>
                <w:kern w:val="0"/>
              </w:rPr>
              <w:t>台</w:t>
            </w:r>
          </w:p>
        </w:tc>
        <w:tc>
          <w:tcPr>
            <w:tcW w:w="5429" w:type="dxa"/>
            <w:gridSpan w:val="2"/>
            <w:shd w:val="clear" w:color="auto" w:fill="auto"/>
            <w:vAlign w:val="center"/>
          </w:tcPr>
          <w:p w:rsidR="001075A9" w:rsidRDefault="0009539C">
            <w:pPr>
              <w:rPr>
                <w:kern w:val="0"/>
              </w:rPr>
            </w:pPr>
            <w:r>
              <w:rPr>
                <w:rFonts w:hint="eastAsia"/>
                <w:kern w:val="0"/>
              </w:rPr>
              <w:t>会议平板</w:t>
            </w:r>
            <w:r>
              <w:rPr>
                <w:rFonts w:hint="eastAsia"/>
                <w:kern w:val="0"/>
              </w:rPr>
              <w:t xml:space="preserve"> 1 </w:t>
            </w:r>
            <w:r>
              <w:rPr>
                <w:rFonts w:hint="eastAsia"/>
                <w:kern w:val="0"/>
              </w:rPr>
              <w:t>台</w:t>
            </w:r>
            <w:r>
              <w:rPr>
                <w:rFonts w:hint="eastAsia"/>
                <w:kern w:val="0"/>
              </w:rPr>
              <w:t xml:space="preserve"> 86</w:t>
            </w:r>
            <w:r>
              <w:rPr>
                <w:rFonts w:hint="eastAsia"/>
                <w:kern w:val="0"/>
              </w:rPr>
              <w:t>寸会议平板（含支架，手写笔）</w:t>
            </w:r>
          </w:p>
          <w:p w:rsidR="001075A9" w:rsidRDefault="0009539C">
            <w:pPr>
              <w:rPr>
                <w:kern w:val="0"/>
              </w:rPr>
            </w:pPr>
            <w:r>
              <w:rPr>
                <w:rFonts w:hint="eastAsia"/>
                <w:kern w:val="0"/>
              </w:rPr>
              <w:t>1</w:t>
            </w:r>
            <w:r>
              <w:rPr>
                <w:rFonts w:hint="eastAsia"/>
                <w:kern w:val="0"/>
              </w:rPr>
              <w:t>、采用</w:t>
            </w:r>
            <w:r>
              <w:rPr>
                <w:rFonts w:hint="eastAsia"/>
                <w:kern w:val="0"/>
              </w:rPr>
              <w:t>A</w:t>
            </w:r>
            <w:proofErr w:type="gramStart"/>
            <w:r>
              <w:rPr>
                <w:rFonts w:hint="eastAsia"/>
                <w:kern w:val="0"/>
              </w:rPr>
              <w:t>规</w:t>
            </w:r>
            <w:proofErr w:type="gramEnd"/>
            <w:r>
              <w:rPr>
                <w:rFonts w:hint="eastAsia"/>
                <w:kern w:val="0"/>
              </w:rPr>
              <w:t>屏幕。</w:t>
            </w:r>
          </w:p>
          <w:p w:rsidR="001075A9" w:rsidRDefault="0009539C">
            <w:pPr>
              <w:rPr>
                <w:kern w:val="0"/>
              </w:rPr>
            </w:pPr>
            <w:r>
              <w:rPr>
                <w:rFonts w:hint="eastAsia"/>
                <w:kern w:val="0"/>
              </w:rPr>
              <w:t>2</w:t>
            </w:r>
            <w:r>
              <w:rPr>
                <w:rFonts w:hint="eastAsia"/>
                <w:kern w:val="0"/>
              </w:rPr>
              <w:t>、▲物理分辨率和刷新率≥</w:t>
            </w:r>
            <w:r>
              <w:rPr>
                <w:rFonts w:hint="eastAsia"/>
                <w:kern w:val="0"/>
              </w:rPr>
              <w:t xml:space="preserve"> 3840</w:t>
            </w:r>
            <w:r>
              <w:rPr>
                <w:rFonts w:hint="eastAsia"/>
                <w:kern w:val="0"/>
              </w:rPr>
              <w:t>×</w:t>
            </w:r>
            <w:r>
              <w:rPr>
                <w:rFonts w:hint="eastAsia"/>
                <w:kern w:val="0"/>
              </w:rPr>
              <w:t xml:space="preserve">2160@60Hz </w:t>
            </w:r>
            <w:r>
              <w:rPr>
                <w:rFonts w:hint="eastAsia"/>
                <w:kern w:val="0"/>
              </w:rPr>
              <w:t>（提供具有</w:t>
            </w:r>
            <w:r>
              <w:rPr>
                <w:rFonts w:hint="eastAsia"/>
                <w:kern w:val="0"/>
              </w:rPr>
              <w:t>CMA</w:t>
            </w:r>
            <w:r>
              <w:rPr>
                <w:rFonts w:hint="eastAsia"/>
                <w:kern w:val="0"/>
              </w:rPr>
              <w:t>、</w:t>
            </w:r>
            <w:r>
              <w:rPr>
                <w:rFonts w:hint="eastAsia"/>
                <w:kern w:val="0"/>
              </w:rPr>
              <w:t>CNAS</w:t>
            </w:r>
            <w:r>
              <w:rPr>
                <w:rFonts w:hint="eastAsia"/>
                <w:kern w:val="0"/>
              </w:rPr>
              <w:t>认证标识的检测报告加盖投标人公章）。</w:t>
            </w:r>
          </w:p>
          <w:p w:rsidR="001075A9" w:rsidRDefault="0009539C">
            <w:pPr>
              <w:rPr>
                <w:kern w:val="0"/>
              </w:rPr>
            </w:pPr>
            <w:r>
              <w:rPr>
                <w:rFonts w:hint="eastAsia"/>
                <w:kern w:val="0"/>
              </w:rPr>
              <w:t>3</w:t>
            </w:r>
            <w:r>
              <w:rPr>
                <w:rFonts w:hint="eastAsia"/>
                <w:kern w:val="0"/>
              </w:rPr>
              <w:t>、显示尺寸：≥</w:t>
            </w:r>
            <w:r>
              <w:rPr>
                <w:rFonts w:hint="eastAsia"/>
                <w:kern w:val="0"/>
              </w:rPr>
              <w:t>1895.04</w:t>
            </w:r>
            <w:r>
              <w:rPr>
                <w:rFonts w:hint="eastAsia"/>
                <w:kern w:val="0"/>
              </w:rPr>
              <w:t>（</w:t>
            </w:r>
            <w:r>
              <w:rPr>
                <w:rFonts w:hint="eastAsia"/>
                <w:kern w:val="0"/>
              </w:rPr>
              <w:t>H</w:t>
            </w:r>
            <w:r>
              <w:rPr>
                <w:rFonts w:hint="eastAsia"/>
                <w:kern w:val="0"/>
              </w:rPr>
              <w:t>）</w:t>
            </w:r>
            <w:r>
              <w:rPr>
                <w:rFonts w:hint="eastAsia"/>
                <w:kern w:val="0"/>
              </w:rPr>
              <w:t xml:space="preserve"> x 1065.96 </w:t>
            </w:r>
            <w:r>
              <w:rPr>
                <w:rFonts w:hint="eastAsia"/>
                <w:kern w:val="0"/>
              </w:rPr>
              <w:t>（</w:t>
            </w:r>
            <w:r>
              <w:rPr>
                <w:rFonts w:hint="eastAsia"/>
                <w:kern w:val="0"/>
              </w:rPr>
              <w:t>V</w:t>
            </w:r>
            <w:r>
              <w:rPr>
                <w:rFonts w:hint="eastAsia"/>
                <w:kern w:val="0"/>
              </w:rPr>
              <w:t>）</w:t>
            </w:r>
            <w:r>
              <w:rPr>
                <w:rFonts w:hint="eastAsia"/>
                <w:kern w:val="0"/>
              </w:rPr>
              <w:t xml:space="preserve">mm </w:t>
            </w:r>
            <w:r>
              <w:rPr>
                <w:rFonts w:hint="eastAsia"/>
                <w:kern w:val="0"/>
              </w:rPr>
              <w:t>。</w:t>
            </w:r>
          </w:p>
          <w:p w:rsidR="001075A9" w:rsidRDefault="0009539C">
            <w:pPr>
              <w:rPr>
                <w:kern w:val="0"/>
              </w:rPr>
            </w:pPr>
            <w:r>
              <w:rPr>
                <w:rFonts w:hint="eastAsia"/>
                <w:kern w:val="0"/>
              </w:rPr>
              <w:t>4</w:t>
            </w:r>
            <w:r>
              <w:rPr>
                <w:rFonts w:hint="eastAsia"/>
                <w:kern w:val="0"/>
              </w:rPr>
              <w:t>、设备功率：标准功率≤</w:t>
            </w:r>
            <w:r>
              <w:rPr>
                <w:rFonts w:hint="eastAsia"/>
                <w:kern w:val="0"/>
              </w:rPr>
              <w:t xml:space="preserve"> 350W</w:t>
            </w:r>
            <w:r>
              <w:rPr>
                <w:rFonts w:hint="eastAsia"/>
                <w:kern w:val="0"/>
              </w:rPr>
              <w:t>，待机功率≤</w:t>
            </w:r>
            <w:r>
              <w:rPr>
                <w:rFonts w:hint="eastAsia"/>
                <w:kern w:val="0"/>
              </w:rPr>
              <w:t xml:space="preserve">0.5W  </w:t>
            </w:r>
            <w:r>
              <w:rPr>
                <w:rFonts w:hint="eastAsia"/>
                <w:kern w:val="0"/>
              </w:rPr>
              <w:t>。</w:t>
            </w:r>
          </w:p>
          <w:p w:rsidR="001075A9" w:rsidRDefault="0009539C">
            <w:pPr>
              <w:rPr>
                <w:kern w:val="0"/>
              </w:rPr>
            </w:pPr>
            <w:r>
              <w:rPr>
                <w:rFonts w:hint="eastAsia"/>
                <w:kern w:val="0"/>
              </w:rPr>
              <w:t>5</w:t>
            </w:r>
            <w:r>
              <w:rPr>
                <w:rFonts w:hint="eastAsia"/>
                <w:kern w:val="0"/>
              </w:rPr>
              <w:t>、整机重量≤</w:t>
            </w:r>
            <w:r>
              <w:rPr>
                <w:rFonts w:hint="eastAsia"/>
                <w:kern w:val="0"/>
              </w:rPr>
              <w:t xml:space="preserve">64kg </w:t>
            </w:r>
            <w:r>
              <w:rPr>
                <w:rFonts w:hint="eastAsia"/>
                <w:kern w:val="0"/>
              </w:rPr>
              <w:t>。</w:t>
            </w:r>
          </w:p>
          <w:p w:rsidR="001075A9" w:rsidRDefault="0009539C">
            <w:pPr>
              <w:rPr>
                <w:kern w:val="0"/>
              </w:rPr>
            </w:pPr>
            <w:r>
              <w:rPr>
                <w:rFonts w:hint="eastAsia"/>
                <w:kern w:val="0"/>
              </w:rPr>
              <w:t>6</w:t>
            </w:r>
            <w:r>
              <w:rPr>
                <w:rFonts w:hint="eastAsia"/>
                <w:kern w:val="0"/>
              </w:rPr>
              <w:t>、▲亮度：≥</w:t>
            </w:r>
            <w:r>
              <w:rPr>
                <w:rFonts w:hint="eastAsia"/>
                <w:kern w:val="0"/>
              </w:rPr>
              <w:t>450cd</w:t>
            </w:r>
            <w:r>
              <w:rPr>
                <w:rFonts w:hint="eastAsia"/>
                <w:kern w:val="0"/>
              </w:rPr>
              <w:t>，配合防眩光玻璃（提供具有</w:t>
            </w:r>
            <w:r>
              <w:rPr>
                <w:rFonts w:hint="eastAsia"/>
                <w:kern w:val="0"/>
              </w:rPr>
              <w:t>CMA</w:t>
            </w:r>
            <w:r>
              <w:rPr>
                <w:rFonts w:hint="eastAsia"/>
                <w:kern w:val="0"/>
              </w:rPr>
              <w:t>、</w:t>
            </w:r>
            <w:r>
              <w:rPr>
                <w:rFonts w:hint="eastAsia"/>
                <w:kern w:val="0"/>
              </w:rPr>
              <w:t>CNAS</w:t>
            </w:r>
            <w:r>
              <w:rPr>
                <w:rFonts w:hint="eastAsia"/>
                <w:kern w:val="0"/>
              </w:rPr>
              <w:t>认证标识的检测报告加盖投标人公章）。</w:t>
            </w:r>
          </w:p>
          <w:p w:rsidR="001075A9" w:rsidRDefault="0009539C">
            <w:pPr>
              <w:rPr>
                <w:kern w:val="0"/>
              </w:rPr>
            </w:pPr>
            <w:r>
              <w:rPr>
                <w:rFonts w:hint="eastAsia"/>
                <w:kern w:val="0"/>
              </w:rPr>
              <w:t>7</w:t>
            </w:r>
            <w:r>
              <w:rPr>
                <w:rFonts w:hint="eastAsia"/>
                <w:kern w:val="0"/>
              </w:rPr>
              <w:t>、交互</w:t>
            </w:r>
            <w:proofErr w:type="gramStart"/>
            <w:r>
              <w:rPr>
                <w:rFonts w:hint="eastAsia"/>
                <w:kern w:val="0"/>
              </w:rPr>
              <w:t>屏备抗</w:t>
            </w:r>
            <w:proofErr w:type="gramEnd"/>
            <w:r>
              <w:rPr>
                <w:rFonts w:hint="eastAsia"/>
                <w:kern w:val="0"/>
              </w:rPr>
              <w:t>强光干扰能力，在</w:t>
            </w:r>
            <w:r>
              <w:rPr>
                <w:rFonts w:hint="eastAsia"/>
                <w:kern w:val="0"/>
              </w:rPr>
              <w:t>300lux</w:t>
            </w:r>
            <w:r>
              <w:rPr>
                <w:rFonts w:hint="eastAsia"/>
                <w:kern w:val="0"/>
              </w:rPr>
              <w:t>办公环境仍可正常书写观看</w:t>
            </w:r>
          </w:p>
          <w:p w:rsidR="001075A9" w:rsidRDefault="0009539C">
            <w:pPr>
              <w:rPr>
                <w:kern w:val="0"/>
              </w:rPr>
            </w:pPr>
            <w:r>
              <w:rPr>
                <w:rFonts w:hint="eastAsia"/>
                <w:kern w:val="0"/>
              </w:rPr>
              <w:t>▲</w:t>
            </w:r>
            <w:r>
              <w:rPr>
                <w:rFonts w:hint="eastAsia"/>
                <w:kern w:val="0"/>
              </w:rPr>
              <w:t>8</w:t>
            </w:r>
            <w:r>
              <w:rPr>
                <w:rFonts w:hint="eastAsia"/>
                <w:kern w:val="0"/>
              </w:rPr>
              <w:t>、对比度：≥</w:t>
            </w:r>
            <w:r>
              <w:rPr>
                <w:rFonts w:hint="eastAsia"/>
                <w:kern w:val="0"/>
              </w:rPr>
              <w:t xml:space="preserve">5000:1 </w:t>
            </w:r>
            <w:r>
              <w:rPr>
                <w:rFonts w:hint="eastAsia"/>
                <w:kern w:val="0"/>
              </w:rPr>
              <w:t>（提供具有</w:t>
            </w:r>
            <w:r>
              <w:rPr>
                <w:rFonts w:hint="eastAsia"/>
                <w:kern w:val="0"/>
              </w:rPr>
              <w:t>CMA</w:t>
            </w:r>
            <w:r>
              <w:rPr>
                <w:rFonts w:hint="eastAsia"/>
                <w:kern w:val="0"/>
              </w:rPr>
              <w:t>、</w:t>
            </w:r>
            <w:r>
              <w:rPr>
                <w:rFonts w:hint="eastAsia"/>
                <w:kern w:val="0"/>
              </w:rPr>
              <w:t>CNAS</w:t>
            </w:r>
            <w:r>
              <w:rPr>
                <w:rFonts w:hint="eastAsia"/>
                <w:kern w:val="0"/>
              </w:rPr>
              <w:t>认证标识的检测报告加盖投标人公章）。</w:t>
            </w:r>
          </w:p>
          <w:p w:rsidR="001075A9" w:rsidRDefault="0009539C">
            <w:pPr>
              <w:rPr>
                <w:kern w:val="0"/>
              </w:rPr>
            </w:pPr>
            <w:r>
              <w:rPr>
                <w:rFonts w:hint="eastAsia"/>
                <w:kern w:val="0"/>
              </w:rPr>
              <w:t>9</w:t>
            </w:r>
            <w:r>
              <w:rPr>
                <w:rFonts w:hint="eastAsia"/>
                <w:kern w:val="0"/>
              </w:rPr>
              <w:t>、色彩空间≥</w:t>
            </w:r>
            <w:r>
              <w:rPr>
                <w:rFonts w:hint="eastAsia"/>
                <w:kern w:val="0"/>
              </w:rPr>
              <w:t>NTSC 95%</w:t>
            </w:r>
          </w:p>
          <w:p w:rsidR="001075A9" w:rsidRDefault="0009539C">
            <w:pPr>
              <w:rPr>
                <w:kern w:val="0"/>
              </w:rPr>
            </w:pPr>
            <w:r>
              <w:rPr>
                <w:rFonts w:hint="eastAsia"/>
                <w:kern w:val="0"/>
              </w:rPr>
              <w:t>10</w:t>
            </w:r>
            <w:r>
              <w:rPr>
                <w:rFonts w:hint="eastAsia"/>
                <w:kern w:val="0"/>
              </w:rPr>
              <w:t>、可视角度：≥</w:t>
            </w:r>
            <w:r>
              <w:rPr>
                <w:rFonts w:hint="eastAsia"/>
                <w:kern w:val="0"/>
              </w:rPr>
              <w:t>178</w:t>
            </w:r>
            <w:r>
              <w:rPr>
                <w:rFonts w:hint="eastAsia"/>
                <w:kern w:val="0"/>
              </w:rPr>
              <w:t>°</w:t>
            </w:r>
            <w:r>
              <w:rPr>
                <w:rFonts w:hint="eastAsia"/>
                <w:kern w:val="0"/>
              </w:rPr>
              <w:t xml:space="preserve">  </w:t>
            </w:r>
            <w:r>
              <w:rPr>
                <w:rFonts w:hint="eastAsia"/>
                <w:kern w:val="0"/>
              </w:rPr>
              <w:t>。</w:t>
            </w:r>
          </w:p>
          <w:p w:rsidR="001075A9" w:rsidRDefault="0009539C">
            <w:pPr>
              <w:rPr>
                <w:kern w:val="0"/>
              </w:rPr>
            </w:pPr>
            <w:r>
              <w:rPr>
                <w:rFonts w:hint="eastAsia"/>
                <w:kern w:val="0"/>
              </w:rPr>
              <w:t>11</w:t>
            </w:r>
            <w:r>
              <w:rPr>
                <w:rFonts w:hint="eastAsia"/>
                <w:kern w:val="0"/>
              </w:rPr>
              <w:t>、</w:t>
            </w:r>
            <w:r>
              <w:rPr>
                <w:rFonts w:hint="eastAsia"/>
                <w:kern w:val="0"/>
              </w:rPr>
              <w:t xml:space="preserve">80Pin </w:t>
            </w:r>
            <w:r>
              <w:rPr>
                <w:rFonts w:hint="eastAsia"/>
                <w:kern w:val="0"/>
              </w:rPr>
              <w:t>标准</w:t>
            </w:r>
            <w:r>
              <w:rPr>
                <w:rFonts w:hint="eastAsia"/>
                <w:kern w:val="0"/>
              </w:rPr>
              <w:t>OPS</w:t>
            </w:r>
            <w:r>
              <w:rPr>
                <w:rFonts w:hint="eastAsia"/>
                <w:kern w:val="0"/>
              </w:rPr>
              <w:t>接口，兼容市场大部分</w:t>
            </w:r>
            <w:r>
              <w:rPr>
                <w:rFonts w:hint="eastAsia"/>
                <w:kern w:val="0"/>
              </w:rPr>
              <w:t>Windwos OPS</w:t>
            </w:r>
            <w:r>
              <w:rPr>
                <w:rFonts w:hint="eastAsia"/>
                <w:kern w:val="0"/>
              </w:rPr>
              <w:t>和国产操作系统</w:t>
            </w:r>
            <w:r>
              <w:rPr>
                <w:rFonts w:hint="eastAsia"/>
                <w:kern w:val="0"/>
              </w:rPr>
              <w:t>OPS</w:t>
            </w:r>
            <w:r>
              <w:rPr>
                <w:rFonts w:hint="eastAsia"/>
                <w:kern w:val="0"/>
              </w:rPr>
              <w:t>。</w:t>
            </w:r>
          </w:p>
          <w:p w:rsidR="001075A9" w:rsidRDefault="0009539C">
            <w:r>
              <w:rPr>
                <w:rFonts w:hint="eastAsia"/>
                <w:kern w:val="0"/>
              </w:rPr>
              <w:t>12</w:t>
            </w:r>
            <w:r>
              <w:rPr>
                <w:rFonts w:hint="eastAsia"/>
                <w:kern w:val="0"/>
              </w:rPr>
              <w:t>、▲内置</w:t>
            </w:r>
            <w:r>
              <w:rPr>
                <w:rFonts w:hint="eastAsia"/>
                <w:kern w:val="0"/>
              </w:rPr>
              <w:t>1300W 4K</w:t>
            </w:r>
            <w:r>
              <w:rPr>
                <w:rFonts w:hint="eastAsia"/>
                <w:kern w:val="0"/>
              </w:rPr>
              <w:t>摄像头、支持分辨率</w:t>
            </w:r>
            <w:r>
              <w:rPr>
                <w:rFonts w:hint="eastAsia"/>
                <w:kern w:val="0"/>
              </w:rPr>
              <w:t xml:space="preserve"> 4k @30Hz</w:t>
            </w:r>
            <w:r>
              <w:rPr>
                <w:rFonts w:hint="eastAsia"/>
                <w:kern w:val="0"/>
              </w:rPr>
              <w:t>，水平视角≥</w:t>
            </w:r>
            <w:r>
              <w:rPr>
                <w:rFonts w:hint="eastAsia"/>
                <w:kern w:val="0"/>
              </w:rPr>
              <w:t>120</w:t>
            </w:r>
            <w:r>
              <w:rPr>
                <w:rFonts w:hint="eastAsia"/>
                <w:kern w:val="0"/>
              </w:rPr>
              <w:t>°，画面畸变＜</w:t>
            </w:r>
            <w:r>
              <w:rPr>
                <w:rFonts w:hint="eastAsia"/>
                <w:kern w:val="0"/>
              </w:rPr>
              <w:t>5%</w:t>
            </w:r>
            <w:r>
              <w:rPr>
                <w:rFonts w:hint="eastAsia"/>
                <w:kern w:val="0"/>
              </w:rPr>
              <w:t>（提供具有</w:t>
            </w:r>
            <w:r>
              <w:rPr>
                <w:rFonts w:hint="eastAsia"/>
                <w:kern w:val="0"/>
              </w:rPr>
              <w:t>CMA</w:t>
            </w:r>
            <w:r>
              <w:rPr>
                <w:rFonts w:hint="eastAsia"/>
                <w:kern w:val="0"/>
              </w:rPr>
              <w:t>、</w:t>
            </w:r>
            <w:r>
              <w:rPr>
                <w:rFonts w:hint="eastAsia"/>
                <w:kern w:val="0"/>
              </w:rPr>
              <w:t>CNAS</w:t>
            </w:r>
            <w:r>
              <w:rPr>
                <w:rFonts w:hint="eastAsia"/>
                <w:kern w:val="0"/>
              </w:rPr>
              <w:t>认证标识的检测报告加盖投标人公章）。</w:t>
            </w:r>
          </w:p>
        </w:tc>
      </w:tr>
      <w:tr w:rsidR="001075A9">
        <w:trPr>
          <w:trHeight w:val="457"/>
          <w:jc w:val="center"/>
        </w:trPr>
        <w:tc>
          <w:tcPr>
            <w:tcW w:w="9980" w:type="dxa"/>
            <w:gridSpan w:val="9"/>
            <w:shd w:val="clear" w:color="auto" w:fill="auto"/>
            <w:vAlign w:val="center"/>
          </w:tcPr>
          <w:p w:rsidR="001075A9" w:rsidRDefault="0009539C">
            <w:r>
              <w:rPr>
                <w:rFonts w:hint="eastAsia"/>
                <w:kern w:val="0"/>
              </w:rPr>
              <w:t>（三）体育场室内屏</w:t>
            </w:r>
            <w:proofErr w:type="gramStart"/>
            <w:r>
              <w:rPr>
                <w:rFonts w:hint="eastAsia"/>
                <w:kern w:val="0"/>
              </w:rPr>
              <w:t>一</w:t>
            </w:r>
            <w:proofErr w:type="gramEnd"/>
          </w:p>
        </w:tc>
      </w:tr>
      <w:tr w:rsidR="001075A9">
        <w:trPr>
          <w:trHeight w:val="457"/>
          <w:jc w:val="center"/>
        </w:trPr>
        <w:tc>
          <w:tcPr>
            <w:tcW w:w="844" w:type="dxa"/>
            <w:shd w:val="clear" w:color="auto" w:fill="auto"/>
            <w:vAlign w:val="center"/>
          </w:tcPr>
          <w:p w:rsidR="001075A9" w:rsidRDefault="0009539C">
            <w:r>
              <w:rPr>
                <w:rFonts w:hint="eastAsia"/>
                <w:kern w:val="0"/>
              </w:rPr>
              <w:t>序号</w:t>
            </w:r>
          </w:p>
        </w:tc>
        <w:tc>
          <w:tcPr>
            <w:tcW w:w="1524" w:type="dxa"/>
            <w:gridSpan w:val="3"/>
            <w:shd w:val="clear" w:color="auto" w:fill="auto"/>
            <w:vAlign w:val="center"/>
          </w:tcPr>
          <w:p w:rsidR="001075A9" w:rsidRDefault="0009539C">
            <w:r>
              <w:rPr>
                <w:rFonts w:hint="eastAsia"/>
                <w:kern w:val="0"/>
              </w:rPr>
              <w:t>设备名称</w:t>
            </w:r>
          </w:p>
        </w:tc>
        <w:tc>
          <w:tcPr>
            <w:tcW w:w="1183" w:type="dxa"/>
            <w:shd w:val="clear" w:color="auto" w:fill="auto"/>
            <w:vAlign w:val="center"/>
          </w:tcPr>
          <w:p w:rsidR="001075A9" w:rsidRDefault="0009539C">
            <w:r>
              <w:rPr>
                <w:rFonts w:hint="eastAsia"/>
                <w:kern w:val="0"/>
              </w:rPr>
              <w:t>数量</w:t>
            </w:r>
          </w:p>
        </w:tc>
        <w:tc>
          <w:tcPr>
            <w:tcW w:w="1000" w:type="dxa"/>
            <w:gridSpan w:val="2"/>
            <w:shd w:val="clear" w:color="auto" w:fill="auto"/>
            <w:vAlign w:val="center"/>
          </w:tcPr>
          <w:p w:rsidR="001075A9" w:rsidRDefault="0009539C">
            <w:r>
              <w:rPr>
                <w:rFonts w:hint="eastAsia"/>
                <w:kern w:val="0"/>
              </w:rPr>
              <w:t>单位</w:t>
            </w:r>
          </w:p>
        </w:tc>
        <w:tc>
          <w:tcPr>
            <w:tcW w:w="5429" w:type="dxa"/>
            <w:gridSpan w:val="2"/>
            <w:shd w:val="clear" w:color="auto" w:fill="auto"/>
            <w:vAlign w:val="center"/>
          </w:tcPr>
          <w:p w:rsidR="001075A9" w:rsidRDefault="0009539C">
            <w:r>
              <w:rPr>
                <w:rFonts w:hint="eastAsia"/>
                <w:kern w:val="0"/>
              </w:rPr>
              <w:t>技术参数</w:t>
            </w:r>
          </w:p>
        </w:tc>
      </w:tr>
      <w:tr w:rsidR="001075A9">
        <w:trPr>
          <w:trHeight w:val="90"/>
          <w:jc w:val="center"/>
        </w:trPr>
        <w:tc>
          <w:tcPr>
            <w:tcW w:w="844" w:type="dxa"/>
            <w:shd w:val="clear" w:color="auto" w:fill="auto"/>
            <w:noWrap/>
            <w:vAlign w:val="center"/>
          </w:tcPr>
          <w:p w:rsidR="001075A9" w:rsidRDefault="0009539C">
            <w:r>
              <w:rPr>
                <w:rFonts w:hint="eastAsia"/>
                <w:kern w:val="0"/>
              </w:rPr>
              <w:t>1</w:t>
            </w:r>
          </w:p>
        </w:tc>
        <w:tc>
          <w:tcPr>
            <w:tcW w:w="1524" w:type="dxa"/>
            <w:gridSpan w:val="3"/>
            <w:shd w:val="clear" w:color="auto" w:fill="auto"/>
            <w:vAlign w:val="center"/>
          </w:tcPr>
          <w:p w:rsidR="001075A9" w:rsidRDefault="00C257F8">
            <w:r>
              <w:rPr>
                <w:rFonts w:hint="eastAsia"/>
                <w:kern w:val="0"/>
              </w:rPr>
              <w:t>大屏</w:t>
            </w:r>
          </w:p>
        </w:tc>
        <w:tc>
          <w:tcPr>
            <w:tcW w:w="1183" w:type="dxa"/>
            <w:shd w:val="clear" w:color="auto" w:fill="auto"/>
            <w:vAlign w:val="center"/>
          </w:tcPr>
          <w:p w:rsidR="001075A9" w:rsidRDefault="0009539C">
            <w:r>
              <w:rPr>
                <w:rFonts w:hint="eastAsia"/>
                <w:kern w:val="0"/>
              </w:rPr>
              <w:t>31.5392</w:t>
            </w:r>
          </w:p>
        </w:tc>
        <w:tc>
          <w:tcPr>
            <w:tcW w:w="1000" w:type="dxa"/>
            <w:gridSpan w:val="2"/>
            <w:shd w:val="clear" w:color="auto" w:fill="auto"/>
            <w:vAlign w:val="center"/>
          </w:tcPr>
          <w:p w:rsidR="001075A9" w:rsidRDefault="0009539C">
            <w:r>
              <w:rPr>
                <w:rFonts w:hint="eastAsia"/>
                <w:kern w:val="0"/>
              </w:rPr>
              <w:t>m</w:t>
            </w:r>
            <w:r>
              <w:rPr>
                <w:rFonts w:hint="eastAsia"/>
                <w:kern w:val="0"/>
              </w:rPr>
              <w:t>²</w:t>
            </w:r>
          </w:p>
        </w:tc>
        <w:tc>
          <w:tcPr>
            <w:tcW w:w="5429" w:type="dxa"/>
            <w:gridSpan w:val="2"/>
            <w:shd w:val="clear" w:color="auto" w:fill="auto"/>
            <w:vAlign w:val="center"/>
          </w:tcPr>
          <w:p w:rsidR="001075A9" w:rsidRDefault="0009539C">
            <w:pPr>
              <w:rPr>
                <w:rStyle w:val="font71"/>
                <w:rFonts w:hint="default"/>
                <w:color w:val="auto"/>
                <w:sz w:val="21"/>
                <w:szCs w:val="21"/>
              </w:rPr>
            </w:pPr>
            <w:r>
              <w:rPr>
                <w:rStyle w:val="font71"/>
                <w:rFonts w:hint="default"/>
                <w:color w:val="auto"/>
                <w:sz w:val="21"/>
                <w:szCs w:val="21"/>
              </w:rPr>
              <w:t>1.★显示屏尺寸： 7.04米*4.48米，点间距：≤4mm；分辨率：1760dot（宽）*1120dot（高）；</w:t>
            </w:r>
          </w:p>
          <w:p w:rsidR="001075A9" w:rsidRDefault="0009539C">
            <w:r>
              <w:t>2.</w:t>
            </w:r>
            <w:r>
              <w:t>具有拼缝微调节技术，保证拼缝精度</w:t>
            </w:r>
            <w:r>
              <w:t>≤0.1mm</w:t>
            </w:r>
            <w:r>
              <w:t>；模组间间隙：</w:t>
            </w:r>
            <w:r>
              <w:t>≤0.1mm</w:t>
            </w:r>
            <w:r>
              <w:t>；模组间相对错位值：</w:t>
            </w:r>
            <w:r>
              <w:t>≤1%</w:t>
            </w:r>
            <w:r>
              <w:t>；水平</w:t>
            </w:r>
            <w:r>
              <w:t>/</w:t>
            </w:r>
            <w:r>
              <w:t>垂直相对错位等级符合《发光二极管</w:t>
            </w:r>
            <w:r>
              <w:t>(</w:t>
            </w:r>
            <w:r w:rsidR="00C257F8">
              <w:t xml:space="preserve"> </w:t>
            </w:r>
            <w:r>
              <w:t>)</w:t>
            </w:r>
            <w:r>
              <w:t>显示屏通用规范》（</w:t>
            </w:r>
            <w:r>
              <w:t>SJ/T 11141-2017</w:t>
            </w:r>
            <w:ins w:id="20" w:author="Lean In" w:date="2024-02-01T16:48:00Z">
              <w:r>
                <w:t>）</w:t>
              </w:r>
            </w:ins>
            <w:r>
              <w:t>要求，错位等级</w:t>
            </w:r>
            <w:r>
              <w:t>≤1%</w:t>
            </w:r>
            <w:r>
              <w:t>；</w:t>
            </w:r>
          </w:p>
          <w:p w:rsidR="001075A9" w:rsidRDefault="0009539C">
            <w:r>
              <w:lastRenderedPageBreak/>
              <w:t>3.▲</w:t>
            </w:r>
            <w:r>
              <w:t>亮度</w:t>
            </w:r>
            <w:r>
              <w:t>≥500cd/</w:t>
            </w:r>
            <w:r>
              <w:t>㎡；支持软件</w:t>
            </w:r>
            <w:r>
              <w:t>0-100%</w:t>
            </w:r>
            <w:r>
              <w:t>无级调节，发光点中心距偏差</w:t>
            </w:r>
            <w:r>
              <w:t>≤1%</w:t>
            </w:r>
            <w:r>
              <w:t>，亮度均匀性</w:t>
            </w:r>
            <w:r>
              <w:t>≥99%</w:t>
            </w:r>
            <w:r>
              <w:t>；刷新率：</w:t>
            </w:r>
            <w:r>
              <w:t>1920Hz</w:t>
            </w:r>
            <w:r>
              <w:t>；水平</w:t>
            </w:r>
            <w:r>
              <w:t>/</w:t>
            </w:r>
            <w:r>
              <w:t>垂直视角：</w:t>
            </w:r>
            <w:r>
              <w:t>≥170°/170°</w:t>
            </w:r>
            <w:r>
              <w:t>，色度均匀性：</w:t>
            </w:r>
            <w:r>
              <w:t>±0.001CxCy</w:t>
            </w:r>
            <w:r>
              <w:t>之内；（提供具有</w:t>
            </w:r>
            <w:r>
              <w:t>CNAS</w:t>
            </w:r>
            <w:r>
              <w:t>、</w:t>
            </w:r>
            <w:r>
              <w:t>CMA</w:t>
            </w:r>
            <w:r>
              <w:t>标识的第三方检测报告复印件加盖投标人公章。）</w:t>
            </w:r>
          </w:p>
          <w:p w:rsidR="001075A9" w:rsidRDefault="0009539C">
            <w:r>
              <w:t>4.PCB</w:t>
            </w:r>
            <w:r>
              <w:t>采用</w:t>
            </w:r>
            <w:r>
              <w:t>PR-4</w:t>
            </w:r>
            <w:r>
              <w:t>材质，拥有自带驱动控制的</w:t>
            </w:r>
            <w:r w:rsidR="00C257F8">
              <w:t xml:space="preserve"> </w:t>
            </w:r>
            <w:r>
              <w:t>显示单元技术，灯驱合一，电路采用多层设计符合</w:t>
            </w:r>
            <w:r>
              <w:t>CQC13-471301-2018;</w:t>
            </w:r>
          </w:p>
          <w:p w:rsidR="001075A9" w:rsidRDefault="0009539C">
            <w:r>
              <w:t>5.</w:t>
            </w:r>
            <w:r w:rsidR="00C257F8">
              <w:t>大屏</w:t>
            </w:r>
            <w:r>
              <w:t>具备旋转</w:t>
            </w:r>
            <w:proofErr w:type="gramStart"/>
            <w:r>
              <w:t>式灯板</w:t>
            </w:r>
            <w:proofErr w:type="gramEnd"/>
            <w:r>
              <w:t>设计，</w:t>
            </w:r>
            <w:proofErr w:type="gramStart"/>
            <w:r>
              <w:t>弱化跨板耦合</w:t>
            </w:r>
            <w:proofErr w:type="gramEnd"/>
            <w:r>
              <w:t>效应，保证更优质的显示效果；具备</w:t>
            </w:r>
            <w:r>
              <w:t>SELV</w:t>
            </w:r>
            <w:r>
              <w:t>电路；</w:t>
            </w:r>
          </w:p>
          <w:p w:rsidR="001075A9" w:rsidRDefault="0009539C">
            <w:r>
              <w:t>6.▲</w:t>
            </w:r>
            <w:r>
              <w:t>最大功耗</w:t>
            </w:r>
            <w:r>
              <w:t>:≤420W/</w:t>
            </w:r>
            <w:r>
              <w:t>㎡，平均功耗：</w:t>
            </w:r>
            <w:r>
              <w:t>≤130W/</w:t>
            </w:r>
            <w:r>
              <w:t>㎡；</w:t>
            </w:r>
            <w:proofErr w:type="gramStart"/>
            <w:r>
              <w:t>单块模组</w:t>
            </w:r>
            <w:proofErr w:type="gramEnd"/>
            <w:r>
              <w:t>最大功耗</w:t>
            </w:r>
            <w:r>
              <w:t>≤25W</w:t>
            </w:r>
            <w:r>
              <w:t>；休眠功耗</w:t>
            </w:r>
            <w:r>
              <w:t>≤30W/</w:t>
            </w:r>
            <w:r>
              <w:t>㎡；（提供具有</w:t>
            </w:r>
            <w:r>
              <w:t>CNAS</w:t>
            </w:r>
            <w:r>
              <w:t>、</w:t>
            </w:r>
            <w:r>
              <w:t>CMA</w:t>
            </w:r>
            <w:r>
              <w:t>标识的第三方检测报告复印件加盖投标人公章。）</w:t>
            </w:r>
          </w:p>
          <w:p w:rsidR="001075A9" w:rsidRDefault="0009539C">
            <w:r>
              <w:t>7.▲</w:t>
            </w:r>
            <w:r>
              <w:t>符合相关标准要求：信息技术设备安全标准对设备进行机械强度试验的要求，加强绝缘，绝缘穿透距离</w:t>
            </w:r>
            <w:r>
              <w:t>≥0.4mm</w:t>
            </w:r>
            <w:r>
              <w:t>，外部爬电距离＞</w:t>
            </w:r>
            <w:r>
              <w:t>7mm</w:t>
            </w:r>
            <w:r>
              <w:t>；（提供具有</w:t>
            </w:r>
            <w:r>
              <w:t>CNAS</w:t>
            </w:r>
            <w:r>
              <w:t>、</w:t>
            </w:r>
            <w:r>
              <w:t>CMA</w:t>
            </w:r>
            <w:r>
              <w:t>标识的第三方检测报告复印件加盖投标人公章。）</w:t>
            </w:r>
          </w:p>
          <w:p w:rsidR="001075A9" w:rsidRDefault="0009539C">
            <w:r>
              <w:t>8.</w:t>
            </w:r>
            <w:r>
              <w:t>色温：</w:t>
            </w:r>
            <w:r>
              <w:t>2500-12000K</w:t>
            </w:r>
            <w:r>
              <w:t>可调，色温为</w:t>
            </w:r>
            <w:r>
              <w:t>6500K</w:t>
            </w:r>
            <w:r>
              <w:t>时，</w:t>
            </w:r>
            <w:r>
              <w:t>100%</w:t>
            </w:r>
            <w:r>
              <w:t>，</w:t>
            </w:r>
            <w:r>
              <w:t>75%</w:t>
            </w:r>
            <w:r>
              <w:t>，</w:t>
            </w:r>
            <w:r>
              <w:t>50%</w:t>
            </w:r>
            <w:r>
              <w:t>，</w:t>
            </w:r>
            <w:r>
              <w:t>25%</w:t>
            </w:r>
            <w:proofErr w:type="gramStart"/>
            <w:r>
              <w:t>四档电平白</w:t>
            </w:r>
            <w:proofErr w:type="gramEnd"/>
            <w:r>
              <w:t>场调节色温误差</w:t>
            </w:r>
            <w:r>
              <w:t>≤100K</w:t>
            </w:r>
            <w:r>
              <w:t>；</w:t>
            </w:r>
          </w:p>
          <w:p w:rsidR="001075A9" w:rsidRDefault="0009539C">
            <w:r>
              <w:t>9.</w:t>
            </w:r>
            <w:r>
              <w:t>通过盐雾</w:t>
            </w:r>
            <w:r>
              <w:t>10</w:t>
            </w:r>
            <w:r>
              <w:t>级试验，整机样机无缺陷面积，外观评级为</w:t>
            </w:r>
            <w:r>
              <w:t>A</w:t>
            </w:r>
            <w:r>
              <w:t>级，整机外观无变化；</w:t>
            </w:r>
          </w:p>
          <w:p w:rsidR="001075A9" w:rsidRDefault="0009539C">
            <w:r>
              <w:t>10.</w:t>
            </w:r>
            <w:r>
              <w:t>通过光生物安全及蓝光危害评估无危害类检测；平均寿命</w:t>
            </w:r>
            <w:r>
              <w:t>≥100000hrs</w:t>
            </w:r>
            <w:r>
              <w:t>，平均故障修复时间</w:t>
            </w:r>
            <w:r>
              <w:t>≤5min</w:t>
            </w:r>
            <w:r>
              <w:t>；</w:t>
            </w:r>
          </w:p>
          <w:p w:rsidR="001075A9" w:rsidRDefault="0009539C">
            <w:r>
              <w:t>11.▲</w:t>
            </w:r>
            <w:r>
              <w:t>抗震等级：依据</w:t>
            </w:r>
            <w:r>
              <w:t>GB/T 17742-2020</w:t>
            </w:r>
            <w:r>
              <w:t>《中国地震烈度表》，其抗震等级</w:t>
            </w:r>
            <w:r>
              <w:t>&gt;9</w:t>
            </w:r>
            <w:r>
              <w:t>级；（提供具有</w:t>
            </w:r>
            <w:r>
              <w:t>CNAS</w:t>
            </w:r>
            <w:r>
              <w:t>、</w:t>
            </w:r>
            <w:r>
              <w:t>CMA</w:t>
            </w:r>
            <w:r>
              <w:t>标识的第三方检测报告复印件加盖投标人公章。）</w:t>
            </w:r>
          </w:p>
          <w:p w:rsidR="001075A9" w:rsidRDefault="0009539C">
            <w:r>
              <w:t>12.</w:t>
            </w:r>
            <w:r>
              <w:t>逐点校正功能：支持单点亮度色度校正功能，校正后亮度损失＜</w:t>
            </w:r>
            <w:r>
              <w:t>10%</w:t>
            </w:r>
            <w:r>
              <w:t>；</w:t>
            </w:r>
          </w:p>
          <w:p w:rsidR="001075A9" w:rsidRDefault="0009539C">
            <w:r>
              <w:lastRenderedPageBreak/>
              <w:t>13.</w:t>
            </w:r>
            <w:r>
              <w:t>显示屏支持抑制摩尔纹功能，减轻摩尔纹视觉主观效果</w:t>
            </w:r>
            <w:r>
              <w:t>80%</w:t>
            </w:r>
            <w:r>
              <w:t>；</w:t>
            </w:r>
          </w:p>
          <w:p w:rsidR="001075A9" w:rsidRDefault="0009539C">
            <w:r>
              <w:t>14.</w:t>
            </w:r>
            <w:r>
              <w:t>视觉舒适度：（</w:t>
            </w:r>
            <w:r>
              <w:t>VICO</w:t>
            </w:r>
            <w:r>
              <w:t>指数）范围在</w:t>
            </w:r>
            <w:r>
              <w:t>0-1</w:t>
            </w:r>
            <w:r>
              <w:t>级，满足</w:t>
            </w:r>
            <w:r>
              <w:t>CSA035.2-2017</w:t>
            </w:r>
            <w:r>
              <w:t>标准</w:t>
            </w:r>
          </w:p>
          <w:p w:rsidR="001075A9" w:rsidRDefault="0009539C">
            <w:r>
              <w:t>15.▲</w:t>
            </w:r>
            <w:proofErr w:type="gramStart"/>
            <w:r>
              <w:t>纳秒级显示</w:t>
            </w:r>
            <w:proofErr w:type="gramEnd"/>
            <w:r>
              <w:t>技术无拖尾重影叠加现象，画面延时</w:t>
            </w:r>
            <w:r>
              <w:t>≤1ms</w:t>
            </w:r>
            <w:r>
              <w:t>，画面信噪比</w:t>
            </w:r>
            <w:r>
              <w:t>≥60dB</w:t>
            </w:r>
            <w:r>
              <w:t>；（提供具有</w:t>
            </w:r>
            <w:r>
              <w:t>CNAS</w:t>
            </w:r>
            <w:r>
              <w:t>、</w:t>
            </w:r>
            <w:r>
              <w:t>CMA</w:t>
            </w:r>
            <w:r>
              <w:t>标识的第三方检测报告复印件加盖投标人公章）</w:t>
            </w:r>
          </w:p>
          <w:p w:rsidR="001075A9" w:rsidRDefault="0009539C">
            <w:r>
              <w:t>16.</w:t>
            </w:r>
            <w:r>
              <w:t>具备</w:t>
            </w:r>
            <w:r>
              <w:t>0</w:t>
            </w:r>
            <w:r>
              <w:t>级防霉特性</w:t>
            </w:r>
            <w:r>
              <w:t>,</w:t>
            </w:r>
            <w:r>
              <w:t>在放大镜下，没有发现明显长霉，符合相关行业或者国家测试要求</w:t>
            </w:r>
            <w:r>
              <w:t>;</w:t>
            </w:r>
          </w:p>
          <w:p w:rsidR="001075A9" w:rsidRDefault="0009539C">
            <w:r>
              <w:t>17.</w:t>
            </w:r>
            <w:r>
              <w:t>具有过流、短路、过压、欠压保护功能，具有防潮、防尘、防腐蚀功能，在</w:t>
            </w:r>
            <w:r>
              <w:t>10%RH-95%RH</w:t>
            </w:r>
            <w:r>
              <w:t>范围内可正常工作和储存；</w:t>
            </w:r>
          </w:p>
          <w:p w:rsidR="001075A9" w:rsidRDefault="0009539C">
            <w:r>
              <w:t>18.▲</w:t>
            </w:r>
            <w:r>
              <w:t>支持模组级的</w:t>
            </w:r>
            <w:r w:rsidR="00C257F8">
              <w:t xml:space="preserve"> </w:t>
            </w:r>
            <w:r>
              <w:t>灯防撞灯保护装置，符合</w:t>
            </w:r>
            <w:r>
              <w:t>GB/T20138-2006/IEC62262:2002</w:t>
            </w:r>
            <w:r>
              <w:t>要求；具备消除亮暗线设计；（提供具有</w:t>
            </w:r>
            <w:r>
              <w:t>CNAS</w:t>
            </w:r>
            <w:r>
              <w:t>、</w:t>
            </w:r>
            <w:r>
              <w:t>CMA</w:t>
            </w:r>
            <w:r>
              <w:t>标识的第三方检测报告复印件加盖投标人公章。）</w:t>
            </w:r>
          </w:p>
          <w:p w:rsidR="001075A9" w:rsidRDefault="0009539C">
            <w:r>
              <w:t>19.</w:t>
            </w:r>
            <w:r w:rsidR="00C257F8">
              <w:t>大屏</w:t>
            </w:r>
            <w:r>
              <w:t>通过</w:t>
            </w:r>
            <w:r>
              <w:t>CESI-PC-0D11</w:t>
            </w:r>
            <w:r>
              <w:t>、</w:t>
            </w:r>
            <w:r>
              <w:t>CESI-PC-OD75</w:t>
            </w:r>
            <w:r>
              <w:t>、</w:t>
            </w:r>
            <w:r>
              <w:t>CESI-PC-OD66</w:t>
            </w:r>
            <w:r>
              <w:t>及</w:t>
            </w:r>
            <w:r>
              <w:t>CESI-PC-OD74</w:t>
            </w:r>
            <w:r>
              <w:t>中认证实施规则中的要求；</w:t>
            </w:r>
            <w:r>
              <w:t xml:space="preserve"> </w:t>
            </w:r>
          </w:p>
          <w:p w:rsidR="001075A9" w:rsidRDefault="0009539C">
            <w:r>
              <w:t xml:space="preserve"> 20.</w:t>
            </w:r>
            <w:r w:rsidR="00C257F8">
              <w:t>大屏</w:t>
            </w:r>
            <w:r>
              <w:t>采用芯片级封装</w:t>
            </w:r>
            <w:r w:rsidR="00C257F8">
              <w:t xml:space="preserve"> </w:t>
            </w:r>
            <w:r>
              <w:t>结构技术，能够有效增强对比度，降低发热量；</w:t>
            </w:r>
          </w:p>
          <w:p w:rsidR="001075A9" w:rsidRDefault="0009539C">
            <w:r>
              <w:t>21.</w:t>
            </w:r>
            <w:r w:rsidR="00C257F8">
              <w:t>大屏</w:t>
            </w:r>
            <w:r>
              <w:t>在开屏或关屏条件下均要求良好的显示效果，要求具备高墨色一致性关键工艺技术</w:t>
            </w:r>
            <w:r>
              <w:t xml:space="preserve"> </w:t>
            </w:r>
            <w:r>
              <w:t>；</w:t>
            </w:r>
          </w:p>
          <w:p w:rsidR="001075A9" w:rsidRDefault="0009539C">
            <w:r>
              <w:t>22.</w:t>
            </w:r>
            <w:r w:rsidR="00C257F8">
              <w:t>大屏</w:t>
            </w:r>
            <w:r>
              <w:t>为低碳产品，碳排放量</w:t>
            </w:r>
            <w:r>
              <w:t>≤770KgCO2eq/</w:t>
            </w:r>
            <w:r>
              <w:t>㎡。</w:t>
            </w:r>
          </w:p>
        </w:tc>
      </w:tr>
      <w:tr w:rsidR="001075A9">
        <w:trPr>
          <w:trHeight w:val="1798"/>
          <w:jc w:val="center"/>
        </w:trPr>
        <w:tc>
          <w:tcPr>
            <w:tcW w:w="844" w:type="dxa"/>
            <w:shd w:val="clear" w:color="auto" w:fill="auto"/>
            <w:noWrap/>
            <w:vAlign w:val="center"/>
          </w:tcPr>
          <w:p w:rsidR="001075A9" w:rsidRDefault="0009539C">
            <w:r>
              <w:rPr>
                <w:rFonts w:hint="eastAsia"/>
                <w:kern w:val="0"/>
              </w:rPr>
              <w:lastRenderedPageBreak/>
              <w:t>2</w:t>
            </w:r>
          </w:p>
        </w:tc>
        <w:tc>
          <w:tcPr>
            <w:tcW w:w="1524" w:type="dxa"/>
            <w:gridSpan w:val="3"/>
            <w:shd w:val="clear" w:color="auto" w:fill="auto"/>
            <w:vAlign w:val="center"/>
          </w:tcPr>
          <w:p w:rsidR="001075A9" w:rsidRDefault="0009539C">
            <w:r>
              <w:rPr>
                <w:rFonts w:hint="eastAsia"/>
                <w:kern w:val="0"/>
              </w:rPr>
              <w:t>二合一处理器</w:t>
            </w:r>
          </w:p>
        </w:tc>
        <w:tc>
          <w:tcPr>
            <w:tcW w:w="1183" w:type="dxa"/>
            <w:shd w:val="clear" w:color="auto" w:fill="auto"/>
            <w:noWrap/>
            <w:vAlign w:val="center"/>
          </w:tcPr>
          <w:p w:rsidR="001075A9" w:rsidRDefault="0009539C">
            <w:r>
              <w:rPr>
                <w:rFonts w:hint="eastAsia"/>
                <w:kern w:val="0"/>
              </w:rPr>
              <w:t>1</w:t>
            </w:r>
          </w:p>
        </w:tc>
        <w:tc>
          <w:tcPr>
            <w:tcW w:w="1000" w:type="dxa"/>
            <w:gridSpan w:val="2"/>
            <w:shd w:val="clear" w:color="auto" w:fill="auto"/>
            <w:noWrap/>
            <w:vAlign w:val="center"/>
          </w:tcPr>
          <w:p w:rsidR="001075A9" w:rsidRDefault="0009539C">
            <w:r>
              <w:rPr>
                <w:rFonts w:hint="eastAsia"/>
                <w:kern w:val="0"/>
              </w:rPr>
              <w:t>台</w:t>
            </w:r>
          </w:p>
        </w:tc>
        <w:tc>
          <w:tcPr>
            <w:tcW w:w="5429" w:type="dxa"/>
            <w:gridSpan w:val="2"/>
            <w:shd w:val="clear" w:color="auto" w:fill="auto"/>
            <w:vAlign w:val="center"/>
          </w:tcPr>
          <w:p w:rsidR="001075A9" w:rsidRDefault="0009539C">
            <w:r>
              <w:rPr>
                <w:rFonts w:hint="eastAsia"/>
                <w:kern w:val="0"/>
              </w:rPr>
              <w:t>单画面；≥带载</w:t>
            </w:r>
            <w:r>
              <w:rPr>
                <w:rFonts w:hint="eastAsia"/>
                <w:kern w:val="0"/>
              </w:rPr>
              <w:t>260</w:t>
            </w:r>
            <w:r>
              <w:rPr>
                <w:rFonts w:hint="eastAsia"/>
                <w:kern w:val="0"/>
              </w:rPr>
              <w:t>万、横向最大</w:t>
            </w:r>
            <w:r>
              <w:rPr>
                <w:rFonts w:hint="eastAsia"/>
                <w:kern w:val="0"/>
              </w:rPr>
              <w:t>1920</w:t>
            </w:r>
            <w:r>
              <w:rPr>
                <w:rFonts w:hint="eastAsia"/>
                <w:kern w:val="0"/>
              </w:rPr>
              <w:t>、纵向最大</w:t>
            </w:r>
            <w:r>
              <w:rPr>
                <w:rFonts w:hint="eastAsia"/>
                <w:kern w:val="0"/>
              </w:rPr>
              <w:t>1080</w:t>
            </w:r>
            <w:r>
              <w:rPr>
                <w:rFonts w:hint="eastAsia"/>
                <w:kern w:val="0"/>
              </w:rPr>
              <w:t>；</w:t>
            </w:r>
            <w:r>
              <w:rPr>
                <w:rFonts w:hint="eastAsia"/>
                <w:kern w:val="0"/>
              </w:rPr>
              <w:t>U</w:t>
            </w:r>
            <w:r>
              <w:rPr>
                <w:rFonts w:hint="eastAsia"/>
                <w:kern w:val="0"/>
              </w:rPr>
              <w:t>盘脱机播放；支持无线投屏和鼠标控制</w:t>
            </w:r>
            <w:r>
              <w:rPr>
                <w:rFonts w:hint="eastAsia"/>
                <w:kern w:val="0"/>
              </w:rPr>
              <w:t>(</w:t>
            </w:r>
            <w:r>
              <w:rPr>
                <w:rFonts w:hint="eastAsia"/>
                <w:kern w:val="0"/>
              </w:rPr>
              <w:t>选配</w:t>
            </w:r>
            <w:r>
              <w:rPr>
                <w:rFonts w:hint="eastAsia"/>
                <w:kern w:val="0"/>
              </w:rPr>
              <w:t>)</w:t>
            </w:r>
            <w:r>
              <w:rPr>
                <w:rFonts w:hint="eastAsia"/>
                <w:kern w:val="0"/>
              </w:rPr>
              <w:t>；输入</w:t>
            </w:r>
            <w:r>
              <w:rPr>
                <w:rFonts w:hint="eastAsia"/>
                <w:kern w:val="0"/>
              </w:rPr>
              <w:t>:1xUSB</w:t>
            </w:r>
            <w:r>
              <w:rPr>
                <w:rFonts w:hint="eastAsia"/>
                <w:kern w:val="0"/>
              </w:rPr>
              <w:t>、</w:t>
            </w:r>
            <w:r>
              <w:rPr>
                <w:rFonts w:hint="eastAsia"/>
                <w:kern w:val="0"/>
              </w:rPr>
              <w:t>1xVGA</w:t>
            </w:r>
            <w:r>
              <w:rPr>
                <w:rFonts w:hint="eastAsia"/>
                <w:kern w:val="0"/>
              </w:rPr>
              <w:t>、</w:t>
            </w:r>
            <w:r>
              <w:rPr>
                <w:rFonts w:hint="eastAsia"/>
                <w:kern w:val="0"/>
              </w:rPr>
              <w:t>1xDVI</w:t>
            </w:r>
            <w:r>
              <w:rPr>
                <w:rFonts w:hint="eastAsia"/>
                <w:kern w:val="0"/>
              </w:rPr>
              <w:t>、</w:t>
            </w:r>
            <w:r>
              <w:rPr>
                <w:rFonts w:hint="eastAsia"/>
                <w:kern w:val="0"/>
              </w:rPr>
              <w:t>1xHDMI</w:t>
            </w:r>
            <w:r>
              <w:rPr>
                <w:rFonts w:hint="eastAsia"/>
                <w:kern w:val="0"/>
              </w:rPr>
              <w:t>、</w:t>
            </w:r>
            <w:r>
              <w:rPr>
                <w:rFonts w:hint="eastAsia"/>
                <w:kern w:val="0"/>
              </w:rPr>
              <w:t>1xAudio</w:t>
            </w:r>
            <w:r>
              <w:rPr>
                <w:rFonts w:hint="eastAsia"/>
                <w:kern w:val="0"/>
              </w:rPr>
              <w:t>；输出</w:t>
            </w:r>
            <w:r>
              <w:rPr>
                <w:rFonts w:hint="eastAsia"/>
                <w:kern w:val="0"/>
              </w:rPr>
              <w:t>:2x</w:t>
            </w:r>
            <w:r>
              <w:rPr>
                <w:rFonts w:hint="eastAsia"/>
                <w:kern w:val="0"/>
              </w:rPr>
              <w:t>网口、</w:t>
            </w:r>
            <w:r>
              <w:rPr>
                <w:rFonts w:hint="eastAsia"/>
                <w:kern w:val="0"/>
              </w:rPr>
              <w:t>1xAudio</w:t>
            </w:r>
          </w:p>
        </w:tc>
      </w:tr>
      <w:tr w:rsidR="001075A9">
        <w:trPr>
          <w:trHeight w:val="904"/>
          <w:jc w:val="center"/>
        </w:trPr>
        <w:tc>
          <w:tcPr>
            <w:tcW w:w="844" w:type="dxa"/>
            <w:shd w:val="clear" w:color="auto" w:fill="auto"/>
            <w:noWrap/>
            <w:vAlign w:val="center"/>
          </w:tcPr>
          <w:p w:rsidR="001075A9" w:rsidRDefault="0009539C">
            <w:r>
              <w:rPr>
                <w:rFonts w:hint="eastAsia"/>
                <w:kern w:val="0"/>
              </w:rPr>
              <w:lastRenderedPageBreak/>
              <w:t>3</w:t>
            </w:r>
          </w:p>
        </w:tc>
        <w:tc>
          <w:tcPr>
            <w:tcW w:w="1524" w:type="dxa"/>
            <w:gridSpan w:val="3"/>
            <w:shd w:val="clear" w:color="auto" w:fill="auto"/>
            <w:vAlign w:val="center"/>
          </w:tcPr>
          <w:p w:rsidR="001075A9" w:rsidRDefault="0009539C">
            <w:r>
              <w:rPr>
                <w:rFonts w:hint="eastAsia"/>
                <w:kern w:val="0"/>
              </w:rPr>
              <w:t>控制电脑</w:t>
            </w:r>
          </w:p>
        </w:tc>
        <w:tc>
          <w:tcPr>
            <w:tcW w:w="1183" w:type="dxa"/>
            <w:shd w:val="clear" w:color="auto" w:fill="auto"/>
            <w:vAlign w:val="center"/>
          </w:tcPr>
          <w:p w:rsidR="001075A9" w:rsidRDefault="0009539C">
            <w:r>
              <w:rPr>
                <w:rFonts w:hint="eastAsia"/>
                <w:kern w:val="0"/>
              </w:rPr>
              <w:t>1</w:t>
            </w:r>
          </w:p>
        </w:tc>
        <w:tc>
          <w:tcPr>
            <w:tcW w:w="1000" w:type="dxa"/>
            <w:gridSpan w:val="2"/>
            <w:shd w:val="clear" w:color="auto" w:fill="auto"/>
            <w:vAlign w:val="center"/>
          </w:tcPr>
          <w:p w:rsidR="001075A9" w:rsidRDefault="0009539C">
            <w:r>
              <w:rPr>
                <w:rFonts w:hint="eastAsia"/>
                <w:kern w:val="0"/>
              </w:rPr>
              <w:t>台</w:t>
            </w:r>
          </w:p>
        </w:tc>
        <w:tc>
          <w:tcPr>
            <w:tcW w:w="5429" w:type="dxa"/>
            <w:gridSpan w:val="2"/>
            <w:shd w:val="clear" w:color="auto" w:fill="auto"/>
            <w:noWrap/>
            <w:vAlign w:val="center"/>
          </w:tcPr>
          <w:p w:rsidR="001075A9" w:rsidRDefault="0009539C">
            <w:r>
              <w:rPr>
                <w:rFonts w:hint="eastAsia"/>
                <w:kern w:val="0"/>
              </w:rPr>
              <w:t>≥酷</w:t>
            </w:r>
            <w:proofErr w:type="gramStart"/>
            <w:r>
              <w:rPr>
                <w:rFonts w:hint="eastAsia"/>
                <w:kern w:val="0"/>
              </w:rPr>
              <w:t>睿</w:t>
            </w:r>
            <w:proofErr w:type="gramEnd"/>
            <w:r>
              <w:rPr>
                <w:rFonts w:hint="eastAsia"/>
                <w:kern w:val="0"/>
              </w:rPr>
              <w:t>I5/16G</w:t>
            </w:r>
            <w:r>
              <w:rPr>
                <w:rFonts w:hint="eastAsia"/>
                <w:kern w:val="0"/>
              </w:rPr>
              <w:t>内存</w:t>
            </w:r>
            <w:r>
              <w:rPr>
                <w:rFonts w:hint="eastAsia"/>
                <w:kern w:val="0"/>
              </w:rPr>
              <w:t>/1T</w:t>
            </w:r>
            <w:r>
              <w:rPr>
                <w:rFonts w:hint="eastAsia"/>
                <w:kern w:val="0"/>
              </w:rPr>
              <w:t>固态硬盘</w:t>
            </w:r>
            <w:r>
              <w:rPr>
                <w:rFonts w:hint="eastAsia"/>
                <w:kern w:val="0"/>
              </w:rPr>
              <w:t>/</w:t>
            </w:r>
            <w:r>
              <w:rPr>
                <w:rFonts w:hint="eastAsia"/>
                <w:kern w:val="0"/>
              </w:rPr>
              <w:t>独立显卡</w:t>
            </w:r>
            <w:r>
              <w:rPr>
                <w:rFonts w:hint="eastAsia"/>
                <w:kern w:val="0"/>
              </w:rPr>
              <w:t>/</w:t>
            </w:r>
            <w:proofErr w:type="gramStart"/>
            <w:r>
              <w:rPr>
                <w:rFonts w:hint="eastAsia"/>
                <w:kern w:val="0"/>
              </w:rPr>
              <w:t>19</w:t>
            </w:r>
            <w:r>
              <w:rPr>
                <w:rFonts w:hint="eastAsia"/>
                <w:kern w:val="0"/>
              </w:rPr>
              <w:t>寸液显</w:t>
            </w:r>
            <w:proofErr w:type="gramEnd"/>
            <w:r>
              <w:rPr>
                <w:rFonts w:hint="eastAsia"/>
                <w:kern w:val="0"/>
              </w:rPr>
              <w:t>/</w:t>
            </w:r>
            <w:r>
              <w:rPr>
                <w:rFonts w:hint="eastAsia"/>
                <w:kern w:val="0"/>
              </w:rPr>
              <w:t>网卡</w:t>
            </w:r>
          </w:p>
        </w:tc>
      </w:tr>
      <w:tr w:rsidR="001075A9">
        <w:trPr>
          <w:trHeight w:val="457"/>
          <w:jc w:val="center"/>
        </w:trPr>
        <w:tc>
          <w:tcPr>
            <w:tcW w:w="844" w:type="dxa"/>
            <w:shd w:val="clear" w:color="auto" w:fill="auto"/>
            <w:noWrap/>
            <w:vAlign w:val="center"/>
          </w:tcPr>
          <w:p w:rsidR="001075A9" w:rsidRDefault="0009539C">
            <w:r>
              <w:rPr>
                <w:rFonts w:hint="eastAsia"/>
                <w:kern w:val="0"/>
              </w:rPr>
              <w:t>4</w:t>
            </w:r>
          </w:p>
        </w:tc>
        <w:tc>
          <w:tcPr>
            <w:tcW w:w="1524" w:type="dxa"/>
            <w:gridSpan w:val="3"/>
            <w:shd w:val="clear" w:color="auto" w:fill="auto"/>
            <w:vAlign w:val="center"/>
          </w:tcPr>
          <w:p w:rsidR="001075A9" w:rsidRDefault="0009539C">
            <w:pPr>
              <w:rPr>
                <w:kern w:val="0"/>
                <w:lang w:val="en-US"/>
              </w:rPr>
            </w:pPr>
            <w:r>
              <w:rPr>
                <w:rFonts w:hint="eastAsia"/>
                <w:kern w:val="0"/>
              </w:rPr>
              <w:t>微机房安全智能监控装置（含配电输出）</w:t>
            </w:r>
          </w:p>
          <w:p w:rsidR="001075A9" w:rsidRDefault="001075A9">
            <w:pPr>
              <w:rPr>
                <w:lang w:val="en-US"/>
              </w:rPr>
            </w:pPr>
          </w:p>
        </w:tc>
        <w:tc>
          <w:tcPr>
            <w:tcW w:w="1183" w:type="dxa"/>
            <w:shd w:val="clear" w:color="auto" w:fill="auto"/>
            <w:vAlign w:val="center"/>
          </w:tcPr>
          <w:p w:rsidR="001075A9" w:rsidRDefault="0009539C">
            <w:r>
              <w:rPr>
                <w:rFonts w:hint="eastAsia"/>
                <w:kern w:val="0"/>
              </w:rPr>
              <w:t>1</w:t>
            </w:r>
          </w:p>
        </w:tc>
        <w:tc>
          <w:tcPr>
            <w:tcW w:w="1000" w:type="dxa"/>
            <w:gridSpan w:val="2"/>
            <w:shd w:val="clear" w:color="auto" w:fill="auto"/>
            <w:vAlign w:val="center"/>
          </w:tcPr>
          <w:p w:rsidR="001075A9" w:rsidRDefault="0009539C">
            <w:r>
              <w:rPr>
                <w:rFonts w:hint="eastAsia"/>
                <w:kern w:val="0"/>
              </w:rPr>
              <w:t>台</w:t>
            </w:r>
          </w:p>
        </w:tc>
        <w:tc>
          <w:tcPr>
            <w:tcW w:w="5429" w:type="dxa"/>
            <w:gridSpan w:val="2"/>
            <w:shd w:val="clear" w:color="auto" w:fill="auto"/>
            <w:vAlign w:val="center"/>
          </w:tcPr>
          <w:p w:rsidR="001075A9" w:rsidRDefault="0009539C">
            <w:pPr>
              <w:rPr>
                <w:kern w:val="0"/>
              </w:rPr>
            </w:pPr>
            <w:r>
              <w:rPr>
                <w:rFonts w:hint="eastAsia"/>
                <w:kern w:val="0"/>
              </w:rPr>
              <w:t>30kw9</w:t>
            </w:r>
            <w:r>
              <w:rPr>
                <w:rFonts w:hint="eastAsia"/>
                <w:kern w:val="0"/>
              </w:rPr>
              <w:t>回路：</w:t>
            </w:r>
          </w:p>
          <w:p w:rsidR="001075A9" w:rsidRDefault="0009539C">
            <w:pPr>
              <w:rPr>
                <w:kern w:val="0"/>
              </w:rPr>
            </w:pPr>
            <w:r>
              <w:rPr>
                <w:rFonts w:hint="eastAsia"/>
                <w:kern w:val="0"/>
              </w:rPr>
              <w:t>1</w:t>
            </w:r>
            <w:r>
              <w:rPr>
                <w:rFonts w:hint="eastAsia"/>
                <w:kern w:val="0"/>
              </w:rPr>
              <w:t>、要求高度集成化设计，所有采集、控制、显示、交互、报警、通信等全部集成在控制核心采集器（一块</w:t>
            </w:r>
            <w:r>
              <w:rPr>
                <w:rFonts w:hint="eastAsia"/>
                <w:kern w:val="0"/>
              </w:rPr>
              <w:t>PCB</w:t>
            </w:r>
            <w:r>
              <w:rPr>
                <w:rFonts w:hint="eastAsia"/>
                <w:kern w:val="0"/>
              </w:rPr>
              <w:t>主板）上，集配电监测、防雷监管、环境监控、公共防范、冗余报警、远程通信功能于一体。</w:t>
            </w:r>
          </w:p>
          <w:p w:rsidR="001075A9" w:rsidRDefault="0009539C">
            <w:pPr>
              <w:rPr>
                <w:kern w:val="0"/>
              </w:rPr>
            </w:pPr>
            <w:r>
              <w:rPr>
                <w:rFonts w:hint="eastAsia"/>
                <w:kern w:val="0"/>
              </w:rPr>
              <w:t>2</w:t>
            </w:r>
            <w:r>
              <w:rPr>
                <w:rFonts w:hint="eastAsia"/>
                <w:kern w:val="0"/>
              </w:rPr>
              <w:t>、具备多种告警方式；声光告警、界面显示报警、中文短信报警及远程通信报警外，还具备中文告警</w:t>
            </w:r>
            <w:proofErr w:type="gramStart"/>
            <w:r>
              <w:rPr>
                <w:rFonts w:hint="eastAsia"/>
                <w:kern w:val="0"/>
              </w:rPr>
              <w:t>栏事件</w:t>
            </w:r>
            <w:proofErr w:type="gramEnd"/>
            <w:r>
              <w:rPr>
                <w:rFonts w:hint="eastAsia"/>
                <w:kern w:val="0"/>
              </w:rPr>
              <w:t>中文显示告警、中文定向与定时告警。</w:t>
            </w:r>
          </w:p>
          <w:p w:rsidR="001075A9" w:rsidRDefault="0009539C">
            <w:pPr>
              <w:rPr>
                <w:kern w:val="0"/>
              </w:rPr>
            </w:pPr>
            <w:r>
              <w:rPr>
                <w:rFonts w:hint="eastAsia"/>
                <w:kern w:val="0"/>
              </w:rPr>
              <w:t>▲</w:t>
            </w:r>
            <w:r>
              <w:rPr>
                <w:rFonts w:hint="eastAsia"/>
                <w:kern w:val="0"/>
              </w:rPr>
              <w:t>3</w:t>
            </w:r>
            <w:r>
              <w:rPr>
                <w:rFonts w:hint="eastAsia"/>
                <w:kern w:val="0"/>
              </w:rPr>
              <w:t>、装置支持</w:t>
            </w:r>
            <w:r>
              <w:rPr>
                <w:rFonts w:hint="eastAsia"/>
                <w:kern w:val="0"/>
              </w:rPr>
              <w:t>220V</w:t>
            </w:r>
            <w:r>
              <w:rPr>
                <w:rFonts w:hint="eastAsia"/>
                <w:kern w:val="0"/>
              </w:rPr>
              <w:t>电压、配电开关状态、电流互感器直接接入，具备三相电压、电流、频率、有功功率、漏电流等监测功能。（提供第三方机构检测报告加盖投标人公章）</w:t>
            </w:r>
          </w:p>
          <w:p w:rsidR="001075A9" w:rsidRDefault="0009539C">
            <w:pPr>
              <w:rPr>
                <w:kern w:val="0"/>
              </w:rPr>
            </w:pPr>
            <w:r>
              <w:rPr>
                <w:rFonts w:hint="eastAsia"/>
                <w:kern w:val="0"/>
              </w:rPr>
              <w:t>▲</w:t>
            </w:r>
            <w:r>
              <w:rPr>
                <w:rFonts w:hint="eastAsia"/>
                <w:kern w:val="0"/>
              </w:rPr>
              <w:t>4</w:t>
            </w:r>
            <w:r>
              <w:rPr>
                <w:rFonts w:hint="eastAsia"/>
                <w:kern w:val="0"/>
              </w:rPr>
              <w:t>、装置具有雷电防护能力</w:t>
            </w:r>
            <w:r>
              <w:rPr>
                <w:rFonts w:hint="eastAsia"/>
                <w:kern w:val="0"/>
              </w:rPr>
              <w:t>,</w:t>
            </w:r>
            <w:r>
              <w:rPr>
                <w:rFonts w:hint="eastAsia"/>
                <w:kern w:val="0"/>
              </w:rPr>
              <w:t>支持雷电感应器直接接入，具备独立的防雷失效、雷击次数等防雷监测功能。（提供第三方机构检测报告加盖投标人公章）</w:t>
            </w:r>
          </w:p>
          <w:p w:rsidR="001075A9" w:rsidRDefault="0009539C">
            <w:pPr>
              <w:rPr>
                <w:kern w:val="0"/>
              </w:rPr>
            </w:pPr>
            <w:r>
              <w:rPr>
                <w:rFonts w:hint="eastAsia"/>
                <w:kern w:val="0"/>
              </w:rPr>
              <w:t>▲</w:t>
            </w:r>
            <w:r>
              <w:rPr>
                <w:rFonts w:hint="eastAsia"/>
                <w:kern w:val="0"/>
              </w:rPr>
              <w:t>5</w:t>
            </w:r>
            <w:r>
              <w:rPr>
                <w:rFonts w:hint="eastAsia"/>
                <w:kern w:val="0"/>
              </w:rPr>
              <w:t>、装置具备温湿度、火情、进水等环境监测功能，支持定时通风、开门通风、强制通风与联动通风，支持普通空调自动控制、远程控制以及断电自记忆功能。（提供第三方机构检测报告加盖投标人公章）</w:t>
            </w:r>
          </w:p>
          <w:p w:rsidR="001075A9" w:rsidRDefault="0009539C">
            <w:pPr>
              <w:rPr>
                <w:kern w:val="0"/>
              </w:rPr>
            </w:pPr>
            <w:r>
              <w:rPr>
                <w:rFonts w:hint="eastAsia"/>
                <w:kern w:val="0"/>
              </w:rPr>
              <w:t>6</w:t>
            </w:r>
            <w:r>
              <w:rPr>
                <w:rFonts w:hint="eastAsia"/>
                <w:kern w:val="0"/>
              </w:rPr>
              <w:t>、装置支持读卡、认证、开门、关门、记录等门禁功能，支持巡查到位确认，非法入侵报警、自动设防撤防功能。</w:t>
            </w:r>
          </w:p>
          <w:p w:rsidR="001075A9" w:rsidRDefault="0009539C">
            <w:pPr>
              <w:rPr>
                <w:kern w:val="0"/>
              </w:rPr>
            </w:pPr>
            <w:r>
              <w:rPr>
                <w:rFonts w:hint="eastAsia"/>
                <w:kern w:val="0"/>
              </w:rPr>
              <w:t>7</w:t>
            </w:r>
            <w:r>
              <w:rPr>
                <w:rFonts w:hint="eastAsia"/>
                <w:kern w:val="0"/>
              </w:rPr>
              <w:t>、装置采用</w:t>
            </w:r>
            <w:r>
              <w:rPr>
                <w:rFonts w:hint="eastAsia"/>
                <w:kern w:val="0"/>
              </w:rPr>
              <w:t>LCD</w:t>
            </w:r>
            <w:r>
              <w:rPr>
                <w:rFonts w:hint="eastAsia"/>
                <w:kern w:val="0"/>
              </w:rPr>
              <w:t>液晶触控显示屏或液晶显示屏，支持参数显示、故障显示、事件管理、系统配置、系统调试等</w:t>
            </w:r>
            <w:r>
              <w:rPr>
                <w:rFonts w:hint="eastAsia"/>
                <w:kern w:val="0"/>
              </w:rPr>
              <w:t>,</w:t>
            </w:r>
            <w:r>
              <w:rPr>
                <w:rFonts w:hint="eastAsia"/>
                <w:kern w:val="0"/>
              </w:rPr>
              <w:t>具备事件查询、复制、删除、密码设定等功能。</w:t>
            </w:r>
          </w:p>
          <w:p w:rsidR="001075A9" w:rsidRDefault="0009539C">
            <w:r>
              <w:rPr>
                <w:rFonts w:hint="eastAsia"/>
                <w:kern w:val="0"/>
              </w:rPr>
              <w:t>8</w:t>
            </w:r>
            <w:r>
              <w:rPr>
                <w:rFonts w:hint="eastAsia"/>
                <w:kern w:val="0"/>
              </w:rPr>
              <w:t>、装置支持</w:t>
            </w:r>
            <w:r>
              <w:rPr>
                <w:rFonts w:hint="eastAsia"/>
                <w:kern w:val="0"/>
              </w:rPr>
              <w:t>APN</w:t>
            </w:r>
            <w:r>
              <w:rPr>
                <w:rFonts w:hint="eastAsia"/>
                <w:kern w:val="0"/>
              </w:rPr>
              <w:t>、</w:t>
            </w:r>
            <w:r>
              <w:rPr>
                <w:rFonts w:hint="eastAsia"/>
                <w:kern w:val="0"/>
              </w:rPr>
              <w:t>VPN</w:t>
            </w:r>
            <w:r>
              <w:rPr>
                <w:rFonts w:hint="eastAsia"/>
                <w:kern w:val="0"/>
              </w:rPr>
              <w:t>、局域网等联网监测功能，至少具备</w:t>
            </w:r>
            <w:r>
              <w:rPr>
                <w:rFonts w:hint="eastAsia"/>
                <w:kern w:val="0"/>
              </w:rPr>
              <w:t>RS485</w:t>
            </w:r>
            <w:r>
              <w:rPr>
                <w:rFonts w:hint="eastAsia"/>
                <w:kern w:val="0"/>
              </w:rPr>
              <w:t>总线、</w:t>
            </w:r>
            <w:r>
              <w:rPr>
                <w:rFonts w:hint="eastAsia"/>
                <w:kern w:val="0"/>
              </w:rPr>
              <w:t>Ethernet</w:t>
            </w:r>
            <w:r>
              <w:rPr>
                <w:rFonts w:hint="eastAsia"/>
                <w:kern w:val="0"/>
              </w:rPr>
              <w:t>、</w:t>
            </w:r>
            <w:r>
              <w:rPr>
                <w:rFonts w:hint="eastAsia"/>
                <w:kern w:val="0"/>
              </w:rPr>
              <w:t>GPRS</w:t>
            </w:r>
            <w:r>
              <w:rPr>
                <w:rFonts w:hint="eastAsia"/>
                <w:kern w:val="0"/>
              </w:rPr>
              <w:t>或</w:t>
            </w:r>
            <w:r>
              <w:rPr>
                <w:rFonts w:hint="eastAsia"/>
                <w:kern w:val="0"/>
              </w:rPr>
              <w:t>3G/4G</w:t>
            </w:r>
            <w:r>
              <w:rPr>
                <w:rFonts w:hint="eastAsia"/>
                <w:kern w:val="0"/>
              </w:rPr>
              <w:t>等通信方式。</w:t>
            </w:r>
          </w:p>
        </w:tc>
      </w:tr>
      <w:tr w:rsidR="001075A9">
        <w:trPr>
          <w:trHeight w:val="1798"/>
          <w:jc w:val="center"/>
        </w:trPr>
        <w:tc>
          <w:tcPr>
            <w:tcW w:w="844" w:type="dxa"/>
            <w:shd w:val="clear" w:color="auto" w:fill="auto"/>
            <w:noWrap/>
            <w:vAlign w:val="center"/>
          </w:tcPr>
          <w:p w:rsidR="001075A9" w:rsidRDefault="0009539C">
            <w:r>
              <w:rPr>
                <w:rFonts w:hint="eastAsia"/>
                <w:kern w:val="0"/>
              </w:rPr>
              <w:lastRenderedPageBreak/>
              <w:t>5</w:t>
            </w:r>
          </w:p>
        </w:tc>
        <w:tc>
          <w:tcPr>
            <w:tcW w:w="1524" w:type="dxa"/>
            <w:gridSpan w:val="3"/>
            <w:shd w:val="clear" w:color="auto" w:fill="auto"/>
            <w:vAlign w:val="center"/>
          </w:tcPr>
          <w:p w:rsidR="001075A9" w:rsidRDefault="00C257F8">
            <w:r>
              <w:rPr>
                <w:rFonts w:hint="eastAsia"/>
                <w:kern w:val="0"/>
              </w:rPr>
              <w:t xml:space="preserve"> </w:t>
            </w:r>
            <w:r w:rsidR="0009539C">
              <w:rPr>
                <w:rFonts w:hint="eastAsia"/>
                <w:kern w:val="0"/>
              </w:rPr>
              <w:t>控制播放软件</w:t>
            </w:r>
          </w:p>
        </w:tc>
        <w:tc>
          <w:tcPr>
            <w:tcW w:w="1183" w:type="dxa"/>
            <w:shd w:val="clear" w:color="auto" w:fill="auto"/>
            <w:vAlign w:val="center"/>
          </w:tcPr>
          <w:p w:rsidR="001075A9" w:rsidRDefault="0009539C">
            <w:r>
              <w:rPr>
                <w:rFonts w:hint="eastAsia"/>
                <w:kern w:val="0"/>
              </w:rPr>
              <w:t>1</w:t>
            </w:r>
          </w:p>
        </w:tc>
        <w:tc>
          <w:tcPr>
            <w:tcW w:w="1000" w:type="dxa"/>
            <w:gridSpan w:val="2"/>
            <w:shd w:val="clear" w:color="auto" w:fill="auto"/>
            <w:vAlign w:val="center"/>
          </w:tcPr>
          <w:p w:rsidR="001075A9" w:rsidRDefault="0009539C">
            <w:r>
              <w:rPr>
                <w:rFonts w:hint="eastAsia"/>
                <w:kern w:val="0"/>
              </w:rPr>
              <w:t>套</w:t>
            </w:r>
          </w:p>
        </w:tc>
        <w:tc>
          <w:tcPr>
            <w:tcW w:w="5429" w:type="dxa"/>
            <w:gridSpan w:val="2"/>
            <w:shd w:val="clear" w:color="auto" w:fill="auto"/>
            <w:vAlign w:val="center"/>
          </w:tcPr>
          <w:p w:rsidR="001075A9" w:rsidRDefault="00C257F8">
            <w:r>
              <w:rPr>
                <w:rFonts w:hint="eastAsia"/>
                <w:kern w:val="0"/>
              </w:rPr>
              <w:t xml:space="preserve"> </w:t>
            </w:r>
            <w:r w:rsidR="0009539C">
              <w:rPr>
                <w:rFonts w:hint="eastAsia"/>
                <w:kern w:val="0"/>
              </w:rPr>
              <w:t>专用控制软件，支持全屏亮度统一调节、支持硬件工作状态监测、支持单元箱体温度监测、支持配置文件回读、支持网线通讯状态检测、支持供电电压检测等。</w:t>
            </w:r>
          </w:p>
        </w:tc>
      </w:tr>
      <w:tr w:rsidR="001075A9">
        <w:trPr>
          <w:trHeight w:val="457"/>
          <w:jc w:val="center"/>
        </w:trPr>
        <w:tc>
          <w:tcPr>
            <w:tcW w:w="844" w:type="dxa"/>
            <w:shd w:val="clear" w:color="auto" w:fill="auto"/>
            <w:noWrap/>
            <w:vAlign w:val="center"/>
          </w:tcPr>
          <w:p w:rsidR="001075A9" w:rsidRDefault="0009539C">
            <w:r>
              <w:rPr>
                <w:rFonts w:hint="eastAsia"/>
                <w:kern w:val="0"/>
              </w:rPr>
              <w:t>6</w:t>
            </w:r>
          </w:p>
        </w:tc>
        <w:tc>
          <w:tcPr>
            <w:tcW w:w="1524" w:type="dxa"/>
            <w:gridSpan w:val="3"/>
            <w:shd w:val="clear" w:color="auto" w:fill="auto"/>
            <w:vAlign w:val="center"/>
          </w:tcPr>
          <w:p w:rsidR="001075A9" w:rsidRDefault="0009539C">
            <w:r>
              <w:rPr>
                <w:rFonts w:hint="eastAsia"/>
                <w:kern w:val="0"/>
              </w:rPr>
              <w:t>备品备件</w:t>
            </w:r>
          </w:p>
        </w:tc>
        <w:tc>
          <w:tcPr>
            <w:tcW w:w="1183" w:type="dxa"/>
            <w:shd w:val="clear" w:color="auto" w:fill="auto"/>
            <w:vAlign w:val="center"/>
          </w:tcPr>
          <w:p w:rsidR="001075A9" w:rsidRDefault="0009539C">
            <w:r>
              <w:rPr>
                <w:rFonts w:hint="eastAsia"/>
                <w:kern w:val="0"/>
              </w:rPr>
              <w:t>1</w:t>
            </w:r>
          </w:p>
        </w:tc>
        <w:tc>
          <w:tcPr>
            <w:tcW w:w="1000" w:type="dxa"/>
            <w:gridSpan w:val="2"/>
            <w:shd w:val="clear" w:color="auto" w:fill="auto"/>
            <w:vAlign w:val="center"/>
          </w:tcPr>
          <w:p w:rsidR="001075A9" w:rsidRDefault="0009539C">
            <w:r>
              <w:rPr>
                <w:rFonts w:hint="eastAsia"/>
                <w:kern w:val="0"/>
              </w:rPr>
              <w:t>项</w:t>
            </w:r>
          </w:p>
        </w:tc>
        <w:tc>
          <w:tcPr>
            <w:tcW w:w="5429" w:type="dxa"/>
            <w:gridSpan w:val="2"/>
            <w:shd w:val="clear" w:color="auto" w:fill="auto"/>
            <w:vAlign w:val="center"/>
          </w:tcPr>
          <w:p w:rsidR="001075A9" w:rsidRDefault="0009539C">
            <w:r>
              <w:rPr>
                <w:rFonts w:hint="eastAsia"/>
                <w:kern w:val="0"/>
              </w:rPr>
              <w:t>6</w:t>
            </w:r>
            <w:r>
              <w:rPr>
                <w:rFonts w:hint="eastAsia"/>
                <w:kern w:val="0"/>
              </w:rPr>
              <w:t>张同批次模组，</w:t>
            </w:r>
            <w:r>
              <w:rPr>
                <w:rFonts w:hint="eastAsia"/>
                <w:kern w:val="0"/>
              </w:rPr>
              <w:t>3</w:t>
            </w:r>
            <w:r>
              <w:rPr>
                <w:rFonts w:hint="eastAsia"/>
                <w:kern w:val="0"/>
              </w:rPr>
              <w:t>张接收卡，</w:t>
            </w:r>
            <w:r>
              <w:rPr>
                <w:rFonts w:hint="eastAsia"/>
                <w:kern w:val="0"/>
              </w:rPr>
              <w:t>3</w:t>
            </w:r>
            <w:r>
              <w:rPr>
                <w:rFonts w:hint="eastAsia"/>
                <w:kern w:val="0"/>
              </w:rPr>
              <w:t>台</w:t>
            </w:r>
            <w:r>
              <w:rPr>
                <w:rFonts w:hint="eastAsia"/>
                <w:kern w:val="0"/>
              </w:rPr>
              <w:t>4.5V200W</w:t>
            </w:r>
            <w:r>
              <w:rPr>
                <w:rFonts w:hint="eastAsia"/>
                <w:kern w:val="0"/>
              </w:rPr>
              <w:t>电源</w:t>
            </w:r>
          </w:p>
        </w:tc>
      </w:tr>
      <w:tr w:rsidR="001075A9">
        <w:trPr>
          <w:trHeight w:val="457"/>
          <w:jc w:val="center"/>
        </w:trPr>
        <w:tc>
          <w:tcPr>
            <w:tcW w:w="844" w:type="dxa"/>
            <w:shd w:val="clear" w:color="auto" w:fill="auto"/>
            <w:noWrap/>
            <w:vAlign w:val="center"/>
          </w:tcPr>
          <w:p w:rsidR="001075A9" w:rsidRDefault="0009539C">
            <w:r>
              <w:rPr>
                <w:rFonts w:hint="eastAsia"/>
                <w:kern w:val="0"/>
              </w:rPr>
              <w:t>7</w:t>
            </w:r>
          </w:p>
        </w:tc>
        <w:tc>
          <w:tcPr>
            <w:tcW w:w="1524" w:type="dxa"/>
            <w:gridSpan w:val="3"/>
            <w:shd w:val="clear" w:color="auto" w:fill="auto"/>
            <w:vAlign w:val="center"/>
          </w:tcPr>
          <w:p w:rsidR="001075A9" w:rsidRDefault="0009539C">
            <w:r>
              <w:rPr>
                <w:rFonts w:hint="eastAsia"/>
                <w:kern w:val="0"/>
              </w:rPr>
              <w:t>工程结构</w:t>
            </w:r>
          </w:p>
        </w:tc>
        <w:tc>
          <w:tcPr>
            <w:tcW w:w="1183" w:type="dxa"/>
            <w:shd w:val="clear" w:color="auto" w:fill="auto"/>
            <w:vAlign w:val="center"/>
          </w:tcPr>
          <w:p w:rsidR="001075A9" w:rsidRDefault="0009539C">
            <w:r>
              <w:rPr>
                <w:rFonts w:hint="eastAsia"/>
                <w:kern w:val="0"/>
              </w:rPr>
              <w:t>32.7</w:t>
            </w:r>
          </w:p>
        </w:tc>
        <w:tc>
          <w:tcPr>
            <w:tcW w:w="1000" w:type="dxa"/>
            <w:gridSpan w:val="2"/>
            <w:shd w:val="clear" w:color="auto" w:fill="auto"/>
            <w:vAlign w:val="center"/>
          </w:tcPr>
          <w:p w:rsidR="001075A9" w:rsidRDefault="0009539C">
            <w:r>
              <w:rPr>
                <w:rFonts w:hint="eastAsia"/>
                <w:kern w:val="0"/>
              </w:rPr>
              <w:t>m</w:t>
            </w:r>
            <w:r>
              <w:rPr>
                <w:rFonts w:hint="eastAsia"/>
                <w:kern w:val="0"/>
              </w:rPr>
              <w:t>²</w:t>
            </w:r>
          </w:p>
        </w:tc>
        <w:tc>
          <w:tcPr>
            <w:tcW w:w="5429" w:type="dxa"/>
            <w:gridSpan w:val="2"/>
            <w:shd w:val="clear" w:color="auto" w:fill="auto"/>
            <w:vAlign w:val="center"/>
          </w:tcPr>
          <w:p w:rsidR="001075A9" w:rsidRDefault="0009539C">
            <w:r>
              <w:rPr>
                <w:rFonts w:hint="eastAsia"/>
                <w:kern w:val="0"/>
              </w:rPr>
              <w:t>用于安装支撑屏体的钢结构体</w:t>
            </w:r>
          </w:p>
        </w:tc>
      </w:tr>
      <w:tr w:rsidR="001075A9">
        <w:trPr>
          <w:trHeight w:val="457"/>
          <w:jc w:val="center"/>
        </w:trPr>
        <w:tc>
          <w:tcPr>
            <w:tcW w:w="844" w:type="dxa"/>
            <w:shd w:val="clear" w:color="auto" w:fill="auto"/>
            <w:noWrap/>
            <w:vAlign w:val="center"/>
          </w:tcPr>
          <w:p w:rsidR="001075A9" w:rsidRDefault="0009539C">
            <w:r>
              <w:rPr>
                <w:rFonts w:hint="eastAsia"/>
                <w:kern w:val="0"/>
              </w:rPr>
              <w:t>8</w:t>
            </w:r>
          </w:p>
        </w:tc>
        <w:tc>
          <w:tcPr>
            <w:tcW w:w="1524" w:type="dxa"/>
            <w:gridSpan w:val="3"/>
            <w:shd w:val="clear" w:color="auto" w:fill="auto"/>
            <w:vAlign w:val="center"/>
          </w:tcPr>
          <w:p w:rsidR="001075A9" w:rsidRDefault="0009539C">
            <w:r>
              <w:rPr>
                <w:rFonts w:hint="eastAsia"/>
                <w:kern w:val="0"/>
              </w:rPr>
              <w:t>包边装饰</w:t>
            </w:r>
          </w:p>
        </w:tc>
        <w:tc>
          <w:tcPr>
            <w:tcW w:w="1183" w:type="dxa"/>
            <w:shd w:val="clear" w:color="auto" w:fill="auto"/>
            <w:vAlign w:val="center"/>
          </w:tcPr>
          <w:p w:rsidR="001075A9" w:rsidRDefault="0009539C">
            <w:r>
              <w:rPr>
                <w:rFonts w:hint="eastAsia"/>
                <w:kern w:val="0"/>
              </w:rPr>
              <w:t>1</w:t>
            </w:r>
          </w:p>
        </w:tc>
        <w:tc>
          <w:tcPr>
            <w:tcW w:w="1000" w:type="dxa"/>
            <w:gridSpan w:val="2"/>
            <w:shd w:val="clear" w:color="auto" w:fill="auto"/>
            <w:vAlign w:val="center"/>
          </w:tcPr>
          <w:p w:rsidR="001075A9" w:rsidRDefault="0009539C">
            <w:r>
              <w:rPr>
                <w:rFonts w:hint="eastAsia"/>
                <w:kern w:val="0"/>
              </w:rPr>
              <w:t>项</w:t>
            </w:r>
          </w:p>
        </w:tc>
        <w:tc>
          <w:tcPr>
            <w:tcW w:w="5429" w:type="dxa"/>
            <w:gridSpan w:val="2"/>
            <w:shd w:val="clear" w:color="auto" w:fill="auto"/>
            <w:vAlign w:val="center"/>
          </w:tcPr>
          <w:p w:rsidR="001075A9" w:rsidRDefault="0009539C">
            <w:r>
              <w:rPr>
                <w:rFonts w:hint="eastAsia"/>
                <w:kern w:val="0"/>
              </w:rPr>
              <w:t>不锈钢拉丝</w:t>
            </w:r>
            <w:r>
              <w:rPr>
                <w:rFonts w:hint="eastAsia"/>
                <w:kern w:val="0"/>
              </w:rPr>
              <w:t>(</w:t>
            </w:r>
            <w:r>
              <w:rPr>
                <w:rFonts w:hint="eastAsia"/>
                <w:kern w:val="0"/>
              </w:rPr>
              <w:t>宽度</w:t>
            </w:r>
            <w:r>
              <w:rPr>
                <w:rFonts w:hint="eastAsia"/>
                <w:kern w:val="0"/>
              </w:rPr>
              <w:t>3-5cm</w:t>
            </w:r>
            <w:r>
              <w:rPr>
                <w:rFonts w:hint="eastAsia"/>
                <w:kern w:val="0"/>
              </w:rPr>
              <w:t>）</w:t>
            </w:r>
          </w:p>
        </w:tc>
      </w:tr>
      <w:tr w:rsidR="001075A9">
        <w:trPr>
          <w:trHeight w:val="867"/>
          <w:jc w:val="center"/>
        </w:trPr>
        <w:tc>
          <w:tcPr>
            <w:tcW w:w="844" w:type="dxa"/>
            <w:shd w:val="clear" w:color="auto" w:fill="auto"/>
            <w:noWrap/>
            <w:vAlign w:val="center"/>
          </w:tcPr>
          <w:p w:rsidR="001075A9" w:rsidRDefault="0009539C">
            <w:bookmarkStart w:id="21" w:name="_Hlk161403070"/>
            <w:r>
              <w:rPr>
                <w:rFonts w:hint="eastAsia"/>
                <w:kern w:val="0"/>
              </w:rPr>
              <w:t>9</w:t>
            </w:r>
          </w:p>
        </w:tc>
        <w:tc>
          <w:tcPr>
            <w:tcW w:w="1524" w:type="dxa"/>
            <w:gridSpan w:val="3"/>
            <w:shd w:val="clear" w:color="auto" w:fill="auto"/>
            <w:vAlign w:val="center"/>
          </w:tcPr>
          <w:p w:rsidR="001075A9" w:rsidRDefault="0009539C">
            <w:r>
              <w:rPr>
                <w:rFonts w:hint="eastAsia"/>
                <w:kern w:val="0"/>
              </w:rPr>
              <w:t>综合布线</w:t>
            </w:r>
          </w:p>
        </w:tc>
        <w:tc>
          <w:tcPr>
            <w:tcW w:w="1183" w:type="dxa"/>
            <w:shd w:val="clear" w:color="auto" w:fill="auto"/>
            <w:vAlign w:val="center"/>
          </w:tcPr>
          <w:p w:rsidR="001075A9" w:rsidRDefault="0009539C">
            <w:r>
              <w:rPr>
                <w:rFonts w:hint="eastAsia"/>
                <w:kern w:val="0"/>
              </w:rPr>
              <w:t>1</w:t>
            </w:r>
          </w:p>
        </w:tc>
        <w:tc>
          <w:tcPr>
            <w:tcW w:w="1000" w:type="dxa"/>
            <w:gridSpan w:val="2"/>
            <w:shd w:val="clear" w:color="auto" w:fill="auto"/>
            <w:vAlign w:val="center"/>
          </w:tcPr>
          <w:p w:rsidR="001075A9" w:rsidRDefault="0009539C">
            <w:r>
              <w:rPr>
                <w:rFonts w:hint="eastAsia"/>
                <w:kern w:val="0"/>
              </w:rPr>
              <w:t>项</w:t>
            </w:r>
          </w:p>
        </w:tc>
        <w:tc>
          <w:tcPr>
            <w:tcW w:w="5429" w:type="dxa"/>
            <w:gridSpan w:val="2"/>
            <w:shd w:val="clear" w:color="auto" w:fill="auto"/>
            <w:vAlign w:val="center"/>
          </w:tcPr>
          <w:p w:rsidR="001075A9" w:rsidRDefault="0009539C">
            <w:r>
              <w:rPr>
                <w:kern w:val="0"/>
              </w:rPr>
              <w:t>YJV-4*16mm²+1*10mm²</w:t>
            </w:r>
            <w:r>
              <w:rPr>
                <w:rFonts w:hint="eastAsia"/>
                <w:kern w:val="0"/>
              </w:rPr>
              <w:t>（主动力电缆）</w:t>
            </w:r>
            <w:r>
              <w:rPr>
                <w:rFonts w:hint="eastAsia"/>
                <w:kern w:val="0"/>
              </w:rPr>
              <w:t>RVV3*2.5</w:t>
            </w:r>
            <w:r>
              <w:rPr>
                <w:kern w:val="0"/>
              </w:rPr>
              <w:t xml:space="preserve"> mm²</w:t>
            </w:r>
            <w:r>
              <w:rPr>
                <w:rFonts w:hint="eastAsia"/>
                <w:kern w:val="0"/>
              </w:rPr>
              <w:t>(</w:t>
            </w:r>
            <w:r>
              <w:rPr>
                <w:rFonts w:hint="eastAsia"/>
                <w:kern w:val="0"/>
              </w:rPr>
              <w:t>分路电缆</w:t>
            </w:r>
            <w:r>
              <w:rPr>
                <w:rFonts w:hint="eastAsia"/>
                <w:kern w:val="0"/>
              </w:rPr>
              <w:t>)</w:t>
            </w:r>
            <w:r>
              <w:rPr>
                <w:rFonts w:hint="eastAsia"/>
                <w:kern w:val="0"/>
              </w:rPr>
              <w:t>六类网线</w:t>
            </w:r>
            <w:r>
              <w:rPr>
                <w:rFonts w:hint="eastAsia"/>
                <w:kern w:val="0"/>
              </w:rPr>
              <w:t>Cat6</w:t>
            </w:r>
            <w:r>
              <w:rPr>
                <w:rFonts w:hint="eastAsia"/>
                <w:kern w:val="0"/>
              </w:rPr>
              <w:t>（超过</w:t>
            </w:r>
            <w:r>
              <w:rPr>
                <w:rFonts w:hint="eastAsia"/>
                <w:kern w:val="0"/>
              </w:rPr>
              <w:t>80</w:t>
            </w:r>
            <w:r>
              <w:rPr>
                <w:rFonts w:hint="eastAsia"/>
                <w:kern w:val="0"/>
              </w:rPr>
              <w:t>米需要布置光纤）</w:t>
            </w:r>
          </w:p>
        </w:tc>
      </w:tr>
      <w:bookmarkEnd w:id="21"/>
      <w:tr w:rsidR="001075A9">
        <w:trPr>
          <w:trHeight w:val="90"/>
          <w:jc w:val="center"/>
        </w:trPr>
        <w:tc>
          <w:tcPr>
            <w:tcW w:w="844" w:type="dxa"/>
            <w:shd w:val="clear" w:color="auto" w:fill="auto"/>
            <w:noWrap/>
            <w:vAlign w:val="center"/>
          </w:tcPr>
          <w:p w:rsidR="001075A9" w:rsidRDefault="0009539C">
            <w:r>
              <w:rPr>
                <w:rFonts w:hint="eastAsia"/>
                <w:kern w:val="0"/>
              </w:rPr>
              <w:t>10</w:t>
            </w:r>
          </w:p>
        </w:tc>
        <w:tc>
          <w:tcPr>
            <w:tcW w:w="1524" w:type="dxa"/>
            <w:gridSpan w:val="3"/>
            <w:shd w:val="clear" w:color="auto" w:fill="auto"/>
            <w:vAlign w:val="center"/>
          </w:tcPr>
          <w:p w:rsidR="001075A9" w:rsidRDefault="0009539C">
            <w:r>
              <w:rPr>
                <w:rFonts w:hint="eastAsia"/>
                <w:kern w:val="0"/>
              </w:rPr>
              <w:t>集成服务</w:t>
            </w:r>
          </w:p>
        </w:tc>
        <w:tc>
          <w:tcPr>
            <w:tcW w:w="1183" w:type="dxa"/>
            <w:shd w:val="clear" w:color="auto" w:fill="auto"/>
            <w:vAlign w:val="center"/>
          </w:tcPr>
          <w:p w:rsidR="001075A9" w:rsidRDefault="0009539C">
            <w:r>
              <w:rPr>
                <w:rFonts w:hint="eastAsia"/>
                <w:kern w:val="0"/>
              </w:rPr>
              <w:t>1</w:t>
            </w:r>
          </w:p>
        </w:tc>
        <w:tc>
          <w:tcPr>
            <w:tcW w:w="1000" w:type="dxa"/>
            <w:gridSpan w:val="2"/>
            <w:shd w:val="clear" w:color="auto" w:fill="auto"/>
            <w:vAlign w:val="center"/>
          </w:tcPr>
          <w:p w:rsidR="001075A9" w:rsidRDefault="0009539C">
            <w:r>
              <w:rPr>
                <w:rFonts w:hint="eastAsia"/>
                <w:kern w:val="0"/>
              </w:rPr>
              <w:t>项</w:t>
            </w:r>
          </w:p>
        </w:tc>
        <w:tc>
          <w:tcPr>
            <w:tcW w:w="5429" w:type="dxa"/>
            <w:gridSpan w:val="2"/>
            <w:shd w:val="clear" w:color="auto" w:fill="auto"/>
            <w:vAlign w:val="center"/>
          </w:tcPr>
          <w:p w:rsidR="001075A9" w:rsidRDefault="0009539C">
            <w:r>
              <w:rPr>
                <w:rFonts w:hint="eastAsia"/>
                <w:kern w:val="0"/>
              </w:rPr>
              <w:t>含安装、运行调试、系统对接及培训等</w:t>
            </w:r>
          </w:p>
        </w:tc>
      </w:tr>
      <w:tr w:rsidR="001075A9">
        <w:trPr>
          <w:trHeight w:val="457"/>
          <w:jc w:val="center"/>
        </w:trPr>
        <w:tc>
          <w:tcPr>
            <w:tcW w:w="9980" w:type="dxa"/>
            <w:gridSpan w:val="9"/>
            <w:shd w:val="clear" w:color="auto" w:fill="auto"/>
            <w:vAlign w:val="center"/>
          </w:tcPr>
          <w:p w:rsidR="001075A9" w:rsidRDefault="0009539C">
            <w:r>
              <w:rPr>
                <w:rFonts w:hint="eastAsia"/>
                <w:kern w:val="0"/>
              </w:rPr>
              <w:t>（四）体育场</w:t>
            </w:r>
            <w:proofErr w:type="gramStart"/>
            <w:r>
              <w:rPr>
                <w:rFonts w:hint="eastAsia"/>
                <w:kern w:val="0"/>
              </w:rPr>
              <w:t>室内屏二</w:t>
            </w:r>
            <w:proofErr w:type="gramEnd"/>
          </w:p>
        </w:tc>
      </w:tr>
      <w:tr w:rsidR="001075A9">
        <w:trPr>
          <w:trHeight w:val="457"/>
          <w:jc w:val="center"/>
        </w:trPr>
        <w:tc>
          <w:tcPr>
            <w:tcW w:w="844" w:type="dxa"/>
            <w:shd w:val="clear" w:color="auto" w:fill="auto"/>
            <w:vAlign w:val="center"/>
          </w:tcPr>
          <w:p w:rsidR="001075A9" w:rsidRDefault="0009539C">
            <w:r>
              <w:rPr>
                <w:rFonts w:hint="eastAsia"/>
                <w:kern w:val="0"/>
              </w:rPr>
              <w:t>序号</w:t>
            </w:r>
          </w:p>
        </w:tc>
        <w:tc>
          <w:tcPr>
            <w:tcW w:w="1524" w:type="dxa"/>
            <w:gridSpan w:val="3"/>
            <w:shd w:val="clear" w:color="auto" w:fill="auto"/>
            <w:vAlign w:val="center"/>
          </w:tcPr>
          <w:p w:rsidR="001075A9" w:rsidRDefault="0009539C">
            <w:r>
              <w:rPr>
                <w:rFonts w:hint="eastAsia"/>
                <w:kern w:val="0"/>
              </w:rPr>
              <w:t>设备名称</w:t>
            </w:r>
          </w:p>
        </w:tc>
        <w:tc>
          <w:tcPr>
            <w:tcW w:w="1183" w:type="dxa"/>
            <w:shd w:val="clear" w:color="auto" w:fill="auto"/>
            <w:vAlign w:val="center"/>
          </w:tcPr>
          <w:p w:rsidR="001075A9" w:rsidRDefault="0009539C">
            <w:r>
              <w:rPr>
                <w:rFonts w:hint="eastAsia"/>
                <w:kern w:val="0"/>
              </w:rPr>
              <w:t>数量</w:t>
            </w:r>
          </w:p>
        </w:tc>
        <w:tc>
          <w:tcPr>
            <w:tcW w:w="1000" w:type="dxa"/>
            <w:gridSpan w:val="2"/>
            <w:shd w:val="clear" w:color="auto" w:fill="auto"/>
            <w:vAlign w:val="center"/>
          </w:tcPr>
          <w:p w:rsidR="001075A9" w:rsidRDefault="0009539C">
            <w:r>
              <w:rPr>
                <w:rFonts w:hint="eastAsia"/>
                <w:kern w:val="0"/>
              </w:rPr>
              <w:t>单位</w:t>
            </w:r>
          </w:p>
        </w:tc>
        <w:tc>
          <w:tcPr>
            <w:tcW w:w="5429" w:type="dxa"/>
            <w:gridSpan w:val="2"/>
            <w:shd w:val="clear" w:color="auto" w:fill="auto"/>
            <w:vAlign w:val="center"/>
          </w:tcPr>
          <w:p w:rsidR="001075A9" w:rsidRDefault="0009539C">
            <w:r>
              <w:rPr>
                <w:rFonts w:hint="eastAsia"/>
                <w:kern w:val="0"/>
              </w:rPr>
              <w:t>技术参数</w:t>
            </w:r>
          </w:p>
        </w:tc>
      </w:tr>
      <w:tr w:rsidR="001075A9">
        <w:trPr>
          <w:trHeight w:val="90"/>
          <w:jc w:val="center"/>
        </w:trPr>
        <w:tc>
          <w:tcPr>
            <w:tcW w:w="844" w:type="dxa"/>
            <w:shd w:val="clear" w:color="auto" w:fill="auto"/>
            <w:noWrap/>
            <w:vAlign w:val="center"/>
          </w:tcPr>
          <w:p w:rsidR="001075A9" w:rsidRDefault="0009539C">
            <w:r>
              <w:rPr>
                <w:rFonts w:hint="eastAsia"/>
                <w:kern w:val="0"/>
              </w:rPr>
              <w:t>1</w:t>
            </w:r>
          </w:p>
        </w:tc>
        <w:tc>
          <w:tcPr>
            <w:tcW w:w="1524" w:type="dxa"/>
            <w:gridSpan w:val="3"/>
            <w:shd w:val="clear" w:color="auto" w:fill="auto"/>
            <w:vAlign w:val="center"/>
          </w:tcPr>
          <w:p w:rsidR="001075A9" w:rsidRDefault="00C257F8">
            <w:r>
              <w:rPr>
                <w:rFonts w:hint="eastAsia"/>
                <w:kern w:val="0"/>
              </w:rPr>
              <w:t>大屏</w:t>
            </w:r>
          </w:p>
        </w:tc>
        <w:tc>
          <w:tcPr>
            <w:tcW w:w="1183" w:type="dxa"/>
            <w:shd w:val="clear" w:color="auto" w:fill="auto"/>
            <w:vAlign w:val="center"/>
          </w:tcPr>
          <w:p w:rsidR="001075A9" w:rsidRDefault="0009539C">
            <w:r>
              <w:rPr>
                <w:rFonts w:hint="eastAsia"/>
                <w:kern w:val="0"/>
              </w:rPr>
              <w:t>28.672</w:t>
            </w:r>
          </w:p>
        </w:tc>
        <w:tc>
          <w:tcPr>
            <w:tcW w:w="1000" w:type="dxa"/>
            <w:gridSpan w:val="2"/>
            <w:shd w:val="clear" w:color="auto" w:fill="auto"/>
            <w:vAlign w:val="center"/>
          </w:tcPr>
          <w:p w:rsidR="001075A9" w:rsidRDefault="0009539C">
            <w:r>
              <w:rPr>
                <w:rFonts w:hint="eastAsia"/>
                <w:kern w:val="0"/>
              </w:rPr>
              <w:t>m</w:t>
            </w:r>
            <w:r>
              <w:rPr>
                <w:rFonts w:hint="eastAsia"/>
                <w:kern w:val="0"/>
              </w:rPr>
              <w:t>²</w:t>
            </w:r>
          </w:p>
        </w:tc>
        <w:tc>
          <w:tcPr>
            <w:tcW w:w="5429" w:type="dxa"/>
            <w:gridSpan w:val="2"/>
            <w:shd w:val="clear" w:color="auto" w:fill="auto"/>
            <w:vAlign w:val="center"/>
          </w:tcPr>
          <w:p w:rsidR="001075A9" w:rsidRDefault="0009539C">
            <w:pPr>
              <w:rPr>
                <w:rStyle w:val="font71"/>
                <w:rFonts w:hint="default"/>
                <w:color w:val="auto"/>
                <w:sz w:val="21"/>
                <w:szCs w:val="21"/>
              </w:rPr>
            </w:pPr>
            <w:r>
              <w:rPr>
                <w:rStyle w:val="font71"/>
                <w:rFonts w:hint="default"/>
                <w:color w:val="auto"/>
                <w:sz w:val="21"/>
                <w:szCs w:val="21"/>
              </w:rPr>
              <w:t>1.★显示屏尺寸：6.4m*4.48m，点间距：≤4mm；分辨率：1600dot（宽）*1120dot（高）；</w:t>
            </w:r>
          </w:p>
          <w:p w:rsidR="001075A9" w:rsidRDefault="0009539C">
            <w:r>
              <w:t>2.</w:t>
            </w:r>
            <w:r>
              <w:t>具有拼缝微调节技术，保证拼缝精度</w:t>
            </w:r>
            <w:r>
              <w:t>≤0.1mm</w:t>
            </w:r>
            <w:r>
              <w:t>；模组间间隙：</w:t>
            </w:r>
            <w:r>
              <w:t>≤0.1mm</w:t>
            </w:r>
            <w:r>
              <w:t>；模组间相对错位值：</w:t>
            </w:r>
            <w:r>
              <w:t>≤1%</w:t>
            </w:r>
            <w:r>
              <w:t>；水平</w:t>
            </w:r>
            <w:r>
              <w:t>/</w:t>
            </w:r>
            <w:r>
              <w:t>垂直相对错位等级符合《发光二极管</w:t>
            </w:r>
            <w:r>
              <w:t>(</w:t>
            </w:r>
            <w:r w:rsidR="00C257F8">
              <w:t xml:space="preserve"> </w:t>
            </w:r>
            <w:r>
              <w:t>)</w:t>
            </w:r>
            <w:r>
              <w:t>显示屏通用规范》（</w:t>
            </w:r>
            <w:r>
              <w:t>SJ/T 11141-2017</w:t>
            </w:r>
            <w:ins w:id="22" w:author="Lean In" w:date="2024-02-01T16:48:00Z">
              <w:r>
                <w:t>）</w:t>
              </w:r>
            </w:ins>
            <w:r>
              <w:t>要求，错位等级</w:t>
            </w:r>
            <w:r>
              <w:t>≤1%</w:t>
            </w:r>
            <w:r>
              <w:t>；</w:t>
            </w:r>
          </w:p>
          <w:p w:rsidR="001075A9" w:rsidRDefault="0009539C">
            <w:r>
              <w:t>3.</w:t>
            </w:r>
            <w:r>
              <w:t>亮度</w:t>
            </w:r>
            <w:r>
              <w:t>≥500cd/</w:t>
            </w:r>
            <w:r>
              <w:t>㎡；支持软件</w:t>
            </w:r>
            <w:r>
              <w:t>0-100%</w:t>
            </w:r>
            <w:r>
              <w:t>无级调节，发光点中心距偏差</w:t>
            </w:r>
            <w:r>
              <w:t>≤1%</w:t>
            </w:r>
            <w:r>
              <w:t>，亮度均匀性</w:t>
            </w:r>
            <w:r>
              <w:t>≥99%</w:t>
            </w:r>
            <w:r>
              <w:t>；刷新率：</w:t>
            </w:r>
            <w:r>
              <w:t>1920Hz</w:t>
            </w:r>
            <w:r>
              <w:t>；水平</w:t>
            </w:r>
            <w:r>
              <w:t>/</w:t>
            </w:r>
            <w:r>
              <w:t>垂直视角：</w:t>
            </w:r>
            <w:r>
              <w:t>≥170°/170°</w:t>
            </w:r>
            <w:r>
              <w:t>，色度均匀性：</w:t>
            </w:r>
            <w:r>
              <w:t>±0.001CxCy</w:t>
            </w:r>
            <w:r>
              <w:t>之内；</w:t>
            </w:r>
          </w:p>
          <w:p w:rsidR="001075A9" w:rsidRDefault="0009539C">
            <w:r>
              <w:t>4.PCB</w:t>
            </w:r>
            <w:r>
              <w:t>采用</w:t>
            </w:r>
            <w:r>
              <w:t>PR-4</w:t>
            </w:r>
            <w:r>
              <w:t>材质，拥有自带驱动控制的</w:t>
            </w:r>
            <w:r w:rsidR="00C257F8">
              <w:t xml:space="preserve"> </w:t>
            </w:r>
            <w:r>
              <w:t>显示单元技术，灯驱合一，电路采用多层设计符合</w:t>
            </w:r>
            <w:r>
              <w:t>CQC13-471301-2018;</w:t>
            </w:r>
          </w:p>
          <w:p w:rsidR="001075A9" w:rsidRDefault="0009539C">
            <w:r>
              <w:t>5.</w:t>
            </w:r>
            <w:r w:rsidR="00C257F8">
              <w:t>大屏</w:t>
            </w:r>
            <w:r>
              <w:t>具备旋转</w:t>
            </w:r>
            <w:proofErr w:type="gramStart"/>
            <w:r>
              <w:t>式灯板</w:t>
            </w:r>
            <w:proofErr w:type="gramEnd"/>
            <w:r>
              <w:t>设计，</w:t>
            </w:r>
            <w:proofErr w:type="gramStart"/>
            <w:r>
              <w:t>弱化跨板耦合</w:t>
            </w:r>
            <w:proofErr w:type="gramEnd"/>
            <w:r>
              <w:t>效应，保证更优质的显示效果；具备</w:t>
            </w:r>
            <w:r>
              <w:t>SELV</w:t>
            </w:r>
            <w:r>
              <w:t>电路；</w:t>
            </w:r>
          </w:p>
          <w:p w:rsidR="001075A9" w:rsidRDefault="0009539C">
            <w:r>
              <w:t>6.</w:t>
            </w:r>
            <w:r>
              <w:t>最大功耗</w:t>
            </w:r>
            <w:r>
              <w:t>:≤420W/</w:t>
            </w:r>
            <w:r>
              <w:t>㎡，平均功耗：</w:t>
            </w:r>
            <w:r>
              <w:t>≤130W/</w:t>
            </w:r>
            <w:r>
              <w:t>㎡；</w:t>
            </w:r>
            <w:proofErr w:type="gramStart"/>
            <w:r>
              <w:t>单块模组</w:t>
            </w:r>
            <w:proofErr w:type="gramEnd"/>
            <w:r>
              <w:t>最大功耗</w:t>
            </w:r>
            <w:r>
              <w:t>≤25W</w:t>
            </w:r>
            <w:r>
              <w:t>；休眠功耗</w:t>
            </w:r>
            <w:r>
              <w:t>≤30W/</w:t>
            </w:r>
            <w:r>
              <w:t>㎡；</w:t>
            </w:r>
          </w:p>
          <w:p w:rsidR="001075A9" w:rsidRDefault="0009539C">
            <w:r>
              <w:lastRenderedPageBreak/>
              <w:t>7.</w:t>
            </w:r>
            <w:r>
              <w:t>符合相关标准要求：信息技术设备安全标准对设备进行机械强度试验的要求，加强绝缘，绝缘穿透距离</w:t>
            </w:r>
            <w:r>
              <w:t>≥0.4mm</w:t>
            </w:r>
            <w:r>
              <w:t>，外部爬电距离＞</w:t>
            </w:r>
            <w:r>
              <w:t>7mm</w:t>
            </w:r>
            <w:r>
              <w:t>；</w:t>
            </w:r>
          </w:p>
          <w:p w:rsidR="001075A9" w:rsidRDefault="0009539C">
            <w:r>
              <w:t>8.</w:t>
            </w:r>
            <w:r>
              <w:t>色温：</w:t>
            </w:r>
            <w:r>
              <w:t>2500-12000K</w:t>
            </w:r>
            <w:r>
              <w:t>可调，色温为</w:t>
            </w:r>
            <w:r>
              <w:t>6500K</w:t>
            </w:r>
            <w:r>
              <w:t>时，</w:t>
            </w:r>
            <w:r>
              <w:t>100%</w:t>
            </w:r>
            <w:r>
              <w:t>，</w:t>
            </w:r>
            <w:r>
              <w:t>75%</w:t>
            </w:r>
            <w:r>
              <w:t>，</w:t>
            </w:r>
            <w:r>
              <w:t>50%</w:t>
            </w:r>
            <w:r>
              <w:t>，</w:t>
            </w:r>
            <w:r>
              <w:t>25%</w:t>
            </w:r>
            <w:proofErr w:type="gramStart"/>
            <w:r>
              <w:t>四档电平白</w:t>
            </w:r>
            <w:proofErr w:type="gramEnd"/>
            <w:r>
              <w:t>场调节色温误差</w:t>
            </w:r>
            <w:r>
              <w:t>≤100K</w:t>
            </w:r>
            <w:r>
              <w:t>；</w:t>
            </w:r>
          </w:p>
          <w:p w:rsidR="001075A9" w:rsidRDefault="0009539C">
            <w:r>
              <w:t>9.</w:t>
            </w:r>
            <w:r>
              <w:t>通过盐雾</w:t>
            </w:r>
            <w:r>
              <w:t>10</w:t>
            </w:r>
            <w:r>
              <w:t>级试验，整机样机无缺陷面积，外观评级为</w:t>
            </w:r>
            <w:r>
              <w:t>A</w:t>
            </w:r>
            <w:r>
              <w:t>级，整机外观无变化；</w:t>
            </w:r>
          </w:p>
          <w:p w:rsidR="001075A9" w:rsidRDefault="0009539C">
            <w:r>
              <w:t>10.</w:t>
            </w:r>
            <w:r>
              <w:t>通过光生物安全及蓝光危害评估无危害类检测；平均寿命</w:t>
            </w:r>
            <w:r>
              <w:t>≥100000hrs</w:t>
            </w:r>
            <w:r>
              <w:t>，平均故障修复时间</w:t>
            </w:r>
            <w:r>
              <w:t>≤5min</w:t>
            </w:r>
            <w:r>
              <w:t>；</w:t>
            </w:r>
          </w:p>
          <w:p w:rsidR="001075A9" w:rsidRDefault="0009539C">
            <w:r>
              <w:t>11.</w:t>
            </w:r>
            <w:r>
              <w:t>抗震等级：依据</w:t>
            </w:r>
            <w:r>
              <w:t>GB/T 17742-2020</w:t>
            </w:r>
            <w:r>
              <w:t>《中国地震烈度表》，其抗震等级</w:t>
            </w:r>
            <w:r>
              <w:t>&gt;9</w:t>
            </w:r>
            <w:r>
              <w:t>级；</w:t>
            </w:r>
          </w:p>
          <w:p w:rsidR="001075A9" w:rsidRDefault="0009539C">
            <w:r>
              <w:t>12.</w:t>
            </w:r>
            <w:r>
              <w:t>逐点校正功能：支持单点亮度色度校正功能，校正后亮度损失＜</w:t>
            </w:r>
            <w:r>
              <w:t>10%</w:t>
            </w:r>
            <w:r>
              <w:t>；</w:t>
            </w:r>
          </w:p>
          <w:p w:rsidR="001075A9" w:rsidRDefault="0009539C">
            <w:r>
              <w:t>13.</w:t>
            </w:r>
            <w:r>
              <w:t>显示屏支持抑制摩尔纹功能，减轻摩尔纹视觉主观效果</w:t>
            </w:r>
            <w:r>
              <w:t>80%</w:t>
            </w:r>
            <w:r>
              <w:t>；</w:t>
            </w:r>
          </w:p>
          <w:p w:rsidR="001075A9" w:rsidRDefault="0009539C">
            <w:r>
              <w:t>14.</w:t>
            </w:r>
            <w:r>
              <w:t>视觉舒适度：（</w:t>
            </w:r>
            <w:r>
              <w:t>VICO</w:t>
            </w:r>
            <w:r>
              <w:t>指数）范围在</w:t>
            </w:r>
            <w:r>
              <w:t>0-1</w:t>
            </w:r>
            <w:r>
              <w:t>级，满足</w:t>
            </w:r>
            <w:r>
              <w:t>CSA035.2-2017</w:t>
            </w:r>
            <w:r>
              <w:t>标准</w:t>
            </w:r>
          </w:p>
          <w:p w:rsidR="001075A9" w:rsidRDefault="0009539C">
            <w:r>
              <w:t>15.</w:t>
            </w:r>
            <w:proofErr w:type="gramStart"/>
            <w:r>
              <w:t>纳秒级显示</w:t>
            </w:r>
            <w:proofErr w:type="gramEnd"/>
            <w:r>
              <w:t>技术无拖尾重影叠加现象，画面延时</w:t>
            </w:r>
            <w:r>
              <w:t>≤1ms</w:t>
            </w:r>
            <w:r>
              <w:t>，画面信噪比</w:t>
            </w:r>
            <w:r>
              <w:t>≥60dB</w:t>
            </w:r>
            <w:r>
              <w:t>；</w:t>
            </w:r>
          </w:p>
          <w:p w:rsidR="001075A9" w:rsidRDefault="0009539C">
            <w:r>
              <w:t>16.</w:t>
            </w:r>
            <w:r>
              <w:t>具备</w:t>
            </w:r>
            <w:r>
              <w:t>0</w:t>
            </w:r>
            <w:r>
              <w:t>级防霉特性</w:t>
            </w:r>
            <w:r>
              <w:t>,</w:t>
            </w:r>
            <w:r>
              <w:t>在放大镜下，没有发现明显长霉，符合相关行业或者国家测试要求</w:t>
            </w:r>
            <w:r>
              <w:t>;</w:t>
            </w:r>
          </w:p>
          <w:p w:rsidR="001075A9" w:rsidRDefault="0009539C">
            <w:r>
              <w:t>17.</w:t>
            </w:r>
            <w:r>
              <w:t>具有过流、短路、过压、欠压保护功能，具有防潮、防尘、防腐蚀功能，在</w:t>
            </w:r>
            <w:r>
              <w:t>10%RH-95%RH</w:t>
            </w:r>
            <w:r>
              <w:t>范围内可正常工作和储存；</w:t>
            </w:r>
          </w:p>
          <w:p w:rsidR="001075A9" w:rsidRDefault="0009539C">
            <w:r>
              <w:t>18.</w:t>
            </w:r>
            <w:r>
              <w:t>支持模组级的</w:t>
            </w:r>
            <w:r w:rsidR="00C257F8">
              <w:t xml:space="preserve"> </w:t>
            </w:r>
            <w:r>
              <w:t>灯防撞灯保护装置，符合</w:t>
            </w:r>
            <w:r>
              <w:t>GB/T20138-2006/IEC62262:2002</w:t>
            </w:r>
            <w:r>
              <w:t>要求；具备消除亮暗线设计；</w:t>
            </w:r>
          </w:p>
          <w:p w:rsidR="001075A9" w:rsidRDefault="0009539C">
            <w:r>
              <w:t>19.</w:t>
            </w:r>
            <w:r w:rsidR="00C257F8">
              <w:t>大屏</w:t>
            </w:r>
            <w:r>
              <w:t>通过</w:t>
            </w:r>
            <w:r>
              <w:t>CESI-PC-0D11</w:t>
            </w:r>
            <w:r>
              <w:t>、</w:t>
            </w:r>
            <w:r>
              <w:t>CESI-PC-OD75</w:t>
            </w:r>
            <w:r>
              <w:t>、</w:t>
            </w:r>
            <w:r>
              <w:lastRenderedPageBreak/>
              <w:t>CESI-PC-OD66</w:t>
            </w:r>
            <w:r>
              <w:t>及</w:t>
            </w:r>
            <w:r>
              <w:t>CESI-PC-OD74</w:t>
            </w:r>
            <w:r>
              <w:t>中认证实施规则中的要求；</w:t>
            </w:r>
          </w:p>
          <w:p w:rsidR="001075A9" w:rsidRDefault="0009539C">
            <w:r>
              <w:t xml:space="preserve"> 20.</w:t>
            </w:r>
            <w:r w:rsidR="00C257F8">
              <w:t>大屏</w:t>
            </w:r>
            <w:r>
              <w:t>采用芯片级封装</w:t>
            </w:r>
            <w:r w:rsidR="00C257F8">
              <w:t xml:space="preserve"> </w:t>
            </w:r>
            <w:r>
              <w:t>结构技术，能够有效增强对比度，降低发热量；</w:t>
            </w:r>
          </w:p>
          <w:p w:rsidR="001075A9" w:rsidRDefault="0009539C">
            <w:r>
              <w:t>21.</w:t>
            </w:r>
            <w:r w:rsidR="00C257F8">
              <w:t>大屏</w:t>
            </w:r>
            <w:r>
              <w:t>在开屏或关屏条件下均要求良好的显示效果，要求具备高墨色一致性关键工艺技术</w:t>
            </w:r>
            <w:r>
              <w:t xml:space="preserve"> </w:t>
            </w:r>
            <w:r>
              <w:t>；</w:t>
            </w:r>
          </w:p>
          <w:p w:rsidR="001075A9" w:rsidRDefault="0009539C">
            <w:r>
              <w:t>22.</w:t>
            </w:r>
            <w:r w:rsidR="00C257F8">
              <w:t>大屏</w:t>
            </w:r>
            <w:r>
              <w:t>为低碳产品，碳排放量</w:t>
            </w:r>
            <w:r>
              <w:t>≤770KgCO2eq/</w:t>
            </w:r>
            <w:r>
              <w:t>㎡。</w:t>
            </w:r>
          </w:p>
        </w:tc>
      </w:tr>
      <w:tr w:rsidR="001075A9">
        <w:trPr>
          <w:trHeight w:val="1798"/>
          <w:jc w:val="center"/>
        </w:trPr>
        <w:tc>
          <w:tcPr>
            <w:tcW w:w="844" w:type="dxa"/>
            <w:shd w:val="clear" w:color="auto" w:fill="auto"/>
            <w:noWrap/>
            <w:vAlign w:val="center"/>
          </w:tcPr>
          <w:p w:rsidR="001075A9" w:rsidRDefault="0009539C">
            <w:r>
              <w:rPr>
                <w:rFonts w:hint="eastAsia"/>
                <w:kern w:val="0"/>
              </w:rPr>
              <w:lastRenderedPageBreak/>
              <w:t>2</w:t>
            </w:r>
          </w:p>
        </w:tc>
        <w:tc>
          <w:tcPr>
            <w:tcW w:w="1524" w:type="dxa"/>
            <w:gridSpan w:val="3"/>
            <w:shd w:val="clear" w:color="auto" w:fill="auto"/>
            <w:vAlign w:val="center"/>
          </w:tcPr>
          <w:p w:rsidR="001075A9" w:rsidRDefault="0009539C">
            <w:r>
              <w:rPr>
                <w:rFonts w:hint="eastAsia"/>
                <w:kern w:val="0"/>
              </w:rPr>
              <w:t>二合一处理器</w:t>
            </w:r>
          </w:p>
        </w:tc>
        <w:tc>
          <w:tcPr>
            <w:tcW w:w="1183" w:type="dxa"/>
            <w:shd w:val="clear" w:color="auto" w:fill="auto"/>
            <w:noWrap/>
            <w:vAlign w:val="center"/>
          </w:tcPr>
          <w:p w:rsidR="001075A9" w:rsidRDefault="0009539C">
            <w:r>
              <w:rPr>
                <w:rFonts w:hint="eastAsia"/>
                <w:kern w:val="0"/>
              </w:rPr>
              <w:t>1</w:t>
            </w:r>
          </w:p>
        </w:tc>
        <w:tc>
          <w:tcPr>
            <w:tcW w:w="1000" w:type="dxa"/>
            <w:gridSpan w:val="2"/>
            <w:shd w:val="clear" w:color="auto" w:fill="auto"/>
            <w:noWrap/>
            <w:vAlign w:val="center"/>
          </w:tcPr>
          <w:p w:rsidR="001075A9" w:rsidRDefault="0009539C">
            <w:r>
              <w:rPr>
                <w:rFonts w:hint="eastAsia"/>
                <w:kern w:val="0"/>
              </w:rPr>
              <w:t>台</w:t>
            </w:r>
          </w:p>
        </w:tc>
        <w:tc>
          <w:tcPr>
            <w:tcW w:w="5429" w:type="dxa"/>
            <w:gridSpan w:val="2"/>
            <w:shd w:val="clear" w:color="auto" w:fill="auto"/>
            <w:vAlign w:val="center"/>
          </w:tcPr>
          <w:p w:rsidR="001075A9" w:rsidRDefault="0009539C">
            <w:r>
              <w:rPr>
                <w:rFonts w:hint="eastAsia"/>
                <w:kern w:val="0"/>
              </w:rPr>
              <w:t>单画面；≥带载</w:t>
            </w:r>
            <w:r>
              <w:rPr>
                <w:rFonts w:hint="eastAsia"/>
                <w:kern w:val="0"/>
              </w:rPr>
              <w:t>260</w:t>
            </w:r>
            <w:r>
              <w:rPr>
                <w:rFonts w:hint="eastAsia"/>
                <w:kern w:val="0"/>
              </w:rPr>
              <w:t>万、横向最大</w:t>
            </w:r>
            <w:r>
              <w:rPr>
                <w:rFonts w:hint="eastAsia"/>
                <w:kern w:val="0"/>
              </w:rPr>
              <w:t>1920</w:t>
            </w:r>
            <w:r>
              <w:rPr>
                <w:rFonts w:hint="eastAsia"/>
                <w:kern w:val="0"/>
              </w:rPr>
              <w:t>、纵向最大</w:t>
            </w:r>
            <w:r>
              <w:rPr>
                <w:rFonts w:hint="eastAsia"/>
                <w:kern w:val="0"/>
              </w:rPr>
              <w:t>1080</w:t>
            </w:r>
            <w:r>
              <w:rPr>
                <w:rFonts w:hint="eastAsia"/>
                <w:kern w:val="0"/>
              </w:rPr>
              <w:t>；</w:t>
            </w:r>
            <w:r>
              <w:rPr>
                <w:rFonts w:hint="eastAsia"/>
                <w:kern w:val="0"/>
              </w:rPr>
              <w:t>U</w:t>
            </w:r>
            <w:r>
              <w:rPr>
                <w:rFonts w:hint="eastAsia"/>
                <w:kern w:val="0"/>
              </w:rPr>
              <w:t>盘脱机播放；支持无线投屏和鼠标控制</w:t>
            </w:r>
            <w:r>
              <w:rPr>
                <w:rFonts w:hint="eastAsia"/>
                <w:kern w:val="0"/>
              </w:rPr>
              <w:t>(</w:t>
            </w:r>
            <w:r>
              <w:rPr>
                <w:rFonts w:hint="eastAsia"/>
                <w:kern w:val="0"/>
              </w:rPr>
              <w:t>选配</w:t>
            </w:r>
            <w:r>
              <w:rPr>
                <w:rFonts w:hint="eastAsia"/>
                <w:kern w:val="0"/>
              </w:rPr>
              <w:t>)</w:t>
            </w:r>
            <w:r>
              <w:rPr>
                <w:rFonts w:hint="eastAsia"/>
                <w:kern w:val="0"/>
              </w:rPr>
              <w:t>；输入</w:t>
            </w:r>
            <w:r>
              <w:rPr>
                <w:rFonts w:hint="eastAsia"/>
                <w:kern w:val="0"/>
              </w:rPr>
              <w:t>:1xUSB</w:t>
            </w:r>
            <w:r>
              <w:rPr>
                <w:rFonts w:hint="eastAsia"/>
                <w:kern w:val="0"/>
              </w:rPr>
              <w:t>、</w:t>
            </w:r>
            <w:r>
              <w:rPr>
                <w:rFonts w:hint="eastAsia"/>
                <w:kern w:val="0"/>
              </w:rPr>
              <w:t>1xVGA</w:t>
            </w:r>
            <w:r>
              <w:rPr>
                <w:rFonts w:hint="eastAsia"/>
                <w:kern w:val="0"/>
              </w:rPr>
              <w:t>、</w:t>
            </w:r>
            <w:r>
              <w:rPr>
                <w:rFonts w:hint="eastAsia"/>
                <w:kern w:val="0"/>
              </w:rPr>
              <w:t>1xDVI</w:t>
            </w:r>
            <w:r>
              <w:rPr>
                <w:rFonts w:hint="eastAsia"/>
                <w:kern w:val="0"/>
              </w:rPr>
              <w:t>、</w:t>
            </w:r>
            <w:r>
              <w:rPr>
                <w:rFonts w:hint="eastAsia"/>
                <w:kern w:val="0"/>
              </w:rPr>
              <w:t>1xHDMI</w:t>
            </w:r>
            <w:r>
              <w:rPr>
                <w:rFonts w:hint="eastAsia"/>
                <w:kern w:val="0"/>
              </w:rPr>
              <w:t>、</w:t>
            </w:r>
            <w:r>
              <w:rPr>
                <w:rFonts w:hint="eastAsia"/>
                <w:kern w:val="0"/>
              </w:rPr>
              <w:t>1xAudio</w:t>
            </w:r>
            <w:r>
              <w:rPr>
                <w:rFonts w:hint="eastAsia"/>
                <w:kern w:val="0"/>
              </w:rPr>
              <w:t>；输出</w:t>
            </w:r>
            <w:r>
              <w:rPr>
                <w:rFonts w:hint="eastAsia"/>
                <w:kern w:val="0"/>
              </w:rPr>
              <w:t>:2x</w:t>
            </w:r>
            <w:r>
              <w:rPr>
                <w:rFonts w:hint="eastAsia"/>
                <w:kern w:val="0"/>
              </w:rPr>
              <w:t>网口、</w:t>
            </w:r>
            <w:r>
              <w:rPr>
                <w:rFonts w:hint="eastAsia"/>
                <w:kern w:val="0"/>
              </w:rPr>
              <w:t>1xAudio</w:t>
            </w:r>
          </w:p>
        </w:tc>
      </w:tr>
      <w:tr w:rsidR="001075A9">
        <w:trPr>
          <w:trHeight w:val="904"/>
          <w:jc w:val="center"/>
        </w:trPr>
        <w:tc>
          <w:tcPr>
            <w:tcW w:w="844" w:type="dxa"/>
            <w:shd w:val="clear" w:color="auto" w:fill="auto"/>
            <w:noWrap/>
            <w:vAlign w:val="center"/>
          </w:tcPr>
          <w:p w:rsidR="001075A9" w:rsidRDefault="0009539C">
            <w:r>
              <w:rPr>
                <w:rFonts w:hint="eastAsia"/>
                <w:kern w:val="0"/>
              </w:rPr>
              <w:t>3</w:t>
            </w:r>
          </w:p>
        </w:tc>
        <w:tc>
          <w:tcPr>
            <w:tcW w:w="1524" w:type="dxa"/>
            <w:gridSpan w:val="3"/>
            <w:shd w:val="clear" w:color="auto" w:fill="auto"/>
            <w:vAlign w:val="center"/>
          </w:tcPr>
          <w:p w:rsidR="001075A9" w:rsidRDefault="0009539C">
            <w:r>
              <w:rPr>
                <w:rFonts w:hint="eastAsia"/>
                <w:kern w:val="0"/>
              </w:rPr>
              <w:t>控制电脑</w:t>
            </w:r>
          </w:p>
        </w:tc>
        <w:tc>
          <w:tcPr>
            <w:tcW w:w="1183" w:type="dxa"/>
            <w:shd w:val="clear" w:color="auto" w:fill="auto"/>
            <w:vAlign w:val="center"/>
          </w:tcPr>
          <w:p w:rsidR="001075A9" w:rsidRDefault="0009539C">
            <w:r>
              <w:rPr>
                <w:rFonts w:hint="eastAsia"/>
                <w:kern w:val="0"/>
              </w:rPr>
              <w:t>1</w:t>
            </w:r>
          </w:p>
        </w:tc>
        <w:tc>
          <w:tcPr>
            <w:tcW w:w="1000" w:type="dxa"/>
            <w:gridSpan w:val="2"/>
            <w:shd w:val="clear" w:color="auto" w:fill="auto"/>
            <w:vAlign w:val="center"/>
          </w:tcPr>
          <w:p w:rsidR="001075A9" w:rsidRDefault="0009539C">
            <w:r>
              <w:rPr>
                <w:rFonts w:hint="eastAsia"/>
                <w:kern w:val="0"/>
              </w:rPr>
              <w:t>台</w:t>
            </w:r>
          </w:p>
        </w:tc>
        <w:tc>
          <w:tcPr>
            <w:tcW w:w="5429" w:type="dxa"/>
            <w:gridSpan w:val="2"/>
            <w:shd w:val="clear" w:color="auto" w:fill="auto"/>
            <w:noWrap/>
            <w:vAlign w:val="center"/>
          </w:tcPr>
          <w:p w:rsidR="001075A9" w:rsidRDefault="0009539C">
            <w:r>
              <w:rPr>
                <w:rFonts w:hint="eastAsia"/>
                <w:kern w:val="0"/>
              </w:rPr>
              <w:t>≥酷</w:t>
            </w:r>
            <w:proofErr w:type="gramStart"/>
            <w:r>
              <w:rPr>
                <w:rFonts w:hint="eastAsia"/>
                <w:kern w:val="0"/>
              </w:rPr>
              <w:t>睿</w:t>
            </w:r>
            <w:proofErr w:type="gramEnd"/>
            <w:r>
              <w:rPr>
                <w:rFonts w:hint="eastAsia"/>
                <w:kern w:val="0"/>
              </w:rPr>
              <w:t>I5/16G</w:t>
            </w:r>
            <w:r>
              <w:rPr>
                <w:rFonts w:hint="eastAsia"/>
                <w:kern w:val="0"/>
              </w:rPr>
              <w:t>内存</w:t>
            </w:r>
            <w:r>
              <w:rPr>
                <w:rFonts w:hint="eastAsia"/>
                <w:kern w:val="0"/>
              </w:rPr>
              <w:t>/1T</w:t>
            </w:r>
            <w:r>
              <w:rPr>
                <w:rFonts w:hint="eastAsia"/>
                <w:kern w:val="0"/>
              </w:rPr>
              <w:t>固态硬盘</w:t>
            </w:r>
            <w:r>
              <w:rPr>
                <w:rFonts w:hint="eastAsia"/>
                <w:kern w:val="0"/>
              </w:rPr>
              <w:t>/</w:t>
            </w:r>
            <w:r>
              <w:rPr>
                <w:rFonts w:hint="eastAsia"/>
                <w:kern w:val="0"/>
              </w:rPr>
              <w:t>独立显卡</w:t>
            </w:r>
            <w:r>
              <w:rPr>
                <w:rFonts w:hint="eastAsia"/>
                <w:kern w:val="0"/>
              </w:rPr>
              <w:t>/</w:t>
            </w:r>
            <w:proofErr w:type="gramStart"/>
            <w:r>
              <w:rPr>
                <w:rFonts w:hint="eastAsia"/>
                <w:kern w:val="0"/>
              </w:rPr>
              <w:t>19</w:t>
            </w:r>
            <w:r>
              <w:rPr>
                <w:rFonts w:hint="eastAsia"/>
                <w:kern w:val="0"/>
              </w:rPr>
              <w:t>寸液显</w:t>
            </w:r>
            <w:proofErr w:type="gramEnd"/>
            <w:r>
              <w:rPr>
                <w:rFonts w:hint="eastAsia"/>
                <w:kern w:val="0"/>
              </w:rPr>
              <w:t>/</w:t>
            </w:r>
            <w:r>
              <w:rPr>
                <w:rFonts w:hint="eastAsia"/>
                <w:kern w:val="0"/>
              </w:rPr>
              <w:t>网卡</w:t>
            </w:r>
          </w:p>
        </w:tc>
      </w:tr>
      <w:tr w:rsidR="001075A9">
        <w:trPr>
          <w:trHeight w:val="457"/>
          <w:jc w:val="center"/>
        </w:trPr>
        <w:tc>
          <w:tcPr>
            <w:tcW w:w="844" w:type="dxa"/>
            <w:shd w:val="clear" w:color="auto" w:fill="auto"/>
            <w:noWrap/>
            <w:vAlign w:val="center"/>
          </w:tcPr>
          <w:p w:rsidR="001075A9" w:rsidRDefault="0009539C">
            <w:r>
              <w:rPr>
                <w:rFonts w:hint="eastAsia"/>
                <w:kern w:val="0"/>
              </w:rPr>
              <w:t>4</w:t>
            </w:r>
          </w:p>
        </w:tc>
        <w:tc>
          <w:tcPr>
            <w:tcW w:w="1524" w:type="dxa"/>
            <w:gridSpan w:val="3"/>
            <w:shd w:val="clear" w:color="auto" w:fill="auto"/>
            <w:vAlign w:val="center"/>
          </w:tcPr>
          <w:p w:rsidR="001075A9" w:rsidRDefault="0009539C">
            <w:r>
              <w:rPr>
                <w:rFonts w:hint="eastAsia"/>
                <w:kern w:val="0"/>
              </w:rPr>
              <w:t>微机房安全智能监控装置（含配电输出）</w:t>
            </w:r>
          </w:p>
        </w:tc>
        <w:tc>
          <w:tcPr>
            <w:tcW w:w="1183" w:type="dxa"/>
            <w:shd w:val="clear" w:color="auto" w:fill="auto"/>
            <w:vAlign w:val="center"/>
          </w:tcPr>
          <w:p w:rsidR="001075A9" w:rsidRDefault="0009539C">
            <w:r>
              <w:rPr>
                <w:rFonts w:hint="eastAsia"/>
                <w:kern w:val="0"/>
              </w:rPr>
              <w:t>1</w:t>
            </w:r>
          </w:p>
        </w:tc>
        <w:tc>
          <w:tcPr>
            <w:tcW w:w="1000" w:type="dxa"/>
            <w:gridSpan w:val="2"/>
            <w:shd w:val="clear" w:color="auto" w:fill="auto"/>
            <w:vAlign w:val="center"/>
          </w:tcPr>
          <w:p w:rsidR="001075A9" w:rsidRDefault="0009539C">
            <w:r>
              <w:rPr>
                <w:rFonts w:hint="eastAsia"/>
                <w:kern w:val="0"/>
              </w:rPr>
              <w:t>台</w:t>
            </w:r>
          </w:p>
        </w:tc>
        <w:tc>
          <w:tcPr>
            <w:tcW w:w="5429" w:type="dxa"/>
            <w:gridSpan w:val="2"/>
            <w:shd w:val="clear" w:color="auto" w:fill="auto"/>
            <w:vAlign w:val="center"/>
          </w:tcPr>
          <w:p w:rsidR="001075A9" w:rsidRDefault="0009539C">
            <w:pPr>
              <w:rPr>
                <w:kern w:val="0"/>
              </w:rPr>
            </w:pPr>
            <w:r>
              <w:rPr>
                <w:rFonts w:hint="eastAsia"/>
                <w:kern w:val="0"/>
              </w:rPr>
              <w:t>30kw9</w:t>
            </w:r>
            <w:r>
              <w:rPr>
                <w:rFonts w:hint="eastAsia"/>
                <w:kern w:val="0"/>
              </w:rPr>
              <w:t>回路</w:t>
            </w:r>
            <w:r>
              <w:rPr>
                <w:rFonts w:hint="eastAsia"/>
                <w:kern w:val="0"/>
              </w:rPr>
              <w:t>1</w:t>
            </w:r>
            <w:r>
              <w:rPr>
                <w:rFonts w:hint="eastAsia"/>
                <w:kern w:val="0"/>
              </w:rPr>
              <w:t>、要求高度集成化设计，所有采集、控制、显示、交互、报警、通信等全部集成在控制核心采集器（一块</w:t>
            </w:r>
            <w:r>
              <w:rPr>
                <w:rFonts w:hint="eastAsia"/>
                <w:kern w:val="0"/>
              </w:rPr>
              <w:t>PCB</w:t>
            </w:r>
            <w:r>
              <w:rPr>
                <w:rFonts w:hint="eastAsia"/>
                <w:kern w:val="0"/>
              </w:rPr>
              <w:t>主板）上，集配电监测、防雷监管、环境监控、公共防范、冗余报警、远程通信功能于一体。</w:t>
            </w:r>
          </w:p>
          <w:p w:rsidR="001075A9" w:rsidRDefault="0009539C">
            <w:pPr>
              <w:rPr>
                <w:kern w:val="0"/>
              </w:rPr>
            </w:pPr>
            <w:r>
              <w:rPr>
                <w:rFonts w:hint="eastAsia"/>
                <w:kern w:val="0"/>
              </w:rPr>
              <w:t>2</w:t>
            </w:r>
            <w:r>
              <w:rPr>
                <w:rFonts w:hint="eastAsia"/>
                <w:kern w:val="0"/>
              </w:rPr>
              <w:t>、具备多种告警方式；声光告警、界面显示报警、中文短信报警及远程通信报警外，还具备中文告警</w:t>
            </w:r>
            <w:proofErr w:type="gramStart"/>
            <w:r>
              <w:rPr>
                <w:rFonts w:hint="eastAsia"/>
                <w:kern w:val="0"/>
              </w:rPr>
              <w:t>栏事件</w:t>
            </w:r>
            <w:proofErr w:type="gramEnd"/>
            <w:r>
              <w:rPr>
                <w:rFonts w:hint="eastAsia"/>
                <w:kern w:val="0"/>
              </w:rPr>
              <w:t>中文显示告警、中文定向与定时告警。</w:t>
            </w:r>
          </w:p>
          <w:p w:rsidR="001075A9" w:rsidRDefault="0009539C">
            <w:pPr>
              <w:rPr>
                <w:kern w:val="0"/>
              </w:rPr>
            </w:pPr>
            <w:r>
              <w:rPr>
                <w:rFonts w:hint="eastAsia"/>
                <w:kern w:val="0"/>
              </w:rPr>
              <w:t>3</w:t>
            </w:r>
            <w:r>
              <w:rPr>
                <w:rFonts w:hint="eastAsia"/>
                <w:kern w:val="0"/>
              </w:rPr>
              <w:t>、装置支持</w:t>
            </w:r>
            <w:r>
              <w:rPr>
                <w:rFonts w:hint="eastAsia"/>
                <w:kern w:val="0"/>
              </w:rPr>
              <w:t>220V</w:t>
            </w:r>
            <w:r>
              <w:rPr>
                <w:rFonts w:hint="eastAsia"/>
                <w:kern w:val="0"/>
              </w:rPr>
              <w:t>电压、配电开关状态、电流互感器直接接入，具备三相电压、电流、频率、有功功率、漏电流等监测功能。</w:t>
            </w:r>
          </w:p>
          <w:p w:rsidR="001075A9" w:rsidRDefault="0009539C">
            <w:pPr>
              <w:rPr>
                <w:kern w:val="0"/>
              </w:rPr>
            </w:pPr>
            <w:r>
              <w:rPr>
                <w:rFonts w:hint="eastAsia"/>
                <w:kern w:val="0"/>
              </w:rPr>
              <w:t>4</w:t>
            </w:r>
            <w:r>
              <w:rPr>
                <w:rFonts w:hint="eastAsia"/>
                <w:kern w:val="0"/>
              </w:rPr>
              <w:t>、装置具有雷电防护能力</w:t>
            </w:r>
            <w:r>
              <w:rPr>
                <w:rFonts w:hint="eastAsia"/>
                <w:kern w:val="0"/>
              </w:rPr>
              <w:t>,</w:t>
            </w:r>
            <w:r>
              <w:rPr>
                <w:rFonts w:hint="eastAsia"/>
                <w:kern w:val="0"/>
              </w:rPr>
              <w:t>支持雷电感应器直接接入，具备独立的防雷失效、雷击次数等防雷监测功能。</w:t>
            </w:r>
          </w:p>
          <w:p w:rsidR="001075A9" w:rsidRDefault="0009539C">
            <w:pPr>
              <w:rPr>
                <w:kern w:val="0"/>
              </w:rPr>
            </w:pPr>
            <w:r>
              <w:rPr>
                <w:rFonts w:hint="eastAsia"/>
                <w:kern w:val="0"/>
              </w:rPr>
              <w:t>5</w:t>
            </w:r>
            <w:r>
              <w:rPr>
                <w:rFonts w:hint="eastAsia"/>
                <w:kern w:val="0"/>
              </w:rPr>
              <w:t>、装置具备温湿度、火情、进水等环境监测功能，支持定时通风、开门通风、强制通风与联动通风，支持普通空调自动控制、远程控制以及断电自记忆功能。</w:t>
            </w:r>
          </w:p>
          <w:p w:rsidR="001075A9" w:rsidRDefault="0009539C">
            <w:pPr>
              <w:rPr>
                <w:kern w:val="0"/>
              </w:rPr>
            </w:pPr>
            <w:r>
              <w:rPr>
                <w:rFonts w:hint="eastAsia"/>
                <w:kern w:val="0"/>
              </w:rPr>
              <w:lastRenderedPageBreak/>
              <w:t>6</w:t>
            </w:r>
            <w:r>
              <w:rPr>
                <w:rFonts w:hint="eastAsia"/>
                <w:kern w:val="0"/>
              </w:rPr>
              <w:t>、装置支持读卡、认证、开门、关门、记录等门禁功能，支持巡查到位确认，非法入侵报警、自动设防撤防功能。</w:t>
            </w:r>
          </w:p>
          <w:p w:rsidR="001075A9" w:rsidRDefault="0009539C">
            <w:pPr>
              <w:rPr>
                <w:kern w:val="0"/>
              </w:rPr>
            </w:pPr>
            <w:r>
              <w:rPr>
                <w:rFonts w:hint="eastAsia"/>
                <w:kern w:val="0"/>
              </w:rPr>
              <w:t>7</w:t>
            </w:r>
            <w:r>
              <w:rPr>
                <w:rFonts w:hint="eastAsia"/>
                <w:kern w:val="0"/>
              </w:rPr>
              <w:t>、装置采用</w:t>
            </w:r>
            <w:r>
              <w:rPr>
                <w:rFonts w:hint="eastAsia"/>
                <w:kern w:val="0"/>
              </w:rPr>
              <w:t>LCD</w:t>
            </w:r>
            <w:r>
              <w:rPr>
                <w:rFonts w:hint="eastAsia"/>
                <w:kern w:val="0"/>
              </w:rPr>
              <w:t>液晶触控显示屏或液晶显示屏，支持参数显示、故障显示、事件管理、系统配置、系统调试等</w:t>
            </w:r>
            <w:r>
              <w:rPr>
                <w:rFonts w:hint="eastAsia"/>
                <w:kern w:val="0"/>
              </w:rPr>
              <w:t>,</w:t>
            </w:r>
            <w:r>
              <w:rPr>
                <w:rFonts w:hint="eastAsia"/>
                <w:kern w:val="0"/>
              </w:rPr>
              <w:t>具备事件查询、复制、删除、密码设定等功能。</w:t>
            </w:r>
          </w:p>
          <w:p w:rsidR="001075A9" w:rsidRDefault="0009539C">
            <w:r>
              <w:rPr>
                <w:rFonts w:hint="eastAsia"/>
                <w:kern w:val="0"/>
              </w:rPr>
              <w:t>8</w:t>
            </w:r>
            <w:r>
              <w:rPr>
                <w:rFonts w:hint="eastAsia"/>
                <w:kern w:val="0"/>
              </w:rPr>
              <w:t>、装置支持</w:t>
            </w:r>
            <w:r>
              <w:rPr>
                <w:rFonts w:hint="eastAsia"/>
                <w:kern w:val="0"/>
              </w:rPr>
              <w:t>APN</w:t>
            </w:r>
            <w:r>
              <w:rPr>
                <w:rFonts w:hint="eastAsia"/>
                <w:kern w:val="0"/>
              </w:rPr>
              <w:t>、</w:t>
            </w:r>
            <w:r>
              <w:rPr>
                <w:rFonts w:hint="eastAsia"/>
                <w:kern w:val="0"/>
              </w:rPr>
              <w:t>VPN</w:t>
            </w:r>
            <w:r>
              <w:rPr>
                <w:rFonts w:hint="eastAsia"/>
                <w:kern w:val="0"/>
              </w:rPr>
              <w:t>、局域网等联网监测功能，至少具备</w:t>
            </w:r>
            <w:r>
              <w:rPr>
                <w:rFonts w:hint="eastAsia"/>
                <w:kern w:val="0"/>
              </w:rPr>
              <w:t>RS485</w:t>
            </w:r>
            <w:r>
              <w:rPr>
                <w:rFonts w:hint="eastAsia"/>
                <w:kern w:val="0"/>
              </w:rPr>
              <w:t>总线、</w:t>
            </w:r>
            <w:r>
              <w:rPr>
                <w:rFonts w:hint="eastAsia"/>
                <w:kern w:val="0"/>
              </w:rPr>
              <w:t>Ethernet</w:t>
            </w:r>
            <w:r>
              <w:rPr>
                <w:rFonts w:hint="eastAsia"/>
                <w:kern w:val="0"/>
              </w:rPr>
              <w:t>、</w:t>
            </w:r>
            <w:r>
              <w:rPr>
                <w:rFonts w:hint="eastAsia"/>
                <w:kern w:val="0"/>
              </w:rPr>
              <w:t>GPRS</w:t>
            </w:r>
            <w:r>
              <w:rPr>
                <w:rFonts w:hint="eastAsia"/>
                <w:kern w:val="0"/>
              </w:rPr>
              <w:t>或</w:t>
            </w:r>
            <w:r>
              <w:rPr>
                <w:rFonts w:hint="eastAsia"/>
                <w:kern w:val="0"/>
              </w:rPr>
              <w:t>3G/4G</w:t>
            </w:r>
            <w:r>
              <w:rPr>
                <w:rFonts w:hint="eastAsia"/>
                <w:kern w:val="0"/>
              </w:rPr>
              <w:t>等通信方式。</w:t>
            </w:r>
          </w:p>
        </w:tc>
      </w:tr>
      <w:tr w:rsidR="001075A9">
        <w:trPr>
          <w:trHeight w:val="1798"/>
          <w:jc w:val="center"/>
        </w:trPr>
        <w:tc>
          <w:tcPr>
            <w:tcW w:w="844" w:type="dxa"/>
            <w:shd w:val="clear" w:color="auto" w:fill="auto"/>
            <w:noWrap/>
            <w:vAlign w:val="center"/>
          </w:tcPr>
          <w:p w:rsidR="001075A9" w:rsidRDefault="0009539C">
            <w:r>
              <w:rPr>
                <w:rFonts w:hint="eastAsia"/>
                <w:kern w:val="0"/>
              </w:rPr>
              <w:lastRenderedPageBreak/>
              <w:t>5</w:t>
            </w:r>
          </w:p>
        </w:tc>
        <w:tc>
          <w:tcPr>
            <w:tcW w:w="1524" w:type="dxa"/>
            <w:gridSpan w:val="3"/>
            <w:shd w:val="clear" w:color="auto" w:fill="auto"/>
            <w:vAlign w:val="center"/>
          </w:tcPr>
          <w:p w:rsidR="001075A9" w:rsidRDefault="00C257F8">
            <w:r>
              <w:rPr>
                <w:rFonts w:hint="eastAsia"/>
                <w:kern w:val="0"/>
              </w:rPr>
              <w:t xml:space="preserve"> </w:t>
            </w:r>
            <w:r w:rsidR="0009539C">
              <w:rPr>
                <w:rFonts w:hint="eastAsia"/>
                <w:kern w:val="0"/>
              </w:rPr>
              <w:t>控制播放软件</w:t>
            </w:r>
          </w:p>
        </w:tc>
        <w:tc>
          <w:tcPr>
            <w:tcW w:w="1183" w:type="dxa"/>
            <w:shd w:val="clear" w:color="auto" w:fill="auto"/>
            <w:vAlign w:val="center"/>
          </w:tcPr>
          <w:p w:rsidR="001075A9" w:rsidRDefault="0009539C">
            <w:r>
              <w:rPr>
                <w:rFonts w:hint="eastAsia"/>
                <w:kern w:val="0"/>
              </w:rPr>
              <w:t>1</w:t>
            </w:r>
          </w:p>
        </w:tc>
        <w:tc>
          <w:tcPr>
            <w:tcW w:w="1000" w:type="dxa"/>
            <w:gridSpan w:val="2"/>
            <w:shd w:val="clear" w:color="auto" w:fill="auto"/>
            <w:vAlign w:val="center"/>
          </w:tcPr>
          <w:p w:rsidR="001075A9" w:rsidRDefault="0009539C">
            <w:r>
              <w:rPr>
                <w:rFonts w:hint="eastAsia"/>
                <w:kern w:val="0"/>
              </w:rPr>
              <w:t>套</w:t>
            </w:r>
          </w:p>
        </w:tc>
        <w:tc>
          <w:tcPr>
            <w:tcW w:w="5429" w:type="dxa"/>
            <w:gridSpan w:val="2"/>
            <w:shd w:val="clear" w:color="auto" w:fill="auto"/>
            <w:vAlign w:val="center"/>
          </w:tcPr>
          <w:p w:rsidR="001075A9" w:rsidRDefault="00C257F8">
            <w:r>
              <w:rPr>
                <w:rFonts w:hint="eastAsia"/>
                <w:kern w:val="0"/>
              </w:rPr>
              <w:t xml:space="preserve"> </w:t>
            </w:r>
            <w:r w:rsidR="0009539C">
              <w:rPr>
                <w:rFonts w:hint="eastAsia"/>
                <w:kern w:val="0"/>
              </w:rPr>
              <w:t>专用控制软件，支持全屏亮度统一调节、支持硬件工作状态监测、支持单元箱体温度监测、支持配置文件回读、支持网线通讯状态检测、支持供电电压检测等。</w:t>
            </w:r>
          </w:p>
        </w:tc>
      </w:tr>
      <w:tr w:rsidR="001075A9">
        <w:trPr>
          <w:trHeight w:val="457"/>
          <w:jc w:val="center"/>
        </w:trPr>
        <w:tc>
          <w:tcPr>
            <w:tcW w:w="844" w:type="dxa"/>
            <w:shd w:val="clear" w:color="auto" w:fill="auto"/>
            <w:noWrap/>
            <w:vAlign w:val="center"/>
          </w:tcPr>
          <w:p w:rsidR="001075A9" w:rsidRDefault="0009539C">
            <w:r>
              <w:rPr>
                <w:rFonts w:hint="eastAsia"/>
                <w:kern w:val="0"/>
              </w:rPr>
              <w:t>6</w:t>
            </w:r>
          </w:p>
        </w:tc>
        <w:tc>
          <w:tcPr>
            <w:tcW w:w="1524" w:type="dxa"/>
            <w:gridSpan w:val="3"/>
            <w:shd w:val="clear" w:color="auto" w:fill="auto"/>
            <w:vAlign w:val="center"/>
          </w:tcPr>
          <w:p w:rsidR="001075A9" w:rsidRDefault="0009539C">
            <w:r>
              <w:rPr>
                <w:rFonts w:hint="eastAsia"/>
                <w:kern w:val="0"/>
              </w:rPr>
              <w:t>备品备件</w:t>
            </w:r>
          </w:p>
        </w:tc>
        <w:tc>
          <w:tcPr>
            <w:tcW w:w="1183" w:type="dxa"/>
            <w:shd w:val="clear" w:color="auto" w:fill="auto"/>
            <w:vAlign w:val="center"/>
          </w:tcPr>
          <w:p w:rsidR="001075A9" w:rsidRDefault="0009539C">
            <w:r>
              <w:rPr>
                <w:rFonts w:hint="eastAsia"/>
                <w:kern w:val="0"/>
              </w:rPr>
              <w:t>1</w:t>
            </w:r>
          </w:p>
        </w:tc>
        <w:tc>
          <w:tcPr>
            <w:tcW w:w="1000" w:type="dxa"/>
            <w:gridSpan w:val="2"/>
            <w:shd w:val="clear" w:color="auto" w:fill="auto"/>
            <w:vAlign w:val="center"/>
          </w:tcPr>
          <w:p w:rsidR="001075A9" w:rsidRDefault="0009539C">
            <w:r>
              <w:rPr>
                <w:rFonts w:hint="eastAsia"/>
                <w:kern w:val="0"/>
              </w:rPr>
              <w:t>项</w:t>
            </w:r>
          </w:p>
        </w:tc>
        <w:tc>
          <w:tcPr>
            <w:tcW w:w="5429" w:type="dxa"/>
            <w:gridSpan w:val="2"/>
            <w:shd w:val="clear" w:color="auto" w:fill="auto"/>
            <w:vAlign w:val="center"/>
          </w:tcPr>
          <w:p w:rsidR="001075A9" w:rsidRDefault="0009539C">
            <w:r>
              <w:rPr>
                <w:rFonts w:hint="eastAsia"/>
                <w:kern w:val="0"/>
              </w:rPr>
              <w:t>6</w:t>
            </w:r>
            <w:r>
              <w:rPr>
                <w:rFonts w:hint="eastAsia"/>
                <w:kern w:val="0"/>
              </w:rPr>
              <w:t>张同批次模组，</w:t>
            </w:r>
            <w:r>
              <w:rPr>
                <w:rFonts w:hint="eastAsia"/>
                <w:kern w:val="0"/>
              </w:rPr>
              <w:t>3</w:t>
            </w:r>
            <w:r>
              <w:rPr>
                <w:rFonts w:hint="eastAsia"/>
                <w:kern w:val="0"/>
              </w:rPr>
              <w:t>张接收卡，</w:t>
            </w:r>
            <w:r>
              <w:rPr>
                <w:rFonts w:hint="eastAsia"/>
                <w:kern w:val="0"/>
              </w:rPr>
              <w:t>3</w:t>
            </w:r>
            <w:r>
              <w:rPr>
                <w:rFonts w:hint="eastAsia"/>
                <w:kern w:val="0"/>
              </w:rPr>
              <w:t>台</w:t>
            </w:r>
            <w:r>
              <w:rPr>
                <w:rFonts w:hint="eastAsia"/>
                <w:kern w:val="0"/>
              </w:rPr>
              <w:t>4.5V200W</w:t>
            </w:r>
            <w:r>
              <w:rPr>
                <w:rFonts w:hint="eastAsia"/>
                <w:kern w:val="0"/>
              </w:rPr>
              <w:t>电源</w:t>
            </w:r>
          </w:p>
        </w:tc>
      </w:tr>
      <w:tr w:rsidR="001075A9">
        <w:trPr>
          <w:trHeight w:val="457"/>
          <w:jc w:val="center"/>
        </w:trPr>
        <w:tc>
          <w:tcPr>
            <w:tcW w:w="844" w:type="dxa"/>
            <w:shd w:val="clear" w:color="auto" w:fill="auto"/>
            <w:noWrap/>
            <w:vAlign w:val="center"/>
          </w:tcPr>
          <w:p w:rsidR="001075A9" w:rsidRDefault="0009539C">
            <w:r>
              <w:rPr>
                <w:rFonts w:hint="eastAsia"/>
                <w:kern w:val="0"/>
              </w:rPr>
              <w:t>7</w:t>
            </w:r>
          </w:p>
        </w:tc>
        <w:tc>
          <w:tcPr>
            <w:tcW w:w="1524" w:type="dxa"/>
            <w:gridSpan w:val="3"/>
            <w:shd w:val="clear" w:color="auto" w:fill="auto"/>
            <w:vAlign w:val="center"/>
          </w:tcPr>
          <w:p w:rsidR="001075A9" w:rsidRDefault="0009539C">
            <w:r>
              <w:rPr>
                <w:rFonts w:hint="eastAsia"/>
                <w:kern w:val="0"/>
              </w:rPr>
              <w:t>工程结构</w:t>
            </w:r>
          </w:p>
        </w:tc>
        <w:tc>
          <w:tcPr>
            <w:tcW w:w="1183" w:type="dxa"/>
            <w:shd w:val="clear" w:color="auto" w:fill="auto"/>
            <w:vAlign w:val="center"/>
          </w:tcPr>
          <w:p w:rsidR="001075A9" w:rsidRDefault="0009539C">
            <w:r>
              <w:rPr>
                <w:rFonts w:hint="eastAsia"/>
                <w:kern w:val="0"/>
              </w:rPr>
              <w:t>29.77</w:t>
            </w:r>
          </w:p>
        </w:tc>
        <w:tc>
          <w:tcPr>
            <w:tcW w:w="1000" w:type="dxa"/>
            <w:gridSpan w:val="2"/>
            <w:shd w:val="clear" w:color="auto" w:fill="auto"/>
            <w:vAlign w:val="center"/>
          </w:tcPr>
          <w:p w:rsidR="001075A9" w:rsidRDefault="0009539C">
            <w:r>
              <w:rPr>
                <w:rFonts w:hint="eastAsia"/>
                <w:kern w:val="0"/>
              </w:rPr>
              <w:t>m</w:t>
            </w:r>
            <w:r>
              <w:rPr>
                <w:rFonts w:hint="eastAsia"/>
                <w:kern w:val="0"/>
              </w:rPr>
              <w:t>²</w:t>
            </w:r>
          </w:p>
        </w:tc>
        <w:tc>
          <w:tcPr>
            <w:tcW w:w="5429" w:type="dxa"/>
            <w:gridSpan w:val="2"/>
            <w:shd w:val="clear" w:color="auto" w:fill="auto"/>
            <w:vAlign w:val="center"/>
          </w:tcPr>
          <w:p w:rsidR="001075A9" w:rsidRDefault="0009539C">
            <w:r>
              <w:rPr>
                <w:rFonts w:hint="eastAsia"/>
                <w:kern w:val="0"/>
              </w:rPr>
              <w:t>用于安装支撑屏体的钢结构体</w:t>
            </w:r>
          </w:p>
        </w:tc>
      </w:tr>
      <w:tr w:rsidR="001075A9">
        <w:trPr>
          <w:trHeight w:val="457"/>
          <w:jc w:val="center"/>
        </w:trPr>
        <w:tc>
          <w:tcPr>
            <w:tcW w:w="844" w:type="dxa"/>
            <w:shd w:val="clear" w:color="auto" w:fill="auto"/>
            <w:noWrap/>
            <w:vAlign w:val="center"/>
          </w:tcPr>
          <w:p w:rsidR="001075A9" w:rsidRDefault="0009539C">
            <w:r>
              <w:rPr>
                <w:rFonts w:hint="eastAsia"/>
                <w:kern w:val="0"/>
              </w:rPr>
              <w:t>8</w:t>
            </w:r>
          </w:p>
        </w:tc>
        <w:tc>
          <w:tcPr>
            <w:tcW w:w="1524" w:type="dxa"/>
            <w:gridSpan w:val="3"/>
            <w:shd w:val="clear" w:color="auto" w:fill="auto"/>
            <w:vAlign w:val="center"/>
          </w:tcPr>
          <w:p w:rsidR="001075A9" w:rsidRDefault="0009539C">
            <w:r>
              <w:rPr>
                <w:rFonts w:hint="eastAsia"/>
                <w:kern w:val="0"/>
              </w:rPr>
              <w:t>包边装饰</w:t>
            </w:r>
          </w:p>
        </w:tc>
        <w:tc>
          <w:tcPr>
            <w:tcW w:w="1183" w:type="dxa"/>
            <w:shd w:val="clear" w:color="auto" w:fill="auto"/>
            <w:vAlign w:val="center"/>
          </w:tcPr>
          <w:p w:rsidR="001075A9" w:rsidRDefault="0009539C">
            <w:r>
              <w:rPr>
                <w:rFonts w:hint="eastAsia"/>
                <w:kern w:val="0"/>
              </w:rPr>
              <w:t>1</w:t>
            </w:r>
          </w:p>
        </w:tc>
        <w:tc>
          <w:tcPr>
            <w:tcW w:w="1000" w:type="dxa"/>
            <w:gridSpan w:val="2"/>
            <w:shd w:val="clear" w:color="auto" w:fill="auto"/>
            <w:vAlign w:val="center"/>
          </w:tcPr>
          <w:p w:rsidR="001075A9" w:rsidRDefault="0009539C">
            <w:r>
              <w:rPr>
                <w:rFonts w:hint="eastAsia"/>
                <w:kern w:val="0"/>
              </w:rPr>
              <w:t>项</w:t>
            </w:r>
          </w:p>
        </w:tc>
        <w:tc>
          <w:tcPr>
            <w:tcW w:w="5429" w:type="dxa"/>
            <w:gridSpan w:val="2"/>
            <w:shd w:val="clear" w:color="auto" w:fill="auto"/>
            <w:vAlign w:val="center"/>
          </w:tcPr>
          <w:p w:rsidR="001075A9" w:rsidRDefault="0009539C">
            <w:r>
              <w:rPr>
                <w:rFonts w:hint="eastAsia"/>
                <w:kern w:val="0"/>
              </w:rPr>
              <w:t>不锈钢拉丝</w:t>
            </w:r>
            <w:r>
              <w:rPr>
                <w:rFonts w:hint="eastAsia"/>
                <w:kern w:val="0"/>
              </w:rPr>
              <w:t>(</w:t>
            </w:r>
            <w:r>
              <w:rPr>
                <w:rFonts w:hint="eastAsia"/>
                <w:kern w:val="0"/>
              </w:rPr>
              <w:t>宽度</w:t>
            </w:r>
            <w:r>
              <w:rPr>
                <w:rFonts w:hint="eastAsia"/>
                <w:kern w:val="0"/>
              </w:rPr>
              <w:t>3-5cm</w:t>
            </w:r>
            <w:r>
              <w:rPr>
                <w:rFonts w:hint="eastAsia"/>
                <w:kern w:val="0"/>
              </w:rPr>
              <w:t>）</w:t>
            </w:r>
          </w:p>
        </w:tc>
      </w:tr>
      <w:tr w:rsidR="001075A9">
        <w:trPr>
          <w:trHeight w:val="714"/>
          <w:jc w:val="center"/>
        </w:trPr>
        <w:tc>
          <w:tcPr>
            <w:tcW w:w="844" w:type="dxa"/>
            <w:shd w:val="clear" w:color="auto" w:fill="auto"/>
            <w:noWrap/>
            <w:vAlign w:val="center"/>
          </w:tcPr>
          <w:p w:rsidR="001075A9" w:rsidRDefault="0009539C">
            <w:r>
              <w:rPr>
                <w:rFonts w:hint="eastAsia"/>
                <w:kern w:val="0"/>
              </w:rPr>
              <w:t>9</w:t>
            </w:r>
          </w:p>
        </w:tc>
        <w:tc>
          <w:tcPr>
            <w:tcW w:w="1524" w:type="dxa"/>
            <w:gridSpan w:val="3"/>
            <w:shd w:val="clear" w:color="auto" w:fill="auto"/>
            <w:vAlign w:val="center"/>
          </w:tcPr>
          <w:p w:rsidR="001075A9" w:rsidRDefault="0009539C">
            <w:r>
              <w:rPr>
                <w:rFonts w:hint="eastAsia"/>
                <w:kern w:val="0"/>
              </w:rPr>
              <w:t>综合布线</w:t>
            </w:r>
          </w:p>
        </w:tc>
        <w:tc>
          <w:tcPr>
            <w:tcW w:w="1183" w:type="dxa"/>
            <w:shd w:val="clear" w:color="auto" w:fill="auto"/>
            <w:vAlign w:val="center"/>
          </w:tcPr>
          <w:p w:rsidR="001075A9" w:rsidRDefault="0009539C">
            <w:r>
              <w:rPr>
                <w:rFonts w:hint="eastAsia"/>
                <w:kern w:val="0"/>
              </w:rPr>
              <w:t>1</w:t>
            </w:r>
          </w:p>
        </w:tc>
        <w:tc>
          <w:tcPr>
            <w:tcW w:w="1000" w:type="dxa"/>
            <w:gridSpan w:val="2"/>
            <w:shd w:val="clear" w:color="auto" w:fill="auto"/>
            <w:vAlign w:val="center"/>
          </w:tcPr>
          <w:p w:rsidR="001075A9" w:rsidRDefault="0009539C">
            <w:r>
              <w:rPr>
                <w:rFonts w:hint="eastAsia"/>
                <w:kern w:val="0"/>
              </w:rPr>
              <w:t>项</w:t>
            </w:r>
          </w:p>
        </w:tc>
        <w:tc>
          <w:tcPr>
            <w:tcW w:w="5429" w:type="dxa"/>
            <w:gridSpan w:val="2"/>
            <w:shd w:val="clear" w:color="auto" w:fill="auto"/>
            <w:vAlign w:val="center"/>
          </w:tcPr>
          <w:p w:rsidR="001075A9" w:rsidRDefault="0009539C">
            <w:r>
              <w:rPr>
                <w:kern w:val="0"/>
              </w:rPr>
              <w:t>YJV-4*16mm²+1*10mm²</w:t>
            </w:r>
            <w:r>
              <w:rPr>
                <w:rFonts w:hint="eastAsia"/>
                <w:kern w:val="0"/>
              </w:rPr>
              <w:t>（主动力电缆）</w:t>
            </w:r>
            <w:r>
              <w:rPr>
                <w:rFonts w:hint="eastAsia"/>
                <w:kern w:val="0"/>
              </w:rPr>
              <w:t>RVV3*2.5</w:t>
            </w:r>
            <w:r>
              <w:rPr>
                <w:kern w:val="0"/>
              </w:rPr>
              <w:t xml:space="preserve"> mm²</w:t>
            </w:r>
            <w:r>
              <w:rPr>
                <w:rFonts w:hint="eastAsia"/>
                <w:kern w:val="0"/>
              </w:rPr>
              <w:t>(</w:t>
            </w:r>
            <w:r>
              <w:rPr>
                <w:rFonts w:hint="eastAsia"/>
                <w:kern w:val="0"/>
              </w:rPr>
              <w:t>分路电缆</w:t>
            </w:r>
            <w:r>
              <w:rPr>
                <w:rFonts w:hint="eastAsia"/>
                <w:kern w:val="0"/>
              </w:rPr>
              <w:t>)</w:t>
            </w:r>
            <w:r>
              <w:rPr>
                <w:rFonts w:hint="eastAsia"/>
                <w:kern w:val="0"/>
              </w:rPr>
              <w:t>六类网线</w:t>
            </w:r>
            <w:r>
              <w:rPr>
                <w:rFonts w:hint="eastAsia"/>
                <w:kern w:val="0"/>
              </w:rPr>
              <w:t>Cat6</w:t>
            </w:r>
            <w:r>
              <w:rPr>
                <w:rFonts w:hint="eastAsia"/>
                <w:kern w:val="0"/>
              </w:rPr>
              <w:t>（超过</w:t>
            </w:r>
            <w:r>
              <w:rPr>
                <w:rFonts w:hint="eastAsia"/>
                <w:kern w:val="0"/>
              </w:rPr>
              <w:t>80</w:t>
            </w:r>
            <w:r>
              <w:rPr>
                <w:rFonts w:hint="eastAsia"/>
                <w:kern w:val="0"/>
              </w:rPr>
              <w:t>米需要布置光纤）</w:t>
            </w:r>
          </w:p>
        </w:tc>
      </w:tr>
      <w:tr w:rsidR="001075A9">
        <w:trPr>
          <w:trHeight w:val="669"/>
          <w:jc w:val="center"/>
        </w:trPr>
        <w:tc>
          <w:tcPr>
            <w:tcW w:w="844" w:type="dxa"/>
            <w:shd w:val="clear" w:color="auto" w:fill="auto"/>
            <w:noWrap/>
            <w:vAlign w:val="center"/>
          </w:tcPr>
          <w:p w:rsidR="001075A9" w:rsidRDefault="0009539C">
            <w:r>
              <w:rPr>
                <w:rFonts w:hint="eastAsia"/>
                <w:kern w:val="0"/>
              </w:rPr>
              <w:t>10</w:t>
            </w:r>
          </w:p>
        </w:tc>
        <w:tc>
          <w:tcPr>
            <w:tcW w:w="1524" w:type="dxa"/>
            <w:gridSpan w:val="3"/>
            <w:shd w:val="clear" w:color="auto" w:fill="auto"/>
            <w:vAlign w:val="center"/>
          </w:tcPr>
          <w:p w:rsidR="001075A9" w:rsidRDefault="0009539C">
            <w:r>
              <w:rPr>
                <w:rFonts w:hint="eastAsia"/>
                <w:kern w:val="0"/>
              </w:rPr>
              <w:t>集成服务</w:t>
            </w:r>
          </w:p>
        </w:tc>
        <w:tc>
          <w:tcPr>
            <w:tcW w:w="1183" w:type="dxa"/>
            <w:shd w:val="clear" w:color="auto" w:fill="auto"/>
            <w:vAlign w:val="center"/>
          </w:tcPr>
          <w:p w:rsidR="001075A9" w:rsidRDefault="0009539C">
            <w:r>
              <w:rPr>
                <w:rFonts w:hint="eastAsia"/>
                <w:kern w:val="0"/>
              </w:rPr>
              <w:t>1</w:t>
            </w:r>
          </w:p>
        </w:tc>
        <w:tc>
          <w:tcPr>
            <w:tcW w:w="1000" w:type="dxa"/>
            <w:gridSpan w:val="2"/>
            <w:shd w:val="clear" w:color="auto" w:fill="auto"/>
            <w:vAlign w:val="center"/>
          </w:tcPr>
          <w:p w:rsidR="001075A9" w:rsidRDefault="0009539C">
            <w:r>
              <w:rPr>
                <w:rFonts w:hint="eastAsia"/>
                <w:kern w:val="0"/>
              </w:rPr>
              <w:t>项</w:t>
            </w:r>
          </w:p>
        </w:tc>
        <w:tc>
          <w:tcPr>
            <w:tcW w:w="5429" w:type="dxa"/>
            <w:gridSpan w:val="2"/>
            <w:shd w:val="clear" w:color="auto" w:fill="auto"/>
            <w:vAlign w:val="center"/>
          </w:tcPr>
          <w:p w:rsidR="001075A9" w:rsidRDefault="0009539C">
            <w:r>
              <w:rPr>
                <w:rFonts w:hint="eastAsia"/>
                <w:kern w:val="0"/>
              </w:rPr>
              <w:t>含安装、运行调试、系统对接及培训等</w:t>
            </w:r>
          </w:p>
        </w:tc>
      </w:tr>
      <w:tr w:rsidR="001075A9">
        <w:trPr>
          <w:trHeight w:val="457"/>
          <w:jc w:val="center"/>
        </w:trPr>
        <w:tc>
          <w:tcPr>
            <w:tcW w:w="9980" w:type="dxa"/>
            <w:gridSpan w:val="9"/>
            <w:shd w:val="clear" w:color="auto" w:fill="auto"/>
            <w:vAlign w:val="center"/>
          </w:tcPr>
          <w:p w:rsidR="001075A9" w:rsidRDefault="0009539C">
            <w:r>
              <w:rPr>
                <w:rFonts w:hint="eastAsia"/>
                <w:kern w:val="0"/>
              </w:rPr>
              <w:t>（五）大门入口处大屏</w:t>
            </w:r>
          </w:p>
        </w:tc>
      </w:tr>
      <w:tr w:rsidR="001075A9">
        <w:trPr>
          <w:trHeight w:val="457"/>
          <w:jc w:val="center"/>
        </w:trPr>
        <w:tc>
          <w:tcPr>
            <w:tcW w:w="844" w:type="dxa"/>
            <w:shd w:val="clear" w:color="auto" w:fill="auto"/>
            <w:vAlign w:val="center"/>
          </w:tcPr>
          <w:p w:rsidR="001075A9" w:rsidRDefault="0009539C">
            <w:r>
              <w:rPr>
                <w:rFonts w:hint="eastAsia"/>
                <w:kern w:val="0"/>
              </w:rPr>
              <w:t>序号</w:t>
            </w:r>
          </w:p>
        </w:tc>
        <w:tc>
          <w:tcPr>
            <w:tcW w:w="1524" w:type="dxa"/>
            <w:gridSpan w:val="3"/>
            <w:shd w:val="clear" w:color="auto" w:fill="auto"/>
            <w:vAlign w:val="center"/>
          </w:tcPr>
          <w:p w:rsidR="001075A9" w:rsidRDefault="0009539C">
            <w:r>
              <w:rPr>
                <w:rFonts w:hint="eastAsia"/>
                <w:kern w:val="0"/>
              </w:rPr>
              <w:t>设备名称</w:t>
            </w:r>
          </w:p>
        </w:tc>
        <w:tc>
          <w:tcPr>
            <w:tcW w:w="1183" w:type="dxa"/>
            <w:shd w:val="clear" w:color="auto" w:fill="auto"/>
            <w:vAlign w:val="center"/>
          </w:tcPr>
          <w:p w:rsidR="001075A9" w:rsidRDefault="0009539C">
            <w:r>
              <w:rPr>
                <w:rFonts w:hint="eastAsia"/>
                <w:kern w:val="0"/>
              </w:rPr>
              <w:t>数量</w:t>
            </w:r>
          </w:p>
        </w:tc>
        <w:tc>
          <w:tcPr>
            <w:tcW w:w="1000" w:type="dxa"/>
            <w:gridSpan w:val="2"/>
            <w:shd w:val="clear" w:color="auto" w:fill="auto"/>
            <w:vAlign w:val="center"/>
          </w:tcPr>
          <w:p w:rsidR="001075A9" w:rsidRDefault="0009539C">
            <w:r>
              <w:rPr>
                <w:rFonts w:hint="eastAsia"/>
                <w:kern w:val="0"/>
              </w:rPr>
              <w:t>单位</w:t>
            </w:r>
          </w:p>
        </w:tc>
        <w:tc>
          <w:tcPr>
            <w:tcW w:w="5429" w:type="dxa"/>
            <w:gridSpan w:val="2"/>
            <w:shd w:val="clear" w:color="auto" w:fill="auto"/>
            <w:vAlign w:val="center"/>
          </w:tcPr>
          <w:p w:rsidR="001075A9" w:rsidRDefault="0009539C">
            <w:r>
              <w:rPr>
                <w:rFonts w:hint="eastAsia"/>
                <w:kern w:val="0"/>
              </w:rPr>
              <w:t>技术参数</w:t>
            </w:r>
          </w:p>
        </w:tc>
      </w:tr>
      <w:tr w:rsidR="001075A9">
        <w:trPr>
          <w:trHeight w:val="1833"/>
          <w:jc w:val="center"/>
        </w:trPr>
        <w:tc>
          <w:tcPr>
            <w:tcW w:w="844" w:type="dxa"/>
            <w:shd w:val="clear" w:color="auto" w:fill="auto"/>
            <w:noWrap/>
            <w:vAlign w:val="center"/>
          </w:tcPr>
          <w:p w:rsidR="001075A9" w:rsidRDefault="0009539C">
            <w:r>
              <w:rPr>
                <w:rFonts w:hint="eastAsia"/>
                <w:kern w:val="0"/>
              </w:rPr>
              <w:t>1</w:t>
            </w:r>
          </w:p>
        </w:tc>
        <w:tc>
          <w:tcPr>
            <w:tcW w:w="1524" w:type="dxa"/>
            <w:gridSpan w:val="3"/>
            <w:shd w:val="clear" w:color="auto" w:fill="auto"/>
            <w:vAlign w:val="center"/>
          </w:tcPr>
          <w:p w:rsidR="001075A9" w:rsidRDefault="00C257F8">
            <w:r>
              <w:rPr>
                <w:rFonts w:hint="eastAsia"/>
                <w:kern w:val="0"/>
              </w:rPr>
              <w:t>大屏</w:t>
            </w:r>
          </w:p>
        </w:tc>
        <w:tc>
          <w:tcPr>
            <w:tcW w:w="1183" w:type="dxa"/>
            <w:shd w:val="clear" w:color="auto" w:fill="auto"/>
            <w:vAlign w:val="center"/>
          </w:tcPr>
          <w:p w:rsidR="001075A9" w:rsidRDefault="0009539C">
            <w:r>
              <w:rPr>
                <w:rFonts w:hint="eastAsia"/>
                <w:kern w:val="0"/>
              </w:rPr>
              <w:t>14.93</w:t>
            </w:r>
          </w:p>
        </w:tc>
        <w:tc>
          <w:tcPr>
            <w:tcW w:w="1000" w:type="dxa"/>
            <w:gridSpan w:val="2"/>
            <w:shd w:val="clear" w:color="auto" w:fill="auto"/>
            <w:vAlign w:val="center"/>
          </w:tcPr>
          <w:p w:rsidR="001075A9" w:rsidRDefault="0009539C">
            <w:r>
              <w:rPr>
                <w:rFonts w:hint="eastAsia"/>
                <w:kern w:val="0"/>
              </w:rPr>
              <w:t>m</w:t>
            </w:r>
            <w:r>
              <w:rPr>
                <w:rFonts w:hint="eastAsia"/>
                <w:kern w:val="0"/>
              </w:rPr>
              <w:t>²</w:t>
            </w:r>
          </w:p>
        </w:tc>
        <w:tc>
          <w:tcPr>
            <w:tcW w:w="5429" w:type="dxa"/>
            <w:gridSpan w:val="2"/>
            <w:shd w:val="clear" w:color="auto" w:fill="auto"/>
            <w:vAlign w:val="center"/>
          </w:tcPr>
          <w:p w:rsidR="001075A9" w:rsidRDefault="0009539C">
            <w:pPr>
              <w:rPr>
                <w:rStyle w:val="font61"/>
                <w:rFonts w:hint="default"/>
                <w:color w:val="auto"/>
                <w:sz w:val="21"/>
                <w:szCs w:val="21"/>
              </w:rPr>
            </w:pPr>
            <w:r>
              <w:rPr>
                <w:rStyle w:val="font61"/>
                <w:rFonts w:hint="default"/>
                <w:color w:val="auto"/>
                <w:sz w:val="21"/>
                <w:szCs w:val="21"/>
              </w:rPr>
              <w:t>1.★</w:t>
            </w:r>
            <w:proofErr w:type="gramStart"/>
            <w:r>
              <w:rPr>
                <w:rStyle w:val="font61"/>
                <w:rFonts w:hint="default"/>
                <w:color w:val="auto"/>
                <w:sz w:val="21"/>
                <w:szCs w:val="21"/>
              </w:rPr>
              <w:t>净显示</w:t>
            </w:r>
            <w:proofErr w:type="gramEnd"/>
            <w:r>
              <w:rPr>
                <w:rStyle w:val="font61"/>
                <w:rFonts w:hint="default"/>
                <w:color w:val="auto"/>
                <w:sz w:val="21"/>
                <w:szCs w:val="21"/>
              </w:rPr>
              <w:t>尺寸： 5.184m*2.88m，点间距：≤6mm；</w:t>
            </w:r>
          </w:p>
          <w:p w:rsidR="001075A9" w:rsidRDefault="0009539C">
            <w:pPr>
              <w:rPr>
                <w:rStyle w:val="font61"/>
                <w:rFonts w:hint="default"/>
                <w:color w:val="auto"/>
                <w:sz w:val="21"/>
                <w:szCs w:val="21"/>
              </w:rPr>
            </w:pPr>
            <w:r>
              <w:rPr>
                <w:rStyle w:val="font61"/>
                <w:rFonts w:hint="default"/>
                <w:color w:val="auto"/>
                <w:sz w:val="21"/>
                <w:szCs w:val="21"/>
              </w:rPr>
              <w:t>2.具有拼缝微调节技术，保证拼缝精度≤0.1mm；模组间间隙：≤0.1mm；模组间相对错位值：≤1%；水平/垂直相对错位等级符合SJ/T 11141-2017要求，错位等级≤1%；</w:t>
            </w:r>
          </w:p>
          <w:p w:rsidR="001075A9" w:rsidRDefault="0009539C">
            <w:r>
              <w:rPr>
                <w:rStyle w:val="font61"/>
                <w:rFonts w:hint="default"/>
                <w:color w:val="auto"/>
                <w:sz w:val="21"/>
                <w:szCs w:val="21"/>
              </w:rPr>
              <w:t>3.▲亮度≥4000cd/㎡；支持软件0-100%无级调节，发光点中心距偏差≤1%，亮度均匀性≥99%</w:t>
            </w:r>
            <w:r>
              <w:rPr>
                <w:rStyle w:val="font131"/>
                <w:rFonts w:hint="default"/>
                <w:color w:val="auto"/>
                <w:sz w:val="21"/>
                <w:szCs w:val="21"/>
              </w:rPr>
              <w:t>；刷新率：3840Hz；</w:t>
            </w:r>
            <w:r>
              <w:rPr>
                <w:rStyle w:val="font61"/>
                <w:rFonts w:hint="default"/>
                <w:color w:val="auto"/>
                <w:sz w:val="21"/>
                <w:szCs w:val="21"/>
              </w:rPr>
              <w:t>水平/垂直视角：≥160°/140°，色度均匀性：±0.001CxCy之内；（</w:t>
            </w:r>
            <w:r>
              <w:t>提供具有</w:t>
            </w:r>
            <w:r>
              <w:t>CNAS</w:t>
            </w:r>
            <w:r>
              <w:t>、</w:t>
            </w:r>
            <w:r>
              <w:t>CMA</w:t>
            </w:r>
            <w:r>
              <w:t>标识的第三</w:t>
            </w:r>
            <w:r>
              <w:lastRenderedPageBreak/>
              <w:t>方检测报告复印件加盖投标人公章。</w:t>
            </w:r>
            <w:r>
              <w:rPr>
                <w:rFonts w:hint="eastAsia"/>
              </w:rPr>
              <w:t>）</w:t>
            </w:r>
          </w:p>
          <w:p w:rsidR="001075A9" w:rsidRDefault="0009539C">
            <w:pPr>
              <w:rPr>
                <w:rStyle w:val="font61"/>
                <w:rFonts w:hint="default"/>
                <w:color w:val="auto"/>
                <w:sz w:val="21"/>
                <w:szCs w:val="21"/>
              </w:rPr>
            </w:pPr>
            <w:r>
              <w:rPr>
                <w:rStyle w:val="font61"/>
                <w:rFonts w:hint="default"/>
                <w:color w:val="auto"/>
                <w:sz w:val="21"/>
                <w:szCs w:val="21"/>
              </w:rPr>
              <w:t>4.PCB采用PR-4材质，拥有自带驱动控制的</w:t>
            </w:r>
            <w:r w:rsidR="00C257F8">
              <w:rPr>
                <w:rStyle w:val="font61"/>
                <w:rFonts w:hint="default"/>
                <w:color w:val="auto"/>
                <w:sz w:val="21"/>
                <w:szCs w:val="21"/>
              </w:rPr>
              <w:t xml:space="preserve"> </w:t>
            </w:r>
            <w:r>
              <w:rPr>
                <w:rStyle w:val="font61"/>
                <w:rFonts w:hint="default"/>
                <w:color w:val="auto"/>
                <w:sz w:val="21"/>
                <w:szCs w:val="21"/>
              </w:rPr>
              <w:t>显示单元技术，灯驱合一，电路采用多层设计符合QC13-471301-2018;</w:t>
            </w:r>
          </w:p>
          <w:p w:rsidR="001075A9" w:rsidRDefault="0009539C">
            <w:pPr>
              <w:rPr>
                <w:rStyle w:val="font61"/>
                <w:rFonts w:hint="default"/>
                <w:color w:val="auto"/>
                <w:sz w:val="21"/>
                <w:szCs w:val="21"/>
              </w:rPr>
            </w:pPr>
            <w:r>
              <w:rPr>
                <w:rStyle w:val="font61"/>
                <w:rFonts w:hint="default"/>
                <w:color w:val="auto"/>
                <w:sz w:val="21"/>
                <w:szCs w:val="21"/>
              </w:rPr>
              <w:t>5.</w:t>
            </w:r>
            <w:r w:rsidR="00C257F8">
              <w:rPr>
                <w:rStyle w:val="font61"/>
                <w:rFonts w:hint="default"/>
                <w:color w:val="auto"/>
                <w:sz w:val="21"/>
                <w:szCs w:val="21"/>
              </w:rPr>
              <w:t>大屏</w:t>
            </w:r>
            <w:r>
              <w:rPr>
                <w:rStyle w:val="font61"/>
                <w:rFonts w:hint="default"/>
                <w:color w:val="auto"/>
                <w:sz w:val="21"/>
                <w:szCs w:val="21"/>
              </w:rPr>
              <w:t>具备旋转</w:t>
            </w:r>
            <w:proofErr w:type="gramStart"/>
            <w:r>
              <w:rPr>
                <w:rStyle w:val="font61"/>
                <w:rFonts w:hint="default"/>
                <w:color w:val="auto"/>
                <w:sz w:val="21"/>
                <w:szCs w:val="21"/>
              </w:rPr>
              <w:t>式灯板</w:t>
            </w:r>
            <w:proofErr w:type="gramEnd"/>
            <w:r>
              <w:rPr>
                <w:rStyle w:val="font61"/>
                <w:rFonts w:hint="default"/>
                <w:color w:val="auto"/>
                <w:sz w:val="21"/>
                <w:szCs w:val="21"/>
              </w:rPr>
              <w:t>设计，</w:t>
            </w:r>
            <w:proofErr w:type="gramStart"/>
            <w:r>
              <w:rPr>
                <w:rStyle w:val="font61"/>
                <w:rFonts w:hint="default"/>
                <w:color w:val="auto"/>
                <w:sz w:val="21"/>
                <w:szCs w:val="21"/>
              </w:rPr>
              <w:t>弱化跨板耦合</w:t>
            </w:r>
            <w:proofErr w:type="gramEnd"/>
            <w:r>
              <w:rPr>
                <w:rStyle w:val="font61"/>
                <w:rFonts w:hint="default"/>
                <w:color w:val="auto"/>
                <w:sz w:val="21"/>
                <w:szCs w:val="21"/>
              </w:rPr>
              <w:t>效应，保证更优质的显示效果；具备SELV电路；</w:t>
            </w:r>
          </w:p>
          <w:p w:rsidR="001075A9" w:rsidRDefault="0009539C">
            <w:r>
              <w:rPr>
                <w:rStyle w:val="font61"/>
                <w:rFonts w:hint="default"/>
                <w:color w:val="auto"/>
                <w:sz w:val="21"/>
                <w:szCs w:val="21"/>
              </w:rPr>
              <w:t>6.▲最大功耗:≤650W/㎡，平均功耗：≤200W/㎡；</w:t>
            </w:r>
            <w:proofErr w:type="gramStart"/>
            <w:r>
              <w:rPr>
                <w:rStyle w:val="font61"/>
                <w:rFonts w:hint="default"/>
                <w:color w:val="auto"/>
                <w:sz w:val="21"/>
                <w:szCs w:val="21"/>
              </w:rPr>
              <w:t>单块模组</w:t>
            </w:r>
            <w:proofErr w:type="gramEnd"/>
            <w:r>
              <w:rPr>
                <w:rStyle w:val="font61"/>
                <w:rFonts w:hint="default"/>
                <w:color w:val="auto"/>
                <w:sz w:val="21"/>
                <w:szCs w:val="21"/>
              </w:rPr>
              <w:t>最大功耗≤32W；休眠功耗≤35W/㎡；</w:t>
            </w:r>
            <w:r>
              <w:t>（提供具有</w:t>
            </w:r>
            <w:r>
              <w:t>CNAS</w:t>
            </w:r>
            <w:r>
              <w:t>、</w:t>
            </w:r>
            <w:r>
              <w:t>CMA</w:t>
            </w:r>
            <w:r>
              <w:t>标识的第三方检测报告复印件加盖投标人公章。）</w:t>
            </w:r>
          </w:p>
          <w:p w:rsidR="001075A9" w:rsidRDefault="0009539C">
            <w:r>
              <w:rPr>
                <w:rStyle w:val="font61"/>
                <w:rFonts w:hint="default"/>
                <w:color w:val="auto"/>
                <w:sz w:val="21"/>
                <w:szCs w:val="21"/>
              </w:rPr>
              <w:t>7.符合相关信息技术设备安全标准对设备进行机械强度试验的要求，加强绝缘，绝缘穿透距离≥0.4mm，外部爬电距离＞7mm；</w:t>
            </w:r>
          </w:p>
          <w:p w:rsidR="001075A9" w:rsidRDefault="0009539C">
            <w:pPr>
              <w:rPr>
                <w:rStyle w:val="font61"/>
                <w:rFonts w:hint="default"/>
                <w:color w:val="auto"/>
                <w:sz w:val="21"/>
                <w:szCs w:val="21"/>
              </w:rPr>
            </w:pPr>
            <w:r>
              <w:rPr>
                <w:rStyle w:val="font61"/>
                <w:rFonts w:hint="default"/>
                <w:color w:val="auto"/>
                <w:sz w:val="21"/>
                <w:szCs w:val="21"/>
              </w:rPr>
              <w:t>8.色温：2500-12000K可调，色温为6500K时，100%，75%，50%，25%</w:t>
            </w:r>
            <w:proofErr w:type="gramStart"/>
            <w:r>
              <w:rPr>
                <w:rStyle w:val="font61"/>
                <w:rFonts w:hint="default"/>
                <w:color w:val="auto"/>
                <w:sz w:val="21"/>
                <w:szCs w:val="21"/>
              </w:rPr>
              <w:t>四档电平白</w:t>
            </w:r>
            <w:proofErr w:type="gramEnd"/>
            <w:r>
              <w:rPr>
                <w:rStyle w:val="font61"/>
                <w:rFonts w:hint="default"/>
                <w:color w:val="auto"/>
                <w:sz w:val="21"/>
                <w:szCs w:val="21"/>
              </w:rPr>
              <w:t>场调节色温误差≤100K；</w:t>
            </w:r>
          </w:p>
          <w:p w:rsidR="001075A9" w:rsidRDefault="0009539C">
            <w:pPr>
              <w:rPr>
                <w:rStyle w:val="font61"/>
                <w:rFonts w:hint="default"/>
                <w:color w:val="auto"/>
                <w:sz w:val="21"/>
                <w:szCs w:val="21"/>
              </w:rPr>
            </w:pPr>
            <w:r>
              <w:rPr>
                <w:rStyle w:val="font61"/>
                <w:rFonts w:hint="default"/>
                <w:color w:val="auto"/>
                <w:sz w:val="21"/>
                <w:szCs w:val="21"/>
              </w:rPr>
              <w:t>9.通过盐雾10级试验，整机样机无缺陷面积，外观评级为A级，整机外观无变化；</w:t>
            </w:r>
          </w:p>
          <w:p w:rsidR="001075A9" w:rsidRDefault="0009539C">
            <w:pPr>
              <w:rPr>
                <w:rStyle w:val="font61"/>
                <w:rFonts w:hint="default"/>
                <w:color w:val="auto"/>
                <w:sz w:val="21"/>
                <w:szCs w:val="21"/>
              </w:rPr>
            </w:pPr>
            <w:r>
              <w:rPr>
                <w:rStyle w:val="font61"/>
                <w:rFonts w:hint="default"/>
                <w:color w:val="auto"/>
                <w:sz w:val="21"/>
                <w:szCs w:val="21"/>
              </w:rPr>
              <w:t>10.通过光生物安全及蓝光危害评估无危害类检测；平均寿命≥100000hrs，平均故障修复时间≤5min；</w:t>
            </w:r>
          </w:p>
          <w:p w:rsidR="001075A9" w:rsidRDefault="0009539C">
            <w:r>
              <w:rPr>
                <w:rStyle w:val="font61"/>
                <w:rFonts w:hint="default"/>
                <w:color w:val="auto"/>
                <w:sz w:val="21"/>
                <w:szCs w:val="21"/>
              </w:rPr>
              <w:t>11.抗震等级：依据GB/T 17742-2020《中国地震烈度表》，其抗震等级 &gt;9级；</w:t>
            </w:r>
          </w:p>
          <w:p w:rsidR="001075A9" w:rsidRDefault="0009539C">
            <w:pPr>
              <w:rPr>
                <w:rStyle w:val="font61"/>
                <w:rFonts w:hint="default"/>
                <w:color w:val="auto"/>
                <w:sz w:val="21"/>
                <w:szCs w:val="21"/>
              </w:rPr>
            </w:pPr>
            <w:r>
              <w:rPr>
                <w:rStyle w:val="font61"/>
                <w:rFonts w:hint="default"/>
                <w:color w:val="auto"/>
                <w:sz w:val="21"/>
                <w:szCs w:val="21"/>
              </w:rPr>
              <w:t>12.逐点校正功能：支持单点亮度色度校正功能，校正后亮度损失＜10%；</w:t>
            </w:r>
          </w:p>
          <w:p w:rsidR="001075A9" w:rsidRDefault="0009539C">
            <w:pPr>
              <w:rPr>
                <w:rStyle w:val="font61"/>
                <w:rFonts w:hint="default"/>
                <w:color w:val="auto"/>
                <w:sz w:val="21"/>
                <w:szCs w:val="21"/>
              </w:rPr>
            </w:pPr>
            <w:r>
              <w:rPr>
                <w:rStyle w:val="font61"/>
                <w:rFonts w:hint="default"/>
                <w:color w:val="auto"/>
                <w:sz w:val="21"/>
                <w:szCs w:val="21"/>
              </w:rPr>
              <w:t>13.显示屏支持抑制摩尔纹功能，减轻摩尔纹视觉主观效果80%；</w:t>
            </w:r>
          </w:p>
          <w:p w:rsidR="001075A9" w:rsidRDefault="0009539C">
            <w:r>
              <w:rPr>
                <w:rStyle w:val="font61"/>
                <w:rFonts w:hint="default"/>
                <w:color w:val="auto"/>
                <w:sz w:val="21"/>
                <w:szCs w:val="21"/>
              </w:rPr>
              <w:t>14.视觉舒适度：（VICO指数）范围在0-1级，满足CSA035.2-2017标准</w:t>
            </w:r>
          </w:p>
          <w:p w:rsidR="001075A9" w:rsidRDefault="0009539C">
            <w:r>
              <w:rPr>
                <w:rStyle w:val="font61"/>
                <w:rFonts w:hint="default"/>
                <w:color w:val="auto"/>
                <w:sz w:val="21"/>
                <w:szCs w:val="21"/>
              </w:rPr>
              <w:t>15.</w:t>
            </w:r>
            <w:proofErr w:type="gramStart"/>
            <w:r>
              <w:rPr>
                <w:rStyle w:val="font61"/>
                <w:rFonts w:hint="default"/>
                <w:color w:val="auto"/>
                <w:sz w:val="21"/>
                <w:szCs w:val="21"/>
              </w:rPr>
              <w:t>纳秒级显示</w:t>
            </w:r>
            <w:proofErr w:type="gramEnd"/>
            <w:r>
              <w:rPr>
                <w:rStyle w:val="font61"/>
                <w:rFonts w:hint="default"/>
                <w:color w:val="auto"/>
                <w:sz w:val="21"/>
                <w:szCs w:val="21"/>
              </w:rPr>
              <w:t>技术无拖尾重影叠加现象，画面延时≤1ms，画面信噪比≥60dB；</w:t>
            </w:r>
          </w:p>
          <w:p w:rsidR="001075A9" w:rsidRDefault="0009539C">
            <w:pPr>
              <w:rPr>
                <w:rStyle w:val="font61"/>
                <w:rFonts w:hint="default"/>
                <w:color w:val="auto"/>
                <w:sz w:val="21"/>
                <w:szCs w:val="21"/>
              </w:rPr>
            </w:pPr>
            <w:r>
              <w:rPr>
                <w:rStyle w:val="font61"/>
                <w:rFonts w:hint="default"/>
                <w:color w:val="auto"/>
                <w:sz w:val="21"/>
                <w:szCs w:val="21"/>
              </w:rPr>
              <w:lastRenderedPageBreak/>
              <w:t>16.具有过流、短路、过压、欠压保护功能，具有防潮、防尘、防腐蚀功能，在10%RH-95%RH范围内可正常工作和储存；</w:t>
            </w:r>
          </w:p>
          <w:p w:rsidR="001075A9" w:rsidRDefault="0009539C">
            <w:r>
              <w:rPr>
                <w:rStyle w:val="font61"/>
                <w:rFonts w:hint="default"/>
                <w:color w:val="auto"/>
                <w:sz w:val="21"/>
                <w:szCs w:val="21"/>
              </w:rPr>
              <w:t>17.支持模组级的</w:t>
            </w:r>
            <w:r w:rsidR="00C257F8">
              <w:rPr>
                <w:rStyle w:val="font61"/>
                <w:rFonts w:hint="default"/>
                <w:color w:val="auto"/>
                <w:sz w:val="21"/>
                <w:szCs w:val="21"/>
              </w:rPr>
              <w:t xml:space="preserve"> </w:t>
            </w:r>
            <w:r>
              <w:rPr>
                <w:rStyle w:val="font61"/>
                <w:rFonts w:hint="default"/>
                <w:color w:val="auto"/>
                <w:sz w:val="21"/>
                <w:szCs w:val="21"/>
              </w:rPr>
              <w:t>灯防撞灯保护装置，符合GB/T20138-2006/IEC62262:2002要求；具备消除亮暗线设计；</w:t>
            </w:r>
          </w:p>
          <w:p w:rsidR="001075A9" w:rsidRDefault="0009539C">
            <w:pPr>
              <w:rPr>
                <w:rStyle w:val="font61"/>
                <w:rFonts w:hint="default"/>
                <w:color w:val="auto"/>
                <w:sz w:val="21"/>
                <w:szCs w:val="21"/>
              </w:rPr>
            </w:pPr>
            <w:r>
              <w:rPr>
                <w:rStyle w:val="font61"/>
                <w:rFonts w:hint="default"/>
                <w:color w:val="auto"/>
                <w:sz w:val="21"/>
                <w:szCs w:val="21"/>
              </w:rPr>
              <w:t>18.</w:t>
            </w:r>
            <w:r>
              <w:t xml:space="preserve"> </w:t>
            </w:r>
            <w:r w:rsidR="00C257F8">
              <w:t>大屏</w:t>
            </w:r>
            <w:r>
              <w:t>采用芯片级封装</w:t>
            </w:r>
            <w:r w:rsidR="00C257F8">
              <w:t xml:space="preserve"> </w:t>
            </w:r>
            <w:r>
              <w:t>结构技术，能够有效增强对比度，降低发热量</w:t>
            </w:r>
            <w:r>
              <w:rPr>
                <w:rStyle w:val="font61"/>
                <w:rFonts w:hint="default"/>
                <w:color w:val="auto"/>
                <w:sz w:val="21"/>
                <w:szCs w:val="21"/>
              </w:rPr>
              <w:t>；</w:t>
            </w:r>
          </w:p>
          <w:p w:rsidR="001075A9" w:rsidRDefault="0009539C">
            <w:pPr>
              <w:rPr>
                <w:rStyle w:val="font61"/>
                <w:rFonts w:hint="default"/>
                <w:color w:val="auto"/>
                <w:sz w:val="21"/>
                <w:szCs w:val="21"/>
              </w:rPr>
            </w:pPr>
            <w:r>
              <w:rPr>
                <w:rStyle w:val="font61"/>
                <w:rFonts w:hint="default"/>
                <w:color w:val="auto"/>
                <w:sz w:val="21"/>
                <w:szCs w:val="21"/>
              </w:rPr>
              <w:t>19.</w:t>
            </w:r>
            <w:r>
              <w:t xml:space="preserve"> </w:t>
            </w:r>
            <w:r w:rsidR="00C257F8">
              <w:t>大屏</w:t>
            </w:r>
            <w:r>
              <w:t>在开屏或关屏条件下均要求良好的显示效果，要求具备高墨色一致性关键工艺技术</w:t>
            </w:r>
            <w:r>
              <w:rPr>
                <w:rStyle w:val="font61"/>
                <w:rFonts w:hint="default"/>
                <w:color w:val="auto"/>
                <w:sz w:val="21"/>
                <w:szCs w:val="21"/>
              </w:rPr>
              <w:t>；</w:t>
            </w:r>
          </w:p>
          <w:p w:rsidR="001075A9" w:rsidRDefault="0009539C">
            <w:r>
              <w:rPr>
                <w:rStyle w:val="font61"/>
                <w:rFonts w:hint="default"/>
                <w:color w:val="auto"/>
                <w:sz w:val="21"/>
                <w:szCs w:val="21"/>
              </w:rPr>
              <w:t>20.</w:t>
            </w:r>
            <w:r>
              <w:t xml:space="preserve"> </w:t>
            </w:r>
            <w:r w:rsidR="00C257F8">
              <w:t>大屏</w:t>
            </w:r>
            <w:r>
              <w:t>为低碳产品，碳排放量</w:t>
            </w:r>
            <w:r>
              <w:t>≤770KgCO2eq/</w:t>
            </w:r>
            <w:r>
              <w:t>㎡</w:t>
            </w:r>
          </w:p>
        </w:tc>
      </w:tr>
      <w:tr w:rsidR="001075A9">
        <w:trPr>
          <w:trHeight w:val="457"/>
          <w:jc w:val="center"/>
        </w:trPr>
        <w:tc>
          <w:tcPr>
            <w:tcW w:w="844" w:type="dxa"/>
            <w:shd w:val="clear" w:color="auto" w:fill="auto"/>
            <w:noWrap/>
            <w:vAlign w:val="center"/>
          </w:tcPr>
          <w:p w:rsidR="001075A9" w:rsidRDefault="0009539C">
            <w:r>
              <w:rPr>
                <w:rFonts w:hint="eastAsia"/>
                <w:kern w:val="0"/>
              </w:rPr>
              <w:lastRenderedPageBreak/>
              <w:t>2</w:t>
            </w:r>
          </w:p>
        </w:tc>
        <w:tc>
          <w:tcPr>
            <w:tcW w:w="1524" w:type="dxa"/>
            <w:gridSpan w:val="3"/>
            <w:shd w:val="clear" w:color="auto" w:fill="auto"/>
            <w:vAlign w:val="center"/>
          </w:tcPr>
          <w:p w:rsidR="001075A9" w:rsidRDefault="0009539C">
            <w:r>
              <w:rPr>
                <w:rFonts w:hint="eastAsia"/>
                <w:kern w:val="0"/>
              </w:rPr>
              <w:t>箱体</w:t>
            </w:r>
          </w:p>
        </w:tc>
        <w:tc>
          <w:tcPr>
            <w:tcW w:w="1183" w:type="dxa"/>
            <w:shd w:val="clear" w:color="auto" w:fill="auto"/>
            <w:vAlign w:val="center"/>
          </w:tcPr>
          <w:p w:rsidR="001075A9" w:rsidRDefault="0009539C">
            <w:r>
              <w:rPr>
                <w:rFonts w:hint="eastAsia"/>
                <w:kern w:val="0"/>
              </w:rPr>
              <w:t>14.93</w:t>
            </w:r>
          </w:p>
        </w:tc>
        <w:tc>
          <w:tcPr>
            <w:tcW w:w="1000" w:type="dxa"/>
            <w:gridSpan w:val="2"/>
            <w:shd w:val="clear" w:color="auto" w:fill="auto"/>
            <w:vAlign w:val="center"/>
          </w:tcPr>
          <w:p w:rsidR="001075A9" w:rsidRDefault="0009539C">
            <w:r>
              <w:rPr>
                <w:rFonts w:hint="eastAsia"/>
                <w:kern w:val="0"/>
              </w:rPr>
              <w:t>m</w:t>
            </w:r>
            <w:r>
              <w:rPr>
                <w:rFonts w:hint="eastAsia"/>
                <w:kern w:val="0"/>
              </w:rPr>
              <w:t>²</w:t>
            </w:r>
          </w:p>
        </w:tc>
        <w:tc>
          <w:tcPr>
            <w:tcW w:w="5429" w:type="dxa"/>
            <w:gridSpan w:val="2"/>
            <w:shd w:val="clear" w:color="auto" w:fill="auto"/>
            <w:vAlign w:val="center"/>
          </w:tcPr>
          <w:p w:rsidR="001075A9" w:rsidRDefault="0009539C">
            <w:r>
              <w:rPr>
                <w:rFonts w:hint="eastAsia"/>
                <w:kern w:val="0"/>
              </w:rPr>
              <w:t>户外标准防水箱体</w:t>
            </w:r>
          </w:p>
        </w:tc>
      </w:tr>
      <w:tr w:rsidR="001075A9">
        <w:trPr>
          <w:trHeight w:val="2245"/>
          <w:jc w:val="center"/>
        </w:trPr>
        <w:tc>
          <w:tcPr>
            <w:tcW w:w="844" w:type="dxa"/>
            <w:shd w:val="clear" w:color="auto" w:fill="auto"/>
            <w:noWrap/>
            <w:vAlign w:val="center"/>
          </w:tcPr>
          <w:p w:rsidR="001075A9" w:rsidRDefault="0009539C">
            <w:r>
              <w:rPr>
                <w:rFonts w:hint="eastAsia"/>
                <w:kern w:val="0"/>
              </w:rPr>
              <w:t>3</w:t>
            </w:r>
          </w:p>
        </w:tc>
        <w:tc>
          <w:tcPr>
            <w:tcW w:w="1524" w:type="dxa"/>
            <w:gridSpan w:val="3"/>
            <w:shd w:val="clear" w:color="auto" w:fill="auto"/>
            <w:vAlign w:val="center"/>
          </w:tcPr>
          <w:p w:rsidR="001075A9" w:rsidRDefault="0009539C">
            <w:r>
              <w:rPr>
                <w:rFonts w:hint="eastAsia"/>
                <w:kern w:val="0"/>
              </w:rPr>
              <w:t>多媒体播放盒</w:t>
            </w:r>
          </w:p>
        </w:tc>
        <w:tc>
          <w:tcPr>
            <w:tcW w:w="1183" w:type="dxa"/>
            <w:shd w:val="clear" w:color="auto" w:fill="auto"/>
            <w:noWrap/>
            <w:vAlign w:val="center"/>
          </w:tcPr>
          <w:p w:rsidR="001075A9" w:rsidRDefault="0009539C">
            <w:r>
              <w:rPr>
                <w:rFonts w:hint="eastAsia"/>
                <w:kern w:val="0"/>
              </w:rPr>
              <w:t>1</w:t>
            </w:r>
          </w:p>
        </w:tc>
        <w:tc>
          <w:tcPr>
            <w:tcW w:w="1000" w:type="dxa"/>
            <w:gridSpan w:val="2"/>
            <w:shd w:val="clear" w:color="auto" w:fill="auto"/>
            <w:noWrap/>
            <w:vAlign w:val="center"/>
          </w:tcPr>
          <w:p w:rsidR="001075A9" w:rsidRDefault="0009539C">
            <w:r>
              <w:rPr>
                <w:rFonts w:hint="eastAsia"/>
                <w:kern w:val="0"/>
              </w:rPr>
              <w:t>台</w:t>
            </w:r>
          </w:p>
        </w:tc>
        <w:tc>
          <w:tcPr>
            <w:tcW w:w="5429" w:type="dxa"/>
            <w:gridSpan w:val="2"/>
            <w:shd w:val="clear" w:color="auto" w:fill="auto"/>
            <w:vAlign w:val="center"/>
          </w:tcPr>
          <w:p w:rsidR="001075A9" w:rsidRDefault="0009539C">
            <w:r>
              <w:rPr>
                <w:rFonts w:hint="eastAsia"/>
                <w:kern w:val="0"/>
              </w:rPr>
              <w:t>≥带载</w:t>
            </w:r>
            <w:r>
              <w:rPr>
                <w:rFonts w:hint="eastAsia"/>
                <w:kern w:val="0"/>
              </w:rPr>
              <w:t>130</w:t>
            </w:r>
            <w:r>
              <w:rPr>
                <w:rFonts w:hint="eastAsia"/>
                <w:kern w:val="0"/>
              </w:rPr>
              <w:t>万；输入</w:t>
            </w:r>
            <w:r>
              <w:rPr>
                <w:rFonts w:hint="eastAsia"/>
                <w:kern w:val="0"/>
              </w:rPr>
              <w:t>:1xHDMI</w:t>
            </w:r>
            <w:r>
              <w:rPr>
                <w:rFonts w:hint="eastAsia"/>
                <w:kern w:val="0"/>
              </w:rPr>
              <w:t>；输出</w:t>
            </w:r>
            <w:r>
              <w:rPr>
                <w:rFonts w:hint="eastAsia"/>
                <w:kern w:val="0"/>
              </w:rPr>
              <w:t>:2x</w:t>
            </w:r>
            <w:r>
              <w:rPr>
                <w:rFonts w:hint="eastAsia"/>
                <w:kern w:val="0"/>
              </w:rPr>
              <w:t>网口</w:t>
            </w:r>
            <w:r>
              <w:rPr>
                <w:rFonts w:hint="eastAsia"/>
                <w:kern w:val="0"/>
              </w:rPr>
              <w:t>(</w:t>
            </w:r>
            <w:r>
              <w:rPr>
                <w:rFonts w:hint="eastAsia"/>
                <w:kern w:val="0"/>
              </w:rPr>
              <w:t>可设置成两主或一主</w:t>
            </w:r>
            <w:proofErr w:type="gramStart"/>
            <w:r>
              <w:rPr>
                <w:rFonts w:hint="eastAsia"/>
                <w:kern w:val="0"/>
              </w:rPr>
              <w:t>一</w:t>
            </w:r>
            <w:proofErr w:type="gramEnd"/>
            <w:r>
              <w:rPr>
                <w:rFonts w:hint="eastAsia"/>
                <w:kern w:val="0"/>
              </w:rPr>
              <w:t>备</w:t>
            </w:r>
            <w:r>
              <w:rPr>
                <w:rFonts w:hint="eastAsia"/>
                <w:kern w:val="0"/>
              </w:rPr>
              <w:t>)</w:t>
            </w:r>
            <w:r>
              <w:rPr>
                <w:rFonts w:hint="eastAsia"/>
                <w:kern w:val="0"/>
              </w:rPr>
              <w:t>、</w:t>
            </w:r>
            <w:r>
              <w:rPr>
                <w:rFonts w:hint="eastAsia"/>
                <w:kern w:val="0"/>
              </w:rPr>
              <w:t>1xUSB</w:t>
            </w:r>
            <w:r>
              <w:rPr>
                <w:rFonts w:hint="eastAsia"/>
                <w:kern w:val="0"/>
              </w:rPr>
              <w:t>、</w:t>
            </w:r>
            <w:r>
              <w:rPr>
                <w:rFonts w:hint="eastAsia"/>
                <w:kern w:val="0"/>
              </w:rPr>
              <w:t>1</w:t>
            </w:r>
            <w:r>
              <w:rPr>
                <w:rFonts w:hint="eastAsia"/>
                <w:kern w:val="0"/>
              </w:rPr>
              <w:t>×</w:t>
            </w:r>
            <w:r>
              <w:rPr>
                <w:rFonts w:hint="eastAsia"/>
                <w:kern w:val="0"/>
              </w:rPr>
              <w:t>USB3.0(</w:t>
            </w:r>
            <w:r>
              <w:rPr>
                <w:rFonts w:hint="eastAsia"/>
                <w:kern w:val="0"/>
              </w:rPr>
              <w:t>支持</w:t>
            </w:r>
            <w:r>
              <w:rPr>
                <w:rFonts w:hint="eastAsia"/>
                <w:kern w:val="0"/>
              </w:rPr>
              <w:t>U</w:t>
            </w:r>
            <w:proofErr w:type="gramStart"/>
            <w:r>
              <w:rPr>
                <w:rFonts w:hint="eastAsia"/>
                <w:kern w:val="0"/>
              </w:rPr>
              <w:t>盘节目</w:t>
            </w:r>
            <w:proofErr w:type="gramEnd"/>
            <w:r>
              <w:rPr>
                <w:rFonts w:hint="eastAsia"/>
                <w:kern w:val="0"/>
              </w:rPr>
              <w:t>导入和</w:t>
            </w:r>
            <w:r>
              <w:rPr>
                <w:rFonts w:hint="eastAsia"/>
                <w:kern w:val="0"/>
              </w:rPr>
              <w:t>U</w:t>
            </w:r>
            <w:r>
              <w:rPr>
                <w:rFonts w:hint="eastAsia"/>
                <w:kern w:val="0"/>
              </w:rPr>
              <w:t>盘固件升级）、</w:t>
            </w:r>
            <w:r>
              <w:rPr>
                <w:rFonts w:hint="eastAsia"/>
                <w:kern w:val="0"/>
              </w:rPr>
              <w:t>1xHDMI(</w:t>
            </w:r>
            <w:r>
              <w:rPr>
                <w:rFonts w:hint="eastAsia"/>
                <w:kern w:val="0"/>
              </w:rPr>
              <w:t>环出</w:t>
            </w:r>
            <w:r>
              <w:rPr>
                <w:rFonts w:hint="eastAsia"/>
                <w:kern w:val="0"/>
              </w:rPr>
              <w:t>)</w:t>
            </w:r>
            <w:r>
              <w:rPr>
                <w:rFonts w:hint="eastAsia"/>
                <w:kern w:val="0"/>
              </w:rPr>
              <w:t>、</w:t>
            </w:r>
            <w:r>
              <w:rPr>
                <w:rFonts w:hint="eastAsia"/>
                <w:kern w:val="0"/>
              </w:rPr>
              <w:t>1</w:t>
            </w:r>
            <w:r>
              <w:rPr>
                <w:rFonts w:hint="eastAsia"/>
                <w:kern w:val="0"/>
              </w:rPr>
              <w:t>路立体音频输出接口；两路传感器接口</w:t>
            </w:r>
            <w:r>
              <w:rPr>
                <w:rFonts w:hint="eastAsia"/>
                <w:kern w:val="0"/>
              </w:rPr>
              <w:t>;</w:t>
            </w:r>
            <w:r>
              <w:rPr>
                <w:rFonts w:hint="eastAsia"/>
                <w:kern w:val="0"/>
              </w:rPr>
              <w:t>双</w:t>
            </w:r>
            <w:r>
              <w:rPr>
                <w:rFonts w:hint="eastAsia"/>
                <w:kern w:val="0"/>
              </w:rPr>
              <w:t>WIFI</w:t>
            </w:r>
            <w:r>
              <w:rPr>
                <w:rFonts w:hint="eastAsia"/>
                <w:kern w:val="0"/>
              </w:rPr>
              <w:t>、</w:t>
            </w:r>
            <w:r>
              <w:rPr>
                <w:rFonts w:hint="eastAsia"/>
                <w:kern w:val="0"/>
              </w:rPr>
              <w:t>U</w:t>
            </w:r>
            <w:proofErr w:type="gramStart"/>
            <w:r>
              <w:rPr>
                <w:rFonts w:hint="eastAsia"/>
                <w:kern w:val="0"/>
              </w:rPr>
              <w:t>盘节目</w:t>
            </w:r>
            <w:proofErr w:type="gramEnd"/>
            <w:r>
              <w:rPr>
                <w:rFonts w:hint="eastAsia"/>
                <w:kern w:val="0"/>
              </w:rPr>
              <w:t>导入、网口备份、支持</w:t>
            </w:r>
            <w:r>
              <w:rPr>
                <w:rFonts w:hint="eastAsia"/>
                <w:kern w:val="0"/>
              </w:rPr>
              <w:t>4G</w:t>
            </w:r>
            <w:r>
              <w:rPr>
                <w:rFonts w:hint="eastAsia"/>
                <w:kern w:val="0"/>
              </w:rPr>
              <w:t>模块、支持</w:t>
            </w:r>
            <w:r>
              <w:rPr>
                <w:rFonts w:hint="eastAsia"/>
                <w:kern w:val="0"/>
              </w:rPr>
              <w:t>Vnnox</w:t>
            </w:r>
            <w:r>
              <w:rPr>
                <w:rFonts w:hint="eastAsia"/>
                <w:kern w:val="0"/>
              </w:rPr>
              <w:t>、</w:t>
            </w:r>
            <w:r>
              <w:rPr>
                <w:rFonts w:hint="eastAsia"/>
                <w:kern w:val="0"/>
              </w:rPr>
              <w:t>Novaicare</w:t>
            </w:r>
          </w:p>
        </w:tc>
      </w:tr>
      <w:tr w:rsidR="001075A9">
        <w:trPr>
          <w:trHeight w:val="904"/>
          <w:jc w:val="center"/>
        </w:trPr>
        <w:tc>
          <w:tcPr>
            <w:tcW w:w="844" w:type="dxa"/>
            <w:shd w:val="clear" w:color="auto" w:fill="auto"/>
            <w:noWrap/>
            <w:vAlign w:val="center"/>
          </w:tcPr>
          <w:p w:rsidR="001075A9" w:rsidRDefault="0009539C">
            <w:r>
              <w:rPr>
                <w:rFonts w:hint="eastAsia"/>
                <w:kern w:val="0"/>
              </w:rPr>
              <w:t>4</w:t>
            </w:r>
          </w:p>
        </w:tc>
        <w:tc>
          <w:tcPr>
            <w:tcW w:w="1524" w:type="dxa"/>
            <w:gridSpan w:val="3"/>
            <w:shd w:val="clear" w:color="auto" w:fill="auto"/>
            <w:vAlign w:val="center"/>
          </w:tcPr>
          <w:p w:rsidR="001075A9" w:rsidRDefault="0009539C">
            <w:r>
              <w:rPr>
                <w:rFonts w:hint="eastAsia"/>
                <w:kern w:val="0"/>
              </w:rPr>
              <w:t>控制电脑</w:t>
            </w:r>
          </w:p>
        </w:tc>
        <w:tc>
          <w:tcPr>
            <w:tcW w:w="1183" w:type="dxa"/>
            <w:shd w:val="clear" w:color="auto" w:fill="auto"/>
            <w:vAlign w:val="center"/>
          </w:tcPr>
          <w:p w:rsidR="001075A9" w:rsidRDefault="0009539C">
            <w:r>
              <w:rPr>
                <w:rFonts w:hint="eastAsia"/>
                <w:kern w:val="0"/>
              </w:rPr>
              <w:t>1</w:t>
            </w:r>
          </w:p>
        </w:tc>
        <w:tc>
          <w:tcPr>
            <w:tcW w:w="1000" w:type="dxa"/>
            <w:gridSpan w:val="2"/>
            <w:shd w:val="clear" w:color="auto" w:fill="auto"/>
            <w:vAlign w:val="center"/>
          </w:tcPr>
          <w:p w:rsidR="001075A9" w:rsidRDefault="0009539C">
            <w:r>
              <w:rPr>
                <w:rFonts w:hint="eastAsia"/>
                <w:kern w:val="0"/>
              </w:rPr>
              <w:t>台</w:t>
            </w:r>
          </w:p>
        </w:tc>
        <w:tc>
          <w:tcPr>
            <w:tcW w:w="5429" w:type="dxa"/>
            <w:gridSpan w:val="2"/>
            <w:shd w:val="clear" w:color="auto" w:fill="auto"/>
            <w:noWrap/>
            <w:vAlign w:val="center"/>
          </w:tcPr>
          <w:p w:rsidR="001075A9" w:rsidRDefault="0009539C">
            <w:r>
              <w:rPr>
                <w:rFonts w:hint="eastAsia"/>
                <w:kern w:val="0"/>
              </w:rPr>
              <w:t>≥酷</w:t>
            </w:r>
            <w:proofErr w:type="gramStart"/>
            <w:r>
              <w:rPr>
                <w:rFonts w:hint="eastAsia"/>
                <w:kern w:val="0"/>
              </w:rPr>
              <w:t>睿</w:t>
            </w:r>
            <w:proofErr w:type="gramEnd"/>
            <w:r>
              <w:rPr>
                <w:rFonts w:hint="eastAsia"/>
                <w:kern w:val="0"/>
              </w:rPr>
              <w:t>I5/16G</w:t>
            </w:r>
            <w:r>
              <w:rPr>
                <w:rFonts w:hint="eastAsia"/>
                <w:kern w:val="0"/>
              </w:rPr>
              <w:t>内存</w:t>
            </w:r>
            <w:r>
              <w:rPr>
                <w:rFonts w:hint="eastAsia"/>
                <w:kern w:val="0"/>
              </w:rPr>
              <w:t>/1T</w:t>
            </w:r>
            <w:r>
              <w:rPr>
                <w:rFonts w:hint="eastAsia"/>
                <w:kern w:val="0"/>
              </w:rPr>
              <w:t>固态硬盘</w:t>
            </w:r>
            <w:r>
              <w:rPr>
                <w:rFonts w:hint="eastAsia"/>
                <w:kern w:val="0"/>
              </w:rPr>
              <w:t>/</w:t>
            </w:r>
            <w:r>
              <w:rPr>
                <w:rFonts w:hint="eastAsia"/>
                <w:kern w:val="0"/>
              </w:rPr>
              <w:t>独立显卡</w:t>
            </w:r>
            <w:r>
              <w:rPr>
                <w:rFonts w:hint="eastAsia"/>
                <w:kern w:val="0"/>
              </w:rPr>
              <w:t>/</w:t>
            </w:r>
            <w:proofErr w:type="gramStart"/>
            <w:r>
              <w:rPr>
                <w:rFonts w:hint="eastAsia"/>
                <w:kern w:val="0"/>
              </w:rPr>
              <w:t>19</w:t>
            </w:r>
            <w:r>
              <w:rPr>
                <w:rFonts w:hint="eastAsia"/>
                <w:kern w:val="0"/>
              </w:rPr>
              <w:t>寸液显</w:t>
            </w:r>
            <w:proofErr w:type="gramEnd"/>
            <w:r>
              <w:rPr>
                <w:rFonts w:hint="eastAsia"/>
                <w:kern w:val="0"/>
              </w:rPr>
              <w:t>/</w:t>
            </w:r>
            <w:r>
              <w:rPr>
                <w:rFonts w:hint="eastAsia"/>
                <w:kern w:val="0"/>
              </w:rPr>
              <w:t>网卡</w:t>
            </w:r>
          </w:p>
        </w:tc>
      </w:tr>
      <w:tr w:rsidR="001075A9">
        <w:trPr>
          <w:trHeight w:val="457"/>
          <w:jc w:val="center"/>
        </w:trPr>
        <w:tc>
          <w:tcPr>
            <w:tcW w:w="844" w:type="dxa"/>
            <w:shd w:val="clear" w:color="auto" w:fill="auto"/>
            <w:noWrap/>
            <w:vAlign w:val="center"/>
          </w:tcPr>
          <w:p w:rsidR="001075A9" w:rsidRDefault="0009539C">
            <w:r>
              <w:rPr>
                <w:rFonts w:hint="eastAsia"/>
                <w:kern w:val="0"/>
              </w:rPr>
              <w:t>5</w:t>
            </w:r>
          </w:p>
        </w:tc>
        <w:tc>
          <w:tcPr>
            <w:tcW w:w="1524" w:type="dxa"/>
            <w:gridSpan w:val="3"/>
            <w:shd w:val="clear" w:color="auto" w:fill="auto"/>
            <w:vAlign w:val="center"/>
          </w:tcPr>
          <w:p w:rsidR="001075A9" w:rsidRDefault="0009539C">
            <w:r>
              <w:rPr>
                <w:rFonts w:hint="eastAsia"/>
                <w:kern w:val="0"/>
              </w:rPr>
              <w:t>空调</w:t>
            </w:r>
          </w:p>
        </w:tc>
        <w:tc>
          <w:tcPr>
            <w:tcW w:w="1183" w:type="dxa"/>
            <w:shd w:val="clear" w:color="auto" w:fill="auto"/>
            <w:vAlign w:val="center"/>
          </w:tcPr>
          <w:p w:rsidR="001075A9" w:rsidRDefault="0009539C">
            <w:r>
              <w:rPr>
                <w:rFonts w:hint="eastAsia"/>
                <w:kern w:val="0"/>
              </w:rPr>
              <w:t>1</w:t>
            </w:r>
          </w:p>
        </w:tc>
        <w:tc>
          <w:tcPr>
            <w:tcW w:w="1000" w:type="dxa"/>
            <w:gridSpan w:val="2"/>
            <w:shd w:val="clear" w:color="auto" w:fill="auto"/>
            <w:vAlign w:val="center"/>
          </w:tcPr>
          <w:p w:rsidR="001075A9" w:rsidRDefault="0009539C">
            <w:r>
              <w:rPr>
                <w:rFonts w:hint="eastAsia"/>
                <w:kern w:val="0"/>
              </w:rPr>
              <w:t>台</w:t>
            </w:r>
          </w:p>
        </w:tc>
        <w:tc>
          <w:tcPr>
            <w:tcW w:w="5429" w:type="dxa"/>
            <w:gridSpan w:val="2"/>
            <w:shd w:val="clear" w:color="auto" w:fill="auto"/>
            <w:vAlign w:val="center"/>
          </w:tcPr>
          <w:p w:rsidR="001075A9" w:rsidRDefault="0009539C">
            <w:r>
              <w:rPr>
                <w:rFonts w:hint="eastAsia"/>
                <w:kern w:val="0"/>
              </w:rPr>
              <w:t>2p</w:t>
            </w:r>
            <w:r>
              <w:rPr>
                <w:rFonts w:hint="eastAsia"/>
                <w:kern w:val="0"/>
              </w:rPr>
              <w:t>挂机</w:t>
            </w:r>
          </w:p>
        </w:tc>
      </w:tr>
      <w:tr w:rsidR="001075A9">
        <w:trPr>
          <w:trHeight w:val="457"/>
          <w:jc w:val="center"/>
        </w:trPr>
        <w:tc>
          <w:tcPr>
            <w:tcW w:w="844" w:type="dxa"/>
            <w:shd w:val="clear" w:color="auto" w:fill="auto"/>
            <w:noWrap/>
            <w:vAlign w:val="center"/>
          </w:tcPr>
          <w:p w:rsidR="001075A9" w:rsidRDefault="0009539C">
            <w:r>
              <w:rPr>
                <w:rFonts w:hint="eastAsia"/>
                <w:kern w:val="0"/>
              </w:rPr>
              <w:t>6</w:t>
            </w:r>
          </w:p>
        </w:tc>
        <w:tc>
          <w:tcPr>
            <w:tcW w:w="1524" w:type="dxa"/>
            <w:gridSpan w:val="3"/>
            <w:shd w:val="clear" w:color="auto" w:fill="auto"/>
            <w:vAlign w:val="center"/>
          </w:tcPr>
          <w:p w:rsidR="001075A9" w:rsidRDefault="0009539C">
            <w:r>
              <w:rPr>
                <w:rFonts w:hint="eastAsia"/>
                <w:kern w:val="0"/>
              </w:rPr>
              <w:t>微机房安全智能监控装置（含配电输出）</w:t>
            </w:r>
          </w:p>
        </w:tc>
        <w:tc>
          <w:tcPr>
            <w:tcW w:w="1183" w:type="dxa"/>
            <w:shd w:val="clear" w:color="auto" w:fill="auto"/>
            <w:vAlign w:val="center"/>
          </w:tcPr>
          <w:p w:rsidR="001075A9" w:rsidRDefault="0009539C">
            <w:r>
              <w:rPr>
                <w:rFonts w:hint="eastAsia"/>
                <w:kern w:val="0"/>
              </w:rPr>
              <w:t>1</w:t>
            </w:r>
          </w:p>
        </w:tc>
        <w:tc>
          <w:tcPr>
            <w:tcW w:w="1000" w:type="dxa"/>
            <w:gridSpan w:val="2"/>
            <w:shd w:val="clear" w:color="auto" w:fill="auto"/>
            <w:vAlign w:val="center"/>
          </w:tcPr>
          <w:p w:rsidR="001075A9" w:rsidRDefault="0009539C">
            <w:r>
              <w:rPr>
                <w:rFonts w:hint="eastAsia"/>
                <w:kern w:val="0"/>
              </w:rPr>
              <w:t>台</w:t>
            </w:r>
          </w:p>
        </w:tc>
        <w:tc>
          <w:tcPr>
            <w:tcW w:w="5429" w:type="dxa"/>
            <w:gridSpan w:val="2"/>
            <w:shd w:val="clear" w:color="auto" w:fill="auto"/>
            <w:vAlign w:val="center"/>
          </w:tcPr>
          <w:p w:rsidR="001075A9" w:rsidRDefault="0009539C">
            <w:pPr>
              <w:rPr>
                <w:kern w:val="0"/>
              </w:rPr>
            </w:pPr>
            <w:r>
              <w:rPr>
                <w:rFonts w:hint="eastAsia"/>
                <w:kern w:val="0"/>
              </w:rPr>
              <w:t>20kw6</w:t>
            </w:r>
            <w:r>
              <w:rPr>
                <w:rFonts w:hint="eastAsia"/>
                <w:kern w:val="0"/>
              </w:rPr>
              <w:t>回路</w:t>
            </w:r>
            <w:r>
              <w:rPr>
                <w:rFonts w:hint="eastAsia"/>
                <w:kern w:val="0"/>
              </w:rPr>
              <w:t>1</w:t>
            </w:r>
            <w:r>
              <w:rPr>
                <w:rFonts w:hint="eastAsia"/>
                <w:kern w:val="0"/>
              </w:rPr>
              <w:t>、要求高度集成化设计，所有采集、控制、显示、交互、报警、通信等全部集成在控制核心采集器（一块</w:t>
            </w:r>
            <w:r>
              <w:rPr>
                <w:rFonts w:hint="eastAsia"/>
                <w:kern w:val="0"/>
              </w:rPr>
              <w:t>PCB</w:t>
            </w:r>
            <w:r>
              <w:rPr>
                <w:rFonts w:hint="eastAsia"/>
                <w:kern w:val="0"/>
              </w:rPr>
              <w:t>主板）上，集配电监测、防雷监管、环境监控、公共防范、冗余报警、远程通信功能于一体。</w:t>
            </w:r>
          </w:p>
          <w:p w:rsidR="001075A9" w:rsidRDefault="0009539C">
            <w:pPr>
              <w:rPr>
                <w:kern w:val="0"/>
              </w:rPr>
            </w:pPr>
            <w:r>
              <w:rPr>
                <w:rFonts w:hint="eastAsia"/>
                <w:kern w:val="0"/>
              </w:rPr>
              <w:t>2</w:t>
            </w:r>
            <w:r>
              <w:rPr>
                <w:rFonts w:hint="eastAsia"/>
                <w:kern w:val="0"/>
              </w:rPr>
              <w:t>、具备多种告警方式；声光告警、界面显示报警、中文短信报警及远程通信报警外，还具备中文告警</w:t>
            </w:r>
            <w:proofErr w:type="gramStart"/>
            <w:r>
              <w:rPr>
                <w:rFonts w:hint="eastAsia"/>
                <w:kern w:val="0"/>
              </w:rPr>
              <w:t>栏事件</w:t>
            </w:r>
            <w:proofErr w:type="gramEnd"/>
            <w:r>
              <w:rPr>
                <w:rFonts w:hint="eastAsia"/>
                <w:kern w:val="0"/>
              </w:rPr>
              <w:t>中文显示告警、中文定向与定时告警。</w:t>
            </w:r>
          </w:p>
          <w:p w:rsidR="001075A9" w:rsidRDefault="0009539C">
            <w:pPr>
              <w:rPr>
                <w:kern w:val="0"/>
              </w:rPr>
            </w:pPr>
            <w:r>
              <w:rPr>
                <w:rFonts w:hint="eastAsia"/>
                <w:kern w:val="0"/>
              </w:rPr>
              <w:t>3</w:t>
            </w:r>
            <w:r>
              <w:rPr>
                <w:rFonts w:hint="eastAsia"/>
                <w:kern w:val="0"/>
              </w:rPr>
              <w:t>、装置支持</w:t>
            </w:r>
            <w:r>
              <w:rPr>
                <w:rFonts w:hint="eastAsia"/>
                <w:kern w:val="0"/>
              </w:rPr>
              <w:t>220V</w:t>
            </w:r>
            <w:r>
              <w:rPr>
                <w:rFonts w:hint="eastAsia"/>
                <w:kern w:val="0"/>
              </w:rPr>
              <w:t>电压、配电开关状态、电流互感器直接</w:t>
            </w:r>
            <w:r>
              <w:rPr>
                <w:rFonts w:hint="eastAsia"/>
                <w:kern w:val="0"/>
              </w:rPr>
              <w:lastRenderedPageBreak/>
              <w:t>接入，具备三相电压、电流、频率、有功功率、漏电流等监测功能。</w:t>
            </w:r>
          </w:p>
          <w:p w:rsidR="001075A9" w:rsidRDefault="0009539C">
            <w:pPr>
              <w:rPr>
                <w:kern w:val="0"/>
              </w:rPr>
            </w:pPr>
            <w:r>
              <w:rPr>
                <w:rFonts w:hint="eastAsia"/>
                <w:kern w:val="0"/>
              </w:rPr>
              <w:t>4</w:t>
            </w:r>
            <w:r>
              <w:rPr>
                <w:rFonts w:hint="eastAsia"/>
                <w:kern w:val="0"/>
              </w:rPr>
              <w:t>、装置具有雷电防护能力</w:t>
            </w:r>
            <w:r>
              <w:rPr>
                <w:rFonts w:hint="eastAsia"/>
                <w:kern w:val="0"/>
              </w:rPr>
              <w:t>,</w:t>
            </w:r>
            <w:r>
              <w:rPr>
                <w:rFonts w:hint="eastAsia"/>
                <w:kern w:val="0"/>
              </w:rPr>
              <w:t>支持雷电感应器直接接入，具备独立的防雷失效、雷击次数等防雷监测功能。</w:t>
            </w:r>
          </w:p>
          <w:p w:rsidR="001075A9" w:rsidRDefault="0009539C">
            <w:pPr>
              <w:rPr>
                <w:kern w:val="0"/>
              </w:rPr>
            </w:pPr>
            <w:r>
              <w:rPr>
                <w:rFonts w:hint="eastAsia"/>
                <w:kern w:val="0"/>
              </w:rPr>
              <w:t>5</w:t>
            </w:r>
            <w:r>
              <w:rPr>
                <w:rFonts w:hint="eastAsia"/>
                <w:kern w:val="0"/>
              </w:rPr>
              <w:t>、装置具备温湿度、火情、进水等环境监测功能，支持定时通风、开门通风、强制通风与联动通风，支持普通空调自动控制、远程控制以及断电自记忆功能。</w:t>
            </w:r>
          </w:p>
          <w:p w:rsidR="001075A9" w:rsidRDefault="0009539C">
            <w:pPr>
              <w:rPr>
                <w:kern w:val="0"/>
              </w:rPr>
            </w:pPr>
            <w:r>
              <w:rPr>
                <w:rFonts w:hint="eastAsia"/>
                <w:kern w:val="0"/>
              </w:rPr>
              <w:t>6</w:t>
            </w:r>
            <w:r>
              <w:rPr>
                <w:rFonts w:hint="eastAsia"/>
                <w:kern w:val="0"/>
              </w:rPr>
              <w:t>、装置支持读卡、认证、开门、关门、记录等门禁功能，支持巡查到位确认，非法入侵报警、自动设防撤防功能。</w:t>
            </w:r>
          </w:p>
          <w:p w:rsidR="001075A9" w:rsidRDefault="0009539C">
            <w:pPr>
              <w:rPr>
                <w:kern w:val="0"/>
              </w:rPr>
            </w:pPr>
            <w:r>
              <w:rPr>
                <w:rFonts w:hint="eastAsia"/>
                <w:kern w:val="0"/>
              </w:rPr>
              <w:t>7</w:t>
            </w:r>
            <w:r>
              <w:rPr>
                <w:rFonts w:hint="eastAsia"/>
                <w:kern w:val="0"/>
              </w:rPr>
              <w:t>、装置采用</w:t>
            </w:r>
            <w:r>
              <w:rPr>
                <w:rFonts w:hint="eastAsia"/>
                <w:kern w:val="0"/>
              </w:rPr>
              <w:t>LCD</w:t>
            </w:r>
            <w:r>
              <w:rPr>
                <w:rFonts w:hint="eastAsia"/>
                <w:kern w:val="0"/>
              </w:rPr>
              <w:t>液晶触控显示屏或液晶显示屏，支持参数显示、故障显示、事件管理、系统配置、系统调试等</w:t>
            </w:r>
            <w:r>
              <w:rPr>
                <w:rFonts w:hint="eastAsia"/>
                <w:kern w:val="0"/>
              </w:rPr>
              <w:t>,</w:t>
            </w:r>
            <w:r>
              <w:rPr>
                <w:rFonts w:hint="eastAsia"/>
                <w:kern w:val="0"/>
              </w:rPr>
              <w:t>具备事件查询、复制、删除、密码设定等功能。</w:t>
            </w:r>
          </w:p>
          <w:p w:rsidR="001075A9" w:rsidRDefault="0009539C">
            <w:r>
              <w:rPr>
                <w:rFonts w:hint="eastAsia"/>
                <w:kern w:val="0"/>
              </w:rPr>
              <w:t>8</w:t>
            </w:r>
            <w:r>
              <w:rPr>
                <w:rFonts w:hint="eastAsia"/>
                <w:kern w:val="0"/>
              </w:rPr>
              <w:t>、装置支持</w:t>
            </w:r>
            <w:r>
              <w:rPr>
                <w:rFonts w:hint="eastAsia"/>
                <w:kern w:val="0"/>
              </w:rPr>
              <w:t>APN</w:t>
            </w:r>
            <w:r>
              <w:rPr>
                <w:rFonts w:hint="eastAsia"/>
                <w:kern w:val="0"/>
              </w:rPr>
              <w:t>、</w:t>
            </w:r>
            <w:r>
              <w:rPr>
                <w:rFonts w:hint="eastAsia"/>
                <w:kern w:val="0"/>
              </w:rPr>
              <w:t>VPN</w:t>
            </w:r>
            <w:r>
              <w:rPr>
                <w:rFonts w:hint="eastAsia"/>
                <w:kern w:val="0"/>
              </w:rPr>
              <w:t>、局域网等联网监测功能，至少具备</w:t>
            </w:r>
            <w:r>
              <w:rPr>
                <w:rFonts w:hint="eastAsia"/>
                <w:kern w:val="0"/>
              </w:rPr>
              <w:t>RS485</w:t>
            </w:r>
            <w:r>
              <w:rPr>
                <w:rFonts w:hint="eastAsia"/>
                <w:kern w:val="0"/>
              </w:rPr>
              <w:t>总线、</w:t>
            </w:r>
            <w:r>
              <w:rPr>
                <w:rFonts w:hint="eastAsia"/>
                <w:kern w:val="0"/>
              </w:rPr>
              <w:t>Ethernet</w:t>
            </w:r>
            <w:r>
              <w:rPr>
                <w:rFonts w:hint="eastAsia"/>
                <w:kern w:val="0"/>
              </w:rPr>
              <w:t>、</w:t>
            </w:r>
            <w:r>
              <w:rPr>
                <w:rFonts w:hint="eastAsia"/>
                <w:kern w:val="0"/>
              </w:rPr>
              <w:t>GPRS</w:t>
            </w:r>
            <w:r>
              <w:rPr>
                <w:rFonts w:hint="eastAsia"/>
                <w:kern w:val="0"/>
              </w:rPr>
              <w:t>或</w:t>
            </w:r>
            <w:r>
              <w:rPr>
                <w:rFonts w:hint="eastAsia"/>
                <w:kern w:val="0"/>
              </w:rPr>
              <w:t>3G/4G</w:t>
            </w:r>
            <w:r>
              <w:rPr>
                <w:rFonts w:hint="eastAsia"/>
                <w:kern w:val="0"/>
              </w:rPr>
              <w:t>等通信方式。</w:t>
            </w:r>
          </w:p>
        </w:tc>
      </w:tr>
      <w:tr w:rsidR="001075A9">
        <w:trPr>
          <w:trHeight w:val="1798"/>
          <w:jc w:val="center"/>
        </w:trPr>
        <w:tc>
          <w:tcPr>
            <w:tcW w:w="844" w:type="dxa"/>
            <w:shd w:val="clear" w:color="auto" w:fill="auto"/>
            <w:noWrap/>
            <w:vAlign w:val="center"/>
          </w:tcPr>
          <w:p w:rsidR="001075A9" w:rsidRDefault="0009539C">
            <w:r>
              <w:rPr>
                <w:rFonts w:hint="eastAsia"/>
                <w:kern w:val="0"/>
              </w:rPr>
              <w:lastRenderedPageBreak/>
              <w:t>7</w:t>
            </w:r>
          </w:p>
        </w:tc>
        <w:tc>
          <w:tcPr>
            <w:tcW w:w="1524" w:type="dxa"/>
            <w:gridSpan w:val="3"/>
            <w:shd w:val="clear" w:color="auto" w:fill="auto"/>
            <w:vAlign w:val="center"/>
          </w:tcPr>
          <w:p w:rsidR="001075A9" w:rsidRDefault="00C257F8">
            <w:r>
              <w:rPr>
                <w:rFonts w:hint="eastAsia"/>
                <w:kern w:val="0"/>
              </w:rPr>
              <w:t xml:space="preserve"> </w:t>
            </w:r>
            <w:r w:rsidR="0009539C">
              <w:rPr>
                <w:rFonts w:hint="eastAsia"/>
                <w:kern w:val="0"/>
              </w:rPr>
              <w:t>控制播放软件</w:t>
            </w:r>
          </w:p>
        </w:tc>
        <w:tc>
          <w:tcPr>
            <w:tcW w:w="1183" w:type="dxa"/>
            <w:shd w:val="clear" w:color="auto" w:fill="auto"/>
            <w:vAlign w:val="center"/>
          </w:tcPr>
          <w:p w:rsidR="001075A9" w:rsidRDefault="0009539C">
            <w:r>
              <w:rPr>
                <w:rFonts w:hint="eastAsia"/>
                <w:kern w:val="0"/>
              </w:rPr>
              <w:t>1</w:t>
            </w:r>
          </w:p>
        </w:tc>
        <w:tc>
          <w:tcPr>
            <w:tcW w:w="1000" w:type="dxa"/>
            <w:gridSpan w:val="2"/>
            <w:shd w:val="clear" w:color="auto" w:fill="auto"/>
            <w:vAlign w:val="center"/>
          </w:tcPr>
          <w:p w:rsidR="001075A9" w:rsidRDefault="0009539C">
            <w:r>
              <w:rPr>
                <w:rFonts w:hint="eastAsia"/>
                <w:kern w:val="0"/>
              </w:rPr>
              <w:t>套</w:t>
            </w:r>
          </w:p>
        </w:tc>
        <w:tc>
          <w:tcPr>
            <w:tcW w:w="5429" w:type="dxa"/>
            <w:gridSpan w:val="2"/>
            <w:shd w:val="clear" w:color="auto" w:fill="auto"/>
            <w:vAlign w:val="center"/>
          </w:tcPr>
          <w:p w:rsidR="001075A9" w:rsidRDefault="00C257F8">
            <w:r>
              <w:rPr>
                <w:rFonts w:hint="eastAsia"/>
                <w:kern w:val="0"/>
              </w:rPr>
              <w:t xml:space="preserve"> </w:t>
            </w:r>
            <w:r w:rsidR="0009539C">
              <w:rPr>
                <w:rFonts w:hint="eastAsia"/>
                <w:kern w:val="0"/>
              </w:rPr>
              <w:t>专用控制软件，支持全屏亮度统一调节、支持硬件工作状态监测、支持单元箱体温度监测、支持配置文件回读、支持网线通讯状态检测、支持供电电压检测等。</w:t>
            </w:r>
          </w:p>
        </w:tc>
      </w:tr>
      <w:tr w:rsidR="001075A9">
        <w:trPr>
          <w:trHeight w:val="457"/>
          <w:jc w:val="center"/>
        </w:trPr>
        <w:tc>
          <w:tcPr>
            <w:tcW w:w="844" w:type="dxa"/>
            <w:shd w:val="clear" w:color="auto" w:fill="auto"/>
            <w:noWrap/>
            <w:vAlign w:val="center"/>
          </w:tcPr>
          <w:p w:rsidR="001075A9" w:rsidRDefault="0009539C">
            <w:r>
              <w:rPr>
                <w:rFonts w:hint="eastAsia"/>
                <w:kern w:val="0"/>
              </w:rPr>
              <w:t>8</w:t>
            </w:r>
          </w:p>
        </w:tc>
        <w:tc>
          <w:tcPr>
            <w:tcW w:w="1524" w:type="dxa"/>
            <w:gridSpan w:val="3"/>
            <w:shd w:val="clear" w:color="auto" w:fill="auto"/>
            <w:vAlign w:val="center"/>
          </w:tcPr>
          <w:p w:rsidR="001075A9" w:rsidRDefault="0009539C">
            <w:r>
              <w:rPr>
                <w:rFonts w:hint="eastAsia"/>
                <w:kern w:val="0"/>
              </w:rPr>
              <w:t>备品备件</w:t>
            </w:r>
          </w:p>
        </w:tc>
        <w:tc>
          <w:tcPr>
            <w:tcW w:w="1183" w:type="dxa"/>
            <w:shd w:val="clear" w:color="auto" w:fill="auto"/>
            <w:vAlign w:val="center"/>
          </w:tcPr>
          <w:p w:rsidR="001075A9" w:rsidRDefault="0009539C">
            <w:r>
              <w:rPr>
                <w:rFonts w:hint="eastAsia"/>
                <w:kern w:val="0"/>
              </w:rPr>
              <w:t>1</w:t>
            </w:r>
          </w:p>
        </w:tc>
        <w:tc>
          <w:tcPr>
            <w:tcW w:w="1000" w:type="dxa"/>
            <w:gridSpan w:val="2"/>
            <w:shd w:val="clear" w:color="auto" w:fill="auto"/>
            <w:vAlign w:val="center"/>
          </w:tcPr>
          <w:p w:rsidR="001075A9" w:rsidRDefault="0009539C">
            <w:r>
              <w:rPr>
                <w:rFonts w:hint="eastAsia"/>
                <w:kern w:val="0"/>
              </w:rPr>
              <w:t>项</w:t>
            </w:r>
          </w:p>
        </w:tc>
        <w:tc>
          <w:tcPr>
            <w:tcW w:w="5429" w:type="dxa"/>
            <w:gridSpan w:val="2"/>
            <w:shd w:val="clear" w:color="auto" w:fill="auto"/>
            <w:vAlign w:val="center"/>
          </w:tcPr>
          <w:p w:rsidR="001075A9" w:rsidRDefault="0009539C">
            <w:r>
              <w:rPr>
                <w:rFonts w:hint="eastAsia"/>
                <w:kern w:val="0"/>
              </w:rPr>
              <w:t>6</w:t>
            </w:r>
            <w:r>
              <w:rPr>
                <w:rFonts w:hint="eastAsia"/>
                <w:kern w:val="0"/>
              </w:rPr>
              <w:t>张同批次模组，</w:t>
            </w:r>
            <w:r>
              <w:rPr>
                <w:rFonts w:hint="eastAsia"/>
                <w:kern w:val="0"/>
              </w:rPr>
              <w:t>3</w:t>
            </w:r>
            <w:r>
              <w:rPr>
                <w:rFonts w:hint="eastAsia"/>
                <w:kern w:val="0"/>
              </w:rPr>
              <w:t>张接收卡，</w:t>
            </w:r>
            <w:r>
              <w:rPr>
                <w:rFonts w:hint="eastAsia"/>
                <w:kern w:val="0"/>
              </w:rPr>
              <w:t>3</w:t>
            </w:r>
            <w:r>
              <w:rPr>
                <w:rFonts w:hint="eastAsia"/>
                <w:kern w:val="0"/>
              </w:rPr>
              <w:t>台</w:t>
            </w:r>
            <w:r>
              <w:rPr>
                <w:rFonts w:hint="eastAsia"/>
                <w:kern w:val="0"/>
              </w:rPr>
              <w:t>4.5V200W</w:t>
            </w:r>
            <w:r>
              <w:rPr>
                <w:rFonts w:hint="eastAsia"/>
                <w:kern w:val="0"/>
              </w:rPr>
              <w:t>电源</w:t>
            </w:r>
          </w:p>
        </w:tc>
      </w:tr>
      <w:tr w:rsidR="001075A9">
        <w:trPr>
          <w:trHeight w:val="457"/>
          <w:jc w:val="center"/>
        </w:trPr>
        <w:tc>
          <w:tcPr>
            <w:tcW w:w="844" w:type="dxa"/>
            <w:shd w:val="clear" w:color="auto" w:fill="auto"/>
            <w:noWrap/>
            <w:vAlign w:val="center"/>
          </w:tcPr>
          <w:p w:rsidR="001075A9" w:rsidRDefault="0009539C">
            <w:r>
              <w:rPr>
                <w:rFonts w:hint="eastAsia"/>
                <w:kern w:val="0"/>
              </w:rPr>
              <w:t>9</w:t>
            </w:r>
          </w:p>
        </w:tc>
        <w:tc>
          <w:tcPr>
            <w:tcW w:w="1524" w:type="dxa"/>
            <w:gridSpan w:val="3"/>
            <w:shd w:val="clear" w:color="auto" w:fill="auto"/>
            <w:vAlign w:val="center"/>
          </w:tcPr>
          <w:p w:rsidR="001075A9" w:rsidRDefault="0009539C">
            <w:r>
              <w:rPr>
                <w:rFonts w:hint="eastAsia"/>
                <w:kern w:val="0"/>
              </w:rPr>
              <w:t>工程结构</w:t>
            </w:r>
          </w:p>
        </w:tc>
        <w:tc>
          <w:tcPr>
            <w:tcW w:w="1183" w:type="dxa"/>
            <w:shd w:val="clear" w:color="auto" w:fill="auto"/>
            <w:vAlign w:val="center"/>
          </w:tcPr>
          <w:p w:rsidR="001075A9" w:rsidRDefault="0009539C">
            <w:r>
              <w:rPr>
                <w:rFonts w:hint="eastAsia"/>
                <w:kern w:val="0"/>
              </w:rPr>
              <w:t>14.93</w:t>
            </w:r>
          </w:p>
        </w:tc>
        <w:tc>
          <w:tcPr>
            <w:tcW w:w="1000" w:type="dxa"/>
            <w:gridSpan w:val="2"/>
            <w:shd w:val="clear" w:color="auto" w:fill="auto"/>
            <w:vAlign w:val="center"/>
          </w:tcPr>
          <w:p w:rsidR="001075A9" w:rsidRDefault="0009539C">
            <w:r>
              <w:rPr>
                <w:rFonts w:hint="eastAsia"/>
                <w:kern w:val="0"/>
              </w:rPr>
              <w:t>m</w:t>
            </w:r>
            <w:r>
              <w:rPr>
                <w:rFonts w:hint="eastAsia"/>
                <w:kern w:val="0"/>
              </w:rPr>
              <w:t>²</w:t>
            </w:r>
          </w:p>
        </w:tc>
        <w:tc>
          <w:tcPr>
            <w:tcW w:w="5429" w:type="dxa"/>
            <w:gridSpan w:val="2"/>
            <w:shd w:val="clear" w:color="auto" w:fill="auto"/>
            <w:vAlign w:val="center"/>
          </w:tcPr>
          <w:p w:rsidR="001075A9" w:rsidRDefault="0009539C">
            <w:r>
              <w:rPr>
                <w:rFonts w:hint="eastAsia"/>
                <w:kern w:val="0"/>
              </w:rPr>
              <w:t>用于安装支撑屏体的钢结构体</w:t>
            </w:r>
          </w:p>
        </w:tc>
      </w:tr>
      <w:tr w:rsidR="001075A9">
        <w:trPr>
          <w:trHeight w:val="457"/>
          <w:jc w:val="center"/>
        </w:trPr>
        <w:tc>
          <w:tcPr>
            <w:tcW w:w="844" w:type="dxa"/>
            <w:shd w:val="clear" w:color="auto" w:fill="auto"/>
            <w:noWrap/>
            <w:vAlign w:val="center"/>
          </w:tcPr>
          <w:p w:rsidR="001075A9" w:rsidRDefault="0009539C">
            <w:r>
              <w:rPr>
                <w:rFonts w:hint="eastAsia"/>
                <w:kern w:val="0"/>
              </w:rPr>
              <w:t>10</w:t>
            </w:r>
          </w:p>
        </w:tc>
        <w:tc>
          <w:tcPr>
            <w:tcW w:w="1524" w:type="dxa"/>
            <w:gridSpan w:val="3"/>
            <w:shd w:val="clear" w:color="auto" w:fill="auto"/>
            <w:vAlign w:val="center"/>
          </w:tcPr>
          <w:p w:rsidR="001075A9" w:rsidRDefault="0009539C">
            <w:r>
              <w:rPr>
                <w:rFonts w:hint="eastAsia"/>
                <w:kern w:val="0"/>
              </w:rPr>
              <w:t>包边装饰</w:t>
            </w:r>
          </w:p>
        </w:tc>
        <w:tc>
          <w:tcPr>
            <w:tcW w:w="1183" w:type="dxa"/>
            <w:shd w:val="clear" w:color="auto" w:fill="auto"/>
            <w:vAlign w:val="center"/>
          </w:tcPr>
          <w:p w:rsidR="001075A9" w:rsidRDefault="0009539C">
            <w:r>
              <w:rPr>
                <w:rFonts w:hint="eastAsia"/>
                <w:kern w:val="0"/>
              </w:rPr>
              <w:t>1</w:t>
            </w:r>
          </w:p>
        </w:tc>
        <w:tc>
          <w:tcPr>
            <w:tcW w:w="1000" w:type="dxa"/>
            <w:gridSpan w:val="2"/>
            <w:shd w:val="clear" w:color="auto" w:fill="auto"/>
            <w:vAlign w:val="center"/>
          </w:tcPr>
          <w:p w:rsidR="001075A9" w:rsidRDefault="0009539C">
            <w:r>
              <w:rPr>
                <w:rFonts w:hint="eastAsia"/>
                <w:kern w:val="0"/>
              </w:rPr>
              <w:t>项</w:t>
            </w:r>
          </w:p>
        </w:tc>
        <w:tc>
          <w:tcPr>
            <w:tcW w:w="5429" w:type="dxa"/>
            <w:gridSpan w:val="2"/>
            <w:shd w:val="clear" w:color="auto" w:fill="auto"/>
            <w:vAlign w:val="center"/>
          </w:tcPr>
          <w:p w:rsidR="001075A9" w:rsidRDefault="0009539C">
            <w:r>
              <w:rPr>
                <w:rFonts w:hint="eastAsia"/>
                <w:kern w:val="0"/>
              </w:rPr>
              <w:t>铝塑板</w:t>
            </w:r>
            <w:r>
              <w:rPr>
                <w:rFonts w:hint="eastAsia"/>
                <w:kern w:val="0"/>
              </w:rPr>
              <w:t>(</w:t>
            </w:r>
            <w:r>
              <w:rPr>
                <w:rFonts w:hint="eastAsia"/>
                <w:kern w:val="0"/>
              </w:rPr>
              <w:t>宽度</w:t>
            </w:r>
            <w:r>
              <w:rPr>
                <w:rFonts w:hint="eastAsia"/>
                <w:kern w:val="0"/>
              </w:rPr>
              <w:t>15-20cm</w:t>
            </w:r>
            <w:r>
              <w:rPr>
                <w:rFonts w:hint="eastAsia"/>
                <w:kern w:val="0"/>
              </w:rPr>
              <w:t>）</w:t>
            </w:r>
          </w:p>
        </w:tc>
      </w:tr>
      <w:tr w:rsidR="001075A9">
        <w:trPr>
          <w:trHeight w:val="904"/>
          <w:jc w:val="center"/>
        </w:trPr>
        <w:tc>
          <w:tcPr>
            <w:tcW w:w="844" w:type="dxa"/>
            <w:shd w:val="clear" w:color="auto" w:fill="auto"/>
            <w:noWrap/>
            <w:vAlign w:val="center"/>
          </w:tcPr>
          <w:p w:rsidR="001075A9" w:rsidRDefault="0009539C">
            <w:r>
              <w:rPr>
                <w:rFonts w:hint="eastAsia"/>
                <w:kern w:val="0"/>
              </w:rPr>
              <w:t>11</w:t>
            </w:r>
          </w:p>
        </w:tc>
        <w:tc>
          <w:tcPr>
            <w:tcW w:w="1524" w:type="dxa"/>
            <w:gridSpan w:val="3"/>
            <w:shd w:val="clear" w:color="auto" w:fill="auto"/>
            <w:vAlign w:val="center"/>
          </w:tcPr>
          <w:p w:rsidR="001075A9" w:rsidRDefault="0009539C">
            <w:r>
              <w:rPr>
                <w:rFonts w:hint="eastAsia"/>
                <w:kern w:val="0"/>
              </w:rPr>
              <w:t>综合布线</w:t>
            </w:r>
          </w:p>
        </w:tc>
        <w:tc>
          <w:tcPr>
            <w:tcW w:w="1183" w:type="dxa"/>
            <w:shd w:val="clear" w:color="auto" w:fill="auto"/>
            <w:vAlign w:val="center"/>
          </w:tcPr>
          <w:p w:rsidR="001075A9" w:rsidRDefault="0009539C">
            <w:r>
              <w:rPr>
                <w:rFonts w:hint="eastAsia"/>
                <w:kern w:val="0"/>
              </w:rPr>
              <w:t>1</w:t>
            </w:r>
          </w:p>
        </w:tc>
        <w:tc>
          <w:tcPr>
            <w:tcW w:w="1000" w:type="dxa"/>
            <w:gridSpan w:val="2"/>
            <w:shd w:val="clear" w:color="auto" w:fill="auto"/>
            <w:vAlign w:val="center"/>
          </w:tcPr>
          <w:p w:rsidR="001075A9" w:rsidRDefault="0009539C">
            <w:r>
              <w:rPr>
                <w:rFonts w:hint="eastAsia"/>
                <w:kern w:val="0"/>
              </w:rPr>
              <w:t>项</w:t>
            </w:r>
          </w:p>
        </w:tc>
        <w:tc>
          <w:tcPr>
            <w:tcW w:w="5429" w:type="dxa"/>
            <w:gridSpan w:val="2"/>
            <w:shd w:val="clear" w:color="auto" w:fill="auto"/>
            <w:vAlign w:val="center"/>
          </w:tcPr>
          <w:p w:rsidR="001075A9" w:rsidRDefault="0009539C">
            <w:r>
              <w:rPr>
                <w:kern w:val="0"/>
              </w:rPr>
              <w:t>YJV-4*16mm²+1*10mm²</w:t>
            </w:r>
            <w:r>
              <w:rPr>
                <w:rFonts w:hint="eastAsia"/>
                <w:kern w:val="0"/>
              </w:rPr>
              <w:t>（主动力电缆）</w:t>
            </w:r>
            <w:r>
              <w:rPr>
                <w:rFonts w:hint="eastAsia"/>
                <w:kern w:val="0"/>
              </w:rPr>
              <w:t>RVV3*2.5</w:t>
            </w:r>
            <w:r>
              <w:rPr>
                <w:kern w:val="0"/>
              </w:rPr>
              <w:t xml:space="preserve"> mm²</w:t>
            </w:r>
            <w:r>
              <w:rPr>
                <w:rFonts w:hint="eastAsia"/>
                <w:kern w:val="0"/>
              </w:rPr>
              <w:t>(</w:t>
            </w:r>
            <w:r>
              <w:rPr>
                <w:rFonts w:hint="eastAsia"/>
                <w:kern w:val="0"/>
              </w:rPr>
              <w:t>分路电缆</w:t>
            </w:r>
            <w:r>
              <w:rPr>
                <w:rFonts w:hint="eastAsia"/>
                <w:kern w:val="0"/>
              </w:rPr>
              <w:t>)</w:t>
            </w:r>
            <w:r>
              <w:rPr>
                <w:rFonts w:hint="eastAsia"/>
                <w:kern w:val="0"/>
              </w:rPr>
              <w:t>六类网线</w:t>
            </w:r>
            <w:r>
              <w:rPr>
                <w:rFonts w:hint="eastAsia"/>
                <w:kern w:val="0"/>
              </w:rPr>
              <w:t>Cat6</w:t>
            </w:r>
            <w:r>
              <w:rPr>
                <w:rFonts w:hint="eastAsia"/>
                <w:kern w:val="0"/>
              </w:rPr>
              <w:t>（超过</w:t>
            </w:r>
            <w:r>
              <w:rPr>
                <w:rFonts w:hint="eastAsia"/>
                <w:kern w:val="0"/>
              </w:rPr>
              <w:t>80</w:t>
            </w:r>
            <w:r>
              <w:rPr>
                <w:rFonts w:hint="eastAsia"/>
                <w:kern w:val="0"/>
              </w:rPr>
              <w:t>米需要布置光纤）</w:t>
            </w:r>
          </w:p>
        </w:tc>
      </w:tr>
      <w:tr w:rsidR="001075A9">
        <w:trPr>
          <w:trHeight w:val="457"/>
          <w:jc w:val="center"/>
        </w:trPr>
        <w:tc>
          <w:tcPr>
            <w:tcW w:w="844" w:type="dxa"/>
            <w:shd w:val="clear" w:color="auto" w:fill="auto"/>
            <w:noWrap/>
            <w:vAlign w:val="center"/>
          </w:tcPr>
          <w:p w:rsidR="001075A9" w:rsidRDefault="0009539C">
            <w:r>
              <w:rPr>
                <w:rFonts w:hint="eastAsia"/>
                <w:kern w:val="0"/>
              </w:rPr>
              <w:t>12</w:t>
            </w:r>
          </w:p>
        </w:tc>
        <w:tc>
          <w:tcPr>
            <w:tcW w:w="1524" w:type="dxa"/>
            <w:gridSpan w:val="3"/>
            <w:shd w:val="clear" w:color="auto" w:fill="auto"/>
            <w:vAlign w:val="center"/>
          </w:tcPr>
          <w:p w:rsidR="001075A9" w:rsidRDefault="0009539C">
            <w:r>
              <w:rPr>
                <w:rFonts w:hint="eastAsia"/>
                <w:kern w:val="0"/>
              </w:rPr>
              <w:t>集成服务</w:t>
            </w:r>
          </w:p>
        </w:tc>
        <w:tc>
          <w:tcPr>
            <w:tcW w:w="1183" w:type="dxa"/>
            <w:shd w:val="clear" w:color="auto" w:fill="auto"/>
            <w:vAlign w:val="center"/>
          </w:tcPr>
          <w:p w:rsidR="001075A9" w:rsidRDefault="0009539C">
            <w:r>
              <w:rPr>
                <w:rFonts w:hint="eastAsia"/>
                <w:kern w:val="0"/>
              </w:rPr>
              <w:t>1</w:t>
            </w:r>
          </w:p>
        </w:tc>
        <w:tc>
          <w:tcPr>
            <w:tcW w:w="1000" w:type="dxa"/>
            <w:gridSpan w:val="2"/>
            <w:shd w:val="clear" w:color="auto" w:fill="auto"/>
            <w:vAlign w:val="center"/>
          </w:tcPr>
          <w:p w:rsidR="001075A9" w:rsidRDefault="0009539C">
            <w:r>
              <w:rPr>
                <w:rFonts w:hint="eastAsia"/>
                <w:kern w:val="0"/>
              </w:rPr>
              <w:t>项</w:t>
            </w:r>
          </w:p>
        </w:tc>
        <w:tc>
          <w:tcPr>
            <w:tcW w:w="5429" w:type="dxa"/>
            <w:gridSpan w:val="2"/>
            <w:shd w:val="clear" w:color="auto" w:fill="auto"/>
            <w:vAlign w:val="center"/>
          </w:tcPr>
          <w:p w:rsidR="001075A9" w:rsidRDefault="0009539C">
            <w:r>
              <w:rPr>
                <w:rFonts w:hint="eastAsia"/>
                <w:kern w:val="0"/>
              </w:rPr>
              <w:t>含安装、运行调试、系统对接及培训等</w:t>
            </w:r>
          </w:p>
        </w:tc>
      </w:tr>
      <w:tr w:rsidR="001075A9">
        <w:trPr>
          <w:trHeight w:val="457"/>
          <w:jc w:val="center"/>
        </w:trPr>
        <w:tc>
          <w:tcPr>
            <w:tcW w:w="844" w:type="dxa"/>
            <w:shd w:val="clear" w:color="auto" w:fill="auto"/>
            <w:noWrap/>
            <w:vAlign w:val="center"/>
          </w:tcPr>
          <w:p w:rsidR="001075A9" w:rsidRDefault="0009539C">
            <w:r>
              <w:rPr>
                <w:rFonts w:hint="eastAsia"/>
                <w:kern w:val="0"/>
              </w:rPr>
              <w:t>13</w:t>
            </w:r>
          </w:p>
        </w:tc>
        <w:tc>
          <w:tcPr>
            <w:tcW w:w="1524" w:type="dxa"/>
            <w:gridSpan w:val="3"/>
            <w:shd w:val="clear" w:color="auto" w:fill="auto"/>
            <w:vAlign w:val="center"/>
          </w:tcPr>
          <w:p w:rsidR="001075A9" w:rsidRDefault="0009539C">
            <w:r>
              <w:rPr>
                <w:rFonts w:hint="eastAsia"/>
                <w:kern w:val="0"/>
              </w:rPr>
              <w:t>土建施工</w:t>
            </w:r>
          </w:p>
        </w:tc>
        <w:tc>
          <w:tcPr>
            <w:tcW w:w="1183" w:type="dxa"/>
            <w:shd w:val="clear" w:color="auto" w:fill="auto"/>
            <w:vAlign w:val="center"/>
          </w:tcPr>
          <w:p w:rsidR="001075A9" w:rsidRDefault="0009539C">
            <w:r>
              <w:rPr>
                <w:rFonts w:hint="eastAsia"/>
                <w:kern w:val="0"/>
              </w:rPr>
              <w:t>1</w:t>
            </w:r>
          </w:p>
        </w:tc>
        <w:tc>
          <w:tcPr>
            <w:tcW w:w="1000" w:type="dxa"/>
            <w:gridSpan w:val="2"/>
            <w:shd w:val="clear" w:color="auto" w:fill="auto"/>
            <w:vAlign w:val="center"/>
          </w:tcPr>
          <w:p w:rsidR="001075A9" w:rsidRDefault="0009539C">
            <w:r>
              <w:rPr>
                <w:rFonts w:hint="eastAsia"/>
                <w:kern w:val="0"/>
              </w:rPr>
              <w:t>项</w:t>
            </w:r>
          </w:p>
        </w:tc>
        <w:tc>
          <w:tcPr>
            <w:tcW w:w="5429" w:type="dxa"/>
            <w:gridSpan w:val="2"/>
            <w:shd w:val="clear" w:color="auto" w:fill="auto"/>
            <w:vAlign w:val="center"/>
          </w:tcPr>
          <w:p w:rsidR="001075A9" w:rsidRDefault="0009539C">
            <w:r>
              <w:rPr>
                <w:rFonts w:hint="eastAsia"/>
                <w:kern w:val="0"/>
              </w:rPr>
              <w:t>1.5</w:t>
            </w:r>
            <w:r>
              <w:rPr>
                <w:rFonts w:hint="eastAsia"/>
                <w:kern w:val="0"/>
              </w:rPr>
              <w:t>米双立柱，混凝土挖坑浇筑，</w:t>
            </w:r>
          </w:p>
        </w:tc>
      </w:tr>
      <w:tr w:rsidR="001075A9">
        <w:trPr>
          <w:trHeight w:val="457"/>
          <w:jc w:val="center"/>
        </w:trPr>
        <w:tc>
          <w:tcPr>
            <w:tcW w:w="9980" w:type="dxa"/>
            <w:gridSpan w:val="9"/>
            <w:shd w:val="clear" w:color="auto" w:fill="auto"/>
            <w:vAlign w:val="center"/>
          </w:tcPr>
          <w:p w:rsidR="001075A9" w:rsidRDefault="0009539C">
            <w:pPr>
              <w:rPr>
                <w:kern w:val="0"/>
              </w:rPr>
            </w:pPr>
            <w:r>
              <w:rPr>
                <w:rFonts w:hint="eastAsia"/>
                <w:kern w:val="0"/>
              </w:rPr>
              <w:t>（六）大门入口处条屏</w:t>
            </w:r>
          </w:p>
        </w:tc>
      </w:tr>
      <w:tr w:rsidR="001075A9">
        <w:trPr>
          <w:trHeight w:val="457"/>
          <w:jc w:val="center"/>
        </w:trPr>
        <w:tc>
          <w:tcPr>
            <w:tcW w:w="900" w:type="dxa"/>
            <w:gridSpan w:val="2"/>
            <w:shd w:val="clear" w:color="auto" w:fill="auto"/>
            <w:vAlign w:val="center"/>
          </w:tcPr>
          <w:p w:rsidR="001075A9" w:rsidRDefault="0009539C">
            <w:pPr>
              <w:rPr>
                <w:kern w:val="0"/>
              </w:rPr>
            </w:pPr>
            <w:r>
              <w:rPr>
                <w:rFonts w:hint="eastAsia"/>
                <w:kern w:val="0"/>
              </w:rPr>
              <w:t>序号</w:t>
            </w:r>
          </w:p>
        </w:tc>
        <w:tc>
          <w:tcPr>
            <w:tcW w:w="1417" w:type="dxa"/>
            <w:shd w:val="clear" w:color="auto" w:fill="auto"/>
            <w:vAlign w:val="center"/>
          </w:tcPr>
          <w:p w:rsidR="001075A9" w:rsidRDefault="0009539C">
            <w:pPr>
              <w:rPr>
                <w:kern w:val="0"/>
              </w:rPr>
            </w:pPr>
            <w:r>
              <w:rPr>
                <w:rFonts w:hint="eastAsia"/>
                <w:kern w:val="0"/>
              </w:rPr>
              <w:t>设备名称</w:t>
            </w:r>
          </w:p>
        </w:tc>
        <w:tc>
          <w:tcPr>
            <w:tcW w:w="1276" w:type="dxa"/>
            <w:gridSpan w:val="3"/>
            <w:shd w:val="clear" w:color="auto" w:fill="auto"/>
            <w:vAlign w:val="center"/>
          </w:tcPr>
          <w:p w:rsidR="001075A9" w:rsidRDefault="0009539C">
            <w:pPr>
              <w:rPr>
                <w:kern w:val="0"/>
              </w:rPr>
            </w:pPr>
            <w:r>
              <w:rPr>
                <w:rFonts w:hint="eastAsia"/>
                <w:kern w:val="0"/>
              </w:rPr>
              <w:t>数量</w:t>
            </w:r>
          </w:p>
        </w:tc>
        <w:tc>
          <w:tcPr>
            <w:tcW w:w="992" w:type="dxa"/>
            <w:gridSpan w:val="2"/>
            <w:shd w:val="clear" w:color="auto" w:fill="auto"/>
            <w:vAlign w:val="center"/>
          </w:tcPr>
          <w:p w:rsidR="001075A9" w:rsidRDefault="0009539C">
            <w:pPr>
              <w:rPr>
                <w:kern w:val="0"/>
              </w:rPr>
            </w:pPr>
            <w:r>
              <w:rPr>
                <w:rFonts w:hint="eastAsia"/>
                <w:kern w:val="0"/>
              </w:rPr>
              <w:t>单位</w:t>
            </w:r>
          </w:p>
        </w:tc>
        <w:tc>
          <w:tcPr>
            <w:tcW w:w="5395" w:type="dxa"/>
            <w:shd w:val="clear" w:color="auto" w:fill="auto"/>
            <w:vAlign w:val="center"/>
          </w:tcPr>
          <w:p w:rsidR="001075A9" w:rsidRDefault="0009539C">
            <w:pPr>
              <w:rPr>
                <w:kern w:val="0"/>
              </w:rPr>
            </w:pPr>
            <w:r>
              <w:rPr>
                <w:rFonts w:hint="eastAsia"/>
                <w:kern w:val="0"/>
              </w:rPr>
              <w:t>技术参数</w:t>
            </w:r>
          </w:p>
        </w:tc>
      </w:tr>
      <w:tr w:rsidR="001075A9">
        <w:trPr>
          <w:trHeight w:val="457"/>
          <w:jc w:val="center"/>
        </w:trPr>
        <w:tc>
          <w:tcPr>
            <w:tcW w:w="900" w:type="dxa"/>
            <w:gridSpan w:val="2"/>
            <w:shd w:val="clear" w:color="auto" w:fill="auto"/>
            <w:vAlign w:val="center"/>
          </w:tcPr>
          <w:p w:rsidR="001075A9" w:rsidRDefault="0009539C">
            <w:pPr>
              <w:rPr>
                <w:kern w:val="0"/>
              </w:rPr>
            </w:pPr>
            <w:r>
              <w:rPr>
                <w:rFonts w:hint="eastAsia"/>
                <w:kern w:val="0"/>
              </w:rPr>
              <w:t>1</w:t>
            </w:r>
          </w:p>
        </w:tc>
        <w:tc>
          <w:tcPr>
            <w:tcW w:w="1417" w:type="dxa"/>
            <w:shd w:val="clear" w:color="auto" w:fill="auto"/>
            <w:vAlign w:val="center"/>
          </w:tcPr>
          <w:p w:rsidR="001075A9" w:rsidRDefault="00C257F8">
            <w:pPr>
              <w:rPr>
                <w:kern w:val="0"/>
              </w:rPr>
            </w:pPr>
            <w:r>
              <w:rPr>
                <w:rFonts w:hint="eastAsia"/>
                <w:kern w:val="0"/>
              </w:rPr>
              <w:t>大屏</w:t>
            </w:r>
          </w:p>
        </w:tc>
        <w:tc>
          <w:tcPr>
            <w:tcW w:w="1276" w:type="dxa"/>
            <w:gridSpan w:val="3"/>
            <w:shd w:val="clear" w:color="auto" w:fill="auto"/>
            <w:vAlign w:val="center"/>
          </w:tcPr>
          <w:p w:rsidR="001075A9" w:rsidRDefault="0009539C">
            <w:pPr>
              <w:rPr>
                <w:kern w:val="0"/>
              </w:rPr>
            </w:pPr>
            <w:r>
              <w:rPr>
                <w:rFonts w:hint="eastAsia"/>
                <w:kern w:val="0"/>
              </w:rPr>
              <w:t>10.285</w:t>
            </w:r>
          </w:p>
        </w:tc>
        <w:tc>
          <w:tcPr>
            <w:tcW w:w="992" w:type="dxa"/>
            <w:gridSpan w:val="2"/>
            <w:shd w:val="clear" w:color="auto" w:fill="auto"/>
            <w:vAlign w:val="center"/>
          </w:tcPr>
          <w:p w:rsidR="001075A9" w:rsidRDefault="0009539C">
            <w:pPr>
              <w:rPr>
                <w:kern w:val="0"/>
              </w:rPr>
            </w:pPr>
            <w:r>
              <w:rPr>
                <w:rFonts w:hint="eastAsia"/>
                <w:kern w:val="0"/>
              </w:rPr>
              <w:t>m</w:t>
            </w:r>
            <w:r>
              <w:rPr>
                <w:rFonts w:hint="eastAsia"/>
                <w:kern w:val="0"/>
              </w:rPr>
              <w:t>²</w:t>
            </w:r>
          </w:p>
        </w:tc>
        <w:tc>
          <w:tcPr>
            <w:tcW w:w="5395" w:type="dxa"/>
            <w:shd w:val="clear" w:color="auto" w:fill="auto"/>
            <w:vAlign w:val="center"/>
          </w:tcPr>
          <w:p w:rsidR="001075A9" w:rsidRDefault="0009539C">
            <w:r>
              <w:rPr>
                <w:rFonts w:hint="eastAsia"/>
              </w:rPr>
              <w:t>1.</w:t>
            </w:r>
            <w:r>
              <w:rPr>
                <w:rFonts w:hint="eastAsia"/>
              </w:rPr>
              <w:t>★点间距：≤</w:t>
            </w:r>
            <w:r>
              <w:rPr>
                <w:rFonts w:hint="eastAsia"/>
              </w:rPr>
              <w:t>6mm</w:t>
            </w:r>
            <w:r>
              <w:rPr>
                <w:rFonts w:hint="eastAsia"/>
              </w:rPr>
              <w:t>；显示尺寸：</w:t>
            </w:r>
            <w:r>
              <w:rPr>
                <w:rFonts w:hint="eastAsia"/>
              </w:rPr>
              <w:t>17.856m*0.576m=10.285</w:t>
            </w:r>
            <w:r>
              <w:rPr>
                <w:rFonts w:hint="eastAsia"/>
              </w:rPr>
              <w:lastRenderedPageBreak/>
              <w:t>㎡</w:t>
            </w:r>
          </w:p>
          <w:p w:rsidR="001075A9" w:rsidRDefault="0009539C">
            <w:r>
              <w:t>2.</w:t>
            </w:r>
            <w:r>
              <w:t>具有拼缝微调节技术，保证拼缝精度</w:t>
            </w:r>
            <w:r>
              <w:t>≤0.1mm</w:t>
            </w:r>
            <w:r>
              <w:t>；模组间间隙：</w:t>
            </w:r>
            <w:r>
              <w:t>≤0.1mm</w:t>
            </w:r>
            <w:r>
              <w:t>；模组间相对错位值：</w:t>
            </w:r>
            <w:r>
              <w:t>≤1%</w:t>
            </w:r>
            <w:r>
              <w:t>；水平</w:t>
            </w:r>
            <w:r>
              <w:t>/</w:t>
            </w:r>
            <w:r>
              <w:t>垂直相对错位等级符合</w:t>
            </w:r>
            <w:r>
              <w:t>SJ/T 11141-2017</w:t>
            </w:r>
            <w:r>
              <w:t>要求，错位等级</w:t>
            </w:r>
            <w:r>
              <w:t>≤1%</w:t>
            </w:r>
            <w:r>
              <w:t>；</w:t>
            </w:r>
          </w:p>
          <w:p w:rsidR="001075A9" w:rsidRDefault="0009539C">
            <w:r>
              <w:t>3.</w:t>
            </w:r>
            <w:r>
              <w:t>亮度</w:t>
            </w:r>
            <w:r>
              <w:t>≥4000cd/</w:t>
            </w:r>
            <w:r>
              <w:t>㎡；支持软件</w:t>
            </w:r>
            <w:r>
              <w:t>0-100%</w:t>
            </w:r>
            <w:r>
              <w:t>无级调节，发光点中心距偏差</w:t>
            </w:r>
            <w:r>
              <w:t>≤1%</w:t>
            </w:r>
            <w:r>
              <w:t>，亮度均匀性</w:t>
            </w:r>
            <w:r>
              <w:t>≥99%</w:t>
            </w:r>
            <w:r>
              <w:t>；刷新率：</w:t>
            </w:r>
            <w:r>
              <w:t>3840Hz</w:t>
            </w:r>
            <w:r>
              <w:t>；水平</w:t>
            </w:r>
            <w:r>
              <w:t>/</w:t>
            </w:r>
            <w:r>
              <w:t>垂直视角：</w:t>
            </w:r>
            <w:r>
              <w:t>≥160°/140°</w:t>
            </w:r>
            <w:r>
              <w:t>，色度均匀性：</w:t>
            </w:r>
            <w:r>
              <w:t>±0.001CxCy</w:t>
            </w:r>
            <w:r>
              <w:t>之内；</w:t>
            </w:r>
          </w:p>
          <w:p w:rsidR="001075A9" w:rsidRDefault="0009539C">
            <w:r>
              <w:t>4.PCB</w:t>
            </w:r>
            <w:r>
              <w:t>采用</w:t>
            </w:r>
            <w:r>
              <w:t>PR-4</w:t>
            </w:r>
            <w:r>
              <w:t>材质，拥有自带驱动控制的</w:t>
            </w:r>
            <w:r w:rsidR="00C257F8">
              <w:t xml:space="preserve"> </w:t>
            </w:r>
            <w:r>
              <w:t>显示单元技术，灯驱合一，电路采用多层设计符合</w:t>
            </w:r>
            <w:r>
              <w:t>CQC13-471301-2018;</w:t>
            </w:r>
          </w:p>
          <w:p w:rsidR="001075A9" w:rsidRDefault="0009539C">
            <w:r>
              <w:t>5.</w:t>
            </w:r>
            <w:r w:rsidR="00C257F8">
              <w:t>大屏</w:t>
            </w:r>
            <w:r>
              <w:t>具备旋转</w:t>
            </w:r>
            <w:proofErr w:type="gramStart"/>
            <w:r>
              <w:t>式灯板</w:t>
            </w:r>
            <w:proofErr w:type="gramEnd"/>
            <w:r>
              <w:t>设计，</w:t>
            </w:r>
            <w:proofErr w:type="gramStart"/>
            <w:r>
              <w:t>弱化跨板耦合</w:t>
            </w:r>
            <w:proofErr w:type="gramEnd"/>
            <w:r>
              <w:t>效应，保证更优质的显示效果；具备</w:t>
            </w:r>
            <w:r>
              <w:t>SELV</w:t>
            </w:r>
            <w:r>
              <w:t>电路；</w:t>
            </w:r>
          </w:p>
          <w:p w:rsidR="001075A9" w:rsidRDefault="0009539C">
            <w:r>
              <w:t>6.</w:t>
            </w:r>
            <w:r>
              <w:t>最大功耗</w:t>
            </w:r>
            <w:r>
              <w:t>:≤650W/</w:t>
            </w:r>
            <w:r>
              <w:t>㎡，平均功耗：</w:t>
            </w:r>
            <w:r>
              <w:t>≤200W/</w:t>
            </w:r>
            <w:r>
              <w:t>㎡；</w:t>
            </w:r>
            <w:proofErr w:type="gramStart"/>
            <w:r>
              <w:t>单块模组</w:t>
            </w:r>
            <w:proofErr w:type="gramEnd"/>
            <w:r>
              <w:t>最大功耗</w:t>
            </w:r>
            <w:r>
              <w:t>≤32W</w:t>
            </w:r>
            <w:r>
              <w:t>；休眠功耗</w:t>
            </w:r>
            <w:r>
              <w:t>≤35W/</w:t>
            </w:r>
            <w:r>
              <w:t>㎡；</w:t>
            </w:r>
          </w:p>
          <w:p w:rsidR="001075A9" w:rsidRDefault="0009539C">
            <w:r>
              <w:t>7.</w:t>
            </w:r>
            <w:r>
              <w:t>符合相关信息技术设备安全标准对设备进行机械强度试验的要求，加强绝缘，绝缘穿透距离</w:t>
            </w:r>
            <w:r>
              <w:t>≥0.4mm</w:t>
            </w:r>
            <w:r>
              <w:t>，外部爬电距离＞</w:t>
            </w:r>
            <w:r>
              <w:t>7mm</w:t>
            </w:r>
            <w:r>
              <w:t>；</w:t>
            </w:r>
          </w:p>
          <w:p w:rsidR="001075A9" w:rsidRDefault="0009539C">
            <w:r>
              <w:t>8.</w:t>
            </w:r>
            <w:r>
              <w:t>色温：</w:t>
            </w:r>
            <w:r>
              <w:t>2500-12000K</w:t>
            </w:r>
            <w:r>
              <w:t>可调，色温为</w:t>
            </w:r>
            <w:r>
              <w:t>6500K</w:t>
            </w:r>
            <w:r>
              <w:t>时，</w:t>
            </w:r>
            <w:r>
              <w:t>100%</w:t>
            </w:r>
            <w:r>
              <w:t>，</w:t>
            </w:r>
            <w:r>
              <w:t>75%</w:t>
            </w:r>
            <w:r>
              <w:t>，</w:t>
            </w:r>
            <w:r>
              <w:t>50%</w:t>
            </w:r>
            <w:r>
              <w:t>，</w:t>
            </w:r>
            <w:r>
              <w:t>25%</w:t>
            </w:r>
            <w:proofErr w:type="gramStart"/>
            <w:r>
              <w:t>四档电平白</w:t>
            </w:r>
            <w:proofErr w:type="gramEnd"/>
            <w:r>
              <w:t>场调节色温误差</w:t>
            </w:r>
            <w:r>
              <w:t>≤100K</w:t>
            </w:r>
            <w:r>
              <w:t>；</w:t>
            </w:r>
          </w:p>
          <w:p w:rsidR="001075A9" w:rsidRDefault="0009539C">
            <w:r>
              <w:t>9.</w:t>
            </w:r>
            <w:r>
              <w:t>通过盐雾</w:t>
            </w:r>
            <w:r>
              <w:t>10</w:t>
            </w:r>
            <w:r>
              <w:t>级试验，整机样机无缺陷面积，外观评级为</w:t>
            </w:r>
            <w:r>
              <w:t>A</w:t>
            </w:r>
            <w:r>
              <w:t>级，整机外观无变化；</w:t>
            </w:r>
          </w:p>
          <w:p w:rsidR="001075A9" w:rsidRDefault="0009539C">
            <w:r>
              <w:t>10.</w:t>
            </w:r>
            <w:r>
              <w:t>通过光生物安全及蓝光危害评估无危害类检测；平均寿命</w:t>
            </w:r>
            <w:r>
              <w:t>≥100000hrs</w:t>
            </w:r>
            <w:r>
              <w:t>，平均故障修复时间</w:t>
            </w:r>
            <w:r>
              <w:t>≤5min</w:t>
            </w:r>
            <w:r>
              <w:t>；</w:t>
            </w:r>
          </w:p>
          <w:p w:rsidR="001075A9" w:rsidRDefault="0009539C">
            <w:r>
              <w:t>11.</w:t>
            </w:r>
            <w:r>
              <w:t>抗震等级：依据</w:t>
            </w:r>
            <w:r>
              <w:t>GB/T 17742-2020</w:t>
            </w:r>
            <w:r>
              <w:t>《中国地震烈度表》，其抗震等级</w:t>
            </w:r>
            <w:r>
              <w:t>&gt;9</w:t>
            </w:r>
            <w:r>
              <w:t>级；</w:t>
            </w:r>
          </w:p>
          <w:p w:rsidR="001075A9" w:rsidRDefault="0009539C">
            <w:r>
              <w:t>12.</w:t>
            </w:r>
            <w:r>
              <w:t>逐点校正功能：支持单点亮度色度校正功能，校正后亮度损失＜</w:t>
            </w:r>
            <w:r>
              <w:t>10%</w:t>
            </w:r>
            <w:r>
              <w:t>；</w:t>
            </w:r>
          </w:p>
          <w:p w:rsidR="001075A9" w:rsidRDefault="0009539C">
            <w:r>
              <w:t>13.</w:t>
            </w:r>
            <w:r>
              <w:t>显示屏支持抑制摩尔纹功能，减轻摩尔纹视觉主观效</w:t>
            </w:r>
            <w:r>
              <w:lastRenderedPageBreak/>
              <w:t>果</w:t>
            </w:r>
            <w:r>
              <w:t>80%</w:t>
            </w:r>
            <w:r>
              <w:t>；</w:t>
            </w:r>
          </w:p>
          <w:p w:rsidR="001075A9" w:rsidRDefault="0009539C">
            <w:r>
              <w:t>14.</w:t>
            </w:r>
            <w:r>
              <w:t>视觉舒适度：（</w:t>
            </w:r>
            <w:r>
              <w:t>VICO</w:t>
            </w:r>
            <w:r>
              <w:t>指数）范围在</w:t>
            </w:r>
            <w:r>
              <w:t>0-1</w:t>
            </w:r>
            <w:r>
              <w:t>级，满足</w:t>
            </w:r>
            <w:r>
              <w:t>CSA035.2-2017</w:t>
            </w:r>
            <w:r>
              <w:t>标准</w:t>
            </w:r>
          </w:p>
          <w:p w:rsidR="001075A9" w:rsidRDefault="0009539C">
            <w:r>
              <w:t>15.</w:t>
            </w:r>
            <w:proofErr w:type="gramStart"/>
            <w:r>
              <w:t>纳秒级显示</w:t>
            </w:r>
            <w:proofErr w:type="gramEnd"/>
            <w:r>
              <w:t>技术无拖尾重影叠加现象，画面延时</w:t>
            </w:r>
            <w:r>
              <w:t>≤1ms</w:t>
            </w:r>
            <w:r>
              <w:t>，画面信噪比</w:t>
            </w:r>
            <w:r>
              <w:t>≥60dB</w:t>
            </w:r>
            <w:r>
              <w:t>；</w:t>
            </w:r>
          </w:p>
          <w:p w:rsidR="001075A9" w:rsidRDefault="0009539C">
            <w:r>
              <w:t>16.</w:t>
            </w:r>
            <w:r>
              <w:t>具有过流、短路、过压、欠压保护功能，具有防潮、防尘、防腐蚀功能，在</w:t>
            </w:r>
            <w:r>
              <w:t>10%RH-95%RH</w:t>
            </w:r>
            <w:r>
              <w:t>范围内可正常工作和储存；</w:t>
            </w:r>
          </w:p>
          <w:p w:rsidR="001075A9" w:rsidRDefault="0009539C">
            <w:r>
              <w:t>17.</w:t>
            </w:r>
            <w:r>
              <w:t>支持模组级的</w:t>
            </w:r>
            <w:r w:rsidR="00C257F8">
              <w:t xml:space="preserve"> </w:t>
            </w:r>
            <w:r>
              <w:t>灯防撞灯保护装置，符合</w:t>
            </w:r>
            <w:r>
              <w:t>GB/T20138-2006/IEC62262:2002</w:t>
            </w:r>
            <w:r>
              <w:t>要求；具备消除亮暗线设计；</w:t>
            </w:r>
          </w:p>
          <w:p w:rsidR="001075A9" w:rsidRDefault="0009539C">
            <w:r>
              <w:t xml:space="preserve">18. </w:t>
            </w:r>
            <w:r w:rsidR="00C257F8">
              <w:t>大屏</w:t>
            </w:r>
            <w:r>
              <w:t>采用芯片级封装</w:t>
            </w:r>
            <w:r w:rsidR="00C257F8">
              <w:t xml:space="preserve"> </w:t>
            </w:r>
            <w:r>
              <w:t>结构技术，能够有效增强对比度，降低发热量；</w:t>
            </w:r>
          </w:p>
          <w:p w:rsidR="001075A9" w:rsidRDefault="0009539C">
            <w:r>
              <w:t xml:space="preserve">19. </w:t>
            </w:r>
            <w:r w:rsidR="00C257F8">
              <w:t>大屏</w:t>
            </w:r>
            <w:r>
              <w:t>在开屏或关屏条件下均要求良好的显示效果，要求具备高墨色一致性关键工艺技术；</w:t>
            </w:r>
          </w:p>
          <w:p w:rsidR="001075A9" w:rsidRDefault="0009539C">
            <w:pPr>
              <w:rPr>
                <w:kern w:val="0"/>
              </w:rPr>
            </w:pPr>
            <w:r>
              <w:t xml:space="preserve">20. </w:t>
            </w:r>
            <w:r w:rsidR="00C257F8">
              <w:t>大屏</w:t>
            </w:r>
            <w:r>
              <w:t>为低碳产品，碳排放量</w:t>
            </w:r>
            <w:r>
              <w:t>≤770KgCO2eq/</w:t>
            </w:r>
            <w:r>
              <w:t>㎡</w:t>
            </w:r>
          </w:p>
        </w:tc>
      </w:tr>
      <w:tr w:rsidR="001075A9">
        <w:trPr>
          <w:trHeight w:val="457"/>
          <w:jc w:val="center"/>
        </w:trPr>
        <w:tc>
          <w:tcPr>
            <w:tcW w:w="900" w:type="dxa"/>
            <w:gridSpan w:val="2"/>
            <w:shd w:val="clear" w:color="auto" w:fill="auto"/>
            <w:vAlign w:val="center"/>
          </w:tcPr>
          <w:p w:rsidR="001075A9" w:rsidRDefault="0009539C">
            <w:pPr>
              <w:rPr>
                <w:kern w:val="0"/>
              </w:rPr>
            </w:pPr>
            <w:r>
              <w:rPr>
                <w:rFonts w:hint="eastAsia"/>
                <w:kern w:val="0"/>
              </w:rPr>
              <w:lastRenderedPageBreak/>
              <w:t>2</w:t>
            </w:r>
          </w:p>
        </w:tc>
        <w:tc>
          <w:tcPr>
            <w:tcW w:w="1417" w:type="dxa"/>
            <w:shd w:val="clear" w:color="auto" w:fill="auto"/>
            <w:vAlign w:val="center"/>
          </w:tcPr>
          <w:p w:rsidR="001075A9" w:rsidRDefault="0009539C">
            <w:pPr>
              <w:rPr>
                <w:kern w:val="0"/>
              </w:rPr>
            </w:pPr>
            <w:r>
              <w:rPr>
                <w:rFonts w:hint="eastAsia"/>
                <w:kern w:val="0"/>
              </w:rPr>
              <w:t>箱体</w:t>
            </w:r>
          </w:p>
        </w:tc>
        <w:tc>
          <w:tcPr>
            <w:tcW w:w="1276" w:type="dxa"/>
            <w:gridSpan w:val="3"/>
            <w:shd w:val="clear" w:color="auto" w:fill="auto"/>
            <w:vAlign w:val="center"/>
          </w:tcPr>
          <w:p w:rsidR="001075A9" w:rsidRDefault="0009539C">
            <w:pPr>
              <w:rPr>
                <w:kern w:val="0"/>
              </w:rPr>
            </w:pPr>
            <w:r>
              <w:rPr>
                <w:rFonts w:hint="eastAsia"/>
                <w:kern w:val="0"/>
              </w:rPr>
              <w:t>10.285</w:t>
            </w:r>
          </w:p>
        </w:tc>
        <w:tc>
          <w:tcPr>
            <w:tcW w:w="992" w:type="dxa"/>
            <w:gridSpan w:val="2"/>
            <w:shd w:val="clear" w:color="auto" w:fill="auto"/>
            <w:vAlign w:val="center"/>
          </w:tcPr>
          <w:p w:rsidR="001075A9" w:rsidRDefault="0009539C">
            <w:pPr>
              <w:rPr>
                <w:kern w:val="0"/>
              </w:rPr>
            </w:pPr>
            <w:r>
              <w:rPr>
                <w:rFonts w:hint="eastAsia"/>
                <w:kern w:val="0"/>
              </w:rPr>
              <w:t>m</w:t>
            </w:r>
            <w:r>
              <w:rPr>
                <w:rFonts w:hint="eastAsia"/>
                <w:kern w:val="0"/>
              </w:rPr>
              <w:t>²</w:t>
            </w:r>
          </w:p>
        </w:tc>
        <w:tc>
          <w:tcPr>
            <w:tcW w:w="5395" w:type="dxa"/>
            <w:shd w:val="clear" w:color="auto" w:fill="auto"/>
            <w:vAlign w:val="center"/>
          </w:tcPr>
          <w:p w:rsidR="001075A9" w:rsidRDefault="0009539C">
            <w:pPr>
              <w:rPr>
                <w:kern w:val="0"/>
              </w:rPr>
            </w:pPr>
            <w:r>
              <w:rPr>
                <w:rFonts w:hint="eastAsia"/>
                <w:kern w:val="0"/>
              </w:rPr>
              <w:t>前翻箱（含</w:t>
            </w:r>
            <w:proofErr w:type="gramStart"/>
            <w:r>
              <w:rPr>
                <w:rFonts w:hint="eastAsia"/>
                <w:kern w:val="0"/>
              </w:rPr>
              <w:t>钣</w:t>
            </w:r>
            <w:proofErr w:type="gramEnd"/>
            <w:r>
              <w:rPr>
                <w:rFonts w:hint="eastAsia"/>
                <w:kern w:val="0"/>
              </w:rPr>
              <w:t>金包边）</w:t>
            </w:r>
          </w:p>
        </w:tc>
      </w:tr>
      <w:tr w:rsidR="001075A9">
        <w:trPr>
          <w:trHeight w:val="457"/>
          <w:jc w:val="center"/>
        </w:trPr>
        <w:tc>
          <w:tcPr>
            <w:tcW w:w="900" w:type="dxa"/>
            <w:gridSpan w:val="2"/>
            <w:shd w:val="clear" w:color="auto" w:fill="auto"/>
            <w:vAlign w:val="center"/>
          </w:tcPr>
          <w:p w:rsidR="001075A9" w:rsidRDefault="0009539C">
            <w:pPr>
              <w:rPr>
                <w:kern w:val="0"/>
              </w:rPr>
            </w:pPr>
            <w:r>
              <w:rPr>
                <w:rFonts w:hint="eastAsia"/>
                <w:kern w:val="0"/>
              </w:rPr>
              <w:t>3</w:t>
            </w:r>
          </w:p>
        </w:tc>
        <w:tc>
          <w:tcPr>
            <w:tcW w:w="1417" w:type="dxa"/>
            <w:shd w:val="clear" w:color="auto" w:fill="auto"/>
            <w:vAlign w:val="center"/>
          </w:tcPr>
          <w:p w:rsidR="001075A9" w:rsidRDefault="0009539C">
            <w:pPr>
              <w:rPr>
                <w:kern w:val="0"/>
              </w:rPr>
            </w:pPr>
            <w:r>
              <w:rPr>
                <w:rFonts w:hint="eastAsia"/>
                <w:kern w:val="0"/>
              </w:rPr>
              <w:t>多媒体播放盒</w:t>
            </w:r>
          </w:p>
        </w:tc>
        <w:tc>
          <w:tcPr>
            <w:tcW w:w="1276" w:type="dxa"/>
            <w:gridSpan w:val="3"/>
            <w:shd w:val="clear" w:color="auto" w:fill="auto"/>
            <w:vAlign w:val="center"/>
          </w:tcPr>
          <w:p w:rsidR="001075A9" w:rsidRDefault="0009539C">
            <w:pPr>
              <w:rPr>
                <w:kern w:val="0"/>
              </w:rPr>
            </w:pPr>
            <w:r>
              <w:rPr>
                <w:rFonts w:hint="eastAsia"/>
                <w:kern w:val="0"/>
              </w:rPr>
              <w:t>1</w:t>
            </w:r>
          </w:p>
        </w:tc>
        <w:tc>
          <w:tcPr>
            <w:tcW w:w="992" w:type="dxa"/>
            <w:gridSpan w:val="2"/>
            <w:shd w:val="clear" w:color="auto" w:fill="auto"/>
            <w:vAlign w:val="center"/>
          </w:tcPr>
          <w:p w:rsidR="001075A9" w:rsidRDefault="0009539C">
            <w:pPr>
              <w:rPr>
                <w:kern w:val="0"/>
              </w:rPr>
            </w:pPr>
            <w:r>
              <w:rPr>
                <w:rFonts w:hint="eastAsia"/>
                <w:kern w:val="0"/>
              </w:rPr>
              <w:t>台</w:t>
            </w:r>
          </w:p>
        </w:tc>
        <w:tc>
          <w:tcPr>
            <w:tcW w:w="5395" w:type="dxa"/>
            <w:shd w:val="clear" w:color="auto" w:fill="auto"/>
            <w:vAlign w:val="center"/>
          </w:tcPr>
          <w:p w:rsidR="001075A9" w:rsidRDefault="0009539C">
            <w:pPr>
              <w:rPr>
                <w:kern w:val="0"/>
              </w:rPr>
            </w:pPr>
            <w:r>
              <w:rPr>
                <w:rFonts w:hint="eastAsia"/>
                <w:kern w:val="0"/>
              </w:rPr>
              <w:t>≥带载</w:t>
            </w:r>
            <w:r>
              <w:rPr>
                <w:rFonts w:hint="eastAsia"/>
                <w:kern w:val="0"/>
              </w:rPr>
              <w:t>65</w:t>
            </w:r>
            <w:r>
              <w:rPr>
                <w:rFonts w:hint="eastAsia"/>
                <w:kern w:val="0"/>
              </w:rPr>
              <w:t>万；输出</w:t>
            </w:r>
            <w:r>
              <w:rPr>
                <w:rFonts w:hint="eastAsia"/>
                <w:kern w:val="0"/>
              </w:rPr>
              <w:t>:1xAudio</w:t>
            </w:r>
            <w:r>
              <w:rPr>
                <w:rFonts w:hint="eastAsia"/>
                <w:kern w:val="0"/>
              </w:rPr>
              <w:t>、</w:t>
            </w:r>
            <w:r>
              <w:rPr>
                <w:rFonts w:hint="eastAsia"/>
                <w:kern w:val="0"/>
              </w:rPr>
              <w:t>1x</w:t>
            </w:r>
            <w:r>
              <w:rPr>
                <w:rFonts w:hint="eastAsia"/>
                <w:kern w:val="0"/>
              </w:rPr>
              <w:t>网口、</w:t>
            </w:r>
            <w:r>
              <w:rPr>
                <w:rFonts w:hint="eastAsia"/>
                <w:kern w:val="0"/>
              </w:rPr>
              <w:t>1xUSB</w:t>
            </w:r>
            <w:r>
              <w:rPr>
                <w:rFonts w:hint="eastAsia"/>
                <w:kern w:val="0"/>
              </w:rPr>
              <w:t>；支持</w:t>
            </w:r>
            <w:r>
              <w:rPr>
                <w:rFonts w:hint="eastAsia"/>
                <w:kern w:val="0"/>
              </w:rPr>
              <w:t>WIFI</w:t>
            </w:r>
            <w:r>
              <w:rPr>
                <w:rFonts w:hint="eastAsia"/>
                <w:kern w:val="0"/>
              </w:rPr>
              <w:t>、支持</w:t>
            </w:r>
            <w:r>
              <w:rPr>
                <w:rFonts w:hint="eastAsia"/>
                <w:kern w:val="0"/>
              </w:rPr>
              <w:t>U</w:t>
            </w:r>
            <w:proofErr w:type="gramStart"/>
            <w:r>
              <w:rPr>
                <w:rFonts w:hint="eastAsia"/>
                <w:kern w:val="0"/>
              </w:rPr>
              <w:t>盘节目</w:t>
            </w:r>
            <w:proofErr w:type="gramEnd"/>
            <w:r>
              <w:rPr>
                <w:rFonts w:hint="eastAsia"/>
                <w:kern w:val="0"/>
              </w:rPr>
              <w:t>导入、支持</w:t>
            </w:r>
            <w:r>
              <w:rPr>
                <w:rFonts w:hint="eastAsia"/>
                <w:kern w:val="0"/>
              </w:rPr>
              <w:t>Vnnox</w:t>
            </w:r>
            <w:r>
              <w:rPr>
                <w:rFonts w:hint="eastAsia"/>
                <w:kern w:val="0"/>
              </w:rPr>
              <w:t>、</w:t>
            </w:r>
            <w:r>
              <w:rPr>
                <w:rFonts w:hint="eastAsia"/>
                <w:kern w:val="0"/>
              </w:rPr>
              <w:t>Novaicare</w:t>
            </w:r>
            <w:r>
              <w:rPr>
                <w:rFonts w:hint="eastAsia"/>
                <w:kern w:val="0"/>
              </w:rPr>
              <w:t>；外置播放盒</w:t>
            </w:r>
          </w:p>
        </w:tc>
      </w:tr>
      <w:tr w:rsidR="001075A9">
        <w:trPr>
          <w:trHeight w:val="457"/>
          <w:jc w:val="center"/>
        </w:trPr>
        <w:tc>
          <w:tcPr>
            <w:tcW w:w="900" w:type="dxa"/>
            <w:gridSpan w:val="2"/>
            <w:shd w:val="clear" w:color="auto" w:fill="auto"/>
            <w:vAlign w:val="center"/>
          </w:tcPr>
          <w:p w:rsidR="001075A9" w:rsidRDefault="0009539C">
            <w:pPr>
              <w:rPr>
                <w:kern w:val="0"/>
              </w:rPr>
            </w:pPr>
            <w:r>
              <w:rPr>
                <w:rFonts w:hint="eastAsia"/>
                <w:kern w:val="0"/>
              </w:rPr>
              <w:t>4</w:t>
            </w:r>
          </w:p>
        </w:tc>
        <w:tc>
          <w:tcPr>
            <w:tcW w:w="1417" w:type="dxa"/>
            <w:shd w:val="clear" w:color="auto" w:fill="auto"/>
            <w:vAlign w:val="center"/>
          </w:tcPr>
          <w:p w:rsidR="001075A9" w:rsidRDefault="0009539C">
            <w:pPr>
              <w:rPr>
                <w:kern w:val="0"/>
              </w:rPr>
            </w:pPr>
            <w:r>
              <w:rPr>
                <w:rFonts w:hint="eastAsia"/>
                <w:kern w:val="0"/>
              </w:rPr>
              <w:t>配电柜</w:t>
            </w:r>
          </w:p>
        </w:tc>
        <w:tc>
          <w:tcPr>
            <w:tcW w:w="1276" w:type="dxa"/>
            <w:gridSpan w:val="3"/>
            <w:shd w:val="clear" w:color="auto" w:fill="auto"/>
            <w:vAlign w:val="center"/>
          </w:tcPr>
          <w:p w:rsidR="001075A9" w:rsidRDefault="0009539C">
            <w:pPr>
              <w:rPr>
                <w:kern w:val="0"/>
              </w:rPr>
            </w:pPr>
            <w:r>
              <w:rPr>
                <w:rFonts w:hint="eastAsia"/>
                <w:kern w:val="0"/>
              </w:rPr>
              <w:t>1</w:t>
            </w:r>
          </w:p>
        </w:tc>
        <w:tc>
          <w:tcPr>
            <w:tcW w:w="992" w:type="dxa"/>
            <w:gridSpan w:val="2"/>
            <w:shd w:val="clear" w:color="auto" w:fill="auto"/>
            <w:vAlign w:val="center"/>
          </w:tcPr>
          <w:p w:rsidR="001075A9" w:rsidRDefault="0009539C">
            <w:pPr>
              <w:rPr>
                <w:kern w:val="0"/>
              </w:rPr>
            </w:pPr>
            <w:r>
              <w:rPr>
                <w:rFonts w:hint="eastAsia"/>
                <w:kern w:val="0"/>
              </w:rPr>
              <w:t>台</w:t>
            </w:r>
          </w:p>
        </w:tc>
        <w:tc>
          <w:tcPr>
            <w:tcW w:w="5395" w:type="dxa"/>
            <w:shd w:val="clear" w:color="auto" w:fill="auto"/>
            <w:vAlign w:val="center"/>
          </w:tcPr>
          <w:p w:rsidR="001075A9" w:rsidRDefault="0009539C">
            <w:pPr>
              <w:rPr>
                <w:kern w:val="0"/>
              </w:rPr>
            </w:pPr>
            <w:r>
              <w:rPr>
                <w:rFonts w:hint="eastAsia"/>
                <w:kern w:val="0"/>
              </w:rPr>
              <w:t>10kw3</w:t>
            </w:r>
            <w:r>
              <w:rPr>
                <w:rFonts w:hint="eastAsia"/>
                <w:kern w:val="0"/>
              </w:rPr>
              <w:t>回路</w:t>
            </w:r>
          </w:p>
        </w:tc>
      </w:tr>
      <w:tr w:rsidR="001075A9">
        <w:trPr>
          <w:trHeight w:val="457"/>
          <w:jc w:val="center"/>
        </w:trPr>
        <w:tc>
          <w:tcPr>
            <w:tcW w:w="900" w:type="dxa"/>
            <w:gridSpan w:val="2"/>
            <w:shd w:val="clear" w:color="auto" w:fill="auto"/>
            <w:vAlign w:val="center"/>
          </w:tcPr>
          <w:p w:rsidR="001075A9" w:rsidRDefault="0009539C">
            <w:pPr>
              <w:rPr>
                <w:kern w:val="0"/>
              </w:rPr>
            </w:pPr>
            <w:r>
              <w:rPr>
                <w:rFonts w:hint="eastAsia"/>
                <w:kern w:val="0"/>
              </w:rPr>
              <w:t>5</w:t>
            </w:r>
          </w:p>
        </w:tc>
        <w:tc>
          <w:tcPr>
            <w:tcW w:w="1417" w:type="dxa"/>
            <w:shd w:val="clear" w:color="auto" w:fill="auto"/>
            <w:vAlign w:val="center"/>
          </w:tcPr>
          <w:p w:rsidR="001075A9" w:rsidRDefault="00C257F8">
            <w:pPr>
              <w:rPr>
                <w:kern w:val="0"/>
              </w:rPr>
            </w:pPr>
            <w:r>
              <w:rPr>
                <w:rFonts w:hint="eastAsia"/>
                <w:kern w:val="0"/>
              </w:rPr>
              <w:t xml:space="preserve"> </w:t>
            </w:r>
            <w:r w:rsidR="0009539C">
              <w:rPr>
                <w:rFonts w:hint="eastAsia"/>
                <w:kern w:val="0"/>
              </w:rPr>
              <w:t>控制播放软件</w:t>
            </w:r>
          </w:p>
        </w:tc>
        <w:tc>
          <w:tcPr>
            <w:tcW w:w="1276" w:type="dxa"/>
            <w:gridSpan w:val="3"/>
            <w:shd w:val="clear" w:color="auto" w:fill="auto"/>
            <w:vAlign w:val="center"/>
          </w:tcPr>
          <w:p w:rsidR="001075A9" w:rsidRDefault="0009539C">
            <w:pPr>
              <w:rPr>
                <w:kern w:val="0"/>
              </w:rPr>
            </w:pPr>
            <w:r>
              <w:rPr>
                <w:rFonts w:hint="eastAsia"/>
                <w:kern w:val="0"/>
              </w:rPr>
              <w:t>1</w:t>
            </w:r>
          </w:p>
        </w:tc>
        <w:tc>
          <w:tcPr>
            <w:tcW w:w="992" w:type="dxa"/>
            <w:gridSpan w:val="2"/>
            <w:shd w:val="clear" w:color="auto" w:fill="auto"/>
            <w:vAlign w:val="center"/>
          </w:tcPr>
          <w:p w:rsidR="001075A9" w:rsidRDefault="0009539C">
            <w:pPr>
              <w:rPr>
                <w:kern w:val="0"/>
              </w:rPr>
            </w:pPr>
            <w:r>
              <w:rPr>
                <w:rFonts w:hint="eastAsia"/>
                <w:kern w:val="0"/>
              </w:rPr>
              <w:t>套</w:t>
            </w:r>
          </w:p>
        </w:tc>
        <w:tc>
          <w:tcPr>
            <w:tcW w:w="5395" w:type="dxa"/>
            <w:shd w:val="clear" w:color="auto" w:fill="auto"/>
            <w:vAlign w:val="center"/>
          </w:tcPr>
          <w:p w:rsidR="001075A9" w:rsidRDefault="00C257F8">
            <w:pPr>
              <w:rPr>
                <w:kern w:val="0"/>
              </w:rPr>
            </w:pPr>
            <w:r>
              <w:rPr>
                <w:rFonts w:hint="eastAsia"/>
                <w:kern w:val="0"/>
              </w:rPr>
              <w:t xml:space="preserve"> </w:t>
            </w:r>
            <w:r w:rsidR="0009539C">
              <w:rPr>
                <w:rFonts w:hint="eastAsia"/>
                <w:kern w:val="0"/>
              </w:rPr>
              <w:t>专用控制软件，支持全屏亮度统一调节、支持硬件工作状态监测、支持单元箱体温度监测、支持配置文件回读、支持网线通讯状态检测、支持供电电压检测等。</w:t>
            </w:r>
          </w:p>
        </w:tc>
      </w:tr>
      <w:tr w:rsidR="001075A9">
        <w:trPr>
          <w:trHeight w:val="457"/>
          <w:jc w:val="center"/>
        </w:trPr>
        <w:tc>
          <w:tcPr>
            <w:tcW w:w="900" w:type="dxa"/>
            <w:gridSpan w:val="2"/>
            <w:shd w:val="clear" w:color="auto" w:fill="auto"/>
            <w:vAlign w:val="center"/>
          </w:tcPr>
          <w:p w:rsidR="001075A9" w:rsidRDefault="0009539C">
            <w:pPr>
              <w:rPr>
                <w:kern w:val="0"/>
              </w:rPr>
            </w:pPr>
            <w:r>
              <w:rPr>
                <w:rFonts w:hint="eastAsia"/>
                <w:kern w:val="0"/>
              </w:rPr>
              <w:t>6</w:t>
            </w:r>
          </w:p>
        </w:tc>
        <w:tc>
          <w:tcPr>
            <w:tcW w:w="1417" w:type="dxa"/>
            <w:shd w:val="clear" w:color="auto" w:fill="auto"/>
            <w:vAlign w:val="center"/>
          </w:tcPr>
          <w:p w:rsidR="001075A9" w:rsidRDefault="0009539C">
            <w:pPr>
              <w:rPr>
                <w:kern w:val="0"/>
              </w:rPr>
            </w:pPr>
            <w:r>
              <w:rPr>
                <w:rFonts w:hint="eastAsia"/>
                <w:kern w:val="0"/>
              </w:rPr>
              <w:t>备品备件</w:t>
            </w:r>
          </w:p>
        </w:tc>
        <w:tc>
          <w:tcPr>
            <w:tcW w:w="1276" w:type="dxa"/>
            <w:gridSpan w:val="3"/>
            <w:shd w:val="clear" w:color="auto" w:fill="auto"/>
            <w:vAlign w:val="center"/>
          </w:tcPr>
          <w:p w:rsidR="001075A9" w:rsidRDefault="0009539C">
            <w:pPr>
              <w:rPr>
                <w:kern w:val="0"/>
              </w:rPr>
            </w:pPr>
            <w:r>
              <w:rPr>
                <w:rFonts w:hint="eastAsia"/>
                <w:kern w:val="0"/>
              </w:rPr>
              <w:t>1</w:t>
            </w:r>
          </w:p>
        </w:tc>
        <w:tc>
          <w:tcPr>
            <w:tcW w:w="992" w:type="dxa"/>
            <w:gridSpan w:val="2"/>
            <w:shd w:val="clear" w:color="auto" w:fill="auto"/>
            <w:vAlign w:val="center"/>
          </w:tcPr>
          <w:p w:rsidR="001075A9" w:rsidRDefault="0009539C">
            <w:pPr>
              <w:rPr>
                <w:kern w:val="0"/>
              </w:rPr>
            </w:pPr>
            <w:r>
              <w:rPr>
                <w:rFonts w:hint="eastAsia"/>
                <w:kern w:val="0"/>
              </w:rPr>
              <w:t>项</w:t>
            </w:r>
          </w:p>
        </w:tc>
        <w:tc>
          <w:tcPr>
            <w:tcW w:w="5395" w:type="dxa"/>
            <w:shd w:val="clear" w:color="auto" w:fill="auto"/>
            <w:vAlign w:val="center"/>
          </w:tcPr>
          <w:p w:rsidR="001075A9" w:rsidRDefault="0009539C">
            <w:pPr>
              <w:rPr>
                <w:kern w:val="0"/>
              </w:rPr>
            </w:pPr>
            <w:r>
              <w:rPr>
                <w:rFonts w:hint="eastAsia"/>
                <w:kern w:val="0"/>
              </w:rPr>
              <w:t>3</w:t>
            </w:r>
            <w:r>
              <w:rPr>
                <w:rFonts w:hint="eastAsia"/>
                <w:kern w:val="0"/>
              </w:rPr>
              <w:t>张同批次模组，</w:t>
            </w:r>
            <w:r>
              <w:rPr>
                <w:rFonts w:hint="eastAsia"/>
                <w:kern w:val="0"/>
              </w:rPr>
              <w:t>2</w:t>
            </w:r>
            <w:r>
              <w:rPr>
                <w:rFonts w:hint="eastAsia"/>
                <w:kern w:val="0"/>
              </w:rPr>
              <w:t>张接收卡，</w:t>
            </w:r>
            <w:r>
              <w:rPr>
                <w:rFonts w:hint="eastAsia"/>
                <w:kern w:val="0"/>
              </w:rPr>
              <w:t>2</w:t>
            </w:r>
            <w:r>
              <w:rPr>
                <w:rFonts w:hint="eastAsia"/>
                <w:kern w:val="0"/>
              </w:rPr>
              <w:t>台</w:t>
            </w:r>
            <w:r>
              <w:rPr>
                <w:rFonts w:hint="eastAsia"/>
                <w:kern w:val="0"/>
              </w:rPr>
              <w:t>4.5V200W</w:t>
            </w:r>
            <w:r>
              <w:rPr>
                <w:rFonts w:hint="eastAsia"/>
                <w:kern w:val="0"/>
              </w:rPr>
              <w:t>电源</w:t>
            </w:r>
          </w:p>
        </w:tc>
      </w:tr>
      <w:tr w:rsidR="001075A9">
        <w:trPr>
          <w:trHeight w:val="457"/>
          <w:jc w:val="center"/>
        </w:trPr>
        <w:tc>
          <w:tcPr>
            <w:tcW w:w="900" w:type="dxa"/>
            <w:gridSpan w:val="2"/>
            <w:shd w:val="clear" w:color="auto" w:fill="auto"/>
            <w:vAlign w:val="center"/>
          </w:tcPr>
          <w:p w:rsidR="001075A9" w:rsidRDefault="0009539C">
            <w:pPr>
              <w:rPr>
                <w:kern w:val="0"/>
              </w:rPr>
            </w:pPr>
            <w:r>
              <w:rPr>
                <w:rFonts w:hint="eastAsia"/>
                <w:kern w:val="0"/>
              </w:rPr>
              <w:t>7</w:t>
            </w:r>
          </w:p>
        </w:tc>
        <w:tc>
          <w:tcPr>
            <w:tcW w:w="1417" w:type="dxa"/>
            <w:shd w:val="clear" w:color="auto" w:fill="auto"/>
            <w:vAlign w:val="center"/>
          </w:tcPr>
          <w:p w:rsidR="001075A9" w:rsidRDefault="0009539C">
            <w:pPr>
              <w:rPr>
                <w:kern w:val="0"/>
              </w:rPr>
            </w:pPr>
            <w:r>
              <w:rPr>
                <w:rFonts w:hint="eastAsia"/>
                <w:kern w:val="0"/>
              </w:rPr>
              <w:t>综合布线</w:t>
            </w:r>
          </w:p>
        </w:tc>
        <w:tc>
          <w:tcPr>
            <w:tcW w:w="1276" w:type="dxa"/>
            <w:gridSpan w:val="3"/>
            <w:shd w:val="clear" w:color="auto" w:fill="auto"/>
            <w:vAlign w:val="center"/>
          </w:tcPr>
          <w:p w:rsidR="001075A9" w:rsidRDefault="0009539C">
            <w:pPr>
              <w:rPr>
                <w:kern w:val="0"/>
              </w:rPr>
            </w:pPr>
            <w:r>
              <w:rPr>
                <w:rFonts w:hint="eastAsia"/>
                <w:kern w:val="0"/>
              </w:rPr>
              <w:t>1</w:t>
            </w:r>
          </w:p>
        </w:tc>
        <w:tc>
          <w:tcPr>
            <w:tcW w:w="992" w:type="dxa"/>
            <w:gridSpan w:val="2"/>
            <w:shd w:val="clear" w:color="auto" w:fill="auto"/>
            <w:vAlign w:val="center"/>
          </w:tcPr>
          <w:p w:rsidR="001075A9" w:rsidRDefault="0009539C">
            <w:pPr>
              <w:rPr>
                <w:kern w:val="0"/>
              </w:rPr>
            </w:pPr>
            <w:r>
              <w:rPr>
                <w:rFonts w:hint="eastAsia"/>
                <w:kern w:val="0"/>
              </w:rPr>
              <w:t>项</w:t>
            </w:r>
          </w:p>
        </w:tc>
        <w:tc>
          <w:tcPr>
            <w:tcW w:w="5395" w:type="dxa"/>
            <w:shd w:val="clear" w:color="auto" w:fill="auto"/>
            <w:vAlign w:val="center"/>
          </w:tcPr>
          <w:p w:rsidR="001075A9" w:rsidRDefault="0009539C">
            <w:pPr>
              <w:rPr>
                <w:kern w:val="0"/>
              </w:rPr>
            </w:pPr>
            <w:r>
              <w:rPr>
                <w:kern w:val="0"/>
              </w:rPr>
              <w:t>YJV-4*1</w:t>
            </w:r>
            <w:r>
              <w:rPr>
                <w:rFonts w:hint="eastAsia"/>
                <w:kern w:val="0"/>
              </w:rPr>
              <w:t>0</w:t>
            </w:r>
            <w:r>
              <w:rPr>
                <w:kern w:val="0"/>
              </w:rPr>
              <w:t>mm²+1*</w:t>
            </w:r>
            <w:r>
              <w:rPr>
                <w:rFonts w:hint="eastAsia"/>
                <w:kern w:val="0"/>
              </w:rPr>
              <w:t>6</w:t>
            </w:r>
            <w:r>
              <w:rPr>
                <w:kern w:val="0"/>
              </w:rPr>
              <w:t>mm²</w:t>
            </w:r>
            <w:r>
              <w:rPr>
                <w:rFonts w:hint="eastAsia"/>
                <w:kern w:val="0"/>
              </w:rPr>
              <w:t>（主动力电缆）</w:t>
            </w:r>
            <w:r>
              <w:rPr>
                <w:rFonts w:hint="eastAsia"/>
                <w:kern w:val="0"/>
              </w:rPr>
              <w:t>RVV3*2.5</w:t>
            </w:r>
            <w:r>
              <w:rPr>
                <w:kern w:val="0"/>
              </w:rPr>
              <w:t xml:space="preserve"> mm²</w:t>
            </w:r>
            <w:r>
              <w:rPr>
                <w:rFonts w:hint="eastAsia"/>
                <w:kern w:val="0"/>
              </w:rPr>
              <w:t>(</w:t>
            </w:r>
            <w:r>
              <w:rPr>
                <w:rFonts w:hint="eastAsia"/>
                <w:kern w:val="0"/>
              </w:rPr>
              <w:t>分路电缆</w:t>
            </w:r>
            <w:r>
              <w:rPr>
                <w:rFonts w:hint="eastAsia"/>
                <w:kern w:val="0"/>
              </w:rPr>
              <w:t>)</w:t>
            </w:r>
            <w:r>
              <w:rPr>
                <w:rFonts w:hint="eastAsia"/>
                <w:kern w:val="0"/>
              </w:rPr>
              <w:t>六类网线</w:t>
            </w:r>
            <w:r>
              <w:rPr>
                <w:rFonts w:hint="eastAsia"/>
                <w:kern w:val="0"/>
              </w:rPr>
              <w:t>Cat6</w:t>
            </w:r>
            <w:r>
              <w:rPr>
                <w:rFonts w:hint="eastAsia"/>
                <w:kern w:val="0"/>
              </w:rPr>
              <w:t>（超过</w:t>
            </w:r>
            <w:r>
              <w:rPr>
                <w:rFonts w:hint="eastAsia"/>
                <w:kern w:val="0"/>
              </w:rPr>
              <w:t>80</w:t>
            </w:r>
            <w:r>
              <w:rPr>
                <w:rFonts w:hint="eastAsia"/>
                <w:kern w:val="0"/>
              </w:rPr>
              <w:t>米需要布置光纤）</w:t>
            </w:r>
          </w:p>
        </w:tc>
      </w:tr>
      <w:tr w:rsidR="001075A9">
        <w:trPr>
          <w:trHeight w:val="457"/>
          <w:jc w:val="center"/>
        </w:trPr>
        <w:tc>
          <w:tcPr>
            <w:tcW w:w="900" w:type="dxa"/>
            <w:gridSpan w:val="2"/>
            <w:shd w:val="clear" w:color="auto" w:fill="auto"/>
            <w:vAlign w:val="center"/>
          </w:tcPr>
          <w:p w:rsidR="001075A9" w:rsidRDefault="0009539C">
            <w:pPr>
              <w:rPr>
                <w:kern w:val="0"/>
              </w:rPr>
            </w:pPr>
            <w:r>
              <w:rPr>
                <w:rFonts w:hint="eastAsia"/>
                <w:kern w:val="0"/>
              </w:rPr>
              <w:t>8</w:t>
            </w:r>
          </w:p>
        </w:tc>
        <w:tc>
          <w:tcPr>
            <w:tcW w:w="1417" w:type="dxa"/>
            <w:shd w:val="clear" w:color="auto" w:fill="auto"/>
            <w:vAlign w:val="center"/>
          </w:tcPr>
          <w:p w:rsidR="001075A9" w:rsidRDefault="0009539C">
            <w:pPr>
              <w:rPr>
                <w:kern w:val="0"/>
              </w:rPr>
            </w:pPr>
            <w:r>
              <w:rPr>
                <w:rFonts w:hint="eastAsia"/>
                <w:kern w:val="0"/>
              </w:rPr>
              <w:t>工程结构</w:t>
            </w:r>
          </w:p>
        </w:tc>
        <w:tc>
          <w:tcPr>
            <w:tcW w:w="1276" w:type="dxa"/>
            <w:gridSpan w:val="3"/>
            <w:shd w:val="clear" w:color="auto" w:fill="auto"/>
            <w:vAlign w:val="center"/>
          </w:tcPr>
          <w:p w:rsidR="001075A9" w:rsidRDefault="0009539C">
            <w:pPr>
              <w:rPr>
                <w:kern w:val="0"/>
              </w:rPr>
            </w:pPr>
            <w:r>
              <w:rPr>
                <w:rFonts w:hint="eastAsia"/>
                <w:kern w:val="0"/>
              </w:rPr>
              <w:t>10.285</w:t>
            </w:r>
          </w:p>
        </w:tc>
        <w:tc>
          <w:tcPr>
            <w:tcW w:w="992" w:type="dxa"/>
            <w:gridSpan w:val="2"/>
            <w:shd w:val="clear" w:color="auto" w:fill="auto"/>
            <w:vAlign w:val="center"/>
          </w:tcPr>
          <w:p w:rsidR="001075A9" w:rsidRDefault="0009539C">
            <w:pPr>
              <w:rPr>
                <w:kern w:val="0"/>
              </w:rPr>
            </w:pPr>
            <w:r>
              <w:rPr>
                <w:rFonts w:hint="eastAsia"/>
                <w:kern w:val="0"/>
              </w:rPr>
              <w:t>m</w:t>
            </w:r>
            <w:r>
              <w:rPr>
                <w:rFonts w:hint="eastAsia"/>
                <w:kern w:val="0"/>
              </w:rPr>
              <w:t>²</w:t>
            </w:r>
          </w:p>
        </w:tc>
        <w:tc>
          <w:tcPr>
            <w:tcW w:w="5395" w:type="dxa"/>
            <w:shd w:val="clear" w:color="auto" w:fill="auto"/>
            <w:vAlign w:val="center"/>
          </w:tcPr>
          <w:p w:rsidR="001075A9" w:rsidRDefault="0009539C">
            <w:pPr>
              <w:rPr>
                <w:kern w:val="0"/>
              </w:rPr>
            </w:pPr>
            <w:r>
              <w:rPr>
                <w:rFonts w:hint="eastAsia"/>
                <w:kern w:val="0"/>
              </w:rPr>
              <w:t>用于安装支撑屏体的钢结构体</w:t>
            </w:r>
          </w:p>
        </w:tc>
      </w:tr>
      <w:tr w:rsidR="001075A9">
        <w:trPr>
          <w:trHeight w:val="457"/>
          <w:jc w:val="center"/>
        </w:trPr>
        <w:tc>
          <w:tcPr>
            <w:tcW w:w="900" w:type="dxa"/>
            <w:gridSpan w:val="2"/>
            <w:shd w:val="clear" w:color="auto" w:fill="auto"/>
            <w:vAlign w:val="center"/>
          </w:tcPr>
          <w:p w:rsidR="001075A9" w:rsidRDefault="0009539C">
            <w:pPr>
              <w:rPr>
                <w:kern w:val="0"/>
              </w:rPr>
            </w:pPr>
            <w:r>
              <w:rPr>
                <w:rFonts w:hint="eastAsia"/>
                <w:kern w:val="0"/>
              </w:rPr>
              <w:t>9</w:t>
            </w:r>
          </w:p>
        </w:tc>
        <w:tc>
          <w:tcPr>
            <w:tcW w:w="1417" w:type="dxa"/>
            <w:shd w:val="clear" w:color="auto" w:fill="auto"/>
            <w:vAlign w:val="center"/>
          </w:tcPr>
          <w:p w:rsidR="001075A9" w:rsidRDefault="0009539C">
            <w:pPr>
              <w:rPr>
                <w:kern w:val="0"/>
              </w:rPr>
            </w:pPr>
            <w:r>
              <w:rPr>
                <w:rFonts w:hint="eastAsia"/>
                <w:kern w:val="0"/>
              </w:rPr>
              <w:t>集成服务</w:t>
            </w:r>
          </w:p>
        </w:tc>
        <w:tc>
          <w:tcPr>
            <w:tcW w:w="1276" w:type="dxa"/>
            <w:gridSpan w:val="3"/>
            <w:shd w:val="clear" w:color="auto" w:fill="auto"/>
            <w:vAlign w:val="center"/>
          </w:tcPr>
          <w:p w:rsidR="001075A9" w:rsidRDefault="0009539C">
            <w:pPr>
              <w:rPr>
                <w:kern w:val="0"/>
              </w:rPr>
            </w:pPr>
            <w:r>
              <w:rPr>
                <w:rFonts w:hint="eastAsia"/>
                <w:kern w:val="0"/>
              </w:rPr>
              <w:t>1</w:t>
            </w:r>
          </w:p>
        </w:tc>
        <w:tc>
          <w:tcPr>
            <w:tcW w:w="992" w:type="dxa"/>
            <w:gridSpan w:val="2"/>
            <w:shd w:val="clear" w:color="auto" w:fill="auto"/>
            <w:vAlign w:val="center"/>
          </w:tcPr>
          <w:p w:rsidR="001075A9" w:rsidRDefault="0009539C">
            <w:pPr>
              <w:rPr>
                <w:kern w:val="0"/>
              </w:rPr>
            </w:pPr>
            <w:r>
              <w:rPr>
                <w:rFonts w:hint="eastAsia"/>
                <w:kern w:val="0"/>
              </w:rPr>
              <w:t>项</w:t>
            </w:r>
          </w:p>
        </w:tc>
        <w:tc>
          <w:tcPr>
            <w:tcW w:w="5395" w:type="dxa"/>
            <w:shd w:val="clear" w:color="auto" w:fill="auto"/>
            <w:vAlign w:val="center"/>
          </w:tcPr>
          <w:p w:rsidR="001075A9" w:rsidRDefault="0009539C">
            <w:pPr>
              <w:rPr>
                <w:kern w:val="0"/>
              </w:rPr>
            </w:pPr>
            <w:r>
              <w:rPr>
                <w:rFonts w:hint="eastAsia"/>
                <w:kern w:val="0"/>
              </w:rPr>
              <w:t>含安装、运行调试、系统对接及培训等</w:t>
            </w:r>
          </w:p>
        </w:tc>
      </w:tr>
      <w:tr w:rsidR="001075A9">
        <w:trPr>
          <w:trHeight w:val="457"/>
          <w:jc w:val="center"/>
        </w:trPr>
        <w:tc>
          <w:tcPr>
            <w:tcW w:w="9980" w:type="dxa"/>
            <w:gridSpan w:val="9"/>
            <w:shd w:val="clear" w:color="auto" w:fill="auto"/>
            <w:vAlign w:val="center"/>
          </w:tcPr>
          <w:p w:rsidR="001075A9" w:rsidRDefault="0009539C">
            <w:r>
              <w:rPr>
                <w:rFonts w:hint="eastAsia"/>
                <w:kern w:val="0"/>
              </w:rPr>
              <w:lastRenderedPageBreak/>
              <w:t>（七）室外操场大屏</w:t>
            </w:r>
          </w:p>
        </w:tc>
      </w:tr>
      <w:tr w:rsidR="001075A9">
        <w:trPr>
          <w:trHeight w:val="457"/>
          <w:jc w:val="center"/>
        </w:trPr>
        <w:tc>
          <w:tcPr>
            <w:tcW w:w="844" w:type="dxa"/>
            <w:shd w:val="clear" w:color="auto" w:fill="auto"/>
            <w:vAlign w:val="center"/>
          </w:tcPr>
          <w:p w:rsidR="001075A9" w:rsidRDefault="0009539C">
            <w:r>
              <w:rPr>
                <w:rFonts w:hint="eastAsia"/>
                <w:kern w:val="0"/>
              </w:rPr>
              <w:t>序号</w:t>
            </w:r>
          </w:p>
        </w:tc>
        <w:tc>
          <w:tcPr>
            <w:tcW w:w="1524" w:type="dxa"/>
            <w:gridSpan w:val="3"/>
            <w:shd w:val="clear" w:color="auto" w:fill="auto"/>
            <w:vAlign w:val="center"/>
          </w:tcPr>
          <w:p w:rsidR="001075A9" w:rsidRDefault="0009539C">
            <w:r>
              <w:rPr>
                <w:rFonts w:hint="eastAsia"/>
                <w:kern w:val="0"/>
              </w:rPr>
              <w:t>设备名称</w:t>
            </w:r>
          </w:p>
        </w:tc>
        <w:tc>
          <w:tcPr>
            <w:tcW w:w="1183" w:type="dxa"/>
            <w:shd w:val="clear" w:color="auto" w:fill="auto"/>
            <w:vAlign w:val="center"/>
          </w:tcPr>
          <w:p w:rsidR="001075A9" w:rsidRDefault="0009539C">
            <w:r>
              <w:rPr>
                <w:rFonts w:hint="eastAsia"/>
                <w:kern w:val="0"/>
              </w:rPr>
              <w:t>数量</w:t>
            </w:r>
          </w:p>
        </w:tc>
        <w:tc>
          <w:tcPr>
            <w:tcW w:w="1000" w:type="dxa"/>
            <w:gridSpan w:val="2"/>
            <w:shd w:val="clear" w:color="auto" w:fill="auto"/>
            <w:vAlign w:val="center"/>
          </w:tcPr>
          <w:p w:rsidR="001075A9" w:rsidRDefault="0009539C">
            <w:r>
              <w:rPr>
                <w:rFonts w:hint="eastAsia"/>
                <w:kern w:val="0"/>
              </w:rPr>
              <w:t>单位</w:t>
            </w:r>
          </w:p>
        </w:tc>
        <w:tc>
          <w:tcPr>
            <w:tcW w:w="5429" w:type="dxa"/>
            <w:gridSpan w:val="2"/>
            <w:shd w:val="clear" w:color="auto" w:fill="auto"/>
            <w:vAlign w:val="center"/>
          </w:tcPr>
          <w:p w:rsidR="001075A9" w:rsidRDefault="0009539C">
            <w:r>
              <w:rPr>
                <w:rFonts w:hint="eastAsia"/>
                <w:kern w:val="0"/>
              </w:rPr>
              <w:t>技术参数</w:t>
            </w:r>
          </w:p>
        </w:tc>
      </w:tr>
      <w:tr w:rsidR="001075A9">
        <w:trPr>
          <w:trHeight w:val="4033"/>
          <w:jc w:val="center"/>
        </w:trPr>
        <w:tc>
          <w:tcPr>
            <w:tcW w:w="844" w:type="dxa"/>
            <w:shd w:val="clear" w:color="auto" w:fill="auto"/>
            <w:noWrap/>
            <w:vAlign w:val="center"/>
          </w:tcPr>
          <w:p w:rsidR="001075A9" w:rsidRDefault="0009539C">
            <w:r>
              <w:rPr>
                <w:rFonts w:hint="eastAsia"/>
                <w:kern w:val="0"/>
              </w:rPr>
              <w:t>1</w:t>
            </w:r>
          </w:p>
        </w:tc>
        <w:tc>
          <w:tcPr>
            <w:tcW w:w="1524" w:type="dxa"/>
            <w:gridSpan w:val="3"/>
            <w:shd w:val="clear" w:color="auto" w:fill="auto"/>
            <w:vAlign w:val="center"/>
          </w:tcPr>
          <w:p w:rsidR="001075A9" w:rsidRDefault="00C257F8">
            <w:r>
              <w:rPr>
                <w:rFonts w:hint="eastAsia"/>
                <w:kern w:val="0"/>
              </w:rPr>
              <w:t>大屏</w:t>
            </w:r>
          </w:p>
        </w:tc>
        <w:tc>
          <w:tcPr>
            <w:tcW w:w="1183" w:type="dxa"/>
            <w:shd w:val="clear" w:color="auto" w:fill="auto"/>
            <w:vAlign w:val="center"/>
          </w:tcPr>
          <w:p w:rsidR="001075A9" w:rsidRDefault="0009539C">
            <w:r>
              <w:rPr>
                <w:rFonts w:hint="eastAsia"/>
              </w:rPr>
              <w:t>40.108</w:t>
            </w:r>
          </w:p>
        </w:tc>
        <w:tc>
          <w:tcPr>
            <w:tcW w:w="1000" w:type="dxa"/>
            <w:gridSpan w:val="2"/>
            <w:shd w:val="clear" w:color="auto" w:fill="auto"/>
            <w:vAlign w:val="center"/>
          </w:tcPr>
          <w:p w:rsidR="001075A9" w:rsidRDefault="0009539C">
            <w:r>
              <w:rPr>
                <w:rFonts w:hint="eastAsia"/>
                <w:kern w:val="0"/>
              </w:rPr>
              <w:t>m</w:t>
            </w:r>
            <w:r>
              <w:rPr>
                <w:rFonts w:hint="eastAsia"/>
                <w:kern w:val="0"/>
              </w:rPr>
              <w:t>²</w:t>
            </w:r>
          </w:p>
        </w:tc>
        <w:tc>
          <w:tcPr>
            <w:tcW w:w="5429" w:type="dxa"/>
            <w:gridSpan w:val="2"/>
            <w:shd w:val="clear" w:color="auto" w:fill="auto"/>
            <w:vAlign w:val="center"/>
          </w:tcPr>
          <w:p w:rsidR="001075A9" w:rsidRDefault="0009539C">
            <w:pPr>
              <w:rPr>
                <w:rStyle w:val="font61"/>
                <w:rFonts w:hint="default"/>
                <w:color w:val="auto"/>
                <w:sz w:val="21"/>
                <w:szCs w:val="21"/>
              </w:rPr>
            </w:pPr>
            <w:r>
              <w:rPr>
                <w:rStyle w:val="font61"/>
                <w:rFonts w:hint="default"/>
                <w:color w:val="auto"/>
                <w:sz w:val="21"/>
                <w:szCs w:val="21"/>
              </w:rPr>
              <w:t>1.★显示屏尺寸：13.056mm*3.072mm，点间距：≤6mm；分辨率：2176dot（宽）*512dot（高）；</w:t>
            </w:r>
          </w:p>
          <w:p w:rsidR="001075A9" w:rsidRDefault="0009539C">
            <w:r>
              <w:t>2.</w:t>
            </w:r>
            <w:r>
              <w:t>具有拼缝微调节技术，保证拼缝精度</w:t>
            </w:r>
            <w:r>
              <w:t>≤0.1mm</w:t>
            </w:r>
            <w:r>
              <w:t>；模组间间隙：</w:t>
            </w:r>
            <w:r>
              <w:t>≤0.1mm</w:t>
            </w:r>
            <w:r>
              <w:t>；模组间相对错位值：</w:t>
            </w:r>
            <w:r>
              <w:t>≤1%</w:t>
            </w:r>
            <w:r>
              <w:t>；水平</w:t>
            </w:r>
            <w:r>
              <w:t>/</w:t>
            </w:r>
            <w:r>
              <w:t>垂直相对错位等级符合</w:t>
            </w:r>
            <w:r>
              <w:t>SJ/T 11141-2017</w:t>
            </w:r>
            <w:r>
              <w:t>要求，错位等级</w:t>
            </w:r>
            <w:r>
              <w:t>≤1%</w:t>
            </w:r>
            <w:r>
              <w:t>；</w:t>
            </w:r>
          </w:p>
          <w:p w:rsidR="001075A9" w:rsidRDefault="0009539C">
            <w:r>
              <w:t>3.</w:t>
            </w:r>
            <w:r>
              <w:t>亮度</w:t>
            </w:r>
            <w:r>
              <w:t>≥4000cd/</w:t>
            </w:r>
            <w:r>
              <w:t>㎡；支持软件</w:t>
            </w:r>
            <w:r>
              <w:t>0-100%</w:t>
            </w:r>
            <w:r>
              <w:t>无级调节，发光点中心距偏差</w:t>
            </w:r>
            <w:r>
              <w:t>≤1%</w:t>
            </w:r>
            <w:r>
              <w:t>，亮度均匀性</w:t>
            </w:r>
            <w:r>
              <w:t>≥99%</w:t>
            </w:r>
            <w:r>
              <w:t>；刷新率：</w:t>
            </w:r>
            <w:r>
              <w:t>3840Hz</w:t>
            </w:r>
            <w:r>
              <w:t>；水平</w:t>
            </w:r>
            <w:r>
              <w:t>/</w:t>
            </w:r>
            <w:r>
              <w:t>垂直视角：</w:t>
            </w:r>
            <w:r>
              <w:t>≥160°/140°</w:t>
            </w:r>
            <w:r>
              <w:t>，色度均匀性：</w:t>
            </w:r>
            <w:r>
              <w:t>±0.001CxCy</w:t>
            </w:r>
            <w:r>
              <w:t>之内；</w:t>
            </w:r>
          </w:p>
          <w:p w:rsidR="001075A9" w:rsidRDefault="0009539C">
            <w:r>
              <w:t>4.PCB</w:t>
            </w:r>
            <w:r>
              <w:t>采用</w:t>
            </w:r>
            <w:r>
              <w:t>PR-4</w:t>
            </w:r>
            <w:r>
              <w:t>材质，拥有自带驱动控制的</w:t>
            </w:r>
            <w:r w:rsidR="00C257F8">
              <w:t xml:space="preserve"> </w:t>
            </w:r>
            <w:r>
              <w:t>显示单元技术，灯驱合一，电路采用多层设计符合</w:t>
            </w:r>
            <w:r>
              <w:t>CQC13-471301-2018;</w:t>
            </w:r>
          </w:p>
          <w:p w:rsidR="001075A9" w:rsidRDefault="0009539C">
            <w:r>
              <w:t>5.</w:t>
            </w:r>
            <w:r w:rsidR="00C257F8">
              <w:t>大屏</w:t>
            </w:r>
            <w:r>
              <w:t>具备旋转</w:t>
            </w:r>
            <w:proofErr w:type="gramStart"/>
            <w:r>
              <w:t>式灯板</w:t>
            </w:r>
            <w:proofErr w:type="gramEnd"/>
            <w:r>
              <w:t>设计，</w:t>
            </w:r>
            <w:proofErr w:type="gramStart"/>
            <w:r>
              <w:t>弱化跨板耦合</w:t>
            </w:r>
            <w:proofErr w:type="gramEnd"/>
            <w:r>
              <w:t>效应，保证更优质的显示效果；具备</w:t>
            </w:r>
            <w:r>
              <w:t>SELV</w:t>
            </w:r>
            <w:r>
              <w:t>电路；</w:t>
            </w:r>
          </w:p>
          <w:p w:rsidR="001075A9" w:rsidRDefault="0009539C">
            <w:r>
              <w:t>6.</w:t>
            </w:r>
            <w:r>
              <w:t>最大功耗</w:t>
            </w:r>
            <w:r>
              <w:t>:≤650W/</w:t>
            </w:r>
            <w:r>
              <w:t>㎡，平均功耗：</w:t>
            </w:r>
            <w:r>
              <w:t>≤200W/</w:t>
            </w:r>
            <w:r>
              <w:t>㎡；</w:t>
            </w:r>
            <w:proofErr w:type="gramStart"/>
            <w:r>
              <w:t>单块模组</w:t>
            </w:r>
            <w:proofErr w:type="gramEnd"/>
            <w:r>
              <w:t>最大功耗</w:t>
            </w:r>
            <w:r>
              <w:t>≤32W</w:t>
            </w:r>
            <w:r>
              <w:t>；休眠功耗</w:t>
            </w:r>
            <w:r>
              <w:t>≤35W/</w:t>
            </w:r>
            <w:r>
              <w:t>㎡；</w:t>
            </w:r>
          </w:p>
          <w:p w:rsidR="001075A9" w:rsidRDefault="0009539C">
            <w:r>
              <w:t>7.</w:t>
            </w:r>
            <w:r>
              <w:t>符合相关信息技术设备安全标准对设备进行机械强度试验的要求，加强绝缘，绝缘穿透距离</w:t>
            </w:r>
            <w:r>
              <w:t>≥0.4mm</w:t>
            </w:r>
            <w:r>
              <w:t>，外部爬电距离＞</w:t>
            </w:r>
            <w:r>
              <w:t>7mm</w:t>
            </w:r>
            <w:r>
              <w:t>；</w:t>
            </w:r>
          </w:p>
          <w:p w:rsidR="001075A9" w:rsidRDefault="0009539C">
            <w:r>
              <w:t>8.</w:t>
            </w:r>
            <w:r>
              <w:t>色温：</w:t>
            </w:r>
            <w:r>
              <w:t>2500-12000K</w:t>
            </w:r>
            <w:r>
              <w:t>可调，色温为</w:t>
            </w:r>
            <w:r>
              <w:t>6500K</w:t>
            </w:r>
            <w:r>
              <w:t>时，</w:t>
            </w:r>
            <w:r>
              <w:t>100%</w:t>
            </w:r>
            <w:r>
              <w:t>，</w:t>
            </w:r>
            <w:r>
              <w:t>75%</w:t>
            </w:r>
            <w:r>
              <w:t>，</w:t>
            </w:r>
            <w:r>
              <w:t>50%</w:t>
            </w:r>
            <w:r>
              <w:t>，</w:t>
            </w:r>
            <w:r>
              <w:t>25%</w:t>
            </w:r>
            <w:proofErr w:type="gramStart"/>
            <w:r>
              <w:t>四档电平白</w:t>
            </w:r>
            <w:proofErr w:type="gramEnd"/>
            <w:r>
              <w:t>场调节色温误差</w:t>
            </w:r>
            <w:r>
              <w:t>≤100K</w:t>
            </w:r>
            <w:r>
              <w:t>；</w:t>
            </w:r>
          </w:p>
          <w:p w:rsidR="001075A9" w:rsidRDefault="0009539C">
            <w:r>
              <w:t>9.</w:t>
            </w:r>
            <w:r>
              <w:t>通过盐雾</w:t>
            </w:r>
            <w:r>
              <w:t>10</w:t>
            </w:r>
            <w:r>
              <w:t>级试验，整机样机无缺陷面积，外观评级为</w:t>
            </w:r>
            <w:r>
              <w:t>A</w:t>
            </w:r>
            <w:r>
              <w:t>级，整机外观无变化；</w:t>
            </w:r>
          </w:p>
          <w:p w:rsidR="001075A9" w:rsidRDefault="0009539C">
            <w:r>
              <w:t>10.</w:t>
            </w:r>
            <w:r>
              <w:t>通过光生物安全及蓝光危害评估无危害类检测；平均寿命</w:t>
            </w:r>
            <w:r>
              <w:t>≥100000hrs</w:t>
            </w:r>
            <w:r>
              <w:t>，平均故障修复时间</w:t>
            </w:r>
            <w:r>
              <w:t>≤5min</w:t>
            </w:r>
            <w:r>
              <w:t>；</w:t>
            </w:r>
          </w:p>
          <w:p w:rsidR="001075A9" w:rsidRDefault="0009539C">
            <w:r>
              <w:t>11.</w:t>
            </w:r>
            <w:r>
              <w:t>抗震等级：依据</w:t>
            </w:r>
            <w:r>
              <w:t>GB/T 17742-2020</w:t>
            </w:r>
            <w:r>
              <w:t>《中国地震烈度表》，其抗震等级</w:t>
            </w:r>
            <w:r>
              <w:t>&gt;9</w:t>
            </w:r>
            <w:r>
              <w:t>级；</w:t>
            </w:r>
          </w:p>
          <w:p w:rsidR="001075A9" w:rsidRDefault="0009539C">
            <w:r>
              <w:lastRenderedPageBreak/>
              <w:t>12.</w:t>
            </w:r>
            <w:r>
              <w:t>逐点校正功能：支持单点亮度色度校正功能，校正后亮度损失＜</w:t>
            </w:r>
            <w:r>
              <w:t>10%</w:t>
            </w:r>
            <w:r>
              <w:t>；</w:t>
            </w:r>
          </w:p>
          <w:p w:rsidR="001075A9" w:rsidRDefault="0009539C">
            <w:r>
              <w:t>13.</w:t>
            </w:r>
            <w:r>
              <w:t>显示屏支持抑制摩尔纹功能，减轻摩尔纹视觉主观效果</w:t>
            </w:r>
            <w:r>
              <w:t>80%</w:t>
            </w:r>
            <w:r>
              <w:t>；</w:t>
            </w:r>
          </w:p>
          <w:p w:rsidR="001075A9" w:rsidRDefault="0009539C">
            <w:r>
              <w:t>14.</w:t>
            </w:r>
            <w:r>
              <w:t>视觉舒适度：（</w:t>
            </w:r>
            <w:r>
              <w:t>VICO</w:t>
            </w:r>
            <w:r>
              <w:t>指数）范围在</w:t>
            </w:r>
            <w:r>
              <w:t>0-1</w:t>
            </w:r>
            <w:r>
              <w:t>级，满足</w:t>
            </w:r>
            <w:r>
              <w:t>CSA035.2-2017</w:t>
            </w:r>
            <w:r>
              <w:t>标准</w:t>
            </w:r>
          </w:p>
          <w:p w:rsidR="001075A9" w:rsidRDefault="0009539C">
            <w:r>
              <w:t>15.</w:t>
            </w:r>
            <w:proofErr w:type="gramStart"/>
            <w:r>
              <w:t>纳秒级显示</w:t>
            </w:r>
            <w:proofErr w:type="gramEnd"/>
            <w:r>
              <w:t>技术无拖尾重影叠加现象，画面延时</w:t>
            </w:r>
            <w:r>
              <w:t>≤1ms</w:t>
            </w:r>
            <w:r>
              <w:t>，画面信噪比</w:t>
            </w:r>
            <w:r>
              <w:t>≥60dB</w:t>
            </w:r>
            <w:r>
              <w:t>；</w:t>
            </w:r>
          </w:p>
          <w:p w:rsidR="001075A9" w:rsidRDefault="0009539C">
            <w:r>
              <w:t>16.</w:t>
            </w:r>
            <w:r>
              <w:t>具有过流、短路、过压、欠压保护功能，具有防潮、防尘、防腐蚀功能，在</w:t>
            </w:r>
            <w:r>
              <w:t>10%RH-95%RH</w:t>
            </w:r>
            <w:r>
              <w:t>范围内可正常工作和储存；</w:t>
            </w:r>
          </w:p>
          <w:p w:rsidR="001075A9" w:rsidRDefault="0009539C">
            <w:r>
              <w:t>17.</w:t>
            </w:r>
            <w:r>
              <w:t>支持模组级的</w:t>
            </w:r>
            <w:r w:rsidR="00C257F8">
              <w:t xml:space="preserve"> </w:t>
            </w:r>
            <w:r>
              <w:t>灯防撞灯保护装置，符合</w:t>
            </w:r>
            <w:r>
              <w:t>GB/T20138-2006/IEC62262:2002</w:t>
            </w:r>
            <w:r>
              <w:t>要求；具备消除亮暗线设计；</w:t>
            </w:r>
          </w:p>
          <w:p w:rsidR="001075A9" w:rsidRDefault="0009539C">
            <w:r>
              <w:t xml:space="preserve">18. </w:t>
            </w:r>
            <w:r w:rsidR="00C257F8">
              <w:t>大屏</w:t>
            </w:r>
            <w:r>
              <w:t>采用芯片级封装</w:t>
            </w:r>
            <w:r w:rsidR="00C257F8">
              <w:t xml:space="preserve"> </w:t>
            </w:r>
            <w:r>
              <w:t>结构技术，能够有效增强对比度，降低发热量；</w:t>
            </w:r>
          </w:p>
          <w:p w:rsidR="001075A9" w:rsidRDefault="0009539C">
            <w:r>
              <w:t xml:space="preserve">19. </w:t>
            </w:r>
            <w:r w:rsidR="00C257F8">
              <w:t>大屏</w:t>
            </w:r>
            <w:r>
              <w:t>在开屏或关屏条件下均要求良好的显示效果，要求具备高墨色一致性关键工艺技术；</w:t>
            </w:r>
          </w:p>
          <w:p w:rsidR="001075A9" w:rsidRDefault="0009539C">
            <w:r>
              <w:t xml:space="preserve">20. </w:t>
            </w:r>
            <w:r w:rsidR="00C257F8">
              <w:t>大屏</w:t>
            </w:r>
            <w:r>
              <w:t>为低碳产品，碳排放量</w:t>
            </w:r>
            <w:r>
              <w:t>≤770KgCO2eq/</w:t>
            </w:r>
            <w:r>
              <w:t>㎡</w:t>
            </w:r>
          </w:p>
        </w:tc>
      </w:tr>
      <w:tr w:rsidR="001075A9">
        <w:trPr>
          <w:trHeight w:val="457"/>
          <w:jc w:val="center"/>
        </w:trPr>
        <w:tc>
          <w:tcPr>
            <w:tcW w:w="844" w:type="dxa"/>
            <w:shd w:val="clear" w:color="auto" w:fill="auto"/>
            <w:noWrap/>
            <w:vAlign w:val="center"/>
          </w:tcPr>
          <w:p w:rsidR="001075A9" w:rsidRDefault="0009539C">
            <w:r>
              <w:rPr>
                <w:rFonts w:hint="eastAsia"/>
                <w:kern w:val="0"/>
              </w:rPr>
              <w:lastRenderedPageBreak/>
              <w:t>2</w:t>
            </w:r>
          </w:p>
        </w:tc>
        <w:tc>
          <w:tcPr>
            <w:tcW w:w="1524" w:type="dxa"/>
            <w:gridSpan w:val="3"/>
            <w:shd w:val="clear" w:color="auto" w:fill="auto"/>
            <w:vAlign w:val="center"/>
          </w:tcPr>
          <w:p w:rsidR="001075A9" w:rsidRDefault="0009539C">
            <w:r>
              <w:rPr>
                <w:rFonts w:hint="eastAsia"/>
                <w:kern w:val="0"/>
              </w:rPr>
              <w:t>箱体</w:t>
            </w:r>
          </w:p>
        </w:tc>
        <w:tc>
          <w:tcPr>
            <w:tcW w:w="1183" w:type="dxa"/>
            <w:shd w:val="clear" w:color="auto" w:fill="auto"/>
            <w:vAlign w:val="center"/>
          </w:tcPr>
          <w:p w:rsidR="001075A9" w:rsidRDefault="0009539C">
            <w:r>
              <w:rPr>
                <w:rFonts w:hint="eastAsia"/>
                <w:kern w:val="0"/>
              </w:rPr>
              <w:t>40.108</w:t>
            </w:r>
          </w:p>
        </w:tc>
        <w:tc>
          <w:tcPr>
            <w:tcW w:w="1000" w:type="dxa"/>
            <w:gridSpan w:val="2"/>
            <w:shd w:val="clear" w:color="auto" w:fill="auto"/>
            <w:vAlign w:val="center"/>
          </w:tcPr>
          <w:p w:rsidR="001075A9" w:rsidRDefault="0009539C">
            <w:r>
              <w:rPr>
                <w:rFonts w:hint="eastAsia"/>
                <w:kern w:val="0"/>
              </w:rPr>
              <w:t>m</w:t>
            </w:r>
            <w:r>
              <w:rPr>
                <w:rFonts w:hint="eastAsia"/>
                <w:kern w:val="0"/>
              </w:rPr>
              <w:t>²</w:t>
            </w:r>
          </w:p>
        </w:tc>
        <w:tc>
          <w:tcPr>
            <w:tcW w:w="5429" w:type="dxa"/>
            <w:gridSpan w:val="2"/>
            <w:shd w:val="clear" w:color="auto" w:fill="auto"/>
            <w:vAlign w:val="center"/>
          </w:tcPr>
          <w:p w:rsidR="001075A9" w:rsidRDefault="0009539C">
            <w:r>
              <w:rPr>
                <w:rFonts w:hint="eastAsia"/>
                <w:kern w:val="0"/>
              </w:rPr>
              <w:t>户外标准防水箱体</w:t>
            </w:r>
          </w:p>
        </w:tc>
      </w:tr>
      <w:tr w:rsidR="001075A9">
        <w:trPr>
          <w:trHeight w:val="2561"/>
          <w:jc w:val="center"/>
        </w:trPr>
        <w:tc>
          <w:tcPr>
            <w:tcW w:w="844" w:type="dxa"/>
            <w:shd w:val="clear" w:color="auto" w:fill="auto"/>
            <w:noWrap/>
            <w:vAlign w:val="center"/>
          </w:tcPr>
          <w:p w:rsidR="001075A9" w:rsidRDefault="0009539C">
            <w:r>
              <w:rPr>
                <w:rFonts w:hint="eastAsia"/>
                <w:kern w:val="0"/>
              </w:rPr>
              <w:t>2</w:t>
            </w:r>
          </w:p>
        </w:tc>
        <w:tc>
          <w:tcPr>
            <w:tcW w:w="1524" w:type="dxa"/>
            <w:gridSpan w:val="3"/>
            <w:shd w:val="clear" w:color="auto" w:fill="auto"/>
            <w:vAlign w:val="center"/>
          </w:tcPr>
          <w:p w:rsidR="001075A9" w:rsidRDefault="0009539C">
            <w:r>
              <w:rPr>
                <w:rFonts w:hint="eastAsia"/>
                <w:kern w:val="0"/>
              </w:rPr>
              <w:t>多媒体播放盒</w:t>
            </w:r>
          </w:p>
        </w:tc>
        <w:tc>
          <w:tcPr>
            <w:tcW w:w="1183" w:type="dxa"/>
            <w:shd w:val="clear" w:color="auto" w:fill="auto"/>
            <w:noWrap/>
            <w:vAlign w:val="center"/>
          </w:tcPr>
          <w:p w:rsidR="001075A9" w:rsidRDefault="0009539C">
            <w:r>
              <w:rPr>
                <w:rFonts w:hint="eastAsia"/>
                <w:kern w:val="0"/>
              </w:rPr>
              <w:t>1</w:t>
            </w:r>
          </w:p>
        </w:tc>
        <w:tc>
          <w:tcPr>
            <w:tcW w:w="1000" w:type="dxa"/>
            <w:gridSpan w:val="2"/>
            <w:shd w:val="clear" w:color="auto" w:fill="auto"/>
            <w:noWrap/>
            <w:vAlign w:val="center"/>
          </w:tcPr>
          <w:p w:rsidR="001075A9" w:rsidRDefault="0009539C">
            <w:r>
              <w:rPr>
                <w:rFonts w:hint="eastAsia"/>
                <w:kern w:val="0"/>
              </w:rPr>
              <w:t>台</w:t>
            </w:r>
          </w:p>
        </w:tc>
        <w:tc>
          <w:tcPr>
            <w:tcW w:w="5429" w:type="dxa"/>
            <w:gridSpan w:val="2"/>
            <w:shd w:val="clear" w:color="auto" w:fill="auto"/>
            <w:vAlign w:val="center"/>
          </w:tcPr>
          <w:p w:rsidR="001075A9" w:rsidRDefault="0009539C">
            <w:r>
              <w:rPr>
                <w:rFonts w:hint="eastAsia"/>
                <w:kern w:val="0"/>
              </w:rPr>
              <w:t>≥带载</w:t>
            </w:r>
            <w:r>
              <w:rPr>
                <w:rFonts w:hint="eastAsia"/>
                <w:kern w:val="0"/>
              </w:rPr>
              <w:t>130</w:t>
            </w:r>
            <w:r>
              <w:rPr>
                <w:rFonts w:hint="eastAsia"/>
                <w:kern w:val="0"/>
              </w:rPr>
              <w:t>万；输入</w:t>
            </w:r>
            <w:r>
              <w:rPr>
                <w:rFonts w:hint="eastAsia"/>
                <w:kern w:val="0"/>
              </w:rPr>
              <w:t>:1xHDMI</w:t>
            </w:r>
            <w:r>
              <w:rPr>
                <w:rFonts w:hint="eastAsia"/>
                <w:kern w:val="0"/>
              </w:rPr>
              <w:t>；输出</w:t>
            </w:r>
            <w:r>
              <w:rPr>
                <w:rFonts w:hint="eastAsia"/>
                <w:kern w:val="0"/>
              </w:rPr>
              <w:t>:2x</w:t>
            </w:r>
            <w:r>
              <w:rPr>
                <w:rFonts w:hint="eastAsia"/>
                <w:kern w:val="0"/>
              </w:rPr>
              <w:t>网口</w:t>
            </w:r>
            <w:r>
              <w:rPr>
                <w:rFonts w:hint="eastAsia"/>
                <w:kern w:val="0"/>
              </w:rPr>
              <w:t>(</w:t>
            </w:r>
            <w:r>
              <w:rPr>
                <w:rFonts w:hint="eastAsia"/>
                <w:kern w:val="0"/>
              </w:rPr>
              <w:t>可设置成两主或一主</w:t>
            </w:r>
            <w:proofErr w:type="gramStart"/>
            <w:r>
              <w:rPr>
                <w:rFonts w:hint="eastAsia"/>
                <w:kern w:val="0"/>
              </w:rPr>
              <w:t>一</w:t>
            </w:r>
            <w:proofErr w:type="gramEnd"/>
            <w:r>
              <w:rPr>
                <w:rFonts w:hint="eastAsia"/>
                <w:kern w:val="0"/>
              </w:rPr>
              <w:t>备</w:t>
            </w:r>
            <w:r>
              <w:rPr>
                <w:rFonts w:hint="eastAsia"/>
                <w:kern w:val="0"/>
              </w:rPr>
              <w:t>)</w:t>
            </w:r>
            <w:r>
              <w:rPr>
                <w:rFonts w:hint="eastAsia"/>
                <w:kern w:val="0"/>
              </w:rPr>
              <w:t>、</w:t>
            </w:r>
            <w:r>
              <w:rPr>
                <w:rFonts w:hint="eastAsia"/>
                <w:kern w:val="0"/>
              </w:rPr>
              <w:t>1xUSB</w:t>
            </w:r>
            <w:r>
              <w:rPr>
                <w:rFonts w:hint="eastAsia"/>
                <w:kern w:val="0"/>
              </w:rPr>
              <w:t>、</w:t>
            </w:r>
            <w:r>
              <w:rPr>
                <w:rFonts w:hint="eastAsia"/>
                <w:kern w:val="0"/>
              </w:rPr>
              <w:t>1</w:t>
            </w:r>
            <w:r>
              <w:rPr>
                <w:rFonts w:hint="eastAsia"/>
                <w:kern w:val="0"/>
              </w:rPr>
              <w:t>×</w:t>
            </w:r>
            <w:r>
              <w:rPr>
                <w:rFonts w:hint="eastAsia"/>
                <w:kern w:val="0"/>
              </w:rPr>
              <w:t>USB3.0(</w:t>
            </w:r>
            <w:r>
              <w:rPr>
                <w:rFonts w:hint="eastAsia"/>
                <w:kern w:val="0"/>
              </w:rPr>
              <w:t>支持</w:t>
            </w:r>
            <w:r>
              <w:rPr>
                <w:rFonts w:hint="eastAsia"/>
                <w:kern w:val="0"/>
              </w:rPr>
              <w:t>U</w:t>
            </w:r>
            <w:proofErr w:type="gramStart"/>
            <w:r>
              <w:rPr>
                <w:rFonts w:hint="eastAsia"/>
                <w:kern w:val="0"/>
              </w:rPr>
              <w:t>盘节目</w:t>
            </w:r>
            <w:proofErr w:type="gramEnd"/>
            <w:r>
              <w:rPr>
                <w:rFonts w:hint="eastAsia"/>
                <w:kern w:val="0"/>
              </w:rPr>
              <w:t>导入和</w:t>
            </w:r>
            <w:r>
              <w:rPr>
                <w:rFonts w:hint="eastAsia"/>
                <w:kern w:val="0"/>
              </w:rPr>
              <w:t>U</w:t>
            </w:r>
            <w:r>
              <w:rPr>
                <w:rFonts w:hint="eastAsia"/>
                <w:kern w:val="0"/>
              </w:rPr>
              <w:t>盘固件升级）、</w:t>
            </w:r>
            <w:r>
              <w:rPr>
                <w:rFonts w:hint="eastAsia"/>
                <w:kern w:val="0"/>
              </w:rPr>
              <w:t>1xHDMI(</w:t>
            </w:r>
            <w:r>
              <w:rPr>
                <w:rFonts w:hint="eastAsia"/>
                <w:kern w:val="0"/>
              </w:rPr>
              <w:t>环出</w:t>
            </w:r>
            <w:r>
              <w:rPr>
                <w:rFonts w:hint="eastAsia"/>
                <w:kern w:val="0"/>
              </w:rPr>
              <w:t>)</w:t>
            </w:r>
            <w:r>
              <w:rPr>
                <w:rFonts w:hint="eastAsia"/>
                <w:kern w:val="0"/>
              </w:rPr>
              <w:t>、</w:t>
            </w:r>
            <w:r>
              <w:rPr>
                <w:rFonts w:hint="eastAsia"/>
                <w:kern w:val="0"/>
              </w:rPr>
              <w:t>1</w:t>
            </w:r>
            <w:r>
              <w:rPr>
                <w:rFonts w:hint="eastAsia"/>
                <w:kern w:val="0"/>
              </w:rPr>
              <w:t>路立体音频输出接口；两路传感器接口</w:t>
            </w:r>
            <w:r>
              <w:rPr>
                <w:rFonts w:hint="eastAsia"/>
                <w:kern w:val="0"/>
              </w:rPr>
              <w:t>;</w:t>
            </w:r>
            <w:r>
              <w:rPr>
                <w:rFonts w:hint="eastAsia"/>
                <w:kern w:val="0"/>
              </w:rPr>
              <w:t>双</w:t>
            </w:r>
            <w:r>
              <w:rPr>
                <w:rFonts w:hint="eastAsia"/>
                <w:kern w:val="0"/>
              </w:rPr>
              <w:t>WIFI</w:t>
            </w:r>
            <w:r>
              <w:rPr>
                <w:rFonts w:hint="eastAsia"/>
                <w:kern w:val="0"/>
              </w:rPr>
              <w:t>、</w:t>
            </w:r>
            <w:r>
              <w:rPr>
                <w:rFonts w:hint="eastAsia"/>
                <w:kern w:val="0"/>
              </w:rPr>
              <w:t>U</w:t>
            </w:r>
            <w:proofErr w:type="gramStart"/>
            <w:r>
              <w:rPr>
                <w:rFonts w:hint="eastAsia"/>
                <w:kern w:val="0"/>
              </w:rPr>
              <w:t>盘节目</w:t>
            </w:r>
            <w:proofErr w:type="gramEnd"/>
            <w:r>
              <w:rPr>
                <w:rFonts w:hint="eastAsia"/>
                <w:kern w:val="0"/>
              </w:rPr>
              <w:t>导入、网口备份、支持</w:t>
            </w:r>
            <w:r>
              <w:rPr>
                <w:rFonts w:hint="eastAsia"/>
                <w:kern w:val="0"/>
              </w:rPr>
              <w:t>4G</w:t>
            </w:r>
            <w:r>
              <w:rPr>
                <w:rFonts w:hint="eastAsia"/>
                <w:kern w:val="0"/>
              </w:rPr>
              <w:t>模块、支持</w:t>
            </w:r>
            <w:r>
              <w:rPr>
                <w:rFonts w:hint="eastAsia"/>
                <w:kern w:val="0"/>
              </w:rPr>
              <w:t>Vnnox</w:t>
            </w:r>
            <w:r>
              <w:rPr>
                <w:rFonts w:hint="eastAsia"/>
                <w:kern w:val="0"/>
              </w:rPr>
              <w:t>、</w:t>
            </w:r>
            <w:r>
              <w:rPr>
                <w:rFonts w:hint="eastAsia"/>
                <w:kern w:val="0"/>
              </w:rPr>
              <w:t>Novaicare</w:t>
            </w:r>
          </w:p>
        </w:tc>
      </w:tr>
      <w:tr w:rsidR="001075A9">
        <w:trPr>
          <w:trHeight w:val="659"/>
          <w:jc w:val="center"/>
        </w:trPr>
        <w:tc>
          <w:tcPr>
            <w:tcW w:w="844" w:type="dxa"/>
            <w:shd w:val="clear" w:color="auto" w:fill="auto"/>
            <w:noWrap/>
            <w:vAlign w:val="center"/>
          </w:tcPr>
          <w:p w:rsidR="001075A9" w:rsidRDefault="0009539C">
            <w:r>
              <w:rPr>
                <w:rFonts w:hint="eastAsia"/>
                <w:kern w:val="0"/>
              </w:rPr>
              <w:t>3</w:t>
            </w:r>
          </w:p>
        </w:tc>
        <w:tc>
          <w:tcPr>
            <w:tcW w:w="1524" w:type="dxa"/>
            <w:gridSpan w:val="3"/>
            <w:shd w:val="clear" w:color="auto" w:fill="auto"/>
            <w:vAlign w:val="center"/>
          </w:tcPr>
          <w:p w:rsidR="001075A9" w:rsidRDefault="0009539C">
            <w:r>
              <w:rPr>
                <w:rFonts w:hint="eastAsia"/>
                <w:kern w:val="0"/>
              </w:rPr>
              <w:t>控制电脑</w:t>
            </w:r>
          </w:p>
        </w:tc>
        <w:tc>
          <w:tcPr>
            <w:tcW w:w="1183" w:type="dxa"/>
            <w:shd w:val="clear" w:color="auto" w:fill="auto"/>
            <w:vAlign w:val="center"/>
          </w:tcPr>
          <w:p w:rsidR="001075A9" w:rsidRDefault="0009539C">
            <w:r>
              <w:rPr>
                <w:rFonts w:hint="eastAsia"/>
                <w:kern w:val="0"/>
              </w:rPr>
              <w:t>1</w:t>
            </w:r>
          </w:p>
        </w:tc>
        <w:tc>
          <w:tcPr>
            <w:tcW w:w="1000" w:type="dxa"/>
            <w:gridSpan w:val="2"/>
            <w:shd w:val="clear" w:color="auto" w:fill="auto"/>
            <w:vAlign w:val="center"/>
          </w:tcPr>
          <w:p w:rsidR="001075A9" w:rsidRDefault="0009539C">
            <w:r>
              <w:rPr>
                <w:rFonts w:hint="eastAsia"/>
                <w:kern w:val="0"/>
              </w:rPr>
              <w:t>台</w:t>
            </w:r>
          </w:p>
        </w:tc>
        <w:tc>
          <w:tcPr>
            <w:tcW w:w="5429" w:type="dxa"/>
            <w:gridSpan w:val="2"/>
            <w:shd w:val="clear" w:color="auto" w:fill="auto"/>
            <w:noWrap/>
            <w:vAlign w:val="center"/>
          </w:tcPr>
          <w:p w:rsidR="001075A9" w:rsidRDefault="0009539C">
            <w:r>
              <w:rPr>
                <w:rFonts w:hint="eastAsia"/>
                <w:kern w:val="0"/>
              </w:rPr>
              <w:t>≥酷</w:t>
            </w:r>
            <w:proofErr w:type="gramStart"/>
            <w:r>
              <w:rPr>
                <w:rFonts w:hint="eastAsia"/>
                <w:kern w:val="0"/>
              </w:rPr>
              <w:t>睿</w:t>
            </w:r>
            <w:proofErr w:type="gramEnd"/>
            <w:r>
              <w:rPr>
                <w:rFonts w:hint="eastAsia"/>
                <w:kern w:val="0"/>
              </w:rPr>
              <w:t>I5/16G</w:t>
            </w:r>
            <w:r>
              <w:rPr>
                <w:rFonts w:hint="eastAsia"/>
                <w:kern w:val="0"/>
              </w:rPr>
              <w:t>内存</w:t>
            </w:r>
            <w:r>
              <w:rPr>
                <w:rFonts w:hint="eastAsia"/>
                <w:kern w:val="0"/>
              </w:rPr>
              <w:t>/1T</w:t>
            </w:r>
            <w:r>
              <w:rPr>
                <w:rFonts w:hint="eastAsia"/>
                <w:kern w:val="0"/>
              </w:rPr>
              <w:t>固态硬盘</w:t>
            </w:r>
            <w:r>
              <w:rPr>
                <w:rFonts w:hint="eastAsia"/>
                <w:kern w:val="0"/>
              </w:rPr>
              <w:t>/</w:t>
            </w:r>
            <w:r>
              <w:rPr>
                <w:rFonts w:hint="eastAsia"/>
                <w:kern w:val="0"/>
              </w:rPr>
              <w:t>独立显卡</w:t>
            </w:r>
            <w:r>
              <w:rPr>
                <w:rFonts w:hint="eastAsia"/>
                <w:kern w:val="0"/>
              </w:rPr>
              <w:t>/</w:t>
            </w:r>
            <w:proofErr w:type="gramStart"/>
            <w:r>
              <w:rPr>
                <w:rFonts w:hint="eastAsia"/>
                <w:kern w:val="0"/>
              </w:rPr>
              <w:t>19</w:t>
            </w:r>
            <w:r>
              <w:rPr>
                <w:rFonts w:hint="eastAsia"/>
                <w:kern w:val="0"/>
              </w:rPr>
              <w:t>寸液显</w:t>
            </w:r>
            <w:proofErr w:type="gramEnd"/>
            <w:r>
              <w:rPr>
                <w:rFonts w:hint="eastAsia"/>
                <w:kern w:val="0"/>
              </w:rPr>
              <w:t>/</w:t>
            </w:r>
            <w:r>
              <w:rPr>
                <w:rFonts w:hint="eastAsia"/>
                <w:kern w:val="0"/>
              </w:rPr>
              <w:t>网卡</w:t>
            </w:r>
          </w:p>
        </w:tc>
      </w:tr>
      <w:tr w:rsidR="001075A9">
        <w:trPr>
          <w:trHeight w:val="457"/>
          <w:jc w:val="center"/>
        </w:trPr>
        <w:tc>
          <w:tcPr>
            <w:tcW w:w="844" w:type="dxa"/>
            <w:shd w:val="clear" w:color="auto" w:fill="auto"/>
            <w:noWrap/>
            <w:vAlign w:val="center"/>
          </w:tcPr>
          <w:p w:rsidR="001075A9" w:rsidRDefault="0009539C">
            <w:r>
              <w:rPr>
                <w:rFonts w:hint="eastAsia"/>
                <w:kern w:val="0"/>
              </w:rPr>
              <w:t>4</w:t>
            </w:r>
          </w:p>
        </w:tc>
        <w:tc>
          <w:tcPr>
            <w:tcW w:w="1524" w:type="dxa"/>
            <w:gridSpan w:val="3"/>
            <w:shd w:val="clear" w:color="auto" w:fill="auto"/>
            <w:vAlign w:val="center"/>
          </w:tcPr>
          <w:p w:rsidR="001075A9" w:rsidRDefault="0009539C">
            <w:r>
              <w:rPr>
                <w:rFonts w:hint="eastAsia"/>
                <w:kern w:val="0"/>
              </w:rPr>
              <w:t>空调</w:t>
            </w:r>
          </w:p>
        </w:tc>
        <w:tc>
          <w:tcPr>
            <w:tcW w:w="1183" w:type="dxa"/>
            <w:shd w:val="clear" w:color="auto" w:fill="auto"/>
            <w:vAlign w:val="center"/>
          </w:tcPr>
          <w:p w:rsidR="001075A9" w:rsidRDefault="0009539C">
            <w:r>
              <w:rPr>
                <w:rFonts w:hint="eastAsia"/>
                <w:kern w:val="0"/>
              </w:rPr>
              <w:t>2</w:t>
            </w:r>
          </w:p>
        </w:tc>
        <w:tc>
          <w:tcPr>
            <w:tcW w:w="1000" w:type="dxa"/>
            <w:gridSpan w:val="2"/>
            <w:shd w:val="clear" w:color="auto" w:fill="auto"/>
            <w:vAlign w:val="center"/>
          </w:tcPr>
          <w:p w:rsidR="001075A9" w:rsidRDefault="0009539C">
            <w:r>
              <w:rPr>
                <w:rFonts w:hint="eastAsia"/>
                <w:kern w:val="0"/>
              </w:rPr>
              <w:t>台</w:t>
            </w:r>
          </w:p>
        </w:tc>
        <w:tc>
          <w:tcPr>
            <w:tcW w:w="5429" w:type="dxa"/>
            <w:gridSpan w:val="2"/>
            <w:shd w:val="clear" w:color="auto" w:fill="auto"/>
            <w:vAlign w:val="center"/>
          </w:tcPr>
          <w:p w:rsidR="001075A9" w:rsidRDefault="0009539C">
            <w:r>
              <w:rPr>
                <w:rFonts w:hint="eastAsia"/>
                <w:kern w:val="0"/>
              </w:rPr>
              <w:t>2p</w:t>
            </w:r>
            <w:r>
              <w:rPr>
                <w:rFonts w:hint="eastAsia"/>
                <w:kern w:val="0"/>
              </w:rPr>
              <w:t>挂机</w:t>
            </w:r>
          </w:p>
        </w:tc>
      </w:tr>
      <w:tr w:rsidR="001075A9">
        <w:trPr>
          <w:trHeight w:val="457"/>
          <w:jc w:val="center"/>
        </w:trPr>
        <w:tc>
          <w:tcPr>
            <w:tcW w:w="844" w:type="dxa"/>
            <w:shd w:val="clear" w:color="auto" w:fill="auto"/>
            <w:noWrap/>
            <w:vAlign w:val="center"/>
          </w:tcPr>
          <w:p w:rsidR="001075A9" w:rsidRDefault="0009539C">
            <w:r>
              <w:rPr>
                <w:rFonts w:hint="eastAsia"/>
                <w:kern w:val="0"/>
              </w:rPr>
              <w:lastRenderedPageBreak/>
              <w:t>5</w:t>
            </w:r>
          </w:p>
        </w:tc>
        <w:tc>
          <w:tcPr>
            <w:tcW w:w="1524" w:type="dxa"/>
            <w:gridSpan w:val="3"/>
            <w:shd w:val="clear" w:color="auto" w:fill="auto"/>
            <w:vAlign w:val="center"/>
          </w:tcPr>
          <w:p w:rsidR="001075A9" w:rsidRDefault="0009539C">
            <w:pPr>
              <w:rPr>
                <w:kern w:val="0"/>
                <w:lang w:val="en-US"/>
              </w:rPr>
            </w:pPr>
            <w:r>
              <w:rPr>
                <w:rFonts w:hint="eastAsia"/>
                <w:kern w:val="0"/>
              </w:rPr>
              <w:t>微机房安全智能监控装置（含配电输出）</w:t>
            </w:r>
          </w:p>
          <w:p w:rsidR="001075A9" w:rsidRDefault="001075A9">
            <w:pPr>
              <w:rPr>
                <w:lang w:val="en-US"/>
              </w:rPr>
            </w:pPr>
          </w:p>
        </w:tc>
        <w:tc>
          <w:tcPr>
            <w:tcW w:w="1183" w:type="dxa"/>
            <w:shd w:val="clear" w:color="auto" w:fill="auto"/>
            <w:vAlign w:val="center"/>
          </w:tcPr>
          <w:p w:rsidR="001075A9" w:rsidRDefault="0009539C">
            <w:r>
              <w:rPr>
                <w:rFonts w:hint="eastAsia"/>
                <w:kern w:val="0"/>
              </w:rPr>
              <w:t>1</w:t>
            </w:r>
          </w:p>
        </w:tc>
        <w:tc>
          <w:tcPr>
            <w:tcW w:w="1000" w:type="dxa"/>
            <w:gridSpan w:val="2"/>
            <w:shd w:val="clear" w:color="auto" w:fill="auto"/>
            <w:vAlign w:val="center"/>
          </w:tcPr>
          <w:p w:rsidR="001075A9" w:rsidRDefault="0009539C">
            <w:r>
              <w:rPr>
                <w:rFonts w:hint="eastAsia"/>
                <w:kern w:val="0"/>
              </w:rPr>
              <w:t>台</w:t>
            </w:r>
          </w:p>
        </w:tc>
        <w:tc>
          <w:tcPr>
            <w:tcW w:w="5429" w:type="dxa"/>
            <w:gridSpan w:val="2"/>
            <w:shd w:val="clear" w:color="auto" w:fill="auto"/>
            <w:vAlign w:val="center"/>
          </w:tcPr>
          <w:p w:rsidR="001075A9" w:rsidRDefault="0009539C">
            <w:pPr>
              <w:rPr>
                <w:kern w:val="0"/>
              </w:rPr>
            </w:pPr>
            <w:r>
              <w:rPr>
                <w:rFonts w:hint="eastAsia"/>
                <w:kern w:val="0"/>
              </w:rPr>
              <w:t>40kw12</w:t>
            </w:r>
            <w:r>
              <w:rPr>
                <w:rFonts w:hint="eastAsia"/>
                <w:kern w:val="0"/>
              </w:rPr>
              <w:t>回路</w:t>
            </w:r>
            <w:r>
              <w:rPr>
                <w:rFonts w:hint="eastAsia"/>
                <w:kern w:val="0"/>
              </w:rPr>
              <w:t>1</w:t>
            </w:r>
            <w:r>
              <w:rPr>
                <w:rFonts w:hint="eastAsia"/>
                <w:kern w:val="0"/>
              </w:rPr>
              <w:t>、要求高度集成化设计，所有采集、控制、显示、交互、报警、通信等全部集成在控制核心采集器（一块</w:t>
            </w:r>
            <w:r>
              <w:rPr>
                <w:rFonts w:hint="eastAsia"/>
                <w:kern w:val="0"/>
              </w:rPr>
              <w:t>PCB</w:t>
            </w:r>
            <w:r>
              <w:rPr>
                <w:rFonts w:hint="eastAsia"/>
                <w:kern w:val="0"/>
              </w:rPr>
              <w:t>主板）上，集配电监测、防雷监管、环境监控、公共防范、冗余报警、远程通信功能于一体。</w:t>
            </w:r>
          </w:p>
          <w:p w:rsidR="001075A9" w:rsidRDefault="0009539C">
            <w:pPr>
              <w:rPr>
                <w:kern w:val="0"/>
              </w:rPr>
            </w:pPr>
            <w:r>
              <w:rPr>
                <w:rFonts w:hint="eastAsia"/>
                <w:kern w:val="0"/>
              </w:rPr>
              <w:t>2</w:t>
            </w:r>
            <w:r>
              <w:rPr>
                <w:rFonts w:hint="eastAsia"/>
                <w:kern w:val="0"/>
              </w:rPr>
              <w:t>、具备多种告警方式；声光告警、界面显示报警、中文短信报警及远程通信报警外，还具备中文告警</w:t>
            </w:r>
            <w:proofErr w:type="gramStart"/>
            <w:r>
              <w:rPr>
                <w:rFonts w:hint="eastAsia"/>
                <w:kern w:val="0"/>
              </w:rPr>
              <w:t>栏事件</w:t>
            </w:r>
            <w:proofErr w:type="gramEnd"/>
            <w:r>
              <w:rPr>
                <w:rFonts w:hint="eastAsia"/>
                <w:kern w:val="0"/>
              </w:rPr>
              <w:t>中文显示告警、中文定向与定时告警。</w:t>
            </w:r>
          </w:p>
          <w:p w:rsidR="001075A9" w:rsidRDefault="0009539C">
            <w:pPr>
              <w:rPr>
                <w:kern w:val="0"/>
              </w:rPr>
            </w:pPr>
            <w:r>
              <w:rPr>
                <w:rFonts w:hint="eastAsia"/>
                <w:kern w:val="0"/>
              </w:rPr>
              <w:t>3</w:t>
            </w:r>
            <w:r>
              <w:rPr>
                <w:rFonts w:hint="eastAsia"/>
                <w:kern w:val="0"/>
              </w:rPr>
              <w:t>、装置支持</w:t>
            </w:r>
            <w:r>
              <w:rPr>
                <w:rFonts w:hint="eastAsia"/>
                <w:kern w:val="0"/>
              </w:rPr>
              <w:t>220V</w:t>
            </w:r>
            <w:r>
              <w:rPr>
                <w:rFonts w:hint="eastAsia"/>
                <w:kern w:val="0"/>
              </w:rPr>
              <w:t>电压、配电开关状态、电流互感器直接接入，具备三相电压、电流、频率、有功功率、漏电流等监测功能。</w:t>
            </w:r>
          </w:p>
          <w:p w:rsidR="001075A9" w:rsidRDefault="0009539C">
            <w:pPr>
              <w:rPr>
                <w:kern w:val="0"/>
              </w:rPr>
            </w:pPr>
            <w:r>
              <w:rPr>
                <w:rFonts w:hint="eastAsia"/>
                <w:kern w:val="0"/>
              </w:rPr>
              <w:t>4</w:t>
            </w:r>
            <w:r>
              <w:rPr>
                <w:rFonts w:hint="eastAsia"/>
                <w:kern w:val="0"/>
              </w:rPr>
              <w:t>、装置具有雷电防护能力</w:t>
            </w:r>
            <w:r>
              <w:rPr>
                <w:rFonts w:hint="eastAsia"/>
                <w:kern w:val="0"/>
              </w:rPr>
              <w:t>,</w:t>
            </w:r>
            <w:r>
              <w:rPr>
                <w:rFonts w:hint="eastAsia"/>
                <w:kern w:val="0"/>
              </w:rPr>
              <w:t>支持雷电感应器直接接入，具备独立的防雷失效、雷击次数等防雷监测功能。</w:t>
            </w:r>
          </w:p>
          <w:p w:rsidR="001075A9" w:rsidRDefault="0009539C">
            <w:pPr>
              <w:rPr>
                <w:kern w:val="0"/>
              </w:rPr>
            </w:pPr>
            <w:r>
              <w:rPr>
                <w:rFonts w:hint="eastAsia"/>
                <w:kern w:val="0"/>
              </w:rPr>
              <w:t>5</w:t>
            </w:r>
            <w:r>
              <w:rPr>
                <w:rFonts w:hint="eastAsia"/>
                <w:kern w:val="0"/>
              </w:rPr>
              <w:t>、装置具备温湿度、火情、进水等环境监测功能，支持定时通风、开门通风、强制通风与联动通风，支持普通空调自动控制、远程控制以及断电自记忆功能。</w:t>
            </w:r>
          </w:p>
          <w:p w:rsidR="001075A9" w:rsidRDefault="0009539C">
            <w:pPr>
              <w:rPr>
                <w:kern w:val="0"/>
              </w:rPr>
            </w:pPr>
            <w:r>
              <w:rPr>
                <w:rFonts w:hint="eastAsia"/>
                <w:kern w:val="0"/>
              </w:rPr>
              <w:t>6</w:t>
            </w:r>
            <w:r>
              <w:rPr>
                <w:rFonts w:hint="eastAsia"/>
                <w:kern w:val="0"/>
              </w:rPr>
              <w:t>、装置支持读卡、认证、开门、关门、记录等门禁功能，支持巡查到位确认，非法入侵报警、自动设防撤防功能。</w:t>
            </w:r>
          </w:p>
          <w:p w:rsidR="001075A9" w:rsidRDefault="0009539C">
            <w:pPr>
              <w:rPr>
                <w:kern w:val="0"/>
              </w:rPr>
            </w:pPr>
            <w:r>
              <w:rPr>
                <w:rFonts w:hint="eastAsia"/>
                <w:kern w:val="0"/>
              </w:rPr>
              <w:t>7</w:t>
            </w:r>
            <w:r>
              <w:rPr>
                <w:rFonts w:hint="eastAsia"/>
                <w:kern w:val="0"/>
              </w:rPr>
              <w:t>、装置采用</w:t>
            </w:r>
            <w:r>
              <w:rPr>
                <w:rFonts w:hint="eastAsia"/>
                <w:kern w:val="0"/>
              </w:rPr>
              <w:t>LCD</w:t>
            </w:r>
            <w:r>
              <w:rPr>
                <w:rFonts w:hint="eastAsia"/>
                <w:kern w:val="0"/>
              </w:rPr>
              <w:t>液晶触控显示屏或液晶显示屏，支持参数显示、故障显示、事件管理、系统配置、系统调试等</w:t>
            </w:r>
            <w:r>
              <w:rPr>
                <w:rFonts w:hint="eastAsia"/>
                <w:kern w:val="0"/>
              </w:rPr>
              <w:t>,</w:t>
            </w:r>
            <w:r>
              <w:rPr>
                <w:rFonts w:hint="eastAsia"/>
                <w:kern w:val="0"/>
              </w:rPr>
              <w:t>具备事件查询、复制、删除、密码设定等功能。</w:t>
            </w:r>
          </w:p>
          <w:p w:rsidR="001075A9" w:rsidRDefault="0009539C">
            <w:r>
              <w:rPr>
                <w:rFonts w:hint="eastAsia"/>
                <w:kern w:val="0"/>
              </w:rPr>
              <w:t>8</w:t>
            </w:r>
            <w:r>
              <w:rPr>
                <w:rFonts w:hint="eastAsia"/>
                <w:kern w:val="0"/>
              </w:rPr>
              <w:t>、装置支持</w:t>
            </w:r>
            <w:r>
              <w:rPr>
                <w:rFonts w:hint="eastAsia"/>
                <w:kern w:val="0"/>
              </w:rPr>
              <w:t>APN</w:t>
            </w:r>
            <w:r>
              <w:rPr>
                <w:rFonts w:hint="eastAsia"/>
                <w:kern w:val="0"/>
              </w:rPr>
              <w:t>、</w:t>
            </w:r>
            <w:r>
              <w:rPr>
                <w:rFonts w:hint="eastAsia"/>
                <w:kern w:val="0"/>
              </w:rPr>
              <w:t>VPN</w:t>
            </w:r>
            <w:r>
              <w:rPr>
                <w:rFonts w:hint="eastAsia"/>
                <w:kern w:val="0"/>
              </w:rPr>
              <w:t>、局域网等联网监测功能，至少具备</w:t>
            </w:r>
            <w:r>
              <w:rPr>
                <w:rFonts w:hint="eastAsia"/>
                <w:kern w:val="0"/>
              </w:rPr>
              <w:t>RS485</w:t>
            </w:r>
            <w:r>
              <w:rPr>
                <w:rFonts w:hint="eastAsia"/>
                <w:kern w:val="0"/>
              </w:rPr>
              <w:t>总线、</w:t>
            </w:r>
            <w:r>
              <w:rPr>
                <w:rFonts w:hint="eastAsia"/>
                <w:kern w:val="0"/>
              </w:rPr>
              <w:t>Ethernet</w:t>
            </w:r>
            <w:r>
              <w:rPr>
                <w:rFonts w:hint="eastAsia"/>
                <w:kern w:val="0"/>
              </w:rPr>
              <w:t>、</w:t>
            </w:r>
            <w:r>
              <w:rPr>
                <w:rFonts w:hint="eastAsia"/>
                <w:kern w:val="0"/>
              </w:rPr>
              <w:t>GPRS</w:t>
            </w:r>
            <w:r>
              <w:rPr>
                <w:rFonts w:hint="eastAsia"/>
                <w:kern w:val="0"/>
              </w:rPr>
              <w:t>或</w:t>
            </w:r>
            <w:r>
              <w:rPr>
                <w:rFonts w:hint="eastAsia"/>
                <w:kern w:val="0"/>
              </w:rPr>
              <w:t>3G/4G</w:t>
            </w:r>
            <w:r>
              <w:rPr>
                <w:rFonts w:hint="eastAsia"/>
                <w:kern w:val="0"/>
              </w:rPr>
              <w:t>等通信方式。</w:t>
            </w:r>
          </w:p>
        </w:tc>
      </w:tr>
      <w:tr w:rsidR="001075A9">
        <w:trPr>
          <w:trHeight w:val="1798"/>
          <w:jc w:val="center"/>
        </w:trPr>
        <w:tc>
          <w:tcPr>
            <w:tcW w:w="844" w:type="dxa"/>
            <w:shd w:val="clear" w:color="auto" w:fill="auto"/>
            <w:noWrap/>
            <w:vAlign w:val="center"/>
          </w:tcPr>
          <w:p w:rsidR="001075A9" w:rsidRDefault="0009539C">
            <w:r>
              <w:rPr>
                <w:rFonts w:hint="eastAsia"/>
                <w:kern w:val="0"/>
              </w:rPr>
              <w:t>6</w:t>
            </w:r>
          </w:p>
        </w:tc>
        <w:tc>
          <w:tcPr>
            <w:tcW w:w="1524" w:type="dxa"/>
            <w:gridSpan w:val="3"/>
            <w:shd w:val="clear" w:color="auto" w:fill="auto"/>
            <w:vAlign w:val="center"/>
          </w:tcPr>
          <w:p w:rsidR="001075A9" w:rsidRDefault="00C257F8">
            <w:r>
              <w:rPr>
                <w:rFonts w:hint="eastAsia"/>
                <w:kern w:val="0"/>
              </w:rPr>
              <w:t xml:space="preserve"> </w:t>
            </w:r>
            <w:r w:rsidR="0009539C">
              <w:rPr>
                <w:rFonts w:hint="eastAsia"/>
                <w:kern w:val="0"/>
              </w:rPr>
              <w:t>控制播放软件</w:t>
            </w:r>
          </w:p>
        </w:tc>
        <w:tc>
          <w:tcPr>
            <w:tcW w:w="1183" w:type="dxa"/>
            <w:shd w:val="clear" w:color="auto" w:fill="auto"/>
            <w:vAlign w:val="center"/>
          </w:tcPr>
          <w:p w:rsidR="001075A9" w:rsidRDefault="0009539C">
            <w:r>
              <w:rPr>
                <w:rFonts w:hint="eastAsia"/>
                <w:kern w:val="0"/>
              </w:rPr>
              <w:t>1</w:t>
            </w:r>
          </w:p>
        </w:tc>
        <w:tc>
          <w:tcPr>
            <w:tcW w:w="1000" w:type="dxa"/>
            <w:gridSpan w:val="2"/>
            <w:shd w:val="clear" w:color="auto" w:fill="auto"/>
            <w:vAlign w:val="center"/>
          </w:tcPr>
          <w:p w:rsidR="001075A9" w:rsidRDefault="0009539C">
            <w:r>
              <w:rPr>
                <w:rFonts w:hint="eastAsia"/>
                <w:kern w:val="0"/>
              </w:rPr>
              <w:t>套</w:t>
            </w:r>
          </w:p>
        </w:tc>
        <w:tc>
          <w:tcPr>
            <w:tcW w:w="5429" w:type="dxa"/>
            <w:gridSpan w:val="2"/>
            <w:shd w:val="clear" w:color="auto" w:fill="auto"/>
            <w:vAlign w:val="center"/>
          </w:tcPr>
          <w:p w:rsidR="001075A9" w:rsidRDefault="00C257F8">
            <w:r>
              <w:rPr>
                <w:rFonts w:hint="eastAsia"/>
                <w:kern w:val="0"/>
              </w:rPr>
              <w:t xml:space="preserve"> </w:t>
            </w:r>
            <w:r w:rsidR="0009539C">
              <w:rPr>
                <w:rFonts w:hint="eastAsia"/>
                <w:kern w:val="0"/>
              </w:rPr>
              <w:t>专用控制软件，支持全屏亮度统一调节、支持硬件工作状态监测、支持单元箱体温度监测、支持配置文件回读、支持网线通讯状态检测、支持供电电压检测等。</w:t>
            </w:r>
          </w:p>
        </w:tc>
      </w:tr>
      <w:tr w:rsidR="001075A9">
        <w:trPr>
          <w:trHeight w:val="457"/>
          <w:jc w:val="center"/>
        </w:trPr>
        <w:tc>
          <w:tcPr>
            <w:tcW w:w="844" w:type="dxa"/>
            <w:shd w:val="clear" w:color="auto" w:fill="auto"/>
            <w:noWrap/>
            <w:vAlign w:val="center"/>
          </w:tcPr>
          <w:p w:rsidR="001075A9" w:rsidRDefault="0009539C">
            <w:r>
              <w:rPr>
                <w:rFonts w:hint="eastAsia"/>
                <w:kern w:val="0"/>
              </w:rPr>
              <w:t>7</w:t>
            </w:r>
          </w:p>
        </w:tc>
        <w:tc>
          <w:tcPr>
            <w:tcW w:w="1524" w:type="dxa"/>
            <w:gridSpan w:val="3"/>
            <w:shd w:val="clear" w:color="auto" w:fill="auto"/>
            <w:vAlign w:val="center"/>
          </w:tcPr>
          <w:p w:rsidR="001075A9" w:rsidRDefault="0009539C">
            <w:r>
              <w:rPr>
                <w:rFonts w:hint="eastAsia"/>
                <w:kern w:val="0"/>
              </w:rPr>
              <w:t>备品备件</w:t>
            </w:r>
          </w:p>
        </w:tc>
        <w:tc>
          <w:tcPr>
            <w:tcW w:w="1183" w:type="dxa"/>
            <w:shd w:val="clear" w:color="auto" w:fill="auto"/>
            <w:vAlign w:val="center"/>
          </w:tcPr>
          <w:p w:rsidR="001075A9" w:rsidRDefault="0009539C">
            <w:r>
              <w:rPr>
                <w:rFonts w:hint="eastAsia"/>
                <w:kern w:val="0"/>
              </w:rPr>
              <w:t>1</w:t>
            </w:r>
          </w:p>
        </w:tc>
        <w:tc>
          <w:tcPr>
            <w:tcW w:w="1000" w:type="dxa"/>
            <w:gridSpan w:val="2"/>
            <w:shd w:val="clear" w:color="auto" w:fill="auto"/>
            <w:vAlign w:val="center"/>
          </w:tcPr>
          <w:p w:rsidR="001075A9" w:rsidRDefault="0009539C">
            <w:r>
              <w:rPr>
                <w:rFonts w:hint="eastAsia"/>
                <w:kern w:val="0"/>
              </w:rPr>
              <w:t>项</w:t>
            </w:r>
          </w:p>
        </w:tc>
        <w:tc>
          <w:tcPr>
            <w:tcW w:w="5429" w:type="dxa"/>
            <w:gridSpan w:val="2"/>
            <w:shd w:val="clear" w:color="auto" w:fill="auto"/>
            <w:vAlign w:val="center"/>
          </w:tcPr>
          <w:p w:rsidR="001075A9" w:rsidRDefault="0009539C">
            <w:r>
              <w:rPr>
                <w:rFonts w:hint="eastAsia"/>
                <w:kern w:val="0"/>
              </w:rPr>
              <w:t>16</w:t>
            </w:r>
            <w:r>
              <w:rPr>
                <w:rFonts w:hint="eastAsia"/>
                <w:kern w:val="0"/>
              </w:rPr>
              <w:t>张同一批模组，</w:t>
            </w:r>
            <w:r>
              <w:rPr>
                <w:rFonts w:hint="eastAsia"/>
                <w:kern w:val="0"/>
              </w:rPr>
              <w:t>8</w:t>
            </w:r>
            <w:r>
              <w:rPr>
                <w:rFonts w:hint="eastAsia"/>
                <w:kern w:val="0"/>
              </w:rPr>
              <w:t>张接收卡，</w:t>
            </w:r>
            <w:r>
              <w:rPr>
                <w:rFonts w:hint="eastAsia"/>
                <w:kern w:val="0"/>
              </w:rPr>
              <w:t>8</w:t>
            </w:r>
            <w:r>
              <w:rPr>
                <w:rFonts w:hint="eastAsia"/>
                <w:kern w:val="0"/>
              </w:rPr>
              <w:t>台</w:t>
            </w:r>
            <w:r>
              <w:rPr>
                <w:rFonts w:hint="eastAsia"/>
                <w:kern w:val="0"/>
              </w:rPr>
              <w:t>4.5V200W</w:t>
            </w:r>
            <w:r>
              <w:rPr>
                <w:rFonts w:hint="eastAsia"/>
                <w:kern w:val="0"/>
              </w:rPr>
              <w:t>电源</w:t>
            </w:r>
          </w:p>
        </w:tc>
      </w:tr>
      <w:tr w:rsidR="001075A9">
        <w:trPr>
          <w:trHeight w:val="457"/>
          <w:jc w:val="center"/>
        </w:trPr>
        <w:tc>
          <w:tcPr>
            <w:tcW w:w="844" w:type="dxa"/>
            <w:shd w:val="clear" w:color="auto" w:fill="auto"/>
            <w:noWrap/>
            <w:vAlign w:val="center"/>
          </w:tcPr>
          <w:p w:rsidR="001075A9" w:rsidRDefault="0009539C">
            <w:r>
              <w:rPr>
                <w:rFonts w:hint="eastAsia"/>
                <w:kern w:val="0"/>
              </w:rPr>
              <w:t>8</w:t>
            </w:r>
          </w:p>
        </w:tc>
        <w:tc>
          <w:tcPr>
            <w:tcW w:w="1524" w:type="dxa"/>
            <w:gridSpan w:val="3"/>
            <w:shd w:val="clear" w:color="auto" w:fill="auto"/>
            <w:vAlign w:val="center"/>
          </w:tcPr>
          <w:p w:rsidR="001075A9" w:rsidRDefault="0009539C">
            <w:r>
              <w:rPr>
                <w:rFonts w:hint="eastAsia"/>
                <w:kern w:val="0"/>
              </w:rPr>
              <w:t>工程结构</w:t>
            </w:r>
          </w:p>
        </w:tc>
        <w:tc>
          <w:tcPr>
            <w:tcW w:w="1183" w:type="dxa"/>
            <w:shd w:val="clear" w:color="auto" w:fill="auto"/>
            <w:vAlign w:val="center"/>
          </w:tcPr>
          <w:p w:rsidR="001075A9" w:rsidRDefault="0009539C">
            <w:r>
              <w:rPr>
                <w:rFonts w:hint="eastAsia"/>
                <w:kern w:val="0"/>
              </w:rPr>
              <w:t>40.108</w:t>
            </w:r>
          </w:p>
        </w:tc>
        <w:tc>
          <w:tcPr>
            <w:tcW w:w="1000" w:type="dxa"/>
            <w:gridSpan w:val="2"/>
            <w:shd w:val="clear" w:color="auto" w:fill="auto"/>
            <w:vAlign w:val="center"/>
          </w:tcPr>
          <w:p w:rsidR="001075A9" w:rsidRDefault="0009539C">
            <w:r>
              <w:rPr>
                <w:rFonts w:hint="eastAsia"/>
                <w:kern w:val="0"/>
              </w:rPr>
              <w:t>m</w:t>
            </w:r>
            <w:r>
              <w:rPr>
                <w:rFonts w:hint="eastAsia"/>
                <w:kern w:val="0"/>
              </w:rPr>
              <w:t>²</w:t>
            </w:r>
          </w:p>
        </w:tc>
        <w:tc>
          <w:tcPr>
            <w:tcW w:w="5429" w:type="dxa"/>
            <w:gridSpan w:val="2"/>
            <w:shd w:val="clear" w:color="auto" w:fill="auto"/>
            <w:vAlign w:val="center"/>
          </w:tcPr>
          <w:p w:rsidR="001075A9" w:rsidRDefault="0009539C">
            <w:r>
              <w:rPr>
                <w:rFonts w:hint="eastAsia"/>
                <w:kern w:val="0"/>
              </w:rPr>
              <w:t>用于安装支撑屏体的钢结构体</w:t>
            </w:r>
          </w:p>
        </w:tc>
      </w:tr>
      <w:tr w:rsidR="001075A9">
        <w:trPr>
          <w:trHeight w:val="457"/>
          <w:jc w:val="center"/>
        </w:trPr>
        <w:tc>
          <w:tcPr>
            <w:tcW w:w="844" w:type="dxa"/>
            <w:shd w:val="clear" w:color="auto" w:fill="auto"/>
            <w:noWrap/>
            <w:vAlign w:val="center"/>
          </w:tcPr>
          <w:p w:rsidR="001075A9" w:rsidRDefault="0009539C">
            <w:r>
              <w:rPr>
                <w:rFonts w:hint="eastAsia"/>
                <w:kern w:val="0"/>
              </w:rPr>
              <w:lastRenderedPageBreak/>
              <w:t>9</w:t>
            </w:r>
          </w:p>
        </w:tc>
        <w:tc>
          <w:tcPr>
            <w:tcW w:w="1524" w:type="dxa"/>
            <w:gridSpan w:val="3"/>
            <w:shd w:val="clear" w:color="auto" w:fill="auto"/>
            <w:vAlign w:val="center"/>
          </w:tcPr>
          <w:p w:rsidR="001075A9" w:rsidRDefault="0009539C">
            <w:r>
              <w:rPr>
                <w:rFonts w:hint="eastAsia"/>
                <w:kern w:val="0"/>
              </w:rPr>
              <w:t>包边装饰</w:t>
            </w:r>
          </w:p>
        </w:tc>
        <w:tc>
          <w:tcPr>
            <w:tcW w:w="1183" w:type="dxa"/>
            <w:shd w:val="clear" w:color="auto" w:fill="auto"/>
            <w:vAlign w:val="center"/>
          </w:tcPr>
          <w:p w:rsidR="001075A9" w:rsidRDefault="0009539C">
            <w:r>
              <w:rPr>
                <w:rFonts w:hint="eastAsia"/>
                <w:kern w:val="0"/>
              </w:rPr>
              <w:t>1</w:t>
            </w:r>
          </w:p>
        </w:tc>
        <w:tc>
          <w:tcPr>
            <w:tcW w:w="1000" w:type="dxa"/>
            <w:gridSpan w:val="2"/>
            <w:shd w:val="clear" w:color="auto" w:fill="auto"/>
            <w:vAlign w:val="center"/>
          </w:tcPr>
          <w:p w:rsidR="001075A9" w:rsidRDefault="0009539C">
            <w:r>
              <w:rPr>
                <w:rFonts w:hint="eastAsia"/>
                <w:kern w:val="0"/>
              </w:rPr>
              <w:t>项</w:t>
            </w:r>
          </w:p>
        </w:tc>
        <w:tc>
          <w:tcPr>
            <w:tcW w:w="5429" w:type="dxa"/>
            <w:gridSpan w:val="2"/>
            <w:shd w:val="clear" w:color="auto" w:fill="auto"/>
            <w:vAlign w:val="center"/>
          </w:tcPr>
          <w:p w:rsidR="001075A9" w:rsidRDefault="0009539C">
            <w:r>
              <w:rPr>
                <w:rFonts w:hint="eastAsia"/>
                <w:kern w:val="0"/>
              </w:rPr>
              <w:t>铝塑板</w:t>
            </w:r>
            <w:r>
              <w:rPr>
                <w:rFonts w:hint="eastAsia"/>
                <w:kern w:val="0"/>
              </w:rPr>
              <w:t>(</w:t>
            </w:r>
            <w:r>
              <w:rPr>
                <w:rFonts w:hint="eastAsia"/>
                <w:kern w:val="0"/>
              </w:rPr>
              <w:t>宽度</w:t>
            </w:r>
            <w:r>
              <w:rPr>
                <w:rFonts w:hint="eastAsia"/>
                <w:kern w:val="0"/>
              </w:rPr>
              <w:t>15-20cm</w:t>
            </w:r>
            <w:r>
              <w:rPr>
                <w:rFonts w:hint="eastAsia"/>
                <w:kern w:val="0"/>
              </w:rPr>
              <w:t>）</w:t>
            </w:r>
          </w:p>
        </w:tc>
      </w:tr>
      <w:tr w:rsidR="001075A9">
        <w:trPr>
          <w:trHeight w:val="867"/>
          <w:jc w:val="center"/>
        </w:trPr>
        <w:tc>
          <w:tcPr>
            <w:tcW w:w="844" w:type="dxa"/>
            <w:shd w:val="clear" w:color="auto" w:fill="auto"/>
            <w:noWrap/>
            <w:vAlign w:val="center"/>
          </w:tcPr>
          <w:p w:rsidR="001075A9" w:rsidRDefault="0009539C">
            <w:r>
              <w:rPr>
                <w:rFonts w:hint="eastAsia"/>
                <w:kern w:val="0"/>
              </w:rPr>
              <w:t>10</w:t>
            </w:r>
          </w:p>
        </w:tc>
        <w:tc>
          <w:tcPr>
            <w:tcW w:w="1524" w:type="dxa"/>
            <w:gridSpan w:val="3"/>
            <w:shd w:val="clear" w:color="auto" w:fill="auto"/>
            <w:vAlign w:val="center"/>
          </w:tcPr>
          <w:p w:rsidR="001075A9" w:rsidRDefault="0009539C">
            <w:r>
              <w:rPr>
                <w:rFonts w:hint="eastAsia"/>
                <w:kern w:val="0"/>
              </w:rPr>
              <w:t>综合布线</w:t>
            </w:r>
          </w:p>
        </w:tc>
        <w:tc>
          <w:tcPr>
            <w:tcW w:w="1183" w:type="dxa"/>
            <w:shd w:val="clear" w:color="auto" w:fill="auto"/>
            <w:vAlign w:val="center"/>
          </w:tcPr>
          <w:p w:rsidR="001075A9" w:rsidRDefault="0009539C">
            <w:r>
              <w:rPr>
                <w:rFonts w:hint="eastAsia"/>
                <w:kern w:val="0"/>
              </w:rPr>
              <w:t>1</w:t>
            </w:r>
          </w:p>
        </w:tc>
        <w:tc>
          <w:tcPr>
            <w:tcW w:w="1000" w:type="dxa"/>
            <w:gridSpan w:val="2"/>
            <w:shd w:val="clear" w:color="auto" w:fill="auto"/>
            <w:vAlign w:val="center"/>
          </w:tcPr>
          <w:p w:rsidR="001075A9" w:rsidRDefault="0009539C">
            <w:r>
              <w:rPr>
                <w:rFonts w:hint="eastAsia"/>
                <w:kern w:val="0"/>
              </w:rPr>
              <w:t>项</w:t>
            </w:r>
          </w:p>
        </w:tc>
        <w:tc>
          <w:tcPr>
            <w:tcW w:w="5429" w:type="dxa"/>
            <w:gridSpan w:val="2"/>
            <w:shd w:val="clear" w:color="auto" w:fill="auto"/>
            <w:vAlign w:val="center"/>
          </w:tcPr>
          <w:p w:rsidR="001075A9" w:rsidRDefault="0009539C">
            <w:r>
              <w:rPr>
                <w:rFonts w:hint="eastAsia"/>
                <w:kern w:val="0"/>
              </w:rPr>
              <w:t>主</w:t>
            </w:r>
            <w:r>
              <w:rPr>
                <w:kern w:val="0"/>
              </w:rPr>
              <w:t>YJV-4*</w:t>
            </w:r>
            <w:r>
              <w:rPr>
                <w:rFonts w:hint="eastAsia"/>
                <w:kern w:val="0"/>
              </w:rPr>
              <w:t>25</w:t>
            </w:r>
            <w:r>
              <w:rPr>
                <w:kern w:val="0"/>
              </w:rPr>
              <w:t>mm²+1*1</w:t>
            </w:r>
            <w:r>
              <w:rPr>
                <w:rFonts w:hint="eastAsia"/>
                <w:kern w:val="0"/>
              </w:rPr>
              <w:t>6</w:t>
            </w:r>
            <w:r>
              <w:rPr>
                <w:kern w:val="0"/>
              </w:rPr>
              <w:t>mm²</w:t>
            </w:r>
            <w:r>
              <w:rPr>
                <w:rFonts w:hint="eastAsia"/>
                <w:kern w:val="0"/>
              </w:rPr>
              <w:t>（主动力电缆）</w:t>
            </w:r>
            <w:r>
              <w:rPr>
                <w:rFonts w:hint="eastAsia"/>
                <w:kern w:val="0"/>
              </w:rPr>
              <w:t>RVV3*2.5</w:t>
            </w:r>
            <w:r>
              <w:rPr>
                <w:kern w:val="0"/>
              </w:rPr>
              <w:t xml:space="preserve"> mm²</w:t>
            </w:r>
            <w:r>
              <w:rPr>
                <w:rFonts w:hint="eastAsia"/>
                <w:kern w:val="0"/>
              </w:rPr>
              <w:t>(</w:t>
            </w:r>
            <w:r>
              <w:rPr>
                <w:rFonts w:hint="eastAsia"/>
                <w:kern w:val="0"/>
              </w:rPr>
              <w:t>分路电缆</w:t>
            </w:r>
            <w:r>
              <w:rPr>
                <w:rFonts w:hint="eastAsia"/>
                <w:kern w:val="0"/>
              </w:rPr>
              <w:t>)</w:t>
            </w:r>
            <w:r>
              <w:rPr>
                <w:rFonts w:hint="eastAsia"/>
                <w:kern w:val="0"/>
              </w:rPr>
              <w:t>六类网线</w:t>
            </w:r>
            <w:r>
              <w:rPr>
                <w:rFonts w:hint="eastAsia"/>
                <w:kern w:val="0"/>
              </w:rPr>
              <w:t>Cat6</w:t>
            </w:r>
            <w:r>
              <w:rPr>
                <w:rFonts w:hint="eastAsia"/>
                <w:kern w:val="0"/>
              </w:rPr>
              <w:t>（超过</w:t>
            </w:r>
            <w:r>
              <w:rPr>
                <w:rFonts w:hint="eastAsia"/>
                <w:kern w:val="0"/>
              </w:rPr>
              <w:t>80</w:t>
            </w:r>
            <w:r>
              <w:rPr>
                <w:rFonts w:hint="eastAsia"/>
                <w:kern w:val="0"/>
              </w:rPr>
              <w:t>米需要布置光纤）</w:t>
            </w:r>
          </w:p>
        </w:tc>
      </w:tr>
      <w:tr w:rsidR="001075A9">
        <w:trPr>
          <w:trHeight w:val="904"/>
          <w:jc w:val="center"/>
        </w:trPr>
        <w:tc>
          <w:tcPr>
            <w:tcW w:w="844" w:type="dxa"/>
            <w:shd w:val="clear" w:color="auto" w:fill="auto"/>
            <w:noWrap/>
            <w:vAlign w:val="center"/>
          </w:tcPr>
          <w:p w:rsidR="001075A9" w:rsidRDefault="0009539C">
            <w:r>
              <w:rPr>
                <w:rFonts w:hint="eastAsia"/>
                <w:kern w:val="0"/>
              </w:rPr>
              <w:t>12</w:t>
            </w:r>
          </w:p>
        </w:tc>
        <w:tc>
          <w:tcPr>
            <w:tcW w:w="1524" w:type="dxa"/>
            <w:gridSpan w:val="3"/>
            <w:shd w:val="clear" w:color="auto" w:fill="auto"/>
            <w:vAlign w:val="center"/>
          </w:tcPr>
          <w:p w:rsidR="001075A9" w:rsidRDefault="0009539C">
            <w:r>
              <w:rPr>
                <w:rFonts w:hint="eastAsia"/>
                <w:kern w:val="0"/>
              </w:rPr>
              <w:t>集成服务</w:t>
            </w:r>
          </w:p>
        </w:tc>
        <w:tc>
          <w:tcPr>
            <w:tcW w:w="1183" w:type="dxa"/>
            <w:shd w:val="clear" w:color="auto" w:fill="auto"/>
            <w:vAlign w:val="center"/>
          </w:tcPr>
          <w:p w:rsidR="001075A9" w:rsidRDefault="0009539C">
            <w:r>
              <w:rPr>
                <w:rFonts w:hint="eastAsia"/>
                <w:kern w:val="0"/>
              </w:rPr>
              <w:t>1</w:t>
            </w:r>
          </w:p>
        </w:tc>
        <w:tc>
          <w:tcPr>
            <w:tcW w:w="1000" w:type="dxa"/>
            <w:gridSpan w:val="2"/>
            <w:shd w:val="clear" w:color="auto" w:fill="auto"/>
            <w:vAlign w:val="center"/>
          </w:tcPr>
          <w:p w:rsidR="001075A9" w:rsidRDefault="0009539C">
            <w:r>
              <w:rPr>
                <w:rFonts w:hint="eastAsia"/>
                <w:kern w:val="0"/>
              </w:rPr>
              <w:t>项</w:t>
            </w:r>
          </w:p>
        </w:tc>
        <w:tc>
          <w:tcPr>
            <w:tcW w:w="5429" w:type="dxa"/>
            <w:gridSpan w:val="2"/>
            <w:shd w:val="clear" w:color="auto" w:fill="auto"/>
            <w:vAlign w:val="center"/>
          </w:tcPr>
          <w:p w:rsidR="001075A9" w:rsidRDefault="0009539C">
            <w:r>
              <w:rPr>
                <w:rFonts w:hint="eastAsia"/>
                <w:kern w:val="0"/>
              </w:rPr>
              <w:t>含安装、运行调试、系统对接及培训等</w:t>
            </w:r>
          </w:p>
        </w:tc>
      </w:tr>
      <w:tr w:rsidR="001075A9">
        <w:trPr>
          <w:trHeight w:val="467"/>
          <w:jc w:val="center"/>
        </w:trPr>
        <w:tc>
          <w:tcPr>
            <w:tcW w:w="844" w:type="dxa"/>
            <w:shd w:val="clear" w:color="auto" w:fill="auto"/>
            <w:noWrap/>
            <w:vAlign w:val="center"/>
          </w:tcPr>
          <w:p w:rsidR="001075A9" w:rsidRDefault="0009539C">
            <w:r>
              <w:rPr>
                <w:rFonts w:hint="eastAsia"/>
                <w:kern w:val="0"/>
              </w:rPr>
              <w:t>13</w:t>
            </w:r>
          </w:p>
        </w:tc>
        <w:tc>
          <w:tcPr>
            <w:tcW w:w="1524" w:type="dxa"/>
            <w:gridSpan w:val="3"/>
            <w:shd w:val="clear" w:color="auto" w:fill="auto"/>
            <w:vAlign w:val="center"/>
          </w:tcPr>
          <w:p w:rsidR="001075A9" w:rsidRDefault="0009539C">
            <w:r>
              <w:rPr>
                <w:rFonts w:hint="eastAsia"/>
                <w:kern w:val="0"/>
              </w:rPr>
              <w:t>土建施工</w:t>
            </w:r>
          </w:p>
        </w:tc>
        <w:tc>
          <w:tcPr>
            <w:tcW w:w="1183" w:type="dxa"/>
            <w:shd w:val="clear" w:color="auto" w:fill="auto"/>
            <w:vAlign w:val="center"/>
          </w:tcPr>
          <w:p w:rsidR="001075A9" w:rsidRDefault="0009539C">
            <w:r>
              <w:rPr>
                <w:rFonts w:hint="eastAsia"/>
                <w:kern w:val="0"/>
              </w:rPr>
              <w:t>1</w:t>
            </w:r>
          </w:p>
        </w:tc>
        <w:tc>
          <w:tcPr>
            <w:tcW w:w="1000" w:type="dxa"/>
            <w:gridSpan w:val="2"/>
            <w:shd w:val="clear" w:color="auto" w:fill="auto"/>
            <w:vAlign w:val="center"/>
          </w:tcPr>
          <w:p w:rsidR="001075A9" w:rsidRDefault="0009539C">
            <w:r>
              <w:rPr>
                <w:rFonts w:hint="eastAsia"/>
                <w:kern w:val="0"/>
              </w:rPr>
              <w:t>项</w:t>
            </w:r>
          </w:p>
        </w:tc>
        <w:tc>
          <w:tcPr>
            <w:tcW w:w="5429" w:type="dxa"/>
            <w:gridSpan w:val="2"/>
            <w:shd w:val="clear" w:color="auto" w:fill="auto"/>
            <w:vAlign w:val="center"/>
          </w:tcPr>
          <w:p w:rsidR="001075A9" w:rsidRDefault="0009539C">
            <w:r>
              <w:rPr>
                <w:rFonts w:hint="eastAsia"/>
                <w:kern w:val="0"/>
              </w:rPr>
              <w:t>4</w:t>
            </w:r>
            <w:r>
              <w:rPr>
                <w:rFonts w:hint="eastAsia"/>
                <w:kern w:val="0"/>
              </w:rPr>
              <w:t>根</w:t>
            </w:r>
            <w:r>
              <w:rPr>
                <w:rFonts w:hint="eastAsia"/>
                <w:kern w:val="0"/>
              </w:rPr>
              <w:t>1.5m</w:t>
            </w:r>
            <w:r>
              <w:rPr>
                <w:rFonts w:hint="eastAsia"/>
                <w:kern w:val="0"/>
              </w:rPr>
              <w:t>立柱，混凝土挖坑浇筑</w:t>
            </w:r>
          </w:p>
        </w:tc>
      </w:tr>
    </w:tbl>
    <w:p w:rsidR="001075A9" w:rsidRDefault="0009539C">
      <w:pPr>
        <w:adjustRightInd/>
        <w:ind w:firstLineChars="200" w:firstLine="422"/>
        <w:rPr>
          <w:b/>
          <w:bCs/>
          <w:kern w:val="0"/>
        </w:rPr>
      </w:pPr>
      <w:r>
        <w:rPr>
          <w:rFonts w:hint="eastAsia"/>
          <w:b/>
          <w:bCs/>
          <w:kern w:val="0"/>
        </w:rPr>
        <w:t>四、商务要求</w:t>
      </w:r>
    </w:p>
    <w:bookmarkEnd w:id="16"/>
    <w:p w:rsidR="001075A9" w:rsidRDefault="0009539C">
      <w:pPr>
        <w:adjustRightInd/>
        <w:ind w:firstLineChars="200" w:firstLine="420"/>
      </w:pPr>
      <w:r>
        <w:t>（一）服务要求：</w:t>
      </w:r>
    </w:p>
    <w:p w:rsidR="001075A9" w:rsidRDefault="0009539C">
      <w:pPr>
        <w:adjustRightInd/>
        <w:ind w:firstLineChars="200" w:firstLine="420"/>
      </w:pPr>
      <w:r>
        <w:rPr>
          <w:rFonts w:hint="eastAsia"/>
        </w:rPr>
        <w:t>★</w:t>
      </w:r>
      <w:r>
        <w:t>1.</w:t>
      </w:r>
      <w:r>
        <w:t>交货期及交货地点：</w:t>
      </w:r>
    </w:p>
    <w:p w:rsidR="001075A9" w:rsidRDefault="0009539C">
      <w:pPr>
        <w:adjustRightInd/>
        <w:ind w:firstLineChars="200" w:firstLine="420"/>
      </w:pPr>
      <w:r>
        <w:t>（</w:t>
      </w:r>
      <w:r>
        <w:t>1</w:t>
      </w:r>
      <w:r>
        <w:t>）交货时间：</w:t>
      </w:r>
      <w:r>
        <w:rPr>
          <w:rFonts w:hint="eastAsia"/>
        </w:rPr>
        <w:t>合同签订后</w:t>
      </w:r>
      <w:r w:rsidR="006F72BA">
        <w:rPr>
          <w:rFonts w:hint="eastAsia"/>
        </w:rPr>
        <w:t>30</w:t>
      </w:r>
      <w:r w:rsidR="006F72BA">
        <w:rPr>
          <w:rFonts w:hint="eastAsia"/>
        </w:rPr>
        <w:t>日</w:t>
      </w:r>
      <w:r>
        <w:rPr>
          <w:rFonts w:hint="eastAsia"/>
        </w:rPr>
        <w:t>历日内</w:t>
      </w:r>
      <w:r>
        <w:t>，完成送货、安装、调试</w:t>
      </w:r>
      <w:r>
        <w:rPr>
          <w:rFonts w:hint="eastAsia"/>
        </w:rPr>
        <w:t>并具备</w:t>
      </w:r>
      <w:r>
        <w:t>验收</w:t>
      </w:r>
      <w:r>
        <w:rPr>
          <w:rFonts w:hint="eastAsia"/>
        </w:rPr>
        <w:t>条件</w:t>
      </w:r>
      <w:r>
        <w:t>。</w:t>
      </w:r>
    </w:p>
    <w:p w:rsidR="001075A9" w:rsidRDefault="0009539C">
      <w:pPr>
        <w:adjustRightInd/>
        <w:ind w:firstLineChars="200" w:firstLine="420"/>
      </w:pPr>
      <w:r>
        <w:t>（</w:t>
      </w:r>
      <w:r>
        <w:t>2</w:t>
      </w:r>
      <w:r>
        <w:t>）交货地点：</w:t>
      </w:r>
      <w:r>
        <w:rPr>
          <w:rFonts w:hint="eastAsia"/>
        </w:rPr>
        <w:t>采购人</w:t>
      </w:r>
      <w:r>
        <w:t>指定地点。</w:t>
      </w:r>
    </w:p>
    <w:p w:rsidR="001075A9" w:rsidRDefault="0009539C">
      <w:pPr>
        <w:adjustRightInd/>
        <w:ind w:firstLineChars="200" w:firstLine="420"/>
      </w:pPr>
      <w:r>
        <w:t>（</w:t>
      </w:r>
      <w:r>
        <w:t>3</w:t>
      </w:r>
      <w:r>
        <w:t>）安装、调试和验收</w:t>
      </w:r>
    </w:p>
    <w:p w:rsidR="001075A9" w:rsidRDefault="0009539C">
      <w:pPr>
        <w:adjustRightInd/>
        <w:ind w:firstLineChars="200" w:firstLine="420"/>
      </w:pPr>
      <w:r>
        <w:rPr>
          <w:rFonts w:hint="eastAsia"/>
        </w:rPr>
        <w:t>设备</w:t>
      </w:r>
      <w:r>
        <w:t>到达最终买方现场并且具备</w:t>
      </w:r>
      <w:r>
        <w:rPr>
          <w:rFonts w:hint="eastAsia"/>
        </w:rPr>
        <w:t>验收</w:t>
      </w:r>
      <w:r>
        <w:t>条件后，在接到买方通知后，卖方需安排有经验的技术人员到买方现场指导安装、调试</w:t>
      </w:r>
      <w:r>
        <w:rPr>
          <w:rFonts w:hint="eastAsia"/>
        </w:rPr>
        <w:t>设备</w:t>
      </w:r>
      <w:r>
        <w:t>，按验收指标逐项测试，直至达到验收</w:t>
      </w:r>
      <w:r>
        <w:rPr>
          <w:rFonts w:hint="eastAsia"/>
        </w:rPr>
        <w:t>合格</w:t>
      </w:r>
      <w:r>
        <w:t>。如因产品质量导致产品无法正常使用，由中标单位无偿更换。</w:t>
      </w:r>
    </w:p>
    <w:p w:rsidR="001075A9" w:rsidRDefault="0009539C">
      <w:pPr>
        <w:adjustRightInd/>
        <w:ind w:firstLineChars="200" w:firstLine="420"/>
        <w:rPr>
          <w:bCs/>
        </w:rPr>
      </w:pPr>
      <w:r>
        <w:rPr>
          <w:rFonts w:hint="eastAsia"/>
        </w:rPr>
        <w:t>★</w:t>
      </w:r>
      <w:r>
        <w:rPr>
          <w:bCs/>
        </w:rPr>
        <w:t>2.</w:t>
      </w:r>
      <w:r>
        <w:t>付款方式：</w:t>
      </w:r>
    </w:p>
    <w:p w:rsidR="00A44CD2" w:rsidRDefault="00A44CD2">
      <w:pPr>
        <w:adjustRightInd/>
        <w:ind w:firstLineChars="200" w:firstLine="420"/>
      </w:pPr>
      <w:r w:rsidRPr="00A44CD2">
        <w:rPr>
          <w:rFonts w:hint="eastAsia"/>
        </w:rPr>
        <w:t>合同签订生效后</w:t>
      </w:r>
      <w:r w:rsidRPr="00A44CD2">
        <w:rPr>
          <w:rFonts w:hint="eastAsia"/>
        </w:rPr>
        <w:t>7</w:t>
      </w:r>
      <w:r w:rsidRPr="00A44CD2">
        <w:rPr>
          <w:rFonts w:hint="eastAsia"/>
        </w:rPr>
        <w:t>日内付</w:t>
      </w:r>
      <w:r w:rsidRPr="00A44CD2">
        <w:rPr>
          <w:rFonts w:hint="eastAsia"/>
        </w:rPr>
        <w:t>10%</w:t>
      </w:r>
      <w:r w:rsidRPr="00A44CD2">
        <w:rPr>
          <w:rFonts w:hint="eastAsia"/>
        </w:rPr>
        <w:t>合同款，供货完成且经采购人验收合格后第二年付至合同款</w:t>
      </w:r>
      <w:r w:rsidRPr="00A44CD2">
        <w:rPr>
          <w:rFonts w:hint="eastAsia"/>
        </w:rPr>
        <w:t>50%</w:t>
      </w:r>
      <w:r w:rsidRPr="00A44CD2">
        <w:rPr>
          <w:rFonts w:hint="eastAsia"/>
        </w:rPr>
        <w:t>，第三年付至审定额</w:t>
      </w:r>
      <w:r w:rsidRPr="00A44CD2">
        <w:rPr>
          <w:rFonts w:hint="eastAsia"/>
        </w:rPr>
        <w:t>70%</w:t>
      </w:r>
      <w:r w:rsidRPr="00A44CD2">
        <w:rPr>
          <w:rFonts w:hint="eastAsia"/>
        </w:rPr>
        <w:t>，第四年付至审定额</w:t>
      </w:r>
      <w:r w:rsidRPr="00A44CD2">
        <w:rPr>
          <w:rFonts w:hint="eastAsia"/>
        </w:rPr>
        <w:t>90%</w:t>
      </w:r>
      <w:r w:rsidRPr="00A44CD2">
        <w:rPr>
          <w:rFonts w:hint="eastAsia"/>
        </w:rPr>
        <w:t>，第五年付至审定额</w:t>
      </w:r>
      <w:r w:rsidRPr="00A44CD2">
        <w:rPr>
          <w:rFonts w:hint="eastAsia"/>
        </w:rPr>
        <w:t>100%</w:t>
      </w:r>
      <w:r w:rsidRPr="00A44CD2">
        <w:rPr>
          <w:rFonts w:hint="eastAsia"/>
        </w:rPr>
        <w:t>（无息，未完成审计不付款，每次付款</w:t>
      </w:r>
      <w:proofErr w:type="gramStart"/>
      <w:r w:rsidRPr="00A44CD2">
        <w:rPr>
          <w:rFonts w:hint="eastAsia"/>
        </w:rPr>
        <w:t>前供应商方</w:t>
      </w:r>
      <w:proofErr w:type="gramEnd"/>
      <w:r w:rsidRPr="00A44CD2">
        <w:rPr>
          <w:rFonts w:hint="eastAsia"/>
        </w:rPr>
        <w:t>应向采购人开具正规发票）。</w:t>
      </w:r>
    </w:p>
    <w:p w:rsidR="001075A9" w:rsidRDefault="0009539C">
      <w:pPr>
        <w:adjustRightInd/>
        <w:ind w:firstLineChars="200" w:firstLine="420"/>
      </w:pPr>
      <w:r>
        <w:rPr>
          <w:rFonts w:hint="eastAsia"/>
        </w:rPr>
        <w:t>3</w:t>
      </w:r>
      <w:r>
        <w:t>.</w:t>
      </w:r>
      <w:r>
        <w:t>培训：</w:t>
      </w:r>
    </w:p>
    <w:p w:rsidR="001075A9" w:rsidRDefault="0009539C">
      <w:pPr>
        <w:adjustRightInd/>
        <w:ind w:firstLineChars="200" w:firstLine="420"/>
      </w:pPr>
      <w:r>
        <w:t>（</w:t>
      </w:r>
      <w:r>
        <w:t>1</w:t>
      </w:r>
      <w:r>
        <w:t>）现场培训：供应商在设备的组装</w:t>
      </w:r>
      <w:r>
        <w:rPr>
          <w:rFonts w:hint="eastAsia"/>
        </w:rPr>
        <w:t>、</w:t>
      </w:r>
      <w:r>
        <w:t>调试、验收完毕后即进行现场免费培训。</w:t>
      </w:r>
      <w:r>
        <w:rPr>
          <w:rFonts w:hint="eastAsia"/>
        </w:rPr>
        <w:t>主要包含以下内容：</w:t>
      </w:r>
    </w:p>
    <w:p w:rsidR="001075A9" w:rsidRDefault="0009539C">
      <w:pPr>
        <w:adjustRightInd/>
        <w:ind w:firstLineChars="200" w:firstLine="420"/>
      </w:pPr>
      <w:r>
        <w:rPr>
          <w:rFonts w:hint="eastAsia"/>
        </w:rPr>
        <w:t>①对具体设备操作人员进行设备原理，流程，关键器件等技术培训；</w:t>
      </w:r>
    </w:p>
    <w:p w:rsidR="001075A9" w:rsidRDefault="0009539C">
      <w:pPr>
        <w:adjustRightInd/>
        <w:ind w:firstLineChars="200" w:firstLine="420"/>
      </w:pPr>
      <w:r>
        <w:rPr>
          <w:rFonts w:hint="eastAsia"/>
        </w:rPr>
        <w:t>②对具体设备操作人员进行设备操作培训，直至可独立操作；</w:t>
      </w:r>
    </w:p>
    <w:p w:rsidR="001075A9" w:rsidRDefault="0009539C">
      <w:pPr>
        <w:adjustRightInd/>
        <w:ind w:firstLineChars="200" w:firstLine="420"/>
      </w:pPr>
      <w:r>
        <w:rPr>
          <w:rFonts w:hint="eastAsia"/>
        </w:rPr>
        <w:t>③对具体设备操作人员进行信号分析培训等。</w:t>
      </w:r>
    </w:p>
    <w:p w:rsidR="001075A9" w:rsidRDefault="0009539C">
      <w:pPr>
        <w:adjustRightInd/>
        <w:ind w:firstLineChars="200" w:firstLine="420"/>
      </w:pPr>
      <w:r>
        <w:t>（</w:t>
      </w:r>
      <w:r>
        <w:rPr>
          <w:rFonts w:hint="eastAsia"/>
        </w:rPr>
        <w:t>2</w:t>
      </w:r>
      <w:r>
        <w:t>）培训方式：理论知识技术培训、实际操作培训。</w:t>
      </w:r>
      <w:r>
        <w:rPr>
          <w:rFonts w:hint="eastAsia"/>
        </w:rPr>
        <w:t>培训地点和时间由双方商定。</w:t>
      </w:r>
    </w:p>
    <w:p w:rsidR="001075A9" w:rsidRDefault="0009539C">
      <w:pPr>
        <w:adjustRightInd/>
        <w:ind w:firstLineChars="200" w:firstLine="420"/>
      </w:pPr>
      <w:r>
        <w:rPr>
          <w:rFonts w:hint="eastAsia"/>
        </w:rPr>
        <w:t>4</w:t>
      </w:r>
      <w:r>
        <w:t>.</w:t>
      </w:r>
      <w:r>
        <w:t>质保及维保：</w:t>
      </w:r>
    </w:p>
    <w:p w:rsidR="001075A9" w:rsidRDefault="0009539C">
      <w:pPr>
        <w:adjustRightInd/>
        <w:ind w:firstLineChars="200" w:firstLine="420"/>
      </w:pPr>
      <w:r>
        <w:t>（</w:t>
      </w:r>
      <w:r>
        <w:t>1</w:t>
      </w:r>
      <w:r>
        <w:t>）质保期：</w:t>
      </w:r>
    </w:p>
    <w:p w:rsidR="001075A9" w:rsidRDefault="0009539C">
      <w:pPr>
        <w:adjustRightInd/>
        <w:ind w:firstLineChars="200" w:firstLine="420"/>
      </w:pPr>
      <w:r>
        <w:rPr>
          <w:rFonts w:hint="eastAsia"/>
        </w:rPr>
        <w:t>★供应商</w:t>
      </w:r>
      <w:r>
        <w:t>所供设备、材料及安装的质保期为验收合格后</w:t>
      </w:r>
      <w:r>
        <w:rPr>
          <w:rFonts w:hint="eastAsia"/>
        </w:rPr>
        <w:t>不少于</w:t>
      </w:r>
      <w:r>
        <w:rPr>
          <w:rFonts w:hint="eastAsia"/>
        </w:rPr>
        <w:t>3</w:t>
      </w:r>
      <w:r>
        <w:t>年。（提供承诺书原件编入投标文件中）</w:t>
      </w:r>
    </w:p>
    <w:p w:rsidR="001075A9" w:rsidRDefault="0009539C">
      <w:pPr>
        <w:adjustRightInd/>
        <w:ind w:firstLineChars="200" w:firstLine="420"/>
      </w:pPr>
      <w:r>
        <w:rPr>
          <w:rFonts w:hint="eastAsia"/>
        </w:rPr>
        <w:lastRenderedPageBreak/>
        <w:t>供应商提供的设备须是全新的，采用可靠、先进的工艺制作，质量、规格和性能符合双方合同约定的要求；所提供产品质保期为自通过安装调试验收之日起计。</w:t>
      </w:r>
    </w:p>
    <w:p w:rsidR="001075A9" w:rsidRDefault="0009539C">
      <w:pPr>
        <w:adjustRightInd/>
        <w:ind w:firstLineChars="200" w:firstLine="420"/>
      </w:pPr>
      <w:r>
        <w:t>（</w:t>
      </w:r>
      <w:r>
        <w:t>2</w:t>
      </w:r>
      <w:r>
        <w:t>）在质保期内，因卖方所供设备、材料制造质量或安装问题出现设备故障时，卖方在接买方通知后，</w:t>
      </w:r>
      <w:r>
        <w:rPr>
          <w:rFonts w:hint="eastAsia"/>
        </w:rPr>
        <w:t>24</w:t>
      </w:r>
      <w:r>
        <w:t>小时内响应，</w:t>
      </w:r>
      <w:r>
        <w:rPr>
          <w:rFonts w:hint="eastAsia"/>
        </w:rPr>
        <w:t>决定是否派人员前往用户</w:t>
      </w:r>
      <w:proofErr w:type="gramStart"/>
      <w:r>
        <w:rPr>
          <w:rFonts w:hint="eastAsia"/>
        </w:rPr>
        <w:t>方现场</w:t>
      </w:r>
      <w:proofErr w:type="gramEnd"/>
      <w:r>
        <w:rPr>
          <w:rFonts w:hint="eastAsia"/>
        </w:rPr>
        <w:t>排除故障、恢复正常运转，</w:t>
      </w:r>
      <w:r>
        <w:t>设备厂家工程师</w:t>
      </w:r>
      <w:r>
        <w:rPr>
          <w:rFonts w:hint="eastAsia"/>
        </w:rPr>
        <w:t>需</w:t>
      </w:r>
      <w:r>
        <w:t>在</w:t>
      </w:r>
      <w:r>
        <w:rPr>
          <w:rFonts w:hint="eastAsia"/>
        </w:rPr>
        <w:t>48</w:t>
      </w:r>
      <w:r>
        <w:t>小时内赶到买方现场，免费予以排除故障、修复，无法修复应更换所供设备。卖方</w:t>
      </w:r>
      <w:r>
        <w:rPr>
          <w:rFonts w:hint="eastAsia"/>
        </w:rPr>
        <w:t>自行承担</w:t>
      </w:r>
      <w:r>
        <w:t>因更换所发生的运输、保险、安装、检测等有关的全部费用。</w:t>
      </w:r>
      <w:r>
        <w:rPr>
          <w:rFonts w:hint="eastAsia"/>
        </w:rPr>
        <w:t>质保期内故障排除时间不超过三天，质保期外配件供给时间不超过一周（如遇外配件采购时间较长，卖方应提前告知买方，并说明原因）；在产品的采购、供货及使用期间与用户保持联系，并可长期提供配件及维修维护指导工作。</w:t>
      </w:r>
    </w:p>
    <w:p w:rsidR="001075A9" w:rsidRDefault="0009539C">
      <w:pPr>
        <w:adjustRightInd/>
        <w:ind w:firstLineChars="200" w:firstLine="420"/>
      </w:pPr>
      <w:r>
        <w:rPr>
          <w:rFonts w:hint="eastAsia"/>
        </w:rPr>
        <w:t>（</w:t>
      </w:r>
      <w:r>
        <w:rPr>
          <w:rFonts w:hint="eastAsia"/>
        </w:rPr>
        <w:t>3</w:t>
      </w:r>
      <w:r>
        <w:rPr>
          <w:rFonts w:hint="eastAsia"/>
        </w:rPr>
        <w:t>）</w:t>
      </w:r>
      <w:r>
        <w:t>在质保期内</w:t>
      </w:r>
      <w:r>
        <w:rPr>
          <w:rFonts w:hint="eastAsia"/>
        </w:rPr>
        <w:t>，供应商全天候</w:t>
      </w:r>
      <w:r>
        <w:rPr>
          <w:rFonts w:hint="eastAsia"/>
        </w:rPr>
        <w:t>24</w:t>
      </w:r>
      <w:r>
        <w:rPr>
          <w:rFonts w:hint="eastAsia"/>
        </w:rPr>
        <w:t>小时内响应，回答产品使用过程中遇到的任何技术问题，提供明确的解决或优化方案，并处理该产品的售后服务工作、配件的优质优价及时的供应等，免费升级相关软件与功能。</w:t>
      </w:r>
    </w:p>
    <w:p w:rsidR="001075A9" w:rsidRDefault="0009539C">
      <w:pPr>
        <w:adjustRightInd/>
        <w:ind w:firstLineChars="200" w:firstLine="420"/>
      </w:pPr>
      <w:r>
        <w:t>（</w:t>
      </w:r>
      <w:r>
        <w:rPr>
          <w:rFonts w:hint="eastAsia"/>
        </w:rPr>
        <w:t>4</w:t>
      </w:r>
      <w:r>
        <w:t>）</w:t>
      </w:r>
      <w:r>
        <w:rPr>
          <w:rFonts w:hint="eastAsia"/>
        </w:rPr>
        <w:t>在质量保证期内，以下情况（包括但不限于）可实行有偿维修服务，有义务积极帮助使用方解决故障，恢复生产；因非正常操作、人为或自然灾害、保管和保养不善引起的故障或损坏；由于对产品的改造、分解、拆卸、组装而发生的故障或损坏。</w:t>
      </w:r>
    </w:p>
    <w:p w:rsidR="001075A9" w:rsidRDefault="0009539C">
      <w:pPr>
        <w:adjustRightInd/>
        <w:ind w:firstLineChars="200" w:firstLine="420"/>
      </w:pPr>
      <w:r>
        <w:rPr>
          <w:rFonts w:ascii="宋体" w:hAnsi="宋体"/>
          <w:bCs/>
        </w:rPr>
        <w:t>（</w:t>
      </w:r>
      <w:r>
        <w:rPr>
          <w:rFonts w:ascii="宋体" w:hAnsi="宋体" w:hint="eastAsia"/>
          <w:bCs/>
        </w:rPr>
        <w:t>5</w:t>
      </w:r>
      <w:r>
        <w:rPr>
          <w:rFonts w:ascii="宋体" w:hAnsi="宋体"/>
          <w:bCs/>
        </w:rPr>
        <w:t>）质保期满后，如设备出现故障，</w:t>
      </w:r>
      <w:r>
        <w:rPr>
          <w:rFonts w:hint="eastAsia"/>
        </w:rPr>
        <w:t>设备厂家应积极配合买方需求，迅速响应、派赴现场，帮助排除故障、修复或更换零部件，在此期间所发生的费用（包括但不限于厂家工程师差旅费、工时费、零部件更换费（如有））需由买方承担。</w:t>
      </w:r>
    </w:p>
    <w:p w:rsidR="001075A9" w:rsidRDefault="0009539C">
      <w:pPr>
        <w:pStyle w:val="a7"/>
        <w:adjustRightInd/>
        <w:spacing w:after="0"/>
        <w:ind w:firstLineChars="200" w:firstLine="422"/>
        <w:rPr>
          <w:sz w:val="21"/>
        </w:rPr>
      </w:pPr>
      <w:r>
        <w:rPr>
          <w:rFonts w:hint="eastAsia"/>
          <w:sz w:val="21"/>
        </w:rPr>
        <w:t>五、其他要求</w:t>
      </w:r>
    </w:p>
    <w:p w:rsidR="001075A9" w:rsidRDefault="0009539C">
      <w:pPr>
        <w:adjustRightInd/>
        <w:ind w:firstLineChars="200" w:firstLine="420"/>
      </w:pPr>
      <w:r>
        <w:rPr>
          <w:rFonts w:hint="eastAsia"/>
        </w:rPr>
        <w:t>1</w:t>
      </w:r>
      <w:r>
        <w:rPr>
          <w:rFonts w:hint="eastAsia"/>
        </w:rPr>
        <w:t>、应用开发要求：</w:t>
      </w:r>
    </w:p>
    <w:p w:rsidR="001075A9" w:rsidRDefault="0009539C">
      <w:pPr>
        <w:adjustRightInd/>
        <w:ind w:firstLineChars="200" w:firstLine="420"/>
      </w:pPr>
      <w:r>
        <w:rPr>
          <w:rFonts w:hint="eastAsia"/>
        </w:rPr>
        <w:t>本次项目大屏安装运行后，供应商需配备具有专业技术人员，对后台的软件运行与校园数据需完成无缝对接，确保数据不得丢失、安全、且不存在数据入侵等问题；供应商及相关团队人员应具有</w:t>
      </w:r>
      <w:r>
        <w:t>软件二次开发运行维护的</w:t>
      </w:r>
      <w:r>
        <w:rPr>
          <w:rFonts w:hint="eastAsia"/>
        </w:rPr>
        <w:t>能力</w:t>
      </w:r>
      <w:r>
        <w:t>，</w:t>
      </w:r>
      <w:r>
        <w:rPr>
          <w:rFonts w:hint="eastAsia"/>
        </w:rPr>
        <w:t>配合完成本项目涉及</w:t>
      </w:r>
      <w:r>
        <w:t>到的软、硬件设备</w:t>
      </w:r>
      <w:r>
        <w:rPr>
          <w:rFonts w:hint="eastAsia"/>
        </w:rPr>
        <w:t>与采购人其他系统的定向</w:t>
      </w:r>
      <w:r>
        <w:t>开发和</w:t>
      </w:r>
      <w:r>
        <w:rPr>
          <w:rFonts w:hint="eastAsia"/>
        </w:rPr>
        <w:t>对接工作。</w:t>
      </w:r>
    </w:p>
    <w:p w:rsidR="001075A9" w:rsidRDefault="0009539C">
      <w:pPr>
        <w:adjustRightInd/>
        <w:ind w:firstLineChars="200" w:firstLine="420"/>
      </w:pPr>
      <w:r>
        <w:rPr>
          <w:rFonts w:hint="eastAsia"/>
        </w:rPr>
        <w:t>2</w:t>
      </w:r>
      <w:r>
        <w:rPr>
          <w:rFonts w:hint="eastAsia"/>
        </w:rPr>
        <w:t>、保障和布置</w:t>
      </w:r>
    </w:p>
    <w:p w:rsidR="001075A9" w:rsidRDefault="0009539C">
      <w:pPr>
        <w:adjustRightInd/>
        <w:ind w:firstLineChars="200" w:firstLine="420"/>
      </w:pPr>
      <w:r>
        <w:rPr>
          <w:rFonts w:hint="eastAsia"/>
        </w:rPr>
        <w:t>在学校使用大屏过程期间，应确保大屏显示无误，在室内环境下，不得出现大屏短路、视频对接不完善、网络链接无效等情况，如出现显示不、网络链接短路、软件信息丢失时，需要布放临时线路对设备进行网络修复、支持，并对设备进行调试准备，保证设备在使用期间的可用性、可靠性。</w:t>
      </w:r>
    </w:p>
    <w:p w:rsidR="001075A9" w:rsidRDefault="0009539C">
      <w:pPr>
        <w:adjustRightInd/>
        <w:ind w:firstLineChars="200" w:firstLine="420"/>
      </w:pPr>
      <w:r>
        <w:rPr>
          <w:rFonts w:hint="eastAsia"/>
        </w:rPr>
        <w:t>3</w:t>
      </w:r>
      <w:r>
        <w:rPr>
          <w:rFonts w:hint="eastAsia"/>
        </w:rPr>
        <w:t>、质保考核</w:t>
      </w:r>
    </w:p>
    <w:p w:rsidR="001075A9" w:rsidRDefault="0009539C">
      <w:pPr>
        <w:adjustRightInd/>
        <w:ind w:firstLineChars="200" w:firstLine="420"/>
      </w:pPr>
      <w:r>
        <w:rPr>
          <w:rFonts w:hint="eastAsia"/>
        </w:rPr>
        <w:t>采购人对成交供应商进行维护和保障工作考核，若成交供应商提供的服务未能得到采购人的认可或发生责任事故的，采购人将扣除合同价款，直到全部扣完为止。</w:t>
      </w:r>
    </w:p>
    <w:p w:rsidR="001075A9" w:rsidRDefault="0009539C">
      <w:pPr>
        <w:pStyle w:val="a7"/>
        <w:adjustRightInd/>
        <w:spacing w:after="0"/>
        <w:ind w:firstLineChars="200" w:firstLine="422"/>
        <w:rPr>
          <w:sz w:val="21"/>
        </w:rPr>
      </w:pPr>
      <w:r>
        <w:rPr>
          <w:rFonts w:hint="eastAsia"/>
          <w:sz w:val="21"/>
        </w:rPr>
        <w:lastRenderedPageBreak/>
        <w:t>六、</w:t>
      </w:r>
      <w:r>
        <w:rPr>
          <w:sz w:val="21"/>
        </w:rPr>
        <w:t>报价要求</w:t>
      </w:r>
      <w:r>
        <w:rPr>
          <w:rFonts w:hint="eastAsia"/>
          <w:sz w:val="21"/>
        </w:rPr>
        <w:t>：</w:t>
      </w:r>
    </w:p>
    <w:p w:rsidR="001075A9" w:rsidRDefault="0009539C">
      <w:pPr>
        <w:pStyle w:val="BodyTextFirstIndent1"/>
        <w:adjustRightInd/>
        <w:spacing w:after="0"/>
        <w:ind w:firstLineChars="200" w:firstLine="422"/>
      </w:pPr>
      <w:r>
        <w:rPr>
          <w:rFonts w:hint="eastAsia"/>
        </w:rPr>
        <w:t>本合同总价款应包括本次采购范围内全部设备、材料、</w:t>
      </w:r>
      <w:proofErr w:type="gramStart"/>
      <w:r>
        <w:rPr>
          <w:rFonts w:hint="eastAsia"/>
        </w:rPr>
        <w:t>随设备</w:t>
      </w:r>
      <w:proofErr w:type="gramEnd"/>
      <w:r>
        <w:rPr>
          <w:rFonts w:hint="eastAsia"/>
        </w:rPr>
        <w:t>提供的备品配件及专用工具的价格、全部税费、包装费、运杂费（运抵买方项目现场）、保险费、安装费、调试费、买方操作维护人员培训费、验收检定费、软件信息维护费、运维费及供应商认为需要的其他费用等。发现漏项、缺项，供应方应无条件无偿补齐，必须保证各系统正常运行，所发生的一切费用，视为已包含在供应商报价中，且并不因此而影响交付使用时间。</w:t>
      </w:r>
    </w:p>
    <w:p w:rsidR="001075A9" w:rsidRDefault="001075A9"/>
    <w:p w:rsidR="001075A9" w:rsidRDefault="0009539C">
      <w:pPr>
        <w:rPr>
          <w:b/>
        </w:rPr>
      </w:pPr>
      <w:r>
        <w:rPr>
          <w:rFonts w:hint="eastAsia"/>
          <w:b/>
        </w:rPr>
        <w:t>本项目加★为实质性要求不允许偏离，偏离为无效投标。</w:t>
      </w:r>
    </w:p>
    <w:p w:rsidR="001075A9" w:rsidRDefault="001075A9">
      <w:pPr>
        <w:rPr>
          <w:b/>
        </w:rPr>
      </w:pPr>
    </w:p>
    <w:p w:rsidR="001075A9" w:rsidRDefault="001075A9">
      <w:pPr>
        <w:rPr>
          <w:b/>
        </w:rPr>
      </w:pPr>
    </w:p>
    <w:p w:rsidR="001075A9" w:rsidRDefault="001075A9">
      <w:pPr>
        <w:rPr>
          <w:b/>
        </w:rPr>
      </w:pPr>
    </w:p>
    <w:p w:rsidR="001075A9" w:rsidRDefault="001075A9">
      <w:pPr>
        <w:rPr>
          <w:b/>
        </w:rPr>
      </w:pPr>
    </w:p>
    <w:p w:rsidR="001075A9" w:rsidRDefault="001075A9">
      <w:pPr>
        <w:rPr>
          <w:b/>
        </w:rPr>
      </w:pPr>
    </w:p>
    <w:p w:rsidR="001075A9" w:rsidRDefault="001075A9">
      <w:pPr>
        <w:rPr>
          <w:b/>
        </w:rPr>
      </w:pPr>
    </w:p>
    <w:p w:rsidR="001075A9" w:rsidRDefault="001075A9">
      <w:pPr>
        <w:rPr>
          <w:b/>
        </w:rPr>
      </w:pPr>
    </w:p>
    <w:p w:rsidR="001075A9" w:rsidRDefault="001075A9">
      <w:pPr>
        <w:rPr>
          <w:b/>
        </w:rPr>
      </w:pPr>
    </w:p>
    <w:p w:rsidR="001075A9" w:rsidRDefault="001075A9">
      <w:pPr>
        <w:rPr>
          <w:b/>
        </w:rPr>
      </w:pPr>
    </w:p>
    <w:p w:rsidR="001075A9" w:rsidRDefault="001075A9">
      <w:pPr>
        <w:rPr>
          <w:b/>
        </w:rPr>
      </w:pPr>
    </w:p>
    <w:p w:rsidR="001075A9" w:rsidRDefault="001075A9">
      <w:pPr>
        <w:rPr>
          <w:b/>
        </w:rPr>
      </w:pPr>
    </w:p>
    <w:p w:rsidR="001075A9" w:rsidRDefault="001075A9">
      <w:pPr>
        <w:rPr>
          <w:b/>
        </w:rPr>
      </w:pPr>
    </w:p>
    <w:p w:rsidR="001075A9" w:rsidRDefault="001075A9">
      <w:pPr>
        <w:rPr>
          <w:b/>
        </w:rPr>
      </w:pPr>
    </w:p>
    <w:p w:rsidR="001075A9" w:rsidRDefault="001075A9">
      <w:pPr>
        <w:rPr>
          <w:b/>
        </w:rPr>
      </w:pPr>
    </w:p>
    <w:p w:rsidR="001075A9" w:rsidRDefault="001075A9">
      <w:pPr>
        <w:rPr>
          <w:b/>
        </w:rPr>
      </w:pPr>
    </w:p>
    <w:p w:rsidR="001075A9" w:rsidRDefault="001075A9">
      <w:pPr>
        <w:rPr>
          <w:b/>
        </w:rPr>
      </w:pPr>
    </w:p>
    <w:p w:rsidR="001075A9" w:rsidRDefault="0009539C">
      <w:pPr>
        <w:pStyle w:val="1"/>
        <w:keepNext w:val="0"/>
        <w:keepLines w:val="0"/>
        <w:adjustRightInd/>
        <w:spacing w:before="100" w:after="100"/>
        <w:jc w:val="center"/>
        <w:rPr>
          <w:rStyle w:val="1Char"/>
          <w:rFonts w:ascii="黑体" w:eastAsia="黑体" w:hAnsi="黑体" w:cs="黑体"/>
          <w:b/>
          <w:bCs/>
          <w:sz w:val="44"/>
          <w:szCs w:val="36"/>
        </w:rPr>
      </w:pPr>
      <w:r>
        <w:rPr>
          <w:rFonts w:eastAsia="宋体" w:hint="eastAsia"/>
          <w:bCs w:val="0"/>
          <w:kern w:val="2"/>
          <w:sz w:val="21"/>
          <w:szCs w:val="21"/>
        </w:rPr>
        <w:br w:type="page"/>
      </w:r>
      <w:r>
        <w:rPr>
          <w:rFonts w:ascii="黑体" w:eastAsia="黑体" w:hAnsi="黑体" w:cs="黑体" w:hint="eastAsia"/>
          <w:sz w:val="32"/>
          <w:szCs w:val="24"/>
          <w:lang w:val="en-US"/>
        </w:rPr>
        <w:lastRenderedPageBreak/>
        <w:t>第五章 合同条款</w:t>
      </w:r>
    </w:p>
    <w:p w:rsidR="001075A9" w:rsidRDefault="0009539C">
      <w:pPr>
        <w:pStyle w:val="a7"/>
        <w:spacing w:after="0"/>
      </w:pPr>
      <w:bookmarkStart w:id="23" w:name="_Toc26846"/>
      <w:r>
        <w:rPr>
          <w:rFonts w:hint="eastAsia"/>
        </w:rPr>
        <w:t>（参考格式，本合同内容条款在正式签署前可具体补充细化，仅作参考，最终合同以采购人法</w:t>
      </w:r>
      <w:proofErr w:type="gramStart"/>
      <w:r>
        <w:rPr>
          <w:rFonts w:hint="eastAsia"/>
        </w:rPr>
        <w:t>务</w:t>
      </w:r>
      <w:proofErr w:type="gramEnd"/>
      <w:r>
        <w:rPr>
          <w:rFonts w:hint="eastAsia"/>
        </w:rPr>
        <w:t>审查通过的版本为准）</w:t>
      </w:r>
    </w:p>
    <w:p w:rsidR="001075A9" w:rsidRDefault="0009539C">
      <w:bookmarkStart w:id="24" w:name="_Toc2809"/>
      <w:r>
        <w:rPr>
          <w:rFonts w:hint="eastAsia"/>
        </w:rPr>
        <w:t>采购合同（模板）</w:t>
      </w:r>
      <w:bookmarkEnd w:id="24"/>
    </w:p>
    <w:p w:rsidR="001075A9" w:rsidRDefault="0009539C">
      <w:r>
        <w:rPr>
          <w:rFonts w:hint="eastAsia"/>
        </w:rPr>
        <w:t>合同编号：</w:t>
      </w:r>
    </w:p>
    <w:p w:rsidR="001075A9" w:rsidRDefault="0009539C">
      <w:r>
        <w:rPr>
          <w:rFonts w:hint="eastAsia"/>
        </w:rPr>
        <w:t>政府采购计划号：</w:t>
      </w:r>
    </w:p>
    <w:tbl>
      <w:tblPr>
        <w:tblW w:w="0" w:type="auto"/>
        <w:tblInd w:w="-108" w:type="dxa"/>
        <w:tblLayout w:type="fixed"/>
        <w:tblCellMar>
          <w:left w:w="0" w:type="dxa"/>
          <w:right w:w="0" w:type="dxa"/>
        </w:tblCellMar>
        <w:tblLook w:val="04A0"/>
      </w:tblPr>
      <w:tblGrid>
        <w:gridCol w:w="4790"/>
        <w:gridCol w:w="4680"/>
      </w:tblGrid>
      <w:tr w:rsidR="001075A9">
        <w:tc>
          <w:tcPr>
            <w:tcW w:w="4790" w:type="dxa"/>
            <w:tcBorders>
              <w:top w:val="nil"/>
              <w:left w:val="nil"/>
              <w:bottom w:val="nil"/>
              <w:right w:val="nil"/>
            </w:tcBorders>
          </w:tcPr>
          <w:p w:rsidR="001075A9" w:rsidRDefault="0009539C">
            <w:r>
              <w:rPr>
                <w:rFonts w:hint="eastAsia"/>
              </w:rPr>
              <w:t>采购人：（以下称甲方）</w:t>
            </w:r>
          </w:p>
        </w:tc>
        <w:tc>
          <w:tcPr>
            <w:tcW w:w="4680" w:type="dxa"/>
            <w:tcBorders>
              <w:top w:val="nil"/>
              <w:left w:val="nil"/>
              <w:bottom w:val="nil"/>
              <w:right w:val="nil"/>
            </w:tcBorders>
          </w:tcPr>
          <w:p w:rsidR="001075A9" w:rsidRDefault="001075A9"/>
        </w:tc>
      </w:tr>
      <w:tr w:rsidR="001075A9">
        <w:tc>
          <w:tcPr>
            <w:tcW w:w="4790" w:type="dxa"/>
            <w:tcBorders>
              <w:top w:val="nil"/>
              <w:left w:val="nil"/>
              <w:bottom w:val="nil"/>
              <w:right w:val="nil"/>
            </w:tcBorders>
          </w:tcPr>
          <w:p w:rsidR="001075A9" w:rsidRDefault="0009539C">
            <w:r>
              <w:rPr>
                <w:rFonts w:hint="eastAsia"/>
              </w:rPr>
              <w:t>供应商：（以下称乙方）</w:t>
            </w:r>
          </w:p>
          <w:p w:rsidR="001075A9" w:rsidRDefault="0009539C">
            <w:r>
              <w:rPr>
                <w:rFonts w:hint="eastAsia"/>
              </w:rPr>
              <w:t>采购代理机构：</w:t>
            </w:r>
          </w:p>
        </w:tc>
        <w:tc>
          <w:tcPr>
            <w:tcW w:w="4680" w:type="dxa"/>
            <w:tcBorders>
              <w:top w:val="nil"/>
              <w:left w:val="nil"/>
              <w:bottom w:val="nil"/>
              <w:right w:val="nil"/>
            </w:tcBorders>
          </w:tcPr>
          <w:p w:rsidR="001075A9" w:rsidRDefault="001075A9"/>
        </w:tc>
      </w:tr>
    </w:tbl>
    <w:p w:rsidR="001075A9" w:rsidRDefault="0009539C">
      <w:pPr>
        <w:adjustRightInd/>
        <w:ind w:firstLineChars="200" w:firstLine="420"/>
      </w:pPr>
      <w:r>
        <w:rPr>
          <w:rFonts w:hint="eastAsia"/>
        </w:rPr>
        <w:t>根据《中华人民共和国政府采购法》、《中华人民共和国民法典》等法律法规的规定，甲乙双方按照采购代理机构于年月日产生的招标结果签订本合同。</w:t>
      </w:r>
    </w:p>
    <w:p w:rsidR="001075A9" w:rsidRDefault="0009539C">
      <w:pPr>
        <w:adjustRightInd/>
        <w:ind w:firstLineChars="200" w:firstLine="420"/>
      </w:pPr>
      <w:bookmarkStart w:id="25" w:name="_Toc8422"/>
      <w:r>
        <w:rPr>
          <w:rFonts w:hint="eastAsia"/>
        </w:rPr>
        <w:t>第一条合同标的</w:t>
      </w:r>
      <w:bookmarkEnd w:id="23"/>
      <w:bookmarkEnd w:id="25"/>
    </w:p>
    <w:p w:rsidR="001075A9" w:rsidRDefault="0009539C">
      <w:pPr>
        <w:adjustRightInd/>
        <w:ind w:firstLineChars="200" w:firstLine="420"/>
      </w:pPr>
      <w:r>
        <w:rPr>
          <w:rFonts w:hint="eastAsia"/>
        </w:rPr>
        <w:t>1</w:t>
      </w:r>
      <w:r>
        <w:rPr>
          <w:rFonts w:hint="eastAsia"/>
        </w:rPr>
        <w:t>、乙方根据甲方需求提供下列：</w:t>
      </w:r>
    </w:p>
    <w:p w:rsidR="001075A9" w:rsidRDefault="0009539C">
      <w:pPr>
        <w:adjustRightInd/>
        <w:ind w:firstLineChars="200" w:firstLine="420"/>
        <w:rPr>
          <w:rFonts w:ascii="宋体" w:hAnsi="宋体"/>
        </w:rPr>
      </w:pPr>
      <w:r>
        <w:rPr>
          <w:rFonts w:ascii="宋体" w:hAnsi="宋体" w:hint="eastAsia"/>
        </w:rPr>
        <w:t>2、合同履行期：</w:t>
      </w:r>
      <w:r>
        <w:rPr>
          <w:rFonts w:hint="eastAsia"/>
        </w:rPr>
        <w:t>合同签订后</w:t>
      </w:r>
      <w:r w:rsidR="006F72BA">
        <w:rPr>
          <w:rFonts w:hint="eastAsia"/>
        </w:rPr>
        <w:t>30</w:t>
      </w:r>
      <w:r w:rsidR="006F72BA">
        <w:rPr>
          <w:rFonts w:hint="eastAsia"/>
        </w:rPr>
        <w:t>日</w:t>
      </w:r>
      <w:r>
        <w:rPr>
          <w:rFonts w:hint="eastAsia"/>
        </w:rPr>
        <w:t>历日内</w:t>
      </w:r>
    </w:p>
    <w:p w:rsidR="001075A9" w:rsidRDefault="0009539C">
      <w:pPr>
        <w:adjustRightInd/>
        <w:ind w:firstLineChars="200" w:firstLine="420"/>
      </w:pPr>
      <w:r>
        <w:rPr>
          <w:rFonts w:ascii="宋体" w:hAnsi="宋体" w:hint="eastAsia"/>
        </w:rPr>
        <w:t>3、交付时间：</w:t>
      </w:r>
      <w:r>
        <w:rPr>
          <w:rFonts w:hint="eastAsia"/>
        </w:rPr>
        <w:t>合同签订后</w:t>
      </w:r>
      <w:r w:rsidR="006F72BA">
        <w:rPr>
          <w:rFonts w:hint="eastAsia"/>
        </w:rPr>
        <w:t>30</w:t>
      </w:r>
      <w:r w:rsidR="006F72BA">
        <w:rPr>
          <w:rFonts w:hint="eastAsia"/>
        </w:rPr>
        <w:t>日</w:t>
      </w:r>
      <w:r>
        <w:rPr>
          <w:rFonts w:hint="eastAsia"/>
        </w:rPr>
        <w:t>历日内，完成送货、安装、调试并具备验收条件</w:t>
      </w:r>
    </w:p>
    <w:p w:rsidR="001075A9" w:rsidRDefault="0009539C">
      <w:pPr>
        <w:adjustRightInd/>
        <w:ind w:firstLineChars="200" w:firstLine="420"/>
      </w:pPr>
      <w:r>
        <w:rPr>
          <w:rFonts w:hint="eastAsia"/>
        </w:rPr>
        <w:t>4</w:t>
      </w:r>
      <w:r>
        <w:rPr>
          <w:rFonts w:hint="eastAsia"/>
        </w:rPr>
        <w:t>、交付地点：采购人指定地点</w:t>
      </w:r>
    </w:p>
    <w:p w:rsidR="001075A9" w:rsidRDefault="0009539C">
      <w:pPr>
        <w:adjustRightInd/>
        <w:ind w:firstLineChars="200" w:firstLine="420"/>
      </w:pPr>
      <w:r>
        <w:rPr>
          <w:rFonts w:hint="eastAsia"/>
        </w:rPr>
        <w:t>5</w:t>
      </w:r>
      <w:r>
        <w:rPr>
          <w:rFonts w:hint="eastAsia"/>
        </w:rPr>
        <w:t>、具体服务执行要求详见乙方投标文件。</w:t>
      </w:r>
    </w:p>
    <w:p w:rsidR="001075A9" w:rsidRDefault="0009539C">
      <w:pPr>
        <w:adjustRightInd/>
        <w:ind w:firstLineChars="200" w:firstLine="420"/>
      </w:pPr>
      <w:bookmarkStart w:id="26" w:name="_Toc1353"/>
      <w:bookmarkStart w:id="27" w:name="_Toc19303"/>
      <w:r>
        <w:rPr>
          <w:rFonts w:hint="eastAsia"/>
        </w:rPr>
        <w:t>第二条合同总价款</w:t>
      </w:r>
      <w:bookmarkEnd w:id="26"/>
      <w:bookmarkEnd w:id="27"/>
    </w:p>
    <w:p w:rsidR="001075A9" w:rsidRDefault="0009539C">
      <w:pPr>
        <w:adjustRightInd/>
        <w:ind w:firstLineChars="200" w:firstLine="420"/>
      </w:pPr>
      <w:r>
        <w:rPr>
          <w:rFonts w:hint="eastAsia"/>
        </w:rPr>
        <w:t>本合同项下价格（含税）：人民币元（大写），</w:t>
      </w:r>
      <w:r>
        <w:rPr>
          <w:rFonts w:hint="eastAsia"/>
        </w:rPr>
        <w:t>¥</w:t>
      </w:r>
      <w:r>
        <w:rPr>
          <w:rFonts w:hint="eastAsia"/>
        </w:rPr>
        <w:t>元。</w:t>
      </w:r>
    </w:p>
    <w:p w:rsidR="001075A9" w:rsidRDefault="0009539C">
      <w:pPr>
        <w:adjustRightInd/>
        <w:ind w:firstLineChars="200" w:firstLine="420"/>
      </w:pPr>
      <w:r>
        <w:rPr>
          <w:rFonts w:hint="eastAsia"/>
        </w:rPr>
        <w:t>设备名称、型号规格、数量及服务内容。</w:t>
      </w:r>
    </w:p>
    <w:tbl>
      <w:tblPr>
        <w:tblW w:w="5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3"/>
        <w:gridCol w:w="2025"/>
        <w:gridCol w:w="1247"/>
        <w:gridCol w:w="890"/>
        <w:gridCol w:w="890"/>
        <w:gridCol w:w="1565"/>
        <w:gridCol w:w="1837"/>
      </w:tblGrid>
      <w:tr w:rsidR="001075A9">
        <w:trPr>
          <w:trHeight w:val="564"/>
          <w:jc w:val="center"/>
        </w:trPr>
        <w:tc>
          <w:tcPr>
            <w:tcW w:w="1703" w:type="dxa"/>
            <w:vAlign w:val="center"/>
          </w:tcPr>
          <w:p w:rsidR="001075A9" w:rsidRDefault="0009539C">
            <w:pPr>
              <w:pStyle w:val="a3"/>
              <w:ind w:firstLineChars="0" w:firstLine="0"/>
              <w:jc w:val="center"/>
            </w:pPr>
            <w:r>
              <w:rPr>
                <w:rFonts w:hint="eastAsia"/>
              </w:rPr>
              <w:t>产品名称</w:t>
            </w:r>
          </w:p>
        </w:tc>
        <w:tc>
          <w:tcPr>
            <w:tcW w:w="2025" w:type="dxa"/>
            <w:vAlign w:val="center"/>
          </w:tcPr>
          <w:p w:rsidR="001075A9" w:rsidRDefault="0009539C">
            <w:pPr>
              <w:pStyle w:val="a3"/>
              <w:ind w:firstLineChars="0" w:firstLine="0"/>
              <w:jc w:val="center"/>
            </w:pPr>
            <w:r>
              <w:rPr>
                <w:rFonts w:hint="eastAsia"/>
              </w:rPr>
              <w:t>产品分项</w:t>
            </w:r>
          </w:p>
        </w:tc>
        <w:tc>
          <w:tcPr>
            <w:tcW w:w="1247" w:type="dxa"/>
            <w:vAlign w:val="center"/>
          </w:tcPr>
          <w:p w:rsidR="001075A9" w:rsidRDefault="0009539C">
            <w:pPr>
              <w:pStyle w:val="a3"/>
              <w:ind w:firstLineChars="0" w:firstLine="0"/>
              <w:jc w:val="center"/>
            </w:pPr>
            <w:r>
              <w:rPr>
                <w:rFonts w:hint="eastAsia"/>
              </w:rPr>
              <w:t>型号</w:t>
            </w:r>
          </w:p>
        </w:tc>
        <w:tc>
          <w:tcPr>
            <w:tcW w:w="890" w:type="dxa"/>
            <w:vAlign w:val="center"/>
          </w:tcPr>
          <w:p w:rsidR="001075A9" w:rsidRDefault="0009539C">
            <w:pPr>
              <w:pStyle w:val="a3"/>
              <w:ind w:firstLineChars="0" w:firstLine="0"/>
              <w:jc w:val="center"/>
            </w:pPr>
            <w:r>
              <w:rPr>
                <w:rFonts w:hint="eastAsia"/>
              </w:rPr>
              <w:t>单位</w:t>
            </w:r>
          </w:p>
        </w:tc>
        <w:tc>
          <w:tcPr>
            <w:tcW w:w="890" w:type="dxa"/>
            <w:vAlign w:val="center"/>
          </w:tcPr>
          <w:p w:rsidR="001075A9" w:rsidRDefault="0009539C">
            <w:pPr>
              <w:pStyle w:val="a3"/>
              <w:ind w:firstLineChars="0" w:firstLine="0"/>
              <w:jc w:val="center"/>
            </w:pPr>
            <w:r>
              <w:rPr>
                <w:rFonts w:hint="eastAsia"/>
              </w:rPr>
              <w:t>数量</w:t>
            </w:r>
          </w:p>
        </w:tc>
        <w:tc>
          <w:tcPr>
            <w:tcW w:w="1565" w:type="dxa"/>
            <w:vAlign w:val="center"/>
          </w:tcPr>
          <w:p w:rsidR="001075A9" w:rsidRDefault="0009539C">
            <w:pPr>
              <w:pStyle w:val="a3"/>
              <w:ind w:firstLineChars="0" w:firstLine="0"/>
              <w:jc w:val="center"/>
            </w:pPr>
            <w:r>
              <w:rPr>
                <w:rFonts w:hint="eastAsia"/>
              </w:rPr>
              <w:t>单价（元）</w:t>
            </w:r>
          </w:p>
        </w:tc>
        <w:tc>
          <w:tcPr>
            <w:tcW w:w="1837" w:type="dxa"/>
            <w:vAlign w:val="center"/>
          </w:tcPr>
          <w:p w:rsidR="001075A9" w:rsidRDefault="0009539C">
            <w:pPr>
              <w:pStyle w:val="a3"/>
              <w:ind w:firstLineChars="0" w:firstLine="0"/>
              <w:jc w:val="center"/>
            </w:pPr>
            <w:r>
              <w:rPr>
                <w:rFonts w:hint="eastAsia"/>
              </w:rPr>
              <w:t>总价（元）</w:t>
            </w:r>
          </w:p>
        </w:tc>
      </w:tr>
      <w:tr w:rsidR="001075A9">
        <w:trPr>
          <w:trHeight w:val="465"/>
          <w:jc w:val="center"/>
        </w:trPr>
        <w:tc>
          <w:tcPr>
            <w:tcW w:w="1703" w:type="dxa"/>
            <w:vAlign w:val="center"/>
          </w:tcPr>
          <w:p w:rsidR="001075A9" w:rsidRDefault="001075A9">
            <w:pPr>
              <w:pStyle w:val="a3"/>
              <w:ind w:firstLine="482"/>
            </w:pPr>
          </w:p>
        </w:tc>
        <w:tc>
          <w:tcPr>
            <w:tcW w:w="2025" w:type="dxa"/>
            <w:vAlign w:val="center"/>
          </w:tcPr>
          <w:p w:rsidR="001075A9" w:rsidRDefault="001075A9">
            <w:pPr>
              <w:pStyle w:val="a3"/>
              <w:ind w:firstLine="482"/>
            </w:pPr>
          </w:p>
        </w:tc>
        <w:tc>
          <w:tcPr>
            <w:tcW w:w="1247" w:type="dxa"/>
            <w:vAlign w:val="center"/>
          </w:tcPr>
          <w:p w:rsidR="001075A9" w:rsidRDefault="001075A9">
            <w:pPr>
              <w:pStyle w:val="a3"/>
              <w:ind w:firstLine="482"/>
            </w:pPr>
          </w:p>
        </w:tc>
        <w:tc>
          <w:tcPr>
            <w:tcW w:w="890" w:type="dxa"/>
            <w:vAlign w:val="center"/>
          </w:tcPr>
          <w:p w:rsidR="001075A9" w:rsidRDefault="001075A9">
            <w:pPr>
              <w:pStyle w:val="a3"/>
              <w:ind w:firstLine="482"/>
            </w:pPr>
          </w:p>
        </w:tc>
        <w:tc>
          <w:tcPr>
            <w:tcW w:w="890" w:type="dxa"/>
            <w:vAlign w:val="center"/>
          </w:tcPr>
          <w:p w:rsidR="001075A9" w:rsidRDefault="001075A9">
            <w:pPr>
              <w:pStyle w:val="a3"/>
              <w:ind w:firstLine="482"/>
            </w:pPr>
          </w:p>
        </w:tc>
        <w:tc>
          <w:tcPr>
            <w:tcW w:w="1565" w:type="dxa"/>
            <w:vAlign w:val="center"/>
          </w:tcPr>
          <w:p w:rsidR="001075A9" w:rsidRDefault="001075A9">
            <w:pPr>
              <w:pStyle w:val="a3"/>
              <w:ind w:firstLine="482"/>
            </w:pPr>
          </w:p>
        </w:tc>
        <w:tc>
          <w:tcPr>
            <w:tcW w:w="1837" w:type="dxa"/>
            <w:vAlign w:val="center"/>
          </w:tcPr>
          <w:p w:rsidR="001075A9" w:rsidRDefault="001075A9">
            <w:pPr>
              <w:pStyle w:val="a3"/>
              <w:ind w:firstLine="482"/>
            </w:pPr>
          </w:p>
        </w:tc>
      </w:tr>
      <w:tr w:rsidR="001075A9">
        <w:trPr>
          <w:trHeight w:val="465"/>
          <w:jc w:val="center"/>
        </w:trPr>
        <w:tc>
          <w:tcPr>
            <w:tcW w:w="1703" w:type="dxa"/>
            <w:vAlign w:val="center"/>
          </w:tcPr>
          <w:p w:rsidR="001075A9" w:rsidRDefault="001075A9">
            <w:pPr>
              <w:pStyle w:val="a3"/>
              <w:ind w:firstLine="482"/>
            </w:pPr>
          </w:p>
        </w:tc>
        <w:tc>
          <w:tcPr>
            <w:tcW w:w="2025" w:type="dxa"/>
            <w:vAlign w:val="center"/>
          </w:tcPr>
          <w:p w:rsidR="001075A9" w:rsidRDefault="001075A9">
            <w:pPr>
              <w:pStyle w:val="a3"/>
              <w:ind w:firstLine="482"/>
            </w:pPr>
          </w:p>
        </w:tc>
        <w:tc>
          <w:tcPr>
            <w:tcW w:w="1247" w:type="dxa"/>
            <w:vAlign w:val="center"/>
          </w:tcPr>
          <w:p w:rsidR="001075A9" w:rsidRDefault="001075A9">
            <w:pPr>
              <w:pStyle w:val="a3"/>
              <w:ind w:firstLine="482"/>
            </w:pPr>
          </w:p>
        </w:tc>
        <w:tc>
          <w:tcPr>
            <w:tcW w:w="890" w:type="dxa"/>
            <w:vAlign w:val="center"/>
          </w:tcPr>
          <w:p w:rsidR="001075A9" w:rsidRDefault="001075A9">
            <w:pPr>
              <w:pStyle w:val="a3"/>
              <w:ind w:firstLine="482"/>
            </w:pPr>
          </w:p>
        </w:tc>
        <w:tc>
          <w:tcPr>
            <w:tcW w:w="890" w:type="dxa"/>
            <w:vAlign w:val="center"/>
          </w:tcPr>
          <w:p w:rsidR="001075A9" w:rsidRDefault="001075A9">
            <w:pPr>
              <w:pStyle w:val="a3"/>
              <w:ind w:firstLine="482"/>
            </w:pPr>
          </w:p>
        </w:tc>
        <w:tc>
          <w:tcPr>
            <w:tcW w:w="1565" w:type="dxa"/>
            <w:vAlign w:val="center"/>
          </w:tcPr>
          <w:p w:rsidR="001075A9" w:rsidRDefault="001075A9">
            <w:pPr>
              <w:pStyle w:val="a3"/>
              <w:ind w:firstLine="482"/>
            </w:pPr>
          </w:p>
        </w:tc>
        <w:tc>
          <w:tcPr>
            <w:tcW w:w="1837" w:type="dxa"/>
            <w:vAlign w:val="center"/>
          </w:tcPr>
          <w:p w:rsidR="001075A9" w:rsidRDefault="001075A9">
            <w:pPr>
              <w:pStyle w:val="a3"/>
              <w:ind w:firstLine="482"/>
            </w:pPr>
          </w:p>
        </w:tc>
      </w:tr>
      <w:tr w:rsidR="001075A9">
        <w:trPr>
          <w:trHeight w:val="465"/>
          <w:jc w:val="center"/>
        </w:trPr>
        <w:tc>
          <w:tcPr>
            <w:tcW w:w="1703" w:type="dxa"/>
            <w:vAlign w:val="center"/>
          </w:tcPr>
          <w:p w:rsidR="001075A9" w:rsidRDefault="001075A9">
            <w:pPr>
              <w:pStyle w:val="a3"/>
              <w:ind w:firstLine="482"/>
            </w:pPr>
          </w:p>
        </w:tc>
        <w:tc>
          <w:tcPr>
            <w:tcW w:w="2025" w:type="dxa"/>
            <w:vAlign w:val="center"/>
          </w:tcPr>
          <w:p w:rsidR="001075A9" w:rsidRDefault="001075A9">
            <w:pPr>
              <w:pStyle w:val="a3"/>
              <w:ind w:firstLine="482"/>
            </w:pPr>
          </w:p>
        </w:tc>
        <w:tc>
          <w:tcPr>
            <w:tcW w:w="1247" w:type="dxa"/>
            <w:vAlign w:val="center"/>
          </w:tcPr>
          <w:p w:rsidR="001075A9" w:rsidRDefault="001075A9">
            <w:pPr>
              <w:pStyle w:val="a3"/>
              <w:ind w:firstLine="482"/>
            </w:pPr>
          </w:p>
        </w:tc>
        <w:tc>
          <w:tcPr>
            <w:tcW w:w="890" w:type="dxa"/>
            <w:vAlign w:val="center"/>
          </w:tcPr>
          <w:p w:rsidR="001075A9" w:rsidRDefault="001075A9">
            <w:pPr>
              <w:pStyle w:val="a3"/>
              <w:ind w:firstLine="482"/>
            </w:pPr>
          </w:p>
        </w:tc>
        <w:tc>
          <w:tcPr>
            <w:tcW w:w="890" w:type="dxa"/>
            <w:vAlign w:val="center"/>
          </w:tcPr>
          <w:p w:rsidR="001075A9" w:rsidRDefault="001075A9">
            <w:pPr>
              <w:pStyle w:val="a3"/>
              <w:ind w:firstLine="482"/>
            </w:pPr>
          </w:p>
        </w:tc>
        <w:tc>
          <w:tcPr>
            <w:tcW w:w="1565" w:type="dxa"/>
            <w:vAlign w:val="center"/>
          </w:tcPr>
          <w:p w:rsidR="001075A9" w:rsidRDefault="001075A9">
            <w:pPr>
              <w:pStyle w:val="a3"/>
              <w:ind w:firstLine="482"/>
            </w:pPr>
          </w:p>
        </w:tc>
        <w:tc>
          <w:tcPr>
            <w:tcW w:w="1837" w:type="dxa"/>
            <w:vAlign w:val="center"/>
          </w:tcPr>
          <w:p w:rsidR="001075A9" w:rsidRDefault="001075A9">
            <w:pPr>
              <w:pStyle w:val="a3"/>
              <w:ind w:firstLine="482"/>
            </w:pPr>
          </w:p>
        </w:tc>
      </w:tr>
      <w:tr w:rsidR="001075A9">
        <w:trPr>
          <w:trHeight w:val="430"/>
          <w:jc w:val="center"/>
        </w:trPr>
        <w:tc>
          <w:tcPr>
            <w:tcW w:w="5865" w:type="dxa"/>
            <w:gridSpan w:val="4"/>
            <w:vAlign w:val="center"/>
          </w:tcPr>
          <w:p w:rsidR="001075A9" w:rsidRDefault="0009539C">
            <w:pPr>
              <w:pStyle w:val="a3"/>
              <w:ind w:firstLine="482"/>
            </w:pPr>
            <w:r>
              <w:rPr>
                <w:rFonts w:hint="eastAsia"/>
              </w:rPr>
              <w:t>合计（元）</w:t>
            </w:r>
          </w:p>
        </w:tc>
        <w:tc>
          <w:tcPr>
            <w:tcW w:w="4292" w:type="dxa"/>
            <w:gridSpan w:val="3"/>
            <w:vAlign w:val="center"/>
          </w:tcPr>
          <w:p w:rsidR="001075A9" w:rsidRDefault="0009539C">
            <w:pPr>
              <w:pStyle w:val="a3"/>
              <w:ind w:firstLine="482"/>
            </w:pPr>
            <w:r>
              <w:rPr>
                <w:rFonts w:hint="eastAsia"/>
              </w:rPr>
              <w:t>￥</w:t>
            </w:r>
          </w:p>
        </w:tc>
      </w:tr>
    </w:tbl>
    <w:p w:rsidR="001075A9" w:rsidRDefault="0009539C">
      <w:pPr>
        <w:pStyle w:val="Normal"/>
        <w:widowControl w:val="0"/>
        <w:spacing w:line="360" w:lineRule="auto"/>
        <w:rPr>
          <w:rFonts w:ascii="宋体" w:eastAsia="宋体" w:hAnsi="宋体" w:cs="宋体"/>
          <w:sz w:val="21"/>
          <w:szCs w:val="21"/>
        </w:rPr>
      </w:pPr>
      <w:r>
        <w:rPr>
          <w:rFonts w:ascii="宋体" w:eastAsia="宋体" w:hAnsi="宋体" w:cs="宋体" w:hint="eastAsia"/>
          <w:sz w:val="21"/>
          <w:szCs w:val="21"/>
        </w:rPr>
        <w:t>（参数报价详见乙方的投标文件）</w:t>
      </w:r>
    </w:p>
    <w:p w:rsidR="001075A9" w:rsidRDefault="0009539C">
      <w:pPr>
        <w:adjustRightInd/>
        <w:ind w:firstLineChars="200" w:firstLine="420"/>
        <w:rPr>
          <w:b/>
        </w:rPr>
      </w:pPr>
      <w:r>
        <w:rPr>
          <w:rFonts w:hint="eastAsia"/>
        </w:rPr>
        <w:t>3</w:t>
      </w:r>
      <w:r>
        <w:rPr>
          <w:rFonts w:hint="eastAsia"/>
        </w:rPr>
        <w:t>、本合同总价款应包括本次采购范围内全部设备、材料、</w:t>
      </w:r>
      <w:proofErr w:type="gramStart"/>
      <w:r>
        <w:rPr>
          <w:rFonts w:hint="eastAsia"/>
        </w:rPr>
        <w:t>随设备</w:t>
      </w:r>
      <w:proofErr w:type="gramEnd"/>
      <w:r>
        <w:rPr>
          <w:rFonts w:hint="eastAsia"/>
        </w:rPr>
        <w:t>提供的备品配件及专用工具的价格、全</w:t>
      </w:r>
      <w:r>
        <w:rPr>
          <w:rFonts w:hint="eastAsia"/>
        </w:rPr>
        <w:lastRenderedPageBreak/>
        <w:t>部税费、包装费、运杂费（运抵买方项目现场）、保险费、安装费、调试费、买方操作维护人员培训费、验收检定费、软件信息维护费、运维费及乙方认为需要的其他费用等。发现漏项、缺项，乙方应无条件无偿补齐，必须保证各系统正常运行，所发生的一切费用，均包含在投标报价中</w:t>
      </w:r>
    </w:p>
    <w:p w:rsidR="001075A9" w:rsidRDefault="0009539C">
      <w:pPr>
        <w:adjustRightInd/>
        <w:ind w:firstLineChars="200" w:firstLine="420"/>
      </w:pPr>
      <w:r>
        <w:rPr>
          <w:rFonts w:hint="eastAsia"/>
        </w:rPr>
        <w:t>4</w:t>
      </w:r>
      <w:r>
        <w:rPr>
          <w:rFonts w:hint="eastAsia"/>
        </w:rPr>
        <w:t>、本合同执行期间合同总价款不变，在安装、调试、验收过程中，如发现有漏项、缺件，卖方应无条件、无偿补齐，所发生的一切费用，视为已包含在卖方投标时的投标报价之中，且并不因此而影响交付买方使用的时间。</w:t>
      </w:r>
    </w:p>
    <w:p w:rsidR="001075A9" w:rsidRDefault="0009539C">
      <w:pPr>
        <w:adjustRightInd/>
        <w:ind w:firstLineChars="200" w:firstLine="420"/>
      </w:pPr>
      <w:bookmarkStart w:id="28" w:name="_Toc7994"/>
      <w:bookmarkStart w:id="29" w:name="_Toc32368"/>
      <w:r>
        <w:rPr>
          <w:rFonts w:hint="eastAsia"/>
        </w:rPr>
        <w:t>第三条组成本合同的有关文件</w:t>
      </w:r>
      <w:bookmarkEnd w:id="28"/>
      <w:bookmarkEnd w:id="29"/>
    </w:p>
    <w:p w:rsidR="001075A9" w:rsidRDefault="0009539C">
      <w:pPr>
        <w:adjustRightInd/>
        <w:ind w:firstLineChars="200" w:firstLine="420"/>
      </w:pPr>
      <w:r>
        <w:rPr>
          <w:rFonts w:hint="eastAsia"/>
        </w:rPr>
        <w:t>下列关于</w:t>
      </w:r>
      <w:r>
        <w:rPr>
          <w:rFonts w:hint="eastAsia"/>
        </w:rPr>
        <w:t xml:space="preserve">NJJC-       </w:t>
      </w:r>
      <w:r>
        <w:rPr>
          <w:rFonts w:hint="eastAsia"/>
        </w:rPr>
        <w:t>号的招标文件、供应商投标文件，或与本次采购活动方式相适应的文件，以及有关附件是本合同不可分割的组成部分，与本合同具有同等法律效力，这些文件包括但不限于：</w:t>
      </w:r>
    </w:p>
    <w:p w:rsidR="001075A9" w:rsidRDefault="0009539C">
      <w:pPr>
        <w:adjustRightInd/>
        <w:ind w:firstLineChars="200" w:firstLine="420"/>
      </w:pPr>
      <w:r>
        <w:rPr>
          <w:rFonts w:hint="eastAsia"/>
        </w:rPr>
        <w:t>1</w:t>
      </w:r>
      <w:r>
        <w:rPr>
          <w:rFonts w:hint="eastAsia"/>
        </w:rPr>
        <w:t>、乙方提供的投标文件和报价表；</w:t>
      </w:r>
    </w:p>
    <w:p w:rsidR="001075A9" w:rsidRDefault="0009539C">
      <w:pPr>
        <w:adjustRightInd/>
        <w:ind w:firstLineChars="200" w:firstLine="420"/>
      </w:pPr>
      <w:r>
        <w:rPr>
          <w:rFonts w:hint="eastAsia"/>
        </w:rPr>
        <w:t>2</w:t>
      </w:r>
      <w:r>
        <w:rPr>
          <w:rFonts w:hint="eastAsia"/>
        </w:rPr>
        <w:t>、技术条款偏离表；</w:t>
      </w:r>
    </w:p>
    <w:p w:rsidR="001075A9" w:rsidRDefault="0009539C">
      <w:pPr>
        <w:adjustRightInd/>
        <w:ind w:firstLineChars="200" w:firstLine="420"/>
      </w:pPr>
      <w:r>
        <w:rPr>
          <w:rFonts w:hint="eastAsia"/>
        </w:rPr>
        <w:t>3</w:t>
      </w:r>
      <w:r>
        <w:rPr>
          <w:rFonts w:hint="eastAsia"/>
        </w:rPr>
        <w:t>、投标人承诺</w:t>
      </w:r>
      <w:r>
        <w:rPr>
          <w:rFonts w:hint="eastAsia"/>
        </w:rPr>
        <w:t>/</w:t>
      </w:r>
      <w:r>
        <w:rPr>
          <w:rFonts w:hint="eastAsia"/>
        </w:rPr>
        <w:t>服务承诺；</w:t>
      </w:r>
    </w:p>
    <w:p w:rsidR="001075A9" w:rsidRDefault="0009539C">
      <w:pPr>
        <w:adjustRightInd/>
        <w:ind w:firstLineChars="200" w:firstLine="420"/>
      </w:pPr>
      <w:r>
        <w:rPr>
          <w:rFonts w:hint="eastAsia"/>
        </w:rPr>
        <w:t>4</w:t>
      </w:r>
      <w:r>
        <w:rPr>
          <w:rFonts w:hint="eastAsia"/>
        </w:rPr>
        <w:t>、中标通知书；</w:t>
      </w:r>
    </w:p>
    <w:p w:rsidR="001075A9" w:rsidRDefault="0009539C">
      <w:pPr>
        <w:adjustRightInd/>
        <w:ind w:firstLineChars="200" w:firstLine="420"/>
      </w:pPr>
      <w:r>
        <w:rPr>
          <w:rFonts w:hint="eastAsia"/>
        </w:rPr>
        <w:t>5</w:t>
      </w:r>
      <w:r>
        <w:rPr>
          <w:rFonts w:hint="eastAsia"/>
        </w:rPr>
        <w:t>、甲乙双方商定的其他文件等。</w:t>
      </w:r>
    </w:p>
    <w:p w:rsidR="001075A9" w:rsidRDefault="0009539C">
      <w:pPr>
        <w:adjustRightInd/>
        <w:ind w:firstLineChars="200" w:firstLine="420"/>
      </w:pPr>
      <w:r>
        <w:rPr>
          <w:rFonts w:hint="eastAsia"/>
        </w:rPr>
        <w:t>上述文件内容互为补充，如有不明确，由甲方负责解释。</w:t>
      </w:r>
    </w:p>
    <w:p w:rsidR="001075A9" w:rsidRDefault="0009539C">
      <w:pPr>
        <w:adjustRightInd/>
        <w:ind w:firstLineChars="200" w:firstLine="420"/>
      </w:pPr>
      <w:bookmarkStart w:id="30" w:name="_Toc5682"/>
      <w:bookmarkStart w:id="31" w:name="_Toc8491"/>
      <w:r>
        <w:rPr>
          <w:rFonts w:hint="eastAsia"/>
        </w:rPr>
        <w:t>第四条权利保证</w:t>
      </w:r>
      <w:bookmarkEnd w:id="30"/>
      <w:bookmarkEnd w:id="31"/>
    </w:p>
    <w:p w:rsidR="001075A9" w:rsidRDefault="0009539C">
      <w:pPr>
        <w:adjustRightInd/>
        <w:ind w:firstLineChars="200" w:firstLine="420"/>
      </w:pPr>
      <w:r>
        <w:rPr>
          <w:rFonts w:hint="eastAsia"/>
        </w:rPr>
        <w:t>乙方应保证甲方在使用该服务或其任何一部分时不受第三方提出侵犯其专利权、版权、商标权或其他权利的起诉。一旦出现侵权，乙方应承担全部责任。</w:t>
      </w:r>
    </w:p>
    <w:p w:rsidR="001075A9" w:rsidRDefault="0009539C">
      <w:pPr>
        <w:adjustRightInd/>
        <w:ind w:firstLineChars="200" w:firstLine="420"/>
      </w:pPr>
      <w:bookmarkStart w:id="32" w:name="_Toc31944"/>
      <w:bookmarkStart w:id="33" w:name="_Toc14844"/>
      <w:r>
        <w:rPr>
          <w:rFonts w:hint="eastAsia"/>
        </w:rPr>
        <w:t>第五条质量保证</w:t>
      </w:r>
      <w:bookmarkEnd w:id="32"/>
      <w:bookmarkEnd w:id="33"/>
    </w:p>
    <w:p w:rsidR="001075A9" w:rsidRDefault="0009539C">
      <w:pPr>
        <w:adjustRightInd/>
        <w:ind w:firstLineChars="200" w:firstLine="420"/>
      </w:pPr>
      <w:r>
        <w:rPr>
          <w:rFonts w:hint="eastAsia"/>
        </w:rPr>
        <w:t>1</w:t>
      </w:r>
      <w:r>
        <w:rPr>
          <w:rFonts w:hint="eastAsia"/>
        </w:rPr>
        <w:t>、乙方所提供的服务的技术规格应与招标文件规定的技术规格及投标文件所附的“技术条款偏离表”相一致；若技术性能无特殊说明，则按国家有关部门最新颁布的标准及规范为准。</w:t>
      </w:r>
    </w:p>
    <w:p w:rsidR="001075A9" w:rsidRDefault="0009539C">
      <w:pPr>
        <w:adjustRightInd/>
        <w:ind w:firstLineChars="200" w:firstLine="420"/>
      </w:pPr>
      <w:r>
        <w:rPr>
          <w:rFonts w:hint="eastAsia"/>
        </w:rPr>
        <w:t>2</w:t>
      </w:r>
      <w:r>
        <w:rPr>
          <w:rFonts w:hint="eastAsia"/>
        </w:rPr>
        <w:t>、乙方所供设备、材料及安装的质量保证期：验收合格后年。</w:t>
      </w:r>
    </w:p>
    <w:p w:rsidR="001075A9" w:rsidRDefault="0009539C">
      <w:pPr>
        <w:adjustRightInd/>
        <w:ind w:firstLineChars="200" w:firstLine="420"/>
      </w:pPr>
      <w:r>
        <w:rPr>
          <w:rFonts w:cs="宋体" w:hint="eastAsia"/>
        </w:rPr>
        <w:t>3</w:t>
      </w:r>
      <w:r>
        <w:rPr>
          <w:rFonts w:cs="宋体" w:hint="eastAsia"/>
        </w:rPr>
        <w:t>、在质保期内，</w:t>
      </w:r>
      <w:r>
        <w:t>因乙方所供设备、材料制造质量或安装问题出现设备故障时，乙方在接买方通知后，</w:t>
      </w:r>
      <w:r>
        <w:rPr>
          <w:rFonts w:hint="eastAsia"/>
        </w:rPr>
        <w:t>24</w:t>
      </w:r>
      <w:r>
        <w:t>小时内响应，</w:t>
      </w:r>
      <w:r>
        <w:rPr>
          <w:rFonts w:hint="eastAsia"/>
        </w:rPr>
        <w:t>决定是否派人员前往甲方现场排除故障、恢复正常运转，</w:t>
      </w:r>
      <w:r>
        <w:t>设备厂家工程师</w:t>
      </w:r>
      <w:r>
        <w:rPr>
          <w:rFonts w:hint="eastAsia"/>
        </w:rPr>
        <w:t>需</w:t>
      </w:r>
      <w:r>
        <w:t>在</w:t>
      </w:r>
      <w:r>
        <w:rPr>
          <w:rFonts w:hint="eastAsia"/>
        </w:rPr>
        <w:t>48</w:t>
      </w:r>
      <w:r>
        <w:t>小时内赶到买方现场，免费予以排除故障、修复，无法修复应更换所供设备。乙方</w:t>
      </w:r>
      <w:r>
        <w:rPr>
          <w:rFonts w:hint="eastAsia"/>
        </w:rPr>
        <w:t>自行承担</w:t>
      </w:r>
      <w:r>
        <w:t>因更换所发生的运输、保险、安装、检测等有关的全部费用。</w:t>
      </w:r>
      <w:r>
        <w:rPr>
          <w:rFonts w:hint="eastAsia"/>
        </w:rPr>
        <w:t>质保期内故障排除时间不超过三天，质保期外配件供给时间不超过一周（如遇外配件采购时间较长，乙方应提前告知买方，并说明原因）；在产品的采购、供货及使用期间与甲方保持联系，并可长期提供配件及维修维护指导工作。</w:t>
      </w:r>
    </w:p>
    <w:p w:rsidR="001075A9" w:rsidRDefault="0009539C">
      <w:pPr>
        <w:adjustRightInd/>
        <w:ind w:firstLineChars="200" w:firstLine="420"/>
      </w:pPr>
      <w:r>
        <w:rPr>
          <w:rFonts w:cs="宋体" w:hint="eastAsia"/>
        </w:rPr>
        <w:lastRenderedPageBreak/>
        <w:t>4</w:t>
      </w:r>
      <w:r>
        <w:rPr>
          <w:rFonts w:cs="宋体" w:hint="eastAsia"/>
        </w:rPr>
        <w:t>、</w:t>
      </w:r>
      <w:r>
        <w:t>在质保期内</w:t>
      </w:r>
      <w:r>
        <w:rPr>
          <w:rFonts w:hint="eastAsia"/>
        </w:rPr>
        <w:t>，乙方全天候</w:t>
      </w:r>
      <w:r>
        <w:rPr>
          <w:rFonts w:hint="eastAsia"/>
        </w:rPr>
        <w:t>24</w:t>
      </w:r>
      <w:r>
        <w:rPr>
          <w:rFonts w:hint="eastAsia"/>
        </w:rPr>
        <w:t>小时内响应，回答产品使用过程中遇到的任何技术问题，提供明确的解决或优化方案，并处理该产品的售后服务工作、配件的优质优价及时的供应等，免费升级相关软件与功能。</w:t>
      </w:r>
    </w:p>
    <w:p w:rsidR="001075A9" w:rsidRDefault="0009539C">
      <w:pPr>
        <w:adjustRightInd/>
        <w:ind w:firstLineChars="200" w:firstLine="420"/>
      </w:pPr>
      <w:r>
        <w:rPr>
          <w:rFonts w:hint="eastAsia"/>
        </w:rPr>
        <w:t>5</w:t>
      </w:r>
      <w:r>
        <w:rPr>
          <w:rFonts w:hint="eastAsia"/>
        </w:rPr>
        <w:t>、乙方在接甲方通知后，设备厂家工程师应在本条第三款所述的时限内赶到甲方现场，帮助排除故障、修复或更换零部件，需购买零部件时，仅收取成本费。</w:t>
      </w:r>
    </w:p>
    <w:p w:rsidR="001075A9" w:rsidRDefault="0009539C">
      <w:pPr>
        <w:adjustRightInd/>
        <w:ind w:firstLineChars="200" w:firstLine="420"/>
      </w:pPr>
      <w:r>
        <w:rPr>
          <w:rFonts w:hint="eastAsia"/>
        </w:rPr>
        <w:t>6</w:t>
      </w:r>
      <w:r>
        <w:rPr>
          <w:rFonts w:hint="eastAsia"/>
        </w:rPr>
        <w:t>、质保期满后，如设备出现故障，乙方在接甲方通知后，乙方仍应通知设备厂家工程师在上述时间内响应、派人赶到甲方现场，帮助排除故障、修复或更换零部件，需购买零部件时，酌情收取成本费。</w:t>
      </w:r>
    </w:p>
    <w:p w:rsidR="001075A9" w:rsidRDefault="0009539C">
      <w:pPr>
        <w:adjustRightInd/>
        <w:ind w:firstLineChars="200" w:firstLine="420"/>
      </w:pPr>
      <w:bookmarkStart w:id="34" w:name="_Toc28509"/>
      <w:bookmarkStart w:id="35" w:name="_Toc30867"/>
      <w:r>
        <w:rPr>
          <w:rFonts w:hint="eastAsia"/>
        </w:rPr>
        <w:t>第六条交付和验收</w:t>
      </w:r>
      <w:bookmarkEnd w:id="34"/>
      <w:bookmarkEnd w:id="35"/>
    </w:p>
    <w:p w:rsidR="001075A9" w:rsidRDefault="0009539C">
      <w:pPr>
        <w:adjustRightInd/>
        <w:ind w:firstLineChars="200" w:firstLine="420"/>
      </w:pPr>
      <w:r>
        <w:rPr>
          <w:rFonts w:hint="eastAsia"/>
        </w:rPr>
        <w:t>1</w:t>
      </w:r>
      <w:r>
        <w:rPr>
          <w:rFonts w:hint="eastAsia"/>
        </w:rPr>
        <w:t>、乙方应当在合同签订，根据招标文件及投标文件的要求完成服务事项。</w:t>
      </w:r>
    </w:p>
    <w:p w:rsidR="001075A9" w:rsidRDefault="0009539C">
      <w:pPr>
        <w:adjustRightInd/>
        <w:ind w:firstLineChars="200" w:firstLine="420"/>
      </w:pPr>
      <w:r>
        <w:rPr>
          <w:rFonts w:hint="eastAsia"/>
        </w:rPr>
        <w:t>2</w:t>
      </w:r>
      <w:r>
        <w:rPr>
          <w:rFonts w:hint="eastAsia"/>
        </w:rPr>
        <w:t>、验收标准：按行业通行标准和乙方投标文件的承诺（不低于国家相关标准）。</w:t>
      </w:r>
    </w:p>
    <w:p w:rsidR="001075A9" w:rsidRDefault="0009539C">
      <w:pPr>
        <w:adjustRightInd/>
        <w:ind w:firstLineChars="200" w:firstLine="420"/>
      </w:pPr>
      <w:r>
        <w:rPr>
          <w:rFonts w:hint="eastAsia"/>
        </w:rPr>
        <w:t>3</w:t>
      </w:r>
      <w:r>
        <w:rPr>
          <w:rFonts w:hint="eastAsia"/>
        </w:rPr>
        <w:t>、验收方式：所提供的设备（含服务）符合招标文件及投标文件、双方签订的技术协议和国家的相关标准，经采购人项目负责人确认填写项目验收报告。</w:t>
      </w:r>
    </w:p>
    <w:p w:rsidR="001075A9" w:rsidRDefault="0009539C">
      <w:pPr>
        <w:adjustRightInd/>
        <w:ind w:firstLineChars="200" w:firstLine="420"/>
      </w:pPr>
      <w:r>
        <w:rPr>
          <w:rFonts w:hint="eastAsia"/>
        </w:rPr>
        <w:t>4</w:t>
      </w:r>
      <w:r>
        <w:rPr>
          <w:rFonts w:hint="eastAsia"/>
        </w:rPr>
        <w:t>、乙方应当按照甲方指定的地点交货，需要运输的货物，乙方应当妥善保障货物在运输过程中的安全。</w:t>
      </w:r>
    </w:p>
    <w:p w:rsidR="001075A9" w:rsidRDefault="0009539C">
      <w:pPr>
        <w:adjustRightInd/>
        <w:ind w:firstLineChars="200" w:firstLine="420"/>
      </w:pPr>
      <w:r>
        <w:rPr>
          <w:rFonts w:hint="eastAsia"/>
        </w:rPr>
        <w:t>5</w:t>
      </w:r>
      <w:r>
        <w:rPr>
          <w:rFonts w:hint="eastAsia"/>
        </w:rPr>
        <w:t>、乙方将货物运输至甲方指定的地点后，应当及时通知甲方进行接收，由甲方进行检验。在货物验收合格之前毁损、灭失的风险由乙方承担，因甲方原因造成货物毁损、灭失的除外。</w:t>
      </w:r>
    </w:p>
    <w:p w:rsidR="001075A9" w:rsidRDefault="0009539C">
      <w:pPr>
        <w:adjustRightInd/>
        <w:ind w:firstLineChars="200" w:firstLine="420"/>
        <w:rPr>
          <w:i/>
          <w:iCs/>
        </w:rPr>
      </w:pPr>
      <w:bookmarkStart w:id="36" w:name="_Toc1833"/>
      <w:bookmarkStart w:id="37" w:name="_Toc128"/>
      <w:r>
        <w:rPr>
          <w:rFonts w:hint="eastAsia"/>
        </w:rPr>
        <w:t>第七条合同款支付</w:t>
      </w:r>
      <w:bookmarkEnd w:id="36"/>
      <w:bookmarkEnd w:id="37"/>
    </w:p>
    <w:p w:rsidR="001075A9" w:rsidRDefault="0009539C">
      <w:pPr>
        <w:adjustRightInd/>
        <w:ind w:firstLineChars="200" w:firstLine="420"/>
      </w:pPr>
      <w:r>
        <w:rPr>
          <w:rFonts w:hint="eastAsia"/>
        </w:rPr>
        <w:t>1</w:t>
      </w:r>
      <w:r>
        <w:rPr>
          <w:rFonts w:hint="eastAsia"/>
        </w:rPr>
        <w:t>、本合同项下所有款项均以人民币支付。</w:t>
      </w:r>
    </w:p>
    <w:p w:rsidR="001075A9" w:rsidRDefault="0009539C">
      <w:pPr>
        <w:adjustRightInd/>
        <w:ind w:firstLineChars="200" w:firstLine="420"/>
      </w:pPr>
      <w:r>
        <w:rPr>
          <w:rFonts w:hint="eastAsia"/>
        </w:rPr>
        <w:t>2</w:t>
      </w:r>
      <w:r>
        <w:rPr>
          <w:rFonts w:hint="eastAsia"/>
        </w:rPr>
        <w:t>、本合同项下的采购资金由付款方自行支付，乙方向付款方开具合法且符合甲方要求的增值税发票，乙方未开具发票或开具发票不符合要求的有权拒绝支付合同款项。</w:t>
      </w:r>
    </w:p>
    <w:p w:rsidR="001075A9" w:rsidRDefault="0009539C">
      <w:pPr>
        <w:adjustRightInd/>
        <w:ind w:firstLineChars="200" w:firstLine="420"/>
      </w:pPr>
      <w:r>
        <w:rPr>
          <w:rFonts w:hint="eastAsia"/>
        </w:rPr>
        <w:t>3</w:t>
      </w:r>
      <w:r>
        <w:rPr>
          <w:rFonts w:hint="eastAsia"/>
        </w:rPr>
        <w:t>、付款方式：</w:t>
      </w:r>
    </w:p>
    <w:p w:rsidR="00A44CD2" w:rsidRDefault="00A44CD2" w:rsidP="00A44CD2">
      <w:pPr>
        <w:adjustRightInd/>
        <w:ind w:firstLineChars="200" w:firstLine="420"/>
      </w:pPr>
      <w:bookmarkStart w:id="38" w:name="_Toc2412"/>
      <w:r w:rsidRPr="00A44CD2">
        <w:rPr>
          <w:rFonts w:hint="eastAsia"/>
        </w:rPr>
        <w:t>合同签订生效后</w:t>
      </w:r>
      <w:r w:rsidRPr="00A44CD2">
        <w:rPr>
          <w:rFonts w:hint="eastAsia"/>
        </w:rPr>
        <w:t>7</w:t>
      </w:r>
      <w:r w:rsidRPr="00A44CD2">
        <w:rPr>
          <w:rFonts w:hint="eastAsia"/>
        </w:rPr>
        <w:t>日内付</w:t>
      </w:r>
      <w:r w:rsidRPr="00A44CD2">
        <w:rPr>
          <w:rFonts w:hint="eastAsia"/>
        </w:rPr>
        <w:t>10%</w:t>
      </w:r>
      <w:r w:rsidRPr="00A44CD2">
        <w:rPr>
          <w:rFonts w:hint="eastAsia"/>
        </w:rPr>
        <w:t>合同款，供货完成且经采购人验收合格后第二年付至合同款</w:t>
      </w:r>
      <w:r w:rsidRPr="00A44CD2">
        <w:rPr>
          <w:rFonts w:hint="eastAsia"/>
        </w:rPr>
        <w:t>50%</w:t>
      </w:r>
      <w:r w:rsidRPr="00A44CD2">
        <w:rPr>
          <w:rFonts w:hint="eastAsia"/>
        </w:rPr>
        <w:t>，第三年付至审定额</w:t>
      </w:r>
      <w:r w:rsidRPr="00A44CD2">
        <w:rPr>
          <w:rFonts w:hint="eastAsia"/>
        </w:rPr>
        <w:t>70%</w:t>
      </w:r>
      <w:r w:rsidRPr="00A44CD2">
        <w:rPr>
          <w:rFonts w:hint="eastAsia"/>
        </w:rPr>
        <w:t>，第四年付至审定额</w:t>
      </w:r>
      <w:r w:rsidRPr="00A44CD2">
        <w:rPr>
          <w:rFonts w:hint="eastAsia"/>
        </w:rPr>
        <w:t>90%</w:t>
      </w:r>
      <w:r w:rsidRPr="00A44CD2">
        <w:rPr>
          <w:rFonts w:hint="eastAsia"/>
        </w:rPr>
        <w:t>，第五年付至审定额</w:t>
      </w:r>
      <w:r w:rsidRPr="00A44CD2">
        <w:rPr>
          <w:rFonts w:hint="eastAsia"/>
        </w:rPr>
        <w:t>100%</w:t>
      </w:r>
      <w:r w:rsidRPr="00A44CD2">
        <w:rPr>
          <w:rFonts w:hint="eastAsia"/>
        </w:rPr>
        <w:t>（无息，未完成审计不付款，每次付款</w:t>
      </w:r>
      <w:proofErr w:type="gramStart"/>
      <w:r w:rsidRPr="00A44CD2">
        <w:rPr>
          <w:rFonts w:hint="eastAsia"/>
        </w:rPr>
        <w:t>前供应商方</w:t>
      </w:r>
      <w:proofErr w:type="gramEnd"/>
      <w:r w:rsidRPr="00A44CD2">
        <w:rPr>
          <w:rFonts w:hint="eastAsia"/>
        </w:rPr>
        <w:t>应向采购人开具正规发票）。</w:t>
      </w:r>
    </w:p>
    <w:p w:rsidR="001075A9" w:rsidRDefault="0009539C">
      <w:pPr>
        <w:adjustRightInd/>
        <w:ind w:firstLineChars="200" w:firstLine="420"/>
      </w:pPr>
      <w:bookmarkStart w:id="39" w:name="_Toc16697"/>
      <w:r>
        <w:rPr>
          <w:rFonts w:hint="eastAsia"/>
        </w:rPr>
        <w:t>第八条违约责任</w:t>
      </w:r>
      <w:bookmarkEnd w:id="38"/>
      <w:bookmarkEnd w:id="39"/>
    </w:p>
    <w:p w:rsidR="001075A9" w:rsidRDefault="0009539C">
      <w:pPr>
        <w:adjustRightInd/>
        <w:ind w:firstLineChars="200" w:firstLine="420"/>
      </w:pPr>
      <w:r>
        <w:rPr>
          <w:rFonts w:hint="eastAsia"/>
        </w:rPr>
        <w:t>1</w:t>
      </w:r>
      <w:r>
        <w:rPr>
          <w:rFonts w:hint="eastAsia"/>
        </w:rPr>
        <w:t>、甲方无正当理由拒收服务、拒付</w:t>
      </w:r>
      <w:proofErr w:type="gramStart"/>
      <w:r>
        <w:rPr>
          <w:rFonts w:hint="eastAsia"/>
        </w:rPr>
        <w:t>服务款</w:t>
      </w:r>
      <w:proofErr w:type="gramEnd"/>
      <w:r>
        <w:rPr>
          <w:rFonts w:hint="eastAsia"/>
        </w:rPr>
        <w:t>的，甲方向乙方偿付合同总价的</w:t>
      </w:r>
      <w:r>
        <w:rPr>
          <w:rFonts w:hint="eastAsia"/>
        </w:rPr>
        <w:t>5%</w:t>
      </w:r>
      <w:r>
        <w:rPr>
          <w:rFonts w:hint="eastAsia"/>
        </w:rPr>
        <w:t>违约金。</w:t>
      </w:r>
    </w:p>
    <w:p w:rsidR="001075A9" w:rsidRDefault="0009539C">
      <w:pPr>
        <w:adjustRightInd/>
        <w:ind w:firstLineChars="200" w:firstLine="420"/>
      </w:pPr>
      <w:r>
        <w:rPr>
          <w:rFonts w:hint="eastAsia"/>
        </w:rPr>
        <w:t>2</w:t>
      </w:r>
      <w:r>
        <w:rPr>
          <w:rFonts w:hint="eastAsia"/>
        </w:rPr>
        <w:t>、甲方未按合同规定的期限向乙方支付货款的，每逾期</w:t>
      </w:r>
      <w:r>
        <w:rPr>
          <w:rFonts w:hint="eastAsia"/>
        </w:rPr>
        <w:t>1</w:t>
      </w:r>
      <w:r>
        <w:rPr>
          <w:rFonts w:hint="eastAsia"/>
        </w:rPr>
        <w:t>天甲方向乙方偿付欠款总额的</w:t>
      </w:r>
      <w:r>
        <w:rPr>
          <w:rFonts w:hint="eastAsia"/>
        </w:rPr>
        <w:t>0.5</w:t>
      </w:r>
      <w:r>
        <w:rPr>
          <w:rFonts w:hint="eastAsia"/>
        </w:rPr>
        <w:t>‰违约金，但累计违约金总额不超过欠款总额的</w:t>
      </w:r>
      <w:r>
        <w:rPr>
          <w:rFonts w:hint="eastAsia"/>
        </w:rPr>
        <w:t>5%</w:t>
      </w:r>
      <w:r>
        <w:rPr>
          <w:rFonts w:hint="eastAsia"/>
        </w:rPr>
        <w:t>。</w:t>
      </w:r>
    </w:p>
    <w:p w:rsidR="001075A9" w:rsidRDefault="0009539C">
      <w:pPr>
        <w:adjustRightInd/>
        <w:ind w:firstLineChars="200" w:firstLine="420"/>
      </w:pPr>
      <w:r>
        <w:rPr>
          <w:rFonts w:hint="eastAsia"/>
        </w:rPr>
        <w:t>3</w:t>
      </w:r>
      <w:r>
        <w:rPr>
          <w:rFonts w:hint="eastAsia"/>
        </w:rPr>
        <w:t>、乙方逾期交付的，每逾期</w:t>
      </w:r>
      <w:r>
        <w:rPr>
          <w:rFonts w:hint="eastAsia"/>
        </w:rPr>
        <w:t>1</w:t>
      </w:r>
      <w:r>
        <w:rPr>
          <w:rFonts w:hint="eastAsia"/>
        </w:rPr>
        <w:t>天，乙方向甲方支付合同总额的</w:t>
      </w:r>
      <w:r>
        <w:rPr>
          <w:rFonts w:hint="eastAsia"/>
        </w:rPr>
        <w:t>5</w:t>
      </w:r>
      <w:r>
        <w:rPr>
          <w:rFonts w:hint="eastAsia"/>
        </w:rPr>
        <w:t>‰的违约金。如乙方逾期交付达</w:t>
      </w:r>
      <w:r>
        <w:rPr>
          <w:rFonts w:hint="eastAsia"/>
        </w:rPr>
        <w:t>10</w:t>
      </w:r>
      <w:r>
        <w:rPr>
          <w:rFonts w:hint="eastAsia"/>
        </w:rPr>
        <w:t>天，甲方有权解除合同，解除合同的通知自到达乙方时生效，乙方应当退还甲方已支付的货款，解除合同造成的直</w:t>
      </w:r>
      <w:r>
        <w:rPr>
          <w:rFonts w:hint="eastAsia"/>
        </w:rPr>
        <w:lastRenderedPageBreak/>
        <w:t>接和间接损失全部由乙方承担。</w:t>
      </w:r>
    </w:p>
    <w:p w:rsidR="001075A9" w:rsidRDefault="0009539C">
      <w:pPr>
        <w:adjustRightInd/>
        <w:ind w:firstLineChars="200" w:firstLine="420"/>
      </w:pPr>
      <w:r>
        <w:rPr>
          <w:rFonts w:hint="eastAsia"/>
        </w:rPr>
        <w:t>4</w:t>
      </w:r>
      <w:r>
        <w:rPr>
          <w:rFonts w:hint="eastAsia"/>
        </w:rPr>
        <w:t>、乙方所交付的货物或服务不符合合同约定的，甲方有权拒收。甲方拒收的，乙方应向甲方支付合同总款</w:t>
      </w:r>
      <w:r>
        <w:rPr>
          <w:rFonts w:hint="eastAsia"/>
        </w:rPr>
        <w:t>5</w:t>
      </w:r>
      <w:r>
        <w:rPr>
          <w:rFonts w:hint="eastAsia"/>
        </w:rPr>
        <w:t>‰的违约金。甲方未拒收的，采购代理机构发现后将向有关部门反映，并责成乙方按照采购结果提供服务。</w:t>
      </w:r>
    </w:p>
    <w:p w:rsidR="001075A9" w:rsidRDefault="0009539C">
      <w:pPr>
        <w:adjustRightInd/>
        <w:ind w:firstLineChars="200" w:firstLine="420"/>
      </w:pPr>
      <w:r>
        <w:t>5</w:t>
      </w:r>
      <w:r>
        <w:rPr>
          <w:rFonts w:hint="eastAsia"/>
        </w:rPr>
        <w:t>、在乙方承诺的或质量保证期内（取两者中最长的期限），如经乙方两次整改仍不能达到合同约定的质量标准，乙方应退回全部合同价款，并按本条第</w:t>
      </w:r>
      <w:r>
        <w:rPr>
          <w:rFonts w:hint="eastAsia"/>
        </w:rPr>
        <w:t>3</w:t>
      </w:r>
      <w:r>
        <w:rPr>
          <w:rFonts w:hint="eastAsia"/>
        </w:rPr>
        <w:t>款处理，同时，乙方还须赔偿甲方因此遭受的损失。</w:t>
      </w:r>
    </w:p>
    <w:p w:rsidR="001075A9" w:rsidRDefault="0009539C">
      <w:pPr>
        <w:adjustRightInd/>
        <w:ind w:firstLineChars="200" w:firstLine="420"/>
      </w:pPr>
      <w:r>
        <w:t>6</w:t>
      </w:r>
      <w:r>
        <w:rPr>
          <w:rFonts w:hint="eastAsia"/>
        </w:rPr>
        <w:t>、乙方未按本合同的约定和“服务承诺”提供伴随服务</w:t>
      </w:r>
      <w:r>
        <w:rPr>
          <w:rFonts w:hint="eastAsia"/>
        </w:rPr>
        <w:t>/</w:t>
      </w:r>
      <w:r>
        <w:rPr>
          <w:rFonts w:hint="eastAsia"/>
        </w:rPr>
        <w:t>售后服务的，应按合同总价款的</w:t>
      </w:r>
      <w:r>
        <w:rPr>
          <w:rFonts w:hint="eastAsia"/>
        </w:rPr>
        <w:t>5%</w:t>
      </w:r>
      <w:r>
        <w:rPr>
          <w:rFonts w:hint="eastAsia"/>
        </w:rPr>
        <w:t>向甲方承担违约责任。</w:t>
      </w:r>
    </w:p>
    <w:p w:rsidR="001075A9" w:rsidRDefault="0009539C">
      <w:pPr>
        <w:adjustRightInd/>
        <w:ind w:firstLineChars="200" w:firstLine="420"/>
      </w:pPr>
      <w:r>
        <w:t>7</w:t>
      </w:r>
      <w:r>
        <w:rPr>
          <w:rFonts w:hint="eastAsia"/>
        </w:rPr>
        <w:t>、乙方在承担上述</w:t>
      </w:r>
      <w:r>
        <w:rPr>
          <w:rFonts w:hint="eastAsia"/>
        </w:rPr>
        <w:t>4-7</w:t>
      </w:r>
      <w:r>
        <w:rPr>
          <w:rFonts w:hint="eastAsia"/>
        </w:rPr>
        <w:t>款一项或多项违约责任后，仍应继续履行合同规定的义务（甲方解除合同的除外）。甲方未能及时追究乙方的任何一项违约责任并不表明甲方放弃追究乙方该项或其他违约责任。</w:t>
      </w:r>
    </w:p>
    <w:p w:rsidR="001075A9" w:rsidRDefault="0009539C">
      <w:pPr>
        <w:adjustRightInd/>
        <w:ind w:firstLineChars="200" w:firstLine="420"/>
      </w:pPr>
      <w:r>
        <w:t>8</w:t>
      </w:r>
      <w:r>
        <w:rPr>
          <w:rFonts w:hint="eastAsia"/>
        </w:rPr>
        <w:t>、乙方响应属虚假承诺，或经权威部门监测提供的服务不能满足招标文件要求，或是由于乙方的过错造成合同无法继续履行的，乙方应向甲方支付不少于合同总价</w:t>
      </w:r>
      <w:r>
        <w:rPr>
          <w:rFonts w:hint="eastAsia"/>
        </w:rPr>
        <w:t>30%</w:t>
      </w:r>
      <w:r>
        <w:rPr>
          <w:rFonts w:hint="eastAsia"/>
        </w:rPr>
        <w:t>赔偿金。</w:t>
      </w:r>
    </w:p>
    <w:p w:rsidR="001075A9" w:rsidRDefault="0009539C">
      <w:pPr>
        <w:adjustRightInd/>
        <w:ind w:firstLineChars="200" w:firstLine="420"/>
      </w:pPr>
      <w:bookmarkStart w:id="40" w:name="_Toc4445"/>
      <w:bookmarkStart w:id="41" w:name="_Toc22079"/>
      <w:r>
        <w:rPr>
          <w:rFonts w:hint="eastAsia"/>
        </w:rPr>
        <w:t>第九条合同的变更和终止</w:t>
      </w:r>
      <w:bookmarkEnd w:id="40"/>
      <w:bookmarkEnd w:id="41"/>
    </w:p>
    <w:p w:rsidR="001075A9" w:rsidRDefault="0009539C">
      <w:pPr>
        <w:adjustRightInd/>
        <w:ind w:firstLineChars="200" w:firstLine="420"/>
      </w:pPr>
      <w:r>
        <w:rPr>
          <w:rFonts w:hint="eastAsia"/>
        </w:rPr>
        <w:t>1</w:t>
      </w:r>
      <w:r>
        <w:rPr>
          <w:rFonts w:hint="eastAsia"/>
        </w:rPr>
        <w:t>、除《政府采购法》第</w:t>
      </w:r>
      <w:r>
        <w:rPr>
          <w:rFonts w:hint="eastAsia"/>
        </w:rPr>
        <w:t>50</w:t>
      </w:r>
      <w:r>
        <w:rPr>
          <w:rFonts w:hint="eastAsia"/>
        </w:rPr>
        <w:t>条第二款规定的情形外，本合同一经签订，甲乙双方不得擅自变更、中止或终止合同。</w:t>
      </w:r>
    </w:p>
    <w:p w:rsidR="001075A9" w:rsidRDefault="0009539C">
      <w:pPr>
        <w:adjustRightInd/>
        <w:ind w:firstLineChars="200" w:firstLine="420"/>
      </w:pPr>
      <w:r>
        <w:rPr>
          <w:rFonts w:hint="eastAsia"/>
        </w:rPr>
        <w:t>2</w:t>
      </w:r>
      <w:r>
        <w:rPr>
          <w:rFonts w:hint="eastAsia"/>
        </w:rPr>
        <w:t>、除发生法律规定的不能预见、不能避免并不能克服的客观情况外，甲乙双方不得放弃或拒绝履行合同。</w:t>
      </w:r>
    </w:p>
    <w:p w:rsidR="001075A9" w:rsidRDefault="0009539C">
      <w:pPr>
        <w:adjustRightInd/>
        <w:ind w:firstLineChars="200" w:firstLine="420"/>
      </w:pPr>
      <w:r>
        <w:rPr>
          <w:rFonts w:hint="eastAsia"/>
        </w:rPr>
        <w:t>3</w:t>
      </w:r>
      <w:r>
        <w:rPr>
          <w:rFonts w:hint="eastAsia"/>
        </w:rPr>
        <w:t>、在不改变合同其他条款的前提下，甲方有权在合同价款百分之十的范围内追加与合同标的相同的货物或服务，并就此与乙方签订补充合同，乙方不得拒绝。</w:t>
      </w:r>
    </w:p>
    <w:p w:rsidR="001075A9" w:rsidRDefault="0009539C">
      <w:pPr>
        <w:adjustRightInd/>
        <w:ind w:firstLineChars="200" w:firstLine="420"/>
      </w:pPr>
      <w:bookmarkStart w:id="42" w:name="_Toc19018"/>
      <w:bookmarkStart w:id="43" w:name="_Toc12176"/>
      <w:r>
        <w:rPr>
          <w:rFonts w:hint="eastAsia"/>
        </w:rPr>
        <w:t>第十条合同的转让</w:t>
      </w:r>
      <w:bookmarkEnd w:id="42"/>
      <w:bookmarkEnd w:id="43"/>
    </w:p>
    <w:p w:rsidR="001075A9" w:rsidRDefault="0009539C">
      <w:pPr>
        <w:adjustRightInd/>
        <w:ind w:firstLineChars="200" w:firstLine="420"/>
        <w:rPr>
          <w:kern w:val="0"/>
        </w:rPr>
      </w:pPr>
      <w:r>
        <w:rPr>
          <w:rFonts w:hint="eastAsia"/>
          <w:kern w:val="0"/>
        </w:rPr>
        <w:t>本合同履行期间，乙方不得将本合同项下权利义务转让给第三方，否则甲方有权解除合同，同时乙方应当向甲方支付合同总价款</w:t>
      </w:r>
      <w:r>
        <w:rPr>
          <w:rFonts w:hint="eastAsia"/>
          <w:kern w:val="0"/>
        </w:rPr>
        <w:t>5%</w:t>
      </w:r>
      <w:r>
        <w:rPr>
          <w:rFonts w:hint="eastAsia"/>
          <w:kern w:val="0"/>
        </w:rPr>
        <w:t>的违约金，造成甲方损失的还应当进行赔偿。</w:t>
      </w:r>
    </w:p>
    <w:p w:rsidR="001075A9" w:rsidRDefault="0009539C">
      <w:pPr>
        <w:adjustRightInd/>
        <w:ind w:firstLineChars="200" w:firstLine="420"/>
      </w:pPr>
      <w:bookmarkStart w:id="44" w:name="_Toc30322"/>
      <w:bookmarkStart w:id="45" w:name="_Toc16546"/>
      <w:r>
        <w:rPr>
          <w:rFonts w:hint="eastAsia"/>
        </w:rPr>
        <w:t>第十一条争议的解决</w:t>
      </w:r>
      <w:bookmarkEnd w:id="44"/>
      <w:bookmarkEnd w:id="45"/>
    </w:p>
    <w:p w:rsidR="001075A9" w:rsidRDefault="0009539C">
      <w:pPr>
        <w:adjustRightInd/>
        <w:ind w:firstLineChars="200" w:firstLine="420"/>
      </w:pPr>
      <w:r>
        <w:rPr>
          <w:rFonts w:hint="eastAsia"/>
        </w:rPr>
        <w:t>1</w:t>
      </w:r>
      <w:r>
        <w:rPr>
          <w:rFonts w:hint="eastAsia"/>
        </w:rPr>
        <w:t>、因履行本合同引起的或与本合同有关的争议，甲、乙双方应首先通过友好协商解决，如果协商不能解决争议，双方同意提交南京仲裁委员会按其仲裁规则申请仲裁。</w:t>
      </w:r>
    </w:p>
    <w:p w:rsidR="001075A9" w:rsidRDefault="0009539C">
      <w:pPr>
        <w:adjustRightInd/>
        <w:ind w:firstLineChars="200" w:firstLine="420"/>
      </w:pPr>
      <w:r>
        <w:rPr>
          <w:rFonts w:hint="eastAsia"/>
        </w:rPr>
        <w:t>2</w:t>
      </w:r>
      <w:r>
        <w:rPr>
          <w:rFonts w:hint="eastAsia"/>
        </w:rPr>
        <w:t>、在仲裁期间，本合同应继续履行，仲裁产生的仲裁费、鉴定费、保全费、律师费等合理支出由违约方承担。</w:t>
      </w:r>
    </w:p>
    <w:p w:rsidR="001075A9" w:rsidRDefault="0009539C">
      <w:pPr>
        <w:adjustRightInd/>
        <w:ind w:firstLineChars="200" w:firstLine="420"/>
      </w:pPr>
      <w:r>
        <w:rPr>
          <w:rFonts w:hint="eastAsia"/>
        </w:rPr>
        <w:t>3</w:t>
      </w:r>
      <w:r>
        <w:rPr>
          <w:rFonts w:hint="eastAsia"/>
        </w:rPr>
        <w:t>、在仲裁期间，本合同应继续履行。</w:t>
      </w:r>
    </w:p>
    <w:p w:rsidR="001075A9" w:rsidRDefault="0009539C">
      <w:pPr>
        <w:adjustRightInd/>
        <w:ind w:firstLineChars="200" w:firstLine="420"/>
      </w:pPr>
      <w:bookmarkStart w:id="46" w:name="_Toc17358"/>
      <w:bookmarkStart w:id="47" w:name="_Toc20895"/>
      <w:r>
        <w:rPr>
          <w:rFonts w:hint="eastAsia"/>
        </w:rPr>
        <w:t>第十二条诚实信用</w:t>
      </w:r>
      <w:bookmarkEnd w:id="46"/>
      <w:bookmarkEnd w:id="47"/>
    </w:p>
    <w:p w:rsidR="001075A9" w:rsidRDefault="0009539C">
      <w:pPr>
        <w:adjustRightInd/>
        <w:ind w:firstLineChars="200" w:firstLine="420"/>
      </w:pPr>
      <w:r>
        <w:rPr>
          <w:rFonts w:hint="eastAsia"/>
        </w:rPr>
        <w:t>乙方应诚实信用，严格按照招标文件要求和服务承诺履行合同，不向甲方进行商业贿赂或者提供不正当</w:t>
      </w:r>
      <w:r>
        <w:rPr>
          <w:rFonts w:hint="eastAsia"/>
        </w:rPr>
        <w:lastRenderedPageBreak/>
        <w:t>利益。</w:t>
      </w:r>
    </w:p>
    <w:p w:rsidR="001075A9" w:rsidRDefault="0009539C">
      <w:pPr>
        <w:adjustRightInd/>
        <w:ind w:firstLineChars="200" w:firstLine="420"/>
      </w:pPr>
      <w:bookmarkStart w:id="48" w:name="_Toc11987"/>
      <w:bookmarkStart w:id="49" w:name="_Toc13273"/>
      <w:r>
        <w:rPr>
          <w:rFonts w:hint="eastAsia"/>
        </w:rPr>
        <w:t>第十三条合同生效及其他</w:t>
      </w:r>
      <w:bookmarkEnd w:id="48"/>
      <w:bookmarkEnd w:id="49"/>
    </w:p>
    <w:p w:rsidR="001075A9" w:rsidRDefault="0009539C">
      <w:pPr>
        <w:adjustRightInd/>
        <w:ind w:firstLineChars="200" w:firstLine="420"/>
      </w:pPr>
      <w:r>
        <w:rPr>
          <w:rFonts w:hint="eastAsia"/>
        </w:rPr>
        <w:t>1</w:t>
      </w:r>
      <w:r>
        <w:rPr>
          <w:rFonts w:hint="eastAsia"/>
        </w:rPr>
        <w:t>、本合同自签订之日起生效。</w:t>
      </w:r>
    </w:p>
    <w:p w:rsidR="001075A9" w:rsidRDefault="0009539C">
      <w:pPr>
        <w:adjustRightInd/>
        <w:ind w:firstLineChars="200" w:firstLine="420"/>
      </w:pPr>
      <w:r>
        <w:rPr>
          <w:rFonts w:hint="eastAsia"/>
        </w:rPr>
        <w:t>2</w:t>
      </w:r>
      <w:r>
        <w:rPr>
          <w:rFonts w:hint="eastAsia"/>
        </w:rPr>
        <w:t>、本合同一式肆份，甲方执贰份，乙方执贰份。</w:t>
      </w:r>
    </w:p>
    <w:p w:rsidR="001075A9" w:rsidRDefault="0009539C">
      <w:pPr>
        <w:adjustRightInd/>
        <w:ind w:firstLineChars="200" w:firstLine="420"/>
      </w:pPr>
      <w:r>
        <w:rPr>
          <w:rFonts w:hint="eastAsia"/>
        </w:rPr>
        <w:t>3</w:t>
      </w:r>
      <w:r>
        <w:rPr>
          <w:rFonts w:hint="eastAsia"/>
        </w:rPr>
        <w:t>、本合同应按照中华人民共和国的现行法律进行解释。</w:t>
      </w:r>
    </w:p>
    <w:p w:rsidR="001075A9" w:rsidRDefault="0009539C">
      <w:pPr>
        <w:pStyle w:val="40"/>
        <w:ind w:left="1260"/>
      </w:pPr>
      <w:r>
        <w:rPr>
          <w:rFonts w:hint="eastAsia"/>
        </w:rPr>
        <w:t>（以下无正文）</w:t>
      </w:r>
    </w:p>
    <w:tbl>
      <w:tblPr>
        <w:tblW w:w="5000" w:type="pct"/>
        <w:tblCellMar>
          <w:left w:w="0" w:type="dxa"/>
          <w:right w:w="0" w:type="dxa"/>
        </w:tblCellMar>
        <w:tblLook w:val="04A0"/>
      </w:tblPr>
      <w:tblGrid>
        <w:gridCol w:w="4941"/>
        <w:gridCol w:w="4941"/>
      </w:tblGrid>
      <w:tr w:rsidR="001075A9">
        <w:tc>
          <w:tcPr>
            <w:tcW w:w="4873" w:type="dxa"/>
            <w:tcBorders>
              <w:top w:val="nil"/>
              <w:left w:val="nil"/>
              <w:bottom w:val="nil"/>
              <w:right w:val="nil"/>
            </w:tcBorders>
          </w:tcPr>
          <w:p w:rsidR="001075A9" w:rsidRDefault="0009539C">
            <w:r>
              <w:rPr>
                <w:rFonts w:hint="eastAsia"/>
              </w:rPr>
              <w:t>甲方（采购人）：南京市江宁区人民政府禄口街道办事处（盖章）</w:t>
            </w:r>
          </w:p>
        </w:tc>
        <w:tc>
          <w:tcPr>
            <w:tcW w:w="4873" w:type="dxa"/>
            <w:tcBorders>
              <w:top w:val="nil"/>
              <w:left w:val="nil"/>
              <w:bottom w:val="nil"/>
              <w:right w:val="nil"/>
            </w:tcBorders>
          </w:tcPr>
          <w:p w:rsidR="001075A9" w:rsidRDefault="0009539C">
            <w:r>
              <w:rPr>
                <w:rFonts w:hint="eastAsia"/>
              </w:rPr>
              <w:t>乙方（供应商）：（盖章）</w:t>
            </w:r>
          </w:p>
        </w:tc>
      </w:tr>
      <w:tr w:rsidR="001075A9">
        <w:tc>
          <w:tcPr>
            <w:tcW w:w="4873" w:type="dxa"/>
            <w:tcBorders>
              <w:top w:val="nil"/>
              <w:left w:val="nil"/>
              <w:bottom w:val="nil"/>
              <w:right w:val="nil"/>
            </w:tcBorders>
          </w:tcPr>
          <w:p w:rsidR="001075A9" w:rsidRDefault="0009539C">
            <w:r>
              <w:rPr>
                <w:rFonts w:hint="eastAsia"/>
              </w:rPr>
              <w:t>代表人：</w:t>
            </w:r>
          </w:p>
        </w:tc>
        <w:tc>
          <w:tcPr>
            <w:tcW w:w="4873" w:type="dxa"/>
            <w:tcBorders>
              <w:top w:val="nil"/>
              <w:left w:val="nil"/>
              <w:bottom w:val="nil"/>
              <w:right w:val="nil"/>
            </w:tcBorders>
          </w:tcPr>
          <w:p w:rsidR="001075A9" w:rsidRDefault="0009539C">
            <w:r>
              <w:rPr>
                <w:rFonts w:hint="eastAsia"/>
              </w:rPr>
              <w:t>代表人：</w:t>
            </w:r>
          </w:p>
        </w:tc>
      </w:tr>
      <w:tr w:rsidR="001075A9">
        <w:tc>
          <w:tcPr>
            <w:tcW w:w="4873" w:type="dxa"/>
            <w:tcBorders>
              <w:top w:val="nil"/>
              <w:left w:val="nil"/>
              <w:bottom w:val="nil"/>
              <w:right w:val="nil"/>
            </w:tcBorders>
          </w:tcPr>
          <w:p w:rsidR="001075A9" w:rsidRDefault="0009539C">
            <w:r>
              <w:t>地址</w:t>
            </w:r>
            <w:r>
              <w:rPr>
                <w:rFonts w:hint="eastAsia"/>
              </w:rPr>
              <w:t>：</w:t>
            </w:r>
          </w:p>
          <w:p w:rsidR="001075A9" w:rsidRDefault="0009539C">
            <w:r>
              <w:rPr>
                <w:rFonts w:hint="eastAsia"/>
              </w:rPr>
              <w:t>电话：</w:t>
            </w:r>
          </w:p>
        </w:tc>
        <w:tc>
          <w:tcPr>
            <w:tcW w:w="4873" w:type="dxa"/>
            <w:tcBorders>
              <w:top w:val="nil"/>
              <w:left w:val="nil"/>
              <w:bottom w:val="nil"/>
              <w:right w:val="nil"/>
            </w:tcBorders>
          </w:tcPr>
          <w:p w:rsidR="001075A9" w:rsidRDefault="0009539C">
            <w:r>
              <w:t>地址</w:t>
            </w:r>
            <w:r>
              <w:rPr>
                <w:rFonts w:hint="eastAsia"/>
              </w:rPr>
              <w:t>：</w:t>
            </w:r>
          </w:p>
          <w:p w:rsidR="001075A9" w:rsidRDefault="0009539C">
            <w:r>
              <w:rPr>
                <w:rFonts w:hint="eastAsia"/>
              </w:rPr>
              <w:t>电话：</w:t>
            </w:r>
          </w:p>
        </w:tc>
      </w:tr>
      <w:tr w:rsidR="001075A9">
        <w:tc>
          <w:tcPr>
            <w:tcW w:w="4873" w:type="dxa"/>
            <w:tcBorders>
              <w:top w:val="nil"/>
              <w:left w:val="nil"/>
              <w:bottom w:val="nil"/>
              <w:right w:val="nil"/>
            </w:tcBorders>
          </w:tcPr>
          <w:p w:rsidR="001075A9" w:rsidRDefault="0009539C">
            <w:r>
              <w:rPr>
                <w:rFonts w:hint="eastAsia"/>
              </w:rPr>
              <w:t>开户银行：</w:t>
            </w:r>
          </w:p>
        </w:tc>
        <w:tc>
          <w:tcPr>
            <w:tcW w:w="4873" w:type="dxa"/>
            <w:tcBorders>
              <w:top w:val="nil"/>
              <w:left w:val="nil"/>
              <w:bottom w:val="nil"/>
              <w:right w:val="nil"/>
            </w:tcBorders>
          </w:tcPr>
          <w:p w:rsidR="001075A9" w:rsidRDefault="0009539C">
            <w:r>
              <w:rPr>
                <w:rFonts w:hint="eastAsia"/>
              </w:rPr>
              <w:t>开户银行：</w:t>
            </w:r>
          </w:p>
        </w:tc>
      </w:tr>
      <w:tr w:rsidR="001075A9">
        <w:tc>
          <w:tcPr>
            <w:tcW w:w="4873" w:type="dxa"/>
            <w:tcBorders>
              <w:top w:val="nil"/>
              <w:left w:val="nil"/>
              <w:bottom w:val="nil"/>
              <w:right w:val="nil"/>
            </w:tcBorders>
          </w:tcPr>
          <w:p w:rsidR="001075A9" w:rsidRDefault="0009539C">
            <w:proofErr w:type="gramStart"/>
            <w:r>
              <w:rPr>
                <w:rFonts w:hint="eastAsia"/>
              </w:rPr>
              <w:t>帐号</w:t>
            </w:r>
            <w:proofErr w:type="gramEnd"/>
            <w:r>
              <w:rPr>
                <w:rFonts w:hint="eastAsia"/>
              </w:rPr>
              <w:t>：</w:t>
            </w:r>
          </w:p>
        </w:tc>
        <w:tc>
          <w:tcPr>
            <w:tcW w:w="4873" w:type="dxa"/>
            <w:tcBorders>
              <w:top w:val="nil"/>
              <w:left w:val="nil"/>
              <w:bottom w:val="nil"/>
              <w:right w:val="nil"/>
            </w:tcBorders>
          </w:tcPr>
          <w:p w:rsidR="001075A9" w:rsidRDefault="0009539C">
            <w:proofErr w:type="gramStart"/>
            <w:r>
              <w:rPr>
                <w:rFonts w:hint="eastAsia"/>
              </w:rPr>
              <w:t>帐号</w:t>
            </w:r>
            <w:proofErr w:type="gramEnd"/>
            <w:r>
              <w:rPr>
                <w:rFonts w:hint="eastAsia"/>
              </w:rPr>
              <w:t>：</w:t>
            </w:r>
          </w:p>
        </w:tc>
      </w:tr>
      <w:tr w:rsidR="001075A9">
        <w:tc>
          <w:tcPr>
            <w:tcW w:w="4873" w:type="dxa"/>
            <w:tcBorders>
              <w:top w:val="nil"/>
              <w:left w:val="nil"/>
              <w:bottom w:val="nil"/>
              <w:right w:val="nil"/>
            </w:tcBorders>
          </w:tcPr>
          <w:p w:rsidR="001075A9" w:rsidRDefault="0009539C">
            <w:r>
              <w:rPr>
                <w:rFonts w:hint="eastAsia"/>
              </w:rPr>
              <w:t>签订日期：年月日</w:t>
            </w:r>
          </w:p>
        </w:tc>
        <w:tc>
          <w:tcPr>
            <w:tcW w:w="4873" w:type="dxa"/>
            <w:tcBorders>
              <w:top w:val="nil"/>
              <w:left w:val="nil"/>
              <w:bottom w:val="nil"/>
              <w:right w:val="nil"/>
            </w:tcBorders>
          </w:tcPr>
          <w:p w:rsidR="001075A9" w:rsidRDefault="001075A9"/>
        </w:tc>
      </w:tr>
    </w:tbl>
    <w:p w:rsidR="001075A9" w:rsidRDefault="001075A9">
      <w:pPr>
        <w:pStyle w:val="a3"/>
        <w:ind w:firstLine="482"/>
      </w:pPr>
    </w:p>
    <w:p w:rsidR="001075A9" w:rsidRDefault="001075A9">
      <w:pPr>
        <w:pStyle w:val="a3"/>
        <w:ind w:firstLine="482"/>
      </w:pPr>
    </w:p>
    <w:p w:rsidR="001075A9" w:rsidRDefault="001075A9"/>
    <w:p w:rsidR="001075A9" w:rsidRDefault="001075A9"/>
    <w:p w:rsidR="001075A9" w:rsidRDefault="001075A9"/>
    <w:p w:rsidR="001075A9" w:rsidRDefault="001075A9"/>
    <w:p w:rsidR="001075A9" w:rsidRDefault="001075A9"/>
    <w:p w:rsidR="001075A9" w:rsidRDefault="001075A9"/>
    <w:p w:rsidR="001075A9" w:rsidRDefault="001075A9"/>
    <w:p w:rsidR="001075A9" w:rsidRDefault="001075A9"/>
    <w:p w:rsidR="001075A9" w:rsidRDefault="001075A9"/>
    <w:p w:rsidR="001075A9" w:rsidRDefault="001075A9"/>
    <w:p w:rsidR="001075A9" w:rsidRDefault="001075A9"/>
    <w:p w:rsidR="001075A9" w:rsidRDefault="001075A9"/>
    <w:p w:rsidR="001075A9" w:rsidRDefault="0009539C">
      <w:pPr>
        <w:pStyle w:val="1"/>
        <w:keepNext w:val="0"/>
        <w:keepLines w:val="0"/>
        <w:adjustRightInd/>
        <w:spacing w:before="100" w:after="100"/>
        <w:jc w:val="center"/>
        <w:rPr>
          <w:rStyle w:val="1Char"/>
          <w:rFonts w:ascii="黑体" w:eastAsia="黑体" w:hAnsi="黑体" w:cs="黑体"/>
          <w:b/>
          <w:bCs/>
          <w:sz w:val="44"/>
          <w:szCs w:val="36"/>
        </w:rPr>
      </w:pPr>
      <w:bookmarkStart w:id="50" w:name="_Toc2328"/>
      <w:r>
        <w:rPr>
          <w:rFonts w:ascii="黑体" w:eastAsia="黑体" w:hAnsi="黑体" w:cs="黑体" w:hint="eastAsia"/>
          <w:sz w:val="32"/>
          <w:szCs w:val="24"/>
        </w:rPr>
        <w:lastRenderedPageBreak/>
        <w:t>第六章 投标文件格式</w:t>
      </w:r>
      <w:bookmarkEnd w:id="50"/>
    </w:p>
    <w:p w:rsidR="001075A9" w:rsidRDefault="001075A9">
      <w:pPr>
        <w:rPr>
          <w:kern w:val="0"/>
        </w:rPr>
      </w:pPr>
    </w:p>
    <w:p w:rsidR="001075A9" w:rsidRDefault="0009539C">
      <w:pPr>
        <w:rPr>
          <w:kern w:val="0"/>
        </w:rPr>
      </w:pPr>
      <w:r>
        <w:rPr>
          <w:rFonts w:hint="eastAsia"/>
          <w:kern w:val="0"/>
        </w:rPr>
        <w:t>注：</w:t>
      </w:r>
    </w:p>
    <w:p w:rsidR="001075A9" w:rsidRDefault="0009539C">
      <w:pPr>
        <w:rPr>
          <w:kern w:val="0"/>
        </w:rPr>
      </w:pPr>
      <w:r>
        <w:rPr>
          <w:rFonts w:hint="eastAsia"/>
          <w:kern w:val="0"/>
        </w:rPr>
        <w:t>1.</w:t>
      </w:r>
      <w:r>
        <w:rPr>
          <w:rFonts w:hint="eastAsia"/>
          <w:kern w:val="0"/>
        </w:rPr>
        <w:t>本部分内容仅提供格式参考。</w:t>
      </w:r>
    </w:p>
    <w:p w:rsidR="001075A9" w:rsidRDefault="0009539C">
      <w:pPr>
        <w:rPr>
          <w:kern w:val="0"/>
        </w:rPr>
      </w:pPr>
      <w:r>
        <w:rPr>
          <w:rFonts w:hint="eastAsia"/>
          <w:kern w:val="0"/>
        </w:rPr>
        <w:t>2.</w:t>
      </w:r>
      <w:r>
        <w:rPr>
          <w:rFonts w:hint="eastAsia"/>
          <w:kern w:val="0"/>
        </w:rPr>
        <w:t>供应商应按照以下文件的要求格式、内容制作投标文件，并编制目录及页码，混乱的编排导致投标文件被误读或查找不到，后果由供应商承担。</w:t>
      </w:r>
    </w:p>
    <w:p w:rsidR="001075A9" w:rsidRDefault="0009539C">
      <w:pPr>
        <w:rPr>
          <w:kern w:val="0"/>
        </w:rPr>
      </w:pPr>
      <w:r>
        <w:rPr>
          <w:rFonts w:hint="eastAsia"/>
          <w:kern w:val="0"/>
        </w:rPr>
        <w:t>3.</w:t>
      </w:r>
      <w:r>
        <w:rPr>
          <w:rFonts w:hint="eastAsia"/>
          <w:kern w:val="0"/>
        </w:rPr>
        <w:t>所附表格中要求回答的全部问题和信息都必须正面回答。</w:t>
      </w:r>
    </w:p>
    <w:p w:rsidR="001075A9" w:rsidRDefault="0009539C">
      <w:pPr>
        <w:rPr>
          <w:kern w:val="0"/>
        </w:rPr>
      </w:pPr>
      <w:r>
        <w:rPr>
          <w:rFonts w:hint="eastAsia"/>
          <w:kern w:val="0"/>
        </w:rPr>
        <w:t>4.</w:t>
      </w:r>
      <w:r>
        <w:rPr>
          <w:rFonts w:hint="eastAsia"/>
          <w:kern w:val="0"/>
        </w:rPr>
        <w:t>供应商提交的材料不予退还。</w:t>
      </w:r>
    </w:p>
    <w:p w:rsidR="001075A9" w:rsidRDefault="0009539C">
      <w:pPr>
        <w:rPr>
          <w:kern w:val="0"/>
        </w:rPr>
      </w:pPr>
      <w:r>
        <w:rPr>
          <w:rFonts w:hint="eastAsia"/>
          <w:kern w:val="0"/>
        </w:rPr>
        <w:t>5.</w:t>
      </w:r>
      <w:r>
        <w:rPr>
          <w:rFonts w:hint="eastAsia"/>
          <w:kern w:val="0"/>
        </w:rPr>
        <w:t>投标文件应按照投标文件格式逐项填写，无相应内容可填的项应填写“无”“没有相应指标”等明确的回答文字。</w:t>
      </w:r>
    </w:p>
    <w:p w:rsidR="001075A9" w:rsidRDefault="001075A9">
      <w:pPr>
        <w:pStyle w:val="a7"/>
      </w:pPr>
    </w:p>
    <w:p w:rsidR="001075A9" w:rsidRDefault="001075A9">
      <w:pPr>
        <w:pStyle w:val="BodyTextFirstIndent1"/>
      </w:pPr>
    </w:p>
    <w:p w:rsidR="001075A9" w:rsidRDefault="001075A9">
      <w:pPr>
        <w:pStyle w:val="BodyTextFirstIndent1"/>
      </w:pPr>
    </w:p>
    <w:p w:rsidR="001075A9" w:rsidRDefault="001075A9">
      <w:pPr>
        <w:pStyle w:val="BodyTextFirstIndent1"/>
      </w:pPr>
    </w:p>
    <w:p w:rsidR="001075A9" w:rsidRDefault="001075A9">
      <w:pPr>
        <w:pStyle w:val="BodyTextFirstIndent1"/>
      </w:pPr>
    </w:p>
    <w:p w:rsidR="001075A9" w:rsidRDefault="001075A9">
      <w:pPr>
        <w:pStyle w:val="BodyTextFirstIndent1"/>
      </w:pPr>
    </w:p>
    <w:p w:rsidR="001075A9" w:rsidRDefault="001075A9">
      <w:pPr>
        <w:pStyle w:val="BodyTextFirstIndent1"/>
      </w:pPr>
    </w:p>
    <w:p w:rsidR="001075A9" w:rsidRDefault="001075A9">
      <w:pPr>
        <w:pStyle w:val="BodyTextFirstIndent1"/>
      </w:pPr>
    </w:p>
    <w:p w:rsidR="001075A9" w:rsidRDefault="001075A9">
      <w:pPr>
        <w:pStyle w:val="BodyTextFirstIndent1"/>
      </w:pPr>
    </w:p>
    <w:p w:rsidR="001075A9" w:rsidRDefault="001075A9">
      <w:pPr>
        <w:pStyle w:val="BodyTextFirstIndent1"/>
      </w:pPr>
    </w:p>
    <w:p w:rsidR="001075A9" w:rsidRDefault="001075A9">
      <w:pPr>
        <w:pStyle w:val="BodyTextFirstIndent1"/>
      </w:pPr>
    </w:p>
    <w:p w:rsidR="001075A9" w:rsidRDefault="001075A9">
      <w:pPr>
        <w:pStyle w:val="BodyTextFirstIndent1"/>
      </w:pPr>
    </w:p>
    <w:p w:rsidR="001075A9" w:rsidRDefault="001075A9">
      <w:pPr>
        <w:pStyle w:val="BodyTextFirstIndent1"/>
      </w:pPr>
    </w:p>
    <w:p w:rsidR="001075A9" w:rsidRDefault="001075A9">
      <w:pPr>
        <w:pStyle w:val="BodyTextFirstIndent1"/>
      </w:pPr>
    </w:p>
    <w:p w:rsidR="001075A9" w:rsidRDefault="0009539C">
      <w:pPr>
        <w:pStyle w:val="a7"/>
        <w:jc w:val="center"/>
        <w:rPr>
          <w:sz w:val="32"/>
          <w:szCs w:val="24"/>
        </w:rPr>
      </w:pPr>
      <w:bookmarkStart w:id="51" w:name="_Toc32126"/>
      <w:r>
        <w:rPr>
          <w:rFonts w:hint="eastAsia"/>
          <w:sz w:val="32"/>
          <w:szCs w:val="24"/>
        </w:rPr>
        <w:lastRenderedPageBreak/>
        <w:t>资格索引表</w:t>
      </w:r>
      <w:bookmarkEnd w:id="51"/>
    </w:p>
    <w:p w:rsidR="001075A9" w:rsidRDefault="001075A9">
      <w:pPr>
        <w:pStyle w:val="BodyTextFirstIndent1"/>
      </w:pPr>
    </w:p>
    <w:tbl>
      <w:tblPr>
        <w:tblW w:w="10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77"/>
        <w:gridCol w:w="6578"/>
        <w:gridCol w:w="2083"/>
      </w:tblGrid>
      <w:tr w:rsidR="001075A9">
        <w:trPr>
          <w:trHeight w:val="664"/>
        </w:trPr>
        <w:tc>
          <w:tcPr>
            <w:tcW w:w="1477" w:type="dxa"/>
          </w:tcPr>
          <w:p w:rsidR="001075A9" w:rsidRDefault="0009539C">
            <w:r>
              <w:rPr>
                <w:rFonts w:hint="eastAsia"/>
              </w:rPr>
              <w:t>序号</w:t>
            </w:r>
          </w:p>
        </w:tc>
        <w:tc>
          <w:tcPr>
            <w:tcW w:w="6578" w:type="dxa"/>
          </w:tcPr>
          <w:p w:rsidR="001075A9" w:rsidRDefault="0009539C">
            <w:r>
              <w:rPr>
                <w:rFonts w:hint="eastAsia"/>
              </w:rPr>
              <w:t>资格要求</w:t>
            </w:r>
          </w:p>
        </w:tc>
        <w:tc>
          <w:tcPr>
            <w:tcW w:w="2083" w:type="dxa"/>
          </w:tcPr>
          <w:p w:rsidR="001075A9" w:rsidRDefault="0009539C">
            <w:r>
              <w:rPr>
                <w:rFonts w:hint="eastAsia"/>
              </w:rPr>
              <w:t>所在页码</w:t>
            </w:r>
          </w:p>
        </w:tc>
      </w:tr>
      <w:tr w:rsidR="001075A9">
        <w:trPr>
          <w:trHeight w:val="664"/>
        </w:trPr>
        <w:tc>
          <w:tcPr>
            <w:tcW w:w="1477" w:type="dxa"/>
          </w:tcPr>
          <w:p w:rsidR="001075A9" w:rsidRDefault="001075A9"/>
        </w:tc>
        <w:tc>
          <w:tcPr>
            <w:tcW w:w="6578" w:type="dxa"/>
          </w:tcPr>
          <w:p w:rsidR="001075A9" w:rsidRDefault="001075A9"/>
        </w:tc>
        <w:tc>
          <w:tcPr>
            <w:tcW w:w="2083" w:type="dxa"/>
          </w:tcPr>
          <w:p w:rsidR="001075A9" w:rsidRDefault="001075A9"/>
        </w:tc>
      </w:tr>
      <w:tr w:rsidR="001075A9">
        <w:trPr>
          <w:trHeight w:val="664"/>
        </w:trPr>
        <w:tc>
          <w:tcPr>
            <w:tcW w:w="1477" w:type="dxa"/>
          </w:tcPr>
          <w:p w:rsidR="001075A9" w:rsidRDefault="001075A9"/>
        </w:tc>
        <w:tc>
          <w:tcPr>
            <w:tcW w:w="6578" w:type="dxa"/>
          </w:tcPr>
          <w:p w:rsidR="001075A9" w:rsidRDefault="001075A9"/>
        </w:tc>
        <w:tc>
          <w:tcPr>
            <w:tcW w:w="2083" w:type="dxa"/>
          </w:tcPr>
          <w:p w:rsidR="001075A9" w:rsidRDefault="001075A9"/>
        </w:tc>
      </w:tr>
      <w:tr w:rsidR="001075A9">
        <w:trPr>
          <w:trHeight w:val="664"/>
        </w:trPr>
        <w:tc>
          <w:tcPr>
            <w:tcW w:w="1477" w:type="dxa"/>
          </w:tcPr>
          <w:p w:rsidR="001075A9" w:rsidRDefault="001075A9"/>
        </w:tc>
        <w:tc>
          <w:tcPr>
            <w:tcW w:w="6578" w:type="dxa"/>
          </w:tcPr>
          <w:p w:rsidR="001075A9" w:rsidRDefault="001075A9"/>
        </w:tc>
        <w:tc>
          <w:tcPr>
            <w:tcW w:w="2083" w:type="dxa"/>
          </w:tcPr>
          <w:p w:rsidR="001075A9" w:rsidRDefault="001075A9"/>
        </w:tc>
      </w:tr>
      <w:tr w:rsidR="001075A9">
        <w:trPr>
          <w:trHeight w:val="664"/>
        </w:trPr>
        <w:tc>
          <w:tcPr>
            <w:tcW w:w="1477" w:type="dxa"/>
          </w:tcPr>
          <w:p w:rsidR="001075A9" w:rsidRDefault="001075A9"/>
        </w:tc>
        <w:tc>
          <w:tcPr>
            <w:tcW w:w="6578" w:type="dxa"/>
          </w:tcPr>
          <w:p w:rsidR="001075A9" w:rsidRDefault="001075A9"/>
        </w:tc>
        <w:tc>
          <w:tcPr>
            <w:tcW w:w="2083" w:type="dxa"/>
          </w:tcPr>
          <w:p w:rsidR="001075A9" w:rsidRDefault="001075A9"/>
        </w:tc>
      </w:tr>
      <w:tr w:rsidR="001075A9">
        <w:trPr>
          <w:trHeight w:val="672"/>
        </w:trPr>
        <w:tc>
          <w:tcPr>
            <w:tcW w:w="1477" w:type="dxa"/>
          </w:tcPr>
          <w:p w:rsidR="001075A9" w:rsidRDefault="001075A9"/>
        </w:tc>
        <w:tc>
          <w:tcPr>
            <w:tcW w:w="6578" w:type="dxa"/>
          </w:tcPr>
          <w:p w:rsidR="001075A9" w:rsidRDefault="001075A9"/>
        </w:tc>
        <w:tc>
          <w:tcPr>
            <w:tcW w:w="2083" w:type="dxa"/>
          </w:tcPr>
          <w:p w:rsidR="001075A9" w:rsidRDefault="001075A9"/>
        </w:tc>
      </w:tr>
    </w:tbl>
    <w:p w:rsidR="001075A9" w:rsidRDefault="001075A9"/>
    <w:p w:rsidR="001075A9" w:rsidRDefault="001075A9">
      <w:pPr>
        <w:pStyle w:val="a7"/>
      </w:pPr>
    </w:p>
    <w:p w:rsidR="001075A9" w:rsidRDefault="001075A9">
      <w:pPr>
        <w:pStyle w:val="a7"/>
      </w:pPr>
    </w:p>
    <w:p w:rsidR="001075A9" w:rsidRDefault="001075A9">
      <w:pPr>
        <w:pStyle w:val="a7"/>
      </w:pPr>
    </w:p>
    <w:p w:rsidR="001075A9" w:rsidRDefault="001075A9">
      <w:pPr>
        <w:pStyle w:val="a7"/>
      </w:pPr>
    </w:p>
    <w:p w:rsidR="001075A9" w:rsidRDefault="001075A9">
      <w:pPr>
        <w:pStyle w:val="a7"/>
      </w:pPr>
    </w:p>
    <w:p w:rsidR="001075A9" w:rsidRDefault="001075A9">
      <w:pPr>
        <w:pStyle w:val="a7"/>
      </w:pPr>
    </w:p>
    <w:p w:rsidR="001075A9" w:rsidRDefault="001075A9">
      <w:pPr>
        <w:pStyle w:val="BodyTextFirstIndent1"/>
      </w:pPr>
    </w:p>
    <w:p w:rsidR="001075A9" w:rsidRDefault="001075A9">
      <w:pPr>
        <w:pStyle w:val="BodyTextFirstIndent1"/>
      </w:pPr>
    </w:p>
    <w:p w:rsidR="001075A9" w:rsidRDefault="001075A9">
      <w:pPr>
        <w:pStyle w:val="BodyTextFirstIndent1"/>
      </w:pPr>
    </w:p>
    <w:p w:rsidR="001075A9" w:rsidRDefault="001075A9">
      <w:pPr>
        <w:pStyle w:val="BodyTextFirstIndent1"/>
      </w:pPr>
    </w:p>
    <w:p w:rsidR="001075A9" w:rsidRDefault="001075A9">
      <w:pPr>
        <w:pStyle w:val="BodyTextFirstIndent1"/>
      </w:pPr>
    </w:p>
    <w:p w:rsidR="001075A9" w:rsidRDefault="001075A9">
      <w:pPr>
        <w:pStyle w:val="BodyTextFirstIndent1"/>
      </w:pPr>
    </w:p>
    <w:p w:rsidR="001075A9" w:rsidRDefault="001075A9">
      <w:pPr>
        <w:pStyle w:val="BodyTextFirstIndent1"/>
      </w:pPr>
    </w:p>
    <w:p w:rsidR="001075A9" w:rsidRDefault="0009539C">
      <w:pPr>
        <w:pStyle w:val="a7"/>
        <w:jc w:val="center"/>
        <w:rPr>
          <w:sz w:val="32"/>
          <w:szCs w:val="24"/>
        </w:rPr>
      </w:pPr>
      <w:bookmarkStart w:id="52" w:name="_Toc22300"/>
      <w:r>
        <w:rPr>
          <w:rFonts w:hint="eastAsia"/>
          <w:sz w:val="32"/>
          <w:szCs w:val="24"/>
        </w:rPr>
        <w:t>评分索引表</w:t>
      </w:r>
      <w:bookmarkEnd w:id="52"/>
    </w:p>
    <w:tbl>
      <w:tblPr>
        <w:tblW w:w="10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77"/>
        <w:gridCol w:w="6578"/>
        <w:gridCol w:w="2083"/>
      </w:tblGrid>
      <w:tr w:rsidR="001075A9">
        <w:trPr>
          <w:trHeight w:val="734"/>
        </w:trPr>
        <w:tc>
          <w:tcPr>
            <w:tcW w:w="1477" w:type="dxa"/>
          </w:tcPr>
          <w:p w:rsidR="001075A9" w:rsidRDefault="0009539C">
            <w:r>
              <w:rPr>
                <w:rFonts w:hint="eastAsia"/>
              </w:rPr>
              <w:t>序号</w:t>
            </w:r>
          </w:p>
        </w:tc>
        <w:tc>
          <w:tcPr>
            <w:tcW w:w="6578" w:type="dxa"/>
          </w:tcPr>
          <w:p w:rsidR="001075A9" w:rsidRDefault="0009539C">
            <w:r>
              <w:rPr>
                <w:rFonts w:hint="eastAsia"/>
              </w:rPr>
              <w:t>评分要求</w:t>
            </w:r>
          </w:p>
        </w:tc>
        <w:tc>
          <w:tcPr>
            <w:tcW w:w="2083" w:type="dxa"/>
          </w:tcPr>
          <w:p w:rsidR="001075A9" w:rsidRDefault="0009539C">
            <w:r>
              <w:rPr>
                <w:rFonts w:hint="eastAsia"/>
              </w:rPr>
              <w:t>所在页码</w:t>
            </w:r>
          </w:p>
        </w:tc>
      </w:tr>
      <w:tr w:rsidR="001075A9">
        <w:trPr>
          <w:trHeight w:val="734"/>
        </w:trPr>
        <w:tc>
          <w:tcPr>
            <w:tcW w:w="1477" w:type="dxa"/>
          </w:tcPr>
          <w:p w:rsidR="001075A9" w:rsidRDefault="001075A9"/>
        </w:tc>
        <w:tc>
          <w:tcPr>
            <w:tcW w:w="6578" w:type="dxa"/>
          </w:tcPr>
          <w:p w:rsidR="001075A9" w:rsidRDefault="001075A9"/>
        </w:tc>
        <w:tc>
          <w:tcPr>
            <w:tcW w:w="2083" w:type="dxa"/>
          </w:tcPr>
          <w:p w:rsidR="001075A9" w:rsidRDefault="001075A9"/>
        </w:tc>
      </w:tr>
      <w:tr w:rsidR="001075A9">
        <w:trPr>
          <w:trHeight w:val="734"/>
        </w:trPr>
        <w:tc>
          <w:tcPr>
            <w:tcW w:w="1477" w:type="dxa"/>
          </w:tcPr>
          <w:p w:rsidR="001075A9" w:rsidRDefault="001075A9"/>
        </w:tc>
        <w:tc>
          <w:tcPr>
            <w:tcW w:w="6578" w:type="dxa"/>
          </w:tcPr>
          <w:p w:rsidR="001075A9" w:rsidRDefault="001075A9"/>
        </w:tc>
        <w:tc>
          <w:tcPr>
            <w:tcW w:w="2083" w:type="dxa"/>
          </w:tcPr>
          <w:p w:rsidR="001075A9" w:rsidRDefault="001075A9"/>
        </w:tc>
      </w:tr>
      <w:tr w:rsidR="001075A9">
        <w:trPr>
          <w:trHeight w:val="734"/>
        </w:trPr>
        <w:tc>
          <w:tcPr>
            <w:tcW w:w="1477" w:type="dxa"/>
          </w:tcPr>
          <w:p w:rsidR="001075A9" w:rsidRDefault="001075A9"/>
        </w:tc>
        <w:tc>
          <w:tcPr>
            <w:tcW w:w="6578" w:type="dxa"/>
          </w:tcPr>
          <w:p w:rsidR="001075A9" w:rsidRDefault="001075A9"/>
        </w:tc>
        <w:tc>
          <w:tcPr>
            <w:tcW w:w="2083" w:type="dxa"/>
          </w:tcPr>
          <w:p w:rsidR="001075A9" w:rsidRDefault="001075A9"/>
        </w:tc>
      </w:tr>
      <w:tr w:rsidR="001075A9">
        <w:trPr>
          <w:trHeight w:val="734"/>
        </w:trPr>
        <w:tc>
          <w:tcPr>
            <w:tcW w:w="1477" w:type="dxa"/>
          </w:tcPr>
          <w:p w:rsidR="001075A9" w:rsidRDefault="001075A9"/>
        </w:tc>
        <w:tc>
          <w:tcPr>
            <w:tcW w:w="6578" w:type="dxa"/>
          </w:tcPr>
          <w:p w:rsidR="001075A9" w:rsidRDefault="001075A9"/>
        </w:tc>
        <w:tc>
          <w:tcPr>
            <w:tcW w:w="2083" w:type="dxa"/>
          </w:tcPr>
          <w:p w:rsidR="001075A9" w:rsidRDefault="001075A9"/>
        </w:tc>
      </w:tr>
      <w:tr w:rsidR="001075A9">
        <w:trPr>
          <w:trHeight w:val="743"/>
        </w:trPr>
        <w:tc>
          <w:tcPr>
            <w:tcW w:w="1477" w:type="dxa"/>
          </w:tcPr>
          <w:p w:rsidR="001075A9" w:rsidRDefault="001075A9"/>
        </w:tc>
        <w:tc>
          <w:tcPr>
            <w:tcW w:w="6578" w:type="dxa"/>
          </w:tcPr>
          <w:p w:rsidR="001075A9" w:rsidRDefault="001075A9"/>
        </w:tc>
        <w:tc>
          <w:tcPr>
            <w:tcW w:w="2083" w:type="dxa"/>
          </w:tcPr>
          <w:p w:rsidR="001075A9" w:rsidRDefault="001075A9"/>
        </w:tc>
      </w:tr>
    </w:tbl>
    <w:p w:rsidR="001075A9" w:rsidRDefault="001075A9">
      <w:pPr>
        <w:rPr>
          <w:kern w:val="0"/>
        </w:rPr>
      </w:pPr>
    </w:p>
    <w:p w:rsidR="001075A9" w:rsidRDefault="001075A9">
      <w:pPr>
        <w:rPr>
          <w:kern w:val="0"/>
        </w:rPr>
      </w:pPr>
    </w:p>
    <w:p w:rsidR="001075A9" w:rsidRDefault="001075A9">
      <w:pPr>
        <w:rPr>
          <w:kern w:val="0"/>
        </w:rPr>
      </w:pPr>
    </w:p>
    <w:p w:rsidR="001075A9" w:rsidRDefault="001075A9">
      <w:pPr>
        <w:pStyle w:val="a7"/>
      </w:pPr>
    </w:p>
    <w:p w:rsidR="001075A9" w:rsidRDefault="0009539C">
      <w:pPr>
        <w:rPr>
          <w:kern w:val="0"/>
        </w:rPr>
      </w:pPr>
      <w:r>
        <w:rPr>
          <w:kern w:val="0"/>
        </w:rPr>
        <w:br w:type="page"/>
      </w:r>
    </w:p>
    <w:p w:rsidR="001075A9" w:rsidRDefault="0009539C">
      <w:pPr>
        <w:pStyle w:val="a7"/>
      </w:pPr>
      <w:bookmarkStart w:id="53" w:name="_Toc9345"/>
      <w:r>
        <w:rPr>
          <w:rFonts w:hint="eastAsia"/>
        </w:rPr>
        <w:lastRenderedPageBreak/>
        <w:t>附件一：投标申请及申明</w:t>
      </w:r>
      <w:bookmarkEnd w:id="53"/>
    </w:p>
    <w:p w:rsidR="001075A9" w:rsidRDefault="0009539C">
      <w:pPr>
        <w:adjustRightInd/>
        <w:ind w:firstLineChars="200" w:firstLine="420"/>
        <w:rPr>
          <w:kern w:val="0"/>
        </w:rPr>
      </w:pPr>
      <w:r>
        <w:rPr>
          <w:rFonts w:hint="eastAsia"/>
          <w:kern w:val="0"/>
        </w:rPr>
        <w:t>致：南京市江宁区人民政府禄口街道办事处</w:t>
      </w:r>
    </w:p>
    <w:p w:rsidR="001075A9" w:rsidRDefault="0009539C">
      <w:pPr>
        <w:adjustRightInd/>
        <w:ind w:firstLineChars="200" w:firstLine="420"/>
      </w:pPr>
      <w:r>
        <w:rPr>
          <w:rFonts w:hint="eastAsia"/>
          <w:kern w:val="0"/>
        </w:rPr>
        <w:t>根据贵方</w:t>
      </w:r>
      <w:r>
        <w:rPr>
          <w:rFonts w:hint="eastAsia"/>
          <w:kern w:val="0"/>
          <w:u w:val="single"/>
        </w:rPr>
        <w:t>                   </w:t>
      </w:r>
      <w:r>
        <w:rPr>
          <w:rFonts w:hint="eastAsia"/>
        </w:rPr>
        <w:t>（项目名称）</w:t>
      </w:r>
      <w:r>
        <w:rPr>
          <w:rFonts w:hint="eastAsia"/>
          <w:u w:val="single"/>
        </w:rPr>
        <w:t>          </w:t>
      </w:r>
      <w:r>
        <w:rPr>
          <w:rFonts w:hint="eastAsia"/>
        </w:rPr>
        <w:t>（项目编号）投标邀请，正式授权下述签字人</w:t>
      </w:r>
      <w:r>
        <w:rPr>
          <w:rFonts w:hint="eastAsia"/>
          <w:u w:val="single"/>
        </w:rPr>
        <w:t>           </w:t>
      </w:r>
      <w:r>
        <w:rPr>
          <w:rFonts w:hint="eastAsia"/>
        </w:rPr>
        <w:t> (</w:t>
      </w:r>
      <w:r>
        <w:rPr>
          <w:rFonts w:hint="eastAsia"/>
        </w:rPr>
        <w:t>姓名和职务</w:t>
      </w:r>
      <w:r>
        <w:rPr>
          <w:rFonts w:hint="eastAsia"/>
        </w:rPr>
        <w:t>)</w:t>
      </w:r>
      <w:r>
        <w:rPr>
          <w:rFonts w:hint="eastAsia"/>
        </w:rPr>
        <w:t>代表投标供应商</w:t>
      </w:r>
      <w:r>
        <w:rPr>
          <w:rFonts w:hint="eastAsia"/>
          <w:u w:val="single"/>
        </w:rPr>
        <w:t>              </w:t>
      </w:r>
      <w:r>
        <w:rPr>
          <w:rFonts w:hint="eastAsia"/>
        </w:rPr>
        <w:t>（投标供应商名称），提交投标文件。</w:t>
      </w:r>
    </w:p>
    <w:p w:rsidR="001075A9" w:rsidRDefault="0009539C">
      <w:pPr>
        <w:adjustRightInd/>
        <w:ind w:firstLineChars="200" w:firstLine="420"/>
        <w:rPr>
          <w:kern w:val="0"/>
        </w:rPr>
      </w:pPr>
      <w:r>
        <w:rPr>
          <w:rFonts w:hint="eastAsia"/>
          <w:kern w:val="0"/>
        </w:rPr>
        <w:t>据此函，签字</w:t>
      </w:r>
      <w:proofErr w:type="gramStart"/>
      <w:r>
        <w:rPr>
          <w:rFonts w:hint="eastAsia"/>
          <w:kern w:val="0"/>
        </w:rPr>
        <w:t>人兹宣布</w:t>
      </w:r>
      <w:proofErr w:type="gramEnd"/>
      <w:r>
        <w:rPr>
          <w:rFonts w:hint="eastAsia"/>
          <w:kern w:val="0"/>
        </w:rPr>
        <w:t>声明和承诺如下：</w:t>
      </w:r>
    </w:p>
    <w:p w:rsidR="001075A9" w:rsidRDefault="0009539C">
      <w:pPr>
        <w:adjustRightInd/>
        <w:ind w:firstLineChars="200" w:firstLine="420"/>
        <w:rPr>
          <w:kern w:val="0"/>
        </w:rPr>
      </w:pPr>
      <w:r>
        <w:rPr>
          <w:rFonts w:hint="eastAsia"/>
          <w:kern w:val="0"/>
        </w:rPr>
        <w:t>1</w:t>
      </w:r>
      <w:r>
        <w:rPr>
          <w:rFonts w:hint="eastAsia"/>
          <w:kern w:val="0"/>
        </w:rPr>
        <w:t>、</w:t>
      </w:r>
      <w:r>
        <w:rPr>
          <w:rFonts w:hint="eastAsia"/>
          <w:b/>
          <w:bCs/>
          <w:kern w:val="0"/>
        </w:rPr>
        <w:t>我们的资格条件完全符合政府采购法和本次招标要求</w:t>
      </w:r>
      <w:r>
        <w:rPr>
          <w:rFonts w:hint="eastAsia"/>
          <w:kern w:val="0"/>
        </w:rPr>
        <w:t>，我们同意并向贵方提供了与投标有关的所有证据和资料。</w:t>
      </w:r>
    </w:p>
    <w:p w:rsidR="001075A9" w:rsidRDefault="0009539C">
      <w:pPr>
        <w:adjustRightInd/>
        <w:ind w:firstLineChars="200" w:firstLine="420"/>
        <w:rPr>
          <w:kern w:val="0"/>
        </w:rPr>
      </w:pPr>
      <w:r>
        <w:rPr>
          <w:rFonts w:hint="eastAsia"/>
          <w:kern w:val="0"/>
        </w:rPr>
        <w:t>2</w:t>
      </w:r>
      <w:r>
        <w:rPr>
          <w:rFonts w:hint="eastAsia"/>
          <w:kern w:val="0"/>
        </w:rPr>
        <w:t>、按招标要求，我们的投标总报价为（大写）</w:t>
      </w:r>
      <w:r>
        <w:rPr>
          <w:rFonts w:hint="eastAsia"/>
          <w:b/>
          <w:bCs/>
          <w:kern w:val="0"/>
          <w:u w:val="single"/>
        </w:rPr>
        <w:t>       </w:t>
      </w:r>
      <w:r>
        <w:rPr>
          <w:rFonts w:hint="eastAsia"/>
          <w:kern w:val="0"/>
        </w:rPr>
        <w:t>元人民币。</w:t>
      </w:r>
    </w:p>
    <w:p w:rsidR="001075A9" w:rsidRDefault="0009539C">
      <w:pPr>
        <w:adjustRightInd/>
        <w:ind w:firstLineChars="200" w:firstLine="420"/>
        <w:rPr>
          <w:kern w:val="0"/>
        </w:rPr>
      </w:pPr>
      <w:r>
        <w:rPr>
          <w:rFonts w:hint="eastAsia"/>
          <w:kern w:val="0"/>
        </w:rPr>
        <w:t>3</w:t>
      </w:r>
      <w:r>
        <w:rPr>
          <w:rFonts w:hint="eastAsia"/>
          <w:kern w:val="0"/>
        </w:rPr>
        <w:t>、本项目合同履行期为：</w:t>
      </w:r>
      <w:r w:rsidR="00A82DF2">
        <w:rPr>
          <w:rFonts w:hint="eastAsia"/>
          <w:kern w:val="0"/>
          <w:u w:val="single"/>
        </w:rPr>
        <w:t xml:space="preserve">             </w:t>
      </w:r>
      <w:r>
        <w:rPr>
          <w:rFonts w:hint="eastAsia"/>
          <w:kern w:val="0"/>
        </w:rPr>
        <w:t>。</w:t>
      </w:r>
    </w:p>
    <w:p w:rsidR="001075A9" w:rsidRDefault="0009539C">
      <w:pPr>
        <w:adjustRightInd/>
        <w:ind w:firstLineChars="200" w:firstLine="420"/>
        <w:rPr>
          <w:kern w:val="0"/>
        </w:rPr>
      </w:pPr>
      <w:r>
        <w:rPr>
          <w:rFonts w:hint="eastAsia"/>
          <w:kern w:val="0"/>
        </w:rPr>
        <w:t>4</w:t>
      </w:r>
      <w:r>
        <w:rPr>
          <w:rFonts w:hint="eastAsia"/>
          <w:kern w:val="0"/>
        </w:rPr>
        <w:t>、我们已详细审核全部招标文件及其有效补充文件，我们放弃对招标文件任何误解的权利，提交投标文件后，</w:t>
      </w:r>
      <w:r>
        <w:rPr>
          <w:rFonts w:hint="eastAsia"/>
          <w:b/>
          <w:bCs/>
          <w:kern w:val="0"/>
        </w:rPr>
        <w:t>不对招标文件本身提出质疑</w:t>
      </w:r>
      <w:r>
        <w:rPr>
          <w:rFonts w:hint="eastAsia"/>
          <w:kern w:val="0"/>
        </w:rPr>
        <w:t>。</w:t>
      </w:r>
    </w:p>
    <w:p w:rsidR="001075A9" w:rsidRDefault="0009539C">
      <w:pPr>
        <w:adjustRightInd/>
        <w:ind w:firstLineChars="200" w:firstLine="420"/>
        <w:rPr>
          <w:kern w:val="0"/>
        </w:rPr>
      </w:pPr>
      <w:r>
        <w:rPr>
          <w:rFonts w:hint="eastAsia"/>
          <w:kern w:val="0"/>
        </w:rPr>
        <w:t>5</w:t>
      </w:r>
      <w:r>
        <w:rPr>
          <w:rFonts w:hint="eastAsia"/>
          <w:kern w:val="0"/>
        </w:rPr>
        <w:t>、我们同意从规定的开标日期起遵循本投标文件，并在规定的投标有效期期满之前均具有约束力。</w:t>
      </w:r>
    </w:p>
    <w:p w:rsidR="001075A9" w:rsidRDefault="0009539C">
      <w:pPr>
        <w:adjustRightInd/>
        <w:ind w:firstLineChars="200" w:firstLine="420"/>
        <w:rPr>
          <w:kern w:val="0"/>
        </w:rPr>
      </w:pPr>
      <w:r>
        <w:rPr>
          <w:rFonts w:hint="eastAsia"/>
          <w:kern w:val="0"/>
        </w:rPr>
        <w:t>6</w:t>
      </w:r>
      <w:r>
        <w:rPr>
          <w:rFonts w:hint="eastAsia"/>
          <w:kern w:val="0"/>
        </w:rPr>
        <w:t>、投标截止时间结束后参加投标的供应商不足三家的，或在评标期间出现符合专业条件的供应商或者对招标文件</w:t>
      </w:r>
      <w:proofErr w:type="gramStart"/>
      <w:r>
        <w:rPr>
          <w:rFonts w:hint="eastAsia"/>
          <w:kern w:val="0"/>
        </w:rPr>
        <w:t>作出</w:t>
      </w:r>
      <w:proofErr w:type="gramEnd"/>
      <w:r>
        <w:rPr>
          <w:rFonts w:hint="eastAsia"/>
          <w:kern w:val="0"/>
        </w:rPr>
        <w:t>实质响应的供应商不足三家情形的，我们酌情决定是否参加当场变更的竞争性谈判或单一来源方式采购。</w:t>
      </w:r>
    </w:p>
    <w:p w:rsidR="001075A9" w:rsidRDefault="0009539C">
      <w:pPr>
        <w:adjustRightInd/>
        <w:ind w:firstLineChars="200" w:firstLine="420"/>
        <w:rPr>
          <w:kern w:val="0"/>
        </w:rPr>
      </w:pPr>
      <w:r>
        <w:rPr>
          <w:rFonts w:hint="eastAsia"/>
          <w:kern w:val="0"/>
        </w:rPr>
        <w:t>7</w:t>
      </w:r>
      <w:r>
        <w:rPr>
          <w:rFonts w:hint="eastAsia"/>
          <w:kern w:val="0"/>
        </w:rPr>
        <w:t>、一旦我方中标，我方将根据招标文件的规定严格履行合同，并保证于承诺的时间完成货物的启动</w:t>
      </w:r>
      <w:r>
        <w:rPr>
          <w:rFonts w:hint="eastAsia"/>
          <w:kern w:val="0"/>
        </w:rPr>
        <w:t>/</w:t>
      </w:r>
      <w:r>
        <w:rPr>
          <w:rFonts w:hint="eastAsia"/>
          <w:kern w:val="0"/>
        </w:rPr>
        <w:t>集成、调试等服务，交付采购人验收、使用。</w:t>
      </w:r>
    </w:p>
    <w:p w:rsidR="001075A9" w:rsidRDefault="0009539C">
      <w:pPr>
        <w:adjustRightInd/>
        <w:ind w:firstLineChars="200" w:firstLine="420"/>
        <w:rPr>
          <w:kern w:val="0"/>
        </w:rPr>
      </w:pPr>
      <w:r>
        <w:rPr>
          <w:rFonts w:hint="eastAsia"/>
          <w:kern w:val="0"/>
        </w:rPr>
        <w:t>8</w:t>
      </w:r>
      <w:r>
        <w:rPr>
          <w:rFonts w:hint="eastAsia"/>
          <w:kern w:val="0"/>
        </w:rPr>
        <w:t>、我方决不提供虚假材料谋取中标、决不采取不正当手段诋毁、排挤其他供应商、决不与采购人、其它供应商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rsidR="001075A9" w:rsidRDefault="0009539C">
      <w:pPr>
        <w:adjustRightInd/>
        <w:ind w:firstLineChars="200" w:firstLine="420"/>
        <w:rPr>
          <w:kern w:val="0"/>
        </w:rPr>
      </w:pPr>
      <w:r>
        <w:rPr>
          <w:rFonts w:hint="eastAsia"/>
          <w:kern w:val="0"/>
        </w:rPr>
        <w:t>9</w:t>
      </w:r>
      <w:r>
        <w:rPr>
          <w:rFonts w:hint="eastAsia"/>
          <w:kern w:val="0"/>
        </w:rPr>
        <w:t>、与本投标有关的正式联系方式为：</w:t>
      </w:r>
    </w:p>
    <w:p w:rsidR="001075A9" w:rsidRDefault="0009539C">
      <w:pPr>
        <w:adjustRightInd/>
        <w:ind w:firstLineChars="200" w:firstLine="420"/>
        <w:rPr>
          <w:kern w:val="0"/>
        </w:rPr>
      </w:pPr>
      <w:r>
        <w:rPr>
          <w:rFonts w:hint="eastAsia"/>
          <w:kern w:val="0"/>
        </w:rPr>
        <w:t>地</w:t>
      </w:r>
      <w:r>
        <w:rPr>
          <w:rFonts w:hint="eastAsia"/>
          <w:kern w:val="0"/>
        </w:rPr>
        <w:t>   </w:t>
      </w:r>
      <w:r>
        <w:rPr>
          <w:rFonts w:hint="eastAsia"/>
          <w:kern w:val="0"/>
        </w:rPr>
        <w:t>址：</w:t>
      </w:r>
      <w:r>
        <w:rPr>
          <w:rFonts w:hint="eastAsia"/>
          <w:kern w:val="0"/>
        </w:rPr>
        <w:t>                      </w:t>
      </w:r>
    </w:p>
    <w:p w:rsidR="001075A9" w:rsidRDefault="0009539C">
      <w:pPr>
        <w:adjustRightInd/>
        <w:ind w:firstLineChars="200" w:firstLine="420"/>
        <w:rPr>
          <w:kern w:val="0"/>
        </w:rPr>
      </w:pPr>
      <w:r>
        <w:rPr>
          <w:rFonts w:hint="eastAsia"/>
          <w:kern w:val="0"/>
        </w:rPr>
        <w:t>电</w:t>
      </w:r>
      <w:r>
        <w:rPr>
          <w:rFonts w:hint="eastAsia"/>
          <w:kern w:val="0"/>
        </w:rPr>
        <w:t>   </w:t>
      </w:r>
      <w:r>
        <w:rPr>
          <w:rFonts w:hint="eastAsia"/>
          <w:kern w:val="0"/>
        </w:rPr>
        <w:t>话：</w:t>
      </w:r>
      <w:r>
        <w:rPr>
          <w:rFonts w:hint="eastAsia"/>
          <w:kern w:val="0"/>
        </w:rPr>
        <w:t>                      </w:t>
      </w:r>
    </w:p>
    <w:p w:rsidR="001075A9" w:rsidRDefault="0009539C">
      <w:pPr>
        <w:adjustRightInd/>
        <w:ind w:firstLineChars="200" w:firstLine="420"/>
        <w:rPr>
          <w:kern w:val="0"/>
        </w:rPr>
      </w:pPr>
      <w:r>
        <w:rPr>
          <w:rFonts w:hint="eastAsia"/>
          <w:kern w:val="0"/>
        </w:rPr>
        <w:t>传</w:t>
      </w:r>
      <w:r>
        <w:rPr>
          <w:rFonts w:hint="eastAsia"/>
          <w:kern w:val="0"/>
        </w:rPr>
        <w:t>   </w:t>
      </w:r>
      <w:r>
        <w:rPr>
          <w:rFonts w:hint="eastAsia"/>
          <w:kern w:val="0"/>
        </w:rPr>
        <w:t>真：</w:t>
      </w:r>
      <w:r>
        <w:rPr>
          <w:rFonts w:hint="eastAsia"/>
          <w:kern w:val="0"/>
        </w:rPr>
        <w:t>                      </w:t>
      </w:r>
    </w:p>
    <w:p w:rsidR="001075A9" w:rsidRDefault="0009539C">
      <w:pPr>
        <w:adjustRightInd/>
        <w:ind w:firstLineChars="200" w:firstLine="420"/>
        <w:rPr>
          <w:kern w:val="0"/>
        </w:rPr>
      </w:pPr>
      <w:r>
        <w:rPr>
          <w:rFonts w:hint="eastAsia"/>
          <w:kern w:val="0"/>
        </w:rPr>
        <w:t>开户银行：</w:t>
      </w:r>
    </w:p>
    <w:p w:rsidR="001075A9" w:rsidRDefault="0009539C">
      <w:pPr>
        <w:adjustRightInd/>
        <w:ind w:firstLineChars="200" w:firstLine="420"/>
        <w:rPr>
          <w:kern w:val="0"/>
        </w:rPr>
      </w:pPr>
      <w:r>
        <w:rPr>
          <w:rFonts w:hint="eastAsia"/>
          <w:kern w:val="0"/>
        </w:rPr>
        <w:t>银行账号：</w:t>
      </w:r>
    </w:p>
    <w:p w:rsidR="001075A9" w:rsidRDefault="0009539C">
      <w:pPr>
        <w:adjustRightInd/>
        <w:ind w:firstLineChars="200" w:firstLine="420"/>
        <w:rPr>
          <w:kern w:val="0"/>
        </w:rPr>
      </w:pPr>
      <w:r>
        <w:rPr>
          <w:rFonts w:hint="eastAsia"/>
          <w:kern w:val="0"/>
        </w:rPr>
        <w:t>投标供应商授权代表姓名（签字）：</w:t>
      </w:r>
      <w:r>
        <w:rPr>
          <w:rFonts w:hint="eastAsia"/>
          <w:kern w:val="0"/>
          <w:u w:val="single"/>
        </w:rPr>
        <w:t>        </w:t>
      </w:r>
    </w:p>
    <w:p w:rsidR="001075A9" w:rsidRDefault="0009539C">
      <w:pPr>
        <w:adjustRightInd/>
        <w:ind w:firstLineChars="200" w:firstLine="420"/>
        <w:rPr>
          <w:kern w:val="0"/>
        </w:rPr>
      </w:pPr>
      <w:r>
        <w:rPr>
          <w:rFonts w:hint="eastAsia"/>
          <w:kern w:val="0"/>
        </w:rPr>
        <w:lastRenderedPageBreak/>
        <w:t>投标供应商名称：</w:t>
      </w:r>
      <w:r>
        <w:rPr>
          <w:rFonts w:hint="eastAsia"/>
          <w:kern w:val="0"/>
        </w:rPr>
        <w:t>                 </w:t>
      </w:r>
      <w:r>
        <w:rPr>
          <w:rFonts w:hint="eastAsia"/>
          <w:kern w:val="0"/>
        </w:rPr>
        <w:t>（盖章）</w:t>
      </w:r>
    </w:p>
    <w:p w:rsidR="001075A9" w:rsidRDefault="0009539C">
      <w:pPr>
        <w:adjustRightInd/>
        <w:ind w:firstLineChars="200" w:firstLine="420"/>
        <w:rPr>
          <w:kern w:val="0"/>
        </w:rPr>
      </w:pPr>
      <w:r>
        <w:rPr>
          <w:rFonts w:hint="eastAsia"/>
          <w:kern w:val="0"/>
        </w:rPr>
        <w:t>日</w:t>
      </w:r>
      <w:r>
        <w:rPr>
          <w:rFonts w:hint="eastAsia"/>
          <w:kern w:val="0"/>
        </w:rPr>
        <w:t>    </w:t>
      </w:r>
      <w:r>
        <w:rPr>
          <w:rFonts w:hint="eastAsia"/>
          <w:kern w:val="0"/>
        </w:rPr>
        <w:t>期：</w:t>
      </w:r>
      <w:r>
        <w:rPr>
          <w:rFonts w:hint="eastAsia"/>
          <w:kern w:val="0"/>
        </w:rPr>
        <w:t>       </w:t>
      </w:r>
      <w:r>
        <w:rPr>
          <w:rFonts w:hint="eastAsia"/>
          <w:kern w:val="0"/>
        </w:rPr>
        <w:t>年</w:t>
      </w:r>
      <w:r>
        <w:rPr>
          <w:rFonts w:hint="eastAsia"/>
          <w:kern w:val="0"/>
        </w:rPr>
        <w:t>    </w:t>
      </w:r>
      <w:r>
        <w:rPr>
          <w:rFonts w:hint="eastAsia"/>
          <w:kern w:val="0"/>
        </w:rPr>
        <w:t>月</w:t>
      </w:r>
      <w:r>
        <w:rPr>
          <w:rFonts w:hint="eastAsia"/>
          <w:kern w:val="0"/>
        </w:rPr>
        <w:t>    </w:t>
      </w:r>
      <w:r>
        <w:rPr>
          <w:rFonts w:hint="eastAsia"/>
          <w:kern w:val="0"/>
        </w:rPr>
        <w:t>日</w:t>
      </w:r>
    </w:p>
    <w:p w:rsidR="001075A9" w:rsidRDefault="0009539C">
      <w:pPr>
        <w:rPr>
          <w:kern w:val="0"/>
        </w:rPr>
      </w:pPr>
      <w:r>
        <w:rPr>
          <w:rFonts w:hint="eastAsia"/>
          <w:kern w:val="0"/>
        </w:rPr>
        <w:t> </w:t>
      </w:r>
    </w:p>
    <w:p w:rsidR="001075A9" w:rsidRDefault="0009539C">
      <w:pPr>
        <w:rPr>
          <w:kern w:val="0"/>
        </w:rPr>
      </w:pPr>
      <w:r>
        <w:rPr>
          <w:rFonts w:hint="eastAsia"/>
          <w:kern w:val="0"/>
        </w:rPr>
        <w:t> </w:t>
      </w:r>
    </w:p>
    <w:p w:rsidR="001075A9" w:rsidRDefault="001075A9">
      <w:pPr>
        <w:rPr>
          <w:kern w:val="0"/>
        </w:rPr>
      </w:pPr>
    </w:p>
    <w:p w:rsidR="001075A9" w:rsidRDefault="001075A9">
      <w:pPr>
        <w:rPr>
          <w:kern w:val="0"/>
        </w:rPr>
      </w:pPr>
    </w:p>
    <w:p w:rsidR="001075A9" w:rsidRDefault="0009539C">
      <w:pPr>
        <w:rPr>
          <w:kern w:val="0"/>
        </w:rPr>
      </w:pPr>
      <w:r>
        <w:rPr>
          <w:kern w:val="0"/>
        </w:rPr>
        <w:br w:type="page"/>
      </w:r>
    </w:p>
    <w:p w:rsidR="001075A9" w:rsidRDefault="0009539C">
      <w:pPr>
        <w:pStyle w:val="a7"/>
      </w:pPr>
      <w:bookmarkStart w:id="54" w:name="_Toc29060"/>
      <w:r>
        <w:rPr>
          <w:rFonts w:hint="eastAsia"/>
        </w:rPr>
        <w:lastRenderedPageBreak/>
        <w:t>附件二：法定代表人授权书格式</w:t>
      </w:r>
      <w:bookmarkEnd w:id="54"/>
    </w:p>
    <w:p w:rsidR="001075A9" w:rsidRDefault="0009539C">
      <w:pPr>
        <w:jc w:val="center"/>
        <w:rPr>
          <w:kern w:val="0"/>
          <w:sz w:val="28"/>
          <w:szCs w:val="28"/>
        </w:rPr>
      </w:pPr>
      <w:r>
        <w:rPr>
          <w:rFonts w:hint="eastAsia"/>
          <w:kern w:val="0"/>
          <w:sz w:val="28"/>
          <w:szCs w:val="28"/>
        </w:rPr>
        <w:t>法定代表人授权委托书</w:t>
      </w:r>
    </w:p>
    <w:p w:rsidR="001075A9" w:rsidRDefault="001075A9">
      <w:pPr>
        <w:rPr>
          <w:kern w:val="0"/>
        </w:rPr>
      </w:pPr>
    </w:p>
    <w:p w:rsidR="001075A9" w:rsidRDefault="0009539C">
      <w:pPr>
        <w:rPr>
          <w:kern w:val="0"/>
        </w:rPr>
      </w:pPr>
      <w:r>
        <w:rPr>
          <w:rFonts w:hint="eastAsia"/>
          <w:kern w:val="0"/>
        </w:rPr>
        <w:t>南京市江宁区人民政府禄口街道办事处：</w:t>
      </w:r>
    </w:p>
    <w:p w:rsidR="001075A9" w:rsidRDefault="001075A9">
      <w:pPr>
        <w:rPr>
          <w:kern w:val="0"/>
        </w:rPr>
      </w:pPr>
    </w:p>
    <w:p w:rsidR="001075A9" w:rsidRDefault="0009539C">
      <w:pPr>
        <w:ind w:firstLineChars="200" w:firstLine="420"/>
        <w:rPr>
          <w:kern w:val="0"/>
        </w:rPr>
      </w:pPr>
      <w:r>
        <w:rPr>
          <w:rFonts w:hint="eastAsia"/>
          <w:kern w:val="0"/>
        </w:rPr>
        <w:t>本授权书声明：注册于</w:t>
      </w:r>
      <w:r>
        <w:rPr>
          <w:rFonts w:hint="eastAsia"/>
          <w:kern w:val="0"/>
          <w:u w:val="single"/>
        </w:rPr>
        <w:t>（投标供应商住址）</w:t>
      </w:r>
      <w:r>
        <w:rPr>
          <w:rFonts w:hint="eastAsia"/>
          <w:kern w:val="0"/>
        </w:rPr>
        <w:t>的</w:t>
      </w:r>
      <w:r>
        <w:rPr>
          <w:rFonts w:hint="eastAsia"/>
          <w:kern w:val="0"/>
          <w:u w:val="single"/>
        </w:rPr>
        <w:t>（投标供应商名称）</w:t>
      </w:r>
      <w:r>
        <w:rPr>
          <w:rFonts w:hint="eastAsia"/>
          <w:kern w:val="0"/>
        </w:rPr>
        <w:t>法定代表人</w:t>
      </w:r>
      <w:r>
        <w:rPr>
          <w:rFonts w:hint="eastAsia"/>
          <w:kern w:val="0"/>
          <w:u w:val="single"/>
        </w:rPr>
        <w:t>（法定代表人姓名、职务）</w:t>
      </w:r>
      <w:r>
        <w:rPr>
          <w:rFonts w:hint="eastAsia"/>
          <w:kern w:val="0"/>
        </w:rPr>
        <w:t>代表本公司授权在下面签字的</w:t>
      </w:r>
      <w:r>
        <w:rPr>
          <w:rFonts w:hint="eastAsia"/>
          <w:kern w:val="0"/>
          <w:u w:val="single"/>
        </w:rPr>
        <w:t>（投标供应商代表姓名、职务）</w:t>
      </w:r>
      <w:r>
        <w:rPr>
          <w:rFonts w:hint="eastAsia"/>
          <w:kern w:val="0"/>
        </w:rPr>
        <w:t>为本公司的合法代理人，就贵方组织的</w:t>
      </w:r>
      <w:r>
        <w:rPr>
          <w:rFonts w:hint="eastAsia"/>
          <w:kern w:val="0"/>
          <w:u w:val="single"/>
        </w:rPr>
        <w:t>（项目名称）</w:t>
      </w:r>
      <w:r>
        <w:rPr>
          <w:rFonts w:hint="eastAsia"/>
          <w:kern w:val="0"/>
        </w:rPr>
        <w:t>，</w:t>
      </w:r>
      <w:r>
        <w:rPr>
          <w:rFonts w:hint="eastAsia"/>
          <w:kern w:val="0"/>
          <w:u w:val="single"/>
        </w:rPr>
        <w:t>（项目编号）</w:t>
      </w:r>
      <w:r>
        <w:rPr>
          <w:rFonts w:hint="eastAsia"/>
          <w:kern w:val="0"/>
        </w:rPr>
        <w:t>投标，以本公司名义处理一切与之有关的事务。</w:t>
      </w:r>
    </w:p>
    <w:p w:rsidR="001075A9" w:rsidRDefault="0009539C">
      <w:pPr>
        <w:rPr>
          <w:kern w:val="0"/>
        </w:rPr>
      </w:pPr>
      <w:r>
        <w:rPr>
          <w:rFonts w:hint="eastAsia"/>
          <w:kern w:val="0"/>
        </w:rPr>
        <w:t>本授权书于年月日签字生效，特此声明。</w:t>
      </w:r>
    </w:p>
    <w:p w:rsidR="001075A9" w:rsidRDefault="001075A9">
      <w:pPr>
        <w:rPr>
          <w:kern w:val="0"/>
        </w:rPr>
      </w:pPr>
    </w:p>
    <w:p w:rsidR="001075A9" w:rsidRDefault="0009539C">
      <w:pPr>
        <w:ind w:firstLineChars="200" w:firstLine="420"/>
        <w:rPr>
          <w:kern w:val="0"/>
        </w:rPr>
      </w:pPr>
      <w:r>
        <w:rPr>
          <w:rFonts w:hint="eastAsia"/>
          <w:kern w:val="0"/>
        </w:rPr>
        <w:t>供应商名称：（盖章）</w:t>
      </w:r>
    </w:p>
    <w:p w:rsidR="001075A9" w:rsidRDefault="0009539C">
      <w:pPr>
        <w:ind w:firstLineChars="200" w:firstLine="420"/>
        <w:rPr>
          <w:kern w:val="0"/>
        </w:rPr>
      </w:pPr>
      <w:r>
        <w:rPr>
          <w:rFonts w:hint="eastAsia"/>
          <w:kern w:val="0"/>
        </w:rPr>
        <w:t>法定代表人签字：</w:t>
      </w:r>
    </w:p>
    <w:p w:rsidR="001075A9" w:rsidRDefault="0009539C">
      <w:pPr>
        <w:ind w:firstLineChars="200" w:firstLine="420"/>
        <w:rPr>
          <w:kern w:val="0"/>
        </w:rPr>
      </w:pPr>
      <w:r>
        <w:rPr>
          <w:rFonts w:hint="eastAsia"/>
          <w:kern w:val="0"/>
        </w:rPr>
        <w:t>授权委托人签字：</w:t>
      </w:r>
    </w:p>
    <w:p w:rsidR="001075A9" w:rsidRDefault="0009539C">
      <w:pPr>
        <w:ind w:firstLineChars="200" w:firstLine="420"/>
        <w:rPr>
          <w:kern w:val="0"/>
        </w:rPr>
      </w:pPr>
      <w:r>
        <w:rPr>
          <w:rFonts w:hint="eastAsia"/>
          <w:kern w:val="0"/>
        </w:rPr>
        <w:t>日期：年月日</w:t>
      </w:r>
    </w:p>
    <w:p w:rsidR="001075A9" w:rsidRDefault="001075A9">
      <w:pPr>
        <w:rPr>
          <w:kern w:val="0"/>
        </w:rPr>
      </w:pPr>
    </w:p>
    <w:p w:rsidR="001075A9" w:rsidRDefault="0009539C">
      <w:pPr>
        <w:rPr>
          <w:kern w:val="0"/>
        </w:rPr>
      </w:pPr>
      <w:r>
        <w:rPr>
          <w:kern w:val="0"/>
        </w:rPr>
        <w:t>授权委托人身份证正反面复印件</w:t>
      </w:r>
      <w:r>
        <w:rPr>
          <w:rFonts w:hint="eastAsia"/>
          <w:kern w:val="0"/>
        </w:rPr>
        <w:t>（加盖公章）：</w:t>
      </w:r>
    </w:p>
    <w:p w:rsidR="001075A9" w:rsidRDefault="001075A9">
      <w:pPr>
        <w:pStyle w:val="a7"/>
      </w:pPr>
    </w:p>
    <w:p w:rsidR="001075A9" w:rsidRDefault="001075A9">
      <w:pPr>
        <w:pStyle w:val="BodyTextFirstIndent1"/>
      </w:pPr>
    </w:p>
    <w:p w:rsidR="001075A9" w:rsidRDefault="001075A9">
      <w:pPr>
        <w:pStyle w:val="BodyTextFirstIndent1"/>
      </w:pPr>
    </w:p>
    <w:p w:rsidR="001075A9" w:rsidRDefault="001075A9">
      <w:pPr>
        <w:pStyle w:val="BodyTextFirstIndent1"/>
      </w:pPr>
    </w:p>
    <w:p w:rsidR="001075A9" w:rsidRDefault="001075A9">
      <w:pPr>
        <w:pStyle w:val="BodyTextFirstIndent1"/>
      </w:pPr>
    </w:p>
    <w:p w:rsidR="001075A9" w:rsidRDefault="0009539C">
      <w:pPr>
        <w:rPr>
          <w:kern w:val="0"/>
        </w:rPr>
      </w:pPr>
      <w:r>
        <w:rPr>
          <w:kern w:val="0"/>
        </w:rPr>
        <w:t>法定代表人身份证正反面复印件</w:t>
      </w:r>
      <w:r>
        <w:rPr>
          <w:rFonts w:hint="eastAsia"/>
          <w:kern w:val="0"/>
        </w:rPr>
        <w:t>（加盖公章）：</w:t>
      </w:r>
    </w:p>
    <w:p w:rsidR="001075A9" w:rsidRDefault="001075A9">
      <w:pPr>
        <w:rPr>
          <w:kern w:val="0"/>
        </w:rPr>
      </w:pPr>
    </w:p>
    <w:p w:rsidR="001075A9" w:rsidRDefault="001075A9">
      <w:pPr>
        <w:rPr>
          <w:kern w:val="0"/>
        </w:rPr>
      </w:pPr>
    </w:p>
    <w:p w:rsidR="001075A9" w:rsidRDefault="001075A9">
      <w:pPr>
        <w:rPr>
          <w:kern w:val="0"/>
        </w:rPr>
      </w:pPr>
    </w:p>
    <w:p w:rsidR="001075A9" w:rsidRDefault="001075A9">
      <w:pPr>
        <w:rPr>
          <w:kern w:val="0"/>
        </w:rPr>
      </w:pPr>
    </w:p>
    <w:p w:rsidR="001075A9" w:rsidRDefault="0009539C">
      <w:pPr>
        <w:pStyle w:val="a7"/>
      </w:pPr>
      <w:bookmarkStart w:id="55" w:name="_Toc24348"/>
      <w:r>
        <w:rPr>
          <w:rFonts w:hint="eastAsia"/>
        </w:rPr>
        <w:lastRenderedPageBreak/>
        <w:t>附件三：开标一览表格式</w:t>
      </w:r>
      <w:bookmarkEnd w:id="55"/>
    </w:p>
    <w:p w:rsidR="001075A9" w:rsidRDefault="0009539C">
      <w:pPr>
        <w:jc w:val="center"/>
        <w:rPr>
          <w:kern w:val="0"/>
          <w:sz w:val="40"/>
          <w:szCs w:val="32"/>
        </w:rPr>
      </w:pPr>
      <w:r>
        <w:rPr>
          <w:rFonts w:hint="eastAsia"/>
          <w:sz w:val="32"/>
          <w:szCs w:val="32"/>
        </w:rPr>
        <w:t>开标一览表</w:t>
      </w:r>
    </w:p>
    <w:p w:rsidR="001075A9" w:rsidRDefault="0009539C">
      <w:pPr>
        <w:pStyle w:val="a3"/>
        <w:ind w:firstLine="482"/>
      </w:pPr>
      <w:r>
        <w:rPr>
          <w:rFonts w:hint="eastAsia"/>
        </w:rPr>
        <w:t>项目名称：</w:t>
      </w:r>
      <w:r>
        <w:rPr>
          <w:rFonts w:hint="eastAsia"/>
          <w:lang w:val="en-US"/>
        </w:rPr>
        <w:t xml:space="preserve">                      </w:t>
      </w:r>
      <w:r>
        <w:rPr>
          <w:rFonts w:hint="eastAsia"/>
        </w:rPr>
        <w:t>项目编号：</w:t>
      </w:r>
    </w:p>
    <w:tbl>
      <w:tblPr>
        <w:tblW w:w="1005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7"/>
        <w:gridCol w:w="1127"/>
        <w:gridCol w:w="4847"/>
        <w:gridCol w:w="1908"/>
      </w:tblGrid>
      <w:tr w:rsidR="001075A9">
        <w:trPr>
          <w:cantSplit/>
          <w:trHeight w:val="1355"/>
        </w:trPr>
        <w:tc>
          <w:tcPr>
            <w:tcW w:w="2177" w:type="dxa"/>
            <w:vAlign w:val="center"/>
          </w:tcPr>
          <w:p w:rsidR="001075A9" w:rsidRDefault="0009539C">
            <w:pPr>
              <w:pStyle w:val="a3"/>
              <w:ind w:firstLine="482"/>
            </w:pPr>
            <w:r>
              <w:rPr>
                <w:rFonts w:hint="eastAsia"/>
              </w:rPr>
              <w:t>投标总价</w:t>
            </w:r>
          </w:p>
        </w:tc>
        <w:tc>
          <w:tcPr>
            <w:tcW w:w="1127" w:type="dxa"/>
            <w:vAlign w:val="center"/>
          </w:tcPr>
          <w:p w:rsidR="001075A9" w:rsidRDefault="0009539C">
            <w:pPr>
              <w:pStyle w:val="a3"/>
              <w:ind w:firstLineChars="0" w:firstLine="0"/>
            </w:pPr>
            <w:r>
              <w:rPr>
                <w:rFonts w:hint="eastAsia"/>
              </w:rPr>
              <w:t>合计</w:t>
            </w:r>
          </w:p>
        </w:tc>
        <w:tc>
          <w:tcPr>
            <w:tcW w:w="4847" w:type="dxa"/>
            <w:vAlign w:val="center"/>
          </w:tcPr>
          <w:p w:rsidR="001075A9" w:rsidRDefault="0009539C">
            <w:pPr>
              <w:pStyle w:val="a3"/>
              <w:ind w:firstLineChars="0" w:firstLine="0"/>
              <w:rPr>
                <w:bCs/>
              </w:rPr>
            </w:pPr>
            <w:r>
              <w:rPr>
                <w:rFonts w:hint="eastAsia"/>
              </w:rPr>
              <w:t>小写：人民币</w:t>
            </w:r>
          </w:p>
          <w:p w:rsidR="001075A9" w:rsidRDefault="001075A9">
            <w:pPr>
              <w:pStyle w:val="a3"/>
              <w:ind w:firstLine="482"/>
            </w:pPr>
          </w:p>
          <w:p w:rsidR="001075A9" w:rsidRDefault="0009539C">
            <w:pPr>
              <w:pStyle w:val="a3"/>
              <w:ind w:firstLineChars="0" w:firstLine="0"/>
            </w:pPr>
            <w:r>
              <w:rPr>
                <w:rFonts w:hint="eastAsia"/>
              </w:rPr>
              <w:t>大写：人民币</w:t>
            </w:r>
          </w:p>
        </w:tc>
        <w:tc>
          <w:tcPr>
            <w:tcW w:w="1908" w:type="dxa"/>
            <w:vAlign w:val="center"/>
          </w:tcPr>
          <w:p w:rsidR="001075A9" w:rsidRDefault="001075A9">
            <w:pPr>
              <w:pStyle w:val="a3"/>
              <w:ind w:firstLine="482"/>
            </w:pPr>
          </w:p>
        </w:tc>
      </w:tr>
      <w:tr w:rsidR="001075A9">
        <w:trPr>
          <w:trHeight w:val="907"/>
        </w:trPr>
        <w:tc>
          <w:tcPr>
            <w:tcW w:w="2177" w:type="dxa"/>
            <w:vAlign w:val="center"/>
          </w:tcPr>
          <w:p w:rsidR="001075A9" w:rsidRDefault="0009539C">
            <w:pPr>
              <w:pStyle w:val="a3"/>
              <w:ind w:firstLineChars="0" w:firstLine="0"/>
            </w:pPr>
            <w:r>
              <w:rPr>
                <w:rFonts w:hint="eastAsia"/>
              </w:rPr>
              <w:t>交付使用时间</w:t>
            </w:r>
          </w:p>
        </w:tc>
        <w:tc>
          <w:tcPr>
            <w:tcW w:w="5974" w:type="dxa"/>
            <w:gridSpan w:val="2"/>
            <w:vAlign w:val="center"/>
          </w:tcPr>
          <w:p w:rsidR="001075A9" w:rsidRDefault="001075A9">
            <w:pPr>
              <w:pStyle w:val="a3"/>
              <w:ind w:firstLine="482"/>
            </w:pPr>
          </w:p>
        </w:tc>
        <w:tc>
          <w:tcPr>
            <w:tcW w:w="1908" w:type="dxa"/>
            <w:vAlign w:val="center"/>
          </w:tcPr>
          <w:p w:rsidR="001075A9" w:rsidRDefault="001075A9">
            <w:pPr>
              <w:pStyle w:val="a3"/>
              <w:ind w:firstLine="482"/>
            </w:pPr>
          </w:p>
          <w:p w:rsidR="001075A9" w:rsidRDefault="001075A9">
            <w:pPr>
              <w:pStyle w:val="a3"/>
              <w:ind w:firstLine="482"/>
            </w:pPr>
          </w:p>
        </w:tc>
      </w:tr>
      <w:tr w:rsidR="001075A9">
        <w:trPr>
          <w:trHeight w:val="1355"/>
        </w:trPr>
        <w:tc>
          <w:tcPr>
            <w:tcW w:w="2177" w:type="dxa"/>
            <w:vAlign w:val="center"/>
          </w:tcPr>
          <w:p w:rsidR="001075A9" w:rsidRDefault="0009539C">
            <w:pPr>
              <w:pStyle w:val="a3"/>
              <w:ind w:firstLineChars="0" w:firstLine="0"/>
            </w:pPr>
            <w:r>
              <w:rPr>
                <w:rFonts w:hint="eastAsia"/>
              </w:rPr>
              <w:t>投标产品是否属于小微型企业产品</w:t>
            </w:r>
          </w:p>
        </w:tc>
        <w:tc>
          <w:tcPr>
            <w:tcW w:w="5974" w:type="dxa"/>
            <w:gridSpan w:val="2"/>
            <w:vAlign w:val="center"/>
          </w:tcPr>
          <w:p w:rsidR="001075A9" w:rsidRDefault="0009539C">
            <w:pPr>
              <w:pStyle w:val="a3"/>
              <w:ind w:firstLine="482"/>
            </w:pPr>
            <w:r>
              <w:rPr>
                <w:rFonts w:hint="eastAsia"/>
              </w:rPr>
              <w:t>（填写“是”或“否）</w:t>
            </w:r>
          </w:p>
        </w:tc>
        <w:tc>
          <w:tcPr>
            <w:tcW w:w="1908" w:type="dxa"/>
            <w:vAlign w:val="center"/>
          </w:tcPr>
          <w:p w:rsidR="001075A9" w:rsidRDefault="001075A9">
            <w:pPr>
              <w:pStyle w:val="a3"/>
              <w:ind w:firstLine="482"/>
            </w:pPr>
          </w:p>
        </w:tc>
      </w:tr>
      <w:tr w:rsidR="001075A9">
        <w:trPr>
          <w:trHeight w:val="1175"/>
        </w:trPr>
        <w:tc>
          <w:tcPr>
            <w:tcW w:w="2177" w:type="dxa"/>
            <w:vAlign w:val="center"/>
          </w:tcPr>
          <w:p w:rsidR="001075A9" w:rsidRDefault="0009539C">
            <w:pPr>
              <w:pStyle w:val="a3"/>
              <w:ind w:firstLineChars="0" w:firstLine="0"/>
            </w:pPr>
            <w:r>
              <w:rPr>
                <w:rFonts w:hint="eastAsia"/>
              </w:rPr>
              <w:t>小微型企业产品金额</w:t>
            </w:r>
          </w:p>
        </w:tc>
        <w:tc>
          <w:tcPr>
            <w:tcW w:w="5974" w:type="dxa"/>
            <w:gridSpan w:val="2"/>
            <w:vAlign w:val="center"/>
          </w:tcPr>
          <w:p w:rsidR="001075A9" w:rsidRDefault="0009539C">
            <w:pPr>
              <w:pStyle w:val="a3"/>
              <w:ind w:firstLine="482"/>
            </w:pPr>
            <w:r>
              <w:rPr>
                <w:rFonts w:hint="eastAsia"/>
              </w:rPr>
              <w:t>元</w:t>
            </w:r>
          </w:p>
        </w:tc>
        <w:tc>
          <w:tcPr>
            <w:tcW w:w="1908" w:type="dxa"/>
            <w:vAlign w:val="center"/>
          </w:tcPr>
          <w:p w:rsidR="001075A9" w:rsidRDefault="001075A9">
            <w:pPr>
              <w:pStyle w:val="a3"/>
              <w:ind w:firstLine="482"/>
            </w:pPr>
          </w:p>
        </w:tc>
      </w:tr>
    </w:tbl>
    <w:p w:rsidR="001075A9" w:rsidRDefault="001075A9">
      <w:pPr>
        <w:rPr>
          <w:kern w:val="0"/>
        </w:rPr>
      </w:pPr>
    </w:p>
    <w:p w:rsidR="001075A9" w:rsidRDefault="0009539C">
      <w:pPr>
        <w:rPr>
          <w:kern w:val="0"/>
        </w:rPr>
      </w:pPr>
      <w:r>
        <w:rPr>
          <w:rFonts w:hint="eastAsia"/>
          <w:kern w:val="0"/>
        </w:rPr>
        <w:t>投标单位（盖章）：</w:t>
      </w:r>
      <w:r>
        <w:rPr>
          <w:rFonts w:hint="eastAsia"/>
          <w:kern w:val="0"/>
        </w:rPr>
        <w:t>                      </w:t>
      </w:r>
    </w:p>
    <w:p w:rsidR="001075A9" w:rsidRDefault="0009539C">
      <w:pPr>
        <w:rPr>
          <w:kern w:val="0"/>
        </w:rPr>
      </w:pPr>
      <w:r>
        <w:rPr>
          <w:rFonts w:hint="eastAsia"/>
          <w:kern w:val="0"/>
        </w:rPr>
        <w:t>授权代表（签字）：</w:t>
      </w:r>
      <w:r>
        <w:rPr>
          <w:rFonts w:hint="eastAsia"/>
          <w:kern w:val="0"/>
        </w:rPr>
        <w:t>                      </w:t>
      </w:r>
    </w:p>
    <w:p w:rsidR="001075A9" w:rsidRDefault="0009539C">
      <w:pPr>
        <w:rPr>
          <w:kern w:val="0"/>
        </w:rPr>
      </w:pPr>
      <w:r>
        <w:rPr>
          <w:rFonts w:hint="eastAsia"/>
          <w:kern w:val="0"/>
        </w:rPr>
        <w:t>说明：</w:t>
      </w:r>
      <w:r>
        <w:rPr>
          <w:rFonts w:hint="eastAsia"/>
          <w:kern w:val="0"/>
          <w:lang w:val="en-US"/>
        </w:rPr>
        <w:t>1</w:t>
      </w:r>
      <w:r>
        <w:rPr>
          <w:rFonts w:hint="eastAsia"/>
          <w:kern w:val="0"/>
          <w:lang w:val="en-US"/>
        </w:rPr>
        <w:t>、</w:t>
      </w:r>
      <w:r>
        <w:rPr>
          <w:rFonts w:hint="eastAsia"/>
          <w:kern w:val="0"/>
        </w:rPr>
        <w:t>本项目仅接受一个价格，不得填报有选择性报价方案。若有优惠条款须注明，但不得影响报价，影响产品整体功能。</w:t>
      </w:r>
    </w:p>
    <w:p w:rsidR="001075A9" w:rsidRDefault="0009539C">
      <w:r>
        <w:rPr>
          <w:rFonts w:hint="eastAsia"/>
          <w:kern w:val="0"/>
        </w:rPr>
        <w:t>2</w:t>
      </w:r>
      <w:r>
        <w:rPr>
          <w:rFonts w:hint="eastAsia"/>
          <w:kern w:val="0"/>
        </w:rPr>
        <w:t>、“投标供应商是否属于小微型企业”栏内填写“是”或“否”。如填写“是”，</w:t>
      </w:r>
      <w:r>
        <w:rPr>
          <w:rFonts w:hint="eastAsia"/>
        </w:rPr>
        <w:t>投标供应商需提供《中小企业声明函》、《残疾人福利性单位声明函》、《属于监狱企业的证明文件》；如为代理商投标，还需提供投标产品投标人出具的上述文件。非小</w:t>
      </w:r>
      <w:proofErr w:type="gramStart"/>
      <w:r>
        <w:rPr>
          <w:rFonts w:hint="eastAsia"/>
        </w:rPr>
        <w:t>微企业</w:t>
      </w:r>
      <w:proofErr w:type="gramEnd"/>
      <w:r>
        <w:rPr>
          <w:rFonts w:hint="eastAsia"/>
        </w:rPr>
        <w:t>产品不享受价格扣除。</w:t>
      </w:r>
    </w:p>
    <w:p w:rsidR="001075A9" w:rsidRDefault="0009539C">
      <w:pPr>
        <w:rPr>
          <w:kern w:val="0"/>
        </w:rPr>
      </w:pPr>
      <w:r>
        <w:rPr>
          <w:rFonts w:hint="eastAsia"/>
          <w:kern w:val="0"/>
        </w:rPr>
        <w:t>3</w:t>
      </w:r>
      <w:r>
        <w:rPr>
          <w:rFonts w:hint="eastAsia"/>
          <w:kern w:val="0"/>
        </w:rPr>
        <w:t>、《开标一览表》一份，单独封装并标明“开标一览表”字样，随投标文件一并递交，以便唱标时使用，若开标一览表未单独密封，不构成投标文件的完整性偏离。</w:t>
      </w:r>
    </w:p>
    <w:p w:rsidR="001075A9" w:rsidRDefault="0009539C">
      <w:pPr>
        <w:rPr>
          <w:kern w:val="0"/>
        </w:rPr>
      </w:pPr>
      <w:r>
        <w:rPr>
          <w:rFonts w:hint="eastAsia"/>
          <w:kern w:val="0"/>
        </w:rPr>
        <w:t>如未按要求提供、填写，或相关内容表述不清前后矛盾的，不享受价格扣除。</w:t>
      </w:r>
    </w:p>
    <w:p w:rsidR="001075A9" w:rsidRDefault="0009539C">
      <w:pPr>
        <w:rPr>
          <w:b/>
          <w:sz w:val="24"/>
        </w:rPr>
      </w:pPr>
      <w:r>
        <w:rPr>
          <w:rFonts w:hint="eastAsia"/>
          <w:kern w:val="0"/>
        </w:rPr>
        <w:br w:type="page"/>
      </w:r>
      <w:bookmarkStart w:id="56" w:name="_Toc31708"/>
      <w:r>
        <w:rPr>
          <w:rFonts w:hint="eastAsia"/>
          <w:b/>
          <w:sz w:val="24"/>
        </w:rPr>
        <w:lastRenderedPageBreak/>
        <w:t>附件四、分项报价表格式</w:t>
      </w:r>
      <w:bookmarkEnd w:id="56"/>
    </w:p>
    <w:p w:rsidR="001075A9" w:rsidRDefault="0009539C">
      <w:pPr>
        <w:jc w:val="center"/>
        <w:rPr>
          <w:kern w:val="0"/>
          <w:sz w:val="28"/>
          <w:szCs w:val="28"/>
        </w:rPr>
      </w:pPr>
      <w:r>
        <w:rPr>
          <w:rFonts w:hint="eastAsia"/>
          <w:kern w:val="0"/>
          <w:sz w:val="28"/>
          <w:szCs w:val="28"/>
        </w:rPr>
        <w:t>分项报价表</w:t>
      </w:r>
    </w:p>
    <w:p w:rsidR="001075A9" w:rsidRDefault="0009539C">
      <w:r>
        <w:rPr>
          <w:rFonts w:hint="eastAsia"/>
        </w:rPr>
        <w:t>项目名称：</w:t>
      </w:r>
      <w:r>
        <w:rPr>
          <w:rFonts w:hint="eastAsia"/>
          <w:lang w:val="en-US"/>
        </w:rPr>
        <w:t xml:space="preserve">                                            </w:t>
      </w:r>
      <w:r>
        <w:rPr>
          <w:rFonts w:hint="eastAsia"/>
        </w:rPr>
        <w:t>项目编号：</w:t>
      </w:r>
    </w:p>
    <w:tbl>
      <w:tblPr>
        <w:tblW w:w="1009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7"/>
        <w:gridCol w:w="1748"/>
        <w:gridCol w:w="1331"/>
        <w:gridCol w:w="812"/>
        <w:gridCol w:w="943"/>
        <w:gridCol w:w="700"/>
        <w:gridCol w:w="705"/>
        <w:gridCol w:w="735"/>
        <w:gridCol w:w="765"/>
        <w:gridCol w:w="885"/>
        <w:gridCol w:w="844"/>
      </w:tblGrid>
      <w:tr w:rsidR="001075A9">
        <w:trPr>
          <w:cantSplit/>
          <w:trHeight w:val="1035"/>
          <w:tblHeader/>
        </w:trPr>
        <w:tc>
          <w:tcPr>
            <w:tcW w:w="627" w:type="dxa"/>
            <w:tcBorders>
              <w:top w:val="single" w:sz="6" w:space="0" w:color="auto"/>
              <w:left w:val="single" w:sz="6" w:space="0" w:color="auto"/>
              <w:bottom w:val="single" w:sz="6" w:space="0" w:color="auto"/>
              <w:right w:val="single" w:sz="6" w:space="0" w:color="auto"/>
            </w:tcBorders>
            <w:shd w:val="clear" w:color="auto" w:fill="FFFFFF"/>
            <w:vAlign w:val="center"/>
          </w:tcPr>
          <w:p w:rsidR="001075A9" w:rsidRDefault="0009539C">
            <w:r>
              <w:rPr>
                <w:rFonts w:hint="eastAsia"/>
              </w:rPr>
              <w:t>序号</w:t>
            </w:r>
          </w:p>
        </w:tc>
        <w:tc>
          <w:tcPr>
            <w:tcW w:w="1748" w:type="dxa"/>
            <w:tcBorders>
              <w:top w:val="single" w:sz="6" w:space="0" w:color="auto"/>
              <w:left w:val="single" w:sz="6" w:space="0" w:color="auto"/>
              <w:bottom w:val="single" w:sz="6" w:space="0" w:color="auto"/>
              <w:right w:val="single" w:sz="4" w:space="0" w:color="auto"/>
            </w:tcBorders>
            <w:shd w:val="clear" w:color="auto" w:fill="FFFFFF"/>
            <w:tcMar>
              <w:top w:w="15" w:type="dxa"/>
              <w:left w:w="15" w:type="dxa"/>
              <w:bottom w:w="0" w:type="dxa"/>
              <w:right w:w="15" w:type="dxa"/>
            </w:tcMar>
            <w:vAlign w:val="center"/>
          </w:tcPr>
          <w:p w:rsidR="001075A9" w:rsidRDefault="0009539C">
            <w:r>
              <w:rPr>
                <w:rFonts w:hint="eastAsia"/>
              </w:rPr>
              <w:t>分项内容</w:t>
            </w:r>
          </w:p>
        </w:tc>
        <w:tc>
          <w:tcPr>
            <w:tcW w:w="1331"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0" w:type="dxa"/>
              <w:right w:w="15" w:type="dxa"/>
            </w:tcMar>
            <w:vAlign w:val="center"/>
          </w:tcPr>
          <w:p w:rsidR="001075A9" w:rsidRDefault="0009539C">
            <w:r>
              <w:rPr>
                <w:rFonts w:hint="eastAsia"/>
              </w:rPr>
              <w:t>规格</w:t>
            </w:r>
            <w:r>
              <w:rPr>
                <w:rFonts w:hint="eastAsia"/>
              </w:rPr>
              <w:t>/</w:t>
            </w:r>
            <w:r>
              <w:rPr>
                <w:rFonts w:hint="eastAsia"/>
              </w:rPr>
              <w:t>参数</w:t>
            </w:r>
          </w:p>
        </w:tc>
        <w:tc>
          <w:tcPr>
            <w:tcW w:w="812" w:type="dxa"/>
            <w:tcBorders>
              <w:top w:val="single" w:sz="6" w:space="0" w:color="auto"/>
              <w:left w:val="single" w:sz="6"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1075A9" w:rsidRDefault="0009539C">
            <w:r>
              <w:rPr>
                <w:rFonts w:hint="eastAsia"/>
              </w:rPr>
              <w:t>数量</w:t>
            </w:r>
          </w:p>
        </w:tc>
        <w:tc>
          <w:tcPr>
            <w:tcW w:w="943" w:type="dxa"/>
            <w:tcBorders>
              <w:top w:val="single" w:sz="6"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1075A9" w:rsidRDefault="0009539C">
            <w:r>
              <w:rPr>
                <w:rFonts w:hint="eastAsia"/>
              </w:rPr>
              <w:t>单位</w:t>
            </w:r>
          </w:p>
        </w:tc>
        <w:tc>
          <w:tcPr>
            <w:tcW w:w="700" w:type="dxa"/>
            <w:tcBorders>
              <w:top w:val="single" w:sz="6" w:space="0" w:color="auto"/>
              <w:left w:val="single" w:sz="4" w:space="0" w:color="auto"/>
              <w:bottom w:val="single" w:sz="4" w:space="0" w:color="auto"/>
              <w:right w:val="single" w:sz="6" w:space="0" w:color="auto"/>
            </w:tcBorders>
            <w:shd w:val="clear" w:color="auto" w:fill="FFFFFF"/>
            <w:tcMar>
              <w:top w:w="15" w:type="dxa"/>
              <w:left w:w="15" w:type="dxa"/>
              <w:bottom w:w="0" w:type="dxa"/>
              <w:right w:w="15" w:type="dxa"/>
            </w:tcMar>
            <w:vAlign w:val="center"/>
          </w:tcPr>
          <w:p w:rsidR="001075A9" w:rsidRDefault="0009539C">
            <w:r>
              <w:rPr>
                <w:rFonts w:hint="eastAsia"/>
              </w:rPr>
              <w:t>单价</w:t>
            </w:r>
          </w:p>
          <w:p w:rsidR="001075A9" w:rsidRDefault="0009539C">
            <w:r>
              <w:rPr>
                <w:rFonts w:hint="eastAsia"/>
              </w:rPr>
              <w:t>(</w:t>
            </w:r>
            <w:r>
              <w:rPr>
                <w:rFonts w:hint="eastAsia"/>
              </w:rPr>
              <w:t>元</w:t>
            </w:r>
            <w:r>
              <w:rPr>
                <w:rFonts w:hint="eastAsia"/>
              </w:rPr>
              <w:t>)</w:t>
            </w:r>
          </w:p>
        </w:tc>
        <w:tc>
          <w:tcPr>
            <w:tcW w:w="705" w:type="dxa"/>
            <w:tcBorders>
              <w:top w:val="single" w:sz="6" w:space="0" w:color="auto"/>
              <w:left w:val="single" w:sz="6" w:space="0" w:color="auto"/>
              <w:bottom w:val="single" w:sz="6" w:space="0" w:color="auto"/>
              <w:right w:val="single" w:sz="4" w:space="0" w:color="auto"/>
            </w:tcBorders>
            <w:shd w:val="clear" w:color="auto" w:fill="FFFFFF"/>
            <w:tcMar>
              <w:top w:w="15" w:type="dxa"/>
              <w:left w:w="15" w:type="dxa"/>
              <w:bottom w:w="0" w:type="dxa"/>
              <w:right w:w="15" w:type="dxa"/>
            </w:tcMar>
            <w:vAlign w:val="center"/>
          </w:tcPr>
          <w:p w:rsidR="001075A9" w:rsidRDefault="0009539C">
            <w:r>
              <w:rPr>
                <w:rFonts w:hint="eastAsia"/>
              </w:rPr>
              <w:t>总价</w:t>
            </w:r>
            <w:r>
              <w:rPr>
                <w:rFonts w:hint="eastAsia"/>
              </w:rPr>
              <w:t>(</w:t>
            </w:r>
            <w:r>
              <w:rPr>
                <w:rFonts w:hint="eastAsia"/>
              </w:rPr>
              <w:t>元</w:t>
            </w:r>
            <w:r>
              <w:rPr>
                <w:rFonts w:hint="eastAsia"/>
              </w:rPr>
              <w:t>)</w:t>
            </w:r>
          </w:p>
        </w:tc>
        <w:tc>
          <w:tcPr>
            <w:tcW w:w="735" w:type="dxa"/>
            <w:tcBorders>
              <w:top w:val="single" w:sz="6" w:space="0" w:color="auto"/>
              <w:left w:val="single" w:sz="6" w:space="0" w:color="auto"/>
              <w:bottom w:val="single" w:sz="6" w:space="0" w:color="auto"/>
              <w:right w:val="single" w:sz="4" w:space="0" w:color="auto"/>
            </w:tcBorders>
            <w:shd w:val="clear" w:color="auto" w:fill="FFFFFF"/>
            <w:tcMar>
              <w:top w:w="15" w:type="dxa"/>
              <w:left w:w="15" w:type="dxa"/>
              <w:bottom w:w="0" w:type="dxa"/>
              <w:right w:w="15" w:type="dxa"/>
            </w:tcMar>
            <w:vAlign w:val="center"/>
          </w:tcPr>
          <w:p w:rsidR="001075A9" w:rsidRDefault="0009539C">
            <w:r>
              <w:rPr>
                <w:rFonts w:hint="eastAsia"/>
              </w:rPr>
              <w:t>投标人</w:t>
            </w:r>
          </w:p>
        </w:tc>
        <w:tc>
          <w:tcPr>
            <w:tcW w:w="765" w:type="dxa"/>
            <w:tcBorders>
              <w:top w:val="single" w:sz="6" w:space="0" w:color="auto"/>
              <w:left w:val="single" w:sz="4" w:space="0" w:color="auto"/>
              <w:bottom w:val="single" w:sz="6" w:space="0" w:color="auto"/>
              <w:right w:val="single" w:sz="4" w:space="0" w:color="auto"/>
            </w:tcBorders>
            <w:shd w:val="clear" w:color="auto" w:fill="FFFFFF"/>
          </w:tcPr>
          <w:p w:rsidR="001075A9" w:rsidRDefault="001075A9"/>
          <w:p w:rsidR="001075A9" w:rsidRDefault="001075A9">
            <w:pPr>
              <w:pStyle w:val="ad"/>
            </w:pPr>
          </w:p>
          <w:p w:rsidR="001075A9" w:rsidRDefault="0009539C">
            <w:pPr>
              <w:pStyle w:val="ad"/>
            </w:pPr>
            <w:r>
              <w:t>原产地</w:t>
            </w:r>
          </w:p>
        </w:tc>
        <w:tc>
          <w:tcPr>
            <w:tcW w:w="885" w:type="dxa"/>
            <w:tcBorders>
              <w:top w:val="single" w:sz="6" w:space="0" w:color="auto"/>
              <w:left w:val="single" w:sz="4" w:space="0" w:color="auto"/>
              <w:bottom w:val="single" w:sz="6" w:space="0" w:color="auto"/>
              <w:right w:val="single" w:sz="6" w:space="0" w:color="auto"/>
            </w:tcBorders>
            <w:shd w:val="clear" w:color="auto" w:fill="FFFFFF"/>
            <w:tcMar>
              <w:top w:w="15" w:type="dxa"/>
              <w:left w:w="15" w:type="dxa"/>
              <w:bottom w:w="0" w:type="dxa"/>
              <w:right w:w="15" w:type="dxa"/>
            </w:tcMar>
            <w:vAlign w:val="center"/>
          </w:tcPr>
          <w:p w:rsidR="001075A9" w:rsidRDefault="0009539C">
            <w:r>
              <w:rPr>
                <w:rFonts w:hint="eastAsia"/>
              </w:rPr>
              <w:t>是否为小</w:t>
            </w:r>
            <w:proofErr w:type="gramStart"/>
            <w:r>
              <w:rPr>
                <w:rFonts w:hint="eastAsia"/>
              </w:rPr>
              <w:t>微产品</w:t>
            </w:r>
            <w:proofErr w:type="gramEnd"/>
          </w:p>
        </w:tc>
        <w:tc>
          <w:tcPr>
            <w:tcW w:w="844" w:type="dxa"/>
            <w:tcBorders>
              <w:top w:val="single" w:sz="6" w:space="0" w:color="auto"/>
              <w:left w:val="single" w:sz="4" w:space="0" w:color="auto"/>
              <w:bottom w:val="single" w:sz="6" w:space="0" w:color="auto"/>
              <w:right w:val="single" w:sz="6" w:space="0" w:color="auto"/>
            </w:tcBorders>
            <w:shd w:val="clear" w:color="auto" w:fill="FFFFFF"/>
          </w:tcPr>
          <w:p w:rsidR="001075A9" w:rsidRDefault="0009539C">
            <w:r>
              <w:rPr>
                <w:rFonts w:hint="eastAsia"/>
              </w:rPr>
              <w:t>是否为进口产品</w:t>
            </w:r>
          </w:p>
        </w:tc>
      </w:tr>
      <w:tr w:rsidR="001075A9">
        <w:trPr>
          <w:cantSplit/>
          <w:trHeight w:val="526"/>
        </w:trPr>
        <w:tc>
          <w:tcPr>
            <w:tcW w:w="627" w:type="dxa"/>
            <w:tcBorders>
              <w:top w:val="single" w:sz="6" w:space="0" w:color="auto"/>
              <w:left w:val="single" w:sz="6" w:space="0" w:color="auto"/>
              <w:bottom w:val="single" w:sz="4" w:space="0" w:color="auto"/>
              <w:right w:val="single" w:sz="6" w:space="0" w:color="auto"/>
            </w:tcBorders>
            <w:vAlign w:val="center"/>
          </w:tcPr>
          <w:p w:rsidR="001075A9" w:rsidRDefault="0009539C">
            <w:r>
              <w:rPr>
                <w:rFonts w:hint="eastAsia"/>
              </w:rPr>
              <w:t>1</w:t>
            </w:r>
          </w:p>
        </w:tc>
        <w:tc>
          <w:tcPr>
            <w:tcW w:w="1748" w:type="dxa"/>
            <w:tcBorders>
              <w:top w:val="single" w:sz="6" w:space="0" w:color="auto"/>
              <w:left w:val="single" w:sz="6" w:space="0" w:color="auto"/>
              <w:bottom w:val="single" w:sz="4" w:space="0" w:color="auto"/>
              <w:right w:val="single" w:sz="6" w:space="0" w:color="auto"/>
            </w:tcBorders>
            <w:tcMar>
              <w:top w:w="15" w:type="dxa"/>
              <w:left w:w="15" w:type="dxa"/>
              <w:bottom w:w="0" w:type="dxa"/>
              <w:right w:w="15" w:type="dxa"/>
            </w:tcMar>
          </w:tcPr>
          <w:p w:rsidR="001075A9" w:rsidRDefault="001075A9"/>
        </w:tc>
        <w:tc>
          <w:tcPr>
            <w:tcW w:w="1331"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1075A9" w:rsidRDefault="001075A9"/>
        </w:tc>
        <w:tc>
          <w:tcPr>
            <w:tcW w:w="812" w:type="dxa"/>
            <w:tcBorders>
              <w:top w:val="single" w:sz="6" w:space="0" w:color="auto"/>
              <w:left w:val="single" w:sz="6" w:space="0" w:color="auto"/>
              <w:bottom w:val="single" w:sz="6" w:space="0" w:color="auto"/>
              <w:right w:val="single" w:sz="4" w:space="0" w:color="auto"/>
            </w:tcBorders>
            <w:vAlign w:val="center"/>
          </w:tcPr>
          <w:p w:rsidR="001075A9" w:rsidRDefault="001075A9"/>
        </w:tc>
        <w:tc>
          <w:tcPr>
            <w:tcW w:w="943" w:type="dxa"/>
            <w:tcBorders>
              <w:top w:val="single" w:sz="6" w:space="0" w:color="auto"/>
              <w:left w:val="single" w:sz="4" w:space="0" w:color="auto"/>
              <w:bottom w:val="single" w:sz="6" w:space="0" w:color="auto"/>
              <w:right w:val="single" w:sz="4" w:space="0" w:color="auto"/>
            </w:tcBorders>
          </w:tcPr>
          <w:p w:rsidR="001075A9" w:rsidRDefault="001075A9"/>
        </w:tc>
        <w:tc>
          <w:tcPr>
            <w:tcW w:w="700" w:type="dxa"/>
            <w:tcBorders>
              <w:top w:val="single" w:sz="6" w:space="0" w:color="auto"/>
              <w:left w:val="single" w:sz="4" w:space="0" w:color="auto"/>
              <w:bottom w:val="single" w:sz="6" w:space="0" w:color="auto"/>
              <w:right w:val="single" w:sz="6" w:space="0" w:color="auto"/>
            </w:tcBorders>
          </w:tcPr>
          <w:p w:rsidR="001075A9" w:rsidRDefault="001075A9"/>
        </w:tc>
        <w:tc>
          <w:tcPr>
            <w:tcW w:w="705" w:type="dxa"/>
            <w:tcBorders>
              <w:top w:val="single" w:sz="6" w:space="0" w:color="auto"/>
              <w:left w:val="single" w:sz="6" w:space="0" w:color="auto"/>
              <w:bottom w:val="single" w:sz="6" w:space="0" w:color="auto"/>
              <w:right w:val="single" w:sz="4" w:space="0" w:color="auto"/>
            </w:tcBorders>
          </w:tcPr>
          <w:p w:rsidR="001075A9" w:rsidRDefault="001075A9"/>
        </w:tc>
        <w:tc>
          <w:tcPr>
            <w:tcW w:w="735" w:type="dxa"/>
            <w:tcBorders>
              <w:top w:val="single" w:sz="6" w:space="0" w:color="auto"/>
              <w:left w:val="single" w:sz="6" w:space="0" w:color="auto"/>
              <w:bottom w:val="single" w:sz="6" w:space="0" w:color="auto"/>
              <w:right w:val="single" w:sz="4" w:space="0" w:color="auto"/>
            </w:tcBorders>
          </w:tcPr>
          <w:p w:rsidR="001075A9" w:rsidRDefault="001075A9"/>
        </w:tc>
        <w:tc>
          <w:tcPr>
            <w:tcW w:w="765" w:type="dxa"/>
            <w:tcBorders>
              <w:top w:val="single" w:sz="6" w:space="0" w:color="auto"/>
              <w:left w:val="single" w:sz="4" w:space="0" w:color="auto"/>
              <w:bottom w:val="single" w:sz="6" w:space="0" w:color="auto"/>
              <w:right w:val="single" w:sz="4" w:space="0" w:color="auto"/>
            </w:tcBorders>
          </w:tcPr>
          <w:p w:rsidR="001075A9" w:rsidRDefault="001075A9"/>
        </w:tc>
        <w:tc>
          <w:tcPr>
            <w:tcW w:w="885" w:type="dxa"/>
            <w:tcBorders>
              <w:top w:val="single" w:sz="6" w:space="0" w:color="auto"/>
              <w:left w:val="single" w:sz="4" w:space="0" w:color="auto"/>
              <w:bottom w:val="single" w:sz="6" w:space="0" w:color="auto"/>
              <w:right w:val="single" w:sz="6" w:space="0" w:color="auto"/>
            </w:tcBorders>
          </w:tcPr>
          <w:p w:rsidR="001075A9" w:rsidRDefault="001075A9"/>
        </w:tc>
        <w:tc>
          <w:tcPr>
            <w:tcW w:w="844" w:type="dxa"/>
            <w:tcBorders>
              <w:top w:val="single" w:sz="6" w:space="0" w:color="auto"/>
              <w:left w:val="single" w:sz="4" w:space="0" w:color="auto"/>
              <w:bottom w:val="single" w:sz="6" w:space="0" w:color="auto"/>
              <w:right w:val="single" w:sz="6" w:space="0" w:color="auto"/>
            </w:tcBorders>
          </w:tcPr>
          <w:p w:rsidR="001075A9" w:rsidRDefault="001075A9"/>
        </w:tc>
      </w:tr>
      <w:tr w:rsidR="001075A9">
        <w:trPr>
          <w:cantSplit/>
          <w:trHeight w:val="526"/>
        </w:trPr>
        <w:tc>
          <w:tcPr>
            <w:tcW w:w="627" w:type="dxa"/>
            <w:tcBorders>
              <w:top w:val="single" w:sz="6" w:space="0" w:color="auto"/>
              <w:left w:val="single" w:sz="6" w:space="0" w:color="auto"/>
              <w:bottom w:val="single" w:sz="4" w:space="0" w:color="auto"/>
              <w:right w:val="single" w:sz="6" w:space="0" w:color="auto"/>
            </w:tcBorders>
            <w:vAlign w:val="center"/>
          </w:tcPr>
          <w:p w:rsidR="001075A9" w:rsidRDefault="0009539C">
            <w:r>
              <w:rPr>
                <w:rFonts w:hint="eastAsia"/>
              </w:rPr>
              <w:t>2</w:t>
            </w:r>
          </w:p>
        </w:tc>
        <w:tc>
          <w:tcPr>
            <w:tcW w:w="1748" w:type="dxa"/>
            <w:tcBorders>
              <w:top w:val="single" w:sz="6" w:space="0" w:color="auto"/>
              <w:left w:val="single" w:sz="6" w:space="0" w:color="auto"/>
              <w:bottom w:val="single" w:sz="4" w:space="0" w:color="auto"/>
              <w:right w:val="single" w:sz="6" w:space="0" w:color="auto"/>
            </w:tcBorders>
            <w:tcMar>
              <w:top w:w="15" w:type="dxa"/>
              <w:left w:w="15" w:type="dxa"/>
              <w:bottom w:w="0" w:type="dxa"/>
              <w:right w:w="15" w:type="dxa"/>
            </w:tcMar>
          </w:tcPr>
          <w:p w:rsidR="001075A9" w:rsidRDefault="001075A9"/>
        </w:tc>
        <w:tc>
          <w:tcPr>
            <w:tcW w:w="1331"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1075A9" w:rsidRDefault="001075A9"/>
        </w:tc>
        <w:tc>
          <w:tcPr>
            <w:tcW w:w="812" w:type="dxa"/>
            <w:tcBorders>
              <w:top w:val="single" w:sz="6" w:space="0" w:color="auto"/>
              <w:left w:val="single" w:sz="6" w:space="0" w:color="auto"/>
              <w:bottom w:val="single" w:sz="6" w:space="0" w:color="auto"/>
              <w:right w:val="single" w:sz="4" w:space="0" w:color="auto"/>
            </w:tcBorders>
            <w:vAlign w:val="center"/>
          </w:tcPr>
          <w:p w:rsidR="001075A9" w:rsidRDefault="001075A9"/>
        </w:tc>
        <w:tc>
          <w:tcPr>
            <w:tcW w:w="943" w:type="dxa"/>
            <w:tcBorders>
              <w:top w:val="single" w:sz="6" w:space="0" w:color="auto"/>
              <w:left w:val="single" w:sz="4" w:space="0" w:color="auto"/>
              <w:bottom w:val="single" w:sz="6" w:space="0" w:color="auto"/>
              <w:right w:val="single" w:sz="4" w:space="0" w:color="auto"/>
            </w:tcBorders>
          </w:tcPr>
          <w:p w:rsidR="001075A9" w:rsidRDefault="001075A9"/>
        </w:tc>
        <w:tc>
          <w:tcPr>
            <w:tcW w:w="700" w:type="dxa"/>
            <w:tcBorders>
              <w:top w:val="single" w:sz="6" w:space="0" w:color="auto"/>
              <w:left w:val="single" w:sz="4" w:space="0" w:color="auto"/>
              <w:bottom w:val="single" w:sz="6" w:space="0" w:color="auto"/>
              <w:right w:val="single" w:sz="6" w:space="0" w:color="auto"/>
            </w:tcBorders>
          </w:tcPr>
          <w:p w:rsidR="001075A9" w:rsidRDefault="001075A9"/>
        </w:tc>
        <w:tc>
          <w:tcPr>
            <w:tcW w:w="705" w:type="dxa"/>
            <w:tcBorders>
              <w:top w:val="single" w:sz="6" w:space="0" w:color="auto"/>
              <w:left w:val="single" w:sz="6" w:space="0" w:color="auto"/>
              <w:bottom w:val="single" w:sz="6" w:space="0" w:color="auto"/>
              <w:right w:val="single" w:sz="4" w:space="0" w:color="auto"/>
            </w:tcBorders>
          </w:tcPr>
          <w:p w:rsidR="001075A9" w:rsidRDefault="001075A9"/>
        </w:tc>
        <w:tc>
          <w:tcPr>
            <w:tcW w:w="735" w:type="dxa"/>
            <w:tcBorders>
              <w:top w:val="single" w:sz="6" w:space="0" w:color="auto"/>
              <w:left w:val="single" w:sz="6" w:space="0" w:color="auto"/>
              <w:bottom w:val="single" w:sz="6" w:space="0" w:color="auto"/>
              <w:right w:val="single" w:sz="4" w:space="0" w:color="auto"/>
            </w:tcBorders>
          </w:tcPr>
          <w:p w:rsidR="001075A9" w:rsidRDefault="001075A9"/>
        </w:tc>
        <w:tc>
          <w:tcPr>
            <w:tcW w:w="765" w:type="dxa"/>
            <w:tcBorders>
              <w:top w:val="single" w:sz="6" w:space="0" w:color="auto"/>
              <w:left w:val="single" w:sz="4" w:space="0" w:color="auto"/>
              <w:bottom w:val="single" w:sz="6" w:space="0" w:color="auto"/>
              <w:right w:val="single" w:sz="4" w:space="0" w:color="auto"/>
            </w:tcBorders>
          </w:tcPr>
          <w:p w:rsidR="001075A9" w:rsidRDefault="001075A9"/>
        </w:tc>
        <w:tc>
          <w:tcPr>
            <w:tcW w:w="885" w:type="dxa"/>
            <w:tcBorders>
              <w:top w:val="single" w:sz="6" w:space="0" w:color="auto"/>
              <w:left w:val="single" w:sz="4" w:space="0" w:color="auto"/>
              <w:bottom w:val="single" w:sz="6" w:space="0" w:color="auto"/>
              <w:right w:val="single" w:sz="6" w:space="0" w:color="auto"/>
            </w:tcBorders>
          </w:tcPr>
          <w:p w:rsidR="001075A9" w:rsidRDefault="001075A9"/>
        </w:tc>
        <w:tc>
          <w:tcPr>
            <w:tcW w:w="844" w:type="dxa"/>
            <w:tcBorders>
              <w:top w:val="single" w:sz="6" w:space="0" w:color="auto"/>
              <w:left w:val="single" w:sz="4" w:space="0" w:color="auto"/>
              <w:bottom w:val="single" w:sz="6" w:space="0" w:color="auto"/>
              <w:right w:val="single" w:sz="6" w:space="0" w:color="auto"/>
            </w:tcBorders>
          </w:tcPr>
          <w:p w:rsidR="001075A9" w:rsidRDefault="001075A9"/>
        </w:tc>
      </w:tr>
      <w:tr w:rsidR="001075A9">
        <w:trPr>
          <w:cantSplit/>
          <w:trHeight w:val="526"/>
        </w:trPr>
        <w:tc>
          <w:tcPr>
            <w:tcW w:w="627" w:type="dxa"/>
            <w:tcBorders>
              <w:top w:val="single" w:sz="6" w:space="0" w:color="auto"/>
              <w:left w:val="single" w:sz="6" w:space="0" w:color="auto"/>
              <w:bottom w:val="single" w:sz="4" w:space="0" w:color="auto"/>
              <w:right w:val="single" w:sz="6" w:space="0" w:color="auto"/>
            </w:tcBorders>
            <w:vAlign w:val="center"/>
          </w:tcPr>
          <w:p w:rsidR="001075A9" w:rsidRDefault="0009539C">
            <w:r>
              <w:rPr>
                <w:rFonts w:hint="eastAsia"/>
              </w:rPr>
              <w:t>3</w:t>
            </w:r>
          </w:p>
        </w:tc>
        <w:tc>
          <w:tcPr>
            <w:tcW w:w="1748" w:type="dxa"/>
            <w:tcBorders>
              <w:top w:val="single" w:sz="6" w:space="0" w:color="auto"/>
              <w:left w:val="single" w:sz="6" w:space="0" w:color="auto"/>
              <w:bottom w:val="single" w:sz="4" w:space="0" w:color="auto"/>
              <w:right w:val="single" w:sz="6" w:space="0" w:color="auto"/>
            </w:tcBorders>
            <w:tcMar>
              <w:top w:w="15" w:type="dxa"/>
              <w:left w:w="15" w:type="dxa"/>
              <w:bottom w:w="0" w:type="dxa"/>
              <w:right w:w="15" w:type="dxa"/>
            </w:tcMar>
          </w:tcPr>
          <w:p w:rsidR="001075A9" w:rsidRDefault="0009539C">
            <w:r>
              <w:rPr>
                <w:rFonts w:hint="eastAsia"/>
              </w:rPr>
              <w:t>....</w:t>
            </w:r>
          </w:p>
        </w:tc>
        <w:tc>
          <w:tcPr>
            <w:tcW w:w="1331"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1075A9" w:rsidRDefault="001075A9"/>
        </w:tc>
        <w:tc>
          <w:tcPr>
            <w:tcW w:w="812" w:type="dxa"/>
            <w:tcBorders>
              <w:top w:val="single" w:sz="6" w:space="0" w:color="auto"/>
              <w:left w:val="single" w:sz="6" w:space="0" w:color="auto"/>
              <w:bottom w:val="single" w:sz="6" w:space="0" w:color="auto"/>
              <w:right w:val="single" w:sz="4" w:space="0" w:color="auto"/>
            </w:tcBorders>
            <w:vAlign w:val="center"/>
          </w:tcPr>
          <w:p w:rsidR="001075A9" w:rsidRDefault="001075A9"/>
        </w:tc>
        <w:tc>
          <w:tcPr>
            <w:tcW w:w="943" w:type="dxa"/>
            <w:tcBorders>
              <w:top w:val="single" w:sz="6" w:space="0" w:color="auto"/>
              <w:left w:val="single" w:sz="4" w:space="0" w:color="auto"/>
              <w:bottom w:val="single" w:sz="6" w:space="0" w:color="auto"/>
              <w:right w:val="single" w:sz="4" w:space="0" w:color="auto"/>
            </w:tcBorders>
          </w:tcPr>
          <w:p w:rsidR="001075A9" w:rsidRDefault="001075A9"/>
        </w:tc>
        <w:tc>
          <w:tcPr>
            <w:tcW w:w="700" w:type="dxa"/>
            <w:tcBorders>
              <w:top w:val="single" w:sz="6" w:space="0" w:color="auto"/>
              <w:left w:val="single" w:sz="4" w:space="0" w:color="auto"/>
              <w:bottom w:val="single" w:sz="6" w:space="0" w:color="auto"/>
              <w:right w:val="single" w:sz="6" w:space="0" w:color="auto"/>
            </w:tcBorders>
          </w:tcPr>
          <w:p w:rsidR="001075A9" w:rsidRDefault="001075A9"/>
        </w:tc>
        <w:tc>
          <w:tcPr>
            <w:tcW w:w="705" w:type="dxa"/>
            <w:tcBorders>
              <w:top w:val="single" w:sz="6" w:space="0" w:color="auto"/>
              <w:left w:val="single" w:sz="6" w:space="0" w:color="auto"/>
              <w:bottom w:val="single" w:sz="6" w:space="0" w:color="auto"/>
              <w:right w:val="single" w:sz="4" w:space="0" w:color="auto"/>
            </w:tcBorders>
          </w:tcPr>
          <w:p w:rsidR="001075A9" w:rsidRDefault="001075A9"/>
        </w:tc>
        <w:tc>
          <w:tcPr>
            <w:tcW w:w="735" w:type="dxa"/>
            <w:tcBorders>
              <w:top w:val="single" w:sz="6" w:space="0" w:color="auto"/>
              <w:left w:val="single" w:sz="6" w:space="0" w:color="auto"/>
              <w:bottom w:val="single" w:sz="6" w:space="0" w:color="auto"/>
              <w:right w:val="single" w:sz="4" w:space="0" w:color="auto"/>
            </w:tcBorders>
          </w:tcPr>
          <w:p w:rsidR="001075A9" w:rsidRDefault="001075A9"/>
        </w:tc>
        <w:tc>
          <w:tcPr>
            <w:tcW w:w="765" w:type="dxa"/>
            <w:tcBorders>
              <w:top w:val="single" w:sz="6" w:space="0" w:color="auto"/>
              <w:left w:val="single" w:sz="4" w:space="0" w:color="auto"/>
              <w:bottom w:val="single" w:sz="6" w:space="0" w:color="auto"/>
              <w:right w:val="single" w:sz="4" w:space="0" w:color="auto"/>
            </w:tcBorders>
          </w:tcPr>
          <w:p w:rsidR="001075A9" w:rsidRDefault="001075A9"/>
        </w:tc>
        <w:tc>
          <w:tcPr>
            <w:tcW w:w="885" w:type="dxa"/>
            <w:tcBorders>
              <w:top w:val="single" w:sz="6" w:space="0" w:color="auto"/>
              <w:left w:val="single" w:sz="4" w:space="0" w:color="auto"/>
              <w:bottom w:val="single" w:sz="6" w:space="0" w:color="auto"/>
              <w:right w:val="single" w:sz="6" w:space="0" w:color="auto"/>
            </w:tcBorders>
          </w:tcPr>
          <w:p w:rsidR="001075A9" w:rsidRDefault="001075A9"/>
        </w:tc>
        <w:tc>
          <w:tcPr>
            <w:tcW w:w="844" w:type="dxa"/>
            <w:tcBorders>
              <w:top w:val="single" w:sz="6" w:space="0" w:color="auto"/>
              <w:left w:val="single" w:sz="4" w:space="0" w:color="auto"/>
              <w:bottom w:val="single" w:sz="6" w:space="0" w:color="auto"/>
              <w:right w:val="single" w:sz="6" w:space="0" w:color="auto"/>
            </w:tcBorders>
          </w:tcPr>
          <w:p w:rsidR="001075A9" w:rsidRDefault="001075A9"/>
        </w:tc>
      </w:tr>
      <w:tr w:rsidR="001075A9">
        <w:trPr>
          <w:cantSplit/>
          <w:trHeight w:val="526"/>
        </w:trPr>
        <w:tc>
          <w:tcPr>
            <w:tcW w:w="627" w:type="dxa"/>
            <w:tcBorders>
              <w:top w:val="single" w:sz="6" w:space="0" w:color="auto"/>
              <w:left w:val="single" w:sz="6" w:space="0" w:color="auto"/>
              <w:bottom w:val="single" w:sz="4" w:space="0" w:color="auto"/>
              <w:right w:val="single" w:sz="6" w:space="0" w:color="auto"/>
            </w:tcBorders>
            <w:vAlign w:val="center"/>
          </w:tcPr>
          <w:p w:rsidR="001075A9" w:rsidRDefault="0009539C">
            <w:r>
              <w:rPr>
                <w:rFonts w:hint="eastAsia"/>
              </w:rPr>
              <w:t>4</w:t>
            </w:r>
          </w:p>
        </w:tc>
        <w:tc>
          <w:tcPr>
            <w:tcW w:w="1748" w:type="dxa"/>
            <w:tcBorders>
              <w:top w:val="single" w:sz="6" w:space="0" w:color="auto"/>
              <w:left w:val="single" w:sz="6" w:space="0" w:color="auto"/>
              <w:bottom w:val="single" w:sz="4" w:space="0" w:color="auto"/>
              <w:right w:val="single" w:sz="6" w:space="0" w:color="auto"/>
            </w:tcBorders>
            <w:tcMar>
              <w:top w:w="15" w:type="dxa"/>
              <w:left w:w="15" w:type="dxa"/>
              <w:bottom w:w="0" w:type="dxa"/>
              <w:right w:w="15" w:type="dxa"/>
            </w:tcMar>
          </w:tcPr>
          <w:p w:rsidR="001075A9" w:rsidRDefault="0009539C">
            <w:r>
              <w:rPr>
                <w:rFonts w:hint="eastAsia"/>
              </w:rPr>
              <w:t>....</w:t>
            </w:r>
          </w:p>
        </w:tc>
        <w:tc>
          <w:tcPr>
            <w:tcW w:w="1331"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1075A9" w:rsidRDefault="001075A9"/>
        </w:tc>
        <w:tc>
          <w:tcPr>
            <w:tcW w:w="812" w:type="dxa"/>
            <w:tcBorders>
              <w:top w:val="single" w:sz="6" w:space="0" w:color="auto"/>
              <w:left w:val="single" w:sz="6" w:space="0" w:color="auto"/>
              <w:bottom w:val="single" w:sz="6" w:space="0" w:color="auto"/>
              <w:right w:val="single" w:sz="4" w:space="0" w:color="auto"/>
            </w:tcBorders>
            <w:vAlign w:val="center"/>
          </w:tcPr>
          <w:p w:rsidR="001075A9" w:rsidRDefault="001075A9"/>
        </w:tc>
        <w:tc>
          <w:tcPr>
            <w:tcW w:w="943" w:type="dxa"/>
            <w:tcBorders>
              <w:top w:val="single" w:sz="6" w:space="0" w:color="auto"/>
              <w:left w:val="single" w:sz="4" w:space="0" w:color="auto"/>
              <w:bottom w:val="single" w:sz="6" w:space="0" w:color="auto"/>
              <w:right w:val="single" w:sz="4" w:space="0" w:color="auto"/>
            </w:tcBorders>
          </w:tcPr>
          <w:p w:rsidR="001075A9" w:rsidRDefault="001075A9"/>
        </w:tc>
        <w:tc>
          <w:tcPr>
            <w:tcW w:w="700" w:type="dxa"/>
            <w:tcBorders>
              <w:top w:val="single" w:sz="6" w:space="0" w:color="auto"/>
              <w:left w:val="single" w:sz="4" w:space="0" w:color="auto"/>
              <w:bottom w:val="single" w:sz="6" w:space="0" w:color="auto"/>
              <w:right w:val="single" w:sz="6" w:space="0" w:color="auto"/>
            </w:tcBorders>
          </w:tcPr>
          <w:p w:rsidR="001075A9" w:rsidRDefault="001075A9"/>
        </w:tc>
        <w:tc>
          <w:tcPr>
            <w:tcW w:w="705" w:type="dxa"/>
            <w:tcBorders>
              <w:top w:val="single" w:sz="6" w:space="0" w:color="auto"/>
              <w:left w:val="single" w:sz="6" w:space="0" w:color="auto"/>
              <w:bottom w:val="single" w:sz="6" w:space="0" w:color="auto"/>
              <w:right w:val="single" w:sz="4" w:space="0" w:color="auto"/>
            </w:tcBorders>
          </w:tcPr>
          <w:p w:rsidR="001075A9" w:rsidRDefault="001075A9"/>
        </w:tc>
        <w:tc>
          <w:tcPr>
            <w:tcW w:w="735" w:type="dxa"/>
            <w:tcBorders>
              <w:top w:val="single" w:sz="6" w:space="0" w:color="auto"/>
              <w:left w:val="single" w:sz="6" w:space="0" w:color="auto"/>
              <w:bottom w:val="single" w:sz="6" w:space="0" w:color="auto"/>
              <w:right w:val="single" w:sz="4" w:space="0" w:color="auto"/>
            </w:tcBorders>
          </w:tcPr>
          <w:p w:rsidR="001075A9" w:rsidRDefault="001075A9"/>
        </w:tc>
        <w:tc>
          <w:tcPr>
            <w:tcW w:w="765" w:type="dxa"/>
            <w:tcBorders>
              <w:top w:val="single" w:sz="6" w:space="0" w:color="auto"/>
              <w:left w:val="single" w:sz="4" w:space="0" w:color="auto"/>
              <w:bottom w:val="single" w:sz="6" w:space="0" w:color="auto"/>
              <w:right w:val="single" w:sz="4" w:space="0" w:color="auto"/>
            </w:tcBorders>
          </w:tcPr>
          <w:p w:rsidR="001075A9" w:rsidRDefault="001075A9"/>
        </w:tc>
        <w:tc>
          <w:tcPr>
            <w:tcW w:w="885" w:type="dxa"/>
            <w:tcBorders>
              <w:top w:val="single" w:sz="6" w:space="0" w:color="auto"/>
              <w:left w:val="single" w:sz="4" w:space="0" w:color="auto"/>
              <w:bottom w:val="single" w:sz="6" w:space="0" w:color="auto"/>
              <w:right w:val="single" w:sz="6" w:space="0" w:color="auto"/>
            </w:tcBorders>
          </w:tcPr>
          <w:p w:rsidR="001075A9" w:rsidRDefault="001075A9"/>
        </w:tc>
        <w:tc>
          <w:tcPr>
            <w:tcW w:w="844" w:type="dxa"/>
            <w:tcBorders>
              <w:top w:val="single" w:sz="6" w:space="0" w:color="auto"/>
              <w:left w:val="single" w:sz="4" w:space="0" w:color="auto"/>
              <w:bottom w:val="single" w:sz="6" w:space="0" w:color="auto"/>
              <w:right w:val="single" w:sz="6" w:space="0" w:color="auto"/>
            </w:tcBorders>
          </w:tcPr>
          <w:p w:rsidR="001075A9" w:rsidRDefault="001075A9"/>
        </w:tc>
      </w:tr>
      <w:tr w:rsidR="001075A9">
        <w:trPr>
          <w:cantSplit/>
          <w:trHeight w:val="526"/>
        </w:trPr>
        <w:tc>
          <w:tcPr>
            <w:tcW w:w="627" w:type="dxa"/>
            <w:tcBorders>
              <w:top w:val="single" w:sz="6" w:space="0" w:color="auto"/>
              <w:left w:val="single" w:sz="6" w:space="0" w:color="auto"/>
              <w:bottom w:val="single" w:sz="4" w:space="0" w:color="auto"/>
              <w:right w:val="single" w:sz="6" w:space="0" w:color="auto"/>
            </w:tcBorders>
            <w:vAlign w:val="center"/>
          </w:tcPr>
          <w:p w:rsidR="001075A9" w:rsidRDefault="0009539C">
            <w:r>
              <w:rPr>
                <w:rFonts w:hint="eastAsia"/>
              </w:rPr>
              <w:t>5</w:t>
            </w:r>
          </w:p>
        </w:tc>
        <w:tc>
          <w:tcPr>
            <w:tcW w:w="1748" w:type="dxa"/>
            <w:tcBorders>
              <w:top w:val="single" w:sz="6" w:space="0" w:color="auto"/>
              <w:left w:val="single" w:sz="6" w:space="0" w:color="auto"/>
              <w:bottom w:val="single" w:sz="4" w:space="0" w:color="auto"/>
              <w:right w:val="single" w:sz="6" w:space="0" w:color="auto"/>
            </w:tcBorders>
            <w:tcMar>
              <w:top w:w="15" w:type="dxa"/>
              <w:left w:w="15" w:type="dxa"/>
              <w:bottom w:w="0" w:type="dxa"/>
              <w:right w:w="15" w:type="dxa"/>
            </w:tcMar>
          </w:tcPr>
          <w:p w:rsidR="001075A9" w:rsidRDefault="0009539C">
            <w:r>
              <w:rPr>
                <w:rFonts w:hint="eastAsia"/>
              </w:rPr>
              <w:t>....</w:t>
            </w:r>
          </w:p>
        </w:tc>
        <w:tc>
          <w:tcPr>
            <w:tcW w:w="1331"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1075A9" w:rsidRDefault="001075A9"/>
        </w:tc>
        <w:tc>
          <w:tcPr>
            <w:tcW w:w="812" w:type="dxa"/>
            <w:tcBorders>
              <w:top w:val="single" w:sz="6" w:space="0" w:color="auto"/>
              <w:left w:val="single" w:sz="6" w:space="0" w:color="auto"/>
              <w:bottom w:val="single" w:sz="6" w:space="0" w:color="auto"/>
              <w:right w:val="single" w:sz="4" w:space="0" w:color="auto"/>
            </w:tcBorders>
            <w:vAlign w:val="center"/>
          </w:tcPr>
          <w:p w:rsidR="001075A9" w:rsidRDefault="001075A9"/>
        </w:tc>
        <w:tc>
          <w:tcPr>
            <w:tcW w:w="943" w:type="dxa"/>
            <w:tcBorders>
              <w:top w:val="single" w:sz="6" w:space="0" w:color="auto"/>
              <w:left w:val="single" w:sz="4" w:space="0" w:color="auto"/>
              <w:bottom w:val="single" w:sz="6" w:space="0" w:color="auto"/>
              <w:right w:val="single" w:sz="4" w:space="0" w:color="auto"/>
            </w:tcBorders>
          </w:tcPr>
          <w:p w:rsidR="001075A9" w:rsidRDefault="001075A9"/>
        </w:tc>
        <w:tc>
          <w:tcPr>
            <w:tcW w:w="700" w:type="dxa"/>
            <w:tcBorders>
              <w:top w:val="single" w:sz="6" w:space="0" w:color="auto"/>
              <w:left w:val="single" w:sz="4" w:space="0" w:color="auto"/>
              <w:bottom w:val="single" w:sz="6" w:space="0" w:color="auto"/>
              <w:right w:val="single" w:sz="6" w:space="0" w:color="auto"/>
            </w:tcBorders>
          </w:tcPr>
          <w:p w:rsidR="001075A9" w:rsidRDefault="001075A9"/>
        </w:tc>
        <w:tc>
          <w:tcPr>
            <w:tcW w:w="705" w:type="dxa"/>
            <w:tcBorders>
              <w:top w:val="single" w:sz="6" w:space="0" w:color="auto"/>
              <w:left w:val="single" w:sz="6" w:space="0" w:color="auto"/>
              <w:bottom w:val="single" w:sz="6" w:space="0" w:color="auto"/>
              <w:right w:val="single" w:sz="4" w:space="0" w:color="auto"/>
            </w:tcBorders>
          </w:tcPr>
          <w:p w:rsidR="001075A9" w:rsidRDefault="001075A9"/>
        </w:tc>
        <w:tc>
          <w:tcPr>
            <w:tcW w:w="735" w:type="dxa"/>
            <w:tcBorders>
              <w:top w:val="single" w:sz="6" w:space="0" w:color="auto"/>
              <w:left w:val="single" w:sz="6" w:space="0" w:color="auto"/>
              <w:bottom w:val="single" w:sz="6" w:space="0" w:color="auto"/>
              <w:right w:val="single" w:sz="4" w:space="0" w:color="auto"/>
            </w:tcBorders>
          </w:tcPr>
          <w:p w:rsidR="001075A9" w:rsidRDefault="001075A9"/>
        </w:tc>
        <w:tc>
          <w:tcPr>
            <w:tcW w:w="765" w:type="dxa"/>
            <w:tcBorders>
              <w:top w:val="single" w:sz="6" w:space="0" w:color="auto"/>
              <w:left w:val="single" w:sz="4" w:space="0" w:color="auto"/>
              <w:bottom w:val="single" w:sz="6" w:space="0" w:color="auto"/>
              <w:right w:val="single" w:sz="4" w:space="0" w:color="auto"/>
            </w:tcBorders>
          </w:tcPr>
          <w:p w:rsidR="001075A9" w:rsidRDefault="001075A9"/>
        </w:tc>
        <w:tc>
          <w:tcPr>
            <w:tcW w:w="885" w:type="dxa"/>
            <w:tcBorders>
              <w:top w:val="single" w:sz="6" w:space="0" w:color="auto"/>
              <w:left w:val="single" w:sz="4" w:space="0" w:color="auto"/>
              <w:bottom w:val="single" w:sz="6" w:space="0" w:color="auto"/>
              <w:right w:val="single" w:sz="6" w:space="0" w:color="auto"/>
            </w:tcBorders>
          </w:tcPr>
          <w:p w:rsidR="001075A9" w:rsidRDefault="001075A9"/>
        </w:tc>
        <w:tc>
          <w:tcPr>
            <w:tcW w:w="844" w:type="dxa"/>
            <w:tcBorders>
              <w:top w:val="single" w:sz="6" w:space="0" w:color="auto"/>
              <w:left w:val="single" w:sz="4" w:space="0" w:color="auto"/>
              <w:bottom w:val="single" w:sz="6" w:space="0" w:color="auto"/>
              <w:right w:val="single" w:sz="6" w:space="0" w:color="auto"/>
            </w:tcBorders>
          </w:tcPr>
          <w:p w:rsidR="001075A9" w:rsidRDefault="001075A9"/>
        </w:tc>
      </w:tr>
      <w:tr w:rsidR="001075A9">
        <w:trPr>
          <w:cantSplit/>
          <w:trHeight w:val="526"/>
        </w:trPr>
        <w:tc>
          <w:tcPr>
            <w:tcW w:w="627" w:type="dxa"/>
            <w:tcBorders>
              <w:top w:val="single" w:sz="6" w:space="0" w:color="auto"/>
              <w:left w:val="single" w:sz="6" w:space="0" w:color="auto"/>
              <w:bottom w:val="single" w:sz="4" w:space="0" w:color="auto"/>
              <w:right w:val="single" w:sz="6" w:space="0" w:color="auto"/>
            </w:tcBorders>
            <w:vAlign w:val="center"/>
          </w:tcPr>
          <w:p w:rsidR="001075A9" w:rsidRDefault="0009539C">
            <w:r>
              <w:rPr>
                <w:rFonts w:hint="eastAsia"/>
              </w:rPr>
              <w:t>6</w:t>
            </w:r>
          </w:p>
        </w:tc>
        <w:tc>
          <w:tcPr>
            <w:tcW w:w="1748" w:type="dxa"/>
            <w:tcBorders>
              <w:top w:val="single" w:sz="6" w:space="0" w:color="auto"/>
              <w:left w:val="single" w:sz="6" w:space="0" w:color="auto"/>
              <w:bottom w:val="single" w:sz="4" w:space="0" w:color="auto"/>
              <w:right w:val="single" w:sz="6" w:space="0" w:color="auto"/>
            </w:tcBorders>
            <w:tcMar>
              <w:top w:w="15" w:type="dxa"/>
              <w:left w:w="15" w:type="dxa"/>
              <w:bottom w:w="0" w:type="dxa"/>
              <w:right w:w="15" w:type="dxa"/>
            </w:tcMar>
          </w:tcPr>
          <w:p w:rsidR="001075A9" w:rsidRDefault="0009539C">
            <w:r>
              <w:rPr>
                <w:rFonts w:hint="eastAsia"/>
              </w:rPr>
              <w:t>....</w:t>
            </w:r>
          </w:p>
        </w:tc>
        <w:tc>
          <w:tcPr>
            <w:tcW w:w="1331"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1075A9" w:rsidRDefault="001075A9"/>
        </w:tc>
        <w:tc>
          <w:tcPr>
            <w:tcW w:w="812" w:type="dxa"/>
            <w:tcBorders>
              <w:top w:val="single" w:sz="6" w:space="0" w:color="auto"/>
              <w:left w:val="single" w:sz="6" w:space="0" w:color="auto"/>
              <w:bottom w:val="single" w:sz="6" w:space="0" w:color="auto"/>
              <w:right w:val="single" w:sz="4" w:space="0" w:color="auto"/>
            </w:tcBorders>
            <w:vAlign w:val="center"/>
          </w:tcPr>
          <w:p w:rsidR="001075A9" w:rsidRDefault="001075A9"/>
        </w:tc>
        <w:tc>
          <w:tcPr>
            <w:tcW w:w="943" w:type="dxa"/>
            <w:tcBorders>
              <w:top w:val="single" w:sz="6" w:space="0" w:color="auto"/>
              <w:left w:val="single" w:sz="4" w:space="0" w:color="auto"/>
              <w:bottom w:val="single" w:sz="6" w:space="0" w:color="auto"/>
              <w:right w:val="single" w:sz="4" w:space="0" w:color="auto"/>
            </w:tcBorders>
          </w:tcPr>
          <w:p w:rsidR="001075A9" w:rsidRDefault="001075A9"/>
        </w:tc>
        <w:tc>
          <w:tcPr>
            <w:tcW w:w="700" w:type="dxa"/>
            <w:tcBorders>
              <w:top w:val="single" w:sz="6" w:space="0" w:color="auto"/>
              <w:left w:val="single" w:sz="4" w:space="0" w:color="auto"/>
              <w:bottom w:val="single" w:sz="6" w:space="0" w:color="auto"/>
              <w:right w:val="single" w:sz="6" w:space="0" w:color="auto"/>
            </w:tcBorders>
          </w:tcPr>
          <w:p w:rsidR="001075A9" w:rsidRDefault="001075A9"/>
        </w:tc>
        <w:tc>
          <w:tcPr>
            <w:tcW w:w="705" w:type="dxa"/>
            <w:tcBorders>
              <w:top w:val="single" w:sz="6" w:space="0" w:color="auto"/>
              <w:left w:val="single" w:sz="6" w:space="0" w:color="auto"/>
              <w:bottom w:val="single" w:sz="6" w:space="0" w:color="auto"/>
              <w:right w:val="single" w:sz="4" w:space="0" w:color="auto"/>
            </w:tcBorders>
          </w:tcPr>
          <w:p w:rsidR="001075A9" w:rsidRDefault="001075A9"/>
        </w:tc>
        <w:tc>
          <w:tcPr>
            <w:tcW w:w="735" w:type="dxa"/>
            <w:tcBorders>
              <w:top w:val="single" w:sz="6" w:space="0" w:color="auto"/>
              <w:left w:val="single" w:sz="6" w:space="0" w:color="auto"/>
              <w:bottom w:val="single" w:sz="6" w:space="0" w:color="auto"/>
              <w:right w:val="single" w:sz="4" w:space="0" w:color="auto"/>
            </w:tcBorders>
          </w:tcPr>
          <w:p w:rsidR="001075A9" w:rsidRDefault="001075A9"/>
        </w:tc>
        <w:tc>
          <w:tcPr>
            <w:tcW w:w="765" w:type="dxa"/>
            <w:tcBorders>
              <w:top w:val="single" w:sz="6" w:space="0" w:color="auto"/>
              <w:left w:val="single" w:sz="4" w:space="0" w:color="auto"/>
              <w:bottom w:val="single" w:sz="6" w:space="0" w:color="auto"/>
              <w:right w:val="single" w:sz="4" w:space="0" w:color="auto"/>
            </w:tcBorders>
          </w:tcPr>
          <w:p w:rsidR="001075A9" w:rsidRDefault="001075A9"/>
        </w:tc>
        <w:tc>
          <w:tcPr>
            <w:tcW w:w="885" w:type="dxa"/>
            <w:tcBorders>
              <w:top w:val="single" w:sz="6" w:space="0" w:color="auto"/>
              <w:left w:val="single" w:sz="4" w:space="0" w:color="auto"/>
              <w:bottom w:val="single" w:sz="6" w:space="0" w:color="auto"/>
              <w:right w:val="single" w:sz="6" w:space="0" w:color="auto"/>
            </w:tcBorders>
          </w:tcPr>
          <w:p w:rsidR="001075A9" w:rsidRDefault="001075A9"/>
        </w:tc>
        <w:tc>
          <w:tcPr>
            <w:tcW w:w="844" w:type="dxa"/>
            <w:tcBorders>
              <w:top w:val="single" w:sz="6" w:space="0" w:color="auto"/>
              <w:left w:val="single" w:sz="4" w:space="0" w:color="auto"/>
              <w:bottom w:val="single" w:sz="6" w:space="0" w:color="auto"/>
              <w:right w:val="single" w:sz="6" w:space="0" w:color="auto"/>
            </w:tcBorders>
          </w:tcPr>
          <w:p w:rsidR="001075A9" w:rsidRDefault="001075A9"/>
        </w:tc>
      </w:tr>
      <w:tr w:rsidR="001075A9">
        <w:trPr>
          <w:cantSplit/>
          <w:trHeight w:val="526"/>
        </w:trPr>
        <w:tc>
          <w:tcPr>
            <w:tcW w:w="627" w:type="dxa"/>
            <w:tcBorders>
              <w:top w:val="single" w:sz="6" w:space="0" w:color="auto"/>
              <w:left w:val="single" w:sz="6" w:space="0" w:color="auto"/>
              <w:bottom w:val="single" w:sz="4" w:space="0" w:color="auto"/>
              <w:right w:val="single" w:sz="6" w:space="0" w:color="auto"/>
            </w:tcBorders>
            <w:vAlign w:val="center"/>
          </w:tcPr>
          <w:p w:rsidR="001075A9" w:rsidRDefault="001075A9"/>
        </w:tc>
        <w:tc>
          <w:tcPr>
            <w:tcW w:w="1748" w:type="dxa"/>
            <w:tcBorders>
              <w:top w:val="single" w:sz="6" w:space="0" w:color="auto"/>
              <w:left w:val="single" w:sz="6" w:space="0" w:color="auto"/>
              <w:bottom w:val="single" w:sz="4" w:space="0" w:color="auto"/>
              <w:right w:val="single" w:sz="6" w:space="0" w:color="auto"/>
            </w:tcBorders>
            <w:tcMar>
              <w:top w:w="15" w:type="dxa"/>
              <w:left w:w="15" w:type="dxa"/>
              <w:bottom w:w="0" w:type="dxa"/>
              <w:right w:w="15" w:type="dxa"/>
            </w:tcMar>
          </w:tcPr>
          <w:p w:rsidR="001075A9" w:rsidRDefault="0009539C">
            <w:r>
              <w:rPr>
                <w:rFonts w:hint="eastAsia"/>
              </w:rPr>
              <w:t>....</w:t>
            </w:r>
          </w:p>
        </w:tc>
        <w:tc>
          <w:tcPr>
            <w:tcW w:w="1331"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1075A9" w:rsidRDefault="001075A9"/>
        </w:tc>
        <w:tc>
          <w:tcPr>
            <w:tcW w:w="812" w:type="dxa"/>
            <w:tcBorders>
              <w:top w:val="single" w:sz="6" w:space="0" w:color="auto"/>
              <w:left w:val="single" w:sz="6" w:space="0" w:color="auto"/>
              <w:bottom w:val="single" w:sz="6" w:space="0" w:color="auto"/>
              <w:right w:val="single" w:sz="4" w:space="0" w:color="auto"/>
            </w:tcBorders>
            <w:vAlign w:val="center"/>
          </w:tcPr>
          <w:p w:rsidR="001075A9" w:rsidRDefault="001075A9"/>
        </w:tc>
        <w:tc>
          <w:tcPr>
            <w:tcW w:w="943" w:type="dxa"/>
            <w:tcBorders>
              <w:top w:val="single" w:sz="6" w:space="0" w:color="auto"/>
              <w:left w:val="single" w:sz="4" w:space="0" w:color="auto"/>
              <w:bottom w:val="single" w:sz="6" w:space="0" w:color="auto"/>
              <w:right w:val="single" w:sz="4" w:space="0" w:color="auto"/>
            </w:tcBorders>
          </w:tcPr>
          <w:p w:rsidR="001075A9" w:rsidRDefault="001075A9"/>
        </w:tc>
        <w:tc>
          <w:tcPr>
            <w:tcW w:w="700" w:type="dxa"/>
            <w:tcBorders>
              <w:top w:val="single" w:sz="6" w:space="0" w:color="auto"/>
              <w:left w:val="single" w:sz="4" w:space="0" w:color="auto"/>
              <w:bottom w:val="single" w:sz="6" w:space="0" w:color="auto"/>
              <w:right w:val="single" w:sz="6" w:space="0" w:color="auto"/>
            </w:tcBorders>
          </w:tcPr>
          <w:p w:rsidR="001075A9" w:rsidRDefault="001075A9"/>
        </w:tc>
        <w:tc>
          <w:tcPr>
            <w:tcW w:w="705" w:type="dxa"/>
            <w:tcBorders>
              <w:top w:val="single" w:sz="6" w:space="0" w:color="auto"/>
              <w:left w:val="single" w:sz="6" w:space="0" w:color="auto"/>
              <w:bottom w:val="single" w:sz="6" w:space="0" w:color="auto"/>
              <w:right w:val="single" w:sz="4" w:space="0" w:color="auto"/>
            </w:tcBorders>
          </w:tcPr>
          <w:p w:rsidR="001075A9" w:rsidRDefault="001075A9"/>
        </w:tc>
        <w:tc>
          <w:tcPr>
            <w:tcW w:w="735" w:type="dxa"/>
            <w:tcBorders>
              <w:top w:val="single" w:sz="6" w:space="0" w:color="auto"/>
              <w:left w:val="single" w:sz="6" w:space="0" w:color="auto"/>
              <w:bottom w:val="single" w:sz="6" w:space="0" w:color="auto"/>
              <w:right w:val="single" w:sz="4" w:space="0" w:color="auto"/>
            </w:tcBorders>
          </w:tcPr>
          <w:p w:rsidR="001075A9" w:rsidRDefault="001075A9"/>
        </w:tc>
        <w:tc>
          <w:tcPr>
            <w:tcW w:w="765" w:type="dxa"/>
            <w:tcBorders>
              <w:top w:val="single" w:sz="6" w:space="0" w:color="auto"/>
              <w:left w:val="single" w:sz="4" w:space="0" w:color="auto"/>
              <w:bottom w:val="single" w:sz="6" w:space="0" w:color="auto"/>
              <w:right w:val="single" w:sz="4" w:space="0" w:color="auto"/>
            </w:tcBorders>
          </w:tcPr>
          <w:p w:rsidR="001075A9" w:rsidRDefault="001075A9"/>
        </w:tc>
        <w:tc>
          <w:tcPr>
            <w:tcW w:w="885" w:type="dxa"/>
            <w:tcBorders>
              <w:top w:val="single" w:sz="6" w:space="0" w:color="auto"/>
              <w:left w:val="single" w:sz="4" w:space="0" w:color="auto"/>
              <w:bottom w:val="single" w:sz="6" w:space="0" w:color="auto"/>
              <w:right w:val="single" w:sz="6" w:space="0" w:color="auto"/>
            </w:tcBorders>
          </w:tcPr>
          <w:p w:rsidR="001075A9" w:rsidRDefault="001075A9"/>
        </w:tc>
        <w:tc>
          <w:tcPr>
            <w:tcW w:w="844" w:type="dxa"/>
            <w:tcBorders>
              <w:top w:val="single" w:sz="6" w:space="0" w:color="auto"/>
              <w:left w:val="single" w:sz="4" w:space="0" w:color="auto"/>
              <w:bottom w:val="single" w:sz="6" w:space="0" w:color="auto"/>
              <w:right w:val="single" w:sz="6" w:space="0" w:color="auto"/>
            </w:tcBorders>
          </w:tcPr>
          <w:p w:rsidR="001075A9" w:rsidRDefault="001075A9"/>
        </w:tc>
      </w:tr>
      <w:tr w:rsidR="001075A9">
        <w:trPr>
          <w:cantSplit/>
          <w:trHeight w:val="578"/>
        </w:trPr>
        <w:tc>
          <w:tcPr>
            <w:tcW w:w="2375" w:type="dxa"/>
            <w:gridSpan w:val="2"/>
            <w:tcBorders>
              <w:top w:val="single" w:sz="6" w:space="0" w:color="auto"/>
              <w:left w:val="single" w:sz="6" w:space="0" w:color="auto"/>
              <w:bottom w:val="single" w:sz="6" w:space="0" w:color="auto"/>
              <w:right w:val="single" w:sz="4" w:space="0" w:color="auto"/>
            </w:tcBorders>
            <w:vAlign w:val="center"/>
          </w:tcPr>
          <w:p w:rsidR="001075A9" w:rsidRDefault="0009539C">
            <w:r>
              <w:rPr>
                <w:rFonts w:hint="eastAsia"/>
              </w:rPr>
              <w:t>投标报价总计（元）</w:t>
            </w:r>
          </w:p>
        </w:tc>
        <w:tc>
          <w:tcPr>
            <w:tcW w:w="7720" w:type="dxa"/>
            <w:gridSpan w:val="9"/>
            <w:tcBorders>
              <w:top w:val="single" w:sz="4" w:space="0" w:color="auto"/>
              <w:left w:val="single" w:sz="4" w:space="0" w:color="auto"/>
              <w:bottom w:val="single" w:sz="4" w:space="0" w:color="auto"/>
              <w:right w:val="single" w:sz="4" w:space="0" w:color="auto"/>
            </w:tcBorders>
          </w:tcPr>
          <w:p w:rsidR="001075A9" w:rsidRDefault="001075A9"/>
        </w:tc>
      </w:tr>
    </w:tbl>
    <w:p w:rsidR="001075A9" w:rsidRDefault="0009539C">
      <w:r>
        <w:rPr>
          <w:rFonts w:hint="eastAsia"/>
        </w:rPr>
        <w:t>投标人名称（公章）：</w:t>
      </w:r>
    </w:p>
    <w:p w:rsidR="001075A9" w:rsidRDefault="0009539C">
      <w:r>
        <w:rPr>
          <w:rFonts w:hint="eastAsia"/>
        </w:rPr>
        <w:t>法定代表人（或授权代表）（签字）：</w:t>
      </w:r>
    </w:p>
    <w:p w:rsidR="001075A9" w:rsidRDefault="0009539C">
      <w:pPr>
        <w:rPr>
          <w:kern w:val="0"/>
        </w:rPr>
      </w:pPr>
      <w:r>
        <w:rPr>
          <w:rFonts w:hint="eastAsia"/>
        </w:rPr>
        <w:t>日期：</w:t>
      </w:r>
    </w:p>
    <w:p w:rsidR="001075A9" w:rsidRDefault="0009539C">
      <w:r>
        <w:rPr>
          <w:rFonts w:hint="eastAsia"/>
          <w:kern w:val="0"/>
        </w:rPr>
        <w:t>注：</w:t>
      </w:r>
      <w:r>
        <w:rPr>
          <w:rFonts w:hint="eastAsia"/>
          <w:kern w:val="0"/>
        </w:rPr>
        <w:t>1.</w:t>
      </w:r>
      <w:r>
        <w:rPr>
          <w:rFonts w:hint="eastAsia"/>
          <w:kern w:val="0"/>
        </w:rPr>
        <w:t>此表为表样，行数可自行添加，但表式不变。</w:t>
      </w:r>
    </w:p>
    <w:p w:rsidR="001075A9" w:rsidRDefault="0009539C">
      <w:r>
        <w:rPr>
          <w:rFonts w:hint="eastAsia"/>
          <w:kern w:val="0"/>
        </w:rPr>
        <w:t>2.</w:t>
      </w:r>
      <w:r>
        <w:rPr>
          <w:rFonts w:hint="eastAsia"/>
          <w:kern w:val="0"/>
        </w:rPr>
        <w:t>总价</w:t>
      </w:r>
      <w:r>
        <w:rPr>
          <w:rFonts w:hint="eastAsia"/>
          <w:kern w:val="0"/>
        </w:rPr>
        <w:t>=</w:t>
      </w:r>
      <w:r>
        <w:rPr>
          <w:rFonts w:hint="eastAsia"/>
          <w:kern w:val="0"/>
        </w:rPr>
        <w:t>单价★数量，数量由供应商根据项目需求计算并填列。</w:t>
      </w:r>
    </w:p>
    <w:p w:rsidR="001075A9" w:rsidRDefault="0009539C">
      <w:pPr>
        <w:rPr>
          <w:kern w:val="0"/>
        </w:rPr>
      </w:pPr>
      <w:r>
        <w:rPr>
          <w:rFonts w:hint="eastAsia"/>
        </w:rPr>
        <w:t>3.</w:t>
      </w:r>
      <w:r>
        <w:rPr>
          <w:rFonts w:hint="eastAsia"/>
          <w:kern w:val="0"/>
        </w:rPr>
        <w:t>供应商必须保证承诺使用小、微型企业参加投标的真实性，如出现虚假响应，一经查实，将按照采购方采购有关法律法规进行处理。</w:t>
      </w:r>
    </w:p>
    <w:p w:rsidR="001075A9" w:rsidRDefault="0009539C">
      <w:pPr>
        <w:rPr>
          <w:kern w:val="0"/>
        </w:rPr>
      </w:pPr>
      <w:r>
        <w:rPr>
          <w:rFonts w:hint="eastAsia"/>
          <w:kern w:val="0"/>
        </w:rPr>
        <w:t>4.</w:t>
      </w:r>
      <w:r>
        <w:rPr>
          <w:rFonts w:hint="eastAsia"/>
          <w:kern w:val="0"/>
        </w:rPr>
        <w:t>投标价应包括但不限于完成该项目所有的费用及投标人认为需要的其他相关费用等；每一单项均应计算并填写单价和总价和其相应的单价分项表，并由法定代表人或授权委托代理人签署。投标单位未填单价或总价的项目，在实施后，采购单位将不予支付，并视为该项费用已包括在其它有价款的单价或总价内。</w:t>
      </w:r>
    </w:p>
    <w:p w:rsidR="001075A9" w:rsidRDefault="0009539C">
      <w:pPr>
        <w:rPr>
          <w:kern w:val="0"/>
        </w:rPr>
      </w:pPr>
      <w:r>
        <w:rPr>
          <w:rFonts w:hint="eastAsia"/>
          <w:kern w:val="0"/>
        </w:rPr>
        <w:t xml:space="preserve">5. </w:t>
      </w:r>
      <w:r>
        <w:rPr>
          <w:rFonts w:hint="eastAsia"/>
          <w:kern w:val="0"/>
        </w:rPr>
        <w:t>本招标书中“第四章招标项目的技术规格、要求和数量等”的相关需求，供应商必须在投标文件《投标分项报价表》中逐项对应报价，不得有缺项漏项，否则视为只投标报价已包含。</w:t>
      </w:r>
      <w:r>
        <w:rPr>
          <w:kern w:val="0"/>
        </w:rPr>
        <w:br w:type="page"/>
      </w:r>
    </w:p>
    <w:p w:rsidR="001075A9" w:rsidRDefault="0009539C">
      <w:pPr>
        <w:pStyle w:val="a7"/>
      </w:pPr>
      <w:bookmarkStart w:id="57" w:name="_Toc2736"/>
      <w:r>
        <w:rPr>
          <w:rFonts w:hint="eastAsia"/>
        </w:rPr>
        <w:lastRenderedPageBreak/>
        <w:t>附件五、供货一览表格式（如有）</w:t>
      </w:r>
      <w:bookmarkEnd w:id="57"/>
    </w:p>
    <w:p w:rsidR="001075A9" w:rsidRDefault="0009539C">
      <w:pPr>
        <w:jc w:val="center"/>
        <w:rPr>
          <w:kern w:val="0"/>
          <w:sz w:val="28"/>
          <w:szCs w:val="28"/>
        </w:rPr>
      </w:pPr>
      <w:r>
        <w:rPr>
          <w:rFonts w:hint="eastAsia"/>
          <w:kern w:val="0"/>
          <w:sz w:val="28"/>
          <w:szCs w:val="28"/>
        </w:rPr>
        <w:t>供货一览表（含配件、备品、消耗材料）</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6"/>
        <w:gridCol w:w="318"/>
        <w:gridCol w:w="854"/>
        <w:gridCol w:w="883"/>
        <w:gridCol w:w="1514"/>
        <w:gridCol w:w="1416"/>
        <w:gridCol w:w="14"/>
        <w:gridCol w:w="115"/>
        <w:gridCol w:w="1544"/>
        <w:gridCol w:w="1546"/>
      </w:tblGrid>
      <w:tr w:rsidR="001075A9" w:rsidTr="00A038AA">
        <w:trPr>
          <w:trHeight w:val="496"/>
        </w:trPr>
        <w:tc>
          <w:tcPr>
            <w:tcW w:w="5981" w:type="dxa"/>
            <w:gridSpan w:val="6"/>
            <w:tcBorders>
              <w:top w:val="nil"/>
              <w:left w:val="nil"/>
              <w:bottom w:val="single" w:sz="4" w:space="0" w:color="auto"/>
              <w:right w:val="nil"/>
            </w:tcBorders>
          </w:tcPr>
          <w:p w:rsidR="001075A9" w:rsidRDefault="0009539C">
            <w:r>
              <w:rPr>
                <w:rFonts w:hint="eastAsia"/>
              </w:rPr>
              <w:t>项目名称：</w:t>
            </w:r>
          </w:p>
        </w:tc>
        <w:tc>
          <w:tcPr>
            <w:tcW w:w="3218" w:type="dxa"/>
            <w:gridSpan w:val="4"/>
            <w:tcBorders>
              <w:top w:val="nil"/>
              <w:left w:val="nil"/>
              <w:bottom w:val="single" w:sz="4" w:space="0" w:color="auto"/>
              <w:right w:val="nil"/>
            </w:tcBorders>
          </w:tcPr>
          <w:p w:rsidR="001075A9" w:rsidRDefault="0009539C">
            <w:r>
              <w:rPr>
                <w:rFonts w:hint="eastAsia"/>
              </w:rPr>
              <w:t>项目编号：</w:t>
            </w:r>
          </w:p>
        </w:tc>
      </w:tr>
      <w:tr w:rsidR="001075A9" w:rsidTr="00A038AA">
        <w:trPr>
          <w:trHeight w:val="506"/>
        </w:trPr>
        <w:tc>
          <w:tcPr>
            <w:tcW w:w="1314" w:type="dxa"/>
            <w:gridSpan w:val="2"/>
            <w:tcBorders>
              <w:top w:val="single" w:sz="4" w:space="0" w:color="auto"/>
              <w:left w:val="single" w:sz="4" w:space="0" w:color="auto"/>
              <w:bottom w:val="single" w:sz="4" w:space="0" w:color="auto"/>
              <w:right w:val="single" w:sz="4" w:space="0" w:color="auto"/>
            </w:tcBorders>
            <w:vAlign w:val="center"/>
          </w:tcPr>
          <w:p w:rsidR="001075A9" w:rsidRDefault="0009539C">
            <w:pPr>
              <w:rPr>
                <w:kern w:val="0"/>
              </w:rPr>
            </w:pPr>
            <w:r>
              <w:rPr>
                <w:rFonts w:hint="eastAsia"/>
                <w:kern w:val="0"/>
              </w:rPr>
              <w:t>名称</w:t>
            </w:r>
          </w:p>
        </w:tc>
        <w:tc>
          <w:tcPr>
            <w:tcW w:w="1737" w:type="dxa"/>
            <w:gridSpan w:val="2"/>
            <w:tcBorders>
              <w:top w:val="single" w:sz="4" w:space="0" w:color="auto"/>
              <w:left w:val="single" w:sz="4" w:space="0" w:color="auto"/>
              <w:bottom w:val="single" w:sz="4" w:space="0" w:color="auto"/>
              <w:right w:val="single" w:sz="4" w:space="0" w:color="auto"/>
            </w:tcBorders>
            <w:vAlign w:val="center"/>
          </w:tcPr>
          <w:p w:rsidR="001075A9" w:rsidRDefault="001075A9">
            <w:pPr>
              <w:rPr>
                <w:kern w:val="0"/>
              </w:rPr>
            </w:pPr>
          </w:p>
        </w:tc>
        <w:tc>
          <w:tcPr>
            <w:tcW w:w="1514" w:type="dxa"/>
            <w:tcBorders>
              <w:top w:val="single" w:sz="4" w:space="0" w:color="auto"/>
              <w:left w:val="single" w:sz="4" w:space="0" w:color="auto"/>
              <w:bottom w:val="single" w:sz="4" w:space="0" w:color="auto"/>
              <w:right w:val="single" w:sz="4" w:space="0" w:color="auto"/>
            </w:tcBorders>
            <w:vAlign w:val="center"/>
          </w:tcPr>
          <w:p w:rsidR="001075A9" w:rsidRDefault="0009539C">
            <w:pPr>
              <w:rPr>
                <w:kern w:val="0"/>
              </w:rPr>
            </w:pPr>
            <w:r>
              <w:rPr>
                <w:rFonts w:hint="eastAsia"/>
                <w:kern w:val="0"/>
              </w:rPr>
              <w:t>品牌</w:t>
            </w:r>
          </w:p>
        </w:tc>
        <w:tc>
          <w:tcPr>
            <w:tcW w:w="1545" w:type="dxa"/>
            <w:gridSpan w:val="3"/>
            <w:tcBorders>
              <w:top w:val="single" w:sz="4" w:space="0" w:color="auto"/>
              <w:left w:val="single" w:sz="4" w:space="0" w:color="auto"/>
              <w:bottom w:val="single" w:sz="4" w:space="0" w:color="auto"/>
              <w:right w:val="single" w:sz="4" w:space="0" w:color="auto"/>
            </w:tcBorders>
            <w:vAlign w:val="center"/>
          </w:tcPr>
          <w:p w:rsidR="001075A9" w:rsidRDefault="001075A9">
            <w:pPr>
              <w:rPr>
                <w:kern w:val="0"/>
              </w:rPr>
            </w:pPr>
          </w:p>
        </w:tc>
        <w:tc>
          <w:tcPr>
            <w:tcW w:w="1544" w:type="dxa"/>
            <w:tcBorders>
              <w:top w:val="single" w:sz="4" w:space="0" w:color="auto"/>
              <w:left w:val="single" w:sz="4" w:space="0" w:color="auto"/>
              <w:bottom w:val="single" w:sz="4" w:space="0" w:color="auto"/>
              <w:right w:val="single" w:sz="4" w:space="0" w:color="auto"/>
            </w:tcBorders>
            <w:vAlign w:val="center"/>
          </w:tcPr>
          <w:p w:rsidR="001075A9" w:rsidRDefault="0009539C">
            <w:pPr>
              <w:rPr>
                <w:kern w:val="0"/>
              </w:rPr>
            </w:pPr>
            <w:r>
              <w:rPr>
                <w:rFonts w:hint="eastAsia"/>
                <w:kern w:val="0"/>
              </w:rPr>
              <w:t>规格、型号</w:t>
            </w:r>
          </w:p>
        </w:tc>
        <w:tc>
          <w:tcPr>
            <w:tcW w:w="1546" w:type="dxa"/>
            <w:tcBorders>
              <w:top w:val="single" w:sz="4" w:space="0" w:color="auto"/>
              <w:left w:val="single" w:sz="4" w:space="0" w:color="auto"/>
              <w:bottom w:val="single" w:sz="4" w:space="0" w:color="auto"/>
              <w:right w:val="single" w:sz="4" w:space="0" w:color="auto"/>
            </w:tcBorders>
            <w:vAlign w:val="center"/>
          </w:tcPr>
          <w:p w:rsidR="001075A9" w:rsidRDefault="001075A9">
            <w:pPr>
              <w:rPr>
                <w:kern w:val="0"/>
              </w:rPr>
            </w:pPr>
          </w:p>
        </w:tc>
      </w:tr>
      <w:tr w:rsidR="001075A9" w:rsidTr="00A038AA">
        <w:trPr>
          <w:trHeight w:val="1001"/>
        </w:trPr>
        <w:tc>
          <w:tcPr>
            <w:tcW w:w="1314" w:type="dxa"/>
            <w:gridSpan w:val="2"/>
            <w:tcBorders>
              <w:top w:val="single" w:sz="4" w:space="0" w:color="auto"/>
              <w:left w:val="single" w:sz="4" w:space="0" w:color="auto"/>
              <w:bottom w:val="single" w:sz="4" w:space="0" w:color="auto"/>
              <w:right w:val="single" w:sz="4" w:space="0" w:color="auto"/>
            </w:tcBorders>
          </w:tcPr>
          <w:p w:rsidR="001075A9" w:rsidRDefault="0009539C">
            <w:pPr>
              <w:rPr>
                <w:kern w:val="0"/>
              </w:rPr>
            </w:pPr>
            <w:r>
              <w:rPr>
                <w:rFonts w:hint="eastAsia"/>
                <w:kern w:val="0"/>
              </w:rPr>
              <w:t>生产企业名称</w:t>
            </w:r>
          </w:p>
        </w:tc>
        <w:tc>
          <w:tcPr>
            <w:tcW w:w="3251" w:type="dxa"/>
            <w:gridSpan w:val="3"/>
            <w:tcBorders>
              <w:top w:val="single" w:sz="4" w:space="0" w:color="auto"/>
              <w:left w:val="single" w:sz="4" w:space="0" w:color="auto"/>
              <w:bottom w:val="single" w:sz="4" w:space="0" w:color="auto"/>
              <w:right w:val="single" w:sz="4" w:space="0" w:color="auto"/>
            </w:tcBorders>
          </w:tcPr>
          <w:p w:rsidR="001075A9" w:rsidRDefault="001075A9">
            <w:pPr>
              <w:rPr>
                <w:kern w:val="0"/>
              </w:rPr>
            </w:pPr>
          </w:p>
        </w:tc>
        <w:tc>
          <w:tcPr>
            <w:tcW w:w="1430" w:type="dxa"/>
            <w:gridSpan w:val="2"/>
            <w:tcBorders>
              <w:top w:val="single" w:sz="4" w:space="0" w:color="auto"/>
              <w:left w:val="single" w:sz="4" w:space="0" w:color="auto"/>
              <w:bottom w:val="single" w:sz="4" w:space="0" w:color="auto"/>
              <w:right w:val="single" w:sz="4" w:space="0" w:color="auto"/>
            </w:tcBorders>
          </w:tcPr>
          <w:p w:rsidR="001075A9" w:rsidRDefault="0009539C">
            <w:pPr>
              <w:rPr>
                <w:kern w:val="0"/>
              </w:rPr>
            </w:pPr>
            <w:r>
              <w:rPr>
                <w:rFonts w:hint="eastAsia"/>
                <w:kern w:val="0"/>
              </w:rPr>
              <w:t>生产企业地址</w:t>
            </w:r>
          </w:p>
        </w:tc>
        <w:tc>
          <w:tcPr>
            <w:tcW w:w="3205" w:type="dxa"/>
            <w:gridSpan w:val="3"/>
            <w:tcBorders>
              <w:top w:val="single" w:sz="4" w:space="0" w:color="auto"/>
              <w:left w:val="single" w:sz="4" w:space="0" w:color="auto"/>
              <w:bottom w:val="single" w:sz="4" w:space="0" w:color="auto"/>
              <w:right w:val="single" w:sz="4" w:space="0" w:color="auto"/>
            </w:tcBorders>
          </w:tcPr>
          <w:p w:rsidR="001075A9" w:rsidRDefault="001075A9">
            <w:pPr>
              <w:rPr>
                <w:kern w:val="0"/>
              </w:rPr>
            </w:pPr>
          </w:p>
        </w:tc>
      </w:tr>
      <w:tr w:rsidR="001075A9" w:rsidTr="00A038AA">
        <w:trPr>
          <w:trHeight w:val="506"/>
        </w:trPr>
        <w:tc>
          <w:tcPr>
            <w:tcW w:w="996" w:type="dxa"/>
            <w:tcBorders>
              <w:top w:val="single" w:sz="4" w:space="0" w:color="auto"/>
              <w:left w:val="single" w:sz="4" w:space="0" w:color="auto"/>
              <w:bottom w:val="single" w:sz="4" w:space="0" w:color="auto"/>
              <w:right w:val="single" w:sz="4" w:space="0" w:color="auto"/>
            </w:tcBorders>
          </w:tcPr>
          <w:p w:rsidR="001075A9" w:rsidRDefault="0009539C">
            <w:pPr>
              <w:rPr>
                <w:kern w:val="0"/>
              </w:rPr>
            </w:pPr>
            <w:r>
              <w:rPr>
                <w:rFonts w:hint="eastAsia"/>
                <w:kern w:val="0"/>
              </w:rPr>
              <w:t>序号</w:t>
            </w:r>
          </w:p>
        </w:tc>
        <w:tc>
          <w:tcPr>
            <w:tcW w:w="1172" w:type="dxa"/>
            <w:gridSpan w:val="2"/>
            <w:tcBorders>
              <w:top w:val="single" w:sz="4" w:space="0" w:color="auto"/>
              <w:left w:val="single" w:sz="4" w:space="0" w:color="auto"/>
              <w:bottom w:val="single" w:sz="4" w:space="0" w:color="auto"/>
              <w:right w:val="single" w:sz="4" w:space="0" w:color="auto"/>
            </w:tcBorders>
          </w:tcPr>
          <w:p w:rsidR="001075A9" w:rsidRDefault="0009539C">
            <w:pPr>
              <w:rPr>
                <w:kern w:val="0"/>
              </w:rPr>
            </w:pPr>
            <w:r>
              <w:rPr>
                <w:rFonts w:hint="eastAsia"/>
                <w:kern w:val="0"/>
              </w:rPr>
              <w:t>名称</w:t>
            </w:r>
          </w:p>
        </w:tc>
        <w:tc>
          <w:tcPr>
            <w:tcW w:w="883" w:type="dxa"/>
            <w:tcBorders>
              <w:top w:val="single" w:sz="4" w:space="0" w:color="auto"/>
              <w:left w:val="single" w:sz="4" w:space="0" w:color="auto"/>
              <w:bottom w:val="single" w:sz="4" w:space="0" w:color="auto"/>
              <w:right w:val="single" w:sz="4" w:space="0" w:color="auto"/>
            </w:tcBorders>
          </w:tcPr>
          <w:p w:rsidR="001075A9" w:rsidRDefault="0009539C">
            <w:pPr>
              <w:rPr>
                <w:kern w:val="0"/>
              </w:rPr>
            </w:pPr>
            <w:r>
              <w:rPr>
                <w:rFonts w:hint="eastAsia"/>
                <w:kern w:val="0"/>
              </w:rPr>
              <w:t>数量</w:t>
            </w:r>
          </w:p>
        </w:tc>
        <w:tc>
          <w:tcPr>
            <w:tcW w:w="6148" w:type="dxa"/>
            <w:gridSpan w:val="6"/>
            <w:tcBorders>
              <w:top w:val="single" w:sz="4" w:space="0" w:color="auto"/>
              <w:left w:val="single" w:sz="4" w:space="0" w:color="auto"/>
              <w:bottom w:val="single" w:sz="4" w:space="0" w:color="auto"/>
              <w:right w:val="single" w:sz="4" w:space="0" w:color="auto"/>
            </w:tcBorders>
          </w:tcPr>
          <w:p w:rsidR="001075A9" w:rsidRDefault="0009539C">
            <w:pPr>
              <w:rPr>
                <w:kern w:val="0"/>
              </w:rPr>
            </w:pPr>
            <w:r>
              <w:rPr>
                <w:rFonts w:hint="eastAsia"/>
                <w:kern w:val="0"/>
              </w:rPr>
              <w:t>主要技术参数</w:t>
            </w:r>
          </w:p>
        </w:tc>
      </w:tr>
      <w:tr w:rsidR="001075A9" w:rsidTr="00A038AA">
        <w:trPr>
          <w:trHeight w:val="506"/>
        </w:trPr>
        <w:tc>
          <w:tcPr>
            <w:tcW w:w="996" w:type="dxa"/>
            <w:tcBorders>
              <w:top w:val="single" w:sz="4" w:space="0" w:color="auto"/>
              <w:left w:val="single" w:sz="4" w:space="0" w:color="auto"/>
              <w:bottom w:val="single" w:sz="4" w:space="0" w:color="auto"/>
              <w:right w:val="single" w:sz="4" w:space="0" w:color="auto"/>
            </w:tcBorders>
          </w:tcPr>
          <w:p w:rsidR="001075A9" w:rsidRDefault="001075A9">
            <w:pPr>
              <w:rPr>
                <w:kern w:val="0"/>
              </w:rPr>
            </w:pPr>
          </w:p>
        </w:tc>
        <w:tc>
          <w:tcPr>
            <w:tcW w:w="1172" w:type="dxa"/>
            <w:gridSpan w:val="2"/>
            <w:tcBorders>
              <w:top w:val="single" w:sz="4" w:space="0" w:color="auto"/>
              <w:left w:val="single" w:sz="4" w:space="0" w:color="auto"/>
              <w:bottom w:val="single" w:sz="4" w:space="0" w:color="auto"/>
              <w:right w:val="single" w:sz="4" w:space="0" w:color="auto"/>
            </w:tcBorders>
          </w:tcPr>
          <w:p w:rsidR="001075A9" w:rsidRDefault="001075A9">
            <w:pPr>
              <w:rPr>
                <w:kern w:val="0"/>
              </w:rPr>
            </w:pPr>
          </w:p>
        </w:tc>
        <w:tc>
          <w:tcPr>
            <w:tcW w:w="883" w:type="dxa"/>
            <w:tcBorders>
              <w:top w:val="single" w:sz="4" w:space="0" w:color="auto"/>
              <w:left w:val="single" w:sz="4" w:space="0" w:color="auto"/>
              <w:bottom w:val="single" w:sz="4" w:space="0" w:color="auto"/>
              <w:right w:val="single" w:sz="4" w:space="0" w:color="auto"/>
            </w:tcBorders>
          </w:tcPr>
          <w:p w:rsidR="001075A9" w:rsidRDefault="001075A9">
            <w:pPr>
              <w:rPr>
                <w:kern w:val="0"/>
              </w:rPr>
            </w:pPr>
          </w:p>
        </w:tc>
        <w:tc>
          <w:tcPr>
            <w:tcW w:w="6148" w:type="dxa"/>
            <w:gridSpan w:val="6"/>
            <w:tcBorders>
              <w:top w:val="single" w:sz="4" w:space="0" w:color="auto"/>
              <w:left w:val="single" w:sz="4" w:space="0" w:color="auto"/>
              <w:bottom w:val="single" w:sz="4" w:space="0" w:color="auto"/>
              <w:right w:val="single" w:sz="4" w:space="0" w:color="auto"/>
            </w:tcBorders>
          </w:tcPr>
          <w:p w:rsidR="001075A9" w:rsidRDefault="001075A9">
            <w:pPr>
              <w:rPr>
                <w:kern w:val="0"/>
              </w:rPr>
            </w:pPr>
          </w:p>
        </w:tc>
      </w:tr>
      <w:tr w:rsidR="001075A9" w:rsidTr="00A038AA">
        <w:trPr>
          <w:trHeight w:val="517"/>
        </w:trPr>
        <w:tc>
          <w:tcPr>
            <w:tcW w:w="996" w:type="dxa"/>
            <w:tcBorders>
              <w:top w:val="single" w:sz="4" w:space="0" w:color="auto"/>
              <w:left w:val="single" w:sz="4" w:space="0" w:color="auto"/>
              <w:bottom w:val="single" w:sz="4" w:space="0" w:color="auto"/>
              <w:right w:val="single" w:sz="4" w:space="0" w:color="auto"/>
            </w:tcBorders>
          </w:tcPr>
          <w:p w:rsidR="001075A9" w:rsidRDefault="001075A9">
            <w:pPr>
              <w:rPr>
                <w:kern w:val="0"/>
              </w:rPr>
            </w:pPr>
          </w:p>
        </w:tc>
        <w:tc>
          <w:tcPr>
            <w:tcW w:w="1172" w:type="dxa"/>
            <w:gridSpan w:val="2"/>
            <w:tcBorders>
              <w:top w:val="single" w:sz="4" w:space="0" w:color="auto"/>
              <w:left w:val="single" w:sz="4" w:space="0" w:color="auto"/>
              <w:bottom w:val="single" w:sz="4" w:space="0" w:color="auto"/>
              <w:right w:val="single" w:sz="4" w:space="0" w:color="auto"/>
            </w:tcBorders>
          </w:tcPr>
          <w:p w:rsidR="001075A9" w:rsidRDefault="001075A9">
            <w:pPr>
              <w:rPr>
                <w:kern w:val="0"/>
              </w:rPr>
            </w:pPr>
          </w:p>
        </w:tc>
        <w:tc>
          <w:tcPr>
            <w:tcW w:w="883" w:type="dxa"/>
            <w:tcBorders>
              <w:top w:val="single" w:sz="4" w:space="0" w:color="auto"/>
              <w:left w:val="single" w:sz="4" w:space="0" w:color="auto"/>
              <w:bottom w:val="single" w:sz="4" w:space="0" w:color="auto"/>
              <w:right w:val="single" w:sz="4" w:space="0" w:color="auto"/>
            </w:tcBorders>
          </w:tcPr>
          <w:p w:rsidR="001075A9" w:rsidRDefault="001075A9">
            <w:pPr>
              <w:rPr>
                <w:kern w:val="0"/>
              </w:rPr>
            </w:pPr>
          </w:p>
        </w:tc>
        <w:tc>
          <w:tcPr>
            <w:tcW w:w="6148" w:type="dxa"/>
            <w:gridSpan w:val="6"/>
            <w:tcBorders>
              <w:top w:val="single" w:sz="4" w:space="0" w:color="auto"/>
              <w:left w:val="single" w:sz="4" w:space="0" w:color="auto"/>
              <w:bottom w:val="single" w:sz="4" w:space="0" w:color="auto"/>
              <w:right w:val="single" w:sz="4" w:space="0" w:color="auto"/>
            </w:tcBorders>
          </w:tcPr>
          <w:p w:rsidR="001075A9" w:rsidRDefault="001075A9">
            <w:pPr>
              <w:rPr>
                <w:kern w:val="0"/>
              </w:rPr>
            </w:pPr>
          </w:p>
        </w:tc>
      </w:tr>
    </w:tbl>
    <w:p w:rsidR="001075A9" w:rsidRDefault="0009539C">
      <w:pPr>
        <w:rPr>
          <w:kern w:val="0"/>
        </w:rPr>
      </w:pPr>
      <w:r>
        <w:rPr>
          <w:rFonts w:hint="eastAsia"/>
          <w:kern w:val="0"/>
        </w:rPr>
        <w:t>说明：</w:t>
      </w:r>
    </w:p>
    <w:p w:rsidR="001075A9" w:rsidRDefault="0009539C">
      <w:pPr>
        <w:rPr>
          <w:kern w:val="0"/>
        </w:rPr>
      </w:pPr>
      <w:r>
        <w:rPr>
          <w:rFonts w:hint="eastAsia"/>
          <w:kern w:val="0"/>
        </w:rPr>
        <w:t>1</w:t>
      </w:r>
      <w:r>
        <w:rPr>
          <w:rFonts w:hint="eastAsia"/>
          <w:kern w:val="0"/>
        </w:rPr>
        <w:t>、如果行数不够，请自行增加。</w:t>
      </w:r>
    </w:p>
    <w:p w:rsidR="001075A9" w:rsidRDefault="0009539C">
      <w:pPr>
        <w:rPr>
          <w:kern w:val="0"/>
        </w:rPr>
      </w:pPr>
      <w:r>
        <w:rPr>
          <w:rFonts w:hint="eastAsia"/>
        </w:rPr>
        <w:t>2</w:t>
      </w:r>
      <w:r>
        <w:rPr>
          <w:rFonts w:hint="eastAsia"/>
        </w:rPr>
        <w:t>、供应商应根据上表要求逐一说明投标货物名称、品牌、规格型号、产地、技术参数等。</w:t>
      </w:r>
    </w:p>
    <w:p w:rsidR="001075A9" w:rsidRDefault="0009539C">
      <w:r>
        <w:rPr>
          <w:rFonts w:hint="eastAsia"/>
        </w:rPr>
        <w:t>投标人名称（公章）：</w:t>
      </w:r>
    </w:p>
    <w:p w:rsidR="001075A9" w:rsidRDefault="0009539C">
      <w:r>
        <w:rPr>
          <w:rFonts w:hint="eastAsia"/>
        </w:rPr>
        <w:t>法定代表人（或授权代表）（签字）：</w:t>
      </w:r>
    </w:p>
    <w:p w:rsidR="001075A9" w:rsidRDefault="0009539C">
      <w:pPr>
        <w:rPr>
          <w:kern w:val="0"/>
        </w:rPr>
      </w:pPr>
      <w:r>
        <w:rPr>
          <w:rFonts w:hint="eastAsia"/>
        </w:rPr>
        <w:t>日期：</w:t>
      </w:r>
    </w:p>
    <w:p w:rsidR="001075A9" w:rsidRDefault="001075A9">
      <w:pPr>
        <w:rPr>
          <w:kern w:val="0"/>
        </w:rPr>
      </w:pPr>
    </w:p>
    <w:p w:rsidR="001075A9" w:rsidRDefault="001075A9">
      <w:pPr>
        <w:rPr>
          <w:kern w:val="0"/>
        </w:rPr>
      </w:pPr>
    </w:p>
    <w:p w:rsidR="001075A9" w:rsidRDefault="001075A9">
      <w:pPr>
        <w:rPr>
          <w:kern w:val="0"/>
        </w:rPr>
      </w:pPr>
    </w:p>
    <w:p w:rsidR="001075A9" w:rsidRDefault="001075A9">
      <w:pPr>
        <w:rPr>
          <w:kern w:val="0"/>
        </w:rPr>
      </w:pPr>
    </w:p>
    <w:p w:rsidR="001075A9" w:rsidRDefault="001075A9">
      <w:pPr>
        <w:rPr>
          <w:kern w:val="0"/>
        </w:rPr>
      </w:pPr>
    </w:p>
    <w:p w:rsidR="001075A9" w:rsidRDefault="001075A9">
      <w:pPr>
        <w:rPr>
          <w:kern w:val="0"/>
        </w:rPr>
      </w:pPr>
    </w:p>
    <w:p w:rsidR="001075A9" w:rsidRDefault="001075A9">
      <w:pPr>
        <w:rPr>
          <w:kern w:val="0"/>
        </w:rPr>
      </w:pPr>
    </w:p>
    <w:p w:rsidR="001075A9" w:rsidRDefault="001075A9">
      <w:pPr>
        <w:rPr>
          <w:kern w:val="0"/>
        </w:rPr>
      </w:pPr>
    </w:p>
    <w:p w:rsidR="001075A9" w:rsidRDefault="001075A9">
      <w:pPr>
        <w:rPr>
          <w:kern w:val="0"/>
        </w:rPr>
      </w:pPr>
    </w:p>
    <w:p w:rsidR="001075A9" w:rsidRDefault="001075A9">
      <w:pPr>
        <w:rPr>
          <w:kern w:val="0"/>
        </w:rPr>
      </w:pPr>
    </w:p>
    <w:p w:rsidR="001075A9" w:rsidRDefault="001075A9">
      <w:pPr>
        <w:rPr>
          <w:kern w:val="0"/>
        </w:rPr>
      </w:pPr>
    </w:p>
    <w:p w:rsidR="001075A9" w:rsidRDefault="001075A9">
      <w:pPr>
        <w:rPr>
          <w:kern w:val="0"/>
        </w:rPr>
      </w:pPr>
    </w:p>
    <w:p w:rsidR="001075A9" w:rsidRDefault="001075A9">
      <w:pPr>
        <w:rPr>
          <w:kern w:val="0"/>
        </w:rPr>
      </w:pPr>
    </w:p>
    <w:p w:rsidR="001075A9" w:rsidRDefault="0009539C">
      <w:pPr>
        <w:pStyle w:val="a7"/>
      </w:pPr>
      <w:bookmarkStart w:id="58" w:name="_Toc11756"/>
      <w:r>
        <w:rPr>
          <w:rFonts w:hint="eastAsia"/>
        </w:rPr>
        <w:t>附件六、技术参数偏离表格式</w:t>
      </w:r>
      <w:bookmarkEnd w:id="58"/>
    </w:p>
    <w:p w:rsidR="001075A9" w:rsidRDefault="0009539C">
      <w:pPr>
        <w:jc w:val="center"/>
        <w:rPr>
          <w:kern w:val="0"/>
          <w:sz w:val="28"/>
          <w:szCs w:val="28"/>
        </w:rPr>
      </w:pPr>
      <w:r>
        <w:rPr>
          <w:rFonts w:hint="eastAsia"/>
          <w:kern w:val="0"/>
          <w:sz w:val="28"/>
          <w:szCs w:val="28"/>
        </w:rPr>
        <w:t>技术参数偏离表</w:t>
      </w:r>
    </w:p>
    <w:tbl>
      <w:tblPr>
        <w:tblW w:w="9563" w:type="dxa"/>
        <w:jc w:val="center"/>
        <w:tblLayout w:type="fixed"/>
        <w:tblCellMar>
          <w:left w:w="0" w:type="dxa"/>
          <w:right w:w="0" w:type="dxa"/>
        </w:tblCellMar>
        <w:tblLook w:val="04A0"/>
      </w:tblPr>
      <w:tblGrid>
        <w:gridCol w:w="737"/>
        <w:gridCol w:w="1716"/>
        <w:gridCol w:w="3680"/>
        <w:gridCol w:w="66"/>
        <w:gridCol w:w="1930"/>
        <w:gridCol w:w="1434"/>
      </w:tblGrid>
      <w:tr w:rsidR="001075A9" w:rsidTr="00A038AA">
        <w:trPr>
          <w:trHeight w:val="544"/>
          <w:jc w:val="center"/>
        </w:trPr>
        <w:tc>
          <w:tcPr>
            <w:tcW w:w="6199" w:type="dxa"/>
            <w:gridSpan w:val="4"/>
            <w:tcBorders>
              <w:top w:val="nil"/>
              <w:left w:val="nil"/>
              <w:bottom w:val="single" w:sz="8" w:space="0" w:color="auto"/>
              <w:right w:val="nil"/>
            </w:tcBorders>
            <w:tcMar>
              <w:top w:w="0" w:type="dxa"/>
              <w:left w:w="10" w:type="dxa"/>
              <w:bottom w:w="0" w:type="dxa"/>
              <w:right w:w="10" w:type="dxa"/>
            </w:tcMar>
          </w:tcPr>
          <w:p w:rsidR="001075A9" w:rsidRDefault="0009539C">
            <w:r>
              <w:rPr>
                <w:rFonts w:hint="eastAsia"/>
              </w:rPr>
              <w:t>项目名称：</w:t>
            </w:r>
          </w:p>
        </w:tc>
        <w:tc>
          <w:tcPr>
            <w:tcW w:w="3364" w:type="dxa"/>
            <w:gridSpan w:val="2"/>
            <w:tcBorders>
              <w:top w:val="nil"/>
              <w:left w:val="nil"/>
              <w:bottom w:val="single" w:sz="8" w:space="0" w:color="auto"/>
              <w:right w:val="nil"/>
            </w:tcBorders>
            <w:tcMar>
              <w:top w:w="0" w:type="dxa"/>
              <w:left w:w="10" w:type="dxa"/>
              <w:bottom w:w="0" w:type="dxa"/>
              <w:right w:w="10" w:type="dxa"/>
            </w:tcMar>
          </w:tcPr>
          <w:p w:rsidR="001075A9" w:rsidRDefault="0009539C">
            <w:r>
              <w:rPr>
                <w:rFonts w:hint="eastAsia"/>
              </w:rPr>
              <w:t>项目编号：</w:t>
            </w:r>
          </w:p>
        </w:tc>
      </w:tr>
      <w:tr w:rsidR="001075A9" w:rsidTr="00A038AA">
        <w:trPr>
          <w:trHeight w:val="591"/>
          <w:jc w:val="center"/>
        </w:trPr>
        <w:tc>
          <w:tcPr>
            <w:tcW w:w="73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1075A9" w:rsidRDefault="0009539C">
            <w:pPr>
              <w:rPr>
                <w:kern w:val="0"/>
              </w:rPr>
            </w:pPr>
            <w:r>
              <w:rPr>
                <w:rFonts w:hint="eastAsia"/>
                <w:kern w:val="0"/>
              </w:rPr>
              <w:t>序号</w:t>
            </w:r>
          </w:p>
        </w:tc>
        <w:tc>
          <w:tcPr>
            <w:tcW w:w="1716"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1075A9" w:rsidRDefault="0009539C">
            <w:pPr>
              <w:rPr>
                <w:kern w:val="0"/>
              </w:rPr>
            </w:pPr>
            <w:r>
              <w:rPr>
                <w:rFonts w:hint="eastAsia"/>
                <w:kern w:val="0"/>
              </w:rPr>
              <w:t>招标要求规格</w:t>
            </w:r>
          </w:p>
        </w:tc>
        <w:tc>
          <w:tcPr>
            <w:tcW w:w="368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1075A9" w:rsidRDefault="0009539C">
            <w:pPr>
              <w:rPr>
                <w:kern w:val="0"/>
              </w:rPr>
            </w:pPr>
            <w:r>
              <w:rPr>
                <w:rFonts w:hint="eastAsia"/>
                <w:kern w:val="0"/>
              </w:rPr>
              <w:t>投标响应</w:t>
            </w:r>
          </w:p>
        </w:tc>
        <w:tc>
          <w:tcPr>
            <w:tcW w:w="1996" w:type="dxa"/>
            <w:gridSpan w:val="2"/>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1075A9" w:rsidRDefault="0009539C">
            <w:pPr>
              <w:rPr>
                <w:kern w:val="0"/>
              </w:rPr>
            </w:pPr>
            <w:r>
              <w:rPr>
                <w:rFonts w:hint="eastAsia"/>
                <w:kern w:val="0"/>
              </w:rPr>
              <w:t>偏离</w:t>
            </w:r>
          </w:p>
        </w:tc>
        <w:tc>
          <w:tcPr>
            <w:tcW w:w="1433"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1075A9" w:rsidRDefault="0009539C">
            <w:pPr>
              <w:rPr>
                <w:kern w:val="0"/>
              </w:rPr>
            </w:pPr>
            <w:r>
              <w:rPr>
                <w:kern w:val="0"/>
              </w:rPr>
              <w:t>备注</w:t>
            </w:r>
          </w:p>
        </w:tc>
      </w:tr>
      <w:tr w:rsidR="001075A9" w:rsidTr="00A038AA">
        <w:trPr>
          <w:trHeight w:val="591"/>
          <w:jc w:val="center"/>
        </w:trPr>
        <w:tc>
          <w:tcPr>
            <w:tcW w:w="73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1075A9" w:rsidRDefault="0009539C">
            <w:pPr>
              <w:rPr>
                <w:kern w:val="0"/>
              </w:rPr>
            </w:pPr>
            <w:r>
              <w:rPr>
                <w:rFonts w:hint="eastAsia"/>
                <w:kern w:val="0"/>
              </w:rPr>
              <w:t> </w:t>
            </w:r>
          </w:p>
        </w:tc>
        <w:tc>
          <w:tcPr>
            <w:tcW w:w="1716"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1075A9" w:rsidRDefault="0009539C">
            <w:pPr>
              <w:rPr>
                <w:kern w:val="0"/>
              </w:rPr>
            </w:pPr>
            <w:r>
              <w:rPr>
                <w:rFonts w:hint="eastAsia"/>
                <w:kern w:val="0"/>
              </w:rPr>
              <w:t> </w:t>
            </w:r>
          </w:p>
        </w:tc>
        <w:tc>
          <w:tcPr>
            <w:tcW w:w="368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1075A9" w:rsidRDefault="0009539C">
            <w:pPr>
              <w:rPr>
                <w:kern w:val="0"/>
              </w:rPr>
            </w:pPr>
            <w:r>
              <w:rPr>
                <w:rFonts w:hint="eastAsia"/>
                <w:kern w:val="0"/>
              </w:rPr>
              <w:t> </w:t>
            </w:r>
          </w:p>
        </w:tc>
        <w:tc>
          <w:tcPr>
            <w:tcW w:w="1996" w:type="dxa"/>
            <w:gridSpan w:val="2"/>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1075A9" w:rsidRDefault="0009539C">
            <w:pPr>
              <w:rPr>
                <w:kern w:val="0"/>
              </w:rPr>
            </w:pPr>
            <w:r>
              <w:rPr>
                <w:rFonts w:hint="eastAsia"/>
                <w:kern w:val="0"/>
              </w:rPr>
              <w:t> </w:t>
            </w:r>
          </w:p>
        </w:tc>
        <w:tc>
          <w:tcPr>
            <w:tcW w:w="1433"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1075A9" w:rsidRDefault="0009539C">
            <w:pPr>
              <w:rPr>
                <w:kern w:val="0"/>
              </w:rPr>
            </w:pPr>
            <w:r>
              <w:rPr>
                <w:rFonts w:hint="eastAsia"/>
                <w:kern w:val="0"/>
              </w:rPr>
              <w:t> </w:t>
            </w:r>
          </w:p>
        </w:tc>
      </w:tr>
      <w:tr w:rsidR="001075A9" w:rsidTr="00A038AA">
        <w:trPr>
          <w:trHeight w:val="591"/>
          <w:jc w:val="center"/>
        </w:trPr>
        <w:tc>
          <w:tcPr>
            <w:tcW w:w="73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1075A9" w:rsidRDefault="0009539C">
            <w:pPr>
              <w:rPr>
                <w:kern w:val="0"/>
              </w:rPr>
            </w:pPr>
            <w:r>
              <w:rPr>
                <w:rFonts w:hint="eastAsia"/>
                <w:kern w:val="0"/>
              </w:rPr>
              <w:t> </w:t>
            </w:r>
          </w:p>
        </w:tc>
        <w:tc>
          <w:tcPr>
            <w:tcW w:w="1716"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1075A9" w:rsidRDefault="0009539C">
            <w:pPr>
              <w:rPr>
                <w:kern w:val="0"/>
              </w:rPr>
            </w:pPr>
            <w:r>
              <w:rPr>
                <w:rFonts w:hint="eastAsia"/>
                <w:kern w:val="0"/>
              </w:rPr>
              <w:t> </w:t>
            </w:r>
          </w:p>
        </w:tc>
        <w:tc>
          <w:tcPr>
            <w:tcW w:w="368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1075A9" w:rsidRDefault="0009539C">
            <w:pPr>
              <w:rPr>
                <w:kern w:val="0"/>
              </w:rPr>
            </w:pPr>
            <w:r>
              <w:rPr>
                <w:rFonts w:hint="eastAsia"/>
                <w:kern w:val="0"/>
              </w:rPr>
              <w:t> </w:t>
            </w:r>
          </w:p>
        </w:tc>
        <w:tc>
          <w:tcPr>
            <w:tcW w:w="1996" w:type="dxa"/>
            <w:gridSpan w:val="2"/>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1075A9" w:rsidRDefault="0009539C">
            <w:pPr>
              <w:rPr>
                <w:kern w:val="0"/>
              </w:rPr>
            </w:pPr>
            <w:r>
              <w:rPr>
                <w:rFonts w:hint="eastAsia"/>
                <w:kern w:val="0"/>
              </w:rPr>
              <w:t> </w:t>
            </w:r>
          </w:p>
        </w:tc>
        <w:tc>
          <w:tcPr>
            <w:tcW w:w="1433"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1075A9" w:rsidRDefault="0009539C">
            <w:pPr>
              <w:rPr>
                <w:kern w:val="0"/>
              </w:rPr>
            </w:pPr>
            <w:r>
              <w:rPr>
                <w:rFonts w:hint="eastAsia"/>
                <w:kern w:val="0"/>
              </w:rPr>
              <w:t> </w:t>
            </w:r>
          </w:p>
        </w:tc>
      </w:tr>
      <w:tr w:rsidR="001075A9" w:rsidTr="00A038AA">
        <w:trPr>
          <w:trHeight w:val="614"/>
          <w:jc w:val="center"/>
        </w:trPr>
        <w:tc>
          <w:tcPr>
            <w:tcW w:w="737" w:type="dxa"/>
            <w:tcBorders>
              <w:top w:val="single" w:sz="8" w:space="0" w:color="auto"/>
              <w:left w:val="single" w:sz="8" w:space="0" w:color="auto"/>
              <w:bottom w:val="single" w:sz="4" w:space="0" w:color="auto"/>
              <w:right w:val="single" w:sz="8" w:space="0" w:color="auto"/>
            </w:tcBorders>
            <w:tcMar>
              <w:top w:w="0" w:type="dxa"/>
              <w:left w:w="10" w:type="dxa"/>
              <w:bottom w:w="0" w:type="dxa"/>
              <w:right w:w="10" w:type="dxa"/>
            </w:tcMar>
            <w:vAlign w:val="center"/>
          </w:tcPr>
          <w:p w:rsidR="001075A9" w:rsidRDefault="0009539C">
            <w:pPr>
              <w:rPr>
                <w:kern w:val="0"/>
              </w:rPr>
            </w:pPr>
            <w:r>
              <w:rPr>
                <w:rFonts w:hint="eastAsia"/>
                <w:kern w:val="0"/>
              </w:rPr>
              <w:t> </w:t>
            </w:r>
          </w:p>
        </w:tc>
        <w:tc>
          <w:tcPr>
            <w:tcW w:w="1716" w:type="dxa"/>
            <w:tcBorders>
              <w:top w:val="single" w:sz="8" w:space="0" w:color="auto"/>
              <w:left w:val="single" w:sz="8" w:space="0" w:color="auto"/>
              <w:bottom w:val="single" w:sz="4" w:space="0" w:color="auto"/>
              <w:right w:val="single" w:sz="8" w:space="0" w:color="auto"/>
            </w:tcBorders>
            <w:tcMar>
              <w:top w:w="0" w:type="dxa"/>
              <w:left w:w="10" w:type="dxa"/>
              <w:bottom w:w="0" w:type="dxa"/>
              <w:right w:w="10" w:type="dxa"/>
            </w:tcMar>
            <w:vAlign w:val="center"/>
          </w:tcPr>
          <w:p w:rsidR="001075A9" w:rsidRDefault="0009539C">
            <w:pPr>
              <w:rPr>
                <w:kern w:val="0"/>
              </w:rPr>
            </w:pPr>
            <w:r>
              <w:rPr>
                <w:rFonts w:hint="eastAsia"/>
                <w:kern w:val="0"/>
              </w:rPr>
              <w:t> </w:t>
            </w:r>
          </w:p>
        </w:tc>
        <w:tc>
          <w:tcPr>
            <w:tcW w:w="3680" w:type="dxa"/>
            <w:tcBorders>
              <w:top w:val="single" w:sz="8" w:space="0" w:color="auto"/>
              <w:left w:val="single" w:sz="8" w:space="0" w:color="auto"/>
              <w:bottom w:val="single" w:sz="4" w:space="0" w:color="auto"/>
              <w:right w:val="single" w:sz="8" w:space="0" w:color="auto"/>
            </w:tcBorders>
            <w:tcMar>
              <w:top w:w="0" w:type="dxa"/>
              <w:left w:w="10" w:type="dxa"/>
              <w:bottom w:w="0" w:type="dxa"/>
              <w:right w:w="10" w:type="dxa"/>
            </w:tcMar>
            <w:vAlign w:val="center"/>
          </w:tcPr>
          <w:p w:rsidR="001075A9" w:rsidRDefault="0009539C">
            <w:pPr>
              <w:rPr>
                <w:kern w:val="0"/>
              </w:rPr>
            </w:pPr>
            <w:r>
              <w:rPr>
                <w:rFonts w:hint="eastAsia"/>
                <w:kern w:val="0"/>
              </w:rPr>
              <w:t> </w:t>
            </w:r>
          </w:p>
        </w:tc>
        <w:tc>
          <w:tcPr>
            <w:tcW w:w="1996" w:type="dxa"/>
            <w:gridSpan w:val="2"/>
            <w:tcBorders>
              <w:top w:val="single" w:sz="8" w:space="0" w:color="auto"/>
              <w:left w:val="single" w:sz="8" w:space="0" w:color="auto"/>
              <w:bottom w:val="single" w:sz="4" w:space="0" w:color="auto"/>
              <w:right w:val="single" w:sz="8" w:space="0" w:color="auto"/>
            </w:tcBorders>
            <w:tcMar>
              <w:top w:w="0" w:type="dxa"/>
              <w:left w:w="10" w:type="dxa"/>
              <w:bottom w:w="0" w:type="dxa"/>
              <w:right w:w="10" w:type="dxa"/>
            </w:tcMar>
            <w:vAlign w:val="center"/>
          </w:tcPr>
          <w:p w:rsidR="001075A9" w:rsidRDefault="0009539C">
            <w:pPr>
              <w:rPr>
                <w:kern w:val="0"/>
              </w:rPr>
            </w:pPr>
            <w:r>
              <w:rPr>
                <w:rFonts w:hint="eastAsia"/>
                <w:kern w:val="0"/>
              </w:rPr>
              <w:t> </w:t>
            </w:r>
          </w:p>
        </w:tc>
        <w:tc>
          <w:tcPr>
            <w:tcW w:w="1433" w:type="dxa"/>
            <w:tcBorders>
              <w:top w:val="single" w:sz="8" w:space="0" w:color="auto"/>
              <w:left w:val="single" w:sz="8" w:space="0" w:color="auto"/>
              <w:bottom w:val="single" w:sz="4" w:space="0" w:color="auto"/>
              <w:right w:val="single" w:sz="8" w:space="0" w:color="auto"/>
            </w:tcBorders>
            <w:tcMar>
              <w:top w:w="0" w:type="dxa"/>
              <w:left w:w="10" w:type="dxa"/>
              <w:bottom w:w="0" w:type="dxa"/>
              <w:right w:w="10" w:type="dxa"/>
            </w:tcMar>
            <w:vAlign w:val="center"/>
          </w:tcPr>
          <w:p w:rsidR="001075A9" w:rsidRDefault="0009539C">
            <w:pPr>
              <w:rPr>
                <w:kern w:val="0"/>
              </w:rPr>
            </w:pPr>
            <w:r>
              <w:rPr>
                <w:rFonts w:hint="eastAsia"/>
                <w:kern w:val="0"/>
              </w:rPr>
              <w:t> </w:t>
            </w:r>
          </w:p>
        </w:tc>
      </w:tr>
    </w:tbl>
    <w:p w:rsidR="001075A9" w:rsidRDefault="0009539C">
      <w:r>
        <w:rPr>
          <w:rFonts w:hint="eastAsia"/>
        </w:rPr>
        <w:t>投标人名称（公章）：</w:t>
      </w:r>
    </w:p>
    <w:p w:rsidR="001075A9" w:rsidRDefault="0009539C">
      <w:r>
        <w:rPr>
          <w:rFonts w:hint="eastAsia"/>
        </w:rPr>
        <w:t>法定代表人（或授权代表）（签字）：</w:t>
      </w:r>
    </w:p>
    <w:p w:rsidR="001075A9" w:rsidRDefault="0009539C">
      <w:pPr>
        <w:rPr>
          <w:kern w:val="0"/>
        </w:rPr>
      </w:pPr>
      <w:r>
        <w:rPr>
          <w:rFonts w:hint="eastAsia"/>
        </w:rPr>
        <w:t>日期：</w:t>
      </w:r>
    </w:p>
    <w:p w:rsidR="001075A9" w:rsidRDefault="0009539C">
      <w:pPr>
        <w:rPr>
          <w:rStyle w:val="NormalCharacter"/>
          <w:rFonts w:ascii="宋体" w:hAnsi="宋体" w:cs="宋体"/>
          <w:kern w:val="0"/>
        </w:rPr>
      </w:pPr>
      <w:r>
        <w:rPr>
          <w:rStyle w:val="NormalCharacter"/>
          <w:rFonts w:ascii="宋体" w:hAnsi="宋体" w:cs="宋体" w:hint="eastAsia"/>
          <w:kern w:val="0"/>
        </w:rPr>
        <w:t>说明：</w:t>
      </w:r>
    </w:p>
    <w:p w:rsidR="001075A9" w:rsidRDefault="0009539C">
      <w:pPr>
        <w:rPr>
          <w:rStyle w:val="NormalCharacter"/>
          <w:rFonts w:ascii="宋体" w:hAnsi="宋体" w:cs="宋体"/>
          <w:kern w:val="0"/>
        </w:rPr>
      </w:pPr>
      <w:r>
        <w:rPr>
          <w:rStyle w:val="NormalCharacter"/>
          <w:rFonts w:ascii="宋体" w:hAnsi="宋体" w:cs="宋体" w:hint="eastAsia"/>
          <w:kern w:val="0"/>
        </w:rPr>
        <w:t>1、如果行数不够，请自行增加。</w:t>
      </w:r>
    </w:p>
    <w:p w:rsidR="001075A9" w:rsidRDefault="0009539C">
      <w:pPr>
        <w:rPr>
          <w:rStyle w:val="NormalCharacter"/>
          <w:rFonts w:ascii="宋体" w:hAnsi="宋体" w:cs="宋体"/>
          <w:kern w:val="0"/>
        </w:rPr>
      </w:pPr>
      <w:r>
        <w:rPr>
          <w:rStyle w:val="NormalCharacter"/>
          <w:rFonts w:ascii="宋体" w:hAnsi="宋体" w:cs="宋体" w:hint="eastAsia"/>
          <w:kern w:val="0"/>
          <w:lang w:val="en-US"/>
        </w:rPr>
        <w:t>2、</w:t>
      </w:r>
      <w:r>
        <w:rPr>
          <w:rStyle w:val="NormalCharacter"/>
          <w:rFonts w:ascii="宋体" w:hAnsi="宋体" w:cs="宋体" w:hint="eastAsia"/>
          <w:kern w:val="0"/>
        </w:rPr>
        <w:t>供应商应在上表中明确投标文件技术参数与招标文件要求的技术参数偏离情况，未在上表中说明的，如在投标文件其他内容中已有文字说明或相关证明材料的，则以已有文字说明或相关证明材料为准，但该表不作为供应商对所投项目关于技术或服务要求等详细描述和说明的替代。</w:t>
      </w:r>
    </w:p>
    <w:p w:rsidR="001075A9" w:rsidRDefault="0009539C">
      <w:pPr>
        <w:rPr>
          <w:rStyle w:val="NormalCharacter"/>
          <w:rFonts w:ascii="宋体" w:hAnsi="宋体" w:cs="宋体"/>
          <w:kern w:val="0"/>
        </w:rPr>
      </w:pPr>
      <w:r>
        <w:rPr>
          <w:rStyle w:val="NormalCharacter"/>
          <w:rFonts w:ascii="宋体" w:hAnsi="宋体" w:cs="宋体" w:hint="eastAsia"/>
          <w:kern w:val="0"/>
          <w:lang w:val="en-US"/>
        </w:rPr>
        <w:t>3、</w:t>
      </w:r>
      <w:r>
        <w:rPr>
          <w:rStyle w:val="NormalCharacter"/>
          <w:rFonts w:ascii="宋体" w:hAnsi="宋体" w:cs="宋体" w:hint="eastAsia"/>
          <w:kern w:val="0"/>
        </w:rPr>
        <w:t>本招标文件中“第四章 招标项目的技术规格、要求和数量等”的相关需求，要求供应商必须在投标文件《技术参数偏离表》中逐项进行说明，投标文件的《技术参数偏离表》中“投标响应”，必须是供应商所投产品的实际参数；“技术参数偏离表”应逐条响应，不得有缺项漏项；负偏离或无效标情况视评委评审决定。</w:t>
      </w:r>
    </w:p>
    <w:p w:rsidR="001075A9" w:rsidRDefault="0009539C">
      <w:pPr>
        <w:rPr>
          <w:b/>
          <w:sz w:val="24"/>
        </w:rPr>
      </w:pPr>
      <w:r>
        <w:rPr>
          <w:rFonts w:hint="eastAsia"/>
          <w:kern w:val="0"/>
        </w:rPr>
        <w:br w:type="page"/>
      </w:r>
      <w:r>
        <w:rPr>
          <w:rFonts w:hint="eastAsia"/>
          <w:b/>
          <w:sz w:val="24"/>
        </w:rPr>
        <w:lastRenderedPageBreak/>
        <w:t> </w:t>
      </w:r>
      <w:r>
        <w:rPr>
          <w:rFonts w:hint="eastAsia"/>
          <w:b/>
          <w:sz w:val="24"/>
        </w:rPr>
        <w:t>附件七、商务条款偏离表格式</w:t>
      </w:r>
    </w:p>
    <w:p w:rsidR="001075A9" w:rsidRDefault="0009539C">
      <w:pPr>
        <w:jc w:val="center"/>
        <w:rPr>
          <w:kern w:val="0"/>
          <w:sz w:val="28"/>
          <w:szCs w:val="28"/>
        </w:rPr>
      </w:pPr>
      <w:r>
        <w:rPr>
          <w:rFonts w:hint="eastAsia"/>
          <w:kern w:val="0"/>
          <w:sz w:val="28"/>
          <w:szCs w:val="28"/>
        </w:rPr>
        <w:t>商务条款偏离表</w:t>
      </w:r>
    </w:p>
    <w:tbl>
      <w:tblPr>
        <w:tblW w:w="9881" w:type="dxa"/>
        <w:jc w:val="center"/>
        <w:tblLayout w:type="fixed"/>
        <w:tblCellMar>
          <w:left w:w="0" w:type="dxa"/>
          <w:right w:w="0" w:type="dxa"/>
        </w:tblCellMar>
        <w:tblLook w:val="04A0"/>
      </w:tblPr>
      <w:tblGrid>
        <w:gridCol w:w="619"/>
        <w:gridCol w:w="2637"/>
        <w:gridCol w:w="2672"/>
        <w:gridCol w:w="588"/>
        <w:gridCol w:w="20"/>
        <w:gridCol w:w="1335"/>
        <w:gridCol w:w="608"/>
        <w:gridCol w:w="1327"/>
        <w:gridCol w:w="75"/>
      </w:tblGrid>
      <w:tr w:rsidR="001075A9">
        <w:trPr>
          <w:trHeight w:val="246"/>
          <w:tblHeader/>
          <w:jc w:val="center"/>
        </w:trPr>
        <w:tc>
          <w:tcPr>
            <w:tcW w:w="5928" w:type="dxa"/>
            <w:gridSpan w:val="3"/>
            <w:tcBorders>
              <w:top w:val="nil"/>
              <w:left w:val="nil"/>
              <w:bottom w:val="single" w:sz="8" w:space="0" w:color="auto"/>
              <w:right w:val="nil"/>
            </w:tcBorders>
            <w:tcMar>
              <w:top w:w="0" w:type="dxa"/>
              <w:left w:w="10" w:type="dxa"/>
              <w:bottom w:w="0" w:type="dxa"/>
              <w:right w:w="10" w:type="dxa"/>
            </w:tcMar>
          </w:tcPr>
          <w:p w:rsidR="001075A9" w:rsidRDefault="0009539C">
            <w:r>
              <w:rPr>
                <w:rFonts w:hint="eastAsia"/>
              </w:rPr>
              <w:t>项目名称：</w:t>
            </w:r>
          </w:p>
        </w:tc>
        <w:tc>
          <w:tcPr>
            <w:tcW w:w="3953" w:type="dxa"/>
            <w:gridSpan w:val="6"/>
            <w:tcBorders>
              <w:top w:val="nil"/>
              <w:left w:val="nil"/>
              <w:bottom w:val="single" w:sz="8" w:space="0" w:color="auto"/>
              <w:right w:val="nil"/>
            </w:tcBorders>
            <w:tcMar>
              <w:top w:w="0" w:type="dxa"/>
              <w:left w:w="10" w:type="dxa"/>
              <w:bottom w:w="0" w:type="dxa"/>
              <w:right w:w="10" w:type="dxa"/>
            </w:tcMar>
          </w:tcPr>
          <w:p w:rsidR="001075A9" w:rsidRDefault="0009539C">
            <w:r>
              <w:rPr>
                <w:rFonts w:hint="eastAsia"/>
              </w:rPr>
              <w:t>项目编号：</w:t>
            </w:r>
          </w:p>
        </w:tc>
      </w:tr>
      <w:tr w:rsidR="001075A9">
        <w:trPr>
          <w:trHeight w:val="246"/>
          <w:jc w:val="center"/>
        </w:trPr>
        <w:tc>
          <w:tcPr>
            <w:tcW w:w="619"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1075A9" w:rsidRDefault="0009539C">
            <w:pPr>
              <w:rPr>
                <w:kern w:val="0"/>
              </w:rPr>
            </w:pPr>
            <w:r>
              <w:rPr>
                <w:rFonts w:hint="eastAsia"/>
                <w:kern w:val="0"/>
              </w:rPr>
              <w:t>序号</w:t>
            </w:r>
          </w:p>
        </w:tc>
        <w:tc>
          <w:tcPr>
            <w:tcW w:w="263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1075A9" w:rsidRDefault="0009539C">
            <w:pPr>
              <w:rPr>
                <w:kern w:val="0"/>
              </w:rPr>
            </w:pPr>
            <w:r>
              <w:rPr>
                <w:rFonts w:hint="eastAsia"/>
                <w:kern w:val="0"/>
              </w:rPr>
              <w:t>招标文件要求的商务条款</w:t>
            </w:r>
          </w:p>
        </w:tc>
        <w:tc>
          <w:tcPr>
            <w:tcW w:w="3260" w:type="dxa"/>
            <w:gridSpan w:val="2"/>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1075A9" w:rsidRDefault="0009539C">
            <w:pPr>
              <w:rPr>
                <w:kern w:val="0"/>
              </w:rPr>
            </w:pPr>
            <w:r>
              <w:rPr>
                <w:rFonts w:hint="eastAsia"/>
                <w:kern w:val="0"/>
              </w:rPr>
              <w:t>投标响应</w:t>
            </w:r>
          </w:p>
        </w:tc>
        <w:tc>
          <w:tcPr>
            <w:tcW w:w="1355" w:type="dxa"/>
            <w:gridSpan w:val="2"/>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1075A9" w:rsidRDefault="0009539C">
            <w:pPr>
              <w:rPr>
                <w:kern w:val="0"/>
              </w:rPr>
            </w:pPr>
            <w:r>
              <w:rPr>
                <w:rFonts w:hint="eastAsia"/>
                <w:kern w:val="0"/>
              </w:rPr>
              <w:t>偏离</w:t>
            </w:r>
          </w:p>
        </w:tc>
        <w:tc>
          <w:tcPr>
            <w:tcW w:w="2010" w:type="dxa"/>
            <w:gridSpan w:val="3"/>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1075A9" w:rsidRDefault="0009539C">
            <w:pPr>
              <w:rPr>
                <w:kern w:val="0"/>
              </w:rPr>
            </w:pPr>
            <w:r>
              <w:rPr>
                <w:kern w:val="0"/>
              </w:rPr>
              <w:t>备注</w:t>
            </w:r>
          </w:p>
        </w:tc>
      </w:tr>
      <w:tr w:rsidR="001075A9">
        <w:trPr>
          <w:trHeight w:val="246"/>
          <w:jc w:val="center"/>
        </w:trPr>
        <w:tc>
          <w:tcPr>
            <w:tcW w:w="619"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1075A9" w:rsidRDefault="0009539C">
            <w:pPr>
              <w:rPr>
                <w:kern w:val="0"/>
              </w:rPr>
            </w:pPr>
            <w:r>
              <w:rPr>
                <w:rFonts w:hint="eastAsia"/>
                <w:kern w:val="0"/>
              </w:rPr>
              <w:t> </w:t>
            </w:r>
          </w:p>
        </w:tc>
        <w:tc>
          <w:tcPr>
            <w:tcW w:w="263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1075A9" w:rsidRDefault="0009539C">
            <w:pPr>
              <w:rPr>
                <w:kern w:val="0"/>
              </w:rPr>
            </w:pPr>
            <w:r>
              <w:rPr>
                <w:rFonts w:hint="eastAsia"/>
                <w:kern w:val="0"/>
              </w:rPr>
              <w:t> </w:t>
            </w:r>
            <w:r>
              <w:rPr>
                <w:rFonts w:hint="eastAsia"/>
                <w:kern w:val="0"/>
              </w:rPr>
              <w:t>合同履行期</w:t>
            </w:r>
          </w:p>
        </w:tc>
        <w:tc>
          <w:tcPr>
            <w:tcW w:w="3260" w:type="dxa"/>
            <w:gridSpan w:val="2"/>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1075A9" w:rsidRDefault="0009539C">
            <w:pPr>
              <w:rPr>
                <w:kern w:val="0"/>
              </w:rPr>
            </w:pPr>
            <w:r>
              <w:rPr>
                <w:rFonts w:hint="eastAsia"/>
                <w:kern w:val="0"/>
              </w:rPr>
              <w:t> </w:t>
            </w:r>
          </w:p>
        </w:tc>
        <w:tc>
          <w:tcPr>
            <w:tcW w:w="1355" w:type="dxa"/>
            <w:gridSpan w:val="2"/>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1075A9" w:rsidRDefault="0009539C">
            <w:pPr>
              <w:rPr>
                <w:kern w:val="0"/>
              </w:rPr>
            </w:pPr>
            <w:r>
              <w:rPr>
                <w:rFonts w:hint="eastAsia"/>
                <w:kern w:val="0"/>
              </w:rPr>
              <w:t> </w:t>
            </w:r>
          </w:p>
        </w:tc>
        <w:tc>
          <w:tcPr>
            <w:tcW w:w="2010" w:type="dxa"/>
            <w:gridSpan w:val="3"/>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1075A9" w:rsidRDefault="001075A9">
            <w:pPr>
              <w:rPr>
                <w:kern w:val="0"/>
              </w:rPr>
            </w:pPr>
          </w:p>
        </w:tc>
      </w:tr>
      <w:tr w:rsidR="001075A9">
        <w:trPr>
          <w:trHeight w:val="246"/>
          <w:jc w:val="center"/>
        </w:trPr>
        <w:tc>
          <w:tcPr>
            <w:tcW w:w="619"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1075A9" w:rsidRDefault="0009539C">
            <w:pPr>
              <w:rPr>
                <w:kern w:val="0"/>
              </w:rPr>
            </w:pPr>
            <w:r>
              <w:rPr>
                <w:rFonts w:hint="eastAsia"/>
                <w:kern w:val="0"/>
              </w:rPr>
              <w:t> </w:t>
            </w:r>
          </w:p>
        </w:tc>
        <w:tc>
          <w:tcPr>
            <w:tcW w:w="263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1075A9" w:rsidRDefault="0009539C">
            <w:pPr>
              <w:rPr>
                <w:kern w:val="0"/>
              </w:rPr>
            </w:pPr>
            <w:r>
              <w:rPr>
                <w:rFonts w:hint="eastAsia"/>
                <w:kern w:val="0"/>
              </w:rPr>
              <w:t> </w:t>
            </w:r>
            <w:r>
              <w:rPr>
                <w:rFonts w:hint="eastAsia"/>
                <w:kern w:val="0"/>
              </w:rPr>
              <w:t>付款条件</w:t>
            </w:r>
          </w:p>
        </w:tc>
        <w:tc>
          <w:tcPr>
            <w:tcW w:w="3260" w:type="dxa"/>
            <w:gridSpan w:val="2"/>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1075A9" w:rsidRDefault="0009539C">
            <w:pPr>
              <w:rPr>
                <w:kern w:val="0"/>
              </w:rPr>
            </w:pPr>
            <w:r>
              <w:rPr>
                <w:rFonts w:hint="eastAsia"/>
                <w:kern w:val="0"/>
              </w:rPr>
              <w:t> </w:t>
            </w:r>
          </w:p>
        </w:tc>
        <w:tc>
          <w:tcPr>
            <w:tcW w:w="1355" w:type="dxa"/>
            <w:gridSpan w:val="2"/>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1075A9" w:rsidRDefault="0009539C">
            <w:pPr>
              <w:rPr>
                <w:kern w:val="0"/>
              </w:rPr>
            </w:pPr>
            <w:r>
              <w:rPr>
                <w:rFonts w:hint="eastAsia"/>
                <w:kern w:val="0"/>
              </w:rPr>
              <w:t> </w:t>
            </w:r>
          </w:p>
        </w:tc>
        <w:tc>
          <w:tcPr>
            <w:tcW w:w="2010" w:type="dxa"/>
            <w:gridSpan w:val="3"/>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1075A9" w:rsidRDefault="001075A9">
            <w:pPr>
              <w:rPr>
                <w:kern w:val="0"/>
              </w:rPr>
            </w:pPr>
          </w:p>
        </w:tc>
      </w:tr>
      <w:tr w:rsidR="001075A9">
        <w:trPr>
          <w:trHeight w:val="246"/>
          <w:jc w:val="center"/>
        </w:trPr>
        <w:tc>
          <w:tcPr>
            <w:tcW w:w="619"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1075A9" w:rsidRDefault="0009539C">
            <w:pPr>
              <w:rPr>
                <w:kern w:val="0"/>
              </w:rPr>
            </w:pPr>
            <w:r>
              <w:rPr>
                <w:rFonts w:hint="eastAsia"/>
                <w:kern w:val="0"/>
              </w:rPr>
              <w:t> </w:t>
            </w:r>
          </w:p>
        </w:tc>
        <w:tc>
          <w:tcPr>
            <w:tcW w:w="263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1075A9" w:rsidRDefault="0009539C">
            <w:pPr>
              <w:rPr>
                <w:kern w:val="0"/>
              </w:rPr>
            </w:pPr>
            <w:r>
              <w:rPr>
                <w:rFonts w:hint="eastAsia"/>
                <w:kern w:val="0"/>
              </w:rPr>
              <w:t> </w:t>
            </w:r>
            <w:r>
              <w:rPr>
                <w:rFonts w:hint="eastAsia"/>
                <w:kern w:val="0"/>
              </w:rPr>
              <w:t>质保期</w:t>
            </w:r>
          </w:p>
        </w:tc>
        <w:tc>
          <w:tcPr>
            <w:tcW w:w="3260" w:type="dxa"/>
            <w:gridSpan w:val="2"/>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1075A9" w:rsidRDefault="0009539C">
            <w:pPr>
              <w:rPr>
                <w:kern w:val="0"/>
              </w:rPr>
            </w:pPr>
            <w:r>
              <w:rPr>
                <w:rFonts w:hint="eastAsia"/>
                <w:kern w:val="0"/>
              </w:rPr>
              <w:t> </w:t>
            </w:r>
          </w:p>
        </w:tc>
        <w:tc>
          <w:tcPr>
            <w:tcW w:w="1355" w:type="dxa"/>
            <w:gridSpan w:val="2"/>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1075A9" w:rsidRDefault="0009539C">
            <w:pPr>
              <w:rPr>
                <w:kern w:val="0"/>
              </w:rPr>
            </w:pPr>
            <w:r>
              <w:rPr>
                <w:rFonts w:hint="eastAsia"/>
                <w:kern w:val="0"/>
              </w:rPr>
              <w:t> </w:t>
            </w:r>
          </w:p>
        </w:tc>
        <w:tc>
          <w:tcPr>
            <w:tcW w:w="2010" w:type="dxa"/>
            <w:gridSpan w:val="3"/>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1075A9" w:rsidRDefault="001075A9">
            <w:pPr>
              <w:rPr>
                <w:kern w:val="0"/>
              </w:rPr>
            </w:pPr>
          </w:p>
        </w:tc>
      </w:tr>
      <w:tr w:rsidR="001075A9">
        <w:trPr>
          <w:trHeight w:val="406"/>
          <w:jc w:val="center"/>
        </w:trPr>
        <w:tc>
          <w:tcPr>
            <w:tcW w:w="619"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1075A9" w:rsidRDefault="0009539C">
            <w:pPr>
              <w:rPr>
                <w:kern w:val="0"/>
              </w:rPr>
            </w:pPr>
            <w:r>
              <w:rPr>
                <w:rFonts w:hint="eastAsia"/>
                <w:kern w:val="0"/>
              </w:rPr>
              <w:t> </w:t>
            </w:r>
          </w:p>
        </w:tc>
        <w:tc>
          <w:tcPr>
            <w:tcW w:w="263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1075A9" w:rsidRDefault="0009539C">
            <w:pPr>
              <w:rPr>
                <w:kern w:val="0"/>
              </w:rPr>
            </w:pPr>
            <w:r>
              <w:rPr>
                <w:rFonts w:hint="eastAsia"/>
                <w:kern w:val="0"/>
              </w:rPr>
              <w:t>交货地点</w:t>
            </w:r>
          </w:p>
        </w:tc>
        <w:tc>
          <w:tcPr>
            <w:tcW w:w="3260" w:type="dxa"/>
            <w:gridSpan w:val="2"/>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1075A9" w:rsidRDefault="0009539C">
            <w:pPr>
              <w:rPr>
                <w:kern w:val="0"/>
              </w:rPr>
            </w:pPr>
            <w:r>
              <w:rPr>
                <w:rFonts w:hint="eastAsia"/>
                <w:kern w:val="0"/>
              </w:rPr>
              <w:t> </w:t>
            </w:r>
          </w:p>
        </w:tc>
        <w:tc>
          <w:tcPr>
            <w:tcW w:w="1355" w:type="dxa"/>
            <w:gridSpan w:val="2"/>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1075A9" w:rsidRDefault="0009539C">
            <w:pPr>
              <w:rPr>
                <w:kern w:val="0"/>
              </w:rPr>
            </w:pPr>
            <w:r>
              <w:rPr>
                <w:rFonts w:hint="eastAsia"/>
                <w:kern w:val="0"/>
              </w:rPr>
              <w:t> </w:t>
            </w:r>
          </w:p>
        </w:tc>
        <w:tc>
          <w:tcPr>
            <w:tcW w:w="2010" w:type="dxa"/>
            <w:gridSpan w:val="3"/>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1075A9" w:rsidRDefault="001075A9">
            <w:pPr>
              <w:rPr>
                <w:kern w:val="0"/>
              </w:rPr>
            </w:pPr>
          </w:p>
        </w:tc>
      </w:tr>
      <w:tr w:rsidR="001075A9">
        <w:trPr>
          <w:trHeight w:val="406"/>
          <w:jc w:val="center"/>
        </w:trPr>
        <w:tc>
          <w:tcPr>
            <w:tcW w:w="619"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1075A9" w:rsidRDefault="001075A9">
            <w:pPr>
              <w:rPr>
                <w:kern w:val="0"/>
              </w:rPr>
            </w:pPr>
          </w:p>
        </w:tc>
        <w:tc>
          <w:tcPr>
            <w:tcW w:w="263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1075A9" w:rsidRDefault="0009539C">
            <w:pPr>
              <w:rPr>
                <w:kern w:val="0"/>
              </w:rPr>
            </w:pPr>
            <w:r>
              <w:rPr>
                <w:rFonts w:hint="eastAsia"/>
                <w:kern w:val="0"/>
              </w:rPr>
              <w:t>……</w:t>
            </w:r>
          </w:p>
        </w:tc>
        <w:tc>
          <w:tcPr>
            <w:tcW w:w="3260" w:type="dxa"/>
            <w:gridSpan w:val="2"/>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1075A9" w:rsidRDefault="001075A9">
            <w:pPr>
              <w:rPr>
                <w:kern w:val="0"/>
              </w:rPr>
            </w:pPr>
          </w:p>
        </w:tc>
        <w:tc>
          <w:tcPr>
            <w:tcW w:w="1355" w:type="dxa"/>
            <w:gridSpan w:val="2"/>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1075A9" w:rsidRDefault="001075A9">
            <w:pPr>
              <w:rPr>
                <w:kern w:val="0"/>
              </w:rPr>
            </w:pPr>
          </w:p>
        </w:tc>
        <w:tc>
          <w:tcPr>
            <w:tcW w:w="2010" w:type="dxa"/>
            <w:gridSpan w:val="3"/>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1075A9" w:rsidRDefault="001075A9">
            <w:pPr>
              <w:rPr>
                <w:kern w:val="0"/>
              </w:rPr>
            </w:pPr>
          </w:p>
        </w:tc>
      </w:tr>
      <w:tr w:rsidR="001075A9">
        <w:trPr>
          <w:gridAfter w:val="1"/>
          <w:wAfter w:w="75" w:type="dxa"/>
          <w:trHeight w:val="388"/>
          <w:jc w:val="center"/>
        </w:trPr>
        <w:tc>
          <w:tcPr>
            <w:tcW w:w="619" w:type="dxa"/>
            <w:tcBorders>
              <w:top w:val="nil"/>
              <w:left w:val="nil"/>
              <w:bottom w:val="nil"/>
              <w:right w:val="nil"/>
            </w:tcBorders>
            <w:vAlign w:val="center"/>
          </w:tcPr>
          <w:p w:rsidR="001075A9" w:rsidRDefault="001075A9">
            <w:pPr>
              <w:rPr>
                <w:kern w:val="0"/>
              </w:rPr>
            </w:pPr>
          </w:p>
        </w:tc>
        <w:tc>
          <w:tcPr>
            <w:tcW w:w="2637" w:type="dxa"/>
            <w:tcBorders>
              <w:top w:val="nil"/>
              <w:left w:val="nil"/>
              <w:bottom w:val="nil"/>
              <w:right w:val="nil"/>
            </w:tcBorders>
            <w:vAlign w:val="center"/>
          </w:tcPr>
          <w:p w:rsidR="001075A9" w:rsidRDefault="001075A9">
            <w:pPr>
              <w:rPr>
                <w:kern w:val="0"/>
              </w:rPr>
            </w:pPr>
          </w:p>
        </w:tc>
        <w:tc>
          <w:tcPr>
            <w:tcW w:w="3260" w:type="dxa"/>
            <w:gridSpan w:val="2"/>
            <w:tcBorders>
              <w:top w:val="nil"/>
              <w:left w:val="nil"/>
              <w:bottom w:val="nil"/>
              <w:right w:val="nil"/>
            </w:tcBorders>
            <w:vAlign w:val="center"/>
          </w:tcPr>
          <w:p w:rsidR="001075A9" w:rsidRDefault="001075A9">
            <w:pPr>
              <w:rPr>
                <w:kern w:val="0"/>
              </w:rPr>
            </w:pPr>
          </w:p>
        </w:tc>
        <w:tc>
          <w:tcPr>
            <w:tcW w:w="20" w:type="dxa"/>
            <w:tcBorders>
              <w:top w:val="nil"/>
              <w:left w:val="nil"/>
              <w:bottom w:val="nil"/>
              <w:right w:val="nil"/>
            </w:tcBorders>
            <w:vAlign w:val="center"/>
          </w:tcPr>
          <w:p w:rsidR="001075A9" w:rsidRDefault="001075A9">
            <w:pPr>
              <w:rPr>
                <w:kern w:val="0"/>
              </w:rPr>
            </w:pPr>
          </w:p>
        </w:tc>
        <w:tc>
          <w:tcPr>
            <w:tcW w:w="1943" w:type="dxa"/>
            <w:gridSpan w:val="2"/>
            <w:tcBorders>
              <w:top w:val="nil"/>
              <w:left w:val="nil"/>
              <w:bottom w:val="nil"/>
              <w:right w:val="nil"/>
            </w:tcBorders>
            <w:vAlign w:val="center"/>
          </w:tcPr>
          <w:p w:rsidR="001075A9" w:rsidRDefault="001075A9">
            <w:pPr>
              <w:rPr>
                <w:kern w:val="0"/>
              </w:rPr>
            </w:pPr>
          </w:p>
        </w:tc>
        <w:tc>
          <w:tcPr>
            <w:tcW w:w="1327" w:type="dxa"/>
            <w:tcBorders>
              <w:top w:val="nil"/>
              <w:left w:val="nil"/>
              <w:bottom w:val="nil"/>
              <w:right w:val="nil"/>
            </w:tcBorders>
            <w:vAlign w:val="center"/>
          </w:tcPr>
          <w:p w:rsidR="001075A9" w:rsidRDefault="001075A9">
            <w:pPr>
              <w:rPr>
                <w:kern w:val="0"/>
              </w:rPr>
            </w:pPr>
          </w:p>
        </w:tc>
      </w:tr>
      <w:tr w:rsidR="001075A9">
        <w:trPr>
          <w:trHeight w:val="1845"/>
          <w:jc w:val="center"/>
        </w:trPr>
        <w:tc>
          <w:tcPr>
            <w:tcW w:w="9881" w:type="dxa"/>
            <w:gridSpan w:val="9"/>
            <w:tcBorders>
              <w:top w:val="nil"/>
              <w:left w:val="nil"/>
              <w:bottom w:val="nil"/>
              <w:right w:val="nil"/>
            </w:tcBorders>
            <w:vAlign w:val="center"/>
          </w:tcPr>
          <w:p w:rsidR="001075A9" w:rsidRDefault="0009539C">
            <w:r>
              <w:rPr>
                <w:rFonts w:hint="eastAsia"/>
              </w:rPr>
              <w:t>投标人名称（公章）：</w:t>
            </w:r>
          </w:p>
          <w:p w:rsidR="001075A9" w:rsidRDefault="0009539C">
            <w:r>
              <w:rPr>
                <w:rFonts w:hint="eastAsia"/>
              </w:rPr>
              <w:t>法定代表人（或授权代表）（签字）：</w:t>
            </w:r>
          </w:p>
          <w:p w:rsidR="001075A9" w:rsidRDefault="0009539C">
            <w:pPr>
              <w:rPr>
                <w:kern w:val="0"/>
              </w:rPr>
            </w:pPr>
            <w:r>
              <w:rPr>
                <w:rFonts w:hint="eastAsia"/>
              </w:rPr>
              <w:t>日期：</w:t>
            </w:r>
          </w:p>
          <w:p w:rsidR="001075A9" w:rsidRDefault="0009539C">
            <w:pPr>
              <w:rPr>
                <w:rStyle w:val="NormalCharacter"/>
                <w:rFonts w:ascii="宋体" w:hAnsi="宋体" w:cs="宋体"/>
                <w:kern w:val="0"/>
              </w:rPr>
            </w:pPr>
            <w:r>
              <w:rPr>
                <w:rStyle w:val="NormalCharacter"/>
                <w:rFonts w:ascii="宋体" w:hAnsi="宋体" w:cs="宋体" w:hint="eastAsia"/>
                <w:kern w:val="0"/>
              </w:rPr>
              <w:t>说明：</w:t>
            </w:r>
          </w:p>
          <w:p w:rsidR="001075A9" w:rsidRDefault="001075A9">
            <w:pPr>
              <w:rPr>
                <w:kern w:val="0"/>
              </w:rPr>
            </w:pPr>
          </w:p>
        </w:tc>
      </w:tr>
    </w:tbl>
    <w:p w:rsidR="001075A9" w:rsidRDefault="0009539C">
      <w:pPr>
        <w:rPr>
          <w:kern w:val="0"/>
        </w:rPr>
      </w:pPr>
      <w:r>
        <w:rPr>
          <w:rFonts w:hint="eastAsia"/>
          <w:kern w:val="0"/>
        </w:rPr>
        <w:t>1</w:t>
      </w:r>
      <w:r>
        <w:rPr>
          <w:rFonts w:hint="eastAsia"/>
          <w:kern w:val="0"/>
        </w:rPr>
        <w:t>、</w:t>
      </w:r>
      <w:r>
        <w:rPr>
          <w:rStyle w:val="NormalCharacter"/>
          <w:rFonts w:ascii="宋体" w:hAnsi="宋体" w:cs="宋体" w:hint="eastAsia"/>
          <w:bCs/>
          <w:kern w:val="0"/>
        </w:rPr>
        <w:t>供应商应在上表中明确投标文件商务部分与招标文件要求的商务条款偏离情况，未在上表中说明的，如在投标文件其他内容中已有文字说明或相关证明材料的，则以已有文字说明或相关证明材料为准，但该表不作为供应商对所投项目关于商务要求等详细描述和说明的替代。</w:t>
      </w:r>
    </w:p>
    <w:p w:rsidR="001075A9" w:rsidRDefault="0009539C">
      <w:pPr>
        <w:rPr>
          <w:kern w:val="0"/>
        </w:rPr>
      </w:pPr>
      <w:r>
        <w:rPr>
          <w:rFonts w:hint="eastAsia"/>
          <w:kern w:val="0"/>
        </w:rPr>
        <w:br w:type="page"/>
      </w:r>
      <w:r>
        <w:rPr>
          <w:rFonts w:hint="eastAsia"/>
          <w:kern w:val="0"/>
        </w:rPr>
        <w:lastRenderedPageBreak/>
        <w:t> </w:t>
      </w:r>
    </w:p>
    <w:p w:rsidR="001075A9" w:rsidRDefault="0009539C">
      <w:pPr>
        <w:rPr>
          <w:b/>
          <w:sz w:val="24"/>
        </w:rPr>
      </w:pPr>
      <w:bookmarkStart w:id="59" w:name="_Toc6210"/>
      <w:r>
        <w:rPr>
          <w:rFonts w:hint="eastAsia"/>
          <w:b/>
          <w:sz w:val="24"/>
        </w:rPr>
        <w:t>附件八、投标项目主要产品一览表格式</w:t>
      </w:r>
      <w:bookmarkEnd w:id="59"/>
    </w:p>
    <w:p w:rsidR="001075A9" w:rsidRDefault="0009539C">
      <w:pPr>
        <w:jc w:val="center"/>
        <w:rPr>
          <w:kern w:val="0"/>
          <w:sz w:val="28"/>
          <w:szCs w:val="28"/>
        </w:rPr>
      </w:pPr>
      <w:r>
        <w:rPr>
          <w:rFonts w:hint="eastAsia"/>
          <w:kern w:val="0"/>
          <w:sz w:val="28"/>
          <w:szCs w:val="28"/>
        </w:rPr>
        <w:t>投标项目主要产品一览表</w:t>
      </w:r>
    </w:p>
    <w:tbl>
      <w:tblPr>
        <w:tblpPr w:leftFromText="180" w:rightFromText="180" w:vertAnchor="text" w:horzAnchor="margin" w:tblpY="133"/>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8"/>
        <w:gridCol w:w="2133"/>
        <w:gridCol w:w="3103"/>
        <w:gridCol w:w="1165"/>
        <w:gridCol w:w="1164"/>
        <w:gridCol w:w="1696"/>
      </w:tblGrid>
      <w:tr w:rsidR="001075A9">
        <w:trPr>
          <w:trHeight w:val="412"/>
        </w:trPr>
        <w:tc>
          <w:tcPr>
            <w:tcW w:w="7099" w:type="dxa"/>
            <w:gridSpan w:val="4"/>
            <w:tcBorders>
              <w:top w:val="nil"/>
              <w:left w:val="nil"/>
              <w:bottom w:val="single" w:sz="4" w:space="0" w:color="auto"/>
              <w:right w:val="nil"/>
            </w:tcBorders>
          </w:tcPr>
          <w:p w:rsidR="001075A9" w:rsidRDefault="0009539C">
            <w:r>
              <w:rPr>
                <w:rFonts w:hint="eastAsia"/>
              </w:rPr>
              <w:t>项目名称：</w:t>
            </w:r>
          </w:p>
        </w:tc>
        <w:tc>
          <w:tcPr>
            <w:tcW w:w="2860" w:type="dxa"/>
            <w:gridSpan w:val="2"/>
            <w:tcBorders>
              <w:top w:val="nil"/>
              <w:left w:val="nil"/>
              <w:right w:val="nil"/>
            </w:tcBorders>
          </w:tcPr>
          <w:p w:rsidR="001075A9" w:rsidRDefault="0009539C">
            <w:r>
              <w:rPr>
                <w:rFonts w:hint="eastAsia"/>
              </w:rPr>
              <w:t>项目编号：</w:t>
            </w:r>
          </w:p>
        </w:tc>
      </w:tr>
      <w:tr w:rsidR="001075A9">
        <w:trPr>
          <w:trHeight w:val="832"/>
        </w:trPr>
        <w:tc>
          <w:tcPr>
            <w:tcW w:w="698" w:type="dxa"/>
            <w:tcBorders>
              <w:top w:val="single" w:sz="4" w:space="0" w:color="auto"/>
              <w:left w:val="single" w:sz="4" w:space="0" w:color="auto"/>
              <w:bottom w:val="single" w:sz="4" w:space="0" w:color="auto"/>
              <w:right w:val="single" w:sz="4" w:space="0" w:color="auto"/>
            </w:tcBorders>
            <w:vAlign w:val="center"/>
          </w:tcPr>
          <w:p w:rsidR="001075A9" w:rsidRDefault="0009539C">
            <w:pPr>
              <w:rPr>
                <w:kern w:val="0"/>
              </w:rPr>
            </w:pPr>
            <w:r>
              <w:rPr>
                <w:rFonts w:hint="eastAsia"/>
                <w:kern w:val="0"/>
              </w:rPr>
              <w:t>序号</w:t>
            </w:r>
          </w:p>
        </w:tc>
        <w:tc>
          <w:tcPr>
            <w:tcW w:w="2133" w:type="dxa"/>
            <w:tcBorders>
              <w:top w:val="single" w:sz="4" w:space="0" w:color="auto"/>
              <w:left w:val="single" w:sz="4" w:space="0" w:color="auto"/>
              <w:right w:val="single" w:sz="4" w:space="0" w:color="auto"/>
            </w:tcBorders>
            <w:vAlign w:val="center"/>
          </w:tcPr>
          <w:p w:rsidR="001075A9" w:rsidRDefault="0009539C">
            <w:pPr>
              <w:rPr>
                <w:kern w:val="0"/>
              </w:rPr>
            </w:pPr>
            <w:r>
              <w:rPr>
                <w:rFonts w:hint="eastAsia"/>
                <w:kern w:val="0"/>
              </w:rPr>
              <w:t>名称</w:t>
            </w:r>
          </w:p>
        </w:tc>
        <w:tc>
          <w:tcPr>
            <w:tcW w:w="3103" w:type="dxa"/>
            <w:tcBorders>
              <w:top w:val="single" w:sz="4" w:space="0" w:color="auto"/>
              <w:left w:val="single" w:sz="4" w:space="0" w:color="auto"/>
              <w:right w:val="single" w:sz="4" w:space="0" w:color="auto"/>
            </w:tcBorders>
            <w:vAlign w:val="center"/>
          </w:tcPr>
          <w:p w:rsidR="001075A9" w:rsidRDefault="0009539C">
            <w:pPr>
              <w:rPr>
                <w:kern w:val="0"/>
              </w:rPr>
            </w:pPr>
            <w:r>
              <w:rPr>
                <w:rFonts w:hint="eastAsia"/>
                <w:kern w:val="0"/>
              </w:rPr>
              <w:t>品牌、规格或型号</w:t>
            </w:r>
          </w:p>
        </w:tc>
        <w:tc>
          <w:tcPr>
            <w:tcW w:w="1165" w:type="dxa"/>
            <w:tcBorders>
              <w:top w:val="single" w:sz="4" w:space="0" w:color="auto"/>
              <w:left w:val="single" w:sz="4" w:space="0" w:color="auto"/>
              <w:right w:val="single" w:sz="4" w:space="0" w:color="auto"/>
            </w:tcBorders>
            <w:vAlign w:val="center"/>
          </w:tcPr>
          <w:p w:rsidR="001075A9" w:rsidRDefault="0009539C">
            <w:pPr>
              <w:rPr>
                <w:kern w:val="0"/>
              </w:rPr>
            </w:pPr>
            <w:r>
              <w:rPr>
                <w:rFonts w:hint="eastAsia"/>
                <w:kern w:val="0"/>
              </w:rPr>
              <w:t>数量</w:t>
            </w:r>
          </w:p>
        </w:tc>
        <w:tc>
          <w:tcPr>
            <w:tcW w:w="1164" w:type="dxa"/>
            <w:tcBorders>
              <w:top w:val="single" w:sz="4" w:space="0" w:color="auto"/>
              <w:left w:val="single" w:sz="4" w:space="0" w:color="auto"/>
              <w:right w:val="single" w:sz="4" w:space="0" w:color="auto"/>
            </w:tcBorders>
            <w:vAlign w:val="center"/>
          </w:tcPr>
          <w:p w:rsidR="001075A9" w:rsidRDefault="0009539C">
            <w:pPr>
              <w:rPr>
                <w:kern w:val="0"/>
              </w:rPr>
            </w:pPr>
            <w:r>
              <w:rPr>
                <w:rFonts w:hint="eastAsia"/>
                <w:kern w:val="0"/>
              </w:rPr>
              <w:t>单价（元）</w:t>
            </w:r>
          </w:p>
        </w:tc>
        <w:tc>
          <w:tcPr>
            <w:tcW w:w="1696" w:type="dxa"/>
            <w:tcBorders>
              <w:top w:val="single" w:sz="4" w:space="0" w:color="auto"/>
              <w:left w:val="single" w:sz="4" w:space="0" w:color="auto"/>
              <w:bottom w:val="single" w:sz="4" w:space="0" w:color="auto"/>
              <w:right w:val="single" w:sz="4" w:space="0" w:color="auto"/>
            </w:tcBorders>
            <w:vAlign w:val="center"/>
          </w:tcPr>
          <w:p w:rsidR="001075A9" w:rsidRDefault="0009539C">
            <w:pPr>
              <w:rPr>
                <w:kern w:val="0"/>
              </w:rPr>
            </w:pPr>
            <w:r>
              <w:rPr>
                <w:rFonts w:hint="eastAsia"/>
                <w:kern w:val="0"/>
              </w:rPr>
              <w:t>质保年限</w:t>
            </w:r>
          </w:p>
        </w:tc>
      </w:tr>
      <w:tr w:rsidR="001075A9">
        <w:trPr>
          <w:trHeight w:val="421"/>
        </w:trPr>
        <w:tc>
          <w:tcPr>
            <w:tcW w:w="698" w:type="dxa"/>
            <w:tcBorders>
              <w:top w:val="single" w:sz="4" w:space="0" w:color="auto"/>
              <w:left w:val="single" w:sz="4" w:space="0" w:color="auto"/>
              <w:bottom w:val="single" w:sz="4" w:space="0" w:color="auto"/>
              <w:right w:val="single" w:sz="4" w:space="0" w:color="auto"/>
            </w:tcBorders>
          </w:tcPr>
          <w:p w:rsidR="001075A9" w:rsidRDefault="0009539C">
            <w:pPr>
              <w:rPr>
                <w:kern w:val="0"/>
              </w:rPr>
            </w:pPr>
            <w:r>
              <w:rPr>
                <w:rFonts w:hint="eastAsia"/>
                <w:kern w:val="0"/>
              </w:rPr>
              <w:t>1</w:t>
            </w:r>
          </w:p>
        </w:tc>
        <w:tc>
          <w:tcPr>
            <w:tcW w:w="2133" w:type="dxa"/>
            <w:tcBorders>
              <w:left w:val="single" w:sz="4" w:space="0" w:color="auto"/>
              <w:right w:val="single" w:sz="4" w:space="0" w:color="auto"/>
            </w:tcBorders>
          </w:tcPr>
          <w:p w:rsidR="001075A9" w:rsidRDefault="001075A9">
            <w:pPr>
              <w:rPr>
                <w:kern w:val="0"/>
              </w:rPr>
            </w:pPr>
          </w:p>
        </w:tc>
        <w:tc>
          <w:tcPr>
            <w:tcW w:w="3103" w:type="dxa"/>
            <w:tcBorders>
              <w:left w:val="single" w:sz="4" w:space="0" w:color="auto"/>
              <w:right w:val="single" w:sz="4" w:space="0" w:color="auto"/>
            </w:tcBorders>
          </w:tcPr>
          <w:p w:rsidR="001075A9" w:rsidRDefault="001075A9">
            <w:pPr>
              <w:rPr>
                <w:kern w:val="0"/>
              </w:rPr>
            </w:pPr>
          </w:p>
        </w:tc>
        <w:tc>
          <w:tcPr>
            <w:tcW w:w="1165" w:type="dxa"/>
            <w:tcBorders>
              <w:left w:val="single" w:sz="4" w:space="0" w:color="auto"/>
              <w:right w:val="single" w:sz="4" w:space="0" w:color="auto"/>
            </w:tcBorders>
          </w:tcPr>
          <w:p w:rsidR="001075A9" w:rsidRDefault="001075A9">
            <w:pPr>
              <w:rPr>
                <w:kern w:val="0"/>
              </w:rPr>
            </w:pPr>
          </w:p>
        </w:tc>
        <w:tc>
          <w:tcPr>
            <w:tcW w:w="1164" w:type="dxa"/>
            <w:tcBorders>
              <w:left w:val="single" w:sz="4" w:space="0" w:color="auto"/>
              <w:right w:val="single" w:sz="4" w:space="0" w:color="auto"/>
            </w:tcBorders>
          </w:tcPr>
          <w:p w:rsidR="001075A9" w:rsidRDefault="001075A9">
            <w:pPr>
              <w:rPr>
                <w:kern w:val="0"/>
              </w:rPr>
            </w:pPr>
          </w:p>
        </w:tc>
        <w:tc>
          <w:tcPr>
            <w:tcW w:w="1696" w:type="dxa"/>
            <w:tcBorders>
              <w:top w:val="single" w:sz="4" w:space="0" w:color="auto"/>
              <w:left w:val="single" w:sz="4" w:space="0" w:color="auto"/>
              <w:bottom w:val="single" w:sz="4" w:space="0" w:color="auto"/>
              <w:right w:val="single" w:sz="4" w:space="0" w:color="auto"/>
            </w:tcBorders>
          </w:tcPr>
          <w:p w:rsidR="001075A9" w:rsidRDefault="001075A9">
            <w:pPr>
              <w:rPr>
                <w:kern w:val="0"/>
              </w:rPr>
            </w:pPr>
          </w:p>
        </w:tc>
      </w:tr>
      <w:tr w:rsidR="001075A9">
        <w:trPr>
          <w:trHeight w:val="421"/>
        </w:trPr>
        <w:tc>
          <w:tcPr>
            <w:tcW w:w="698" w:type="dxa"/>
            <w:tcBorders>
              <w:top w:val="single" w:sz="4" w:space="0" w:color="auto"/>
              <w:left w:val="single" w:sz="4" w:space="0" w:color="auto"/>
              <w:bottom w:val="single" w:sz="4" w:space="0" w:color="auto"/>
              <w:right w:val="single" w:sz="4" w:space="0" w:color="auto"/>
            </w:tcBorders>
          </w:tcPr>
          <w:p w:rsidR="001075A9" w:rsidRDefault="0009539C">
            <w:pPr>
              <w:rPr>
                <w:kern w:val="0"/>
              </w:rPr>
            </w:pPr>
            <w:r>
              <w:rPr>
                <w:rFonts w:hint="eastAsia"/>
                <w:kern w:val="0"/>
              </w:rPr>
              <w:t>2</w:t>
            </w:r>
          </w:p>
        </w:tc>
        <w:tc>
          <w:tcPr>
            <w:tcW w:w="2133" w:type="dxa"/>
            <w:tcBorders>
              <w:left w:val="single" w:sz="4" w:space="0" w:color="auto"/>
              <w:right w:val="single" w:sz="4" w:space="0" w:color="auto"/>
            </w:tcBorders>
          </w:tcPr>
          <w:p w:rsidR="001075A9" w:rsidRDefault="001075A9">
            <w:pPr>
              <w:rPr>
                <w:kern w:val="0"/>
              </w:rPr>
            </w:pPr>
          </w:p>
        </w:tc>
        <w:tc>
          <w:tcPr>
            <w:tcW w:w="3103" w:type="dxa"/>
            <w:tcBorders>
              <w:left w:val="single" w:sz="4" w:space="0" w:color="auto"/>
              <w:right w:val="single" w:sz="4" w:space="0" w:color="auto"/>
            </w:tcBorders>
          </w:tcPr>
          <w:p w:rsidR="001075A9" w:rsidRDefault="001075A9">
            <w:pPr>
              <w:rPr>
                <w:kern w:val="0"/>
              </w:rPr>
            </w:pPr>
          </w:p>
        </w:tc>
        <w:tc>
          <w:tcPr>
            <w:tcW w:w="1165" w:type="dxa"/>
            <w:tcBorders>
              <w:left w:val="single" w:sz="4" w:space="0" w:color="auto"/>
              <w:right w:val="single" w:sz="4" w:space="0" w:color="auto"/>
            </w:tcBorders>
          </w:tcPr>
          <w:p w:rsidR="001075A9" w:rsidRDefault="001075A9">
            <w:pPr>
              <w:rPr>
                <w:kern w:val="0"/>
              </w:rPr>
            </w:pPr>
          </w:p>
        </w:tc>
        <w:tc>
          <w:tcPr>
            <w:tcW w:w="1164" w:type="dxa"/>
            <w:tcBorders>
              <w:left w:val="single" w:sz="4" w:space="0" w:color="auto"/>
              <w:right w:val="single" w:sz="4" w:space="0" w:color="auto"/>
            </w:tcBorders>
          </w:tcPr>
          <w:p w:rsidR="001075A9" w:rsidRDefault="001075A9">
            <w:pPr>
              <w:rPr>
                <w:kern w:val="0"/>
              </w:rPr>
            </w:pPr>
          </w:p>
        </w:tc>
        <w:tc>
          <w:tcPr>
            <w:tcW w:w="1696" w:type="dxa"/>
            <w:tcBorders>
              <w:top w:val="single" w:sz="4" w:space="0" w:color="auto"/>
              <w:left w:val="single" w:sz="4" w:space="0" w:color="auto"/>
              <w:bottom w:val="single" w:sz="4" w:space="0" w:color="auto"/>
              <w:right w:val="single" w:sz="4" w:space="0" w:color="auto"/>
            </w:tcBorders>
          </w:tcPr>
          <w:p w:rsidR="001075A9" w:rsidRDefault="001075A9">
            <w:pPr>
              <w:rPr>
                <w:kern w:val="0"/>
              </w:rPr>
            </w:pPr>
          </w:p>
        </w:tc>
      </w:tr>
      <w:tr w:rsidR="001075A9">
        <w:trPr>
          <w:trHeight w:val="430"/>
        </w:trPr>
        <w:tc>
          <w:tcPr>
            <w:tcW w:w="698" w:type="dxa"/>
            <w:tcBorders>
              <w:top w:val="single" w:sz="4" w:space="0" w:color="auto"/>
              <w:left w:val="single" w:sz="4" w:space="0" w:color="auto"/>
              <w:bottom w:val="single" w:sz="4" w:space="0" w:color="auto"/>
              <w:right w:val="single" w:sz="4" w:space="0" w:color="auto"/>
            </w:tcBorders>
          </w:tcPr>
          <w:p w:rsidR="001075A9" w:rsidRDefault="0009539C">
            <w:pPr>
              <w:rPr>
                <w:kern w:val="0"/>
              </w:rPr>
            </w:pPr>
            <w:r>
              <w:rPr>
                <w:rFonts w:hint="eastAsia"/>
                <w:kern w:val="0"/>
              </w:rPr>
              <w:t>3</w:t>
            </w:r>
          </w:p>
        </w:tc>
        <w:tc>
          <w:tcPr>
            <w:tcW w:w="2133" w:type="dxa"/>
            <w:tcBorders>
              <w:left w:val="single" w:sz="4" w:space="0" w:color="auto"/>
              <w:right w:val="single" w:sz="4" w:space="0" w:color="auto"/>
            </w:tcBorders>
          </w:tcPr>
          <w:p w:rsidR="001075A9" w:rsidRDefault="001075A9">
            <w:pPr>
              <w:rPr>
                <w:kern w:val="0"/>
              </w:rPr>
            </w:pPr>
          </w:p>
        </w:tc>
        <w:tc>
          <w:tcPr>
            <w:tcW w:w="3103" w:type="dxa"/>
            <w:tcBorders>
              <w:left w:val="single" w:sz="4" w:space="0" w:color="auto"/>
              <w:right w:val="single" w:sz="4" w:space="0" w:color="auto"/>
            </w:tcBorders>
          </w:tcPr>
          <w:p w:rsidR="001075A9" w:rsidRDefault="001075A9">
            <w:pPr>
              <w:rPr>
                <w:kern w:val="0"/>
              </w:rPr>
            </w:pPr>
          </w:p>
        </w:tc>
        <w:tc>
          <w:tcPr>
            <w:tcW w:w="1165" w:type="dxa"/>
            <w:tcBorders>
              <w:left w:val="single" w:sz="4" w:space="0" w:color="auto"/>
              <w:right w:val="single" w:sz="4" w:space="0" w:color="auto"/>
            </w:tcBorders>
          </w:tcPr>
          <w:p w:rsidR="001075A9" w:rsidRDefault="001075A9">
            <w:pPr>
              <w:rPr>
                <w:kern w:val="0"/>
              </w:rPr>
            </w:pPr>
          </w:p>
        </w:tc>
        <w:tc>
          <w:tcPr>
            <w:tcW w:w="1164" w:type="dxa"/>
            <w:tcBorders>
              <w:left w:val="single" w:sz="4" w:space="0" w:color="auto"/>
              <w:right w:val="single" w:sz="4" w:space="0" w:color="auto"/>
            </w:tcBorders>
          </w:tcPr>
          <w:p w:rsidR="001075A9" w:rsidRDefault="001075A9">
            <w:pPr>
              <w:rPr>
                <w:kern w:val="0"/>
              </w:rPr>
            </w:pPr>
          </w:p>
        </w:tc>
        <w:tc>
          <w:tcPr>
            <w:tcW w:w="1696" w:type="dxa"/>
            <w:tcBorders>
              <w:top w:val="single" w:sz="4" w:space="0" w:color="auto"/>
              <w:left w:val="single" w:sz="4" w:space="0" w:color="auto"/>
              <w:bottom w:val="single" w:sz="4" w:space="0" w:color="auto"/>
              <w:right w:val="single" w:sz="4" w:space="0" w:color="auto"/>
            </w:tcBorders>
          </w:tcPr>
          <w:p w:rsidR="001075A9" w:rsidRDefault="001075A9">
            <w:pPr>
              <w:rPr>
                <w:kern w:val="0"/>
              </w:rPr>
            </w:pPr>
          </w:p>
        </w:tc>
      </w:tr>
    </w:tbl>
    <w:p w:rsidR="001075A9" w:rsidRDefault="0009539C">
      <w:r>
        <w:rPr>
          <w:rFonts w:hint="eastAsia"/>
        </w:rPr>
        <w:t>投标人名称（公章）：</w:t>
      </w:r>
    </w:p>
    <w:p w:rsidR="001075A9" w:rsidRDefault="0009539C">
      <w:r>
        <w:rPr>
          <w:rFonts w:hint="eastAsia"/>
        </w:rPr>
        <w:t>法定代表人（或授权代表）（签字）：</w:t>
      </w:r>
    </w:p>
    <w:p w:rsidR="001075A9" w:rsidRDefault="0009539C">
      <w:pPr>
        <w:rPr>
          <w:bCs/>
          <w:kern w:val="0"/>
        </w:rPr>
      </w:pPr>
      <w:r>
        <w:rPr>
          <w:rFonts w:hint="eastAsia"/>
        </w:rPr>
        <w:t>日期：</w:t>
      </w:r>
    </w:p>
    <w:p w:rsidR="001075A9" w:rsidRDefault="001075A9">
      <w:pPr>
        <w:rPr>
          <w:kern w:val="0"/>
        </w:rPr>
      </w:pPr>
    </w:p>
    <w:p w:rsidR="001075A9" w:rsidRDefault="001075A9">
      <w:pPr>
        <w:rPr>
          <w:kern w:val="0"/>
        </w:rPr>
      </w:pPr>
    </w:p>
    <w:p w:rsidR="001075A9" w:rsidRDefault="0009539C">
      <w:pPr>
        <w:rPr>
          <w:b/>
          <w:sz w:val="24"/>
        </w:rPr>
      </w:pPr>
      <w:r>
        <w:rPr>
          <w:rFonts w:hint="eastAsia"/>
          <w:kern w:val="0"/>
        </w:rPr>
        <w:br w:type="page"/>
      </w:r>
      <w:bookmarkStart w:id="60" w:name="_Toc21392"/>
      <w:r>
        <w:rPr>
          <w:rFonts w:hint="eastAsia"/>
          <w:b/>
          <w:sz w:val="24"/>
        </w:rPr>
        <w:lastRenderedPageBreak/>
        <w:t>附件九、</w:t>
      </w:r>
      <w:r>
        <w:rPr>
          <w:rFonts w:hint="eastAsia"/>
          <w:b/>
          <w:sz w:val="24"/>
        </w:rPr>
        <w:t xml:space="preserve"> </w:t>
      </w:r>
      <w:r>
        <w:rPr>
          <w:rFonts w:hint="eastAsia"/>
          <w:b/>
          <w:sz w:val="24"/>
        </w:rPr>
        <w:t>投标供应</w:t>
      </w:r>
      <w:proofErr w:type="gramStart"/>
      <w:r>
        <w:rPr>
          <w:rFonts w:hint="eastAsia"/>
          <w:b/>
          <w:sz w:val="24"/>
        </w:rPr>
        <w:t>商类似</w:t>
      </w:r>
      <w:proofErr w:type="gramEnd"/>
      <w:r>
        <w:rPr>
          <w:rFonts w:hint="eastAsia"/>
          <w:b/>
          <w:sz w:val="24"/>
        </w:rPr>
        <w:t>业绩情况表</w:t>
      </w:r>
      <w:bookmarkEnd w:id="60"/>
    </w:p>
    <w:p w:rsidR="001075A9" w:rsidRDefault="001075A9">
      <w:pPr>
        <w:rPr>
          <w:kern w:val="0"/>
        </w:rPr>
      </w:pPr>
    </w:p>
    <w:p w:rsidR="001075A9" w:rsidRDefault="0009539C">
      <w:pPr>
        <w:jc w:val="center"/>
        <w:rPr>
          <w:kern w:val="0"/>
          <w:sz w:val="28"/>
          <w:szCs w:val="28"/>
        </w:rPr>
      </w:pPr>
      <w:r>
        <w:rPr>
          <w:rFonts w:hint="eastAsia"/>
          <w:kern w:val="0"/>
          <w:sz w:val="28"/>
          <w:szCs w:val="28"/>
        </w:rPr>
        <w:t>投标供应</w:t>
      </w:r>
      <w:proofErr w:type="gramStart"/>
      <w:r>
        <w:rPr>
          <w:rFonts w:hint="eastAsia"/>
          <w:kern w:val="0"/>
          <w:sz w:val="28"/>
          <w:szCs w:val="28"/>
        </w:rPr>
        <w:t>商类似</w:t>
      </w:r>
      <w:proofErr w:type="gramEnd"/>
      <w:r>
        <w:rPr>
          <w:rFonts w:hint="eastAsia"/>
          <w:kern w:val="0"/>
          <w:sz w:val="28"/>
          <w:szCs w:val="28"/>
        </w:rPr>
        <w:t>业绩情况表</w:t>
      </w:r>
    </w:p>
    <w:p w:rsidR="001075A9" w:rsidRDefault="0009539C">
      <w:pPr>
        <w:rPr>
          <w:kern w:val="0"/>
          <w:sz w:val="36"/>
          <w:szCs w:val="36"/>
        </w:rPr>
      </w:pPr>
      <w:r>
        <w:rPr>
          <w:rFonts w:hint="eastAsia"/>
        </w:rPr>
        <w:t>项目名称：</w:t>
      </w:r>
      <w:r>
        <w:rPr>
          <w:rFonts w:hint="eastAsia"/>
          <w:lang w:val="en-US"/>
        </w:rPr>
        <w:t xml:space="preserve">                                               </w:t>
      </w:r>
      <w:r>
        <w:rPr>
          <w:rFonts w:hint="eastAsia"/>
        </w:rPr>
        <w:t>项目编号：</w:t>
      </w:r>
    </w:p>
    <w:tbl>
      <w:tblPr>
        <w:tblW w:w="0" w:type="auto"/>
        <w:jc w:val="center"/>
        <w:tblLayout w:type="fixed"/>
        <w:tblLook w:val="04A0"/>
      </w:tblPr>
      <w:tblGrid>
        <w:gridCol w:w="714"/>
        <w:gridCol w:w="1633"/>
        <w:gridCol w:w="1485"/>
        <w:gridCol w:w="1039"/>
        <w:gridCol w:w="1083"/>
        <w:gridCol w:w="1589"/>
        <w:gridCol w:w="1187"/>
        <w:gridCol w:w="1187"/>
      </w:tblGrid>
      <w:tr w:rsidR="001075A9">
        <w:trPr>
          <w:trHeight w:val="926"/>
          <w:jc w:val="center"/>
        </w:trPr>
        <w:tc>
          <w:tcPr>
            <w:tcW w:w="714" w:type="dxa"/>
            <w:tcBorders>
              <w:top w:val="single" w:sz="4" w:space="0" w:color="000000"/>
              <w:left w:val="single" w:sz="4" w:space="0" w:color="000000"/>
              <w:bottom w:val="single" w:sz="4" w:space="0" w:color="000000"/>
              <w:right w:val="single" w:sz="4" w:space="0" w:color="000000"/>
            </w:tcBorders>
          </w:tcPr>
          <w:p w:rsidR="001075A9" w:rsidRDefault="0009539C">
            <w:pPr>
              <w:rPr>
                <w:kern w:val="0"/>
              </w:rPr>
            </w:pPr>
            <w:r>
              <w:rPr>
                <w:rFonts w:hint="eastAsia"/>
                <w:kern w:val="0"/>
              </w:rPr>
              <w:t>序号</w:t>
            </w:r>
          </w:p>
        </w:tc>
        <w:tc>
          <w:tcPr>
            <w:tcW w:w="1633" w:type="dxa"/>
            <w:tcBorders>
              <w:top w:val="single" w:sz="4" w:space="0" w:color="000000"/>
              <w:left w:val="nil"/>
              <w:bottom w:val="single" w:sz="4" w:space="0" w:color="000000"/>
              <w:right w:val="single" w:sz="4" w:space="0" w:color="000000"/>
            </w:tcBorders>
            <w:vAlign w:val="center"/>
          </w:tcPr>
          <w:p w:rsidR="001075A9" w:rsidRDefault="0009539C">
            <w:pPr>
              <w:rPr>
                <w:kern w:val="0"/>
              </w:rPr>
            </w:pPr>
            <w:r>
              <w:rPr>
                <w:rFonts w:hint="eastAsia"/>
                <w:kern w:val="0"/>
              </w:rPr>
              <w:t>项目名称</w:t>
            </w:r>
          </w:p>
        </w:tc>
        <w:tc>
          <w:tcPr>
            <w:tcW w:w="1485" w:type="dxa"/>
            <w:tcBorders>
              <w:top w:val="single" w:sz="4" w:space="0" w:color="000000"/>
              <w:left w:val="nil"/>
              <w:bottom w:val="single" w:sz="4" w:space="0" w:color="000000"/>
              <w:right w:val="single" w:sz="4" w:space="0" w:color="000000"/>
            </w:tcBorders>
            <w:vAlign w:val="center"/>
          </w:tcPr>
          <w:p w:rsidR="001075A9" w:rsidRDefault="0009539C">
            <w:pPr>
              <w:rPr>
                <w:kern w:val="0"/>
              </w:rPr>
            </w:pPr>
            <w:r>
              <w:rPr>
                <w:rFonts w:hint="eastAsia"/>
                <w:kern w:val="0"/>
              </w:rPr>
              <w:t>业主单位</w:t>
            </w:r>
          </w:p>
        </w:tc>
        <w:tc>
          <w:tcPr>
            <w:tcW w:w="1039" w:type="dxa"/>
            <w:tcBorders>
              <w:top w:val="single" w:sz="4" w:space="0" w:color="000000"/>
              <w:left w:val="nil"/>
              <w:bottom w:val="single" w:sz="4" w:space="0" w:color="000000"/>
              <w:right w:val="single" w:sz="4" w:space="0" w:color="000000"/>
            </w:tcBorders>
            <w:vAlign w:val="center"/>
          </w:tcPr>
          <w:p w:rsidR="001075A9" w:rsidRDefault="0009539C">
            <w:pPr>
              <w:rPr>
                <w:kern w:val="0"/>
              </w:rPr>
            </w:pPr>
            <w:r>
              <w:rPr>
                <w:rFonts w:hint="eastAsia"/>
                <w:kern w:val="0"/>
              </w:rPr>
              <w:t>项目</w:t>
            </w:r>
          </w:p>
          <w:p w:rsidR="001075A9" w:rsidRDefault="0009539C">
            <w:pPr>
              <w:rPr>
                <w:kern w:val="0"/>
              </w:rPr>
            </w:pPr>
            <w:r>
              <w:rPr>
                <w:rFonts w:hint="eastAsia"/>
                <w:kern w:val="0"/>
              </w:rPr>
              <w:t>规模</w:t>
            </w:r>
          </w:p>
        </w:tc>
        <w:tc>
          <w:tcPr>
            <w:tcW w:w="1083" w:type="dxa"/>
            <w:tcBorders>
              <w:top w:val="single" w:sz="4" w:space="0" w:color="000000"/>
              <w:left w:val="nil"/>
              <w:bottom w:val="single" w:sz="4" w:space="0" w:color="000000"/>
              <w:right w:val="single" w:sz="4" w:space="0" w:color="000000"/>
            </w:tcBorders>
            <w:vAlign w:val="center"/>
          </w:tcPr>
          <w:p w:rsidR="001075A9" w:rsidRDefault="0009539C">
            <w:pPr>
              <w:rPr>
                <w:kern w:val="0"/>
              </w:rPr>
            </w:pPr>
            <w:r>
              <w:rPr>
                <w:rFonts w:hint="eastAsia"/>
                <w:kern w:val="0"/>
              </w:rPr>
              <w:t>获奖</w:t>
            </w:r>
          </w:p>
          <w:p w:rsidR="001075A9" w:rsidRDefault="0009539C">
            <w:pPr>
              <w:rPr>
                <w:kern w:val="0"/>
              </w:rPr>
            </w:pPr>
            <w:r>
              <w:rPr>
                <w:rFonts w:hint="eastAsia"/>
                <w:kern w:val="0"/>
              </w:rPr>
              <w:t>情况</w:t>
            </w:r>
          </w:p>
        </w:tc>
        <w:tc>
          <w:tcPr>
            <w:tcW w:w="1589" w:type="dxa"/>
            <w:tcBorders>
              <w:top w:val="single" w:sz="4" w:space="0" w:color="000000"/>
              <w:left w:val="nil"/>
              <w:bottom w:val="single" w:sz="4" w:space="0" w:color="000000"/>
              <w:right w:val="single" w:sz="4" w:space="0" w:color="000000"/>
            </w:tcBorders>
          </w:tcPr>
          <w:p w:rsidR="001075A9" w:rsidRDefault="0009539C">
            <w:pPr>
              <w:rPr>
                <w:kern w:val="0"/>
              </w:rPr>
            </w:pPr>
            <w:r>
              <w:rPr>
                <w:rFonts w:hint="eastAsia"/>
                <w:kern w:val="0"/>
              </w:rPr>
              <w:t>签约及服务</w:t>
            </w:r>
          </w:p>
          <w:p w:rsidR="001075A9" w:rsidRDefault="0009539C">
            <w:pPr>
              <w:rPr>
                <w:kern w:val="0"/>
              </w:rPr>
            </w:pPr>
            <w:r>
              <w:rPr>
                <w:rFonts w:hint="eastAsia"/>
                <w:kern w:val="0"/>
              </w:rPr>
              <w:t>时间</w:t>
            </w:r>
          </w:p>
        </w:tc>
        <w:tc>
          <w:tcPr>
            <w:tcW w:w="1187" w:type="dxa"/>
            <w:tcBorders>
              <w:top w:val="single" w:sz="4" w:space="0" w:color="000000"/>
              <w:left w:val="nil"/>
              <w:bottom w:val="single" w:sz="4" w:space="0" w:color="000000"/>
              <w:right w:val="single" w:sz="4" w:space="0" w:color="000000"/>
            </w:tcBorders>
          </w:tcPr>
          <w:p w:rsidR="001075A9" w:rsidRDefault="0009539C">
            <w:pPr>
              <w:rPr>
                <w:kern w:val="0"/>
              </w:rPr>
            </w:pPr>
            <w:r>
              <w:rPr>
                <w:rFonts w:hint="eastAsia"/>
                <w:kern w:val="0"/>
              </w:rPr>
              <w:t>联系人及电话</w:t>
            </w:r>
          </w:p>
        </w:tc>
        <w:tc>
          <w:tcPr>
            <w:tcW w:w="1187" w:type="dxa"/>
            <w:tcBorders>
              <w:top w:val="single" w:sz="4" w:space="0" w:color="000000"/>
              <w:left w:val="nil"/>
              <w:bottom w:val="single" w:sz="4" w:space="0" w:color="000000"/>
              <w:right w:val="single" w:sz="4" w:space="0" w:color="000000"/>
            </w:tcBorders>
          </w:tcPr>
          <w:p w:rsidR="001075A9" w:rsidRDefault="0009539C">
            <w:pPr>
              <w:rPr>
                <w:kern w:val="0"/>
              </w:rPr>
            </w:pPr>
            <w:r>
              <w:rPr>
                <w:rFonts w:hint="eastAsia"/>
                <w:kern w:val="0"/>
              </w:rPr>
              <w:t>备注</w:t>
            </w:r>
          </w:p>
        </w:tc>
      </w:tr>
      <w:tr w:rsidR="001075A9">
        <w:trPr>
          <w:trHeight w:val="468"/>
          <w:jc w:val="center"/>
        </w:trPr>
        <w:tc>
          <w:tcPr>
            <w:tcW w:w="714" w:type="dxa"/>
            <w:tcBorders>
              <w:top w:val="single" w:sz="4" w:space="0" w:color="000000"/>
              <w:left w:val="single" w:sz="4" w:space="0" w:color="000000"/>
              <w:bottom w:val="single" w:sz="4" w:space="0" w:color="000000"/>
              <w:right w:val="single" w:sz="4" w:space="0" w:color="000000"/>
            </w:tcBorders>
          </w:tcPr>
          <w:p w:rsidR="001075A9" w:rsidRDefault="001075A9">
            <w:pPr>
              <w:rPr>
                <w:kern w:val="0"/>
              </w:rPr>
            </w:pPr>
          </w:p>
        </w:tc>
        <w:tc>
          <w:tcPr>
            <w:tcW w:w="1633"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485"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039"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083"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589"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187"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187" w:type="dxa"/>
            <w:tcBorders>
              <w:top w:val="single" w:sz="4" w:space="0" w:color="000000"/>
              <w:left w:val="nil"/>
              <w:bottom w:val="single" w:sz="4" w:space="0" w:color="000000"/>
              <w:right w:val="single" w:sz="4" w:space="0" w:color="000000"/>
            </w:tcBorders>
          </w:tcPr>
          <w:p w:rsidR="001075A9" w:rsidRDefault="001075A9">
            <w:pPr>
              <w:rPr>
                <w:kern w:val="0"/>
              </w:rPr>
            </w:pPr>
          </w:p>
        </w:tc>
      </w:tr>
      <w:tr w:rsidR="001075A9">
        <w:trPr>
          <w:trHeight w:val="468"/>
          <w:jc w:val="center"/>
        </w:trPr>
        <w:tc>
          <w:tcPr>
            <w:tcW w:w="714" w:type="dxa"/>
            <w:tcBorders>
              <w:top w:val="single" w:sz="4" w:space="0" w:color="000000"/>
              <w:left w:val="single" w:sz="4" w:space="0" w:color="000000"/>
              <w:bottom w:val="single" w:sz="4" w:space="0" w:color="000000"/>
              <w:right w:val="single" w:sz="4" w:space="0" w:color="000000"/>
            </w:tcBorders>
          </w:tcPr>
          <w:p w:rsidR="001075A9" w:rsidRDefault="001075A9">
            <w:pPr>
              <w:rPr>
                <w:kern w:val="0"/>
              </w:rPr>
            </w:pPr>
          </w:p>
        </w:tc>
        <w:tc>
          <w:tcPr>
            <w:tcW w:w="1633"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485"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039"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083"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589"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187"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187" w:type="dxa"/>
            <w:tcBorders>
              <w:top w:val="single" w:sz="4" w:space="0" w:color="000000"/>
              <w:left w:val="nil"/>
              <w:bottom w:val="single" w:sz="4" w:space="0" w:color="000000"/>
              <w:right w:val="single" w:sz="4" w:space="0" w:color="000000"/>
            </w:tcBorders>
          </w:tcPr>
          <w:p w:rsidR="001075A9" w:rsidRDefault="001075A9">
            <w:pPr>
              <w:rPr>
                <w:kern w:val="0"/>
              </w:rPr>
            </w:pPr>
          </w:p>
        </w:tc>
      </w:tr>
      <w:tr w:rsidR="001075A9">
        <w:trPr>
          <w:trHeight w:val="468"/>
          <w:jc w:val="center"/>
        </w:trPr>
        <w:tc>
          <w:tcPr>
            <w:tcW w:w="714" w:type="dxa"/>
            <w:tcBorders>
              <w:top w:val="single" w:sz="4" w:space="0" w:color="000000"/>
              <w:left w:val="single" w:sz="4" w:space="0" w:color="000000"/>
              <w:bottom w:val="single" w:sz="4" w:space="0" w:color="000000"/>
              <w:right w:val="single" w:sz="4" w:space="0" w:color="000000"/>
            </w:tcBorders>
          </w:tcPr>
          <w:p w:rsidR="001075A9" w:rsidRDefault="001075A9">
            <w:pPr>
              <w:rPr>
                <w:kern w:val="0"/>
              </w:rPr>
            </w:pPr>
          </w:p>
        </w:tc>
        <w:tc>
          <w:tcPr>
            <w:tcW w:w="1633"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485"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039"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083"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589"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187"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187" w:type="dxa"/>
            <w:tcBorders>
              <w:top w:val="single" w:sz="4" w:space="0" w:color="000000"/>
              <w:left w:val="nil"/>
              <w:bottom w:val="single" w:sz="4" w:space="0" w:color="000000"/>
              <w:right w:val="single" w:sz="4" w:space="0" w:color="000000"/>
            </w:tcBorders>
          </w:tcPr>
          <w:p w:rsidR="001075A9" w:rsidRDefault="001075A9">
            <w:pPr>
              <w:rPr>
                <w:kern w:val="0"/>
              </w:rPr>
            </w:pPr>
          </w:p>
        </w:tc>
      </w:tr>
      <w:tr w:rsidR="001075A9">
        <w:trPr>
          <w:trHeight w:val="468"/>
          <w:jc w:val="center"/>
        </w:trPr>
        <w:tc>
          <w:tcPr>
            <w:tcW w:w="714" w:type="dxa"/>
            <w:tcBorders>
              <w:top w:val="single" w:sz="4" w:space="0" w:color="000000"/>
              <w:left w:val="single" w:sz="4" w:space="0" w:color="000000"/>
              <w:bottom w:val="single" w:sz="4" w:space="0" w:color="000000"/>
              <w:right w:val="single" w:sz="4" w:space="0" w:color="000000"/>
            </w:tcBorders>
          </w:tcPr>
          <w:p w:rsidR="001075A9" w:rsidRDefault="001075A9">
            <w:pPr>
              <w:rPr>
                <w:kern w:val="0"/>
              </w:rPr>
            </w:pPr>
          </w:p>
        </w:tc>
        <w:tc>
          <w:tcPr>
            <w:tcW w:w="1633"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485"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039"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083"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589"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187"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187" w:type="dxa"/>
            <w:tcBorders>
              <w:top w:val="single" w:sz="4" w:space="0" w:color="000000"/>
              <w:left w:val="nil"/>
              <w:bottom w:val="single" w:sz="4" w:space="0" w:color="000000"/>
              <w:right w:val="single" w:sz="4" w:space="0" w:color="000000"/>
            </w:tcBorders>
          </w:tcPr>
          <w:p w:rsidR="001075A9" w:rsidRDefault="001075A9">
            <w:pPr>
              <w:rPr>
                <w:kern w:val="0"/>
              </w:rPr>
            </w:pPr>
          </w:p>
        </w:tc>
      </w:tr>
      <w:tr w:rsidR="001075A9">
        <w:trPr>
          <w:trHeight w:val="468"/>
          <w:jc w:val="center"/>
        </w:trPr>
        <w:tc>
          <w:tcPr>
            <w:tcW w:w="714" w:type="dxa"/>
            <w:tcBorders>
              <w:top w:val="single" w:sz="4" w:space="0" w:color="000000"/>
              <w:left w:val="single" w:sz="4" w:space="0" w:color="000000"/>
              <w:bottom w:val="single" w:sz="4" w:space="0" w:color="000000"/>
              <w:right w:val="single" w:sz="4" w:space="0" w:color="000000"/>
            </w:tcBorders>
          </w:tcPr>
          <w:p w:rsidR="001075A9" w:rsidRDefault="001075A9">
            <w:pPr>
              <w:rPr>
                <w:kern w:val="0"/>
              </w:rPr>
            </w:pPr>
          </w:p>
        </w:tc>
        <w:tc>
          <w:tcPr>
            <w:tcW w:w="1633"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485"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039"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083"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589"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187"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187" w:type="dxa"/>
            <w:tcBorders>
              <w:top w:val="single" w:sz="4" w:space="0" w:color="000000"/>
              <w:left w:val="nil"/>
              <w:bottom w:val="single" w:sz="4" w:space="0" w:color="000000"/>
              <w:right w:val="single" w:sz="4" w:space="0" w:color="000000"/>
            </w:tcBorders>
          </w:tcPr>
          <w:p w:rsidR="001075A9" w:rsidRDefault="001075A9">
            <w:pPr>
              <w:rPr>
                <w:kern w:val="0"/>
              </w:rPr>
            </w:pPr>
          </w:p>
        </w:tc>
      </w:tr>
      <w:tr w:rsidR="001075A9">
        <w:trPr>
          <w:trHeight w:val="468"/>
          <w:jc w:val="center"/>
        </w:trPr>
        <w:tc>
          <w:tcPr>
            <w:tcW w:w="714" w:type="dxa"/>
            <w:tcBorders>
              <w:top w:val="single" w:sz="4" w:space="0" w:color="000000"/>
              <w:left w:val="single" w:sz="4" w:space="0" w:color="000000"/>
              <w:bottom w:val="single" w:sz="4" w:space="0" w:color="000000"/>
              <w:right w:val="single" w:sz="4" w:space="0" w:color="000000"/>
            </w:tcBorders>
          </w:tcPr>
          <w:p w:rsidR="001075A9" w:rsidRDefault="001075A9">
            <w:pPr>
              <w:rPr>
                <w:kern w:val="0"/>
              </w:rPr>
            </w:pPr>
          </w:p>
        </w:tc>
        <w:tc>
          <w:tcPr>
            <w:tcW w:w="1633"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485"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039"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083"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589"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187"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187" w:type="dxa"/>
            <w:tcBorders>
              <w:top w:val="single" w:sz="4" w:space="0" w:color="000000"/>
              <w:left w:val="nil"/>
              <w:bottom w:val="single" w:sz="4" w:space="0" w:color="000000"/>
              <w:right w:val="single" w:sz="4" w:space="0" w:color="000000"/>
            </w:tcBorders>
          </w:tcPr>
          <w:p w:rsidR="001075A9" w:rsidRDefault="001075A9">
            <w:pPr>
              <w:rPr>
                <w:kern w:val="0"/>
              </w:rPr>
            </w:pPr>
          </w:p>
        </w:tc>
      </w:tr>
      <w:tr w:rsidR="001075A9">
        <w:trPr>
          <w:trHeight w:val="468"/>
          <w:jc w:val="center"/>
        </w:trPr>
        <w:tc>
          <w:tcPr>
            <w:tcW w:w="714" w:type="dxa"/>
            <w:tcBorders>
              <w:top w:val="single" w:sz="4" w:space="0" w:color="000000"/>
              <w:left w:val="single" w:sz="4" w:space="0" w:color="000000"/>
              <w:bottom w:val="single" w:sz="4" w:space="0" w:color="000000"/>
              <w:right w:val="single" w:sz="4" w:space="0" w:color="000000"/>
            </w:tcBorders>
          </w:tcPr>
          <w:p w:rsidR="001075A9" w:rsidRDefault="001075A9">
            <w:pPr>
              <w:rPr>
                <w:kern w:val="0"/>
              </w:rPr>
            </w:pPr>
          </w:p>
        </w:tc>
        <w:tc>
          <w:tcPr>
            <w:tcW w:w="1633"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485"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039"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083"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589"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187"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187" w:type="dxa"/>
            <w:tcBorders>
              <w:top w:val="single" w:sz="4" w:space="0" w:color="000000"/>
              <w:left w:val="nil"/>
              <w:bottom w:val="single" w:sz="4" w:space="0" w:color="000000"/>
              <w:right w:val="single" w:sz="4" w:space="0" w:color="000000"/>
            </w:tcBorders>
          </w:tcPr>
          <w:p w:rsidR="001075A9" w:rsidRDefault="001075A9">
            <w:pPr>
              <w:rPr>
                <w:kern w:val="0"/>
              </w:rPr>
            </w:pPr>
          </w:p>
        </w:tc>
      </w:tr>
      <w:tr w:rsidR="001075A9">
        <w:trPr>
          <w:trHeight w:val="478"/>
          <w:jc w:val="center"/>
        </w:trPr>
        <w:tc>
          <w:tcPr>
            <w:tcW w:w="714" w:type="dxa"/>
            <w:tcBorders>
              <w:top w:val="single" w:sz="4" w:space="0" w:color="000000"/>
              <w:left w:val="single" w:sz="4" w:space="0" w:color="000000"/>
              <w:bottom w:val="single" w:sz="4" w:space="0" w:color="000000"/>
              <w:right w:val="single" w:sz="4" w:space="0" w:color="000000"/>
            </w:tcBorders>
          </w:tcPr>
          <w:p w:rsidR="001075A9" w:rsidRDefault="001075A9">
            <w:pPr>
              <w:rPr>
                <w:kern w:val="0"/>
              </w:rPr>
            </w:pPr>
          </w:p>
        </w:tc>
        <w:tc>
          <w:tcPr>
            <w:tcW w:w="1633"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485"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039"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083"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589"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187" w:type="dxa"/>
            <w:tcBorders>
              <w:top w:val="single" w:sz="4" w:space="0" w:color="000000"/>
              <w:left w:val="nil"/>
              <w:bottom w:val="single" w:sz="4" w:space="0" w:color="000000"/>
              <w:right w:val="single" w:sz="4" w:space="0" w:color="000000"/>
            </w:tcBorders>
          </w:tcPr>
          <w:p w:rsidR="001075A9" w:rsidRDefault="001075A9">
            <w:pPr>
              <w:rPr>
                <w:kern w:val="0"/>
              </w:rPr>
            </w:pPr>
          </w:p>
        </w:tc>
        <w:tc>
          <w:tcPr>
            <w:tcW w:w="1187" w:type="dxa"/>
            <w:tcBorders>
              <w:top w:val="single" w:sz="4" w:space="0" w:color="000000"/>
              <w:left w:val="nil"/>
              <w:bottom w:val="single" w:sz="4" w:space="0" w:color="000000"/>
              <w:right w:val="single" w:sz="4" w:space="0" w:color="000000"/>
            </w:tcBorders>
          </w:tcPr>
          <w:p w:rsidR="001075A9" w:rsidRDefault="001075A9">
            <w:pPr>
              <w:rPr>
                <w:kern w:val="0"/>
              </w:rPr>
            </w:pPr>
          </w:p>
        </w:tc>
      </w:tr>
    </w:tbl>
    <w:p w:rsidR="001075A9" w:rsidRDefault="001075A9">
      <w:pPr>
        <w:rPr>
          <w:kern w:val="0"/>
        </w:rPr>
      </w:pPr>
    </w:p>
    <w:p w:rsidR="001075A9" w:rsidRDefault="0009539C">
      <w:r>
        <w:rPr>
          <w:rFonts w:hint="eastAsia"/>
        </w:rPr>
        <w:t>投标人名称（公章）：</w:t>
      </w:r>
    </w:p>
    <w:p w:rsidR="001075A9" w:rsidRDefault="0009539C">
      <w:r>
        <w:rPr>
          <w:rFonts w:hint="eastAsia"/>
        </w:rPr>
        <w:t>法定代表人（或授权代表）（签字）：</w:t>
      </w:r>
    </w:p>
    <w:p w:rsidR="001075A9" w:rsidRDefault="0009539C">
      <w:pPr>
        <w:rPr>
          <w:b/>
          <w:bCs/>
          <w:kern w:val="0"/>
        </w:rPr>
      </w:pPr>
      <w:r>
        <w:rPr>
          <w:rFonts w:hint="eastAsia"/>
        </w:rPr>
        <w:t>日期：</w:t>
      </w:r>
    </w:p>
    <w:p w:rsidR="001075A9" w:rsidRDefault="001075A9">
      <w:pPr>
        <w:rPr>
          <w:kern w:val="0"/>
        </w:rPr>
      </w:pPr>
    </w:p>
    <w:p w:rsidR="001075A9" w:rsidRDefault="0009539C">
      <w:pPr>
        <w:rPr>
          <w:kern w:val="0"/>
        </w:rPr>
      </w:pPr>
      <w:r>
        <w:rPr>
          <w:rFonts w:hint="eastAsia"/>
          <w:kern w:val="0"/>
        </w:rPr>
        <w:t>说明：请投标供应商根据本格式要求如实填写业绩情况表，提供的证明文件详见第三章。</w:t>
      </w:r>
    </w:p>
    <w:p w:rsidR="001075A9" w:rsidRDefault="001075A9"/>
    <w:p w:rsidR="001075A9" w:rsidRDefault="001075A9">
      <w:pPr>
        <w:rPr>
          <w:kern w:val="0"/>
        </w:rPr>
      </w:pPr>
    </w:p>
    <w:p w:rsidR="001075A9" w:rsidRDefault="001075A9"/>
    <w:p w:rsidR="001075A9" w:rsidRDefault="001075A9">
      <w:pPr>
        <w:rPr>
          <w:kern w:val="0"/>
        </w:rPr>
      </w:pPr>
    </w:p>
    <w:p w:rsidR="001075A9" w:rsidRDefault="001075A9"/>
    <w:p w:rsidR="001075A9" w:rsidRDefault="001075A9"/>
    <w:p w:rsidR="001075A9" w:rsidRDefault="001075A9"/>
    <w:p w:rsidR="001075A9" w:rsidRDefault="001075A9"/>
    <w:p w:rsidR="001075A9" w:rsidRDefault="0009539C">
      <w:pPr>
        <w:rPr>
          <w:b/>
          <w:sz w:val="24"/>
        </w:rPr>
      </w:pPr>
      <w:bookmarkStart w:id="61" w:name="_Toc3942"/>
      <w:r>
        <w:rPr>
          <w:rFonts w:hint="eastAsia"/>
          <w:b/>
          <w:sz w:val="24"/>
        </w:rPr>
        <w:lastRenderedPageBreak/>
        <w:t>附件十、无重大违法记录声明格式</w:t>
      </w:r>
      <w:bookmarkEnd w:id="61"/>
    </w:p>
    <w:p w:rsidR="001075A9" w:rsidRDefault="001075A9"/>
    <w:p w:rsidR="001075A9" w:rsidRDefault="0009539C">
      <w:pPr>
        <w:jc w:val="center"/>
        <w:rPr>
          <w:kern w:val="0"/>
          <w:sz w:val="28"/>
          <w:szCs w:val="28"/>
        </w:rPr>
      </w:pPr>
      <w:r>
        <w:rPr>
          <w:rFonts w:hint="eastAsia"/>
          <w:kern w:val="0"/>
          <w:sz w:val="28"/>
          <w:szCs w:val="28"/>
        </w:rPr>
        <w:t>无重大违法记录声明</w:t>
      </w:r>
    </w:p>
    <w:p w:rsidR="001075A9" w:rsidRDefault="0009539C">
      <w:r>
        <w:rPr>
          <w:rFonts w:hint="eastAsia"/>
          <w:kern w:val="0"/>
        </w:rPr>
        <w:t>南京市江宁区人民政府禄口街道办事处</w:t>
      </w:r>
      <w:r>
        <w:rPr>
          <w:rFonts w:hint="eastAsia"/>
        </w:rPr>
        <w:t>：</w:t>
      </w:r>
    </w:p>
    <w:p w:rsidR="001075A9" w:rsidRDefault="001075A9"/>
    <w:p w:rsidR="001075A9" w:rsidRDefault="0009539C">
      <w:r>
        <w:rPr>
          <w:rFonts w:hint="eastAsia"/>
        </w:rPr>
        <w:t>我单位（供应商名称）郑重声明：</w:t>
      </w:r>
    </w:p>
    <w:p w:rsidR="001075A9" w:rsidRDefault="0009539C">
      <w:r>
        <w:rPr>
          <w:rFonts w:hint="eastAsia"/>
        </w:rPr>
        <w:t>参加政府采购活动前</w:t>
      </w:r>
      <w:r>
        <w:rPr>
          <w:rFonts w:hint="eastAsia"/>
        </w:rPr>
        <w:t>3</w:t>
      </w:r>
      <w:r>
        <w:rPr>
          <w:rFonts w:hint="eastAsia"/>
        </w:rPr>
        <w:t>年内在经营活动中（在下划线上如实填写：有或没有）重大违法记录。</w:t>
      </w:r>
    </w:p>
    <w:p w:rsidR="001075A9" w:rsidRDefault="0009539C">
      <w:r>
        <w:rPr>
          <w:rFonts w:hint="eastAsia"/>
        </w:rPr>
        <w:t>（说明：政府采购法第二十二条第一款第五项所</w:t>
      </w:r>
      <w:proofErr w:type="gramStart"/>
      <w:r>
        <w:rPr>
          <w:rFonts w:hint="eastAsia"/>
        </w:rPr>
        <w:t>称重大</w:t>
      </w:r>
      <w:proofErr w:type="gramEnd"/>
      <w:r>
        <w:rPr>
          <w:rFonts w:hint="eastAsia"/>
        </w:rPr>
        <w:t>违法记录，是指供应商因违法经营受到刑事处罚或者责令停产停业、吊销许可证或者执照、较大数额罚款等行政处罚。）</w:t>
      </w:r>
    </w:p>
    <w:p w:rsidR="001075A9" w:rsidRDefault="001075A9"/>
    <w:p w:rsidR="001075A9" w:rsidRDefault="0009539C">
      <w:r>
        <w:rPr>
          <w:rFonts w:hint="eastAsia"/>
        </w:rPr>
        <w:t>注：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rsidR="001075A9" w:rsidRDefault="001075A9"/>
    <w:p w:rsidR="001075A9" w:rsidRDefault="001075A9"/>
    <w:p w:rsidR="001075A9" w:rsidRDefault="001075A9"/>
    <w:p w:rsidR="001075A9" w:rsidRDefault="0009539C">
      <w:r>
        <w:rPr>
          <w:rFonts w:hint="eastAsia"/>
        </w:rPr>
        <w:t>投标人名称（公章）：</w:t>
      </w:r>
    </w:p>
    <w:p w:rsidR="001075A9" w:rsidRDefault="0009539C">
      <w:r>
        <w:rPr>
          <w:rFonts w:hint="eastAsia"/>
        </w:rPr>
        <w:t>法定代表人（或授权代表）（签字）：</w:t>
      </w:r>
    </w:p>
    <w:p w:rsidR="001075A9" w:rsidRDefault="0009539C">
      <w:r>
        <w:rPr>
          <w:rFonts w:hint="eastAsia"/>
        </w:rPr>
        <w:t>日期：</w:t>
      </w:r>
    </w:p>
    <w:p w:rsidR="001075A9" w:rsidRDefault="001075A9"/>
    <w:p w:rsidR="001075A9" w:rsidRDefault="001075A9"/>
    <w:p w:rsidR="001075A9" w:rsidRDefault="001075A9"/>
    <w:p w:rsidR="001075A9" w:rsidRDefault="001075A9"/>
    <w:p w:rsidR="001075A9" w:rsidRDefault="001075A9"/>
    <w:p w:rsidR="001075A9" w:rsidRDefault="001075A9"/>
    <w:p w:rsidR="001075A9" w:rsidRDefault="001075A9"/>
    <w:p w:rsidR="001075A9" w:rsidRDefault="001075A9"/>
    <w:p w:rsidR="001075A9" w:rsidRDefault="001075A9"/>
    <w:p w:rsidR="001075A9" w:rsidRDefault="0009539C">
      <w:pPr>
        <w:rPr>
          <w:rStyle w:val="2Char"/>
          <w:rFonts w:ascii="宋体" w:eastAsia="宋体" w:hAnsi="宋体" w:cs="宋体"/>
          <w:sz w:val="24"/>
          <w:szCs w:val="10"/>
        </w:rPr>
      </w:pPr>
      <w:bookmarkStart w:id="62" w:name="_Toc15504"/>
      <w:r>
        <w:rPr>
          <w:rStyle w:val="2Char"/>
          <w:rFonts w:ascii="宋体" w:eastAsia="宋体" w:hAnsi="宋体" w:cs="宋体" w:hint="eastAsia"/>
          <w:sz w:val="24"/>
          <w:szCs w:val="10"/>
        </w:rPr>
        <w:t>附件十一、资格证明文件</w:t>
      </w:r>
      <w:bookmarkEnd w:id="62"/>
    </w:p>
    <w:p w:rsidR="001075A9" w:rsidRDefault="0009539C">
      <w:pPr>
        <w:rPr>
          <w:kern w:val="0"/>
        </w:rPr>
      </w:pPr>
      <w:r>
        <w:rPr>
          <w:rFonts w:hint="eastAsia"/>
          <w:kern w:val="0"/>
        </w:rPr>
        <w:t>1</w:t>
      </w:r>
      <w:r>
        <w:rPr>
          <w:kern w:val="0"/>
        </w:rPr>
        <w:t>.</w:t>
      </w:r>
      <w:r>
        <w:rPr>
          <w:rFonts w:hint="eastAsia"/>
          <w:kern w:val="0"/>
        </w:rPr>
        <w:t>满足《中华人民共和国政府采购法》第二十二条规定：</w:t>
      </w:r>
    </w:p>
    <w:p w:rsidR="001075A9" w:rsidRDefault="0009539C">
      <w:pPr>
        <w:rPr>
          <w:kern w:val="0"/>
        </w:rPr>
      </w:pPr>
      <w:r>
        <w:rPr>
          <w:rFonts w:hint="eastAsia"/>
          <w:kern w:val="0"/>
        </w:rPr>
        <w:t>（</w:t>
      </w:r>
      <w:r>
        <w:rPr>
          <w:rFonts w:hint="eastAsia"/>
          <w:kern w:val="0"/>
        </w:rPr>
        <w:t>1</w:t>
      </w:r>
      <w:r>
        <w:rPr>
          <w:rFonts w:hint="eastAsia"/>
          <w:kern w:val="0"/>
        </w:rPr>
        <w:t>）具有独立承担民事责任的能力（提供法人或者其他组织的营业执照，自然人的身份证明）；</w:t>
      </w:r>
    </w:p>
    <w:p w:rsidR="001075A9" w:rsidRDefault="0009539C">
      <w:pPr>
        <w:rPr>
          <w:kern w:val="0"/>
        </w:rPr>
      </w:pPr>
      <w:r>
        <w:rPr>
          <w:rFonts w:hint="eastAsia"/>
          <w:kern w:val="0"/>
        </w:rPr>
        <w:t>（</w:t>
      </w:r>
      <w:r>
        <w:rPr>
          <w:rFonts w:hint="eastAsia"/>
          <w:kern w:val="0"/>
        </w:rPr>
        <w:t>2</w:t>
      </w:r>
      <w:r>
        <w:rPr>
          <w:rFonts w:hint="eastAsia"/>
          <w:kern w:val="0"/>
        </w:rPr>
        <w:t>）具有良好的商业信誉和健全的财务会计制度（提供供应商资格承诺函，格式见附件）；</w:t>
      </w:r>
    </w:p>
    <w:p w:rsidR="001075A9" w:rsidRDefault="0009539C">
      <w:pPr>
        <w:rPr>
          <w:kern w:val="0"/>
        </w:rPr>
      </w:pPr>
      <w:r>
        <w:rPr>
          <w:rFonts w:hint="eastAsia"/>
          <w:kern w:val="0"/>
        </w:rPr>
        <w:t>（</w:t>
      </w:r>
      <w:r>
        <w:rPr>
          <w:rFonts w:hint="eastAsia"/>
          <w:kern w:val="0"/>
        </w:rPr>
        <w:t>3</w:t>
      </w:r>
      <w:r>
        <w:rPr>
          <w:rFonts w:hint="eastAsia"/>
          <w:kern w:val="0"/>
        </w:rPr>
        <w:t>）具有履行合同所必需的设备和专业技术能力（根据项目需求提供履行合同所必需的设备和专业技术能力的证明材料）；</w:t>
      </w:r>
    </w:p>
    <w:p w:rsidR="001075A9" w:rsidRDefault="0009539C">
      <w:pPr>
        <w:rPr>
          <w:kern w:val="0"/>
        </w:rPr>
      </w:pPr>
      <w:r>
        <w:rPr>
          <w:rFonts w:hint="eastAsia"/>
          <w:kern w:val="0"/>
        </w:rPr>
        <w:t>（</w:t>
      </w:r>
      <w:r>
        <w:rPr>
          <w:rFonts w:hint="eastAsia"/>
          <w:kern w:val="0"/>
        </w:rPr>
        <w:t>4</w:t>
      </w:r>
      <w:r>
        <w:rPr>
          <w:rFonts w:hint="eastAsia"/>
          <w:kern w:val="0"/>
        </w:rPr>
        <w:t>）有依法缴纳税收和社会保障资金的良好记录提供参加本次政府采购活动前半年内（至少一个月）缴纳增值税，或营业税，或企业所得税的凭据，并提供缴纳社会保险的凭据（提供供应商资格承诺函，格式见附件）；</w:t>
      </w:r>
    </w:p>
    <w:p w:rsidR="001075A9" w:rsidRDefault="0009539C">
      <w:pPr>
        <w:rPr>
          <w:kern w:val="0"/>
        </w:rPr>
      </w:pPr>
      <w:r>
        <w:rPr>
          <w:rFonts w:hint="eastAsia"/>
          <w:kern w:val="0"/>
        </w:rPr>
        <w:t>（</w:t>
      </w:r>
      <w:r>
        <w:rPr>
          <w:rFonts w:hint="eastAsia"/>
          <w:kern w:val="0"/>
        </w:rPr>
        <w:t>5</w:t>
      </w:r>
      <w:r>
        <w:rPr>
          <w:rFonts w:hint="eastAsia"/>
          <w:kern w:val="0"/>
        </w:rPr>
        <w:t>）参加政府采购活动前三年内，在经营活动中没有重大违法记录（提供参加本次政府采购活动前</w:t>
      </w:r>
      <w:r>
        <w:rPr>
          <w:rFonts w:hint="eastAsia"/>
          <w:kern w:val="0"/>
        </w:rPr>
        <w:t>3</w:t>
      </w:r>
      <w:r>
        <w:rPr>
          <w:rFonts w:hint="eastAsia"/>
          <w:kern w:val="0"/>
        </w:rPr>
        <w:t>年内在经营活动中没有重大违法记录的书面声明）（格式见后附件）；</w:t>
      </w:r>
    </w:p>
    <w:p w:rsidR="001075A9" w:rsidRDefault="0009539C">
      <w:pPr>
        <w:rPr>
          <w:kern w:val="0"/>
        </w:rPr>
      </w:pPr>
      <w:r>
        <w:rPr>
          <w:rFonts w:hint="eastAsia"/>
          <w:kern w:val="0"/>
        </w:rPr>
        <w:t>（</w:t>
      </w:r>
      <w:r>
        <w:rPr>
          <w:rFonts w:hint="eastAsia"/>
          <w:kern w:val="0"/>
        </w:rPr>
        <w:t>6</w:t>
      </w:r>
      <w:r>
        <w:rPr>
          <w:rFonts w:hint="eastAsia"/>
          <w:kern w:val="0"/>
        </w:rPr>
        <w:t>）法律、行政法规规定的其他条件。</w:t>
      </w:r>
    </w:p>
    <w:p w:rsidR="000C3A5C" w:rsidRPr="00A9757C" w:rsidRDefault="0009539C" w:rsidP="000C3A5C">
      <w:pPr>
        <w:ind w:firstLine="562"/>
        <w:jc w:val="center"/>
        <w:rPr>
          <w:rFonts w:ascii="宋体" w:hAnsi="宋体"/>
          <w:b/>
          <w:color w:val="FF0000"/>
          <w:sz w:val="28"/>
          <w:szCs w:val="28"/>
          <w:lang w:val="en-US"/>
        </w:rPr>
      </w:pPr>
      <w:r>
        <w:br w:type="page"/>
      </w:r>
      <w:r w:rsidR="000C3A5C">
        <w:lastRenderedPageBreak/>
        <w:br w:type="page"/>
      </w:r>
      <w:r w:rsidR="000C3A5C" w:rsidRPr="00A9757C">
        <w:rPr>
          <w:rFonts w:ascii="宋体" w:hAnsi="宋体" w:hint="eastAsia"/>
          <w:b/>
          <w:color w:val="FF0000"/>
          <w:sz w:val="28"/>
          <w:szCs w:val="28"/>
          <w:lang w:val="en-US"/>
        </w:rPr>
        <w:lastRenderedPageBreak/>
        <w:t>供应商资格承诺函</w:t>
      </w:r>
    </w:p>
    <w:p w:rsidR="000C3A5C" w:rsidRPr="000C3A5C" w:rsidRDefault="000C3A5C" w:rsidP="000C3A5C">
      <w:pPr>
        <w:autoSpaceDE/>
        <w:autoSpaceDN/>
        <w:adjustRightInd/>
        <w:jc w:val="both"/>
        <w:rPr>
          <w:bCs/>
          <w:color w:val="FF0000"/>
          <w:kern w:val="0"/>
          <w:lang w:val="en-US"/>
        </w:rPr>
      </w:pPr>
    </w:p>
    <w:p w:rsidR="000C3A5C" w:rsidRPr="000C3A5C" w:rsidRDefault="000C3A5C" w:rsidP="000C3A5C">
      <w:pPr>
        <w:autoSpaceDE/>
        <w:autoSpaceDN/>
        <w:adjustRightInd/>
        <w:jc w:val="both"/>
        <w:rPr>
          <w:rFonts w:ascii="宋体" w:hAnsi="宋体" w:cs="宋体"/>
          <w:color w:val="FF0000"/>
          <w:szCs w:val="24"/>
          <w:lang w:val="en-US"/>
        </w:rPr>
      </w:pPr>
      <w:r w:rsidRPr="000C3A5C">
        <w:rPr>
          <w:rFonts w:hint="eastAsia"/>
          <w:bCs/>
          <w:color w:val="FF0000"/>
          <w:kern w:val="0"/>
          <w:lang w:val="en-US"/>
        </w:rPr>
        <w:t>南京市江宁区人民政府禄口街道办事处</w:t>
      </w:r>
      <w:r w:rsidRPr="000C3A5C">
        <w:rPr>
          <w:rFonts w:hint="eastAsia"/>
          <w:bCs/>
          <w:color w:val="FF0000"/>
          <w:kern w:val="0"/>
          <w:lang w:val="en-US"/>
        </w:rPr>
        <w:t xml:space="preserve"> </w:t>
      </w:r>
      <w:r w:rsidRPr="000C3A5C">
        <w:rPr>
          <w:rFonts w:ascii="宋体" w:hAnsi="宋体" w:cs="宋体" w:hint="eastAsia"/>
          <w:color w:val="FF0000"/>
          <w:szCs w:val="24"/>
          <w:lang w:val="en-US"/>
        </w:rPr>
        <w:t>：</w:t>
      </w:r>
    </w:p>
    <w:p w:rsidR="000C3A5C" w:rsidRPr="000C3A5C" w:rsidRDefault="000C3A5C" w:rsidP="000C3A5C">
      <w:pPr>
        <w:autoSpaceDE/>
        <w:autoSpaceDN/>
        <w:adjustRightInd/>
        <w:ind w:firstLineChars="200" w:firstLine="480"/>
        <w:rPr>
          <w:rFonts w:ascii="宋体" w:hAnsi="宋体"/>
          <w:color w:val="FF0000"/>
          <w:kern w:val="0"/>
          <w:sz w:val="24"/>
          <w:szCs w:val="24"/>
          <w:lang w:val="en-US"/>
        </w:rPr>
      </w:pPr>
    </w:p>
    <w:p w:rsidR="000C3A5C" w:rsidRPr="000C3A5C" w:rsidRDefault="000C3A5C" w:rsidP="000C3A5C">
      <w:pPr>
        <w:autoSpaceDE/>
        <w:autoSpaceDN/>
        <w:adjustRightInd/>
        <w:jc w:val="both"/>
        <w:rPr>
          <w:rFonts w:ascii="宋体" w:hAnsi="宋体" w:cs="宋体"/>
          <w:color w:val="FF0000"/>
          <w:szCs w:val="24"/>
          <w:lang w:val="en-US"/>
        </w:rPr>
      </w:pPr>
      <w:r w:rsidRPr="000C3A5C">
        <w:rPr>
          <w:rFonts w:ascii="宋体" w:hAnsi="宋体" w:cs="宋体" w:hint="eastAsia"/>
          <w:color w:val="FF0000"/>
          <w:szCs w:val="24"/>
          <w:lang w:val="en-US"/>
        </w:rPr>
        <w:t>我公司</w:t>
      </w:r>
      <w:r w:rsidRPr="000C3A5C">
        <w:rPr>
          <w:rFonts w:ascii="宋体" w:hAnsi="宋体" w:cs="宋体" w:hint="eastAsia"/>
          <w:color w:val="FF0000"/>
          <w:szCs w:val="24"/>
          <w:u w:val="single"/>
          <w:lang w:val="en-US"/>
        </w:rPr>
        <w:t>_             (供应商名称）</w:t>
      </w:r>
      <w:r w:rsidRPr="000C3A5C">
        <w:rPr>
          <w:rFonts w:ascii="宋体" w:hAnsi="宋体" w:cs="宋体" w:hint="eastAsia"/>
          <w:color w:val="FF0000"/>
          <w:szCs w:val="24"/>
          <w:lang w:val="en-US"/>
        </w:rPr>
        <w:t>郑重承诺:</w:t>
      </w:r>
    </w:p>
    <w:p w:rsidR="000C3A5C" w:rsidRPr="000C3A5C" w:rsidRDefault="000C3A5C" w:rsidP="000C3A5C">
      <w:pPr>
        <w:autoSpaceDE/>
        <w:autoSpaceDN/>
        <w:adjustRightInd/>
        <w:jc w:val="both"/>
        <w:rPr>
          <w:rFonts w:ascii="宋体" w:hAnsi="宋体" w:cs="宋体"/>
          <w:color w:val="FF0000"/>
          <w:szCs w:val="24"/>
          <w:lang w:val="en-US"/>
        </w:rPr>
      </w:pPr>
      <w:r w:rsidRPr="000C3A5C">
        <w:rPr>
          <w:rFonts w:ascii="宋体" w:hAnsi="宋体" w:cs="宋体" w:hint="eastAsia"/>
          <w:color w:val="FF0000"/>
          <w:szCs w:val="24"/>
          <w:lang w:val="en-US"/>
        </w:rPr>
        <w:t>我公司符合下列要求:</w:t>
      </w:r>
    </w:p>
    <w:p w:rsidR="000C3A5C" w:rsidRPr="000C3A5C" w:rsidRDefault="000C3A5C" w:rsidP="000C3A5C">
      <w:pPr>
        <w:autoSpaceDE/>
        <w:autoSpaceDN/>
        <w:adjustRightInd/>
        <w:jc w:val="both"/>
        <w:rPr>
          <w:rFonts w:ascii="宋体" w:hAnsi="宋体" w:cs="宋体"/>
          <w:color w:val="FF0000"/>
          <w:szCs w:val="24"/>
          <w:lang w:val="en-US"/>
        </w:rPr>
      </w:pPr>
      <w:r w:rsidRPr="000C3A5C">
        <w:rPr>
          <w:rFonts w:ascii="宋体" w:hAnsi="宋体" w:cs="宋体" w:hint="eastAsia"/>
          <w:color w:val="FF0000"/>
          <w:szCs w:val="24"/>
          <w:lang w:val="en-US"/>
        </w:rPr>
        <w:t>（1）具有良好的商业信誉和健全的财务会计制度;</w:t>
      </w:r>
    </w:p>
    <w:p w:rsidR="000C3A5C" w:rsidRPr="000C3A5C" w:rsidRDefault="000C3A5C" w:rsidP="000C3A5C">
      <w:pPr>
        <w:autoSpaceDE/>
        <w:autoSpaceDN/>
        <w:adjustRightInd/>
        <w:jc w:val="both"/>
        <w:rPr>
          <w:rFonts w:ascii="宋体" w:hAnsi="宋体" w:cs="宋体"/>
          <w:color w:val="FF0000"/>
          <w:szCs w:val="24"/>
          <w:lang w:val="en-US"/>
        </w:rPr>
      </w:pPr>
      <w:r w:rsidRPr="000C3A5C">
        <w:rPr>
          <w:rFonts w:ascii="宋体" w:hAnsi="宋体" w:cs="宋体" w:hint="eastAsia"/>
          <w:color w:val="FF0000"/>
          <w:szCs w:val="24"/>
          <w:lang w:val="en-US"/>
        </w:rPr>
        <w:t>（2）有依法缴纳税收和社会保障资金的良好记录。</w:t>
      </w:r>
    </w:p>
    <w:p w:rsidR="000C3A5C" w:rsidRPr="000C3A5C" w:rsidRDefault="000C3A5C" w:rsidP="000C3A5C">
      <w:pPr>
        <w:autoSpaceDE/>
        <w:autoSpaceDN/>
        <w:adjustRightInd/>
        <w:ind w:firstLineChars="200" w:firstLine="420"/>
        <w:jc w:val="both"/>
        <w:rPr>
          <w:rFonts w:ascii="宋体" w:hAnsi="宋体" w:cs="宋体"/>
          <w:color w:val="FF0000"/>
          <w:szCs w:val="24"/>
          <w:lang w:val="en-US"/>
        </w:rPr>
      </w:pPr>
      <w:r w:rsidRPr="000C3A5C">
        <w:rPr>
          <w:rFonts w:ascii="宋体" w:hAnsi="宋体" w:cs="宋体" w:hint="eastAsia"/>
          <w:color w:val="FF0000"/>
          <w:szCs w:val="24"/>
          <w:lang w:val="en-US"/>
        </w:rPr>
        <w:t>如果我公司中标（成交)，将在结果公告发布后7个工作日内向采购人提供下列材料核验:</w:t>
      </w:r>
    </w:p>
    <w:p w:rsidR="000C3A5C" w:rsidRPr="000C3A5C" w:rsidRDefault="000C3A5C" w:rsidP="000C3A5C">
      <w:pPr>
        <w:autoSpaceDE/>
        <w:autoSpaceDN/>
        <w:adjustRightInd/>
        <w:ind w:firstLineChars="100" w:firstLine="210"/>
        <w:jc w:val="both"/>
        <w:rPr>
          <w:rFonts w:ascii="宋体" w:hAnsi="宋体" w:cs="宋体"/>
          <w:color w:val="FF0000"/>
          <w:szCs w:val="24"/>
          <w:lang w:val="en-US"/>
        </w:rPr>
      </w:pPr>
      <w:r w:rsidRPr="000C3A5C">
        <w:rPr>
          <w:rFonts w:ascii="宋体" w:hAnsi="宋体" w:cs="宋体" w:hint="eastAsia"/>
          <w:color w:val="FF0000"/>
          <w:szCs w:val="24"/>
          <w:lang w:val="en-US"/>
        </w:rPr>
        <w:t>（1）参加本次政府采购活动前一年的经审计的财务报告（包括“四表一注”，法人成立满一年的提供）或参加本次政府采购活动前一年内的银行资信证明（法人或其他组织提供）或其他证明材料;</w:t>
      </w:r>
    </w:p>
    <w:p w:rsidR="000C3A5C" w:rsidRPr="000C3A5C" w:rsidRDefault="000C3A5C" w:rsidP="000C3A5C">
      <w:pPr>
        <w:autoSpaceDE/>
        <w:autoSpaceDN/>
        <w:adjustRightInd/>
        <w:ind w:firstLineChars="100" w:firstLine="210"/>
        <w:jc w:val="both"/>
        <w:rPr>
          <w:rFonts w:ascii="宋体" w:hAnsi="宋体" w:cs="宋体"/>
          <w:color w:val="FF0000"/>
          <w:szCs w:val="24"/>
          <w:lang w:val="en-US"/>
        </w:rPr>
      </w:pPr>
      <w:r w:rsidRPr="000C3A5C">
        <w:rPr>
          <w:rFonts w:ascii="宋体" w:hAnsi="宋体" w:cs="宋体" w:hint="eastAsia"/>
          <w:color w:val="FF0000"/>
          <w:szCs w:val="24"/>
          <w:lang w:val="en-US"/>
        </w:rPr>
        <w:t>（2）参加本次政府采购活动前半年内至少一个月依法缴纳税收和社会保障资金的证明材料。</w:t>
      </w:r>
    </w:p>
    <w:p w:rsidR="000C3A5C" w:rsidRPr="000C3A5C" w:rsidRDefault="000C3A5C" w:rsidP="000C3A5C">
      <w:pPr>
        <w:autoSpaceDE/>
        <w:autoSpaceDN/>
        <w:adjustRightInd/>
        <w:ind w:firstLineChars="300" w:firstLine="630"/>
        <w:jc w:val="both"/>
        <w:rPr>
          <w:rFonts w:ascii="宋体" w:hAnsi="宋体" w:cs="宋体"/>
          <w:color w:val="FF0000"/>
          <w:szCs w:val="24"/>
          <w:lang w:val="en-US"/>
        </w:rPr>
      </w:pPr>
      <w:r w:rsidRPr="000C3A5C">
        <w:rPr>
          <w:rFonts w:ascii="宋体" w:hAnsi="宋体" w:cs="宋体" w:hint="eastAsia"/>
          <w:color w:val="FF0000"/>
          <w:szCs w:val="24"/>
          <w:lang w:val="en-US"/>
        </w:rPr>
        <w:t>本公司对上述承诺的真实性负责，如有虚假，将依法承担相应责任。</w:t>
      </w:r>
    </w:p>
    <w:p w:rsidR="000C3A5C" w:rsidRPr="000C3A5C" w:rsidRDefault="000C3A5C" w:rsidP="000C3A5C">
      <w:pPr>
        <w:autoSpaceDE/>
        <w:autoSpaceDN/>
        <w:adjustRightInd/>
        <w:jc w:val="right"/>
        <w:rPr>
          <w:rFonts w:ascii="宋体" w:hAnsi="宋体" w:cs="宋体"/>
          <w:color w:val="FF0000"/>
          <w:szCs w:val="24"/>
          <w:lang w:val="en-US"/>
        </w:rPr>
      </w:pPr>
    </w:p>
    <w:p w:rsidR="000C3A5C" w:rsidRPr="000C3A5C" w:rsidRDefault="000C3A5C" w:rsidP="000C3A5C">
      <w:pPr>
        <w:autoSpaceDE/>
        <w:autoSpaceDN/>
        <w:adjustRightInd/>
        <w:ind w:firstLineChars="2500" w:firstLine="5250"/>
        <w:rPr>
          <w:rFonts w:ascii="宋体" w:hAnsi="宋体" w:cs="宋体"/>
          <w:color w:val="FF0000"/>
          <w:szCs w:val="24"/>
          <w:lang w:val="en-US"/>
        </w:rPr>
      </w:pPr>
      <w:r w:rsidRPr="000C3A5C">
        <w:rPr>
          <w:rFonts w:ascii="宋体" w:hAnsi="宋体" w:cs="宋体" w:hint="eastAsia"/>
          <w:color w:val="FF0000"/>
          <w:szCs w:val="24"/>
          <w:lang w:val="en-US"/>
        </w:rPr>
        <w:t>供应商名称(盖章）：</w:t>
      </w:r>
    </w:p>
    <w:p w:rsidR="000C3A5C" w:rsidRPr="000C3A5C" w:rsidRDefault="000C3A5C" w:rsidP="000C3A5C">
      <w:pPr>
        <w:autoSpaceDE/>
        <w:autoSpaceDN/>
        <w:adjustRightInd/>
        <w:ind w:right="840" w:firstLineChars="2500" w:firstLine="5250"/>
        <w:rPr>
          <w:rFonts w:ascii="宋体" w:hAnsi="宋体" w:cs="宋体"/>
          <w:color w:val="FF0000"/>
          <w:szCs w:val="24"/>
          <w:lang w:val="en-US"/>
        </w:rPr>
      </w:pPr>
      <w:r w:rsidRPr="000C3A5C">
        <w:rPr>
          <w:rFonts w:ascii="宋体" w:hAnsi="宋体" w:cs="宋体" w:hint="eastAsia"/>
          <w:color w:val="FF0000"/>
          <w:szCs w:val="24"/>
          <w:lang w:val="en-US"/>
        </w:rPr>
        <w:t>日期:__年__月__日</w:t>
      </w:r>
    </w:p>
    <w:p w:rsidR="000C3A5C" w:rsidRPr="000C3A5C" w:rsidRDefault="000C3A5C" w:rsidP="000C3A5C">
      <w:pPr>
        <w:widowControl/>
        <w:autoSpaceDE/>
        <w:autoSpaceDN/>
        <w:adjustRightInd/>
        <w:spacing w:line="240" w:lineRule="auto"/>
        <w:ind w:firstLine="422"/>
        <w:rPr>
          <w:rFonts w:ascii="宋体" w:hAnsi="宋体" w:cs="宋体"/>
          <w:b/>
        </w:rPr>
      </w:pPr>
      <w:r w:rsidRPr="000C3A5C">
        <w:rPr>
          <w:rFonts w:ascii="宋体" w:hAnsi="宋体" w:cs="宋体"/>
          <w:b/>
        </w:rPr>
        <w:br w:type="page"/>
      </w:r>
    </w:p>
    <w:p w:rsidR="000C3A5C" w:rsidRDefault="000C3A5C">
      <w:pPr>
        <w:widowControl/>
        <w:autoSpaceDE/>
        <w:autoSpaceDN/>
        <w:adjustRightInd/>
        <w:spacing w:line="240" w:lineRule="auto"/>
      </w:pPr>
    </w:p>
    <w:p w:rsidR="001075A9" w:rsidRDefault="001075A9"/>
    <w:p w:rsidR="001075A9" w:rsidRDefault="0009539C">
      <w:pPr>
        <w:rPr>
          <w:b/>
          <w:bCs/>
        </w:rPr>
      </w:pPr>
      <w:bookmarkStart w:id="63" w:name="_Toc21826"/>
      <w:r>
        <w:rPr>
          <w:rFonts w:hint="eastAsia"/>
          <w:b/>
          <w:bCs/>
        </w:rPr>
        <w:t>附件十二、其他</w:t>
      </w:r>
      <w:bookmarkEnd w:id="63"/>
    </w:p>
    <w:p w:rsidR="001075A9" w:rsidRDefault="0009539C">
      <w:pPr>
        <w:jc w:val="center"/>
        <w:rPr>
          <w:kern w:val="0"/>
          <w:sz w:val="28"/>
          <w:szCs w:val="28"/>
        </w:rPr>
      </w:pPr>
      <w:r>
        <w:rPr>
          <w:rFonts w:hint="eastAsia"/>
          <w:kern w:val="0"/>
          <w:sz w:val="28"/>
          <w:szCs w:val="28"/>
        </w:rPr>
        <w:t>中小企业声明函（货物）</w:t>
      </w:r>
    </w:p>
    <w:p w:rsidR="001075A9" w:rsidRDefault="001075A9"/>
    <w:p w:rsidR="00A038AA" w:rsidRPr="00A038AA" w:rsidRDefault="00A038AA" w:rsidP="00A038AA">
      <w:pPr>
        <w:widowControl/>
        <w:shd w:val="clear" w:color="auto" w:fill="FFFFFF"/>
        <w:autoSpaceDE/>
        <w:autoSpaceDN/>
        <w:adjustRightInd/>
        <w:jc w:val="both"/>
        <w:rPr>
          <w:rFonts w:ascii="宋体" w:hAnsi="宋体" w:cs="宋体"/>
          <w:lang w:val="en-US"/>
        </w:rPr>
      </w:pPr>
      <w:r w:rsidRPr="00A038AA">
        <w:rPr>
          <w:rFonts w:ascii="宋体" w:hAnsi="宋体" w:cs="宋体" w:hint="eastAsia"/>
          <w:lang w:val="en-US"/>
        </w:rPr>
        <w:t>本公司（联合体）郑重声明，根据《政府采购促进中小企业发展管理办法》（财库﹝</w:t>
      </w:r>
      <w:r w:rsidRPr="00A038AA">
        <w:rPr>
          <w:rFonts w:ascii="宋体" w:hAnsi="宋体" w:cs="宋体"/>
          <w:lang w:val="en-US"/>
        </w:rPr>
        <w:t>2020</w:t>
      </w:r>
      <w:r w:rsidRPr="00A038AA">
        <w:rPr>
          <w:rFonts w:ascii="宋体" w:hAnsi="宋体" w:cs="宋体" w:hint="eastAsia"/>
          <w:lang w:val="en-US"/>
        </w:rPr>
        <w:t>﹞</w:t>
      </w:r>
      <w:r w:rsidRPr="00A038AA">
        <w:rPr>
          <w:rFonts w:ascii="宋体" w:hAnsi="宋体" w:cs="宋体"/>
          <w:lang w:val="en-US"/>
        </w:rPr>
        <w:t xml:space="preserve">46 </w:t>
      </w:r>
      <w:r w:rsidRPr="00A038AA">
        <w:rPr>
          <w:rFonts w:ascii="宋体" w:hAnsi="宋体" w:cs="宋体" w:hint="eastAsia"/>
          <w:lang w:val="en-US"/>
        </w:rPr>
        <w:t>号）的规定，本公司（联合体）参加（</w:t>
      </w:r>
      <w:r w:rsidRPr="00A038AA">
        <w:rPr>
          <w:rFonts w:ascii="宋体" w:hAnsi="宋体" w:cs="宋体" w:hint="eastAsia"/>
          <w:u w:val="single"/>
          <w:lang w:val="en-US"/>
        </w:rPr>
        <w:t>单位名称）</w:t>
      </w:r>
      <w:r w:rsidRPr="00A038AA">
        <w:rPr>
          <w:rFonts w:ascii="宋体" w:hAnsi="宋体" w:cs="宋体" w:hint="eastAsia"/>
          <w:lang w:val="en-US"/>
        </w:rPr>
        <w:t>的</w:t>
      </w:r>
      <w:r w:rsidRPr="00A038AA">
        <w:rPr>
          <w:rFonts w:ascii="宋体" w:hAnsi="宋体" w:cs="宋体" w:hint="eastAsia"/>
          <w:u w:val="single"/>
          <w:lang w:val="en-US"/>
        </w:rPr>
        <w:t>（项目名称）</w:t>
      </w:r>
      <w:r w:rsidRPr="00A038AA">
        <w:rPr>
          <w:rFonts w:ascii="宋体" w:hAnsi="宋体" w:cs="宋体" w:hint="eastAsia"/>
          <w:lang w:val="en-US"/>
        </w:rPr>
        <w:t>采购活动，提供的货物全部由符合政策要求的中小企业制造。相关企业（含联合体中的中小企业、签订分包意向协议的中小企业）的具体情况如下：</w:t>
      </w:r>
    </w:p>
    <w:p w:rsidR="00A038AA" w:rsidRPr="00A038AA" w:rsidRDefault="00A038AA" w:rsidP="00A038AA">
      <w:pPr>
        <w:widowControl/>
        <w:shd w:val="clear" w:color="auto" w:fill="FFFFFF"/>
        <w:autoSpaceDE/>
        <w:autoSpaceDN/>
        <w:adjustRightInd/>
        <w:rPr>
          <w:rFonts w:ascii="宋体" w:hAnsi="宋体" w:cs="宋体"/>
          <w:lang w:val="en-US"/>
        </w:rPr>
      </w:pPr>
      <w:r w:rsidRPr="00A038AA">
        <w:rPr>
          <w:rFonts w:ascii="宋体" w:hAnsi="宋体" w:cs="宋体"/>
          <w:lang w:val="en-US"/>
        </w:rPr>
        <w:t xml:space="preserve">1. </w:t>
      </w:r>
      <w:r w:rsidRPr="00A038AA">
        <w:rPr>
          <w:rFonts w:ascii="宋体" w:hAnsi="宋体" w:cs="宋体" w:hint="eastAsia"/>
          <w:u w:val="single"/>
          <w:lang w:val="en-US"/>
        </w:rPr>
        <w:t>（标的名称）</w:t>
      </w:r>
      <w:r w:rsidRPr="00A038AA">
        <w:rPr>
          <w:rFonts w:ascii="宋体" w:hAnsi="宋体" w:cs="宋体" w:hint="eastAsia"/>
          <w:lang w:val="en-US"/>
        </w:rPr>
        <w:t>，属于</w:t>
      </w:r>
      <w:r w:rsidRPr="00A038AA">
        <w:rPr>
          <w:rFonts w:ascii="宋体" w:hAnsi="宋体" w:cs="宋体" w:hint="eastAsia"/>
          <w:u w:val="single"/>
          <w:lang w:val="en-US"/>
        </w:rPr>
        <w:t>（采购文件中明确的所属行业）行业</w:t>
      </w:r>
      <w:r w:rsidRPr="00A038AA">
        <w:rPr>
          <w:rFonts w:ascii="宋体" w:hAnsi="宋体" w:cs="宋体" w:hint="eastAsia"/>
          <w:lang w:val="en-US"/>
        </w:rPr>
        <w:t>；制造商为</w:t>
      </w:r>
      <w:r w:rsidRPr="00A038AA">
        <w:rPr>
          <w:rFonts w:ascii="宋体" w:hAnsi="宋体" w:cs="宋体" w:hint="eastAsia"/>
          <w:u w:val="single"/>
          <w:lang w:val="en-US"/>
        </w:rPr>
        <w:t>（企业名称）</w:t>
      </w:r>
      <w:r w:rsidRPr="00A038AA">
        <w:rPr>
          <w:rFonts w:ascii="宋体" w:hAnsi="宋体" w:cs="宋体" w:hint="eastAsia"/>
          <w:lang w:val="en-US"/>
        </w:rPr>
        <w:t>，从业人员人，营业收入为万元，资产总额为万元</w:t>
      </w:r>
      <w:r w:rsidRPr="00A038AA">
        <w:rPr>
          <w:rFonts w:ascii="宋体" w:hAnsi="宋体" w:cs="宋体" w:hint="eastAsia"/>
          <w:vertAlign w:val="superscript"/>
          <w:lang w:val="en-US"/>
        </w:rPr>
        <w:t>【1】</w:t>
      </w:r>
      <w:r w:rsidRPr="00A038AA">
        <w:rPr>
          <w:rFonts w:ascii="宋体" w:hAnsi="宋体" w:cs="宋体" w:hint="eastAsia"/>
          <w:lang w:val="en-US"/>
        </w:rPr>
        <w:t>，属于</w:t>
      </w:r>
      <w:r w:rsidRPr="00A038AA">
        <w:rPr>
          <w:rFonts w:ascii="宋体" w:hAnsi="宋体" w:cs="宋体" w:hint="eastAsia"/>
          <w:u w:val="single"/>
          <w:lang w:val="en-US"/>
        </w:rPr>
        <w:t>（中型企业、小型企业、微型企业）</w:t>
      </w:r>
      <w:r w:rsidRPr="00A038AA">
        <w:rPr>
          <w:rFonts w:ascii="宋体" w:hAnsi="宋体" w:cs="宋体" w:hint="eastAsia"/>
          <w:lang w:val="en-US"/>
        </w:rPr>
        <w:t>；</w:t>
      </w:r>
    </w:p>
    <w:p w:rsidR="00A038AA" w:rsidRPr="00A038AA" w:rsidRDefault="00A038AA" w:rsidP="00A038AA">
      <w:pPr>
        <w:widowControl/>
        <w:shd w:val="clear" w:color="auto" w:fill="FFFFFF"/>
        <w:autoSpaceDE/>
        <w:autoSpaceDN/>
        <w:adjustRightInd/>
        <w:rPr>
          <w:rFonts w:ascii="宋体" w:hAnsi="宋体" w:cs="宋体"/>
          <w:u w:val="single"/>
          <w:lang w:val="en-US"/>
        </w:rPr>
      </w:pPr>
      <w:r w:rsidRPr="00A038AA">
        <w:rPr>
          <w:rFonts w:ascii="宋体" w:hAnsi="宋体" w:cs="宋体"/>
          <w:lang w:val="en-US"/>
        </w:rPr>
        <w:t xml:space="preserve">2. </w:t>
      </w:r>
      <w:r w:rsidRPr="00A038AA">
        <w:rPr>
          <w:rFonts w:ascii="宋体" w:hAnsi="宋体" w:cs="宋体" w:hint="eastAsia"/>
          <w:u w:val="single"/>
          <w:lang w:val="en-US"/>
        </w:rPr>
        <w:t>（标的名称）</w:t>
      </w:r>
      <w:r w:rsidRPr="00A038AA">
        <w:rPr>
          <w:rFonts w:ascii="宋体" w:hAnsi="宋体" w:cs="宋体" w:hint="eastAsia"/>
          <w:lang w:val="en-US"/>
        </w:rPr>
        <w:t>，属于</w:t>
      </w:r>
      <w:r w:rsidRPr="00A038AA">
        <w:rPr>
          <w:rFonts w:ascii="宋体" w:hAnsi="宋体" w:cs="宋体" w:hint="eastAsia"/>
          <w:u w:val="single"/>
          <w:lang w:val="en-US"/>
        </w:rPr>
        <w:t>（采购文件中明确的所属行业）行业</w:t>
      </w:r>
      <w:r w:rsidRPr="00A038AA">
        <w:rPr>
          <w:rFonts w:ascii="宋体" w:hAnsi="宋体" w:cs="宋体" w:hint="eastAsia"/>
          <w:lang w:val="en-US"/>
        </w:rPr>
        <w:t>；制造商为</w:t>
      </w:r>
      <w:r w:rsidRPr="00A038AA">
        <w:rPr>
          <w:rFonts w:ascii="宋体" w:hAnsi="宋体" w:cs="宋体" w:hint="eastAsia"/>
          <w:u w:val="single"/>
          <w:lang w:val="en-US"/>
        </w:rPr>
        <w:t>（企业名称）</w:t>
      </w:r>
      <w:r w:rsidRPr="00A038AA">
        <w:rPr>
          <w:rFonts w:ascii="宋体" w:hAnsi="宋体" w:cs="宋体" w:hint="eastAsia"/>
          <w:lang w:val="en-US"/>
        </w:rPr>
        <w:t>，从业人员人，营业收入为万元，资产总额为万元，属于</w:t>
      </w:r>
      <w:r w:rsidRPr="00A038AA">
        <w:rPr>
          <w:rFonts w:ascii="宋体" w:hAnsi="宋体" w:cs="宋体" w:hint="eastAsia"/>
          <w:u w:val="single"/>
          <w:lang w:val="en-US"/>
        </w:rPr>
        <w:t>（中型企业、小型企业、微型企业）；</w:t>
      </w:r>
    </w:p>
    <w:p w:rsidR="00A038AA" w:rsidRPr="00A038AA" w:rsidRDefault="00A038AA" w:rsidP="00A038AA">
      <w:pPr>
        <w:widowControl/>
        <w:shd w:val="clear" w:color="auto" w:fill="FFFFFF"/>
        <w:autoSpaceDE/>
        <w:autoSpaceDN/>
        <w:adjustRightInd/>
        <w:rPr>
          <w:rFonts w:ascii="宋体" w:hAnsi="宋体" w:cs="宋体"/>
          <w:lang w:val="en-US"/>
        </w:rPr>
      </w:pPr>
      <w:r w:rsidRPr="00A038AA">
        <w:rPr>
          <w:rFonts w:ascii="宋体" w:hAnsi="宋体" w:cs="宋体" w:hint="eastAsia"/>
          <w:lang w:val="en-US"/>
        </w:rPr>
        <w:t>……</w:t>
      </w:r>
    </w:p>
    <w:p w:rsidR="00A038AA" w:rsidRPr="00A038AA" w:rsidRDefault="00A038AA" w:rsidP="00A038AA">
      <w:pPr>
        <w:widowControl/>
        <w:shd w:val="clear" w:color="auto" w:fill="FFFFFF"/>
        <w:autoSpaceDE/>
        <w:autoSpaceDN/>
        <w:adjustRightInd/>
        <w:rPr>
          <w:rFonts w:ascii="宋体" w:hAnsi="宋体" w:cs="宋体"/>
          <w:lang w:val="en-US"/>
        </w:rPr>
      </w:pPr>
      <w:r w:rsidRPr="00A038AA">
        <w:rPr>
          <w:rFonts w:ascii="宋体" w:hAnsi="宋体" w:cs="宋体" w:hint="eastAsia"/>
          <w:lang w:val="en-US"/>
        </w:rPr>
        <w:t>以上企业，不属于大企业的分支机构，不存在控股股东为大企业的情形，也不存在与大企业的负责人为同一人的情形。</w:t>
      </w:r>
    </w:p>
    <w:p w:rsidR="00A038AA" w:rsidRPr="00A038AA" w:rsidRDefault="00A038AA" w:rsidP="00A038AA">
      <w:pPr>
        <w:widowControl/>
        <w:shd w:val="clear" w:color="auto" w:fill="FFFFFF"/>
        <w:autoSpaceDE/>
        <w:autoSpaceDN/>
        <w:adjustRightInd/>
        <w:rPr>
          <w:rFonts w:ascii="宋体" w:hAnsi="宋体" w:cs="宋体"/>
          <w:lang w:val="en-US"/>
        </w:rPr>
      </w:pPr>
      <w:r w:rsidRPr="00A038AA">
        <w:rPr>
          <w:rFonts w:ascii="宋体" w:hAnsi="宋体" w:cs="宋体" w:hint="eastAsia"/>
          <w:lang w:val="en-US"/>
        </w:rPr>
        <w:t>本企业对上述声明内容的真实性负责。如有虚假，将依法承担相应责任。</w:t>
      </w:r>
    </w:p>
    <w:p w:rsidR="00A038AA" w:rsidRPr="00A038AA" w:rsidRDefault="00A038AA" w:rsidP="00A038AA">
      <w:pPr>
        <w:widowControl/>
        <w:shd w:val="clear" w:color="auto" w:fill="FFFFFF"/>
        <w:autoSpaceDE/>
        <w:autoSpaceDN/>
        <w:adjustRightInd/>
        <w:jc w:val="both"/>
        <w:rPr>
          <w:rFonts w:ascii="宋体" w:hAnsi="宋体" w:cs="宋体"/>
          <w:lang w:val="en-US"/>
        </w:rPr>
      </w:pPr>
    </w:p>
    <w:p w:rsidR="00A038AA" w:rsidRPr="00A038AA" w:rsidRDefault="00A038AA" w:rsidP="00A038AA">
      <w:pPr>
        <w:widowControl/>
        <w:shd w:val="clear" w:color="auto" w:fill="FFFFFF"/>
        <w:autoSpaceDE/>
        <w:autoSpaceDN/>
        <w:adjustRightInd/>
        <w:jc w:val="right"/>
        <w:rPr>
          <w:rFonts w:ascii="宋体" w:hAnsi="Arial Unicode MS" w:cs="宋体"/>
          <w:kern w:val="0"/>
          <w:u w:color="000000"/>
          <w:lang w:val="en-US"/>
        </w:rPr>
      </w:pPr>
      <w:r w:rsidRPr="00A038AA">
        <w:rPr>
          <w:rFonts w:ascii="宋体" w:hAnsi="宋体" w:cs="Arial Unicode MS" w:hint="eastAsia"/>
          <w:kern w:val="0"/>
          <w:u w:color="000000"/>
          <w:lang w:val="en-US"/>
        </w:rPr>
        <w:t xml:space="preserve">                                  </w:t>
      </w:r>
      <w:r w:rsidRPr="00A038AA">
        <w:rPr>
          <w:rFonts w:ascii="宋体" w:hAnsi="宋体" w:cs="宋体" w:hint="eastAsia"/>
          <w:kern w:val="0"/>
          <w:u w:color="000000"/>
          <w:lang w:val="zh-TW" w:eastAsia="zh-TW"/>
        </w:rPr>
        <w:t>投标单位（盖章）：</w:t>
      </w:r>
      <w:r w:rsidRPr="00A038AA">
        <w:rPr>
          <w:rFonts w:ascii="宋体" w:hAnsi="Arial Unicode MS" w:cs="宋体"/>
          <w:kern w:val="0"/>
          <w:u w:val="single" w:color="000000"/>
          <w:lang w:val="en-US"/>
        </w:rPr>
        <w:t>                      </w:t>
      </w:r>
    </w:p>
    <w:p w:rsidR="00A038AA" w:rsidRPr="00A038AA" w:rsidRDefault="00A038AA" w:rsidP="00A038AA">
      <w:pPr>
        <w:widowControl/>
        <w:shd w:val="clear" w:color="auto" w:fill="FFFFFF"/>
        <w:autoSpaceDE/>
        <w:autoSpaceDN/>
        <w:adjustRightInd/>
        <w:jc w:val="right"/>
        <w:rPr>
          <w:rFonts w:ascii="宋体" w:hAnsi="Arial Unicode MS" w:cs="宋体"/>
          <w:kern w:val="0"/>
          <w:u w:val="single" w:color="000000"/>
          <w:lang w:val="en-US"/>
        </w:rPr>
      </w:pPr>
      <w:r w:rsidRPr="00A038AA">
        <w:rPr>
          <w:rFonts w:ascii="宋体" w:hAnsi="宋体" w:cs="宋体" w:hint="eastAsia"/>
          <w:kern w:val="0"/>
          <w:u w:color="000000"/>
          <w:lang w:val="zh-TW" w:eastAsia="zh-TW"/>
        </w:rPr>
        <w:t>授权代表（签字）：</w:t>
      </w:r>
      <w:r w:rsidRPr="00A038AA">
        <w:rPr>
          <w:rFonts w:ascii="宋体" w:hAnsi="Arial Unicode MS" w:cs="宋体"/>
          <w:kern w:val="0"/>
          <w:u w:val="single" w:color="000000"/>
          <w:lang w:val="en-US"/>
        </w:rPr>
        <w:t>                      </w:t>
      </w:r>
    </w:p>
    <w:p w:rsidR="00A038AA" w:rsidRPr="00A038AA" w:rsidRDefault="00A038AA" w:rsidP="00A038AA">
      <w:pPr>
        <w:widowControl/>
        <w:autoSpaceDE/>
        <w:autoSpaceDN/>
        <w:adjustRightInd/>
        <w:jc w:val="right"/>
        <w:textAlignment w:val="baseline"/>
        <w:rPr>
          <w:rFonts w:ascii="宋体" w:hAnsi="宋体"/>
          <w:b/>
          <w:bCs/>
          <w:kern w:val="0"/>
          <w:lang w:val="en-US"/>
        </w:rPr>
      </w:pPr>
      <w:r w:rsidRPr="00A038AA">
        <w:rPr>
          <w:rFonts w:ascii="宋体" w:hAnsi="宋体" w:cs="宋体" w:hint="eastAsia"/>
          <w:kern w:val="0"/>
          <w:u w:color="000000"/>
          <w:lang w:val="zh-TW" w:eastAsia="zh-TW"/>
        </w:rPr>
        <w:t>日期</w:t>
      </w:r>
      <w:r w:rsidRPr="00A038AA">
        <w:rPr>
          <w:rFonts w:ascii="宋体" w:hAnsi="宋体" w:cs="宋体" w:hint="eastAsia"/>
          <w:kern w:val="0"/>
          <w:lang w:val="zh-TW" w:eastAsia="zh-TW"/>
        </w:rPr>
        <w:t>：</w:t>
      </w:r>
      <w:r w:rsidRPr="00A038AA">
        <w:rPr>
          <w:rFonts w:ascii="宋体" w:hAnsi="宋体" w:cs="宋体"/>
          <w:kern w:val="0"/>
          <w:u w:val="single"/>
          <w:lang w:val="zh-TW" w:eastAsia="zh-TW"/>
        </w:rPr>
        <w:t>             </w:t>
      </w:r>
    </w:p>
    <w:p w:rsidR="00A038AA" w:rsidRPr="00A038AA" w:rsidRDefault="00A038AA" w:rsidP="00A038AA">
      <w:pPr>
        <w:autoSpaceDE/>
        <w:autoSpaceDN/>
        <w:adjustRightInd/>
        <w:rPr>
          <w:rFonts w:ascii="宋体" w:hAnsi="宋体"/>
          <w:kern w:val="0"/>
          <w:u w:val="single"/>
          <w:lang w:val="en-US"/>
        </w:rPr>
      </w:pPr>
    </w:p>
    <w:p w:rsidR="00A038AA" w:rsidRPr="00A038AA" w:rsidRDefault="00A038AA" w:rsidP="00A038AA">
      <w:pPr>
        <w:adjustRightInd/>
        <w:spacing w:before="2" w:line="343" w:lineRule="auto"/>
        <w:ind w:right="832"/>
        <w:jc w:val="both"/>
        <w:rPr>
          <w:rFonts w:ascii="宋体" w:hAnsi="宋体" w:cs="宋体"/>
          <w:kern w:val="0"/>
          <w:lang w:val="en-US"/>
        </w:rPr>
      </w:pPr>
      <w:r w:rsidRPr="00A038AA">
        <w:rPr>
          <w:rFonts w:ascii="宋体" w:hAnsi="宋体" w:cs="宋体"/>
          <w:kern w:val="0"/>
          <w:lang w:val="en-US"/>
        </w:rPr>
        <w:t>备注 1：从业人员、营业收入、资产总额填报上一年度数据，无上</w:t>
      </w:r>
      <w:proofErr w:type="gramStart"/>
      <w:r w:rsidRPr="00A038AA">
        <w:rPr>
          <w:rFonts w:ascii="宋体" w:hAnsi="宋体" w:cs="宋体"/>
          <w:kern w:val="0"/>
          <w:lang w:val="en-US"/>
        </w:rPr>
        <w:t>一</w:t>
      </w:r>
      <w:proofErr w:type="gramEnd"/>
      <w:r w:rsidRPr="00A038AA">
        <w:rPr>
          <w:rFonts w:ascii="宋体" w:hAnsi="宋体" w:cs="宋体"/>
          <w:kern w:val="0"/>
          <w:lang w:val="en-US"/>
        </w:rPr>
        <w:t xml:space="preserve">年度数据的新成立企业可不填报。 </w:t>
      </w:r>
    </w:p>
    <w:p w:rsidR="00A038AA" w:rsidRPr="00A038AA" w:rsidRDefault="00A038AA" w:rsidP="00A038AA">
      <w:pPr>
        <w:adjustRightInd/>
        <w:spacing w:line="345" w:lineRule="auto"/>
        <w:ind w:right="831"/>
        <w:jc w:val="both"/>
        <w:rPr>
          <w:rFonts w:ascii="宋体" w:hAnsi="宋体" w:cs="宋体"/>
          <w:kern w:val="0"/>
          <w:lang w:val="en-US"/>
        </w:rPr>
      </w:pPr>
      <w:r w:rsidRPr="00A038AA">
        <w:rPr>
          <w:rFonts w:ascii="宋体" w:hAnsi="宋体" w:cs="宋体"/>
          <w:kern w:val="0"/>
          <w:lang w:val="en-US"/>
        </w:rPr>
        <w:t>备注 2：供应商如不提供此声明函，价格将不做相应扣除。成交供应商</w:t>
      </w:r>
      <w:proofErr w:type="gramStart"/>
      <w:r w:rsidRPr="00A038AA">
        <w:rPr>
          <w:rFonts w:ascii="宋体" w:hAnsi="宋体" w:cs="宋体"/>
          <w:kern w:val="0"/>
          <w:lang w:val="en-US"/>
        </w:rPr>
        <w:t>如享受</w:t>
      </w:r>
      <w:proofErr w:type="gramEnd"/>
      <w:r w:rsidRPr="00A038AA">
        <w:rPr>
          <w:rFonts w:ascii="宋体" w:hAnsi="宋体" w:cs="宋体"/>
          <w:kern w:val="0"/>
          <w:lang w:val="en-US"/>
        </w:rPr>
        <w:t>本项目中小企业扶持政策的，其</w:t>
      </w:r>
      <w:proofErr w:type="gramStart"/>
      <w:r w:rsidRPr="00A038AA">
        <w:rPr>
          <w:rFonts w:ascii="宋体" w:hAnsi="宋体" w:cs="宋体"/>
          <w:kern w:val="0"/>
          <w:lang w:val="en-US"/>
        </w:rPr>
        <w:t>声明函将随</w:t>
      </w:r>
      <w:proofErr w:type="gramEnd"/>
      <w:r w:rsidRPr="00A038AA">
        <w:rPr>
          <w:rFonts w:ascii="宋体" w:hAnsi="宋体" w:cs="宋体"/>
          <w:kern w:val="0"/>
          <w:lang w:val="en-US"/>
        </w:rPr>
        <w:t>中标结果同时公告，接受社会监督。</w:t>
      </w:r>
    </w:p>
    <w:p w:rsidR="001075A9" w:rsidRDefault="00A038AA">
      <w:r w:rsidRPr="00A038AA">
        <w:rPr>
          <w:rFonts w:ascii="宋体" w:hAnsi="宋体" w:cs="宋体"/>
          <w:kern w:val="0"/>
          <w:lang w:val="en-US"/>
        </w:rPr>
        <w:t xml:space="preserve">备注 </w:t>
      </w:r>
      <w:r>
        <w:rPr>
          <w:rFonts w:ascii="宋体" w:hAnsi="宋体" w:cs="宋体" w:hint="eastAsia"/>
          <w:kern w:val="0"/>
          <w:lang w:val="en-US"/>
        </w:rPr>
        <w:t>3：</w:t>
      </w:r>
      <w:r w:rsidR="0009539C">
        <w:rPr>
          <w:rFonts w:hint="eastAsia"/>
        </w:rPr>
        <w:t>采购标的对应的中小企业划分标准所属行业：工业。</w:t>
      </w:r>
    </w:p>
    <w:p w:rsidR="001075A9" w:rsidRDefault="001075A9">
      <w:pPr>
        <w:rPr>
          <w:kern w:val="0"/>
        </w:rPr>
      </w:pPr>
    </w:p>
    <w:p w:rsidR="001075A9" w:rsidRDefault="001075A9">
      <w:pPr>
        <w:rPr>
          <w:kern w:val="0"/>
        </w:rPr>
      </w:pPr>
    </w:p>
    <w:p w:rsidR="001075A9" w:rsidRDefault="001075A9">
      <w:pPr>
        <w:rPr>
          <w:kern w:val="0"/>
        </w:rPr>
      </w:pPr>
    </w:p>
    <w:p w:rsidR="001075A9" w:rsidRDefault="001075A9">
      <w:pPr>
        <w:rPr>
          <w:kern w:val="0"/>
        </w:rPr>
      </w:pPr>
    </w:p>
    <w:p w:rsidR="001075A9" w:rsidRDefault="001075A9">
      <w:pPr>
        <w:rPr>
          <w:kern w:val="0"/>
        </w:rPr>
      </w:pPr>
    </w:p>
    <w:p w:rsidR="001075A9" w:rsidRDefault="001075A9">
      <w:pPr>
        <w:rPr>
          <w:kern w:val="0"/>
        </w:rPr>
      </w:pPr>
    </w:p>
    <w:p w:rsidR="001075A9" w:rsidRDefault="001075A9">
      <w:pPr>
        <w:rPr>
          <w:kern w:val="0"/>
        </w:rPr>
      </w:pPr>
    </w:p>
    <w:p w:rsidR="001075A9" w:rsidRDefault="001075A9">
      <w:pPr>
        <w:rPr>
          <w:kern w:val="0"/>
        </w:rPr>
      </w:pPr>
    </w:p>
    <w:p w:rsidR="001075A9" w:rsidRDefault="0009539C">
      <w:pPr>
        <w:rPr>
          <w:kern w:val="0"/>
        </w:rPr>
      </w:pPr>
      <w:r>
        <w:rPr>
          <w:rFonts w:hint="eastAsia"/>
          <w:kern w:val="0"/>
        </w:rPr>
        <w:t>各行业划型标准为：</w:t>
      </w:r>
    </w:p>
    <w:p w:rsidR="001075A9" w:rsidRDefault="0009539C">
      <w:pPr>
        <w:rPr>
          <w:kern w:val="0"/>
        </w:rPr>
      </w:pPr>
      <w:r>
        <w:rPr>
          <w:rFonts w:hint="eastAsia"/>
          <w:kern w:val="0"/>
        </w:rPr>
        <w:t>（一）农、林、牧、渔业。营业收入</w:t>
      </w:r>
      <w:r>
        <w:rPr>
          <w:rFonts w:hint="eastAsia"/>
          <w:kern w:val="0"/>
        </w:rPr>
        <w:t>20000</w:t>
      </w:r>
      <w:r>
        <w:rPr>
          <w:rFonts w:hint="eastAsia"/>
          <w:kern w:val="0"/>
        </w:rPr>
        <w:t>万元以下的为中小微型企业。其中，营业收入</w:t>
      </w:r>
      <w:r>
        <w:rPr>
          <w:rFonts w:hint="eastAsia"/>
          <w:kern w:val="0"/>
        </w:rPr>
        <w:t>500</w:t>
      </w:r>
      <w:r>
        <w:rPr>
          <w:rFonts w:hint="eastAsia"/>
          <w:kern w:val="0"/>
        </w:rPr>
        <w:t>万元及以上的为中型企业，营业收入</w:t>
      </w:r>
      <w:r>
        <w:rPr>
          <w:rFonts w:hint="eastAsia"/>
          <w:kern w:val="0"/>
        </w:rPr>
        <w:t>50</w:t>
      </w:r>
      <w:r>
        <w:rPr>
          <w:rFonts w:hint="eastAsia"/>
          <w:kern w:val="0"/>
        </w:rPr>
        <w:t>万元及以上的为小型企业，营业收入</w:t>
      </w:r>
      <w:r>
        <w:rPr>
          <w:rFonts w:hint="eastAsia"/>
          <w:kern w:val="0"/>
        </w:rPr>
        <w:t>50</w:t>
      </w:r>
      <w:r>
        <w:rPr>
          <w:rFonts w:hint="eastAsia"/>
          <w:kern w:val="0"/>
        </w:rPr>
        <w:t>万元以下的为微型企业。</w:t>
      </w:r>
    </w:p>
    <w:p w:rsidR="001075A9" w:rsidRDefault="0009539C">
      <w:pPr>
        <w:rPr>
          <w:kern w:val="0"/>
        </w:rPr>
      </w:pPr>
      <w:r>
        <w:rPr>
          <w:rFonts w:hint="eastAsia"/>
          <w:kern w:val="0"/>
        </w:rPr>
        <w:t>（二）工业。从业人员</w:t>
      </w:r>
      <w:r>
        <w:rPr>
          <w:rFonts w:hint="eastAsia"/>
          <w:kern w:val="0"/>
        </w:rPr>
        <w:t>1000</w:t>
      </w:r>
      <w:r>
        <w:rPr>
          <w:rFonts w:hint="eastAsia"/>
          <w:kern w:val="0"/>
        </w:rPr>
        <w:t>人以下或营业收入</w:t>
      </w:r>
      <w:r>
        <w:rPr>
          <w:rFonts w:hint="eastAsia"/>
          <w:kern w:val="0"/>
        </w:rPr>
        <w:t>40000</w:t>
      </w:r>
      <w:r>
        <w:rPr>
          <w:rFonts w:hint="eastAsia"/>
          <w:kern w:val="0"/>
        </w:rPr>
        <w:t>万元以下的为中小微型企业。其中，从业人员</w:t>
      </w:r>
      <w:r>
        <w:rPr>
          <w:rFonts w:hint="eastAsia"/>
          <w:kern w:val="0"/>
        </w:rPr>
        <w:t>300</w:t>
      </w:r>
      <w:r>
        <w:rPr>
          <w:rFonts w:hint="eastAsia"/>
          <w:kern w:val="0"/>
        </w:rPr>
        <w:t>人及以上，且营业收入</w:t>
      </w:r>
      <w:r>
        <w:rPr>
          <w:rFonts w:hint="eastAsia"/>
          <w:kern w:val="0"/>
        </w:rPr>
        <w:t>2000</w:t>
      </w:r>
      <w:r>
        <w:rPr>
          <w:rFonts w:hint="eastAsia"/>
          <w:kern w:val="0"/>
        </w:rPr>
        <w:t>万元及以上的为中型企业；从业人员</w:t>
      </w:r>
      <w:r>
        <w:rPr>
          <w:rFonts w:hint="eastAsia"/>
          <w:kern w:val="0"/>
        </w:rPr>
        <w:t>20</w:t>
      </w:r>
      <w:r>
        <w:rPr>
          <w:rFonts w:hint="eastAsia"/>
          <w:kern w:val="0"/>
        </w:rPr>
        <w:t>人及以上，且营业收入</w:t>
      </w:r>
      <w:r>
        <w:rPr>
          <w:rFonts w:hint="eastAsia"/>
          <w:kern w:val="0"/>
        </w:rPr>
        <w:t>300</w:t>
      </w:r>
      <w:r>
        <w:rPr>
          <w:rFonts w:hint="eastAsia"/>
          <w:kern w:val="0"/>
        </w:rPr>
        <w:t>万元及以上的为小型企业；从业人员</w:t>
      </w:r>
      <w:r>
        <w:rPr>
          <w:rFonts w:hint="eastAsia"/>
          <w:kern w:val="0"/>
        </w:rPr>
        <w:t>20</w:t>
      </w:r>
      <w:r>
        <w:rPr>
          <w:rFonts w:hint="eastAsia"/>
          <w:kern w:val="0"/>
        </w:rPr>
        <w:t>人以下或营业收入</w:t>
      </w:r>
      <w:r>
        <w:rPr>
          <w:rFonts w:hint="eastAsia"/>
          <w:kern w:val="0"/>
        </w:rPr>
        <w:t>300</w:t>
      </w:r>
      <w:r>
        <w:rPr>
          <w:rFonts w:hint="eastAsia"/>
          <w:kern w:val="0"/>
        </w:rPr>
        <w:t>万元以下的为微型企业。</w:t>
      </w:r>
    </w:p>
    <w:p w:rsidR="001075A9" w:rsidRDefault="0009539C">
      <w:pPr>
        <w:rPr>
          <w:kern w:val="0"/>
        </w:rPr>
      </w:pPr>
      <w:r>
        <w:rPr>
          <w:rFonts w:hint="eastAsia"/>
          <w:kern w:val="0"/>
        </w:rPr>
        <w:t>（三）建筑业。营业收入</w:t>
      </w:r>
      <w:r>
        <w:rPr>
          <w:rFonts w:hint="eastAsia"/>
          <w:kern w:val="0"/>
        </w:rPr>
        <w:t>80000</w:t>
      </w:r>
      <w:r>
        <w:rPr>
          <w:rFonts w:hint="eastAsia"/>
          <w:kern w:val="0"/>
        </w:rPr>
        <w:t>万元以下或资产总额</w:t>
      </w:r>
      <w:r>
        <w:rPr>
          <w:rFonts w:hint="eastAsia"/>
          <w:kern w:val="0"/>
        </w:rPr>
        <w:t>80000</w:t>
      </w:r>
      <w:r>
        <w:rPr>
          <w:rFonts w:hint="eastAsia"/>
          <w:kern w:val="0"/>
        </w:rPr>
        <w:t>万元以下的为中小微型企业。其中，营业收入</w:t>
      </w:r>
      <w:r>
        <w:rPr>
          <w:rFonts w:hint="eastAsia"/>
          <w:kern w:val="0"/>
        </w:rPr>
        <w:t>6000</w:t>
      </w:r>
      <w:r>
        <w:rPr>
          <w:rFonts w:hint="eastAsia"/>
          <w:kern w:val="0"/>
        </w:rPr>
        <w:t>万元及以上，且资产总额</w:t>
      </w:r>
      <w:r>
        <w:rPr>
          <w:rFonts w:hint="eastAsia"/>
          <w:kern w:val="0"/>
        </w:rPr>
        <w:t>5000</w:t>
      </w:r>
      <w:r>
        <w:rPr>
          <w:rFonts w:hint="eastAsia"/>
          <w:kern w:val="0"/>
        </w:rPr>
        <w:t>万元及以上的为中型企业；营业收入</w:t>
      </w:r>
      <w:r>
        <w:rPr>
          <w:rFonts w:hint="eastAsia"/>
          <w:kern w:val="0"/>
        </w:rPr>
        <w:t>300</w:t>
      </w:r>
      <w:r>
        <w:rPr>
          <w:rFonts w:hint="eastAsia"/>
          <w:kern w:val="0"/>
        </w:rPr>
        <w:t>万元及以上，且资产总额</w:t>
      </w:r>
      <w:r>
        <w:rPr>
          <w:rFonts w:hint="eastAsia"/>
          <w:kern w:val="0"/>
        </w:rPr>
        <w:t>300</w:t>
      </w:r>
      <w:r>
        <w:rPr>
          <w:rFonts w:hint="eastAsia"/>
          <w:kern w:val="0"/>
        </w:rPr>
        <w:t>万元及以上的为小型企业；营业收入</w:t>
      </w:r>
      <w:r>
        <w:rPr>
          <w:rFonts w:hint="eastAsia"/>
          <w:kern w:val="0"/>
        </w:rPr>
        <w:t>300</w:t>
      </w:r>
      <w:r>
        <w:rPr>
          <w:rFonts w:hint="eastAsia"/>
          <w:kern w:val="0"/>
        </w:rPr>
        <w:t>万元以下或资产总额</w:t>
      </w:r>
      <w:r>
        <w:rPr>
          <w:rFonts w:hint="eastAsia"/>
          <w:kern w:val="0"/>
        </w:rPr>
        <w:t>300</w:t>
      </w:r>
      <w:r>
        <w:rPr>
          <w:rFonts w:hint="eastAsia"/>
          <w:kern w:val="0"/>
        </w:rPr>
        <w:t>万元以下的为微型企业。</w:t>
      </w:r>
    </w:p>
    <w:p w:rsidR="001075A9" w:rsidRDefault="0009539C">
      <w:pPr>
        <w:rPr>
          <w:kern w:val="0"/>
        </w:rPr>
      </w:pPr>
      <w:r>
        <w:rPr>
          <w:rFonts w:hint="eastAsia"/>
          <w:kern w:val="0"/>
        </w:rPr>
        <w:t>（四）批发业。从业人员</w:t>
      </w:r>
      <w:r>
        <w:rPr>
          <w:rFonts w:hint="eastAsia"/>
          <w:kern w:val="0"/>
        </w:rPr>
        <w:t>200</w:t>
      </w:r>
      <w:r>
        <w:rPr>
          <w:rFonts w:hint="eastAsia"/>
          <w:kern w:val="0"/>
        </w:rPr>
        <w:t>人以下或营业收入</w:t>
      </w:r>
      <w:r>
        <w:rPr>
          <w:rFonts w:hint="eastAsia"/>
          <w:kern w:val="0"/>
        </w:rPr>
        <w:t>40000</w:t>
      </w:r>
      <w:r>
        <w:rPr>
          <w:rFonts w:hint="eastAsia"/>
          <w:kern w:val="0"/>
        </w:rPr>
        <w:t>万元以下的为中小微型企业。其中，从业人员</w:t>
      </w:r>
      <w:r>
        <w:rPr>
          <w:rFonts w:hint="eastAsia"/>
          <w:kern w:val="0"/>
        </w:rPr>
        <w:t>20</w:t>
      </w:r>
      <w:r>
        <w:rPr>
          <w:rFonts w:hint="eastAsia"/>
          <w:kern w:val="0"/>
        </w:rPr>
        <w:t>人及以上，且营业收入</w:t>
      </w:r>
      <w:r>
        <w:rPr>
          <w:rFonts w:hint="eastAsia"/>
          <w:kern w:val="0"/>
        </w:rPr>
        <w:t>5000</w:t>
      </w:r>
      <w:r>
        <w:rPr>
          <w:rFonts w:hint="eastAsia"/>
          <w:kern w:val="0"/>
        </w:rPr>
        <w:t>万元及以上的为中型企业；从业人员</w:t>
      </w:r>
      <w:r>
        <w:rPr>
          <w:rFonts w:hint="eastAsia"/>
          <w:kern w:val="0"/>
        </w:rPr>
        <w:t>5</w:t>
      </w:r>
      <w:r>
        <w:rPr>
          <w:rFonts w:hint="eastAsia"/>
          <w:kern w:val="0"/>
        </w:rPr>
        <w:t>人及以上，且营业收入</w:t>
      </w:r>
      <w:r>
        <w:rPr>
          <w:rFonts w:hint="eastAsia"/>
          <w:kern w:val="0"/>
        </w:rPr>
        <w:t>1000</w:t>
      </w:r>
      <w:r>
        <w:rPr>
          <w:rFonts w:hint="eastAsia"/>
          <w:kern w:val="0"/>
        </w:rPr>
        <w:t>万元及以上的为小型企业；从业人员</w:t>
      </w:r>
      <w:r>
        <w:rPr>
          <w:rFonts w:hint="eastAsia"/>
          <w:kern w:val="0"/>
        </w:rPr>
        <w:t>5</w:t>
      </w:r>
      <w:r>
        <w:rPr>
          <w:rFonts w:hint="eastAsia"/>
          <w:kern w:val="0"/>
        </w:rPr>
        <w:t>人以下或营业收入</w:t>
      </w:r>
      <w:r>
        <w:rPr>
          <w:rFonts w:hint="eastAsia"/>
          <w:kern w:val="0"/>
        </w:rPr>
        <w:t>1000</w:t>
      </w:r>
      <w:r>
        <w:rPr>
          <w:rFonts w:hint="eastAsia"/>
          <w:kern w:val="0"/>
        </w:rPr>
        <w:t>万元以下的为微型企业。</w:t>
      </w:r>
    </w:p>
    <w:p w:rsidR="001075A9" w:rsidRDefault="0009539C">
      <w:pPr>
        <w:rPr>
          <w:kern w:val="0"/>
        </w:rPr>
      </w:pPr>
      <w:r>
        <w:rPr>
          <w:rFonts w:hint="eastAsia"/>
          <w:kern w:val="0"/>
        </w:rPr>
        <w:t>（五）零售业。从业人员</w:t>
      </w:r>
      <w:r>
        <w:rPr>
          <w:rFonts w:hint="eastAsia"/>
          <w:kern w:val="0"/>
        </w:rPr>
        <w:t>300</w:t>
      </w:r>
      <w:r>
        <w:rPr>
          <w:rFonts w:hint="eastAsia"/>
          <w:kern w:val="0"/>
        </w:rPr>
        <w:t>人以下或营业收入</w:t>
      </w:r>
      <w:r>
        <w:rPr>
          <w:rFonts w:hint="eastAsia"/>
          <w:kern w:val="0"/>
        </w:rPr>
        <w:t>20000</w:t>
      </w:r>
      <w:r>
        <w:rPr>
          <w:rFonts w:hint="eastAsia"/>
          <w:kern w:val="0"/>
        </w:rPr>
        <w:t>万元以下的为中小微型企业。其中，从业人员</w:t>
      </w:r>
      <w:r>
        <w:rPr>
          <w:rFonts w:hint="eastAsia"/>
          <w:kern w:val="0"/>
        </w:rPr>
        <w:t>50</w:t>
      </w:r>
      <w:r>
        <w:rPr>
          <w:rFonts w:hint="eastAsia"/>
          <w:kern w:val="0"/>
        </w:rPr>
        <w:t>人及以上，且营业收入</w:t>
      </w:r>
      <w:r>
        <w:rPr>
          <w:rFonts w:hint="eastAsia"/>
          <w:kern w:val="0"/>
        </w:rPr>
        <w:t>500</w:t>
      </w:r>
      <w:r>
        <w:rPr>
          <w:rFonts w:hint="eastAsia"/>
          <w:kern w:val="0"/>
        </w:rPr>
        <w:t>万元及以上的为中型企业；从业人员</w:t>
      </w:r>
      <w:r>
        <w:rPr>
          <w:rFonts w:hint="eastAsia"/>
          <w:kern w:val="0"/>
        </w:rPr>
        <w:t>10</w:t>
      </w:r>
      <w:r>
        <w:rPr>
          <w:rFonts w:hint="eastAsia"/>
          <w:kern w:val="0"/>
        </w:rPr>
        <w:t>人及以上，且营业收入</w:t>
      </w:r>
      <w:r>
        <w:rPr>
          <w:rFonts w:hint="eastAsia"/>
          <w:kern w:val="0"/>
        </w:rPr>
        <w:t>100</w:t>
      </w:r>
      <w:r>
        <w:rPr>
          <w:rFonts w:hint="eastAsia"/>
          <w:kern w:val="0"/>
        </w:rPr>
        <w:t>万元及以上的为小型企业；从业人员</w:t>
      </w:r>
      <w:r>
        <w:rPr>
          <w:rFonts w:hint="eastAsia"/>
          <w:kern w:val="0"/>
        </w:rPr>
        <w:t>10</w:t>
      </w:r>
      <w:r>
        <w:rPr>
          <w:rFonts w:hint="eastAsia"/>
          <w:kern w:val="0"/>
        </w:rPr>
        <w:t>人以下或营业收入</w:t>
      </w:r>
      <w:r>
        <w:rPr>
          <w:rFonts w:hint="eastAsia"/>
          <w:kern w:val="0"/>
        </w:rPr>
        <w:t>100</w:t>
      </w:r>
      <w:r>
        <w:rPr>
          <w:rFonts w:hint="eastAsia"/>
          <w:kern w:val="0"/>
        </w:rPr>
        <w:t>万元以下的为微型企业。</w:t>
      </w:r>
    </w:p>
    <w:p w:rsidR="001075A9" w:rsidRDefault="0009539C">
      <w:pPr>
        <w:rPr>
          <w:kern w:val="0"/>
        </w:rPr>
      </w:pPr>
      <w:r>
        <w:rPr>
          <w:rFonts w:hint="eastAsia"/>
          <w:kern w:val="0"/>
        </w:rPr>
        <w:t>（六）交通运输业。从业人员</w:t>
      </w:r>
      <w:r>
        <w:rPr>
          <w:rFonts w:hint="eastAsia"/>
          <w:kern w:val="0"/>
        </w:rPr>
        <w:t>1000</w:t>
      </w:r>
      <w:r>
        <w:rPr>
          <w:rFonts w:hint="eastAsia"/>
          <w:kern w:val="0"/>
        </w:rPr>
        <w:t>人以下或营业收入</w:t>
      </w:r>
      <w:r>
        <w:rPr>
          <w:rFonts w:hint="eastAsia"/>
          <w:kern w:val="0"/>
        </w:rPr>
        <w:t>30000</w:t>
      </w:r>
      <w:r>
        <w:rPr>
          <w:rFonts w:hint="eastAsia"/>
          <w:kern w:val="0"/>
        </w:rPr>
        <w:t>万元以下的为中小微型企业。其中，从业人员</w:t>
      </w:r>
      <w:r>
        <w:rPr>
          <w:rFonts w:hint="eastAsia"/>
          <w:kern w:val="0"/>
        </w:rPr>
        <w:t>300</w:t>
      </w:r>
      <w:r>
        <w:rPr>
          <w:rFonts w:hint="eastAsia"/>
          <w:kern w:val="0"/>
        </w:rPr>
        <w:t>人及以上，且营业收入</w:t>
      </w:r>
      <w:r>
        <w:rPr>
          <w:rFonts w:hint="eastAsia"/>
          <w:kern w:val="0"/>
        </w:rPr>
        <w:t>3000</w:t>
      </w:r>
      <w:r>
        <w:rPr>
          <w:rFonts w:hint="eastAsia"/>
          <w:kern w:val="0"/>
        </w:rPr>
        <w:t>万元及以上的为中型企业；从业人员</w:t>
      </w:r>
      <w:r>
        <w:rPr>
          <w:rFonts w:hint="eastAsia"/>
          <w:kern w:val="0"/>
        </w:rPr>
        <w:t>20</w:t>
      </w:r>
      <w:r>
        <w:rPr>
          <w:rFonts w:hint="eastAsia"/>
          <w:kern w:val="0"/>
        </w:rPr>
        <w:t>人及以上，且营业收入</w:t>
      </w:r>
      <w:r>
        <w:rPr>
          <w:rFonts w:hint="eastAsia"/>
          <w:kern w:val="0"/>
        </w:rPr>
        <w:t>200</w:t>
      </w:r>
      <w:r>
        <w:rPr>
          <w:rFonts w:hint="eastAsia"/>
          <w:kern w:val="0"/>
        </w:rPr>
        <w:t>万元及以上的为小型企业；从业人员</w:t>
      </w:r>
      <w:r>
        <w:rPr>
          <w:rFonts w:hint="eastAsia"/>
          <w:kern w:val="0"/>
        </w:rPr>
        <w:t>20</w:t>
      </w:r>
      <w:r>
        <w:rPr>
          <w:rFonts w:hint="eastAsia"/>
          <w:kern w:val="0"/>
        </w:rPr>
        <w:t>人以下或营业收入</w:t>
      </w:r>
      <w:r>
        <w:rPr>
          <w:rFonts w:hint="eastAsia"/>
          <w:kern w:val="0"/>
        </w:rPr>
        <w:t>200</w:t>
      </w:r>
      <w:r>
        <w:rPr>
          <w:rFonts w:hint="eastAsia"/>
          <w:kern w:val="0"/>
        </w:rPr>
        <w:t>万元以下的为微型企业。</w:t>
      </w:r>
    </w:p>
    <w:p w:rsidR="001075A9" w:rsidRDefault="0009539C">
      <w:pPr>
        <w:rPr>
          <w:kern w:val="0"/>
        </w:rPr>
      </w:pPr>
      <w:r>
        <w:rPr>
          <w:rFonts w:hint="eastAsia"/>
          <w:kern w:val="0"/>
        </w:rPr>
        <w:t>（七）仓储业。从业人员</w:t>
      </w:r>
      <w:r>
        <w:rPr>
          <w:rFonts w:hint="eastAsia"/>
          <w:kern w:val="0"/>
        </w:rPr>
        <w:t>200</w:t>
      </w:r>
      <w:r>
        <w:rPr>
          <w:rFonts w:hint="eastAsia"/>
          <w:kern w:val="0"/>
        </w:rPr>
        <w:t>人以下或营业收入</w:t>
      </w:r>
      <w:r>
        <w:rPr>
          <w:rFonts w:hint="eastAsia"/>
          <w:kern w:val="0"/>
        </w:rPr>
        <w:t>30000</w:t>
      </w:r>
      <w:r>
        <w:rPr>
          <w:rFonts w:hint="eastAsia"/>
          <w:kern w:val="0"/>
        </w:rPr>
        <w:t>万元以下的为中小微型企业。其中，从业人员</w:t>
      </w:r>
      <w:r>
        <w:rPr>
          <w:rFonts w:hint="eastAsia"/>
          <w:kern w:val="0"/>
        </w:rPr>
        <w:t>100</w:t>
      </w:r>
      <w:r>
        <w:rPr>
          <w:rFonts w:hint="eastAsia"/>
          <w:kern w:val="0"/>
        </w:rPr>
        <w:t>人及以上，且营业收入</w:t>
      </w:r>
      <w:r>
        <w:rPr>
          <w:rFonts w:hint="eastAsia"/>
          <w:kern w:val="0"/>
        </w:rPr>
        <w:t>1000</w:t>
      </w:r>
      <w:r>
        <w:rPr>
          <w:rFonts w:hint="eastAsia"/>
          <w:kern w:val="0"/>
        </w:rPr>
        <w:t>万元及以上的为中型企业；从业人员</w:t>
      </w:r>
      <w:r>
        <w:rPr>
          <w:rFonts w:hint="eastAsia"/>
          <w:kern w:val="0"/>
        </w:rPr>
        <w:t>20</w:t>
      </w:r>
      <w:r>
        <w:rPr>
          <w:rFonts w:hint="eastAsia"/>
          <w:kern w:val="0"/>
        </w:rPr>
        <w:t>人及以上，且营业收入</w:t>
      </w:r>
      <w:r>
        <w:rPr>
          <w:rFonts w:hint="eastAsia"/>
          <w:kern w:val="0"/>
        </w:rPr>
        <w:t>100</w:t>
      </w:r>
      <w:r>
        <w:rPr>
          <w:rFonts w:hint="eastAsia"/>
          <w:kern w:val="0"/>
        </w:rPr>
        <w:t>万元及以上的为小型企业；从业人员</w:t>
      </w:r>
      <w:r>
        <w:rPr>
          <w:rFonts w:hint="eastAsia"/>
          <w:kern w:val="0"/>
        </w:rPr>
        <w:t>20</w:t>
      </w:r>
      <w:r>
        <w:rPr>
          <w:rFonts w:hint="eastAsia"/>
          <w:kern w:val="0"/>
        </w:rPr>
        <w:t>人以下或营业收入</w:t>
      </w:r>
      <w:r>
        <w:rPr>
          <w:rFonts w:hint="eastAsia"/>
          <w:kern w:val="0"/>
        </w:rPr>
        <w:t>100</w:t>
      </w:r>
      <w:r>
        <w:rPr>
          <w:rFonts w:hint="eastAsia"/>
          <w:kern w:val="0"/>
        </w:rPr>
        <w:t>万元以下的为微型企业。</w:t>
      </w:r>
    </w:p>
    <w:p w:rsidR="001075A9" w:rsidRDefault="0009539C">
      <w:pPr>
        <w:rPr>
          <w:kern w:val="0"/>
        </w:rPr>
      </w:pPr>
      <w:r>
        <w:rPr>
          <w:rFonts w:hint="eastAsia"/>
          <w:kern w:val="0"/>
        </w:rPr>
        <w:t>（八）邮政业。从业人员</w:t>
      </w:r>
      <w:r>
        <w:rPr>
          <w:rFonts w:hint="eastAsia"/>
          <w:kern w:val="0"/>
        </w:rPr>
        <w:t>1000</w:t>
      </w:r>
      <w:r>
        <w:rPr>
          <w:rFonts w:hint="eastAsia"/>
          <w:kern w:val="0"/>
        </w:rPr>
        <w:t>人以下或营业收入</w:t>
      </w:r>
      <w:r>
        <w:rPr>
          <w:rFonts w:hint="eastAsia"/>
          <w:kern w:val="0"/>
        </w:rPr>
        <w:t>30000</w:t>
      </w:r>
      <w:r>
        <w:rPr>
          <w:rFonts w:hint="eastAsia"/>
          <w:kern w:val="0"/>
        </w:rPr>
        <w:t>万元以下的为中小微型企业。其中，从业人员</w:t>
      </w:r>
      <w:r>
        <w:rPr>
          <w:rFonts w:hint="eastAsia"/>
          <w:kern w:val="0"/>
        </w:rPr>
        <w:t>300</w:t>
      </w:r>
      <w:r>
        <w:rPr>
          <w:rFonts w:hint="eastAsia"/>
          <w:kern w:val="0"/>
        </w:rPr>
        <w:t>人及</w:t>
      </w:r>
      <w:r>
        <w:rPr>
          <w:rFonts w:hint="eastAsia"/>
          <w:kern w:val="0"/>
        </w:rPr>
        <w:lastRenderedPageBreak/>
        <w:t>以上，且营业收入</w:t>
      </w:r>
      <w:r>
        <w:rPr>
          <w:rFonts w:hint="eastAsia"/>
          <w:kern w:val="0"/>
        </w:rPr>
        <w:t>2000</w:t>
      </w:r>
      <w:r>
        <w:rPr>
          <w:rFonts w:hint="eastAsia"/>
          <w:kern w:val="0"/>
        </w:rPr>
        <w:t>万元及以上的为中型企业；从业人员</w:t>
      </w:r>
      <w:r>
        <w:rPr>
          <w:rFonts w:hint="eastAsia"/>
          <w:kern w:val="0"/>
        </w:rPr>
        <w:t>20</w:t>
      </w:r>
      <w:r>
        <w:rPr>
          <w:rFonts w:hint="eastAsia"/>
          <w:kern w:val="0"/>
        </w:rPr>
        <w:t>人及以上，且营业收入</w:t>
      </w:r>
      <w:r>
        <w:rPr>
          <w:rFonts w:hint="eastAsia"/>
          <w:kern w:val="0"/>
        </w:rPr>
        <w:t>100</w:t>
      </w:r>
      <w:r>
        <w:rPr>
          <w:rFonts w:hint="eastAsia"/>
          <w:kern w:val="0"/>
        </w:rPr>
        <w:t>万元及以上的为小型企业；从业人员</w:t>
      </w:r>
      <w:r>
        <w:rPr>
          <w:rFonts w:hint="eastAsia"/>
          <w:kern w:val="0"/>
        </w:rPr>
        <w:t>20</w:t>
      </w:r>
      <w:r>
        <w:rPr>
          <w:rFonts w:hint="eastAsia"/>
          <w:kern w:val="0"/>
        </w:rPr>
        <w:t>人以下或营业收入</w:t>
      </w:r>
      <w:r>
        <w:rPr>
          <w:rFonts w:hint="eastAsia"/>
          <w:kern w:val="0"/>
        </w:rPr>
        <w:t>100</w:t>
      </w:r>
      <w:r>
        <w:rPr>
          <w:rFonts w:hint="eastAsia"/>
          <w:kern w:val="0"/>
        </w:rPr>
        <w:t>万元以下的为微型企业。</w:t>
      </w:r>
    </w:p>
    <w:p w:rsidR="001075A9" w:rsidRDefault="0009539C">
      <w:pPr>
        <w:rPr>
          <w:kern w:val="0"/>
        </w:rPr>
      </w:pPr>
      <w:r>
        <w:rPr>
          <w:rFonts w:hint="eastAsia"/>
          <w:kern w:val="0"/>
        </w:rPr>
        <w:t>（九）住宿业。从业人员</w:t>
      </w:r>
      <w:r>
        <w:rPr>
          <w:rFonts w:hint="eastAsia"/>
          <w:kern w:val="0"/>
        </w:rPr>
        <w:t>300</w:t>
      </w:r>
      <w:r>
        <w:rPr>
          <w:rFonts w:hint="eastAsia"/>
          <w:kern w:val="0"/>
        </w:rPr>
        <w:t>人以下或营业收入</w:t>
      </w:r>
      <w:r>
        <w:rPr>
          <w:rFonts w:hint="eastAsia"/>
          <w:kern w:val="0"/>
        </w:rPr>
        <w:t>10000</w:t>
      </w:r>
      <w:r>
        <w:rPr>
          <w:rFonts w:hint="eastAsia"/>
          <w:kern w:val="0"/>
        </w:rPr>
        <w:t>万元以下的为中小微型企业。其中，从业人员</w:t>
      </w:r>
      <w:r>
        <w:rPr>
          <w:rFonts w:hint="eastAsia"/>
          <w:kern w:val="0"/>
        </w:rPr>
        <w:t>100</w:t>
      </w:r>
      <w:r>
        <w:rPr>
          <w:rFonts w:hint="eastAsia"/>
          <w:kern w:val="0"/>
        </w:rPr>
        <w:t>人及以上，且营业收入</w:t>
      </w:r>
      <w:r>
        <w:rPr>
          <w:rFonts w:hint="eastAsia"/>
          <w:kern w:val="0"/>
        </w:rPr>
        <w:t>2000</w:t>
      </w:r>
      <w:r>
        <w:rPr>
          <w:rFonts w:hint="eastAsia"/>
          <w:kern w:val="0"/>
        </w:rPr>
        <w:t>万元及以上的为中型企业；从业人员</w:t>
      </w:r>
      <w:r>
        <w:rPr>
          <w:rFonts w:hint="eastAsia"/>
          <w:kern w:val="0"/>
        </w:rPr>
        <w:t>10</w:t>
      </w:r>
      <w:r>
        <w:rPr>
          <w:rFonts w:hint="eastAsia"/>
          <w:kern w:val="0"/>
        </w:rPr>
        <w:t>人及以上，且营业收入</w:t>
      </w:r>
      <w:r>
        <w:rPr>
          <w:rFonts w:hint="eastAsia"/>
          <w:kern w:val="0"/>
        </w:rPr>
        <w:t>100</w:t>
      </w:r>
      <w:r>
        <w:rPr>
          <w:rFonts w:hint="eastAsia"/>
          <w:kern w:val="0"/>
        </w:rPr>
        <w:t>万元及以上的为小型企业；从业人员</w:t>
      </w:r>
      <w:r>
        <w:rPr>
          <w:rFonts w:hint="eastAsia"/>
          <w:kern w:val="0"/>
        </w:rPr>
        <w:t>10</w:t>
      </w:r>
      <w:r>
        <w:rPr>
          <w:rFonts w:hint="eastAsia"/>
          <w:kern w:val="0"/>
        </w:rPr>
        <w:t>人以下或营业收入</w:t>
      </w:r>
      <w:r>
        <w:rPr>
          <w:rFonts w:hint="eastAsia"/>
          <w:kern w:val="0"/>
        </w:rPr>
        <w:t>100</w:t>
      </w:r>
      <w:r>
        <w:rPr>
          <w:rFonts w:hint="eastAsia"/>
          <w:kern w:val="0"/>
        </w:rPr>
        <w:t>万元以下的为微型企业。</w:t>
      </w:r>
    </w:p>
    <w:p w:rsidR="001075A9" w:rsidRDefault="0009539C">
      <w:pPr>
        <w:rPr>
          <w:kern w:val="0"/>
        </w:rPr>
      </w:pPr>
      <w:r>
        <w:rPr>
          <w:rFonts w:hint="eastAsia"/>
          <w:kern w:val="0"/>
        </w:rPr>
        <w:t>（十）餐饮业。从业人员</w:t>
      </w:r>
      <w:r>
        <w:rPr>
          <w:rFonts w:hint="eastAsia"/>
          <w:kern w:val="0"/>
        </w:rPr>
        <w:t>300</w:t>
      </w:r>
      <w:r>
        <w:rPr>
          <w:rFonts w:hint="eastAsia"/>
          <w:kern w:val="0"/>
        </w:rPr>
        <w:t>人以下或营业收入</w:t>
      </w:r>
      <w:r>
        <w:rPr>
          <w:rFonts w:hint="eastAsia"/>
          <w:kern w:val="0"/>
        </w:rPr>
        <w:t>10000</w:t>
      </w:r>
      <w:r>
        <w:rPr>
          <w:rFonts w:hint="eastAsia"/>
          <w:kern w:val="0"/>
        </w:rPr>
        <w:t>万元以下的为中小微型企业。其中，从业人员</w:t>
      </w:r>
      <w:r>
        <w:rPr>
          <w:rFonts w:hint="eastAsia"/>
          <w:kern w:val="0"/>
        </w:rPr>
        <w:t>100</w:t>
      </w:r>
      <w:r>
        <w:rPr>
          <w:rFonts w:hint="eastAsia"/>
          <w:kern w:val="0"/>
        </w:rPr>
        <w:t>人及以上，且营业收入</w:t>
      </w:r>
      <w:r>
        <w:rPr>
          <w:rFonts w:hint="eastAsia"/>
          <w:kern w:val="0"/>
        </w:rPr>
        <w:t>2000</w:t>
      </w:r>
      <w:r>
        <w:rPr>
          <w:rFonts w:hint="eastAsia"/>
          <w:kern w:val="0"/>
        </w:rPr>
        <w:t>万元及以上的为中型企业；从业人员</w:t>
      </w:r>
      <w:r>
        <w:rPr>
          <w:rFonts w:hint="eastAsia"/>
          <w:kern w:val="0"/>
        </w:rPr>
        <w:t>10</w:t>
      </w:r>
      <w:r>
        <w:rPr>
          <w:rFonts w:hint="eastAsia"/>
          <w:kern w:val="0"/>
        </w:rPr>
        <w:t>人及以上，且营业收入</w:t>
      </w:r>
      <w:r>
        <w:rPr>
          <w:rFonts w:hint="eastAsia"/>
          <w:kern w:val="0"/>
        </w:rPr>
        <w:t>100</w:t>
      </w:r>
      <w:r>
        <w:rPr>
          <w:rFonts w:hint="eastAsia"/>
          <w:kern w:val="0"/>
        </w:rPr>
        <w:t>万元及以上的为小型企业；从业人员</w:t>
      </w:r>
      <w:r>
        <w:rPr>
          <w:rFonts w:hint="eastAsia"/>
          <w:kern w:val="0"/>
        </w:rPr>
        <w:t>10</w:t>
      </w:r>
      <w:r>
        <w:rPr>
          <w:rFonts w:hint="eastAsia"/>
          <w:kern w:val="0"/>
        </w:rPr>
        <w:t>人以下或营业收入</w:t>
      </w:r>
      <w:r>
        <w:rPr>
          <w:rFonts w:hint="eastAsia"/>
          <w:kern w:val="0"/>
        </w:rPr>
        <w:t>100</w:t>
      </w:r>
      <w:r>
        <w:rPr>
          <w:rFonts w:hint="eastAsia"/>
          <w:kern w:val="0"/>
        </w:rPr>
        <w:t>万元以下的为微型企业。</w:t>
      </w:r>
    </w:p>
    <w:p w:rsidR="001075A9" w:rsidRDefault="0009539C">
      <w:pPr>
        <w:rPr>
          <w:kern w:val="0"/>
        </w:rPr>
      </w:pPr>
      <w:r>
        <w:rPr>
          <w:rFonts w:hint="eastAsia"/>
          <w:kern w:val="0"/>
        </w:rPr>
        <w:t>（十一）信息传输业。从业人员</w:t>
      </w:r>
      <w:r>
        <w:rPr>
          <w:rFonts w:hint="eastAsia"/>
          <w:kern w:val="0"/>
        </w:rPr>
        <w:t>2000</w:t>
      </w:r>
      <w:r>
        <w:rPr>
          <w:rFonts w:hint="eastAsia"/>
          <w:kern w:val="0"/>
        </w:rPr>
        <w:t>人以下或营业收入</w:t>
      </w:r>
      <w:r>
        <w:rPr>
          <w:rFonts w:hint="eastAsia"/>
          <w:kern w:val="0"/>
        </w:rPr>
        <w:t>100000</w:t>
      </w:r>
      <w:r>
        <w:rPr>
          <w:rFonts w:hint="eastAsia"/>
          <w:kern w:val="0"/>
        </w:rPr>
        <w:t>万元以下的为中小微型企业。其中，从业人员</w:t>
      </w:r>
      <w:r>
        <w:rPr>
          <w:rFonts w:hint="eastAsia"/>
          <w:kern w:val="0"/>
        </w:rPr>
        <w:t>100</w:t>
      </w:r>
      <w:r>
        <w:rPr>
          <w:rFonts w:hint="eastAsia"/>
          <w:kern w:val="0"/>
        </w:rPr>
        <w:t>人及以上，且营业收入</w:t>
      </w:r>
      <w:r>
        <w:rPr>
          <w:rFonts w:hint="eastAsia"/>
          <w:kern w:val="0"/>
        </w:rPr>
        <w:t>1000</w:t>
      </w:r>
      <w:r>
        <w:rPr>
          <w:rFonts w:hint="eastAsia"/>
          <w:kern w:val="0"/>
        </w:rPr>
        <w:t>万元及以上的为中型企业；从业人员</w:t>
      </w:r>
      <w:r>
        <w:rPr>
          <w:rFonts w:hint="eastAsia"/>
          <w:kern w:val="0"/>
        </w:rPr>
        <w:t>10</w:t>
      </w:r>
      <w:r>
        <w:rPr>
          <w:rFonts w:hint="eastAsia"/>
          <w:kern w:val="0"/>
        </w:rPr>
        <w:t>人及以上，且营业收入</w:t>
      </w:r>
      <w:r>
        <w:rPr>
          <w:rFonts w:hint="eastAsia"/>
          <w:kern w:val="0"/>
        </w:rPr>
        <w:t>100</w:t>
      </w:r>
      <w:r>
        <w:rPr>
          <w:rFonts w:hint="eastAsia"/>
          <w:kern w:val="0"/>
        </w:rPr>
        <w:t>万元及以上的为小型企业；从业人员</w:t>
      </w:r>
      <w:r>
        <w:rPr>
          <w:rFonts w:hint="eastAsia"/>
          <w:kern w:val="0"/>
        </w:rPr>
        <w:t>10</w:t>
      </w:r>
      <w:r>
        <w:rPr>
          <w:rFonts w:hint="eastAsia"/>
          <w:kern w:val="0"/>
        </w:rPr>
        <w:t>人以下或营业收入</w:t>
      </w:r>
      <w:r>
        <w:rPr>
          <w:rFonts w:hint="eastAsia"/>
          <w:kern w:val="0"/>
        </w:rPr>
        <w:t>100</w:t>
      </w:r>
      <w:r>
        <w:rPr>
          <w:rFonts w:hint="eastAsia"/>
          <w:kern w:val="0"/>
        </w:rPr>
        <w:t>万元以下的为微型企业。</w:t>
      </w:r>
    </w:p>
    <w:p w:rsidR="001075A9" w:rsidRDefault="0009539C">
      <w:pPr>
        <w:rPr>
          <w:kern w:val="0"/>
        </w:rPr>
      </w:pPr>
      <w:r>
        <w:rPr>
          <w:rFonts w:hint="eastAsia"/>
          <w:kern w:val="0"/>
        </w:rPr>
        <w:t>（十二）软件和信息技术服务业。从业人员</w:t>
      </w:r>
      <w:r>
        <w:rPr>
          <w:rFonts w:hint="eastAsia"/>
          <w:kern w:val="0"/>
        </w:rPr>
        <w:t>300</w:t>
      </w:r>
      <w:r>
        <w:rPr>
          <w:rFonts w:hint="eastAsia"/>
          <w:kern w:val="0"/>
        </w:rPr>
        <w:t>人以下或营业收入</w:t>
      </w:r>
      <w:r>
        <w:rPr>
          <w:rFonts w:hint="eastAsia"/>
          <w:kern w:val="0"/>
        </w:rPr>
        <w:t>10000</w:t>
      </w:r>
      <w:r>
        <w:rPr>
          <w:rFonts w:hint="eastAsia"/>
          <w:kern w:val="0"/>
        </w:rPr>
        <w:t>万元以下的为中小微型企业。其中，从业人员</w:t>
      </w:r>
      <w:r>
        <w:rPr>
          <w:rFonts w:hint="eastAsia"/>
          <w:kern w:val="0"/>
        </w:rPr>
        <w:t>100</w:t>
      </w:r>
      <w:r>
        <w:rPr>
          <w:rFonts w:hint="eastAsia"/>
          <w:kern w:val="0"/>
        </w:rPr>
        <w:t>人及以上，且营业收入</w:t>
      </w:r>
      <w:r>
        <w:rPr>
          <w:rFonts w:hint="eastAsia"/>
          <w:kern w:val="0"/>
        </w:rPr>
        <w:t>1000</w:t>
      </w:r>
      <w:r>
        <w:rPr>
          <w:rFonts w:hint="eastAsia"/>
          <w:kern w:val="0"/>
        </w:rPr>
        <w:t>万元及以上的为中型企业；从业人员</w:t>
      </w:r>
      <w:r>
        <w:rPr>
          <w:rFonts w:hint="eastAsia"/>
          <w:kern w:val="0"/>
        </w:rPr>
        <w:t>10</w:t>
      </w:r>
      <w:r>
        <w:rPr>
          <w:rFonts w:hint="eastAsia"/>
          <w:kern w:val="0"/>
        </w:rPr>
        <w:t>人及以上，且营业收入</w:t>
      </w:r>
      <w:r>
        <w:rPr>
          <w:rFonts w:hint="eastAsia"/>
          <w:kern w:val="0"/>
        </w:rPr>
        <w:t>50</w:t>
      </w:r>
      <w:r>
        <w:rPr>
          <w:rFonts w:hint="eastAsia"/>
          <w:kern w:val="0"/>
        </w:rPr>
        <w:t>万元及以上的为小型企业；从业人员</w:t>
      </w:r>
      <w:r>
        <w:rPr>
          <w:rFonts w:hint="eastAsia"/>
          <w:kern w:val="0"/>
        </w:rPr>
        <w:t>10</w:t>
      </w:r>
      <w:r>
        <w:rPr>
          <w:rFonts w:hint="eastAsia"/>
          <w:kern w:val="0"/>
        </w:rPr>
        <w:t>人以下或营业收入</w:t>
      </w:r>
      <w:r>
        <w:rPr>
          <w:rFonts w:hint="eastAsia"/>
          <w:kern w:val="0"/>
        </w:rPr>
        <w:t>50</w:t>
      </w:r>
      <w:r>
        <w:rPr>
          <w:rFonts w:hint="eastAsia"/>
          <w:kern w:val="0"/>
        </w:rPr>
        <w:t>万元以下的为微型企业。</w:t>
      </w:r>
    </w:p>
    <w:p w:rsidR="001075A9" w:rsidRDefault="0009539C">
      <w:pPr>
        <w:rPr>
          <w:kern w:val="0"/>
        </w:rPr>
      </w:pPr>
      <w:r>
        <w:rPr>
          <w:rFonts w:hint="eastAsia"/>
          <w:kern w:val="0"/>
        </w:rPr>
        <w:t>（十三）房地产开发经营。营业收入</w:t>
      </w:r>
      <w:r>
        <w:rPr>
          <w:rFonts w:hint="eastAsia"/>
          <w:kern w:val="0"/>
        </w:rPr>
        <w:t>200000</w:t>
      </w:r>
      <w:r>
        <w:rPr>
          <w:rFonts w:hint="eastAsia"/>
          <w:kern w:val="0"/>
        </w:rPr>
        <w:t>万元以下或资产总额</w:t>
      </w:r>
      <w:r>
        <w:rPr>
          <w:rFonts w:hint="eastAsia"/>
          <w:kern w:val="0"/>
        </w:rPr>
        <w:t>10000</w:t>
      </w:r>
      <w:r>
        <w:rPr>
          <w:rFonts w:hint="eastAsia"/>
          <w:kern w:val="0"/>
        </w:rPr>
        <w:t>万元以下的为中小微型企业。其中，营业收入</w:t>
      </w:r>
      <w:r>
        <w:rPr>
          <w:rFonts w:hint="eastAsia"/>
          <w:kern w:val="0"/>
        </w:rPr>
        <w:t>1000</w:t>
      </w:r>
      <w:r>
        <w:rPr>
          <w:rFonts w:hint="eastAsia"/>
          <w:kern w:val="0"/>
        </w:rPr>
        <w:t>万元及以上，且资产总额</w:t>
      </w:r>
      <w:r>
        <w:rPr>
          <w:rFonts w:hint="eastAsia"/>
          <w:kern w:val="0"/>
        </w:rPr>
        <w:t>5000</w:t>
      </w:r>
      <w:r>
        <w:rPr>
          <w:rFonts w:hint="eastAsia"/>
          <w:kern w:val="0"/>
        </w:rPr>
        <w:t>万元及以上的为中型企业；营业收入</w:t>
      </w:r>
      <w:r>
        <w:rPr>
          <w:rFonts w:hint="eastAsia"/>
          <w:kern w:val="0"/>
        </w:rPr>
        <w:t>100</w:t>
      </w:r>
      <w:r>
        <w:rPr>
          <w:rFonts w:hint="eastAsia"/>
          <w:kern w:val="0"/>
        </w:rPr>
        <w:t>万元及以上，且资产总额</w:t>
      </w:r>
      <w:r>
        <w:rPr>
          <w:rFonts w:hint="eastAsia"/>
          <w:kern w:val="0"/>
        </w:rPr>
        <w:t>2000</w:t>
      </w:r>
      <w:r>
        <w:rPr>
          <w:rFonts w:hint="eastAsia"/>
          <w:kern w:val="0"/>
        </w:rPr>
        <w:t>万元及以上的为小型企业；营业收入</w:t>
      </w:r>
      <w:r>
        <w:rPr>
          <w:rFonts w:hint="eastAsia"/>
          <w:kern w:val="0"/>
        </w:rPr>
        <w:t>100</w:t>
      </w:r>
      <w:r>
        <w:rPr>
          <w:rFonts w:hint="eastAsia"/>
          <w:kern w:val="0"/>
        </w:rPr>
        <w:t>万元以下或资产总额</w:t>
      </w:r>
      <w:r>
        <w:rPr>
          <w:rFonts w:hint="eastAsia"/>
          <w:kern w:val="0"/>
        </w:rPr>
        <w:t>2000</w:t>
      </w:r>
      <w:r>
        <w:rPr>
          <w:rFonts w:hint="eastAsia"/>
          <w:kern w:val="0"/>
        </w:rPr>
        <w:t>万元以下的为微型企业。</w:t>
      </w:r>
    </w:p>
    <w:p w:rsidR="001075A9" w:rsidRDefault="0009539C">
      <w:pPr>
        <w:rPr>
          <w:kern w:val="0"/>
        </w:rPr>
      </w:pPr>
      <w:r>
        <w:rPr>
          <w:rFonts w:hint="eastAsia"/>
          <w:kern w:val="0"/>
        </w:rPr>
        <w:t>（十四）物业管理。从业人员</w:t>
      </w:r>
      <w:r>
        <w:rPr>
          <w:rFonts w:hint="eastAsia"/>
          <w:kern w:val="0"/>
        </w:rPr>
        <w:t>1000</w:t>
      </w:r>
      <w:r>
        <w:rPr>
          <w:rFonts w:hint="eastAsia"/>
          <w:kern w:val="0"/>
        </w:rPr>
        <w:t>人以下或营业收入</w:t>
      </w:r>
      <w:r>
        <w:rPr>
          <w:rFonts w:hint="eastAsia"/>
          <w:kern w:val="0"/>
        </w:rPr>
        <w:t>5000</w:t>
      </w:r>
      <w:r>
        <w:rPr>
          <w:rFonts w:hint="eastAsia"/>
          <w:kern w:val="0"/>
        </w:rPr>
        <w:t>万元以下的为中小微型企业。其中，从业人员</w:t>
      </w:r>
      <w:r>
        <w:rPr>
          <w:rFonts w:hint="eastAsia"/>
          <w:kern w:val="0"/>
        </w:rPr>
        <w:t>300</w:t>
      </w:r>
      <w:r>
        <w:rPr>
          <w:rFonts w:hint="eastAsia"/>
          <w:kern w:val="0"/>
        </w:rPr>
        <w:t>人及以上，且营业收入</w:t>
      </w:r>
      <w:r>
        <w:rPr>
          <w:rFonts w:hint="eastAsia"/>
          <w:kern w:val="0"/>
        </w:rPr>
        <w:t>1000</w:t>
      </w:r>
      <w:r>
        <w:rPr>
          <w:rFonts w:hint="eastAsia"/>
          <w:kern w:val="0"/>
        </w:rPr>
        <w:t>万元及以上的为中型企业；从业人员</w:t>
      </w:r>
      <w:r>
        <w:rPr>
          <w:rFonts w:hint="eastAsia"/>
          <w:kern w:val="0"/>
        </w:rPr>
        <w:t>100</w:t>
      </w:r>
      <w:r>
        <w:rPr>
          <w:rFonts w:hint="eastAsia"/>
          <w:kern w:val="0"/>
        </w:rPr>
        <w:t>人及以上，且营业收入</w:t>
      </w:r>
      <w:r>
        <w:rPr>
          <w:rFonts w:hint="eastAsia"/>
          <w:kern w:val="0"/>
        </w:rPr>
        <w:t>500</w:t>
      </w:r>
      <w:r>
        <w:rPr>
          <w:rFonts w:hint="eastAsia"/>
          <w:kern w:val="0"/>
        </w:rPr>
        <w:t>万元及以上的为小型企业；从业人员</w:t>
      </w:r>
      <w:r>
        <w:rPr>
          <w:rFonts w:hint="eastAsia"/>
          <w:kern w:val="0"/>
        </w:rPr>
        <w:t>100</w:t>
      </w:r>
      <w:r>
        <w:rPr>
          <w:rFonts w:hint="eastAsia"/>
          <w:kern w:val="0"/>
        </w:rPr>
        <w:t>人以下或营业收入</w:t>
      </w:r>
      <w:r>
        <w:rPr>
          <w:rFonts w:hint="eastAsia"/>
          <w:kern w:val="0"/>
        </w:rPr>
        <w:t>500</w:t>
      </w:r>
      <w:r>
        <w:rPr>
          <w:rFonts w:hint="eastAsia"/>
          <w:kern w:val="0"/>
        </w:rPr>
        <w:t>万元以下的为微型企业。</w:t>
      </w:r>
    </w:p>
    <w:p w:rsidR="001075A9" w:rsidRDefault="0009539C">
      <w:pPr>
        <w:jc w:val="center"/>
        <w:rPr>
          <w:b/>
          <w:bCs/>
          <w:kern w:val="0"/>
          <w:sz w:val="28"/>
          <w:szCs w:val="28"/>
        </w:rPr>
      </w:pPr>
      <w:r>
        <w:rPr>
          <w:rFonts w:hint="eastAsia"/>
          <w:kern w:val="0"/>
        </w:rPr>
        <w:t>（十五）租赁和商务服务业。从业人员</w:t>
      </w:r>
      <w:r>
        <w:rPr>
          <w:rFonts w:hint="eastAsia"/>
          <w:kern w:val="0"/>
        </w:rPr>
        <w:t>300</w:t>
      </w:r>
      <w:r>
        <w:rPr>
          <w:rFonts w:hint="eastAsia"/>
          <w:kern w:val="0"/>
        </w:rPr>
        <w:t>人以下或资产总额</w:t>
      </w:r>
      <w:r>
        <w:rPr>
          <w:rFonts w:hint="eastAsia"/>
          <w:kern w:val="0"/>
        </w:rPr>
        <w:t>120000</w:t>
      </w:r>
      <w:r>
        <w:rPr>
          <w:rFonts w:hint="eastAsia"/>
          <w:kern w:val="0"/>
        </w:rPr>
        <w:t>万元以下的为中小微型企业。其中，从业人员</w:t>
      </w:r>
      <w:r>
        <w:rPr>
          <w:rFonts w:hint="eastAsia"/>
          <w:kern w:val="0"/>
        </w:rPr>
        <w:t>100</w:t>
      </w:r>
      <w:r>
        <w:rPr>
          <w:rFonts w:hint="eastAsia"/>
          <w:kern w:val="0"/>
        </w:rPr>
        <w:t>人及以上，且资产总额</w:t>
      </w:r>
      <w:r>
        <w:rPr>
          <w:rFonts w:hint="eastAsia"/>
          <w:kern w:val="0"/>
        </w:rPr>
        <w:t>8000</w:t>
      </w:r>
      <w:r>
        <w:rPr>
          <w:rFonts w:hint="eastAsia"/>
          <w:kern w:val="0"/>
        </w:rPr>
        <w:t>万元及以上的为中型企业；从业人员</w:t>
      </w:r>
      <w:r>
        <w:rPr>
          <w:rFonts w:hint="eastAsia"/>
          <w:kern w:val="0"/>
        </w:rPr>
        <w:t>10</w:t>
      </w:r>
      <w:r>
        <w:rPr>
          <w:rFonts w:hint="eastAsia"/>
          <w:kern w:val="0"/>
        </w:rPr>
        <w:t>人及以上，且资产总额</w:t>
      </w:r>
      <w:r>
        <w:rPr>
          <w:rFonts w:hint="eastAsia"/>
          <w:kern w:val="0"/>
        </w:rPr>
        <w:t>100</w:t>
      </w:r>
      <w:r>
        <w:rPr>
          <w:rFonts w:hint="eastAsia"/>
          <w:kern w:val="0"/>
        </w:rPr>
        <w:t>万元及以上的为小型企业；从业人员</w:t>
      </w:r>
      <w:r>
        <w:rPr>
          <w:rFonts w:hint="eastAsia"/>
          <w:kern w:val="0"/>
        </w:rPr>
        <w:t>10</w:t>
      </w:r>
      <w:r>
        <w:rPr>
          <w:rFonts w:hint="eastAsia"/>
          <w:kern w:val="0"/>
        </w:rPr>
        <w:t>人。</w:t>
      </w:r>
      <w:r>
        <w:rPr>
          <w:rFonts w:hint="eastAsia"/>
          <w:kern w:val="0"/>
        </w:rPr>
        <w:br w:type="page"/>
      </w:r>
      <w:r>
        <w:rPr>
          <w:rFonts w:hint="eastAsia"/>
          <w:b/>
          <w:bCs/>
          <w:kern w:val="0"/>
          <w:sz w:val="28"/>
          <w:szCs w:val="28"/>
        </w:rPr>
        <w:lastRenderedPageBreak/>
        <w:t>残疾人福利性单位声明函</w:t>
      </w:r>
    </w:p>
    <w:p w:rsidR="001075A9" w:rsidRDefault="0009539C">
      <w:pPr>
        <w:rPr>
          <w:snapToGrid w:val="0"/>
        </w:rPr>
      </w:pPr>
      <w:r>
        <w:rPr>
          <w:rFonts w:hint="eastAsia"/>
          <w:snapToGrid w:val="0"/>
        </w:rPr>
        <w:t>本单位郑重声明，根据《财政部民政部中国残疾人联合会关于促进残疾人就业政府采购政策的通知》（财库〔</w:t>
      </w:r>
      <w:r>
        <w:rPr>
          <w:rFonts w:hint="eastAsia"/>
          <w:snapToGrid w:val="0"/>
        </w:rPr>
        <w:t>2017</w:t>
      </w:r>
      <w:r>
        <w:rPr>
          <w:rFonts w:hint="eastAsia"/>
          <w:snapToGrid w:val="0"/>
        </w:rPr>
        <w:t>〕</w:t>
      </w:r>
      <w:r>
        <w:rPr>
          <w:rFonts w:hint="eastAsia"/>
          <w:snapToGrid w:val="0"/>
        </w:rPr>
        <w:t xml:space="preserve"> 141</w:t>
      </w:r>
      <w:r>
        <w:rPr>
          <w:rFonts w:hint="eastAsia"/>
          <w:snapToGrid w:val="0"/>
        </w:rPr>
        <w:t>号）的规定，本单位为符合条件的残疾人福利性单位，且本单位参加</w:t>
      </w:r>
      <w:r>
        <w:rPr>
          <w:rFonts w:hint="eastAsia"/>
          <w:snapToGrid w:val="0"/>
        </w:rPr>
        <w:t>______</w:t>
      </w:r>
      <w:r>
        <w:rPr>
          <w:rFonts w:hint="eastAsia"/>
          <w:snapToGrid w:val="0"/>
        </w:rPr>
        <w:t>单位的</w:t>
      </w:r>
      <w:r>
        <w:rPr>
          <w:rFonts w:hint="eastAsia"/>
          <w:snapToGrid w:val="0"/>
        </w:rPr>
        <w:t>______</w:t>
      </w:r>
      <w:r>
        <w:rPr>
          <w:rFonts w:hint="eastAsia"/>
          <w:snapToGrid w:val="0"/>
        </w:rPr>
        <w:t>项目采购活动提供本单位制造的货物（由本单位承担工程</w:t>
      </w:r>
      <w:r>
        <w:rPr>
          <w:rFonts w:hint="eastAsia"/>
          <w:snapToGrid w:val="0"/>
        </w:rPr>
        <w:t>/</w:t>
      </w:r>
      <w:r>
        <w:rPr>
          <w:rFonts w:hint="eastAsia"/>
          <w:snapToGrid w:val="0"/>
        </w:rPr>
        <w:t>提供服务），或者提供其他残疾人福利性单位制造的货物（不包括使用非残疾人福利性单位注册商标的货物）。</w:t>
      </w:r>
    </w:p>
    <w:p w:rsidR="001075A9" w:rsidRDefault="0009539C">
      <w:pPr>
        <w:rPr>
          <w:snapToGrid w:val="0"/>
        </w:rPr>
      </w:pPr>
      <w:r>
        <w:rPr>
          <w:rFonts w:hint="eastAsia"/>
          <w:snapToGrid w:val="0"/>
        </w:rPr>
        <w:t>本单位对上述声明的真实性负责。如有虚假，将依法承担相应责任。</w:t>
      </w:r>
    </w:p>
    <w:p w:rsidR="001075A9" w:rsidRDefault="001075A9">
      <w:pPr>
        <w:rPr>
          <w:snapToGrid w:val="0"/>
        </w:rPr>
      </w:pPr>
    </w:p>
    <w:p w:rsidR="001075A9" w:rsidRDefault="0009539C">
      <w:r>
        <w:rPr>
          <w:rFonts w:hint="eastAsia"/>
        </w:rPr>
        <w:t>投标人名称（公章）：</w:t>
      </w:r>
    </w:p>
    <w:p w:rsidR="001075A9" w:rsidRDefault="0009539C">
      <w:r>
        <w:rPr>
          <w:rFonts w:hint="eastAsia"/>
        </w:rPr>
        <w:t>法定代表人（或授权代表）（签字）：</w:t>
      </w:r>
    </w:p>
    <w:p w:rsidR="001075A9" w:rsidRDefault="0009539C">
      <w:r>
        <w:rPr>
          <w:rFonts w:hint="eastAsia"/>
        </w:rPr>
        <w:t>日期：</w:t>
      </w:r>
    </w:p>
    <w:p w:rsidR="001075A9" w:rsidRDefault="001075A9"/>
    <w:p w:rsidR="001075A9" w:rsidRDefault="001075A9"/>
    <w:p w:rsidR="001075A9" w:rsidRDefault="0009539C">
      <w:pPr>
        <w:jc w:val="center"/>
        <w:rPr>
          <w:b/>
          <w:bCs/>
          <w:kern w:val="0"/>
          <w:sz w:val="28"/>
          <w:szCs w:val="28"/>
        </w:rPr>
      </w:pPr>
      <w:r>
        <w:rPr>
          <w:rFonts w:hint="eastAsia"/>
          <w:b/>
          <w:bCs/>
          <w:kern w:val="0"/>
          <w:sz w:val="28"/>
          <w:szCs w:val="28"/>
        </w:rPr>
        <w:t>属于监狱企业的证明文件</w:t>
      </w:r>
    </w:p>
    <w:p w:rsidR="001075A9" w:rsidRDefault="0009539C">
      <w:r>
        <w:rPr>
          <w:rFonts w:hint="eastAsia"/>
        </w:rPr>
        <w:t>（提供由省级以上监狱管理局、戒毒管理局</w:t>
      </w:r>
      <w:r>
        <w:rPr>
          <w:rFonts w:hint="eastAsia"/>
        </w:rPr>
        <w:t>(</w:t>
      </w:r>
      <w:r>
        <w:rPr>
          <w:rFonts w:hint="eastAsia"/>
        </w:rPr>
        <w:t>含新疆生产建设兵团</w:t>
      </w:r>
      <w:r>
        <w:rPr>
          <w:rFonts w:hint="eastAsia"/>
        </w:rPr>
        <w:t>)</w:t>
      </w:r>
      <w:r>
        <w:rPr>
          <w:rFonts w:hint="eastAsia"/>
        </w:rPr>
        <w:t>出具的属于监狱企业的证明文件）</w:t>
      </w:r>
    </w:p>
    <w:p w:rsidR="001075A9" w:rsidRDefault="001075A9"/>
    <w:p w:rsidR="001075A9" w:rsidRDefault="001075A9"/>
    <w:p w:rsidR="001075A9" w:rsidRDefault="001075A9"/>
    <w:p w:rsidR="001075A9" w:rsidRDefault="0009539C">
      <w:pPr>
        <w:jc w:val="center"/>
        <w:rPr>
          <w:b/>
          <w:bCs/>
          <w:kern w:val="0"/>
          <w:sz w:val="28"/>
          <w:szCs w:val="28"/>
        </w:rPr>
      </w:pPr>
      <w:r>
        <w:rPr>
          <w:rFonts w:hint="eastAsia"/>
          <w:b/>
          <w:bCs/>
          <w:kern w:val="0"/>
          <w:sz w:val="28"/>
          <w:szCs w:val="28"/>
        </w:rPr>
        <w:t>节能产品认证证书</w:t>
      </w:r>
    </w:p>
    <w:p w:rsidR="001075A9" w:rsidRDefault="0009539C">
      <w:pPr>
        <w:rPr>
          <w:b/>
        </w:rPr>
      </w:pPr>
      <w:r>
        <w:rPr>
          <w:rFonts w:hint="eastAsia"/>
        </w:rPr>
        <w:t>（提供国家确定的认证机构出具的、处于有效期之内的产品认证证书）</w:t>
      </w:r>
    </w:p>
    <w:p w:rsidR="001075A9" w:rsidRDefault="001075A9"/>
    <w:p w:rsidR="001075A9" w:rsidRDefault="001075A9"/>
    <w:p w:rsidR="001075A9" w:rsidRDefault="001075A9"/>
    <w:p w:rsidR="001075A9" w:rsidRDefault="0009539C">
      <w:pPr>
        <w:jc w:val="center"/>
        <w:rPr>
          <w:b/>
          <w:bCs/>
          <w:kern w:val="0"/>
          <w:sz w:val="28"/>
          <w:szCs w:val="28"/>
        </w:rPr>
      </w:pPr>
      <w:r>
        <w:rPr>
          <w:rFonts w:hint="eastAsia"/>
          <w:b/>
          <w:bCs/>
          <w:kern w:val="0"/>
          <w:sz w:val="28"/>
          <w:szCs w:val="28"/>
        </w:rPr>
        <w:t>环境标志产品认证证书</w:t>
      </w:r>
    </w:p>
    <w:p w:rsidR="001075A9" w:rsidRDefault="0009539C">
      <w:r>
        <w:rPr>
          <w:rFonts w:hint="eastAsia"/>
        </w:rPr>
        <w:t>（提供国家确定的认证机构出具的、处于有效期之内的产品认证证书）</w:t>
      </w:r>
    </w:p>
    <w:p w:rsidR="001075A9" w:rsidRDefault="001075A9">
      <w:pPr>
        <w:rPr>
          <w:kern w:val="0"/>
        </w:rPr>
      </w:pPr>
    </w:p>
    <w:p w:rsidR="001075A9" w:rsidRDefault="001075A9">
      <w:pPr>
        <w:rPr>
          <w:kern w:val="0"/>
        </w:rPr>
      </w:pPr>
    </w:p>
    <w:p w:rsidR="001075A9" w:rsidRDefault="001075A9">
      <w:pPr>
        <w:rPr>
          <w:kern w:val="0"/>
        </w:rPr>
      </w:pPr>
    </w:p>
    <w:p w:rsidR="001075A9" w:rsidRDefault="0009539C">
      <w:pPr>
        <w:rPr>
          <w:b/>
          <w:bCs/>
        </w:rPr>
      </w:pPr>
      <w:bookmarkStart w:id="64" w:name="_Toc9228"/>
      <w:r>
        <w:rPr>
          <w:rFonts w:hint="eastAsia"/>
          <w:b/>
          <w:bCs/>
        </w:rPr>
        <w:lastRenderedPageBreak/>
        <w:t>附件十三：</w:t>
      </w:r>
      <w:bookmarkEnd w:id="64"/>
    </w:p>
    <w:p w:rsidR="001075A9" w:rsidRDefault="0009539C">
      <w:pPr>
        <w:jc w:val="center"/>
        <w:rPr>
          <w:kern w:val="0"/>
          <w:sz w:val="28"/>
          <w:szCs w:val="28"/>
        </w:rPr>
      </w:pPr>
      <w:r>
        <w:rPr>
          <w:rFonts w:hint="eastAsia"/>
          <w:kern w:val="0"/>
          <w:sz w:val="28"/>
          <w:szCs w:val="28"/>
        </w:rPr>
        <w:t>具备履行合同所必需的设备和专业技术能力的书面声明</w:t>
      </w:r>
    </w:p>
    <w:p w:rsidR="001075A9" w:rsidRDefault="001075A9">
      <w:pPr>
        <w:rPr>
          <w:kern w:val="0"/>
        </w:rPr>
      </w:pPr>
    </w:p>
    <w:p w:rsidR="001075A9" w:rsidRDefault="001075A9">
      <w:pPr>
        <w:rPr>
          <w:kern w:val="0"/>
        </w:rPr>
      </w:pPr>
    </w:p>
    <w:p w:rsidR="001075A9" w:rsidRDefault="0009539C">
      <w:pPr>
        <w:rPr>
          <w:kern w:val="0"/>
        </w:rPr>
      </w:pPr>
      <w:r>
        <w:rPr>
          <w:rFonts w:hint="eastAsia"/>
          <w:kern w:val="0"/>
        </w:rPr>
        <w:t>南京市江宁区人民政府禄口街道办事处：</w:t>
      </w:r>
    </w:p>
    <w:p w:rsidR="001075A9" w:rsidRDefault="0009539C">
      <w:pPr>
        <w:rPr>
          <w:kern w:val="0"/>
        </w:rPr>
      </w:pPr>
      <w:r>
        <w:rPr>
          <w:rFonts w:hint="eastAsia"/>
          <w:kern w:val="0"/>
        </w:rPr>
        <w:t>我单位郑重声明：我单位具备履行本项采购合同所必需的设备和专业技术能力，为履行本项采购合同我公司具备如下主要设备和主要专业技术能力：</w:t>
      </w:r>
    </w:p>
    <w:p w:rsidR="001075A9" w:rsidRDefault="0009539C">
      <w:pPr>
        <w:rPr>
          <w:kern w:val="0"/>
        </w:rPr>
      </w:pPr>
      <w:r>
        <w:rPr>
          <w:rFonts w:hint="eastAsia"/>
          <w:kern w:val="0"/>
        </w:rPr>
        <w:t>主要设备有：。</w:t>
      </w:r>
    </w:p>
    <w:p w:rsidR="001075A9" w:rsidRDefault="0009539C">
      <w:pPr>
        <w:rPr>
          <w:kern w:val="0"/>
        </w:rPr>
      </w:pPr>
      <w:r>
        <w:rPr>
          <w:rFonts w:hint="eastAsia"/>
          <w:kern w:val="0"/>
        </w:rPr>
        <w:t>主要专业技术能力有：。</w:t>
      </w:r>
    </w:p>
    <w:p w:rsidR="001075A9" w:rsidRDefault="001075A9">
      <w:pPr>
        <w:rPr>
          <w:kern w:val="0"/>
        </w:rPr>
      </w:pPr>
    </w:p>
    <w:p w:rsidR="001075A9" w:rsidRDefault="001075A9">
      <w:pPr>
        <w:rPr>
          <w:kern w:val="0"/>
        </w:rPr>
      </w:pPr>
    </w:p>
    <w:p w:rsidR="001075A9" w:rsidRDefault="0009539C">
      <w:pPr>
        <w:rPr>
          <w:kern w:val="0"/>
        </w:rPr>
      </w:pPr>
      <w:r>
        <w:rPr>
          <w:rFonts w:hint="eastAsia"/>
          <w:kern w:val="0"/>
        </w:rPr>
        <w:t>声明人：（公章）</w:t>
      </w:r>
    </w:p>
    <w:p w:rsidR="001075A9" w:rsidRDefault="0009539C">
      <w:pPr>
        <w:rPr>
          <w:kern w:val="0"/>
        </w:rPr>
      </w:pPr>
      <w:r>
        <w:rPr>
          <w:rFonts w:hint="eastAsia"/>
          <w:kern w:val="0"/>
        </w:rPr>
        <w:t>日期：年月日</w:t>
      </w:r>
    </w:p>
    <w:p w:rsidR="001075A9" w:rsidRDefault="001075A9">
      <w:pPr>
        <w:rPr>
          <w:kern w:val="0"/>
        </w:rPr>
      </w:pPr>
    </w:p>
    <w:p w:rsidR="001075A9" w:rsidRDefault="0009539C">
      <w:pPr>
        <w:rPr>
          <w:kern w:val="0"/>
        </w:rPr>
      </w:pPr>
      <w:r>
        <w:rPr>
          <w:rFonts w:hint="eastAsia"/>
          <w:kern w:val="0"/>
        </w:rPr>
        <w:t>提供方式：复印件加盖供应商公章按要求装订。</w:t>
      </w:r>
    </w:p>
    <w:p w:rsidR="001075A9" w:rsidRDefault="001075A9">
      <w:pPr>
        <w:pStyle w:val="afb"/>
      </w:pPr>
    </w:p>
    <w:sectPr w:rsidR="001075A9" w:rsidSect="00662B02">
      <w:footerReference w:type="default" r:id="rId11"/>
      <w:footerReference w:type="first" r:id="rId12"/>
      <w:pgSz w:w="12240" w:h="15840"/>
      <w:pgMar w:top="1123" w:right="1179" w:bottom="1123" w:left="1179" w:header="720" w:footer="720"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614742D" w15:done="0"/>
  <w15:commentEx w15:paraId="4F9C658A" w15:done="0"/>
  <w15:commentEx w15:paraId="29586039" w15:done="0"/>
  <w15:commentEx w15:paraId="070966C6" w15:done="0"/>
  <w15:commentEx w15:paraId="7F4F73CC" w15:done="0"/>
  <w15:commentEx w15:paraId="49D8781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CD2" w:rsidRDefault="00C21CD2">
      <w:pPr>
        <w:spacing w:line="240" w:lineRule="auto"/>
      </w:pPr>
      <w:r>
        <w:separator/>
      </w:r>
    </w:p>
  </w:endnote>
  <w:endnote w:type="continuationSeparator" w:id="0">
    <w:p w:rsidR="00C21CD2" w:rsidRDefault="00C21CD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ˎ̥">
    <w:altName w:val="Times New Roman"/>
    <w:charset w:val="00"/>
    <w:family w:val="roman"/>
    <w:pitch w:val="default"/>
    <w:sig w:usb0="00000000" w:usb1="00000000" w:usb2="00000000" w:usb3="00000000" w:csb0="00040001" w:csb1="00000000"/>
  </w:font>
  <w:font w:name="KNLe">
    <w:altName w:val="Segoe Print"/>
    <w:charset w:val="00"/>
    <w:family w:val="auto"/>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方正仿宋简体">
    <w:altName w:val="Arial Unicode MS"/>
    <w:charset w:val="86"/>
    <w:family w:val="script"/>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A9" w:rsidRDefault="002E32D0">
    <w:pPr>
      <w:pStyle w:val="ac"/>
    </w:pPr>
    <w:r>
      <w:rPr>
        <w:noProof/>
        <w:lang w:val="en-US"/>
      </w:rPr>
      <w:pict>
        <v:shapetype id="_x0000_t202" coordsize="21600,21600" o:spt="202" path="m,l,21600r21600,l21600,xe">
          <v:stroke joinstyle="miter"/>
          <v:path gradientshapeok="t" o:connecttype="rect"/>
        </v:shapetype>
        <v:shape id="文本框 2" o:spid="_x0000_s4098" type="#_x0000_t202" style="position:absolute;margin-left:0;margin-top:0;width:49.55pt;height:17.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" filled="f" stroked="f">
          <v:textbox style="mso-fit-shape-to-text:t" inset="0,0,0,0">
            <w:txbxContent>
              <w:p w:rsidR="001075A9" w:rsidRDefault="0009539C">
                <w:pPr>
                  <w:pStyle w:val="ac"/>
                </w:pPr>
                <w:r>
                  <w:t>第</w:t>
                </w:r>
                <w:r w:rsidR="002E32D0">
                  <w:fldChar w:fldCharType="begin"/>
                </w:r>
                <w:r>
                  <w:instrText xml:space="preserve"> PAGE  \* MERGEFORMAT </w:instrText>
                </w:r>
                <w:r w:rsidR="002E32D0">
                  <w:fldChar w:fldCharType="separate"/>
                </w:r>
                <w:r w:rsidR="00C257F8">
                  <w:rPr>
                    <w:noProof/>
                  </w:rPr>
                  <w:t>2</w:t>
                </w:r>
                <w:r w:rsidR="002E32D0">
                  <w:fldChar w:fldCharType="end"/>
                </w:r>
                <w:proofErr w:type="gramStart"/>
                <w:r>
                  <w:t>页共</w:t>
                </w:r>
                <w:proofErr w:type="gramEnd"/>
                <w:fldSimple w:instr=" NUMPAGES  \* MERGEFORMAT ">
                  <w:r w:rsidR="00C257F8">
                    <w:rPr>
                      <w:noProof/>
                    </w:rPr>
                    <w:t>75</w:t>
                  </w:r>
                </w:fldSimple>
                <w:r>
                  <w:t>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A9" w:rsidRDefault="002E32D0">
    <w:r>
      <w:rPr>
        <w:noProof/>
        <w:lang w:val="en-US"/>
      </w:rPr>
      <w:pict>
        <v:shapetype id="_x0000_t202" coordsize="21600,21600" o:spt="202" path="m,l,21600r21600,l21600,xe">
          <v:stroke joinstyle="miter"/>
          <v:path gradientshapeok="t" o:connecttype="rect"/>
        </v:shapetype>
        <v:shape id="文本框 1" o:spid="_x0000_s4097" type="#_x0000_t202" style="position:absolute;margin-left:0;margin-top:0;width:54.05pt;height:17.5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" filled="f" stroked="f">
          <v:textbox style="mso-fit-shape-to-text:t" inset="0,0,0,0">
            <w:txbxContent>
              <w:p w:rsidR="001075A9" w:rsidRDefault="0009539C">
                <w:pPr>
                  <w:pStyle w:val="ac"/>
                </w:pPr>
                <w:r>
                  <w:t>第</w:t>
                </w:r>
                <w:r w:rsidR="002E32D0">
                  <w:fldChar w:fldCharType="begin"/>
                </w:r>
                <w:r>
                  <w:instrText xml:space="preserve"> PAGE  \* MERGEFORMAT </w:instrText>
                </w:r>
                <w:r w:rsidR="002E32D0">
                  <w:fldChar w:fldCharType="separate"/>
                </w:r>
                <w:r w:rsidR="00C257F8">
                  <w:rPr>
                    <w:noProof/>
                  </w:rPr>
                  <w:t>24</w:t>
                </w:r>
                <w:r w:rsidR="002E32D0">
                  <w:fldChar w:fldCharType="end"/>
                </w:r>
                <w:r>
                  <w:t>页</w:t>
                </w:r>
                <w:r>
                  <w:rPr>
                    <w:rFonts w:hint="eastAsia"/>
                    <w:lang w:val="en-US"/>
                  </w:rPr>
                  <w:t xml:space="preserve"> </w:t>
                </w:r>
                <w:r>
                  <w:t>共</w:t>
                </w:r>
                <w:fldSimple w:instr=" NUMPAGES  \* MERGEFORMAT ">
                  <w:r w:rsidR="00C257F8">
                    <w:rPr>
                      <w:noProof/>
                    </w:rPr>
                    <w:t>75</w:t>
                  </w:r>
                </w:fldSimple>
                <w:r>
                  <w:t>页</w:t>
                </w:r>
              </w:p>
            </w:txbxContent>
          </v:textbox>
          <w10:wrap anchorx="margin"/>
        </v:shape>
      </w:pict>
    </w:r>
  </w:p>
  <w:p w:rsidR="001075A9" w:rsidRDefault="001075A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A9" w:rsidRDefault="002E32D0">
    <w:r>
      <w:fldChar w:fldCharType="begin"/>
    </w:r>
    <w:r w:rsidR="0009539C">
      <w:instrText xml:space="preserve"> PAGE  \* MERGEFORMAT </w:instrText>
    </w:r>
    <w:r>
      <w:fldChar w:fldCharType="separate"/>
    </w:r>
    <w:r w:rsidR="0009539C">
      <w:t>1</w:t>
    </w:r>
    <w:r>
      <w:fldChar w:fldCharType="end"/>
    </w:r>
  </w:p>
  <w:p w:rsidR="001075A9" w:rsidRDefault="001075A9"/>
  <w:p w:rsidR="001075A9" w:rsidRDefault="001075A9"/>
  <w:p w:rsidR="001075A9" w:rsidRDefault="001075A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CD2" w:rsidRDefault="00C21CD2">
      <w:r>
        <w:separator/>
      </w:r>
    </w:p>
  </w:footnote>
  <w:footnote w:type="continuationSeparator" w:id="0">
    <w:p w:rsidR="00C21CD2" w:rsidRDefault="00C21C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496F9F81"/>
    <w:multiLevelType w:val="singleLevel"/>
    <w:tmpl w:val="496F9F81"/>
    <w:lvl w:ilvl="0">
      <w:start w:val="1"/>
      <w:numFmt w:val="bullet"/>
      <w:pStyle w:val="2"/>
      <w:lvlText w:val=""/>
      <w:lvlJc w:val="left"/>
      <w:pPr>
        <w:tabs>
          <w:tab w:val="left" w:pos="780"/>
        </w:tabs>
        <w:ind w:left="7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曹雪">
    <w15:presenceInfo w15:providerId="None" w15:userId="曹雪"/>
  </w15:person>
  <w15:person w15:author="Lean In">
    <w15:presenceInfo w15:providerId="None" w15:userId="Lean 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1741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GEyMWViNWFlOGNlMjRlZGY1OTFjMDlmZDEwYTE1NmUifQ=="/>
  </w:docVars>
  <w:rsids>
    <w:rsidRoot w:val="00703DA2"/>
    <w:rsid w:val="0000049E"/>
    <w:rsid w:val="00000C8D"/>
    <w:rsid w:val="00000E65"/>
    <w:rsid w:val="000030FE"/>
    <w:rsid w:val="00003287"/>
    <w:rsid w:val="00003BCA"/>
    <w:rsid w:val="000042FB"/>
    <w:rsid w:val="00004AE1"/>
    <w:rsid w:val="00005398"/>
    <w:rsid w:val="000134FB"/>
    <w:rsid w:val="00013699"/>
    <w:rsid w:val="000143CA"/>
    <w:rsid w:val="0001473C"/>
    <w:rsid w:val="00014898"/>
    <w:rsid w:val="00016420"/>
    <w:rsid w:val="0001657C"/>
    <w:rsid w:val="0001674D"/>
    <w:rsid w:val="00016FEE"/>
    <w:rsid w:val="00017BCF"/>
    <w:rsid w:val="00017BEB"/>
    <w:rsid w:val="00021101"/>
    <w:rsid w:val="0002207B"/>
    <w:rsid w:val="0002230D"/>
    <w:rsid w:val="0002350E"/>
    <w:rsid w:val="0002350F"/>
    <w:rsid w:val="00023654"/>
    <w:rsid w:val="00023774"/>
    <w:rsid w:val="00024F33"/>
    <w:rsid w:val="00024F76"/>
    <w:rsid w:val="000254F6"/>
    <w:rsid w:val="000255A5"/>
    <w:rsid w:val="000266D9"/>
    <w:rsid w:val="00026E0C"/>
    <w:rsid w:val="00030100"/>
    <w:rsid w:val="00032639"/>
    <w:rsid w:val="00033FFB"/>
    <w:rsid w:val="0003598F"/>
    <w:rsid w:val="00035A1F"/>
    <w:rsid w:val="00035D90"/>
    <w:rsid w:val="00036232"/>
    <w:rsid w:val="000362C2"/>
    <w:rsid w:val="00036F08"/>
    <w:rsid w:val="00037114"/>
    <w:rsid w:val="00037ABC"/>
    <w:rsid w:val="000407F3"/>
    <w:rsid w:val="00041B96"/>
    <w:rsid w:val="00041BF9"/>
    <w:rsid w:val="00041D52"/>
    <w:rsid w:val="000428DB"/>
    <w:rsid w:val="00044C88"/>
    <w:rsid w:val="000450E5"/>
    <w:rsid w:val="00045C25"/>
    <w:rsid w:val="00045F51"/>
    <w:rsid w:val="000470FA"/>
    <w:rsid w:val="000472B2"/>
    <w:rsid w:val="000500D4"/>
    <w:rsid w:val="000536C5"/>
    <w:rsid w:val="00053C46"/>
    <w:rsid w:val="00054496"/>
    <w:rsid w:val="00054AAB"/>
    <w:rsid w:val="00054EAE"/>
    <w:rsid w:val="00055446"/>
    <w:rsid w:val="000554FC"/>
    <w:rsid w:val="00056F90"/>
    <w:rsid w:val="00060008"/>
    <w:rsid w:val="000608D8"/>
    <w:rsid w:val="00064C90"/>
    <w:rsid w:val="00064E16"/>
    <w:rsid w:val="00066EFE"/>
    <w:rsid w:val="000706DE"/>
    <w:rsid w:val="00070D64"/>
    <w:rsid w:val="0007104F"/>
    <w:rsid w:val="00076682"/>
    <w:rsid w:val="00076CBC"/>
    <w:rsid w:val="00076F2B"/>
    <w:rsid w:val="00080603"/>
    <w:rsid w:val="00081E53"/>
    <w:rsid w:val="00082158"/>
    <w:rsid w:val="000827D3"/>
    <w:rsid w:val="00082BCD"/>
    <w:rsid w:val="00083FAB"/>
    <w:rsid w:val="0008429E"/>
    <w:rsid w:val="00084EEB"/>
    <w:rsid w:val="0008505E"/>
    <w:rsid w:val="00085A2D"/>
    <w:rsid w:val="00085B79"/>
    <w:rsid w:val="00086EF5"/>
    <w:rsid w:val="00087745"/>
    <w:rsid w:val="000906E8"/>
    <w:rsid w:val="00091635"/>
    <w:rsid w:val="000916ED"/>
    <w:rsid w:val="000928D7"/>
    <w:rsid w:val="00092EFF"/>
    <w:rsid w:val="00093285"/>
    <w:rsid w:val="00094953"/>
    <w:rsid w:val="0009539C"/>
    <w:rsid w:val="00095DAE"/>
    <w:rsid w:val="00096692"/>
    <w:rsid w:val="0009700F"/>
    <w:rsid w:val="0009750A"/>
    <w:rsid w:val="00097E6C"/>
    <w:rsid w:val="00097EAF"/>
    <w:rsid w:val="000A0608"/>
    <w:rsid w:val="000A2B8C"/>
    <w:rsid w:val="000A31D0"/>
    <w:rsid w:val="000A61F1"/>
    <w:rsid w:val="000A7156"/>
    <w:rsid w:val="000B030E"/>
    <w:rsid w:val="000B1035"/>
    <w:rsid w:val="000B161B"/>
    <w:rsid w:val="000B1A07"/>
    <w:rsid w:val="000B24E7"/>
    <w:rsid w:val="000B277F"/>
    <w:rsid w:val="000B30BB"/>
    <w:rsid w:val="000B3300"/>
    <w:rsid w:val="000B3B98"/>
    <w:rsid w:val="000C105D"/>
    <w:rsid w:val="000C14AB"/>
    <w:rsid w:val="000C15CE"/>
    <w:rsid w:val="000C1C93"/>
    <w:rsid w:val="000C3A5C"/>
    <w:rsid w:val="000C3DCF"/>
    <w:rsid w:val="000C4226"/>
    <w:rsid w:val="000C4604"/>
    <w:rsid w:val="000C46A4"/>
    <w:rsid w:val="000C75B8"/>
    <w:rsid w:val="000D1BB8"/>
    <w:rsid w:val="000D2437"/>
    <w:rsid w:val="000D25E3"/>
    <w:rsid w:val="000D261B"/>
    <w:rsid w:val="000D73DA"/>
    <w:rsid w:val="000E0215"/>
    <w:rsid w:val="000E0535"/>
    <w:rsid w:val="000E066C"/>
    <w:rsid w:val="000E195F"/>
    <w:rsid w:val="000E35E2"/>
    <w:rsid w:val="000E372A"/>
    <w:rsid w:val="000E3D3F"/>
    <w:rsid w:val="000E54DE"/>
    <w:rsid w:val="000E5AEF"/>
    <w:rsid w:val="000E5EA9"/>
    <w:rsid w:val="000E6C75"/>
    <w:rsid w:val="000E7056"/>
    <w:rsid w:val="000F13C1"/>
    <w:rsid w:val="000F1985"/>
    <w:rsid w:val="000F2CDB"/>
    <w:rsid w:val="000F4584"/>
    <w:rsid w:val="000F52D5"/>
    <w:rsid w:val="000F797E"/>
    <w:rsid w:val="001007EF"/>
    <w:rsid w:val="00101108"/>
    <w:rsid w:val="0010156B"/>
    <w:rsid w:val="00103903"/>
    <w:rsid w:val="00104754"/>
    <w:rsid w:val="0010566E"/>
    <w:rsid w:val="001075A9"/>
    <w:rsid w:val="00111CDF"/>
    <w:rsid w:val="0011229C"/>
    <w:rsid w:val="001123EF"/>
    <w:rsid w:val="001137C3"/>
    <w:rsid w:val="00113C0A"/>
    <w:rsid w:val="00115397"/>
    <w:rsid w:val="001154D0"/>
    <w:rsid w:val="00115AFF"/>
    <w:rsid w:val="0011603D"/>
    <w:rsid w:val="0011650D"/>
    <w:rsid w:val="00116932"/>
    <w:rsid w:val="001170FE"/>
    <w:rsid w:val="001173B3"/>
    <w:rsid w:val="00120E29"/>
    <w:rsid w:val="001277E4"/>
    <w:rsid w:val="001301A6"/>
    <w:rsid w:val="00130FC7"/>
    <w:rsid w:val="001329A5"/>
    <w:rsid w:val="00133F41"/>
    <w:rsid w:val="001341F4"/>
    <w:rsid w:val="00135A2D"/>
    <w:rsid w:val="0013692E"/>
    <w:rsid w:val="00142AD9"/>
    <w:rsid w:val="00142CEB"/>
    <w:rsid w:val="0014317E"/>
    <w:rsid w:val="001434A3"/>
    <w:rsid w:val="0014417C"/>
    <w:rsid w:val="001447FA"/>
    <w:rsid w:val="00144FAF"/>
    <w:rsid w:val="001464D0"/>
    <w:rsid w:val="00147390"/>
    <w:rsid w:val="00147711"/>
    <w:rsid w:val="00150089"/>
    <w:rsid w:val="00151148"/>
    <w:rsid w:val="001514C2"/>
    <w:rsid w:val="00151D5A"/>
    <w:rsid w:val="0015208B"/>
    <w:rsid w:val="001533C9"/>
    <w:rsid w:val="00153C07"/>
    <w:rsid w:val="00153F5F"/>
    <w:rsid w:val="00153F65"/>
    <w:rsid w:val="00154F9C"/>
    <w:rsid w:val="00155615"/>
    <w:rsid w:val="00156876"/>
    <w:rsid w:val="00157F6B"/>
    <w:rsid w:val="00157FE0"/>
    <w:rsid w:val="00160207"/>
    <w:rsid w:val="00162729"/>
    <w:rsid w:val="0016338B"/>
    <w:rsid w:val="001633B1"/>
    <w:rsid w:val="00164BF7"/>
    <w:rsid w:val="00165AAB"/>
    <w:rsid w:val="00165F5D"/>
    <w:rsid w:val="0016666C"/>
    <w:rsid w:val="001667DF"/>
    <w:rsid w:val="0016704A"/>
    <w:rsid w:val="00167D82"/>
    <w:rsid w:val="00170405"/>
    <w:rsid w:val="001713D1"/>
    <w:rsid w:val="00171CC5"/>
    <w:rsid w:val="00173508"/>
    <w:rsid w:val="00173D92"/>
    <w:rsid w:val="001741A8"/>
    <w:rsid w:val="0017426A"/>
    <w:rsid w:val="00174A91"/>
    <w:rsid w:val="001754EB"/>
    <w:rsid w:val="00175F1D"/>
    <w:rsid w:val="001762C9"/>
    <w:rsid w:val="00176FBF"/>
    <w:rsid w:val="001771D6"/>
    <w:rsid w:val="001774EE"/>
    <w:rsid w:val="0018064D"/>
    <w:rsid w:val="00180B24"/>
    <w:rsid w:val="0018251A"/>
    <w:rsid w:val="00182978"/>
    <w:rsid w:val="0018297D"/>
    <w:rsid w:val="00182F67"/>
    <w:rsid w:val="001831C8"/>
    <w:rsid w:val="00184107"/>
    <w:rsid w:val="00193F78"/>
    <w:rsid w:val="0019412F"/>
    <w:rsid w:val="0019575C"/>
    <w:rsid w:val="0019581E"/>
    <w:rsid w:val="00195987"/>
    <w:rsid w:val="00197C09"/>
    <w:rsid w:val="001A172E"/>
    <w:rsid w:val="001A2226"/>
    <w:rsid w:val="001A25F2"/>
    <w:rsid w:val="001A2CC7"/>
    <w:rsid w:val="001A2F2F"/>
    <w:rsid w:val="001A2FD8"/>
    <w:rsid w:val="001A3109"/>
    <w:rsid w:val="001A4735"/>
    <w:rsid w:val="001A4B1C"/>
    <w:rsid w:val="001A5552"/>
    <w:rsid w:val="001A677A"/>
    <w:rsid w:val="001A68C6"/>
    <w:rsid w:val="001A7067"/>
    <w:rsid w:val="001B0D8F"/>
    <w:rsid w:val="001B0EFB"/>
    <w:rsid w:val="001B22DF"/>
    <w:rsid w:val="001B31AC"/>
    <w:rsid w:val="001B3529"/>
    <w:rsid w:val="001B38BB"/>
    <w:rsid w:val="001B53E8"/>
    <w:rsid w:val="001B5903"/>
    <w:rsid w:val="001B6C50"/>
    <w:rsid w:val="001C182C"/>
    <w:rsid w:val="001C1896"/>
    <w:rsid w:val="001C24FF"/>
    <w:rsid w:val="001C279C"/>
    <w:rsid w:val="001C2B96"/>
    <w:rsid w:val="001C4396"/>
    <w:rsid w:val="001C4D10"/>
    <w:rsid w:val="001C4E2F"/>
    <w:rsid w:val="001C5BA3"/>
    <w:rsid w:val="001D03E8"/>
    <w:rsid w:val="001D1B5D"/>
    <w:rsid w:val="001D25C6"/>
    <w:rsid w:val="001D5075"/>
    <w:rsid w:val="001D58B9"/>
    <w:rsid w:val="001E0073"/>
    <w:rsid w:val="001E07B3"/>
    <w:rsid w:val="001E0BC9"/>
    <w:rsid w:val="001E2591"/>
    <w:rsid w:val="001E43E9"/>
    <w:rsid w:val="001E4C4B"/>
    <w:rsid w:val="001E67EB"/>
    <w:rsid w:val="001E78FF"/>
    <w:rsid w:val="001F0858"/>
    <w:rsid w:val="001F1971"/>
    <w:rsid w:val="001F2E63"/>
    <w:rsid w:val="001F5239"/>
    <w:rsid w:val="001F52FD"/>
    <w:rsid w:val="001F78D3"/>
    <w:rsid w:val="001F7A86"/>
    <w:rsid w:val="00202E67"/>
    <w:rsid w:val="00204209"/>
    <w:rsid w:val="00204807"/>
    <w:rsid w:val="00204B60"/>
    <w:rsid w:val="00205696"/>
    <w:rsid w:val="00206071"/>
    <w:rsid w:val="002065A9"/>
    <w:rsid w:val="002100C6"/>
    <w:rsid w:val="002108CF"/>
    <w:rsid w:val="002113A6"/>
    <w:rsid w:val="00212D51"/>
    <w:rsid w:val="0021338A"/>
    <w:rsid w:val="002133D4"/>
    <w:rsid w:val="00213C19"/>
    <w:rsid w:val="002142AD"/>
    <w:rsid w:val="00214D63"/>
    <w:rsid w:val="00215FA1"/>
    <w:rsid w:val="0021611F"/>
    <w:rsid w:val="002177DF"/>
    <w:rsid w:val="00217A43"/>
    <w:rsid w:val="00217B4D"/>
    <w:rsid w:val="0022078C"/>
    <w:rsid w:val="002207A6"/>
    <w:rsid w:val="00221956"/>
    <w:rsid w:val="00222275"/>
    <w:rsid w:val="00222F16"/>
    <w:rsid w:val="0022381E"/>
    <w:rsid w:val="00225737"/>
    <w:rsid w:val="00230B95"/>
    <w:rsid w:val="00231AA1"/>
    <w:rsid w:val="00232AB8"/>
    <w:rsid w:val="002337B6"/>
    <w:rsid w:val="00234076"/>
    <w:rsid w:val="00234546"/>
    <w:rsid w:val="002363CE"/>
    <w:rsid w:val="00240331"/>
    <w:rsid w:val="00240966"/>
    <w:rsid w:val="00240F4C"/>
    <w:rsid w:val="0024149F"/>
    <w:rsid w:val="00243D20"/>
    <w:rsid w:val="0024582D"/>
    <w:rsid w:val="00245C72"/>
    <w:rsid w:val="002463D9"/>
    <w:rsid w:val="0024665E"/>
    <w:rsid w:val="00250143"/>
    <w:rsid w:val="00250923"/>
    <w:rsid w:val="0025245B"/>
    <w:rsid w:val="00252F02"/>
    <w:rsid w:val="00253F60"/>
    <w:rsid w:val="00254BA7"/>
    <w:rsid w:val="00254E25"/>
    <w:rsid w:val="00256688"/>
    <w:rsid w:val="00256832"/>
    <w:rsid w:val="002570D2"/>
    <w:rsid w:val="0025758F"/>
    <w:rsid w:val="00257A9A"/>
    <w:rsid w:val="00257EE3"/>
    <w:rsid w:val="002606C1"/>
    <w:rsid w:val="00261CA3"/>
    <w:rsid w:val="00263B6D"/>
    <w:rsid w:val="002649F5"/>
    <w:rsid w:val="0026504A"/>
    <w:rsid w:val="002653B5"/>
    <w:rsid w:val="0026669B"/>
    <w:rsid w:val="00266CF3"/>
    <w:rsid w:val="00271059"/>
    <w:rsid w:val="00271108"/>
    <w:rsid w:val="002712ED"/>
    <w:rsid w:val="0027392D"/>
    <w:rsid w:val="00273F35"/>
    <w:rsid w:val="00275F9B"/>
    <w:rsid w:val="00276B35"/>
    <w:rsid w:val="00280A49"/>
    <w:rsid w:val="0028114F"/>
    <w:rsid w:val="0028154C"/>
    <w:rsid w:val="00281D9F"/>
    <w:rsid w:val="0028229C"/>
    <w:rsid w:val="00282D95"/>
    <w:rsid w:val="00284312"/>
    <w:rsid w:val="002846B1"/>
    <w:rsid w:val="00284873"/>
    <w:rsid w:val="00286659"/>
    <w:rsid w:val="00286664"/>
    <w:rsid w:val="00287998"/>
    <w:rsid w:val="002916B0"/>
    <w:rsid w:val="00291911"/>
    <w:rsid w:val="002920F5"/>
    <w:rsid w:val="0029258D"/>
    <w:rsid w:val="00292EE7"/>
    <w:rsid w:val="00293835"/>
    <w:rsid w:val="002939CA"/>
    <w:rsid w:val="00294B02"/>
    <w:rsid w:val="00294BF3"/>
    <w:rsid w:val="00295EBA"/>
    <w:rsid w:val="002967F0"/>
    <w:rsid w:val="00297581"/>
    <w:rsid w:val="002A0FC8"/>
    <w:rsid w:val="002A16FD"/>
    <w:rsid w:val="002A4084"/>
    <w:rsid w:val="002A5000"/>
    <w:rsid w:val="002A79A9"/>
    <w:rsid w:val="002B14BA"/>
    <w:rsid w:val="002B3C0C"/>
    <w:rsid w:val="002B47CD"/>
    <w:rsid w:val="002B4B2C"/>
    <w:rsid w:val="002B4E34"/>
    <w:rsid w:val="002B5090"/>
    <w:rsid w:val="002B5109"/>
    <w:rsid w:val="002B5364"/>
    <w:rsid w:val="002B58A7"/>
    <w:rsid w:val="002B7C73"/>
    <w:rsid w:val="002C01B0"/>
    <w:rsid w:val="002C12DE"/>
    <w:rsid w:val="002C20B1"/>
    <w:rsid w:val="002C24EB"/>
    <w:rsid w:val="002C3A2E"/>
    <w:rsid w:val="002C471F"/>
    <w:rsid w:val="002C4D08"/>
    <w:rsid w:val="002C5240"/>
    <w:rsid w:val="002C5FF0"/>
    <w:rsid w:val="002D061A"/>
    <w:rsid w:val="002D0754"/>
    <w:rsid w:val="002D15CA"/>
    <w:rsid w:val="002D213B"/>
    <w:rsid w:val="002D27A5"/>
    <w:rsid w:val="002D383C"/>
    <w:rsid w:val="002D39CD"/>
    <w:rsid w:val="002D631B"/>
    <w:rsid w:val="002D6F12"/>
    <w:rsid w:val="002E05E3"/>
    <w:rsid w:val="002E1473"/>
    <w:rsid w:val="002E18C0"/>
    <w:rsid w:val="002E1B41"/>
    <w:rsid w:val="002E1BDA"/>
    <w:rsid w:val="002E2406"/>
    <w:rsid w:val="002E3235"/>
    <w:rsid w:val="002E32D0"/>
    <w:rsid w:val="002E418F"/>
    <w:rsid w:val="002E41D6"/>
    <w:rsid w:val="002E4907"/>
    <w:rsid w:val="002E4988"/>
    <w:rsid w:val="002E4FB8"/>
    <w:rsid w:val="002E5386"/>
    <w:rsid w:val="002E5C63"/>
    <w:rsid w:val="002E74BA"/>
    <w:rsid w:val="002F069F"/>
    <w:rsid w:val="002F13A2"/>
    <w:rsid w:val="002F1E38"/>
    <w:rsid w:val="002F2B9F"/>
    <w:rsid w:val="002F2D62"/>
    <w:rsid w:val="002F4436"/>
    <w:rsid w:val="002F454D"/>
    <w:rsid w:val="002F5900"/>
    <w:rsid w:val="002F5BD0"/>
    <w:rsid w:val="002F675D"/>
    <w:rsid w:val="002F682F"/>
    <w:rsid w:val="003009E8"/>
    <w:rsid w:val="00301AA3"/>
    <w:rsid w:val="0030333F"/>
    <w:rsid w:val="003033A2"/>
    <w:rsid w:val="003041FF"/>
    <w:rsid w:val="00305E36"/>
    <w:rsid w:val="00307563"/>
    <w:rsid w:val="00307906"/>
    <w:rsid w:val="00307E78"/>
    <w:rsid w:val="00310880"/>
    <w:rsid w:val="00311752"/>
    <w:rsid w:val="00311CA4"/>
    <w:rsid w:val="00313174"/>
    <w:rsid w:val="00313948"/>
    <w:rsid w:val="00314249"/>
    <w:rsid w:val="00317327"/>
    <w:rsid w:val="00320094"/>
    <w:rsid w:val="00320239"/>
    <w:rsid w:val="003204C5"/>
    <w:rsid w:val="00321699"/>
    <w:rsid w:val="00321966"/>
    <w:rsid w:val="00321A60"/>
    <w:rsid w:val="00322189"/>
    <w:rsid w:val="00322B85"/>
    <w:rsid w:val="00323461"/>
    <w:rsid w:val="003237C2"/>
    <w:rsid w:val="00325BD0"/>
    <w:rsid w:val="0032630A"/>
    <w:rsid w:val="003265F0"/>
    <w:rsid w:val="0032785E"/>
    <w:rsid w:val="00327914"/>
    <w:rsid w:val="0033083E"/>
    <w:rsid w:val="00330855"/>
    <w:rsid w:val="00330A41"/>
    <w:rsid w:val="00331608"/>
    <w:rsid w:val="0033226B"/>
    <w:rsid w:val="00332E04"/>
    <w:rsid w:val="003339FC"/>
    <w:rsid w:val="0033413E"/>
    <w:rsid w:val="00334625"/>
    <w:rsid w:val="0033538D"/>
    <w:rsid w:val="0033551C"/>
    <w:rsid w:val="00335572"/>
    <w:rsid w:val="00336BD7"/>
    <w:rsid w:val="00340C98"/>
    <w:rsid w:val="003410B7"/>
    <w:rsid w:val="0034110D"/>
    <w:rsid w:val="0034335D"/>
    <w:rsid w:val="003441A0"/>
    <w:rsid w:val="00344C47"/>
    <w:rsid w:val="003454D8"/>
    <w:rsid w:val="0034702C"/>
    <w:rsid w:val="00350DDA"/>
    <w:rsid w:val="00351FCC"/>
    <w:rsid w:val="003521F0"/>
    <w:rsid w:val="003528BA"/>
    <w:rsid w:val="00352BDA"/>
    <w:rsid w:val="0035376A"/>
    <w:rsid w:val="00353A30"/>
    <w:rsid w:val="00354076"/>
    <w:rsid w:val="0035505A"/>
    <w:rsid w:val="003560FF"/>
    <w:rsid w:val="00360356"/>
    <w:rsid w:val="00361EFC"/>
    <w:rsid w:val="00362DF4"/>
    <w:rsid w:val="00363432"/>
    <w:rsid w:val="00363A81"/>
    <w:rsid w:val="00364415"/>
    <w:rsid w:val="00367B52"/>
    <w:rsid w:val="003715BC"/>
    <w:rsid w:val="00371FA2"/>
    <w:rsid w:val="003731A6"/>
    <w:rsid w:val="00373F35"/>
    <w:rsid w:val="00373F92"/>
    <w:rsid w:val="00375139"/>
    <w:rsid w:val="00375155"/>
    <w:rsid w:val="00376530"/>
    <w:rsid w:val="00376FCF"/>
    <w:rsid w:val="00377B3A"/>
    <w:rsid w:val="003804C5"/>
    <w:rsid w:val="00381560"/>
    <w:rsid w:val="00381FA9"/>
    <w:rsid w:val="003840CF"/>
    <w:rsid w:val="00384168"/>
    <w:rsid w:val="003843F5"/>
    <w:rsid w:val="003855E4"/>
    <w:rsid w:val="00386339"/>
    <w:rsid w:val="00386696"/>
    <w:rsid w:val="003870C5"/>
    <w:rsid w:val="00387190"/>
    <w:rsid w:val="003879BA"/>
    <w:rsid w:val="003912FF"/>
    <w:rsid w:val="00391865"/>
    <w:rsid w:val="00391A0C"/>
    <w:rsid w:val="003932C4"/>
    <w:rsid w:val="0039391C"/>
    <w:rsid w:val="00393A98"/>
    <w:rsid w:val="00395207"/>
    <w:rsid w:val="00397C33"/>
    <w:rsid w:val="003A1216"/>
    <w:rsid w:val="003A126A"/>
    <w:rsid w:val="003A152F"/>
    <w:rsid w:val="003A225A"/>
    <w:rsid w:val="003A5419"/>
    <w:rsid w:val="003A5611"/>
    <w:rsid w:val="003A5BD1"/>
    <w:rsid w:val="003A6891"/>
    <w:rsid w:val="003A6B48"/>
    <w:rsid w:val="003B0378"/>
    <w:rsid w:val="003B08D3"/>
    <w:rsid w:val="003B1D75"/>
    <w:rsid w:val="003B2BC2"/>
    <w:rsid w:val="003B3699"/>
    <w:rsid w:val="003B37CD"/>
    <w:rsid w:val="003B4668"/>
    <w:rsid w:val="003B4D47"/>
    <w:rsid w:val="003B4F70"/>
    <w:rsid w:val="003B55C8"/>
    <w:rsid w:val="003B6156"/>
    <w:rsid w:val="003B6DC0"/>
    <w:rsid w:val="003B75C0"/>
    <w:rsid w:val="003C0434"/>
    <w:rsid w:val="003C04BA"/>
    <w:rsid w:val="003C460C"/>
    <w:rsid w:val="003C47BF"/>
    <w:rsid w:val="003C6E79"/>
    <w:rsid w:val="003C7442"/>
    <w:rsid w:val="003D0C01"/>
    <w:rsid w:val="003D0CA0"/>
    <w:rsid w:val="003D2C5A"/>
    <w:rsid w:val="003D3B99"/>
    <w:rsid w:val="003D3ECF"/>
    <w:rsid w:val="003D450B"/>
    <w:rsid w:val="003D47CE"/>
    <w:rsid w:val="003E1B30"/>
    <w:rsid w:val="003E479A"/>
    <w:rsid w:val="003E58EF"/>
    <w:rsid w:val="003E5A7F"/>
    <w:rsid w:val="003E7B34"/>
    <w:rsid w:val="003F07CF"/>
    <w:rsid w:val="003F11A1"/>
    <w:rsid w:val="003F12CA"/>
    <w:rsid w:val="003F16A0"/>
    <w:rsid w:val="003F2DFF"/>
    <w:rsid w:val="003F3D4B"/>
    <w:rsid w:val="003F3F28"/>
    <w:rsid w:val="003F5073"/>
    <w:rsid w:val="003F59E1"/>
    <w:rsid w:val="003F5C4F"/>
    <w:rsid w:val="003F65B5"/>
    <w:rsid w:val="004000AF"/>
    <w:rsid w:val="00401DF5"/>
    <w:rsid w:val="00402B0B"/>
    <w:rsid w:val="004042CC"/>
    <w:rsid w:val="00404BF1"/>
    <w:rsid w:val="00405407"/>
    <w:rsid w:val="0040614A"/>
    <w:rsid w:val="004065B8"/>
    <w:rsid w:val="0040685F"/>
    <w:rsid w:val="00406C4B"/>
    <w:rsid w:val="00406E98"/>
    <w:rsid w:val="00410094"/>
    <w:rsid w:val="00411974"/>
    <w:rsid w:val="004120A3"/>
    <w:rsid w:val="00413311"/>
    <w:rsid w:val="004152BD"/>
    <w:rsid w:val="004174E3"/>
    <w:rsid w:val="00420B6D"/>
    <w:rsid w:val="0042122A"/>
    <w:rsid w:val="00421E40"/>
    <w:rsid w:val="00421E68"/>
    <w:rsid w:val="00421FC1"/>
    <w:rsid w:val="00422299"/>
    <w:rsid w:val="00422A07"/>
    <w:rsid w:val="00422DB7"/>
    <w:rsid w:val="004236C4"/>
    <w:rsid w:val="004241DE"/>
    <w:rsid w:val="00424580"/>
    <w:rsid w:val="0042532E"/>
    <w:rsid w:val="004265C1"/>
    <w:rsid w:val="00426A8A"/>
    <w:rsid w:val="00427C45"/>
    <w:rsid w:val="00427FFD"/>
    <w:rsid w:val="00431A16"/>
    <w:rsid w:val="00433BE9"/>
    <w:rsid w:val="00433D0A"/>
    <w:rsid w:val="00434587"/>
    <w:rsid w:val="00435FAD"/>
    <w:rsid w:val="00436411"/>
    <w:rsid w:val="00437DBC"/>
    <w:rsid w:val="00437FB1"/>
    <w:rsid w:val="00441E08"/>
    <w:rsid w:val="0044285A"/>
    <w:rsid w:val="00442CBF"/>
    <w:rsid w:val="004434CF"/>
    <w:rsid w:val="0044468C"/>
    <w:rsid w:val="00446B9F"/>
    <w:rsid w:val="004471E7"/>
    <w:rsid w:val="00447D26"/>
    <w:rsid w:val="004503C8"/>
    <w:rsid w:val="0045068D"/>
    <w:rsid w:val="00450A8C"/>
    <w:rsid w:val="00451A0B"/>
    <w:rsid w:val="00451FCB"/>
    <w:rsid w:val="004529C5"/>
    <w:rsid w:val="004535FE"/>
    <w:rsid w:val="00453F9E"/>
    <w:rsid w:val="00454388"/>
    <w:rsid w:val="00454803"/>
    <w:rsid w:val="0045489B"/>
    <w:rsid w:val="004549FA"/>
    <w:rsid w:val="004568ED"/>
    <w:rsid w:val="004572FD"/>
    <w:rsid w:val="00457D4C"/>
    <w:rsid w:val="004607F6"/>
    <w:rsid w:val="00462E3E"/>
    <w:rsid w:val="00463AA1"/>
    <w:rsid w:val="004656B6"/>
    <w:rsid w:val="004660BF"/>
    <w:rsid w:val="00466706"/>
    <w:rsid w:val="00466BDF"/>
    <w:rsid w:val="00467BAA"/>
    <w:rsid w:val="00467F87"/>
    <w:rsid w:val="004707EF"/>
    <w:rsid w:val="004712C2"/>
    <w:rsid w:val="004730CD"/>
    <w:rsid w:val="00473556"/>
    <w:rsid w:val="00473B00"/>
    <w:rsid w:val="00474EA9"/>
    <w:rsid w:val="004754CC"/>
    <w:rsid w:val="00477F59"/>
    <w:rsid w:val="00480259"/>
    <w:rsid w:val="004818B3"/>
    <w:rsid w:val="00481B90"/>
    <w:rsid w:val="00482A41"/>
    <w:rsid w:val="00482C5C"/>
    <w:rsid w:val="00482C9D"/>
    <w:rsid w:val="00485219"/>
    <w:rsid w:val="00485379"/>
    <w:rsid w:val="00485602"/>
    <w:rsid w:val="0049379B"/>
    <w:rsid w:val="004967FF"/>
    <w:rsid w:val="00497277"/>
    <w:rsid w:val="004A05FA"/>
    <w:rsid w:val="004A245A"/>
    <w:rsid w:val="004A3074"/>
    <w:rsid w:val="004A3CCA"/>
    <w:rsid w:val="004A3DA0"/>
    <w:rsid w:val="004A3EE7"/>
    <w:rsid w:val="004A3FD3"/>
    <w:rsid w:val="004A4628"/>
    <w:rsid w:val="004A5BC7"/>
    <w:rsid w:val="004A5C58"/>
    <w:rsid w:val="004A6E14"/>
    <w:rsid w:val="004A73D8"/>
    <w:rsid w:val="004B015B"/>
    <w:rsid w:val="004B047E"/>
    <w:rsid w:val="004B232D"/>
    <w:rsid w:val="004B3630"/>
    <w:rsid w:val="004B4072"/>
    <w:rsid w:val="004B4366"/>
    <w:rsid w:val="004B4AA2"/>
    <w:rsid w:val="004B510D"/>
    <w:rsid w:val="004B6448"/>
    <w:rsid w:val="004B6C56"/>
    <w:rsid w:val="004B71A9"/>
    <w:rsid w:val="004C0A29"/>
    <w:rsid w:val="004C129E"/>
    <w:rsid w:val="004C29BD"/>
    <w:rsid w:val="004C60ED"/>
    <w:rsid w:val="004C6C39"/>
    <w:rsid w:val="004C7984"/>
    <w:rsid w:val="004C79A4"/>
    <w:rsid w:val="004C7D54"/>
    <w:rsid w:val="004D1298"/>
    <w:rsid w:val="004D2E31"/>
    <w:rsid w:val="004D4977"/>
    <w:rsid w:val="004D505B"/>
    <w:rsid w:val="004E04FA"/>
    <w:rsid w:val="004E0AC6"/>
    <w:rsid w:val="004E269D"/>
    <w:rsid w:val="004E402F"/>
    <w:rsid w:val="004E505B"/>
    <w:rsid w:val="004E5312"/>
    <w:rsid w:val="004E66F1"/>
    <w:rsid w:val="004E7392"/>
    <w:rsid w:val="004E747E"/>
    <w:rsid w:val="004E7C53"/>
    <w:rsid w:val="004F11AA"/>
    <w:rsid w:val="004F17B5"/>
    <w:rsid w:val="004F2375"/>
    <w:rsid w:val="004F46ED"/>
    <w:rsid w:val="004F516B"/>
    <w:rsid w:val="004F57C2"/>
    <w:rsid w:val="004F68D2"/>
    <w:rsid w:val="004F6B22"/>
    <w:rsid w:val="004F6DBF"/>
    <w:rsid w:val="004F78AA"/>
    <w:rsid w:val="004F79B9"/>
    <w:rsid w:val="004F7D5F"/>
    <w:rsid w:val="00500236"/>
    <w:rsid w:val="0050089F"/>
    <w:rsid w:val="00500C1D"/>
    <w:rsid w:val="00503270"/>
    <w:rsid w:val="00503F4C"/>
    <w:rsid w:val="00504DB9"/>
    <w:rsid w:val="0050504D"/>
    <w:rsid w:val="005060C8"/>
    <w:rsid w:val="00507B35"/>
    <w:rsid w:val="00507C8C"/>
    <w:rsid w:val="005113DA"/>
    <w:rsid w:val="00511A97"/>
    <w:rsid w:val="00511E1E"/>
    <w:rsid w:val="00512029"/>
    <w:rsid w:val="0051382D"/>
    <w:rsid w:val="005146B3"/>
    <w:rsid w:val="00515162"/>
    <w:rsid w:val="00517850"/>
    <w:rsid w:val="005201CF"/>
    <w:rsid w:val="00523A3E"/>
    <w:rsid w:val="0052428C"/>
    <w:rsid w:val="005248AF"/>
    <w:rsid w:val="00524C86"/>
    <w:rsid w:val="005251C0"/>
    <w:rsid w:val="005268E5"/>
    <w:rsid w:val="00526DCA"/>
    <w:rsid w:val="005272EF"/>
    <w:rsid w:val="00527FD5"/>
    <w:rsid w:val="00531C97"/>
    <w:rsid w:val="005320A4"/>
    <w:rsid w:val="00533D14"/>
    <w:rsid w:val="0053492C"/>
    <w:rsid w:val="00534E5D"/>
    <w:rsid w:val="00535376"/>
    <w:rsid w:val="00536EAE"/>
    <w:rsid w:val="00540403"/>
    <w:rsid w:val="00542662"/>
    <w:rsid w:val="005439C6"/>
    <w:rsid w:val="00544058"/>
    <w:rsid w:val="00544109"/>
    <w:rsid w:val="00544CAF"/>
    <w:rsid w:val="00545C9A"/>
    <w:rsid w:val="00546738"/>
    <w:rsid w:val="005477B4"/>
    <w:rsid w:val="00550E2F"/>
    <w:rsid w:val="005516B9"/>
    <w:rsid w:val="00551E03"/>
    <w:rsid w:val="00551E38"/>
    <w:rsid w:val="005534C4"/>
    <w:rsid w:val="005555B5"/>
    <w:rsid w:val="00556032"/>
    <w:rsid w:val="00557312"/>
    <w:rsid w:val="005603B4"/>
    <w:rsid w:val="005613F0"/>
    <w:rsid w:val="005638CD"/>
    <w:rsid w:val="00565B1D"/>
    <w:rsid w:val="00565EF8"/>
    <w:rsid w:val="005670FD"/>
    <w:rsid w:val="0056721F"/>
    <w:rsid w:val="00570E85"/>
    <w:rsid w:val="0057117A"/>
    <w:rsid w:val="00571EF9"/>
    <w:rsid w:val="005720CC"/>
    <w:rsid w:val="00572C70"/>
    <w:rsid w:val="0057374A"/>
    <w:rsid w:val="00573840"/>
    <w:rsid w:val="00573CD0"/>
    <w:rsid w:val="005746D2"/>
    <w:rsid w:val="005756F6"/>
    <w:rsid w:val="005763F7"/>
    <w:rsid w:val="00576C3B"/>
    <w:rsid w:val="00576E4A"/>
    <w:rsid w:val="0057722F"/>
    <w:rsid w:val="00577636"/>
    <w:rsid w:val="005803BC"/>
    <w:rsid w:val="00580CF0"/>
    <w:rsid w:val="00582A37"/>
    <w:rsid w:val="00583942"/>
    <w:rsid w:val="00584A89"/>
    <w:rsid w:val="00584DC9"/>
    <w:rsid w:val="00585A7C"/>
    <w:rsid w:val="005867CF"/>
    <w:rsid w:val="00587996"/>
    <w:rsid w:val="00590101"/>
    <w:rsid w:val="00590B9E"/>
    <w:rsid w:val="0059105D"/>
    <w:rsid w:val="00592413"/>
    <w:rsid w:val="00592AEA"/>
    <w:rsid w:val="005936DF"/>
    <w:rsid w:val="00593927"/>
    <w:rsid w:val="00594F1A"/>
    <w:rsid w:val="0059514A"/>
    <w:rsid w:val="00596C27"/>
    <w:rsid w:val="00596DE8"/>
    <w:rsid w:val="005970A6"/>
    <w:rsid w:val="0059745A"/>
    <w:rsid w:val="00597D47"/>
    <w:rsid w:val="005A0643"/>
    <w:rsid w:val="005A0BDC"/>
    <w:rsid w:val="005A23B0"/>
    <w:rsid w:val="005A3352"/>
    <w:rsid w:val="005A580C"/>
    <w:rsid w:val="005B141B"/>
    <w:rsid w:val="005B1897"/>
    <w:rsid w:val="005B245E"/>
    <w:rsid w:val="005B3DDF"/>
    <w:rsid w:val="005B44F0"/>
    <w:rsid w:val="005B5737"/>
    <w:rsid w:val="005B6001"/>
    <w:rsid w:val="005B62BF"/>
    <w:rsid w:val="005B738E"/>
    <w:rsid w:val="005C1DE3"/>
    <w:rsid w:val="005C26B0"/>
    <w:rsid w:val="005C3C52"/>
    <w:rsid w:val="005C3C8C"/>
    <w:rsid w:val="005C3ED5"/>
    <w:rsid w:val="005C48C7"/>
    <w:rsid w:val="005C4BA4"/>
    <w:rsid w:val="005C6F9C"/>
    <w:rsid w:val="005C7033"/>
    <w:rsid w:val="005C7C9F"/>
    <w:rsid w:val="005D05EB"/>
    <w:rsid w:val="005D062D"/>
    <w:rsid w:val="005D0C8F"/>
    <w:rsid w:val="005D0F2E"/>
    <w:rsid w:val="005D1113"/>
    <w:rsid w:val="005D2C4B"/>
    <w:rsid w:val="005D4496"/>
    <w:rsid w:val="005D4F6C"/>
    <w:rsid w:val="005D661F"/>
    <w:rsid w:val="005E0713"/>
    <w:rsid w:val="005E0B3D"/>
    <w:rsid w:val="005E1500"/>
    <w:rsid w:val="005E3297"/>
    <w:rsid w:val="005E4305"/>
    <w:rsid w:val="005E5CDA"/>
    <w:rsid w:val="005E652C"/>
    <w:rsid w:val="005E732C"/>
    <w:rsid w:val="005F0661"/>
    <w:rsid w:val="005F0E6D"/>
    <w:rsid w:val="005F124D"/>
    <w:rsid w:val="005F1C3F"/>
    <w:rsid w:val="005F1D0C"/>
    <w:rsid w:val="005F20E0"/>
    <w:rsid w:val="005F2C19"/>
    <w:rsid w:val="005F5288"/>
    <w:rsid w:val="005F5A1F"/>
    <w:rsid w:val="005F5B8A"/>
    <w:rsid w:val="005F7058"/>
    <w:rsid w:val="00601C1A"/>
    <w:rsid w:val="00602034"/>
    <w:rsid w:val="00602C5E"/>
    <w:rsid w:val="00604948"/>
    <w:rsid w:val="00604E4F"/>
    <w:rsid w:val="006053EF"/>
    <w:rsid w:val="006054D1"/>
    <w:rsid w:val="00606206"/>
    <w:rsid w:val="006062F7"/>
    <w:rsid w:val="00606863"/>
    <w:rsid w:val="0060790A"/>
    <w:rsid w:val="0061002B"/>
    <w:rsid w:val="00612EF7"/>
    <w:rsid w:val="00613EDF"/>
    <w:rsid w:val="0061470F"/>
    <w:rsid w:val="00615654"/>
    <w:rsid w:val="0061699A"/>
    <w:rsid w:val="0061796A"/>
    <w:rsid w:val="00617D01"/>
    <w:rsid w:val="00620D6C"/>
    <w:rsid w:val="006225B5"/>
    <w:rsid w:val="0062405C"/>
    <w:rsid w:val="00624604"/>
    <w:rsid w:val="006259F9"/>
    <w:rsid w:val="00625E26"/>
    <w:rsid w:val="00631AF5"/>
    <w:rsid w:val="00632B9B"/>
    <w:rsid w:val="00632F35"/>
    <w:rsid w:val="006330C7"/>
    <w:rsid w:val="00633864"/>
    <w:rsid w:val="00633995"/>
    <w:rsid w:val="006345CE"/>
    <w:rsid w:val="00635E76"/>
    <w:rsid w:val="00636848"/>
    <w:rsid w:val="00637948"/>
    <w:rsid w:val="00640EA3"/>
    <w:rsid w:val="00640F88"/>
    <w:rsid w:val="00641ED5"/>
    <w:rsid w:val="0064201D"/>
    <w:rsid w:val="00643B03"/>
    <w:rsid w:val="00644D2F"/>
    <w:rsid w:val="006461F0"/>
    <w:rsid w:val="00647B2E"/>
    <w:rsid w:val="00650D8E"/>
    <w:rsid w:val="00651C24"/>
    <w:rsid w:val="00653793"/>
    <w:rsid w:val="0065519D"/>
    <w:rsid w:val="006578A3"/>
    <w:rsid w:val="006606AC"/>
    <w:rsid w:val="00661066"/>
    <w:rsid w:val="0066127F"/>
    <w:rsid w:val="00661ADA"/>
    <w:rsid w:val="00661C26"/>
    <w:rsid w:val="00662B02"/>
    <w:rsid w:val="00664333"/>
    <w:rsid w:val="00664D28"/>
    <w:rsid w:val="0066601B"/>
    <w:rsid w:val="006665C4"/>
    <w:rsid w:val="00670B91"/>
    <w:rsid w:val="00671A9B"/>
    <w:rsid w:val="0067219E"/>
    <w:rsid w:val="00672CD0"/>
    <w:rsid w:val="00674476"/>
    <w:rsid w:val="006747F3"/>
    <w:rsid w:val="00674D94"/>
    <w:rsid w:val="006763D0"/>
    <w:rsid w:val="00676FCE"/>
    <w:rsid w:val="006774E6"/>
    <w:rsid w:val="006800D8"/>
    <w:rsid w:val="00681415"/>
    <w:rsid w:val="006820AE"/>
    <w:rsid w:val="00683561"/>
    <w:rsid w:val="00683CF3"/>
    <w:rsid w:val="00684F60"/>
    <w:rsid w:val="00685DFF"/>
    <w:rsid w:val="0069031A"/>
    <w:rsid w:val="00690516"/>
    <w:rsid w:val="006906CC"/>
    <w:rsid w:val="006910D3"/>
    <w:rsid w:val="00691786"/>
    <w:rsid w:val="00691BB6"/>
    <w:rsid w:val="006928D1"/>
    <w:rsid w:val="00692BE9"/>
    <w:rsid w:val="006931C5"/>
    <w:rsid w:val="00693F37"/>
    <w:rsid w:val="00694ABB"/>
    <w:rsid w:val="0069526D"/>
    <w:rsid w:val="00696883"/>
    <w:rsid w:val="006970BA"/>
    <w:rsid w:val="00697702"/>
    <w:rsid w:val="0069793B"/>
    <w:rsid w:val="006A00C1"/>
    <w:rsid w:val="006A2071"/>
    <w:rsid w:val="006A5353"/>
    <w:rsid w:val="006A5B44"/>
    <w:rsid w:val="006A6614"/>
    <w:rsid w:val="006A7C61"/>
    <w:rsid w:val="006B0334"/>
    <w:rsid w:val="006B0741"/>
    <w:rsid w:val="006B0C69"/>
    <w:rsid w:val="006B0D43"/>
    <w:rsid w:val="006B0F99"/>
    <w:rsid w:val="006B1360"/>
    <w:rsid w:val="006B34F7"/>
    <w:rsid w:val="006B381A"/>
    <w:rsid w:val="006B3C55"/>
    <w:rsid w:val="006B4A13"/>
    <w:rsid w:val="006B57EC"/>
    <w:rsid w:val="006B609F"/>
    <w:rsid w:val="006B786E"/>
    <w:rsid w:val="006B7C2A"/>
    <w:rsid w:val="006C02AC"/>
    <w:rsid w:val="006C069E"/>
    <w:rsid w:val="006C078E"/>
    <w:rsid w:val="006C13C8"/>
    <w:rsid w:val="006C2CA3"/>
    <w:rsid w:val="006C431F"/>
    <w:rsid w:val="006C5B20"/>
    <w:rsid w:val="006C6FE6"/>
    <w:rsid w:val="006C7934"/>
    <w:rsid w:val="006D0394"/>
    <w:rsid w:val="006D1046"/>
    <w:rsid w:val="006D1CDE"/>
    <w:rsid w:val="006D23E6"/>
    <w:rsid w:val="006D38D5"/>
    <w:rsid w:val="006D44D7"/>
    <w:rsid w:val="006D55AC"/>
    <w:rsid w:val="006D620A"/>
    <w:rsid w:val="006D7311"/>
    <w:rsid w:val="006D76B4"/>
    <w:rsid w:val="006E0601"/>
    <w:rsid w:val="006E1ABD"/>
    <w:rsid w:val="006E2155"/>
    <w:rsid w:val="006E2C80"/>
    <w:rsid w:val="006E33CA"/>
    <w:rsid w:val="006E343B"/>
    <w:rsid w:val="006E3562"/>
    <w:rsid w:val="006E38EB"/>
    <w:rsid w:val="006E3B64"/>
    <w:rsid w:val="006E4202"/>
    <w:rsid w:val="006E49D6"/>
    <w:rsid w:val="006E4ABF"/>
    <w:rsid w:val="006E547D"/>
    <w:rsid w:val="006E5A6B"/>
    <w:rsid w:val="006E5EEB"/>
    <w:rsid w:val="006E685F"/>
    <w:rsid w:val="006E7286"/>
    <w:rsid w:val="006E72A4"/>
    <w:rsid w:val="006E73CD"/>
    <w:rsid w:val="006E7833"/>
    <w:rsid w:val="006F0547"/>
    <w:rsid w:val="006F30A0"/>
    <w:rsid w:val="006F3560"/>
    <w:rsid w:val="006F7138"/>
    <w:rsid w:val="006F72BA"/>
    <w:rsid w:val="00700792"/>
    <w:rsid w:val="007008E0"/>
    <w:rsid w:val="00700936"/>
    <w:rsid w:val="00702319"/>
    <w:rsid w:val="007034BE"/>
    <w:rsid w:val="00703DA2"/>
    <w:rsid w:val="0070555B"/>
    <w:rsid w:val="007056FE"/>
    <w:rsid w:val="00706943"/>
    <w:rsid w:val="00706D2E"/>
    <w:rsid w:val="00710F13"/>
    <w:rsid w:val="00711A89"/>
    <w:rsid w:val="00711B0E"/>
    <w:rsid w:val="00711C2E"/>
    <w:rsid w:val="00711F12"/>
    <w:rsid w:val="00712CDE"/>
    <w:rsid w:val="00714694"/>
    <w:rsid w:val="0071549C"/>
    <w:rsid w:val="00716F04"/>
    <w:rsid w:val="00717F41"/>
    <w:rsid w:val="007208DF"/>
    <w:rsid w:val="00722853"/>
    <w:rsid w:val="00725CB0"/>
    <w:rsid w:val="00726135"/>
    <w:rsid w:val="0072652A"/>
    <w:rsid w:val="007275B3"/>
    <w:rsid w:val="00731512"/>
    <w:rsid w:val="00731936"/>
    <w:rsid w:val="00732F25"/>
    <w:rsid w:val="00733055"/>
    <w:rsid w:val="00733110"/>
    <w:rsid w:val="007339CE"/>
    <w:rsid w:val="00733E3C"/>
    <w:rsid w:val="007343E8"/>
    <w:rsid w:val="00735534"/>
    <w:rsid w:val="007371B5"/>
    <w:rsid w:val="00740DA8"/>
    <w:rsid w:val="00741C51"/>
    <w:rsid w:val="0074261F"/>
    <w:rsid w:val="007431FE"/>
    <w:rsid w:val="007448BD"/>
    <w:rsid w:val="00745F00"/>
    <w:rsid w:val="0074771D"/>
    <w:rsid w:val="00750576"/>
    <w:rsid w:val="0075148E"/>
    <w:rsid w:val="0075161F"/>
    <w:rsid w:val="007521A7"/>
    <w:rsid w:val="00752404"/>
    <w:rsid w:val="007527AD"/>
    <w:rsid w:val="00752909"/>
    <w:rsid w:val="0075295D"/>
    <w:rsid w:val="00755E4D"/>
    <w:rsid w:val="00756678"/>
    <w:rsid w:val="007620C4"/>
    <w:rsid w:val="007622FD"/>
    <w:rsid w:val="007648C5"/>
    <w:rsid w:val="00764B3C"/>
    <w:rsid w:val="0076503E"/>
    <w:rsid w:val="00765267"/>
    <w:rsid w:val="007657FF"/>
    <w:rsid w:val="00765F09"/>
    <w:rsid w:val="0076623B"/>
    <w:rsid w:val="00766527"/>
    <w:rsid w:val="00766BDF"/>
    <w:rsid w:val="00766F46"/>
    <w:rsid w:val="00766F4F"/>
    <w:rsid w:val="00767378"/>
    <w:rsid w:val="00770316"/>
    <w:rsid w:val="00770C40"/>
    <w:rsid w:val="00771176"/>
    <w:rsid w:val="00771C39"/>
    <w:rsid w:val="007732FB"/>
    <w:rsid w:val="0077420C"/>
    <w:rsid w:val="00774BBD"/>
    <w:rsid w:val="00775436"/>
    <w:rsid w:val="00776A39"/>
    <w:rsid w:val="00776AFE"/>
    <w:rsid w:val="00777278"/>
    <w:rsid w:val="007774CD"/>
    <w:rsid w:val="007778B3"/>
    <w:rsid w:val="00777CF7"/>
    <w:rsid w:val="00781BEA"/>
    <w:rsid w:val="00781BF1"/>
    <w:rsid w:val="00782E50"/>
    <w:rsid w:val="00784430"/>
    <w:rsid w:val="00784AF1"/>
    <w:rsid w:val="00785FAA"/>
    <w:rsid w:val="007864A3"/>
    <w:rsid w:val="00786693"/>
    <w:rsid w:val="007875AF"/>
    <w:rsid w:val="007879E8"/>
    <w:rsid w:val="00790E19"/>
    <w:rsid w:val="00791AA2"/>
    <w:rsid w:val="00793F51"/>
    <w:rsid w:val="007950D0"/>
    <w:rsid w:val="007958CB"/>
    <w:rsid w:val="0079594E"/>
    <w:rsid w:val="00795BF9"/>
    <w:rsid w:val="007973F9"/>
    <w:rsid w:val="00797A8A"/>
    <w:rsid w:val="007A0F46"/>
    <w:rsid w:val="007A14F8"/>
    <w:rsid w:val="007A24BD"/>
    <w:rsid w:val="007A24FD"/>
    <w:rsid w:val="007A4F24"/>
    <w:rsid w:val="007A50B5"/>
    <w:rsid w:val="007A7C2B"/>
    <w:rsid w:val="007B0463"/>
    <w:rsid w:val="007B063D"/>
    <w:rsid w:val="007B06DA"/>
    <w:rsid w:val="007B228B"/>
    <w:rsid w:val="007B4140"/>
    <w:rsid w:val="007B447C"/>
    <w:rsid w:val="007B477F"/>
    <w:rsid w:val="007B4B5D"/>
    <w:rsid w:val="007B5EA6"/>
    <w:rsid w:val="007B62C8"/>
    <w:rsid w:val="007B7D7A"/>
    <w:rsid w:val="007C0E2B"/>
    <w:rsid w:val="007C155B"/>
    <w:rsid w:val="007C3651"/>
    <w:rsid w:val="007C3DF8"/>
    <w:rsid w:val="007C512C"/>
    <w:rsid w:val="007C5458"/>
    <w:rsid w:val="007C6C9B"/>
    <w:rsid w:val="007D04A7"/>
    <w:rsid w:val="007D2587"/>
    <w:rsid w:val="007D2BB9"/>
    <w:rsid w:val="007D373A"/>
    <w:rsid w:val="007D4313"/>
    <w:rsid w:val="007D4B3C"/>
    <w:rsid w:val="007D4EEF"/>
    <w:rsid w:val="007D573E"/>
    <w:rsid w:val="007D592B"/>
    <w:rsid w:val="007D6036"/>
    <w:rsid w:val="007D6757"/>
    <w:rsid w:val="007D6ADA"/>
    <w:rsid w:val="007D7A18"/>
    <w:rsid w:val="007D7CCB"/>
    <w:rsid w:val="007E095A"/>
    <w:rsid w:val="007E0C44"/>
    <w:rsid w:val="007E2C85"/>
    <w:rsid w:val="007E331F"/>
    <w:rsid w:val="007F0139"/>
    <w:rsid w:val="007F0475"/>
    <w:rsid w:val="007F090D"/>
    <w:rsid w:val="007F26B4"/>
    <w:rsid w:val="007F3520"/>
    <w:rsid w:val="007F4091"/>
    <w:rsid w:val="007F46F9"/>
    <w:rsid w:val="007F5511"/>
    <w:rsid w:val="007F75B9"/>
    <w:rsid w:val="00800F15"/>
    <w:rsid w:val="008014B8"/>
    <w:rsid w:val="00801A75"/>
    <w:rsid w:val="00802FDC"/>
    <w:rsid w:val="008033E6"/>
    <w:rsid w:val="008033F7"/>
    <w:rsid w:val="00803714"/>
    <w:rsid w:val="008051B5"/>
    <w:rsid w:val="008056C9"/>
    <w:rsid w:val="008063F5"/>
    <w:rsid w:val="00806A5D"/>
    <w:rsid w:val="00807E5F"/>
    <w:rsid w:val="008113F3"/>
    <w:rsid w:val="00812ECE"/>
    <w:rsid w:val="008148B5"/>
    <w:rsid w:val="00814C67"/>
    <w:rsid w:val="00814D3F"/>
    <w:rsid w:val="00816476"/>
    <w:rsid w:val="00816723"/>
    <w:rsid w:val="00816EBE"/>
    <w:rsid w:val="00817671"/>
    <w:rsid w:val="008200C5"/>
    <w:rsid w:val="008211B7"/>
    <w:rsid w:val="00821886"/>
    <w:rsid w:val="00821CF9"/>
    <w:rsid w:val="00822CC1"/>
    <w:rsid w:val="0082418B"/>
    <w:rsid w:val="00824EDE"/>
    <w:rsid w:val="00824FBB"/>
    <w:rsid w:val="0082606E"/>
    <w:rsid w:val="00826148"/>
    <w:rsid w:val="008264E4"/>
    <w:rsid w:val="00826D34"/>
    <w:rsid w:val="00826EAE"/>
    <w:rsid w:val="00827CB9"/>
    <w:rsid w:val="008307D3"/>
    <w:rsid w:val="00830EA9"/>
    <w:rsid w:val="00832491"/>
    <w:rsid w:val="00832C54"/>
    <w:rsid w:val="00832C90"/>
    <w:rsid w:val="0083434F"/>
    <w:rsid w:val="008351C6"/>
    <w:rsid w:val="0083525B"/>
    <w:rsid w:val="008362EA"/>
    <w:rsid w:val="00836355"/>
    <w:rsid w:val="008366CA"/>
    <w:rsid w:val="008373B8"/>
    <w:rsid w:val="00837DD0"/>
    <w:rsid w:val="008400D3"/>
    <w:rsid w:val="00840818"/>
    <w:rsid w:val="00840846"/>
    <w:rsid w:val="0084152D"/>
    <w:rsid w:val="0084215D"/>
    <w:rsid w:val="00843154"/>
    <w:rsid w:val="00843AAF"/>
    <w:rsid w:val="0084621E"/>
    <w:rsid w:val="00846543"/>
    <w:rsid w:val="00846BED"/>
    <w:rsid w:val="00846EBD"/>
    <w:rsid w:val="008478ED"/>
    <w:rsid w:val="008479FA"/>
    <w:rsid w:val="0085047E"/>
    <w:rsid w:val="00850ABE"/>
    <w:rsid w:val="00851134"/>
    <w:rsid w:val="0085117C"/>
    <w:rsid w:val="008527C3"/>
    <w:rsid w:val="00854714"/>
    <w:rsid w:val="00854880"/>
    <w:rsid w:val="00854972"/>
    <w:rsid w:val="008577B5"/>
    <w:rsid w:val="00857CD1"/>
    <w:rsid w:val="00861065"/>
    <w:rsid w:val="00861671"/>
    <w:rsid w:val="00862C77"/>
    <w:rsid w:val="00864258"/>
    <w:rsid w:val="0086433A"/>
    <w:rsid w:val="0086456C"/>
    <w:rsid w:val="00864F76"/>
    <w:rsid w:val="00865F7F"/>
    <w:rsid w:val="00866DD7"/>
    <w:rsid w:val="008675FC"/>
    <w:rsid w:val="008704DC"/>
    <w:rsid w:val="008717AB"/>
    <w:rsid w:val="00871D7E"/>
    <w:rsid w:val="00873E4F"/>
    <w:rsid w:val="00874016"/>
    <w:rsid w:val="00875CBD"/>
    <w:rsid w:val="00876DC9"/>
    <w:rsid w:val="00876DD9"/>
    <w:rsid w:val="00877AC1"/>
    <w:rsid w:val="00877D5C"/>
    <w:rsid w:val="00880DFA"/>
    <w:rsid w:val="008811FC"/>
    <w:rsid w:val="0088151F"/>
    <w:rsid w:val="0088226B"/>
    <w:rsid w:val="00883E45"/>
    <w:rsid w:val="008842A1"/>
    <w:rsid w:val="00885562"/>
    <w:rsid w:val="00886758"/>
    <w:rsid w:val="0088720B"/>
    <w:rsid w:val="0088740E"/>
    <w:rsid w:val="00887473"/>
    <w:rsid w:val="00891961"/>
    <w:rsid w:val="0089201E"/>
    <w:rsid w:val="00892D10"/>
    <w:rsid w:val="00893202"/>
    <w:rsid w:val="008946C0"/>
    <w:rsid w:val="008950BB"/>
    <w:rsid w:val="00895634"/>
    <w:rsid w:val="00896D92"/>
    <w:rsid w:val="0089736D"/>
    <w:rsid w:val="008A11C5"/>
    <w:rsid w:val="008A12DF"/>
    <w:rsid w:val="008A19E7"/>
    <w:rsid w:val="008A2BA7"/>
    <w:rsid w:val="008A2D67"/>
    <w:rsid w:val="008A4E06"/>
    <w:rsid w:val="008A56D4"/>
    <w:rsid w:val="008A5AD0"/>
    <w:rsid w:val="008A6A25"/>
    <w:rsid w:val="008A7CDB"/>
    <w:rsid w:val="008B4D5C"/>
    <w:rsid w:val="008B6505"/>
    <w:rsid w:val="008B7749"/>
    <w:rsid w:val="008C0C60"/>
    <w:rsid w:val="008C0E63"/>
    <w:rsid w:val="008C247A"/>
    <w:rsid w:val="008C4148"/>
    <w:rsid w:val="008C7549"/>
    <w:rsid w:val="008C7BF8"/>
    <w:rsid w:val="008D049A"/>
    <w:rsid w:val="008D1041"/>
    <w:rsid w:val="008D16B2"/>
    <w:rsid w:val="008D3490"/>
    <w:rsid w:val="008D4753"/>
    <w:rsid w:val="008D55B4"/>
    <w:rsid w:val="008E2543"/>
    <w:rsid w:val="008E331F"/>
    <w:rsid w:val="008E3DD2"/>
    <w:rsid w:val="008E5000"/>
    <w:rsid w:val="008E523A"/>
    <w:rsid w:val="008E52EC"/>
    <w:rsid w:val="008E5E2C"/>
    <w:rsid w:val="008E6493"/>
    <w:rsid w:val="008E7858"/>
    <w:rsid w:val="008F00AF"/>
    <w:rsid w:val="008F035B"/>
    <w:rsid w:val="008F0BBF"/>
    <w:rsid w:val="008F1ABE"/>
    <w:rsid w:val="008F222F"/>
    <w:rsid w:val="008F2BF5"/>
    <w:rsid w:val="008F4B56"/>
    <w:rsid w:val="008F51CB"/>
    <w:rsid w:val="008F51EA"/>
    <w:rsid w:val="008F55F7"/>
    <w:rsid w:val="008F5603"/>
    <w:rsid w:val="008F5A50"/>
    <w:rsid w:val="008F6208"/>
    <w:rsid w:val="008F6F3E"/>
    <w:rsid w:val="00900BD4"/>
    <w:rsid w:val="00901C7B"/>
    <w:rsid w:val="0090245B"/>
    <w:rsid w:val="009051C6"/>
    <w:rsid w:val="009060F3"/>
    <w:rsid w:val="00906FAB"/>
    <w:rsid w:val="0090751A"/>
    <w:rsid w:val="009103BF"/>
    <w:rsid w:val="00911661"/>
    <w:rsid w:val="00911F1A"/>
    <w:rsid w:val="00912363"/>
    <w:rsid w:val="00913A39"/>
    <w:rsid w:val="00914227"/>
    <w:rsid w:val="0091470E"/>
    <w:rsid w:val="009155C6"/>
    <w:rsid w:val="009179A2"/>
    <w:rsid w:val="0092001F"/>
    <w:rsid w:val="009200A5"/>
    <w:rsid w:val="0092348E"/>
    <w:rsid w:val="00923782"/>
    <w:rsid w:val="00923C34"/>
    <w:rsid w:val="00926BF6"/>
    <w:rsid w:val="009271D2"/>
    <w:rsid w:val="009276B2"/>
    <w:rsid w:val="009304BF"/>
    <w:rsid w:val="00930649"/>
    <w:rsid w:val="00931769"/>
    <w:rsid w:val="0093281F"/>
    <w:rsid w:val="009330F3"/>
    <w:rsid w:val="00934196"/>
    <w:rsid w:val="00935133"/>
    <w:rsid w:val="0093568D"/>
    <w:rsid w:val="00935F6C"/>
    <w:rsid w:val="00936951"/>
    <w:rsid w:val="00937629"/>
    <w:rsid w:val="0094112E"/>
    <w:rsid w:val="009414D8"/>
    <w:rsid w:val="009416CF"/>
    <w:rsid w:val="0094224D"/>
    <w:rsid w:val="009426FD"/>
    <w:rsid w:val="00942F18"/>
    <w:rsid w:val="0094379C"/>
    <w:rsid w:val="00943A51"/>
    <w:rsid w:val="00943C42"/>
    <w:rsid w:val="00944CE1"/>
    <w:rsid w:val="00945BB2"/>
    <w:rsid w:val="00947C72"/>
    <w:rsid w:val="00950CC7"/>
    <w:rsid w:val="00951089"/>
    <w:rsid w:val="0095196F"/>
    <w:rsid w:val="00951E28"/>
    <w:rsid w:val="00952092"/>
    <w:rsid w:val="0095259E"/>
    <w:rsid w:val="0095284A"/>
    <w:rsid w:val="00952E45"/>
    <w:rsid w:val="00952F14"/>
    <w:rsid w:val="00953315"/>
    <w:rsid w:val="009552EC"/>
    <w:rsid w:val="00955863"/>
    <w:rsid w:val="00955B26"/>
    <w:rsid w:val="00956197"/>
    <w:rsid w:val="009575B7"/>
    <w:rsid w:val="009605EE"/>
    <w:rsid w:val="00960ABB"/>
    <w:rsid w:val="0096281B"/>
    <w:rsid w:val="00962A02"/>
    <w:rsid w:val="0096513D"/>
    <w:rsid w:val="009659BD"/>
    <w:rsid w:val="00970124"/>
    <w:rsid w:val="009710D3"/>
    <w:rsid w:val="00971AA5"/>
    <w:rsid w:val="009727D5"/>
    <w:rsid w:val="00972BD7"/>
    <w:rsid w:val="00974404"/>
    <w:rsid w:val="009746FE"/>
    <w:rsid w:val="00974B6B"/>
    <w:rsid w:val="0097528A"/>
    <w:rsid w:val="009762BE"/>
    <w:rsid w:val="009809CC"/>
    <w:rsid w:val="009818C7"/>
    <w:rsid w:val="00981A9F"/>
    <w:rsid w:val="00981D47"/>
    <w:rsid w:val="00982565"/>
    <w:rsid w:val="009854EC"/>
    <w:rsid w:val="00986994"/>
    <w:rsid w:val="009915B7"/>
    <w:rsid w:val="00992CBD"/>
    <w:rsid w:val="009936B4"/>
    <w:rsid w:val="00993A31"/>
    <w:rsid w:val="00994CCA"/>
    <w:rsid w:val="009954AC"/>
    <w:rsid w:val="00995F8C"/>
    <w:rsid w:val="009965D8"/>
    <w:rsid w:val="00996B24"/>
    <w:rsid w:val="00996DEA"/>
    <w:rsid w:val="009A06F2"/>
    <w:rsid w:val="009A277D"/>
    <w:rsid w:val="009A2861"/>
    <w:rsid w:val="009A2AD7"/>
    <w:rsid w:val="009A2FAE"/>
    <w:rsid w:val="009A3507"/>
    <w:rsid w:val="009A360D"/>
    <w:rsid w:val="009A4DD9"/>
    <w:rsid w:val="009A5795"/>
    <w:rsid w:val="009A73E4"/>
    <w:rsid w:val="009A74F4"/>
    <w:rsid w:val="009B008E"/>
    <w:rsid w:val="009B03E0"/>
    <w:rsid w:val="009B1C40"/>
    <w:rsid w:val="009B2C91"/>
    <w:rsid w:val="009B454A"/>
    <w:rsid w:val="009B4F6B"/>
    <w:rsid w:val="009B583F"/>
    <w:rsid w:val="009B6103"/>
    <w:rsid w:val="009B71A0"/>
    <w:rsid w:val="009C0433"/>
    <w:rsid w:val="009C2478"/>
    <w:rsid w:val="009C48C9"/>
    <w:rsid w:val="009C618E"/>
    <w:rsid w:val="009C6970"/>
    <w:rsid w:val="009C723F"/>
    <w:rsid w:val="009D0289"/>
    <w:rsid w:val="009D0460"/>
    <w:rsid w:val="009D0518"/>
    <w:rsid w:val="009D0E38"/>
    <w:rsid w:val="009D4287"/>
    <w:rsid w:val="009D59D1"/>
    <w:rsid w:val="009D5BF3"/>
    <w:rsid w:val="009D7BFB"/>
    <w:rsid w:val="009E03E0"/>
    <w:rsid w:val="009E1CCE"/>
    <w:rsid w:val="009E2E6B"/>
    <w:rsid w:val="009E2FC4"/>
    <w:rsid w:val="009E453B"/>
    <w:rsid w:val="009E5781"/>
    <w:rsid w:val="009E6980"/>
    <w:rsid w:val="009E71A3"/>
    <w:rsid w:val="009E7548"/>
    <w:rsid w:val="009E769C"/>
    <w:rsid w:val="009F1DD1"/>
    <w:rsid w:val="009F2673"/>
    <w:rsid w:val="009F3DCE"/>
    <w:rsid w:val="009F69F6"/>
    <w:rsid w:val="009F6C7B"/>
    <w:rsid w:val="00A0010B"/>
    <w:rsid w:val="00A00676"/>
    <w:rsid w:val="00A00796"/>
    <w:rsid w:val="00A0314F"/>
    <w:rsid w:val="00A03663"/>
    <w:rsid w:val="00A038AA"/>
    <w:rsid w:val="00A03ABA"/>
    <w:rsid w:val="00A04A98"/>
    <w:rsid w:val="00A04EF7"/>
    <w:rsid w:val="00A07649"/>
    <w:rsid w:val="00A079A2"/>
    <w:rsid w:val="00A10441"/>
    <w:rsid w:val="00A11855"/>
    <w:rsid w:val="00A12957"/>
    <w:rsid w:val="00A13CD9"/>
    <w:rsid w:val="00A14782"/>
    <w:rsid w:val="00A148AD"/>
    <w:rsid w:val="00A150AE"/>
    <w:rsid w:val="00A2074C"/>
    <w:rsid w:val="00A211D6"/>
    <w:rsid w:val="00A213F6"/>
    <w:rsid w:val="00A22448"/>
    <w:rsid w:val="00A23D59"/>
    <w:rsid w:val="00A243A4"/>
    <w:rsid w:val="00A245F2"/>
    <w:rsid w:val="00A25B81"/>
    <w:rsid w:val="00A25E4C"/>
    <w:rsid w:val="00A268BE"/>
    <w:rsid w:val="00A26FF9"/>
    <w:rsid w:val="00A2770C"/>
    <w:rsid w:val="00A30D5C"/>
    <w:rsid w:val="00A3129C"/>
    <w:rsid w:val="00A31DA0"/>
    <w:rsid w:val="00A31FC3"/>
    <w:rsid w:val="00A3318A"/>
    <w:rsid w:val="00A33B4B"/>
    <w:rsid w:val="00A33CDE"/>
    <w:rsid w:val="00A34615"/>
    <w:rsid w:val="00A34C22"/>
    <w:rsid w:val="00A3586E"/>
    <w:rsid w:val="00A362C7"/>
    <w:rsid w:val="00A36377"/>
    <w:rsid w:val="00A37A2D"/>
    <w:rsid w:val="00A407A8"/>
    <w:rsid w:val="00A41E0B"/>
    <w:rsid w:val="00A422E3"/>
    <w:rsid w:val="00A42E16"/>
    <w:rsid w:val="00A4467E"/>
    <w:rsid w:val="00A44CD2"/>
    <w:rsid w:val="00A44D45"/>
    <w:rsid w:val="00A44D63"/>
    <w:rsid w:val="00A45242"/>
    <w:rsid w:val="00A455AE"/>
    <w:rsid w:val="00A47521"/>
    <w:rsid w:val="00A47850"/>
    <w:rsid w:val="00A50F28"/>
    <w:rsid w:val="00A56007"/>
    <w:rsid w:val="00A577C1"/>
    <w:rsid w:val="00A57B8A"/>
    <w:rsid w:val="00A61D4D"/>
    <w:rsid w:val="00A62619"/>
    <w:rsid w:val="00A651CA"/>
    <w:rsid w:val="00A66DA6"/>
    <w:rsid w:val="00A67694"/>
    <w:rsid w:val="00A676AE"/>
    <w:rsid w:val="00A67AB0"/>
    <w:rsid w:val="00A70817"/>
    <w:rsid w:val="00A71809"/>
    <w:rsid w:val="00A71916"/>
    <w:rsid w:val="00A7408C"/>
    <w:rsid w:val="00A74618"/>
    <w:rsid w:val="00A75B9F"/>
    <w:rsid w:val="00A76B98"/>
    <w:rsid w:val="00A77E9C"/>
    <w:rsid w:val="00A809B4"/>
    <w:rsid w:val="00A81918"/>
    <w:rsid w:val="00A81AB5"/>
    <w:rsid w:val="00A8226A"/>
    <w:rsid w:val="00A82374"/>
    <w:rsid w:val="00A82DF2"/>
    <w:rsid w:val="00A83129"/>
    <w:rsid w:val="00A84A7D"/>
    <w:rsid w:val="00A9038F"/>
    <w:rsid w:val="00A90488"/>
    <w:rsid w:val="00A90A3A"/>
    <w:rsid w:val="00A90CF1"/>
    <w:rsid w:val="00A923C1"/>
    <w:rsid w:val="00A96305"/>
    <w:rsid w:val="00A966D6"/>
    <w:rsid w:val="00A968AA"/>
    <w:rsid w:val="00A96E4C"/>
    <w:rsid w:val="00A9757C"/>
    <w:rsid w:val="00A97BE0"/>
    <w:rsid w:val="00A97EAC"/>
    <w:rsid w:val="00AA07BB"/>
    <w:rsid w:val="00AA0DA5"/>
    <w:rsid w:val="00AA1DB2"/>
    <w:rsid w:val="00AA1F11"/>
    <w:rsid w:val="00AA2A6B"/>
    <w:rsid w:val="00AA5C3D"/>
    <w:rsid w:val="00AA5DC9"/>
    <w:rsid w:val="00AA61F2"/>
    <w:rsid w:val="00AA6927"/>
    <w:rsid w:val="00AA7A99"/>
    <w:rsid w:val="00AB0B8C"/>
    <w:rsid w:val="00AB1319"/>
    <w:rsid w:val="00AB144E"/>
    <w:rsid w:val="00AB1F5D"/>
    <w:rsid w:val="00AB2D12"/>
    <w:rsid w:val="00AB37D9"/>
    <w:rsid w:val="00AB3CCB"/>
    <w:rsid w:val="00AB410C"/>
    <w:rsid w:val="00AB4FBC"/>
    <w:rsid w:val="00AB4FF3"/>
    <w:rsid w:val="00AB6ABB"/>
    <w:rsid w:val="00AB6E2F"/>
    <w:rsid w:val="00AC03F1"/>
    <w:rsid w:val="00AC0C31"/>
    <w:rsid w:val="00AC121E"/>
    <w:rsid w:val="00AC1240"/>
    <w:rsid w:val="00AC1DC1"/>
    <w:rsid w:val="00AC22E4"/>
    <w:rsid w:val="00AC2554"/>
    <w:rsid w:val="00AC4224"/>
    <w:rsid w:val="00AC511E"/>
    <w:rsid w:val="00AC5A49"/>
    <w:rsid w:val="00AD0530"/>
    <w:rsid w:val="00AD08F0"/>
    <w:rsid w:val="00AD2800"/>
    <w:rsid w:val="00AD2B7C"/>
    <w:rsid w:val="00AD3F81"/>
    <w:rsid w:val="00AD464C"/>
    <w:rsid w:val="00AD4E44"/>
    <w:rsid w:val="00AD4F07"/>
    <w:rsid w:val="00AD57C8"/>
    <w:rsid w:val="00AD6ADE"/>
    <w:rsid w:val="00AD7CEE"/>
    <w:rsid w:val="00AE0A2A"/>
    <w:rsid w:val="00AE0C4C"/>
    <w:rsid w:val="00AE0F19"/>
    <w:rsid w:val="00AE11DB"/>
    <w:rsid w:val="00AE1DF1"/>
    <w:rsid w:val="00AE1EA8"/>
    <w:rsid w:val="00AE215C"/>
    <w:rsid w:val="00AE3479"/>
    <w:rsid w:val="00AE3749"/>
    <w:rsid w:val="00AE4239"/>
    <w:rsid w:val="00AE4595"/>
    <w:rsid w:val="00AE4825"/>
    <w:rsid w:val="00AE5E56"/>
    <w:rsid w:val="00AE7E29"/>
    <w:rsid w:val="00AF1083"/>
    <w:rsid w:val="00AF1D13"/>
    <w:rsid w:val="00AF265F"/>
    <w:rsid w:val="00AF26BA"/>
    <w:rsid w:val="00AF2BE0"/>
    <w:rsid w:val="00AF2DCA"/>
    <w:rsid w:val="00AF35B7"/>
    <w:rsid w:val="00AF3891"/>
    <w:rsid w:val="00AF3A08"/>
    <w:rsid w:val="00AF3D40"/>
    <w:rsid w:val="00AF40E5"/>
    <w:rsid w:val="00AF5D69"/>
    <w:rsid w:val="00AF6118"/>
    <w:rsid w:val="00AF68F2"/>
    <w:rsid w:val="00B0017A"/>
    <w:rsid w:val="00B002EE"/>
    <w:rsid w:val="00B0063F"/>
    <w:rsid w:val="00B00C28"/>
    <w:rsid w:val="00B0183D"/>
    <w:rsid w:val="00B02255"/>
    <w:rsid w:val="00B037F0"/>
    <w:rsid w:val="00B038BD"/>
    <w:rsid w:val="00B0603E"/>
    <w:rsid w:val="00B069CE"/>
    <w:rsid w:val="00B108AC"/>
    <w:rsid w:val="00B1142D"/>
    <w:rsid w:val="00B1247A"/>
    <w:rsid w:val="00B13964"/>
    <w:rsid w:val="00B14128"/>
    <w:rsid w:val="00B1432B"/>
    <w:rsid w:val="00B1433E"/>
    <w:rsid w:val="00B15BD3"/>
    <w:rsid w:val="00B1647F"/>
    <w:rsid w:val="00B16F37"/>
    <w:rsid w:val="00B2033C"/>
    <w:rsid w:val="00B20F07"/>
    <w:rsid w:val="00B215D5"/>
    <w:rsid w:val="00B2232B"/>
    <w:rsid w:val="00B229A0"/>
    <w:rsid w:val="00B24362"/>
    <w:rsid w:val="00B24B6F"/>
    <w:rsid w:val="00B2501E"/>
    <w:rsid w:val="00B25066"/>
    <w:rsid w:val="00B25C86"/>
    <w:rsid w:val="00B26711"/>
    <w:rsid w:val="00B27DBE"/>
    <w:rsid w:val="00B27F75"/>
    <w:rsid w:val="00B30F1B"/>
    <w:rsid w:val="00B31E6A"/>
    <w:rsid w:val="00B31FCC"/>
    <w:rsid w:val="00B33D33"/>
    <w:rsid w:val="00B34084"/>
    <w:rsid w:val="00B35685"/>
    <w:rsid w:val="00B3679F"/>
    <w:rsid w:val="00B37863"/>
    <w:rsid w:val="00B4291B"/>
    <w:rsid w:val="00B42D0D"/>
    <w:rsid w:val="00B437BF"/>
    <w:rsid w:val="00B440F0"/>
    <w:rsid w:val="00B4466E"/>
    <w:rsid w:val="00B44963"/>
    <w:rsid w:val="00B4567E"/>
    <w:rsid w:val="00B45E02"/>
    <w:rsid w:val="00B46B37"/>
    <w:rsid w:val="00B472DD"/>
    <w:rsid w:val="00B4774A"/>
    <w:rsid w:val="00B519FD"/>
    <w:rsid w:val="00B51F79"/>
    <w:rsid w:val="00B52843"/>
    <w:rsid w:val="00B52D32"/>
    <w:rsid w:val="00B53308"/>
    <w:rsid w:val="00B552DF"/>
    <w:rsid w:val="00B5696C"/>
    <w:rsid w:val="00B569C7"/>
    <w:rsid w:val="00B61497"/>
    <w:rsid w:val="00B61651"/>
    <w:rsid w:val="00B6251C"/>
    <w:rsid w:val="00B62E6B"/>
    <w:rsid w:val="00B63415"/>
    <w:rsid w:val="00B636CA"/>
    <w:rsid w:val="00B63A46"/>
    <w:rsid w:val="00B64BB1"/>
    <w:rsid w:val="00B656B5"/>
    <w:rsid w:val="00B6686D"/>
    <w:rsid w:val="00B66BD3"/>
    <w:rsid w:val="00B677AE"/>
    <w:rsid w:val="00B67FCD"/>
    <w:rsid w:val="00B700CE"/>
    <w:rsid w:val="00B72441"/>
    <w:rsid w:val="00B732AC"/>
    <w:rsid w:val="00B738F8"/>
    <w:rsid w:val="00B74536"/>
    <w:rsid w:val="00B75203"/>
    <w:rsid w:val="00B7520F"/>
    <w:rsid w:val="00B75218"/>
    <w:rsid w:val="00B75BD6"/>
    <w:rsid w:val="00B75C77"/>
    <w:rsid w:val="00B75DC5"/>
    <w:rsid w:val="00B76AAC"/>
    <w:rsid w:val="00B8165A"/>
    <w:rsid w:val="00B8250A"/>
    <w:rsid w:val="00B8417C"/>
    <w:rsid w:val="00B847E3"/>
    <w:rsid w:val="00B84F05"/>
    <w:rsid w:val="00B85D20"/>
    <w:rsid w:val="00B85D9E"/>
    <w:rsid w:val="00B85DF4"/>
    <w:rsid w:val="00B86030"/>
    <w:rsid w:val="00B86D5D"/>
    <w:rsid w:val="00B9080E"/>
    <w:rsid w:val="00B908D2"/>
    <w:rsid w:val="00B91EEC"/>
    <w:rsid w:val="00B91F1A"/>
    <w:rsid w:val="00B931D9"/>
    <w:rsid w:val="00B93F5D"/>
    <w:rsid w:val="00B952E6"/>
    <w:rsid w:val="00B95D03"/>
    <w:rsid w:val="00B95EEE"/>
    <w:rsid w:val="00B96A65"/>
    <w:rsid w:val="00BA1432"/>
    <w:rsid w:val="00BA242A"/>
    <w:rsid w:val="00BA3D85"/>
    <w:rsid w:val="00BA51DB"/>
    <w:rsid w:val="00BA56E7"/>
    <w:rsid w:val="00BA5C25"/>
    <w:rsid w:val="00BA7F00"/>
    <w:rsid w:val="00BB05C1"/>
    <w:rsid w:val="00BB45A9"/>
    <w:rsid w:val="00BB4C1D"/>
    <w:rsid w:val="00BB4DC7"/>
    <w:rsid w:val="00BB5333"/>
    <w:rsid w:val="00BB588B"/>
    <w:rsid w:val="00BB6233"/>
    <w:rsid w:val="00BC022E"/>
    <w:rsid w:val="00BC19A4"/>
    <w:rsid w:val="00BC1C3E"/>
    <w:rsid w:val="00BC1DD5"/>
    <w:rsid w:val="00BC314B"/>
    <w:rsid w:val="00BC3192"/>
    <w:rsid w:val="00BC4A50"/>
    <w:rsid w:val="00BC53BE"/>
    <w:rsid w:val="00BC6E0B"/>
    <w:rsid w:val="00BC7264"/>
    <w:rsid w:val="00BC7F3B"/>
    <w:rsid w:val="00BD0039"/>
    <w:rsid w:val="00BD1D34"/>
    <w:rsid w:val="00BD1FBE"/>
    <w:rsid w:val="00BD2A2C"/>
    <w:rsid w:val="00BD515D"/>
    <w:rsid w:val="00BD5E57"/>
    <w:rsid w:val="00BD606E"/>
    <w:rsid w:val="00BD7515"/>
    <w:rsid w:val="00BE087C"/>
    <w:rsid w:val="00BE3566"/>
    <w:rsid w:val="00BE4355"/>
    <w:rsid w:val="00BE4ED9"/>
    <w:rsid w:val="00BE4F34"/>
    <w:rsid w:val="00BE528D"/>
    <w:rsid w:val="00BE5476"/>
    <w:rsid w:val="00BE5B0E"/>
    <w:rsid w:val="00BE5FAA"/>
    <w:rsid w:val="00BF0AA1"/>
    <w:rsid w:val="00BF0F6F"/>
    <w:rsid w:val="00BF1F57"/>
    <w:rsid w:val="00BF2886"/>
    <w:rsid w:val="00BF4E93"/>
    <w:rsid w:val="00C00912"/>
    <w:rsid w:val="00C00F7E"/>
    <w:rsid w:val="00C019CB"/>
    <w:rsid w:val="00C01A2C"/>
    <w:rsid w:val="00C02B7C"/>
    <w:rsid w:val="00C02BC9"/>
    <w:rsid w:val="00C04218"/>
    <w:rsid w:val="00C050F2"/>
    <w:rsid w:val="00C07185"/>
    <w:rsid w:val="00C0743E"/>
    <w:rsid w:val="00C07E58"/>
    <w:rsid w:val="00C1219A"/>
    <w:rsid w:val="00C1626B"/>
    <w:rsid w:val="00C16AB3"/>
    <w:rsid w:val="00C16AD1"/>
    <w:rsid w:val="00C20C42"/>
    <w:rsid w:val="00C21CD2"/>
    <w:rsid w:val="00C22986"/>
    <w:rsid w:val="00C22F1F"/>
    <w:rsid w:val="00C2393A"/>
    <w:rsid w:val="00C24469"/>
    <w:rsid w:val="00C246C9"/>
    <w:rsid w:val="00C2531A"/>
    <w:rsid w:val="00C255C9"/>
    <w:rsid w:val="00C257F8"/>
    <w:rsid w:val="00C263E1"/>
    <w:rsid w:val="00C313A3"/>
    <w:rsid w:val="00C31961"/>
    <w:rsid w:val="00C324F5"/>
    <w:rsid w:val="00C326AC"/>
    <w:rsid w:val="00C32FB9"/>
    <w:rsid w:val="00C34030"/>
    <w:rsid w:val="00C340DB"/>
    <w:rsid w:val="00C344CB"/>
    <w:rsid w:val="00C36B25"/>
    <w:rsid w:val="00C36B2E"/>
    <w:rsid w:val="00C36FE3"/>
    <w:rsid w:val="00C42223"/>
    <w:rsid w:val="00C4253D"/>
    <w:rsid w:val="00C42BC8"/>
    <w:rsid w:val="00C44A1A"/>
    <w:rsid w:val="00C44DEE"/>
    <w:rsid w:val="00C4550E"/>
    <w:rsid w:val="00C46FD6"/>
    <w:rsid w:val="00C4739A"/>
    <w:rsid w:val="00C50AB4"/>
    <w:rsid w:val="00C5178B"/>
    <w:rsid w:val="00C51BDF"/>
    <w:rsid w:val="00C5253B"/>
    <w:rsid w:val="00C52886"/>
    <w:rsid w:val="00C52EEA"/>
    <w:rsid w:val="00C54A4A"/>
    <w:rsid w:val="00C562A6"/>
    <w:rsid w:val="00C56B97"/>
    <w:rsid w:val="00C5720A"/>
    <w:rsid w:val="00C57646"/>
    <w:rsid w:val="00C5767C"/>
    <w:rsid w:val="00C63783"/>
    <w:rsid w:val="00C65C82"/>
    <w:rsid w:val="00C66905"/>
    <w:rsid w:val="00C71094"/>
    <w:rsid w:val="00C71FF4"/>
    <w:rsid w:val="00C7286E"/>
    <w:rsid w:val="00C72C2C"/>
    <w:rsid w:val="00C7534E"/>
    <w:rsid w:val="00C7566C"/>
    <w:rsid w:val="00C7569A"/>
    <w:rsid w:val="00C75D85"/>
    <w:rsid w:val="00C76842"/>
    <w:rsid w:val="00C77492"/>
    <w:rsid w:val="00C8024B"/>
    <w:rsid w:val="00C823E5"/>
    <w:rsid w:val="00C82956"/>
    <w:rsid w:val="00C83F5A"/>
    <w:rsid w:val="00C842E9"/>
    <w:rsid w:val="00C84BCE"/>
    <w:rsid w:val="00C8649D"/>
    <w:rsid w:val="00C86E03"/>
    <w:rsid w:val="00C8708B"/>
    <w:rsid w:val="00C8723D"/>
    <w:rsid w:val="00C87394"/>
    <w:rsid w:val="00C876CA"/>
    <w:rsid w:val="00C90100"/>
    <w:rsid w:val="00C90D95"/>
    <w:rsid w:val="00C91B6F"/>
    <w:rsid w:val="00C91E27"/>
    <w:rsid w:val="00C9264C"/>
    <w:rsid w:val="00C92D38"/>
    <w:rsid w:val="00C93DD6"/>
    <w:rsid w:val="00C9456C"/>
    <w:rsid w:val="00C947CD"/>
    <w:rsid w:val="00C94B22"/>
    <w:rsid w:val="00C9559E"/>
    <w:rsid w:val="00C957C7"/>
    <w:rsid w:val="00C965CD"/>
    <w:rsid w:val="00C96CEC"/>
    <w:rsid w:val="00CA0D23"/>
    <w:rsid w:val="00CA17FB"/>
    <w:rsid w:val="00CA2475"/>
    <w:rsid w:val="00CA747C"/>
    <w:rsid w:val="00CA7513"/>
    <w:rsid w:val="00CA7CA9"/>
    <w:rsid w:val="00CA7E07"/>
    <w:rsid w:val="00CB1286"/>
    <w:rsid w:val="00CB1785"/>
    <w:rsid w:val="00CB1E27"/>
    <w:rsid w:val="00CB2DA5"/>
    <w:rsid w:val="00CB3491"/>
    <w:rsid w:val="00CB42C2"/>
    <w:rsid w:val="00CB43B6"/>
    <w:rsid w:val="00CB646C"/>
    <w:rsid w:val="00CB728A"/>
    <w:rsid w:val="00CC104C"/>
    <w:rsid w:val="00CC1F64"/>
    <w:rsid w:val="00CC1FAA"/>
    <w:rsid w:val="00CC3307"/>
    <w:rsid w:val="00CC3A11"/>
    <w:rsid w:val="00CC3E1B"/>
    <w:rsid w:val="00CC6978"/>
    <w:rsid w:val="00CD024C"/>
    <w:rsid w:val="00CD1856"/>
    <w:rsid w:val="00CD185C"/>
    <w:rsid w:val="00CD18E9"/>
    <w:rsid w:val="00CD2F30"/>
    <w:rsid w:val="00CD3CDA"/>
    <w:rsid w:val="00CD416D"/>
    <w:rsid w:val="00CD44E1"/>
    <w:rsid w:val="00CD47E3"/>
    <w:rsid w:val="00CD4D4E"/>
    <w:rsid w:val="00CE0B4B"/>
    <w:rsid w:val="00CE1E5B"/>
    <w:rsid w:val="00CE2BD5"/>
    <w:rsid w:val="00CE422A"/>
    <w:rsid w:val="00CE4940"/>
    <w:rsid w:val="00CE6FB2"/>
    <w:rsid w:val="00CE759B"/>
    <w:rsid w:val="00CF0347"/>
    <w:rsid w:val="00CF1CF0"/>
    <w:rsid w:val="00CF4467"/>
    <w:rsid w:val="00CF478E"/>
    <w:rsid w:val="00CF4DB9"/>
    <w:rsid w:val="00CF5AC1"/>
    <w:rsid w:val="00CF654D"/>
    <w:rsid w:val="00CF6BD8"/>
    <w:rsid w:val="00CF74D6"/>
    <w:rsid w:val="00CF7941"/>
    <w:rsid w:val="00CF7AA5"/>
    <w:rsid w:val="00CF7BCB"/>
    <w:rsid w:val="00D00374"/>
    <w:rsid w:val="00D0088F"/>
    <w:rsid w:val="00D01810"/>
    <w:rsid w:val="00D01836"/>
    <w:rsid w:val="00D033E9"/>
    <w:rsid w:val="00D03BE6"/>
    <w:rsid w:val="00D04D3E"/>
    <w:rsid w:val="00D10420"/>
    <w:rsid w:val="00D10531"/>
    <w:rsid w:val="00D10CD2"/>
    <w:rsid w:val="00D10D1C"/>
    <w:rsid w:val="00D115D4"/>
    <w:rsid w:val="00D119CF"/>
    <w:rsid w:val="00D14D13"/>
    <w:rsid w:val="00D16AAB"/>
    <w:rsid w:val="00D200D8"/>
    <w:rsid w:val="00D20AC7"/>
    <w:rsid w:val="00D20BC8"/>
    <w:rsid w:val="00D214ED"/>
    <w:rsid w:val="00D23228"/>
    <w:rsid w:val="00D232AF"/>
    <w:rsid w:val="00D235E9"/>
    <w:rsid w:val="00D2594A"/>
    <w:rsid w:val="00D27B8A"/>
    <w:rsid w:val="00D328FB"/>
    <w:rsid w:val="00D32D32"/>
    <w:rsid w:val="00D33140"/>
    <w:rsid w:val="00D3342E"/>
    <w:rsid w:val="00D350E1"/>
    <w:rsid w:val="00D35ECF"/>
    <w:rsid w:val="00D36031"/>
    <w:rsid w:val="00D378AF"/>
    <w:rsid w:val="00D379EC"/>
    <w:rsid w:val="00D40BAF"/>
    <w:rsid w:val="00D41F00"/>
    <w:rsid w:val="00D42531"/>
    <w:rsid w:val="00D433BA"/>
    <w:rsid w:val="00D4361A"/>
    <w:rsid w:val="00D43C98"/>
    <w:rsid w:val="00D43FC9"/>
    <w:rsid w:val="00D442C1"/>
    <w:rsid w:val="00D44CC9"/>
    <w:rsid w:val="00D44EE0"/>
    <w:rsid w:val="00D44F1B"/>
    <w:rsid w:val="00D44F6E"/>
    <w:rsid w:val="00D45540"/>
    <w:rsid w:val="00D45BE1"/>
    <w:rsid w:val="00D45DA2"/>
    <w:rsid w:val="00D4615C"/>
    <w:rsid w:val="00D46E82"/>
    <w:rsid w:val="00D47962"/>
    <w:rsid w:val="00D47A33"/>
    <w:rsid w:val="00D47B55"/>
    <w:rsid w:val="00D50598"/>
    <w:rsid w:val="00D506C1"/>
    <w:rsid w:val="00D508FA"/>
    <w:rsid w:val="00D51D20"/>
    <w:rsid w:val="00D537D8"/>
    <w:rsid w:val="00D53B6D"/>
    <w:rsid w:val="00D54DBA"/>
    <w:rsid w:val="00D5513D"/>
    <w:rsid w:val="00D55CCF"/>
    <w:rsid w:val="00D56442"/>
    <w:rsid w:val="00D56F40"/>
    <w:rsid w:val="00D5736E"/>
    <w:rsid w:val="00D5786B"/>
    <w:rsid w:val="00D57B0C"/>
    <w:rsid w:val="00D60904"/>
    <w:rsid w:val="00D60DD7"/>
    <w:rsid w:val="00D61327"/>
    <w:rsid w:val="00D623C9"/>
    <w:rsid w:val="00D634EF"/>
    <w:rsid w:val="00D6649C"/>
    <w:rsid w:val="00D70755"/>
    <w:rsid w:val="00D7126E"/>
    <w:rsid w:val="00D71862"/>
    <w:rsid w:val="00D72378"/>
    <w:rsid w:val="00D737F8"/>
    <w:rsid w:val="00D73BC1"/>
    <w:rsid w:val="00D74299"/>
    <w:rsid w:val="00D742F3"/>
    <w:rsid w:val="00D743E2"/>
    <w:rsid w:val="00D747F1"/>
    <w:rsid w:val="00D74DA2"/>
    <w:rsid w:val="00D75257"/>
    <w:rsid w:val="00D80970"/>
    <w:rsid w:val="00D80EAC"/>
    <w:rsid w:val="00D81FCA"/>
    <w:rsid w:val="00D8281F"/>
    <w:rsid w:val="00D828EB"/>
    <w:rsid w:val="00D82B61"/>
    <w:rsid w:val="00D82EB5"/>
    <w:rsid w:val="00D83079"/>
    <w:rsid w:val="00D83546"/>
    <w:rsid w:val="00D836CB"/>
    <w:rsid w:val="00D840DE"/>
    <w:rsid w:val="00D857E4"/>
    <w:rsid w:val="00D86152"/>
    <w:rsid w:val="00D9096C"/>
    <w:rsid w:val="00D91651"/>
    <w:rsid w:val="00D91B49"/>
    <w:rsid w:val="00D9226B"/>
    <w:rsid w:val="00D92DB9"/>
    <w:rsid w:val="00D9303F"/>
    <w:rsid w:val="00D93A1D"/>
    <w:rsid w:val="00D95148"/>
    <w:rsid w:val="00D9661F"/>
    <w:rsid w:val="00D97318"/>
    <w:rsid w:val="00D97D89"/>
    <w:rsid w:val="00DA166E"/>
    <w:rsid w:val="00DA407B"/>
    <w:rsid w:val="00DA46CE"/>
    <w:rsid w:val="00DA6103"/>
    <w:rsid w:val="00DA7FCC"/>
    <w:rsid w:val="00DB011C"/>
    <w:rsid w:val="00DB0168"/>
    <w:rsid w:val="00DB0B98"/>
    <w:rsid w:val="00DB11FD"/>
    <w:rsid w:val="00DB2EF8"/>
    <w:rsid w:val="00DB3218"/>
    <w:rsid w:val="00DB79C2"/>
    <w:rsid w:val="00DB7CA9"/>
    <w:rsid w:val="00DC0706"/>
    <w:rsid w:val="00DC0C62"/>
    <w:rsid w:val="00DC1137"/>
    <w:rsid w:val="00DC205C"/>
    <w:rsid w:val="00DC2A2B"/>
    <w:rsid w:val="00DC2BB0"/>
    <w:rsid w:val="00DC33EF"/>
    <w:rsid w:val="00DC37C6"/>
    <w:rsid w:val="00DC3B13"/>
    <w:rsid w:val="00DC447B"/>
    <w:rsid w:val="00DC7158"/>
    <w:rsid w:val="00DD2660"/>
    <w:rsid w:val="00DD387C"/>
    <w:rsid w:val="00DD3DDE"/>
    <w:rsid w:val="00DD3E0B"/>
    <w:rsid w:val="00DD3F5B"/>
    <w:rsid w:val="00DD4606"/>
    <w:rsid w:val="00DD4B31"/>
    <w:rsid w:val="00DD4DAE"/>
    <w:rsid w:val="00DD5249"/>
    <w:rsid w:val="00DD6D85"/>
    <w:rsid w:val="00DD76F6"/>
    <w:rsid w:val="00DD7B32"/>
    <w:rsid w:val="00DE06A5"/>
    <w:rsid w:val="00DE1889"/>
    <w:rsid w:val="00DE250B"/>
    <w:rsid w:val="00DE27F2"/>
    <w:rsid w:val="00DE659E"/>
    <w:rsid w:val="00DE6F1B"/>
    <w:rsid w:val="00DE6F98"/>
    <w:rsid w:val="00DF0FB9"/>
    <w:rsid w:val="00DF2BDC"/>
    <w:rsid w:val="00DF2F74"/>
    <w:rsid w:val="00DF368E"/>
    <w:rsid w:val="00DF54A9"/>
    <w:rsid w:val="00DF63DF"/>
    <w:rsid w:val="00DF68E5"/>
    <w:rsid w:val="00DF6B79"/>
    <w:rsid w:val="00E00D01"/>
    <w:rsid w:val="00E01615"/>
    <w:rsid w:val="00E023B8"/>
    <w:rsid w:val="00E026D1"/>
    <w:rsid w:val="00E0375B"/>
    <w:rsid w:val="00E04D95"/>
    <w:rsid w:val="00E04F7F"/>
    <w:rsid w:val="00E05DC0"/>
    <w:rsid w:val="00E10E46"/>
    <w:rsid w:val="00E11539"/>
    <w:rsid w:val="00E11DD6"/>
    <w:rsid w:val="00E14051"/>
    <w:rsid w:val="00E16843"/>
    <w:rsid w:val="00E16E25"/>
    <w:rsid w:val="00E17BF2"/>
    <w:rsid w:val="00E21E9A"/>
    <w:rsid w:val="00E22441"/>
    <w:rsid w:val="00E2374C"/>
    <w:rsid w:val="00E252AB"/>
    <w:rsid w:val="00E256B3"/>
    <w:rsid w:val="00E26BA5"/>
    <w:rsid w:val="00E2704D"/>
    <w:rsid w:val="00E270E1"/>
    <w:rsid w:val="00E2757E"/>
    <w:rsid w:val="00E301C3"/>
    <w:rsid w:val="00E3252A"/>
    <w:rsid w:val="00E338D6"/>
    <w:rsid w:val="00E348B2"/>
    <w:rsid w:val="00E361F9"/>
    <w:rsid w:val="00E40FCD"/>
    <w:rsid w:val="00E41733"/>
    <w:rsid w:val="00E41CAF"/>
    <w:rsid w:val="00E433AB"/>
    <w:rsid w:val="00E4566F"/>
    <w:rsid w:val="00E458D3"/>
    <w:rsid w:val="00E465B5"/>
    <w:rsid w:val="00E50134"/>
    <w:rsid w:val="00E549D1"/>
    <w:rsid w:val="00E55CB4"/>
    <w:rsid w:val="00E571DD"/>
    <w:rsid w:val="00E575A6"/>
    <w:rsid w:val="00E57CC6"/>
    <w:rsid w:val="00E60666"/>
    <w:rsid w:val="00E60A9C"/>
    <w:rsid w:val="00E60B48"/>
    <w:rsid w:val="00E61DA7"/>
    <w:rsid w:val="00E62A5A"/>
    <w:rsid w:val="00E63E0B"/>
    <w:rsid w:val="00E645F9"/>
    <w:rsid w:val="00E648EB"/>
    <w:rsid w:val="00E659E1"/>
    <w:rsid w:val="00E6628B"/>
    <w:rsid w:val="00E6696C"/>
    <w:rsid w:val="00E71479"/>
    <w:rsid w:val="00E718EE"/>
    <w:rsid w:val="00E7250D"/>
    <w:rsid w:val="00E72570"/>
    <w:rsid w:val="00E73A92"/>
    <w:rsid w:val="00E74E20"/>
    <w:rsid w:val="00E7730F"/>
    <w:rsid w:val="00E8317E"/>
    <w:rsid w:val="00E835AB"/>
    <w:rsid w:val="00E864F2"/>
    <w:rsid w:val="00E8671B"/>
    <w:rsid w:val="00E90E53"/>
    <w:rsid w:val="00E911DC"/>
    <w:rsid w:val="00E917CC"/>
    <w:rsid w:val="00E92349"/>
    <w:rsid w:val="00E92BB0"/>
    <w:rsid w:val="00E937AD"/>
    <w:rsid w:val="00E93B69"/>
    <w:rsid w:val="00E93FC6"/>
    <w:rsid w:val="00E9417D"/>
    <w:rsid w:val="00E94435"/>
    <w:rsid w:val="00E953C0"/>
    <w:rsid w:val="00E962BF"/>
    <w:rsid w:val="00E9661B"/>
    <w:rsid w:val="00E9664A"/>
    <w:rsid w:val="00E969BA"/>
    <w:rsid w:val="00E96BBB"/>
    <w:rsid w:val="00E96F8E"/>
    <w:rsid w:val="00EA0ABC"/>
    <w:rsid w:val="00EA13F8"/>
    <w:rsid w:val="00EA20FA"/>
    <w:rsid w:val="00EA40FC"/>
    <w:rsid w:val="00EA46F9"/>
    <w:rsid w:val="00EA486D"/>
    <w:rsid w:val="00EA495E"/>
    <w:rsid w:val="00EA4CBE"/>
    <w:rsid w:val="00EA4E1D"/>
    <w:rsid w:val="00EA5AD0"/>
    <w:rsid w:val="00EA5CD7"/>
    <w:rsid w:val="00EA6226"/>
    <w:rsid w:val="00EB0D3E"/>
    <w:rsid w:val="00EB1251"/>
    <w:rsid w:val="00EB2836"/>
    <w:rsid w:val="00EB4872"/>
    <w:rsid w:val="00EB4A40"/>
    <w:rsid w:val="00EB5A24"/>
    <w:rsid w:val="00EB6E5F"/>
    <w:rsid w:val="00EB714A"/>
    <w:rsid w:val="00EB721F"/>
    <w:rsid w:val="00EB75F7"/>
    <w:rsid w:val="00EB7CE6"/>
    <w:rsid w:val="00EB7CFE"/>
    <w:rsid w:val="00EC294B"/>
    <w:rsid w:val="00EC3791"/>
    <w:rsid w:val="00EC4248"/>
    <w:rsid w:val="00EC5015"/>
    <w:rsid w:val="00EC5984"/>
    <w:rsid w:val="00EC63CB"/>
    <w:rsid w:val="00EC6504"/>
    <w:rsid w:val="00EC7AA6"/>
    <w:rsid w:val="00EC7D47"/>
    <w:rsid w:val="00EC7DD0"/>
    <w:rsid w:val="00EC7EA5"/>
    <w:rsid w:val="00ED10EF"/>
    <w:rsid w:val="00ED255D"/>
    <w:rsid w:val="00ED2C9A"/>
    <w:rsid w:val="00ED2F17"/>
    <w:rsid w:val="00ED30F9"/>
    <w:rsid w:val="00ED3F3A"/>
    <w:rsid w:val="00ED4219"/>
    <w:rsid w:val="00ED46E4"/>
    <w:rsid w:val="00ED681A"/>
    <w:rsid w:val="00ED7C7C"/>
    <w:rsid w:val="00EE02A6"/>
    <w:rsid w:val="00EE078D"/>
    <w:rsid w:val="00EE19A8"/>
    <w:rsid w:val="00EE2134"/>
    <w:rsid w:val="00EE2BB3"/>
    <w:rsid w:val="00EE3437"/>
    <w:rsid w:val="00EE3621"/>
    <w:rsid w:val="00EE3FD6"/>
    <w:rsid w:val="00EE489B"/>
    <w:rsid w:val="00EE6481"/>
    <w:rsid w:val="00EE651D"/>
    <w:rsid w:val="00EE6CB9"/>
    <w:rsid w:val="00EF1029"/>
    <w:rsid w:val="00EF59A2"/>
    <w:rsid w:val="00EF6C69"/>
    <w:rsid w:val="00EF7837"/>
    <w:rsid w:val="00F002F1"/>
    <w:rsid w:val="00F00467"/>
    <w:rsid w:val="00F0081B"/>
    <w:rsid w:val="00F01BD3"/>
    <w:rsid w:val="00F03338"/>
    <w:rsid w:val="00F047A8"/>
    <w:rsid w:val="00F103FA"/>
    <w:rsid w:val="00F11D24"/>
    <w:rsid w:val="00F16F21"/>
    <w:rsid w:val="00F17B8D"/>
    <w:rsid w:val="00F17E70"/>
    <w:rsid w:val="00F22481"/>
    <w:rsid w:val="00F2333F"/>
    <w:rsid w:val="00F23ABC"/>
    <w:rsid w:val="00F23BA8"/>
    <w:rsid w:val="00F23DAA"/>
    <w:rsid w:val="00F23F26"/>
    <w:rsid w:val="00F23F50"/>
    <w:rsid w:val="00F24815"/>
    <w:rsid w:val="00F2491E"/>
    <w:rsid w:val="00F2577F"/>
    <w:rsid w:val="00F27EEC"/>
    <w:rsid w:val="00F30865"/>
    <w:rsid w:val="00F313A5"/>
    <w:rsid w:val="00F321D1"/>
    <w:rsid w:val="00F32350"/>
    <w:rsid w:val="00F32AAF"/>
    <w:rsid w:val="00F335C6"/>
    <w:rsid w:val="00F3370B"/>
    <w:rsid w:val="00F37AEC"/>
    <w:rsid w:val="00F422E0"/>
    <w:rsid w:val="00F427C0"/>
    <w:rsid w:val="00F43BCC"/>
    <w:rsid w:val="00F43BEE"/>
    <w:rsid w:val="00F44D00"/>
    <w:rsid w:val="00F458A6"/>
    <w:rsid w:val="00F46D8B"/>
    <w:rsid w:val="00F4731F"/>
    <w:rsid w:val="00F47354"/>
    <w:rsid w:val="00F47BE4"/>
    <w:rsid w:val="00F506D8"/>
    <w:rsid w:val="00F51800"/>
    <w:rsid w:val="00F52AEE"/>
    <w:rsid w:val="00F55585"/>
    <w:rsid w:val="00F55B10"/>
    <w:rsid w:val="00F55B2B"/>
    <w:rsid w:val="00F5777B"/>
    <w:rsid w:val="00F5780A"/>
    <w:rsid w:val="00F579DB"/>
    <w:rsid w:val="00F57C91"/>
    <w:rsid w:val="00F6091C"/>
    <w:rsid w:val="00F61355"/>
    <w:rsid w:val="00F62A73"/>
    <w:rsid w:val="00F62B4D"/>
    <w:rsid w:val="00F63E68"/>
    <w:rsid w:val="00F70281"/>
    <w:rsid w:val="00F71529"/>
    <w:rsid w:val="00F7321B"/>
    <w:rsid w:val="00F7329E"/>
    <w:rsid w:val="00F7373E"/>
    <w:rsid w:val="00F7501C"/>
    <w:rsid w:val="00F7673F"/>
    <w:rsid w:val="00F76B4C"/>
    <w:rsid w:val="00F77351"/>
    <w:rsid w:val="00F805FB"/>
    <w:rsid w:val="00F80890"/>
    <w:rsid w:val="00F80E9F"/>
    <w:rsid w:val="00F80EE4"/>
    <w:rsid w:val="00F82CAC"/>
    <w:rsid w:val="00F83112"/>
    <w:rsid w:val="00F835DF"/>
    <w:rsid w:val="00F835F1"/>
    <w:rsid w:val="00F83737"/>
    <w:rsid w:val="00F84127"/>
    <w:rsid w:val="00F86608"/>
    <w:rsid w:val="00F86653"/>
    <w:rsid w:val="00F867BA"/>
    <w:rsid w:val="00F86AE1"/>
    <w:rsid w:val="00F86C41"/>
    <w:rsid w:val="00F872B6"/>
    <w:rsid w:val="00F876F1"/>
    <w:rsid w:val="00F87C8C"/>
    <w:rsid w:val="00F90F27"/>
    <w:rsid w:val="00F914FE"/>
    <w:rsid w:val="00F925FE"/>
    <w:rsid w:val="00F926C8"/>
    <w:rsid w:val="00F92C35"/>
    <w:rsid w:val="00F93B46"/>
    <w:rsid w:val="00F94733"/>
    <w:rsid w:val="00F95581"/>
    <w:rsid w:val="00F96434"/>
    <w:rsid w:val="00F964DF"/>
    <w:rsid w:val="00F967B2"/>
    <w:rsid w:val="00F9687C"/>
    <w:rsid w:val="00F96973"/>
    <w:rsid w:val="00F97760"/>
    <w:rsid w:val="00FA0AA5"/>
    <w:rsid w:val="00FA24F1"/>
    <w:rsid w:val="00FA4143"/>
    <w:rsid w:val="00FA4F4C"/>
    <w:rsid w:val="00FA6D61"/>
    <w:rsid w:val="00FA74BC"/>
    <w:rsid w:val="00FA752E"/>
    <w:rsid w:val="00FB02AA"/>
    <w:rsid w:val="00FB09F6"/>
    <w:rsid w:val="00FB0E8B"/>
    <w:rsid w:val="00FB14E1"/>
    <w:rsid w:val="00FB2440"/>
    <w:rsid w:val="00FB3173"/>
    <w:rsid w:val="00FB5C21"/>
    <w:rsid w:val="00FB6342"/>
    <w:rsid w:val="00FC051A"/>
    <w:rsid w:val="00FC0DF8"/>
    <w:rsid w:val="00FC0EF8"/>
    <w:rsid w:val="00FC12DD"/>
    <w:rsid w:val="00FC1953"/>
    <w:rsid w:val="00FC27DD"/>
    <w:rsid w:val="00FC3740"/>
    <w:rsid w:val="00FC38BF"/>
    <w:rsid w:val="00FC45E1"/>
    <w:rsid w:val="00FC533A"/>
    <w:rsid w:val="00FC5840"/>
    <w:rsid w:val="00FC5CCB"/>
    <w:rsid w:val="00FD0348"/>
    <w:rsid w:val="00FD071B"/>
    <w:rsid w:val="00FD0E83"/>
    <w:rsid w:val="00FD1FF8"/>
    <w:rsid w:val="00FD328B"/>
    <w:rsid w:val="00FD5996"/>
    <w:rsid w:val="00FD69DE"/>
    <w:rsid w:val="00FE01D1"/>
    <w:rsid w:val="00FE0859"/>
    <w:rsid w:val="00FE22A0"/>
    <w:rsid w:val="00FE3604"/>
    <w:rsid w:val="00FE376B"/>
    <w:rsid w:val="00FE4D7C"/>
    <w:rsid w:val="00FE4FE9"/>
    <w:rsid w:val="00FE5114"/>
    <w:rsid w:val="00FE5711"/>
    <w:rsid w:val="00FE58CE"/>
    <w:rsid w:val="00FE62DC"/>
    <w:rsid w:val="00FE6DB4"/>
    <w:rsid w:val="00FF4428"/>
    <w:rsid w:val="00FF7A45"/>
    <w:rsid w:val="010539D6"/>
    <w:rsid w:val="011A46BD"/>
    <w:rsid w:val="014E78BB"/>
    <w:rsid w:val="0189570B"/>
    <w:rsid w:val="01933B75"/>
    <w:rsid w:val="01B82438"/>
    <w:rsid w:val="01CC7D23"/>
    <w:rsid w:val="01FF0067"/>
    <w:rsid w:val="02021905"/>
    <w:rsid w:val="022206A2"/>
    <w:rsid w:val="025706B4"/>
    <w:rsid w:val="02DB6B37"/>
    <w:rsid w:val="030D24AE"/>
    <w:rsid w:val="030D3C7D"/>
    <w:rsid w:val="030F6088"/>
    <w:rsid w:val="031308E2"/>
    <w:rsid w:val="03191D5F"/>
    <w:rsid w:val="032A516C"/>
    <w:rsid w:val="03737D04"/>
    <w:rsid w:val="03D837B0"/>
    <w:rsid w:val="03DA1B3A"/>
    <w:rsid w:val="03FA60CD"/>
    <w:rsid w:val="04725647"/>
    <w:rsid w:val="047D2C92"/>
    <w:rsid w:val="04FA383E"/>
    <w:rsid w:val="05860158"/>
    <w:rsid w:val="05D00F0F"/>
    <w:rsid w:val="05F7636A"/>
    <w:rsid w:val="05FE7C39"/>
    <w:rsid w:val="0696000F"/>
    <w:rsid w:val="06A15A27"/>
    <w:rsid w:val="06AA2B6F"/>
    <w:rsid w:val="07232BFF"/>
    <w:rsid w:val="072E261D"/>
    <w:rsid w:val="07347048"/>
    <w:rsid w:val="074542D2"/>
    <w:rsid w:val="07666187"/>
    <w:rsid w:val="077961C6"/>
    <w:rsid w:val="077C0D73"/>
    <w:rsid w:val="07B471FE"/>
    <w:rsid w:val="07CF5DE6"/>
    <w:rsid w:val="081128A2"/>
    <w:rsid w:val="081F43DF"/>
    <w:rsid w:val="08553857"/>
    <w:rsid w:val="08AD056E"/>
    <w:rsid w:val="08C9552B"/>
    <w:rsid w:val="08CF5FCC"/>
    <w:rsid w:val="092A2E60"/>
    <w:rsid w:val="095E02A0"/>
    <w:rsid w:val="09813764"/>
    <w:rsid w:val="09AE04ED"/>
    <w:rsid w:val="09BE4AFA"/>
    <w:rsid w:val="09C5039B"/>
    <w:rsid w:val="09C85F45"/>
    <w:rsid w:val="09E24D93"/>
    <w:rsid w:val="0A391C3C"/>
    <w:rsid w:val="0A4A3E4A"/>
    <w:rsid w:val="0A4C631C"/>
    <w:rsid w:val="0A7D0427"/>
    <w:rsid w:val="0A8F6920"/>
    <w:rsid w:val="0B036CB3"/>
    <w:rsid w:val="0B287A64"/>
    <w:rsid w:val="0B293D55"/>
    <w:rsid w:val="0BA23811"/>
    <w:rsid w:val="0BA54621"/>
    <w:rsid w:val="0BC2546A"/>
    <w:rsid w:val="0BC67500"/>
    <w:rsid w:val="0BCB341E"/>
    <w:rsid w:val="0BE56280"/>
    <w:rsid w:val="0C1B3EAA"/>
    <w:rsid w:val="0C264442"/>
    <w:rsid w:val="0C3A6304"/>
    <w:rsid w:val="0C555228"/>
    <w:rsid w:val="0C637445"/>
    <w:rsid w:val="0C6B6A2F"/>
    <w:rsid w:val="0C7F3D1A"/>
    <w:rsid w:val="0C822AE5"/>
    <w:rsid w:val="0CA427DE"/>
    <w:rsid w:val="0CC56A6D"/>
    <w:rsid w:val="0CEB1914"/>
    <w:rsid w:val="0CF3504B"/>
    <w:rsid w:val="0D282C69"/>
    <w:rsid w:val="0D375BF0"/>
    <w:rsid w:val="0D755681"/>
    <w:rsid w:val="0D984ECC"/>
    <w:rsid w:val="0DA27AF9"/>
    <w:rsid w:val="0DCB7753"/>
    <w:rsid w:val="0DEC5B84"/>
    <w:rsid w:val="0DF85A99"/>
    <w:rsid w:val="0E107158"/>
    <w:rsid w:val="0EEC5A45"/>
    <w:rsid w:val="0EF7682B"/>
    <w:rsid w:val="0F8C0A60"/>
    <w:rsid w:val="0FB4690F"/>
    <w:rsid w:val="106668A6"/>
    <w:rsid w:val="1074577C"/>
    <w:rsid w:val="1092654A"/>
    <w:rsid w:val="109A23DE"/>
    <w:rsid w:val="10ED6595"/>
    <w:rsid w:val="10FD6A61"/>
    <w:rsid w:val="111C1255"/>
    <w:rsid w:val="11221B51"/>
    <w:rsid w:val="11B84ED5"/>
    <w:rsid w:val="12040B61"/>
    <w:rsid w:val="120902E9"/>
    <w:rsid w:val="12575356"/>
    <w:rsid w:val="12B70361"/>
    <w:rsid w:val="138541BA"/>
    <w:rsid w:val="138F77A5"/>
    <w:rsid w:val="13BD37B1"/>
    <w:rsid w:val="13BE25B4"/>
    <w:rsid w:val="14003F8D"/>
    <w:rsid w:val="14115666"/>
    <w:rsid w:val="14662CB4"/>
    <w:rsid w:val="14910FD8"/>
    <w:rsid w:val="14A319AA"/>
    <w:rsid w:val="14A44903"/>
    <w:rsid w:val="14B74E42"/>
    <w:rsid w:val="15291708"/>
    <w:rsid w:val="154B447A"/>
    <w:rsid w:val="15564FBB"/>
    <w:rsid w:val="157D4738"/>
    <w:rsid w:val="15B718AB"/>
    <w:rsid w:val="15E76037"/>
    <w:rsid w:val="164976AB"/>
    <w:rsid w:val="16716AF2"/>
    <w:rsid w:val="16961E75"/>
    <w:rsid w:val="176973D8"/>
    <w:rsid w:val="17997A8C"/>
    <w:rsid w:val="179C5ED2"/>
    <w:rsid w:val="182006DE"/>
    <w:rsid w:val="183B3435"/>
    <w:rsid w:val="18692794"/>
    <w:rsid w:val="18CE341D"/>
    <w:rsid w:val="18CE5C11"/>
    <w:rsid w:val="19153875"/>
    <w:rsid w:val="193561FF"/>
    <w:rsid w:val="194D1FAA"/>
    <w:rsid w:val="19CA3620"/>
    <w:rsid w:val="19DE010A"/>
    <w:rsid w:val="19E656D4"/>
    <w:rsid w:val="1A6F5FB7"/>
    <w:rsid w:val="1A9B0180"/>
    <w:rsid w:val="1ADF4AE6"/>
    <w:rsid w:val="1B5075B0"/>
    <w:rsid w:val="1B6767DA"/>
    <w:rsid w:val="1B6B3C20"/>
    <w:rsid w:val="1BC8735C"/>
    <w:rsid w:val="1C3C23B1"/>
    <w:rsid w:val="1C521AFB"/>
    <w:rsid w:val="1C6F7740"/>
    <w:rsid w:val="1CA06226"/>
    <w:rsid w:val="1CE2220B"/>
    <w:rsid w:val="1D266561"/>
    <w:rsid w:val="1D3854B5"/>
    <w:rsid w:val="1DE25221"/>
    <w:rsid w:val="1DF3687A"/>
    <w:rsid w:val="1E4B4417"/>
    <w:rsid w:val="1EBE0A65"/>
    <w:rsid w:val="1EC71BE4"/>
    <w:rsid w:val="1F312673"/>
    <w:rsid w:val="1F492925"/>
    <w:rsid w:val="1F5B3827"/>
    <w:rsid w:val="1F605F93"/>
    <w:rsid w:val="1F6268E4"/>
    <w:rsid w:val="1F6A2B6C"/>
    <w:rsid w:val="1F6E18BC"/>
    <w:rsid w:val="1F81302A"/>
    <w:rsid w:val="1F981059"/>
    <w:rsid w:val="1FC553FA"/>
    <w:rsid w:val="1FDD7A44"/>
    <w:rsid w:val="20D529C8"/>
    <w:rsid w:val="2102449D"/>
    <w:rsid w:val="21093CBF"/>
    <w:rsid w:val="211D776A"/>
    <w:rsid w:val="21393F27"/>
    <w:rsid w:val="215B1395"/>
    <w:rsid w:val="2184006F"/>
    <w:rsid w:val="219F7746"/>
    <w:rsid w:val="21F67FA4"/>
    <w:rsid w:val="226E4F8A"/>
    <w:rsid w:val="228B18BB"/>
    <w:rsid w:val="235917BD"/>
    <w:rsid w:val="238E52F8"/>
    <w:rsid w:val="23A4640B"/>
    <w:rsid w:val="23CA2C36"/>
    <w:rsid w:val="23F97CA6"/>
    <w:rsid w:val="240A275E"/>
    <w:rsid w:val="241A4435"/>
    <w:rsid w:val="24350A36"/>
    <w:rsid w:val="243948BB"/>
    <w:rsid w:val="256D5FD9"/>
    <w:rsid w:val="25842307"/>
    <w:rsid w:val="25CC2205"/>
    <w:rsid w:val="25E357D9"/>
    <w:rsid w:val="277767C5"/>
    <w:rsid w:val="27C97249"/>
    <w:rsid w:val="27D72D69"/>
    <w:rsid w:val="28392DDD"/>
    <w:rsid w:val="28BC32C9"/>
    <w:rsid w:val="28BE34E2"/>
    <w:rsid w:val="28F33BD2"/>
    <w:rsid w:val="290907C8"/>
    <w:rsid w:val="2920409D"/>
    <w:rsid w:val="29221C01"/>
    <w:rsid w:val="29515344"/>
    <w:rsid w:val="29AD670F"/>
    <w:rsid w:val="29C9019D"/>
    <w:rsid w:val="29F30F5A"/>
    <w:rsid w:val="2A1E0991"/>
    <w:rsid w:val="2A5F3522"/>
    <w:rsid w:val="2A8B4BF0"/>
    <w:rsid w:val="2AC60282"/>
    <w:rsid w:val="2BF9767C"/>
    <w:rsid w:val="2C0B11DD"/>
    <w:rsid w:val="2C276903"/>
    <w:rsid w:val="2C605706"/>
    <w:rsid w:val="2CBE2B46"/>
    <w:rsid w:val="2D145EC5"/>
    <w:rsid w:val="2D2A6EE2"/>
    <w:rsid w:val="2D401F84"/>
    <w:rsid w:val="2D452523"/>
    <w:rsid w:val="2D460049"/>
    <w:rsid w:val="2D5418AE"/>
    <w:rsid w:val="2D946CF5"/>
    <w:rsid w:val="2DBF7323"/>
    <w:rsid w:val="2DD25B7D"/>
    <w:rsid w:val="2E020BD7"/>
    <w:rsid w:val="2E374561"/>
    <w:rsid w:val="2E6E36F5"/>
    <w:rsid w:val="2E6E7F8A"/>
    <w:rsid w:val="2E7F7686"/>
    <w:rsid w:val="2EF22236"/>
    <w:rsid w:val="2EFE3C61"/>
    <w:rsid w:val="2F0E586E"/>
    <w:rsid w:val="2F2D52C9"/>
    <w:rsid w:val="2F557A33"/>
    <w:rsid w:val="2F594643"/>
    <w:rsid w:val="2F90186E"/>
    <w:rsid w:val="301B15DD"/>
    <w:rsid w:val="303D6905"/>
    <w:rsid w:val="3051643D"/>
    <w:rsid w:val="30F02EB9"/>
    <w:rsid w:val="310B3C27"/>
    <w:rsid w:val="31284F6C"/>
    <w:rsid w:val="31576CC8"/>
    <w:rsid w:val="3165678F"/>
    <w:rsid w:val="316D029A"/>
    <w:rsid w:val="316F60D5"/>
    <w:rsid w:val="3206135E"/>
    <w:rsid w:val="322C031E"/>
    <w:rsid w:val="32B45928"/>
    <w:rsid w:val="32B856C4"/>
    <w:rsid w:val="32C20171"/>
    <w:rsid w:val="3335714B"/>
    <w:rsid w:val="3346533B"/>
    <w:rsid w:val="337261CE"/>
    <w:rsid w:val="33985318"/>
    <w:rsid w:val="33992C0E"/>
    <w:rsid w:val="340748E9"/>
    <w:rsid w:val="34317AE0"/>
    <w:rsid w:val="34524A9A"/>
    <w:rsid w:val="345474EF"/>
    <w:rsid w:val="34DA79F4"/>
    <w:rsid w:val="34DB6DF9"/>
    <w:rsid w:val="34E03241"/>
    <w:rsid w:val="34EE524E"/>
    <w:rsid w:val="35013503"/>
    <w:rsid w:val="35122465"/>
    <w:rsid w:val="352053D6"/>
    <w:rsid w:val="35276488"/>
    <w:rsid w:val="35BB61AD"/>
    <w:rsid w:val="35D55472"/>
    <w:rsid w:val="362B2E09"/>
    <w:rsid w:val="36A81738"/>
    <w:rsid w:val="37802B67"/>
    <w:rsid w:val="37922808"/>
    <w:rsid w:val="37976240"/>
    <w:rsid w:val="37D82760"/>
    <w:rsid w:val="37E1760F"/>
    <w:rsid w:val="38303DCF"/>
    <w:rsid w:val="38400D1E"/>
    <w:rsid w:val="38662795"/>
    <w:rsid w:val="386E7466"/>
    <w:rsid w:val="38801DC3"/>
    <w:rsid w:val="38997BC6"/>
    <w:rsid w:val="389B47C7"/>
    <w:rsid w:val="389C0028"/>
    <w:rsid w:val="3914724D"/>
    <w:rsid w:val="39305D79"/>
    <w:rsid w:val="399B762C"/>
    <w:rsid w:val="39CD7B28"/>
    <w:rsid w:val="3A066079"/>
    <w:rsid w:val="3A141BDE"/>
    <w:rsid w:val="3A773DB0"/>
    <w:rsid w:val="3A793F35"/>
    <w:rsid w:val="3B3B04B6"/>
    <w:rsid w:val="3B937C77"/>
    <w:rsid w:val="3BCE5F3B"/>
    <w:rsid w:val="3BF03511"/>
    <w:rsid w:val="3C8629AA"/>
    <w:rsid w:val="3C920BB5"/>
    <w:rsid w:val="3C9A6975"/>
    <w:rsid w:val="3C9C7C85"/>
    <w:rsid w:val="3CD13E73"/>
    <w:rsid w:val="3D1141CF"/>
    <w:rsid w:val="3D6B2150"/>
    <w:rsid w:val="3D8D5832"/>
    <w:rsid w:val="3DFD4754"/>
    <w:rsid w:val="3DFF06A6"/>
    <w:rsid w:val="3E214171"/>
    <w:rsid w:val="3E38578C"/>
    <w:rsid w:val="3E8636A1"/>
    <w:rsid w:val="3E9B452D"/>
    <w:rsid w:val="3EC058A7"/>
    <w:rsid w:val="3EEA4CD8"/>
    <w:rsid w:val="3F1D4438"/>
    <w:rsid w:val="3F2C0974"/>
    <w:rsid w:val="3F5460CC"/>
    <w:rsid w:val="3F9D61EE"/>
    <w:rsid w:val="3FD30854"/>
    <w:rsid w:val="4000676F"/>
    <w:rsid w:val="406421AB"/>
    <w:rsid w:val="408112E3"/>
    <w:rsid w:val="408E4982"/>
    <w:rsid w:val="40AD1A2D"/>
    <w:rsid w:val="40E83968"/>
    <w:rsid w:val="41630DD2"/>
    <w:rsid w:val="41D5298F"/>
    <w:rsid w:val="41E63D68"/>
    <w:rsid w:val="41E715AB"/>
    <w:rsid w:val="422C1AAB"/>
    <w:rsid w:val="429A032E"/>
    <w:rsid w:val="42B53BF9"/>
    <w:rsid w:val="42C341BE"/>
    <w:rsid w:val="42E21C50"/>
    <w:rsid w:val="42EF4068"/>
    <w:rsid w:val="434A3061"/>
    <w:rsid w:val="43713C1A"/>
    <w:rsid w:val="43770105"/>
    <w:rsid w:val="43794234"/>
    <w:rsid w:val="43B549D2"/>
    <w:rsid w:val="43B81ECC"/>
    <w:rsid w:val="443454E2"/>
    <w:rsid w:val="44366314"/>
    <w:rsid w:val="44544C89"/>
    <w:rsid w:val="445D2A9E"/>
    <w:rsid w:val="447140E8"/>
    <w:rsid w:val="447471B6"/>
    <w:rsid w:val="449D2769"/>
    <w:rsid w:val="44AF61DE"/>
    <w:rsid w:val="44DF45CD"/>
    <w:rsid w:val="44E421C9"/>
    <w:rsid w:val="4505115A"/>
    <w:rsid w:val="450E5498"/>
    <w:rsid w:val="4550785F"/>
    <w:rsid w:val="459736E0"/>
    <w:rsid w:val="45B73176"/>
    <w:rsid w:val="45BE0C6C"/>
    <w:rsid w:val="45FB4511"/>
    <w:rsid w:val="46285E20"/>
    <w:rsid w:val="466E7F9E"/>
    <w:rsid w:val="467F0C19"/>
    <w:rsid w:val="46837ACF"/>
    <w:rsid w:val="46853538"/>
    <w:rsid w:val="468974CC"/>
    <w:rsid w:val="46A812BC"/>
    <w:rsid w:val="47122512"/>
    <w:rsid w:val="471517AC"/>
    <w:rsid w:val="47163D12"/>
    <w:rsid w:val="47280BDD"/>
    <w:rsid w:val="473D2EE2"/>
    <w:rsid w:val="473D3D57"/>
    <w:rsid w:val="476B0F53"/>
    <w:rsid w:val="47842DD1"/>
    <w:rsid w:val="4787269D"/>
    <w:rsid w:val="47B55746"/>
    <w:rsid w:val="47BC08E5"/>
    <w:rsid w:val="47BD65ED"/>
    <w:rsid w:val="47DB6A89"/>
    <w:rsid w:val="47EB2B8B"/>
    <w:rsid w:val="481C426F"/>
    <w:rsid w:val="481E5975"/>
    <w:rsid w:val="486727F4"/>
    <w:rsid w:val="48BE3EB0"/>
    <w:rsid w:val="48CF7713"/>
    <w:rsid w:val="492E7D00"/>
    <w:rsid w:val="492F1233"/>
    <w:rsid w:val="4968161B"/>
    <w:rsid w:val="496A729A"/>
    <w:rsid w:val="498E25FD"/>
    <w:rsid w:val="49A9683A"/>
    <w:rsid w:val="4A0B45B1"/>
    <w:rsid w:val="4A3D4856"/>
    <w:rsid w:val="4A4F5B51"/>
    <w:rsid w:val="4B5D4368"/>
    <w:rsid w:val="4B802856"/>
    <w:rsid w:val="4B83098E"/>
    <w:rsid w:val="4B8A6755"/>
    <w:rsid w:val="4C050FFD"/>
    <w:rsid w:val="4C6A0B40"/>
    <w:rsid w:val="4C8763FE"/>
    <w:rsid w:val="4CAE4A4C"/>
    <w:rsid w:val="4CF04527"/>
    <w:rsid w:val="4D16313C"/>
    <w:rsid w:val="4D2D6E96"/>
    <w:rsid w:val="4D4520CB"/>
    <w:rsid w:val="4D9035F9"/>
    <w:rsid w:val="4E3B0E47"/>
    <w:rsid w:val="4EB710CA"/>
    <w:rsid w:val="4F0D2FE1"/>
    <w:rsid w:val="4F111E0D"/>
    <w:rsid w:val="4F2A044C"/>
    <w:rsid w:val="4F423FD0"/>
    <w:rsid w:val="4F4D690B"/>
    <w:rsid w:val="4F576636"/>
    <w:rsid w:val="4FFF6109"/>
    <w:rsid w:val="500D64C6"/>
    <w:rsid w:val="503620CD"/>
    <w:rsid w:val="504629E7"/>
    <w:rsid w:val="5052756E"/>
    <w:rsid w:val="506643DA"/>
    <w:rsid w:val="50827760"/>
    <w:rsid w:val="509B507E"/>
    <w:rsid w:val="50A47E33"/>
    <w:rsid w:val="50B004F7"/>
    <w:rsid w:val="511A3ACD"/>
    <w:rsid w:val="51402E7D"/>
    <w:rsid w:val="515626A1"/>
    <w:rsid w:val="51636567"/>
    <w:rsid w:val="51897A91"/>
    <w:rsid w:val="51A630B4"/>
    <w:rsid w:val="51BE7965"/>
    <w:rsid w:val="51E9219F"/>
    <w:rsid w:val="52642DCB"/>
    <w:rsid w:val="52824707"/>
    <w:rsid w:val="52C60165"/>
    <w:rsid w:val="52CE331E"/>
    <w:rsid w:val="531C3B06"/>
    <w:rsid w:val="533530A6"/>
    <w:rsid w:val="53A321F6"/>
    <w:rsid w:val="53CF467D"/>
    <w:rsid w:val="53D04ACE"/>
    <w:rsid w:val="53DD6FCE"/>
    <w:rsid w:val="54081323"/>
    <w:rsid w:val="54564427"/>
    <w:rsid w:val="54B17960"/>
    <w:rsid w:val="54D02B1B"/>
    <w:rsid w:val="54D50DA0"/>
    <w:rsid w:val="54FE1085"/>
    <w:rsid w:val="555C085E"/>
    <w:rsid w:val="557858F1"/>
    <w:rsid w:val="559A78AC"/>
    <w:rsid w:val="55AB6EA5"/>
    <w:rsid w:val="55C73B6D"/>
    <w:rsid w:val="55F559CE"/>
    <w:rsid w:val="55FF349A"/>
    <w:rsid w:val="56105852"/>
    <w:rsid w:val="567669BB"/>
    <w:rsid w:val="56DC7C14"/>
    <w:rsid w:val="571C633F"/>
    <w:rsid w:val="571E5A0F"/>
    <w:rsid w:val="572A32CE"/>
    <w:rsid w:val="57382612"/>
    <w:rsid w:val="5852480D"/>
    <w:rsid w:val="587363AB"/>
    <w:rsid w:val="58F72073"/>
    <w:rsid w:val="592F3F03"/>
    <w:rsid w:val="593E64CD"/>
    <w:rsid w:val="595516E4"/>
    <w:rsid w:val="59716461"/>
    <w:rsid w:val="59811CCB"/>
    <w:rsid w:val="59934930"/>
    <w:rsid w:val="59981AA8"/>
    <w:rsid w:val="59F64A21"/>
    <w:rsid w:val="5A7E2630"/>
    <w:rsid w:val="5A9A35FE"/>
    <w:rsid w:val="5ADF440E"/>
    <w:rsid w:val="5AF56A87"/>
    <w:rsid w:val="5AFC6443"/>
    <w:rsid w:val="5B2F7A97"/>
    <w:rsid w:val="5BD52F99"/>
    <w:rsid w:val="5C0351D3"/>
    <w:rsid w:val="5C1D210A"/>
    <w:rsid w:val="5C721DA9"/>
    <w:rsid w:val="5C967DF5"/>
    <w:rsid w:val="5CC13BEF"/>
    <w:rsid w:val="5CC3793F"/>
    <w:rsid w:val="5CEE3AD9"/>
    <w:rsid w:val="5D105F49"/>
    <w:rsid w:val="5D236E92"/>
    <w:rsid w:val="5D274E4C"/>
    <w:rsid w:val="5D9819E7"/>
    <w:rsid w:val="5DC74AB1"/>
    <w:rsid w:val="5DC82230"/>
    <w:rsid w:val="5E4C10B3"/>
    <w:rsid w:val="5E770248"/>
    <w:rsid w:val="5E9374D7"/>
    <w:rsid w:val="5E9561B1"/>
    <w:rsid w:val="5F506981"/>
    <w:rsid w:val="5F6C1DE1"/>
    <w:rsid w:val="5F6C3F37"/>
    <w:rsid w:val="5FA83AE7"/>
    <w:rsid w:val="5FB402E5"/>
    <w:rsid w:val="5FB74C1D"/>
    <w:rsid w:val="5FF1586C"/>
    <w:rsid w:val="5FF23595"/>
    <w:rsid w:val="5FFB65CD"/>
    <w:rsid w:val="60255718"/>
    <w:rsid w:val="603669DC"/>
    <w:rsid w:val="606B54AE"/>
    <w:rsid w:val="60795A64"/>
    <w:rsid w:val="60830D81"/>
    <w:rsid w:val="609C189B"/>
    <w:rsid w:val="60A2191B"/>
    <w:rsid w:val="60B97D8F"/>
    <w:rsid w:val="60E5134B"/>
    <w:rsid w:val="610712C2"/>
    <w:rsid w:val="61177159"/>
    <w:rsid w:val="612B5A14"/>
    <w:rsid w:val="6150077E"/>
    <w:rsid w:val="62397BA1"/>
    <w:rsid w:val="623E6745"/>
    <w:rsid w:val="62F304C9"/>
    <w:rsid w:val="63057D98"/>
    <w:rsid w:val="63171008"/>
    <w:rsid w:val="63851A48"/>
    <w:rsid w:val="63874E7C"/>
    <w:rsid w:val="63BF5C8D"/>
    <w:rsid w:val="63DF1CCA"/>
    <w:rsid w:val="63E36016"/>
    <w:rsid w:val="63EB0A27"/>
    <w:rsid w:val="641E2C5B"/>
    <w:rsid w:val="64356146"/>
    <w:rsid w:val="643B2F7B"/>
    <w:rsid w:val="646D1D84"/>
    <w:rsid w:val="64AD03D2"/>
    <w:rsid w:val="64B55A5B"/>
    <w:rsid w:val="64EB201D"/>
    <w:rsid w:val="64F2111B"/>
    <w:rsid w:val="6511727F"/>
    <w:rsid w:val="65911F69"/>
    <w:rsid w:val="65971FE3"/>
    <w:rsid w:val="659E5582"/>
    <w:rsid w:val="65B909CA"/>
    <w:rsid w:val="66121978"/>
    <w:rsid w:val="66182E7A"/>
    <w:rsid w:val="663A3449"/>
    <w:rsid w:val="668373A8"/>
    <w:rsid w:val="66E109EF"/>
    <w:rsid w:val="6700790A"/>
    <w:rsid w:val="670507B7"/>
    <w:rsid w:val="675863D3"/>
    <w:rsid w:val="67922E18"/>
    <w:rsid w:val="682E629A"/>
    <w:rsid w:val="684E198D"/>
    <w:rsid w:val="68784853"/>
    <w:rsid w:val="68935AD8"/>
    <w:rsid w:val="68B603F1"/>
    <w:rsid w:val="690600B1"/>
    <w:rsid w:val="69343B98"/>
    <w:rsid w:val="6981005C"/>
    <w:rsid w:val="698D0391"/>
    <w:rsid w:val="6A0B79E1"/>
    <w:rsid w:val="6A1D0B31"/>
    <w:rsid w:val="6A2A03D2"/>
    <w:rsid w:val="6A3B2624"/>
    <w:rsid w:val="6AD35FDC"/>
    <w:rsid w:val="6B225305"/>
    <w:rsid w:val="6B3F442A"/>
    <w:rsid w:val="6BB4370D"/>
    <w:rsid w:val="6BE520DB"/>
    <w:rsid w:val="6BF1329A"/>
    <w:rsid w:val="6C062C24"/>
    <w:rsid w:val="6C27696E"/>
    <w:rsid w:val="6C56311A"/>
    <w:rsid w:val="6C651410"/>
    <w:rsid w:val="6C710D22"/>
    <w:rsid w:val="6C742117"/>
    <w:rsid w:val="6C9C2A7D"/>
    <w:rsid w:val="6CA517CF"/>
    <w:rsid w:val="6CF82DCD"/>
    <w:rsid w:val="6D166C28"/>
    <w:rsid w:val="6D205B6B"/>
    <w:rsid w:val="6D33634A"/>
    <w:rsid w:val="6D3B2E63"/>
    <w:rsid w:val="6D471545"/>
    <w:rsid w:val="6D726469"/>
    <w:rsid w:val="6DD62748"/>
    <w:rsid w:val="6DE33B42"/>
    <w:rsid w:val="6DE47F11"/>
    <w:rsid w:val="6E251CFB"/>
    <w:rsid w:val="6E2C2C64"/>
    <w:rsid w:val="6E55277A"/>
    <w:rsid w:val="6E577A3E"/>
    <w:rsid w:val="6E751F61"/>
    <w:rsid w:val="6ED9485C"/>
    <w:rsid w:val="6F245102"/>
    <w:rsid w:val="6F413BF1"/>
    <w:rsid w:val="6FB92C88"/>
    <w:rsid w:val="6FBD6F17"/>
    <w:rsid w:val="6FCB7F43"/>
    <w:rsid w:val="6FE0178C"/>
    <w:rsid w:val="6FE66829"/>
    <w:rsid w:val="70111815"/>
    <w:rsid w:val="705E6357"/>
    <w:rsid w:val="70A82773"/>
    <w:rsid w:val="70BD07DA"/>
    <w:rsid w:val="71041CF8"/>
    <w:rsid w:val="71101039"/>
    <w:rsid w:val="712255B0"/>
    <w:rsid w:val="71747F7C"/>
    <w:rsid w:val="71C23965"/>
    <w:rsid w:val="71FE2422"/>
    <w:rsid w:val="7208735F"/>
    <w:rsid w:val="722A0A47"/>
    <w:rsid w:val="72564634"/>
    <w:rsid w:val="727D1F77"/>
    <w:rsid w:val="72A93F87"/>
    <w:rsid w:val="72AA0FC9"/>
    <w:rsid w:val="72B43B94"/>
    <w:rsid w:val="72FA78AC"/>
    <w:rsid w:val="72FF46EF"/>
    <w:rsid w:val="73102C87"/>
    <w:rsid w:val="73CB7840"/>
    <w:rsid w:val="73F36CD3"/>
    <w:rsid w:val="74077671"/>
    <w:rsid w:val="740F0761"/>
    <w:rsid w:val="74234BB1"/>
    <w:rsid w:val="74437748"/>
    <w:rsid w:val="74C32923"/>
    <w:rsid w:val="75047B9A"/>
    <w:rsid w:val="7519628C"/>
    <w:rsid w:val="75430B1F"/>
    <w:rsid w:val="755E19F2"/>
    <w:rsid w:val="757F36C5"/>
    <w:rsid w:val="759E3B4B"/>
    <w:rsid w:val="75C2044B"/>
    <w:rsid w:val="75D323C8"/>
    <w:rsid w:val="76073B11"/>
    <w:rsid w:val="76164856"/>
    <w:rsid w:val="765B6B61"/>
    <w:rsid w:val="76A31C37"/>
    <w:rsid w:val="76CC21E2"/>
    <w:rsid w:val="76F0395E"/>
    <w:rsid w:val="76F46257"/>
    <w:rsid w:val="776A4E17"/>
    <w:rsid w:val="777426AB"/>
    <w:rsid w:val="77A2432D"/>
    <w:rsid w:val="77A4444B"/>
    <w:rsid w:val="77B533CE"/>
    <w:rsid w:val="77DA2E34"/>
    <w:rsid w:val="780C4BCD"/>
    <w:rsid w:val="7831514A"/>
    <w:rsid w:val="784914EC"/>
    <w:rsid w:val="7876528E"/>
    <w:rsid w:val="788235BE"/>
    <w:rsid w:val="789711D5"/>
    <w:rsid w:val="78C0503E"/>
    <w:rsid w:val="794A69F5"/>
    <w:rsid w:val="79690914"/>
    <w:rsid w:val="79750687"/>
    <w:rsid w:val="79831E30"/>
    <w:rsid w:val="79A93EEF"/>
    <w:rsid w:val="79BB4B85"/>
    <w:rsid w:val="79D33D6D"/>
    <w:rsid w:val="7A3C00E1"/>
    <w:rsid w:val="7A40469E"/>
    <w:rsid w:val="7A523176"/>
    <w:rsid w:val="7A681ECC"/>
    <w:rsid w:val="7A6C2E82"/>
    <w:rsid w:val="7B3B4464"/>
    <w:rsid w:val="7B9A2CD4"/>
    <w:rsid w:val="7C2A60EA"/>
    <w:rsid w:val="7C42674A"/>
    <w:rsid w:val="7CD55A5B"/>
    <w:rsid w:val="7CDB3D9B"/>
    <w:rsid w:val="7D7A4E9D"/>
    <w:rsid w:val="7D956C13"/>
    <w:rsid w:val="7DCB17A4"/>
    <w:rsid w:val="7DF033B2"/>
    <w:rsid w:val="7DFC5CF3"/>
    <w:rsid w:val="7E1746BB"/>
    <w:rsid w:val="7E2E4ADF"/>
    <w:rsid w:val="7E3A5840"/>
    <w:rsid w:val="7E470C2F"/>
    <w:rsid w:val="7E8458A8"/>
    <w:rsid w:val="7EA321D2"/>
    <w:rsid w:val="7EDE6468"/>
    <w:rsid w:val="7EF45EF4"/>
    <w:rsid w:val="7EFE37CB"/>
    <w:rsid w:val="7F3FAD2B"/>
    <w:rsid w:val="7F685A31"/>
    <w:rsid w:val="7F70530D"/>
    <w:rsid w:val="7F8964EA"/>
    <w:rsid w:val="7F983912"/>
    <w:rsid w:val="7FAF59EC"/>
    <w:rsid w:val="7FE754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uiPriority="99" w:qFormat="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uiPriority="99" w:unhideWhenUsed="1" w:qFormat="1"/>
    <w:lsdException w:name="Note Heading" w:semiHidden="1" w:unhideWhenUsed="1"/>
    <w:lsdException w:name="Body Text 2" w:qFormat="1"/>
    <w:lsdException w:name="Body Text 3" w:qFormat="1"/>
    <w:lsdException w:name="Body Text Indent 2" w:semiHidden="1" w:unhideWhenUsed="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2B02"/>
    <w:pPr>
      <w:widowControl w:val="0"/>
      <w:autoSpaceDE w:val="0"/>
      <w:autoSpaceDN w:val="0"/>
      <w:adjustRightInd w:val="0"/>
      <w:spacing w:line="360" w:lineRule="auto"/>
    </w:pPr>
    <w:rPr>
      <w:kern w:val="2"/>
      <w:sz w:val="21"/>
      <w:szCs w:val="21"/>
      <w:lang w:val="zh-CN"/>
    </w:rPr>
  </w:style>
  <w:style w:type="paragraph" w:styleId="1">
    <w:name w:val="heading 1"/>
    <w:basedOn w:val="a"/>
    <w:next w:val="a"/>
    <w:link w:val="1Char"/>
    <w:qFormat/>
    <w:rsid w:val="00662B02"/>
    <w:pPr>
      <w:keepNext/>
      <w:keepLines/>
      <w:spacing w:before="340" w:after="330" w:line="576" w:lineRule="auto"/>
      <w:outlineLvl w:val="0"/>
    </w:pPr>
    <w:rPr>
      <w:rFonts w:eastAsia="仿宋_GB2312"/>
      <w:b/>
      <w:bCs/>
      <w:kern w:val="44"/>
      <w:sz w:val="52"/>
      <w:szCs w:val="44"/>
    </w:rPr>
  </w:style>
  <w:style w:type="paragraph" w:styleId="20">
    <w:name w:val="heading 2"/>
    <w:basedOn w:val="a"/>
    <w:next w:val="a"/>
    <w:link w:val="2Char"/>
    <w:qFormat/>
    <w:rsid w:val="00662B02"/>
    <w:pPr>
      <w:keepNext/>
      <w:keepLines/>
      <w:spacing w:before="260" w:after="260" w:line="413" w:lineRule="auto"/>
      <w:outlineLvl w:val="1"/>
    </w:pPr>
    <w:rPr>
      <w:rFonts w:ascii="Arial" w:eastAsia="仿宋_GB2312" w:hAnsi="Arial"/>
      <w:b/>
      <w:sz w:val="48"/>
      <w:szCs w:val="20"/>
    </w:rPr>
  </w:style>
  <w:style w:type="paragraph" w:styleId="3">
    <w:name w:val="heading 3"/>
    <w:basedOn w:val="a"/>
    <w:next w:val="a"/>
    <w:link w:val="3Char"/>
    <w:qFormat/>
    <w:rsid w:val="00662B02"/>
    <w:pPr>
      <w:keepNext/>
      <w:keepLines/>
      <w:spacing w:before="260" w:after="260" w:line="413" w:lineRule="auto"/>
      <w:outlineLvl w:val="2"/>
    </w:pPr>
    <w:rPr>
      <w:rFonts w:eastAsia="仿宋_GB2312"/>
      <w:b/>
      <w:bCs/>
      <w:sz w:val="36"/>
      <w:szCs w:val="32"/>
    </w:rPr>
  </w:style>
  <w:style w:type="paragraph" w:styleId="4">
    <w:name w:val="heading 4"/>
    <w:basedOn w:val="a"/>
    <w:next w:val="a"/>
    <w:link w:val="4Char"/>
    <w:qFormat/>
    <w:rsid w:val="00662B02"/>
    <w:pPr>
      <w:keepNext/>
      <w:keepLines/>
      <w:spacing w:before="280" w:after="290" w:line="372" w:lineRule="auto"/>
      <w:outlineLvl w:val="3"/>
    </w:pPr>
    <w:rPr>
      <w:rFonts w:ascii="Arial" w:eastAsia="黑体" w:hAnsi="Arial"/>
      <w:b/>
      <w:sz w:val="28"/>
      <w:szCs w:val="20"/>
    </w:rPr>
  </w:style>
  <w:style w:type="paragraph" w:styleId="50">
    <w:name w:val="heading 5"/>
    <w:basedOn w:val="a"/>
    <w:next w:val="a"/>
    <w:link w:val="5Char"/>
    <w:uiPriority w:val="9"/>
    <w:qFormat/>
    <w:rsid w:val="00662B02"/>
    <w:pPr>
      <w:keepNext/>
      <w:keepLines/>
      <w:spacing w:before="280" w:after="290" w:line="372" w:lineRule="auto"/>
      <w:ind w:firstLineChars="200" w:firstLine="200"/>
      <w:outlineLvl w:val="4"/>
    </w:pPr>
    <w:rPr>
      <w:rFonts w:eastAsia="楷体_GB2312"/>
      <w:b/>
      <w:bCs/>
      <w:sz w:val="28"/>
      <w:szCs w:val="28"/>
    </w:rPr>
  </w:style>
  <w:style w:type="paragraph" w:styleId="6">
    <w:name w:val="heading 6"/>
    <w:basedOn w:val="a"/>
    <w:next w:val="a"/>
    <w:link w:val="6Char"/>
    <w:qFormat/>
    <w:rsid w:val="00662B02"/>
    <w:pPr>
      <w:keepNext/>
      <w:keepLines/>
      <w:widowControl/>
      <w:tabs>
        <w:tab w:val="left" w:pos="1440"/>
      </w:tabs>
      <w:spacing w:before="240" w:after="64" w:line="317" w:lineRule="auto"/>
      <w:ind w:left="1152" w:hanging="1152"/>
      <w:outlineLvl w:val="5"/>
    </w:pPr>
    <w:rPr>
      <w:rFonts w:ascii="Arial" w:eastAsia="黑体" w:hAnsi="Arial"/>
      <w:b/>
      <w:kern w:val="0"/>
      <w:sz w:val="24"/>
      <w:szCs w:val="20"/>
    </w:rPr>
  </w:style>
  <w:style w:type="paragraph" w:styleId="7">
    <w:name w:val="heading 7"/>
    <w:basedOn w:val="a"/>
    <w:next w:val="a"/>
    <w:link w:val="7Char"/>
    <w:qFormat/>
    <w:rsid w:val="00662B02"/>
    <w:pPr>
      <w:keepNext/>
      <w:keepLines/>
      <w:widowControl/>
      <w:tabs>
        <w:tab w:val="left" w:pos="2520"/>
      </w:tabs>
      <w:spacing w:before="240" w:after="64" w:line="317" w:lineRule="auto"/>
      <w:ind w:left="1296" w:hanging="1296"/>
      <w:outlineLvl w:val="6"/>
    </w:pPr>
    <w:rPr>
      <w:b/>
      <w:kern w:val="0"/>
      <w:sz w:val="24"/>
      <w:szCs w:val="20"/>
    </w:rPr>
  </w:style>
  <w:style w:type="paragraph" w:styleId="8">
    <w:name w:val="heading 8"/>
    <w:basedOn w:val="a"/>
    <w:next w:val="a"/>
    <w:link w:val="8Char"/>
    <w:qFormat/>
    <w:rsid w:val="00662B02"/>
    <w:pPr>
      <w:keepNext/>
      <w:keepLines/>
      <w:widowControl/>
      <w:tabs>
        <w:tab w:val="left" w:pos="1440"/>
      </w:tabs>
      <w:spacing w:before="240" w:after="64" w:line="317" w:lineRule="auto"/>
      <w:ind w:left="1440" w:hanging="1440"/>
      <w:outlineLvl w:val="7"/>
    </w:pPr>
    <w:rPr>
      <w:rFonts w:ascii="Arial" w:eastAsia="黑体" w:hAnsi="Arial"/>
      <w:kern w:val="0"/>
      <w:sz w:val="24"/>
      <w:szCs w:val="20"/>
    </w:rPr>
  </w:style>
  <w:style w:type="paragraph" w:styleId="9">
    <w:name w:val="heading 9"/>
    <w:basedOn w:val="a"/>
    <w:next w:val="a"/>
    <w:link w:val="9Char"/>
    <w:qFormat/>
    <w:rsid w:val="00662B02"/>
    <w:pPr>
      <w:keepNext/>
      <w:keepLines/>
      <w:widowControl/>
      <w:tabs>
        <w:tab w:val="left" w:pos="1584"/>
      </w:tabs>
      <w:spacing w:before="240" w:after="64" w:line="317" w:lineRule="auto"/>
      <w:ind w:left="1584" w:hanging="1584"/>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link w:val="Char"/>
    <w:qFormat/>
    <w:rsid w:val="00662B02"/>
    <w:pPr>
      <w:ind w:firstLineChars="200" w:firstLine="480"/>
    </w:pPr>
    <w:rPr>
      <w:b/>
      <w:kern w:val="0"/>
      <w:sz w:val="24"/>
    </w:rPr>
  </w:style>
  <w:style w:type="paragraph" w:styleId="a4">
    <w:name w:val="caption"/>
    <w:basedOn w:val="a"/>
    <w:next w:val="a"/>
    <w:qFormat/>
    <w:rsid w:val="00662B02"/>
    <w:rPr>
      <w:rFonts w:ascii="Cambria" w:eastAsia="黑体" w:hAnsi="Cambria"/>
      <w:sz w:val="20"/>
      <w:szCs w:val="20"/>
    </w:rPr>
  </w:style>
  <w:style w:type="paragraph" w:styleId="a5">
    <w:name w:val="Document Map"/>
    <w:basedOn w:val="a"/>
    <w:link w:val="Char0"/>
    <w:qFormat/>
    <w:rsid w:val="00662B02"/>
    <w:pPr>
      <w:shd w:val="clear" w:color="auto" w:fill="000080"/>
    </w:pPr>
    <w:rPr>
      <w:szCs w:val="20"/>
    </w:rPr>
  </w:style>
  <w:style w:type="paragraph" w:styleId="a6">
    <w:name w:val="annotation text"/>
    <w:basedOn w:val="a"/>
    <w:link w:val="Char1"/>
    <w:qFormat/>
    <w:rsid w:val="00662B02"/>
  </w:style>
  <w:style w:type="paragraph" w:styleId="30">
    <w:name w:val="Body Text 3"/>
    <w:basedOn w:val="a"/>
    <w:link w:val="3Char0"/>
    <w:qFormat/>
    <w:rsid w:val="00662B02"/>
    <w:pPr>
      <w:spacing w:line="240" w:lineRule="atLeast"/>
    </w:pPr>
    <w:rPr>
      <w:rFonts w:ascii="楷体_GB2312" w:eastAsia="楷体_GB2312"/>
      <w:b/>
      <w:sz w:val="44"/>
      <w:szCs w:val="20"/>
    </w:rPr>
  </w:style>
  <w:style w:type="paragraph" w:styleId="a7">
    <w:name w:val="Body Text"/>
    <w:basedOn w:val="a"/>
    <w:next w:val="BodyTextFirstIndent1"/>
    <w:link w:val="Char2"/>
    <w:qFormat/>
    <w:rsid w:val="00662B02"/>
    <w:pPr>
      <w:spacing w:after="120"/>
    </w:pPr>
    <w:rPr>
      <w:b/>
      <w:sz w:val="24"/>
    </w:rPr>
  </w:style>
  <w:style w:type="paragraph" w:customStyle="1" w:styleId="BodyTextFirstIndent1">
    <w:name w:val="Body Text First Indent1"/>
    <w:basedOn w:val="a7"/>
    <w:qFormat/>
    <w:rsid w:val="00662B02"/>
    <w:pPr>
      <w:ind w:firstLine="425"/>
    </w:pPr>
    <w:rPr>
      <w:sz w:val="21"/>
    </w:rPr>
  </w:style>
  <w:style w:type="paragraph" w:styleId="a8">
    <w:name w:val="Body Text Indent"/>
    <w:basedOn w:val="a"/>
    <w:next w:val="a3"/>
    <w:link w:val="Char3"/>
    <w:qFormat/>
    <w:rsid w:val="00662B02"/>
    <w:pPr>
      <w:spacing w:after="120"/>
      <w:ind w:leftChars="200" w:left="420"/>
    </w:pPr>
    <w:rPr>
      <w:szCs w:val="20"/>
    </w:rPr>
  </w:style>
  <w:style w:type="paragraph" w:styleId="2">
    <w:name w:val="List Bullet 2"/>
    <w:basedOn w:val="a"/>
    <w:qFormat/>
    <w:rsid w:val="00662B02"/>
    <w:pPr>
      <w:numPr>
        <w:numId w:val="1"/>
      </w:numPr>
    </w:pPr>
  </w:style>
  <w:style w:type="paragraph" w:styleId="40">
    <w:name w:val="index 4"/>
    <w:basedOn w:val="a"/>
    <w:next w:val="a"/>
    <w:qFormat/>
    <w:rsid w:val="00662B02"/>
    <w:pPr>
      <w:ind w:leftChars="600" w:left="600"/>
    </w:pPr>
  </w:style>
  <w:style w:type="paragraph" w:styleId="31">
    <w:name w:val="toc 3"/>
    <w:basedOn w:val="a"/>
    <w:next w:val="a"/>
    <w:uiPriority w:val="39"/>
    <w:qFormat/>
    <w:rsid w:val="00662B02"/>
    <w:pPr>
      <w:ind w:leftChars="400" w:left="840"/>
    </w:pPr>
    <w:rPr>
      <w:szCs w:val="20"/>
    </w:rPr>
  </w:style>
  <w:style w:type="paragraph" w:styleId="a9">
    <w:name w:val="Plain Text"/>
    <w:basedOn w:val="a"/>
    <w:link w:val="Char4"/>
    <w:qFormat/>
    <w:rsid w:val="00662B02"/>
    <w:rPr>
      <w:rFonts w:ascii="宋体" w:hAnsi="Courier New"/>
    </w:rPr>
  </w:style>
  <w:style w:type="paragraph" w:styleId="aa">
    <w:name w:val="Date"/>
    <w:basedOn w:val="a"/>
    <w:next w:val="a"/>
    <w:link w:val="Char5"/>
    <w:qFormat/>
    <w:rsid w:val="00662B02"/>
    <w:rPr>
      <w:sz w:val="24"/>
      <w:szCs w:val="20"/>
    </w:rPr>
  </w:style>
  <w:style w:type="paragraph" w:styleId="ab">
    <w:name w:val="Balloon Text"/>
    <w:basedOn w:val="a"/>
    <w:link w:val="Char6"/>
    <w:qFormat/>
    <w:rsid w:val="00662B02"/>
    <w:rPr>
      <w:sz w:val="18"/>
      <w:szCs w:val="18"/>
    </w:rPr>
  </w:style>
  <w:style w:type="paragraph" w:styleId="ac">
    <w:name w:val="footer"/>
    <w:basedOn w:val="a"/>
    <w:link w:val="Char20"/>
    <w:uiPriority w:val="99"/>
    <w:qFormat/>
    <w:rsid w:val="00662B02"/>
    <w:pPr>
      <w:tabs>
        <w:tab w:val="center" w:pos="4153"/>
        <w:tab w:val="right" w:pos="8306"/>
      </w:tabs>
      <w:snapToGrid w:val="0"/>
    </w:pPr>
    <w:rPr>
      <w:sz w:val="18"/>
      <w:szCs w:val="18"/>
    </w:rPr>
  </w:style>
  <w:style w:type="paragraph" w:styleId="ad">
    <w:name w:val="envelope return"/>
    <w:basedOn w:val="a"/>
    <w:uiPriority w:val="99"/>
    <w:qFormat/>
    <w:rsid w:val="00662B02"/>
    <w:pPr>
      <w:snapToGrid w:val="0"/>
    </w:pPr>
    <w:rPr>
      <w:rFonts w:ascii="Arial" w:hAnsi="Arial"/>
    </w:rPr>
  </w:style>
  <w:style w:type="paragraph" w:styleId="ae">
    <w:name w:val="header"/>
    <w:basedOn w:val="a"/>
    <w:link w:val="Char7"/>
    <w:qFormat/>
    <w:rsid w:val="00662B02"/>
    <w:pPr>
      <w:pBdr>
        <w:bottom w:val="single" w:sz="6" w:space="1" w:color="auto"/>
      </w:pBdr>
      <w:tabs>
        <w:tab w:val="center" w:pos="4153"/>
        <w:tab w:val="right" w:pos="8306"/>
      </w:tabs>
      <w:snapToGrid w:val="0"/>
    </w:pPr>
    <w:rPr>
      <w:sz w:val="18"/>
      <w:szCs w:val="18"/>
    </w:rPr>
  </w:style>
  <w:style w:type="paragraph" w:styleId="10">
    <w:name w:val="toc 1"/>
    <w:basedOn w:val="a"/>
    <w:next w:val="a"/>
    <w:uiPriority w:val="39"/>
    <w:qFormat/>
    <w:rsid w:val="00662B02"/>
    <w:pPr>
      <w:tabs>
        <w:tab w:val="right" w:leader="dot" w:pos="8296"/>
      </w:tabs>
      <w:spacing w:before="120" w:after="120"/>
    </w:pPr>
    <w:rPr>
      <w:b/>
      <w:bCs/>
      <w:caps/>
      <w:sz w:val="30"/>
      <w:szCs w:val="30"/>
    </w:rPr>
  </w:style>
  <w:style w:type="paragraph" w:styleId="32">
    <w:name w:val="Body Text Indent 3"/>
    <w:basedOn w:val="a"/>
    <w:link w:val="3Char1"/>
    <w:qFormat/>
    <w:rsid w:val="00662B02"/>
    <w:pPr>
      <w:widowControl/>
      <w:tabs>
        <w:tab w:val="left" w:pos="0"/>
        <w:tab w:val="left" w:pos="1134"/>
      </w:tabs>
      <w:snapToGrid w:val="0"/>
      <w:ind w:left="567"/>
    </w:pPr>
    <w:rPr>
      <w:rFonts w:ascii="仿宋_GB2312" w:eastAsia="仿宋_GB2312"/>
      <w:kern w:val="0"/>
      <w:sz w:val="28"/>
      <w:szCs w:val="20"/>
    </w:rPr>
  </w:style>
  <w:style w:type="paragraph" w:styleId="21">
    <w:name w:val="toc 2"/>
    <w:basedOn w:val="a"/>
    <w:next w:val="a"/>
    <w:uiPriority w:val="39"/>
    <w:qFormat/>
    <w:rsid w:val="00662B02"/>
    <w:pPr>
      <w:tabs>
        <w:tab w:val="right" w:leader="dot" w:pos="8810"/>
      </w:tabs>
    </w:pPr>
    <w:rPr>
      <w:smallCaps/>
      <w:sz w:val="36"/>
      <w:szCs w:val="36"/>
    </w:rPr>
  </w:style>
  <w:style w:type="paragraph" w:styleId="22">
    <w:name w:val="Body Text 2"/>
    <w:basedOn w:val="a"/>
    <w:link w:val="2Char0"/>
    <w:qFormat/>
    <w:rsid w:val="00662B02"/>
    <w:pPr>
      <w:spacing w:after="468" w:line="800" w:lineRule="exact"/>
    </w:pPr>
    <w:rPr>
      <w:rFonts w:ascii="华文新魏" w:eastAsia="华文新魏" w:hAnsi="宋体"/>
      <w:b/>
      <w:color w:val="0000FF"/>
      <w:spacing w:val="10"/>
      <w:w w:val="90"/>
      <w:sz w:val="72"/>
      <w:szCs w:val="20"/>
    </w:rPr>
  </w:style>
  <w:style w:type="paragraph" w:styleId="HTML">
    <w:name w:val="HTML Preformatted"/>
    <w:basedOn w:val="a"/>
    <w:link w:val="HTMLChar"/>
    <w:qFormat/>
    <w:rsid w:val="00662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pPr>
    <w:rPr>
      <w:rFonts w:ascii="ˎ̥" w:hAnsi="ˎ̥"/>
      <w:kern w:val="0"/>
      <w:sz w:val="18"/>
      <w:szCs w:val="18"/>
    </w:rPr>
  </w:style>
  <w:style w:type="paragraph" w:styleId="af">
    <w:name w:val="Normal (Web)"/>
    <w:basedOn w:val="a"/>
    <w:uiPriority w:val="99"/>
    <w:unhideWhenUsed/>
    <w:qFormat/>
    <w:rsid w:val="00662B02"/>
    <w:pPr>
      <w:widowControl/>
    </w:pPr>
    <w:rPr>
      <w:kern w:val="0"/>
      <w:sz w:val="24"/>
    </w:rPr>
  </w:style>
  <w:style w:type="paragraph" w:styleId="11">
    <w:name w:val="index 1"/>
    <w:basedOn w:val="a"/>
    <w:next w:val="a"/>
    <w:qFormat/>
    <w:rsid w:val="00662B02"/>
    <w:pPr>
      <w:spacing w:line="220" w:lineRule="exact"/>
    </w:pPr>
    <w:rPr>
      <w:rFonts w:ascii="仿宋_GB2312" w:eastAsia="仿宋_GB2312"/>
      <w:szCs w:val="20"/>
    </w:rPr>
  </w:style>
  <w:style w:type="paragraph" w:styleId="af0">
    <w:name w:val="Title"/>
    <w:basedOn w:val="a"/>
    <w:link w:val="Char8"/>
    <w:qFormat/>
    <w:rsid w:val="00662B02"/>
    <w:pPr>
      <w:spacing w:before="240" w:after="60" w:line="420" w:lineRule="atLeast"/>
      <w:textAlignment w:val="baseline"/>
      <w:outlineLvl w:val="0"/>
    </w:pPr>
    <w:rPr>
      <w:rFonts w:ascii="Arial" w:hAnsi="Arial"/>
      <w:b/>
      <w:kern w:val="0"/>
      <w:sz w:val="32"/>
      <w:szCs w:val="20"/>
    </w:rPr>
  </w:style>
  <w:style w:type="paragraph" w:styleId="af1">
    <w:name w:val="annotation subject"/>
    <w:basedOn w:val="a6"/>
    <w:next w:val="a6"/>
    <w:link w:val="Char9"/>
    <w:qFormat/>
    <w:rsid w:val="00662B02"/>
    <w:rPr>
      <w:b/>
      <w:bCs/>
    </w:rPr>
  </w:style>
  <w:style w:type="paragraph" w:styleId="23">
    <w:name w:val="Body Text First Indent 2"/>
    <w:basedOn w:val="a8"/>
    <w:next w:val="a"/>
    <w:uiPriority w:val="99"/>
    <w:unhideWhenUsed/>
    <w:qFormat/>
    <w:rsid w:val="00662B02"/>
    <w:pPr>
      <w:ind w:firstLineChars="200" w:firstLine="420"/>
    </w:pPr>
  </w:style>
  <w:style w:type="table" w:styleId="af2">
    <w:name w:val="Table Grid"/>
    <w:basedOn w:val="a1"/>
    <w:qFormat/>
    <w:rsid w:val="00662B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22"/>
    <w:qFormat/>
    <w:rsid w:val="00662B02"/>
    <w:rPr>
      <w:b/>
      <w:bCs/>
    </w:rPr>
  </w:style>
  <w:style w:type="character" w:styleId="af4">
    <w:name w:val="page number"/>
    <w:qFormat/>
    <w:rsid w:val="00662B02"/>
  </w:style>
  <w:style w:type="character" w:styleId="af5">
    <w:name w:val="FollowedHyperlink"/>
    <w:qFormat/>
    <w:rsid w:val="00662B02"/>
    <w:rPr>
      <w:color w:val="000000"/>
      <w:sz w:val="18"/>
      <w:szCs w:val="18"/>
      <w:u w:val="none"/>
    </w:rPr>
  </w:style>
  <w:style w:type="character" w:styleId="af6">
    <w:name w:val="Emphasis"/>
    <w:qFormat/>
    <w:rsid w:val="00662B02"/>
  </w:style>
  <w:style w:type="character" w:styleId="af7">
    <w:name w:val="Hyperlink"/>
    <w:uiPriority w:val="99"/>
    <w:qFormat/>
    <w:rsid w:val="00662B02"/>
    <w:rPr>
      <w:color w:val="000000"/>
      <w:sz w:val="18"/>
      <w:szCs w:val="18"/>
      <w:u w:val="none"/>
    </w:rPr>
  </w:style>
  <w:style w:type="character" w:styleId="HTML0">
    <w:name w:val="HTML Code"/>
    <w:qFormat/>
    <w:rsid w:val="00662B02"/>
    <w:rPr>
      <w:rFonts w:ascii="Courier New" w:hAnsi="Courier New"/>
      <w:sz w:val="20"/>
    </w:rPr>
  </w:style>
  <w:style w:type="character" w:styleId="af8">
    <w:name w:val="annotation reference"/>
    <w:qFormat/>
    <w:rsid w:val="00662B02"/>
    <w:rPr>
      <w:sz w:val="21"/>
      <w:szCs w:val="21"/>
    </w:rPr>
  </w:style>
  <w:style w:type="character" w:customStyle="1" w:styleId="Char2">
    <w:name w:val="正文文本 Char2"/>
    <w:link w:val="a7"/>
    <w:qFormat/>
    <w:rsid w:val="00662B02"/>
    <w:rPr>
      <w:b/>
      <w:kern w:val="2"/>
      <w:sz w:val="24"/>
      <w:szCs w:val="24"/>
      <w:lang w:val="zh-CN"/>
    </w:rPr>
  </w:style>
  <w:style w:type="character" w:customStyle="1" w:styleId="1Char">
    <w:name w:val="标题 1 Char"/>
    <w:link w:val="1"/>
    <w:qFormat/>
    <w:rsid w:val="00662B02"/>
    <w:rPr>
      <w:rFonts w:eastAsia="仿宋_GB2312"/>
      <w:b/>
      <w:bCs/>
      <w:kern w:val="44"/>
      <w:sz w:val="52"/>
      <w:szCs w:val="44"/>
    </w:rPr>
  </w:style>
  <w:style w:type="character" w:customStyle="1" w:styleId="2Char">
    <w:name w:val="标题 2 Char"/>
    <w:link w:val="20"/>
    <w:qFormat/>
    <w:rsid w:val="00662B02"/>
    <w:rPr>
      <w:rFonts w:ascii="Arial" w:eastAsia="仿宋_GB2312" w:hAnsi="Arial"/>
      <w:b/>
      <w:kern w:val="2"/>
      <w:sz w:val="48"/>
    </w:rPr>
  </w:style>
  <w:style w:type="character" w:customStyle="1" w:styleId="3Char">
    <w:name w:val="标题 3 Char"/>
    <w:link w:val="3"/>
    <w:qFormat/>
    <w:rsid w:val="00662B02"/>
    <w:rPr>
      <w:rFonts w:eastAsia="仿宋_GB2312"/>
      <w:b/>
      <w:bCs/>
      <w:kern w:val="2"/>
      <w:sz w:val="36"/>
      <w:szCs w:val="32"/>
    </w:rPr>
  </w:style>
  <w:style w:type="character" w:customStyle="1" w:styleId="4Char">
    <w:name w:val="标题 4 Char"/>
    <w:link w:val="4"/>
    <w:qFormat/>
    <w:rsid w:val="00662B02"/>
    <w:rPr>
      <w:rFonts w:ascii="Arial" w:eastAsia="黑体" w:hAnsi="Arial"/>
      <w:b/>
      <w:kern w:val="2"/>
      <w:sz w:val="28"/>
    </w:rPr>
  </w:style>
  <w:style w:type="character" w:customStyle="1" w:styleId="5Char">
    <w:name w:val="标题 5 Char"/>
    <w:link w:val="50"/>
    <w:uiPriority w:val="9"/>
    <w:qFormat/>
    <w:rsid w:val="00662B02"/>
    <w:rPr>
      <w:rFonts w:eastAsia="楷体_GB2312"/>
      <w:b/>
      <w:bCs/>
      <w:kern w:val="2"/>
      <w:sz w:val="28"/>
      <w:szCs w:val="28"/>
    </w:rPr>
  </w:style>
  <w:style w:type="character" w:customStyle="1" w:styleId="6Char">
    <w:name w:val="标题 6 Char"/>
    <w:link w:val="6"/>
    <w:qFormat/>
    <w:rsid w:val="00662B02"/>
    <w:rPr>
      <w:rFonts w:ascii="Arial" w:eastAsia="黑体" w:hAnsi="Arial"/>
      <w:b/>
      <w:sz w:val="24"/>
    </w:rPr>
  </w:style>
  <w:style w:type="character" w:customStyle="1" w:styleId="7Char">
    <w:name w:val="标题 7 Char"/>
    <w:link w:val="7"/>
    <w:qFormat/>
    <w:rsid w:val="00662B02"/>
    <w:rPr>
      <w:b/>
      <w:sz w:val="24"/>
    </w:rPr>
  </w:style>
  <w:style w:type="character" w:customStyle="1" w:styleId="8Char">
    <w:name w:val="标题 8 Char"/>
    <w:link w:val="8"/>
    <w:qFormat/>
    <w:rsid w:val="00662B02"/>
    <w:rPr>
      <w:rFonts w:ascii="Arial" w:eastAsia="黑体" w:hAnsi="Arial"/>
      <w:sz w:val="24"/>
    </w:rPr>
  </w:style>
  <w:style w:type="character" w:customStyle="1" w:styleId="9Char">
    <w:name w:val="标题 9 Char"/>
    <w:link w:val="9"/>
    <w:qFormat/>
    <w:rsid w:val="00662B02"/>
    <w:rPr>
      <w:rFonts w:ascii="Arial" w:eastAsia="黑体" w:hAnsi="Arial"/>
      <w:sz w:val="21"/>
    </w:rPr>
  </w:style>
  <w:style w:type="character" w:customStyle="1" w:styleId="Char">
    <w:name w:val="正文缩进 Char"/>
    <w:link w:val="a3"/>
    <w:qFormat/>
    <w:rsid w:val="00662B02"/>
    <w:rPr>
      <w:sz w:val="24"/>
      <w:szCs w:val="24"/>
      <w:lang w:val="zh-CN"/>
    </w:rPr>
  </w:style>
  <w:style w:type="character" w:customStyle="1" w:styleId="Char0">
    <w:name w:val="文档结构图 Char"/>
    <w:link w:val="a5"/>
    <w:qFormat/>
    <w:rsid w:val="00662B02"/>
    <w:rPr>
      <w:kern w:val="2"/>
      <w:sz w:val="21"/>
      <w:shd w:val="clear" w:color="auto" w:fill="000080"/>
    </w:rPr>
  </w:style>
  <w:style w:type="character" w:customStyle="1" w:styleId="Char1">
    <w:name w:val="批注文字 Char1"/>
    <w:link w:val="a6"/>
    <w:qFormat/>
    <w:rsid w:val="00662B02"/>
    <w:rPr>
      <w:kern w:val="2"/>
      <w:sz w:val="21"/>
      <w:szCs w:val="24"/>
    </w:rPr>
  </w:style>
  <w:style w:type="character" w:customStyle="1" w:styleId="3Char0">
    <w:name w:val="正文文本 3 Char"/>
    <w:link w:val="30"/>
    <w:qFormat/>
    <w:rsid w:val="00662B02"/>
    <w:rPr>
      <w:rFonts w:ascii="楷体_GB2312" w:eastAsia="楷体_GB2312"/>
      <w:b/>
      <w:kern w:val="2"/>
      <w:sz w:val="44"/>
    </w:rPr>
  </w:style>
  <w:style w:type="character" w:customStyle="1" w:styleId="Char3">
    <w:name w:val="正文文本缩进 Char"/>
    <w:link w:val="a8"/>
    <w:qFormat/>
    <w:rsid w:val="00662B02"/>
    <w:rPr>
      <w:kern w:val="2"/>
      <w:sz w:val="21"/>
    </w:rPr>
  </w:style>
  <w:style w:type="character" w:customStyle="1" w:styleId="Char4">
    <w:name w:val="纯文本 Char"/>
    <w:link w:val="a9"/>
    <w:qFormat/>
    <w:rsid w:val="00662B02"/>
    <w:rPr>
      <w:rFonts w:ascii="宋体" w:hAnsi="Courier New"/>
      <w:kern w:val="2"/>
      <w:sz w:val="21"/>
      <w:szCs w:val="21"/>
    </w:rPr>
  </w:style>
  <w:style w:type="character" w:customStyle="1" w:styleId="Char5">
    <w:name w:val="日期 Char"/>
    <w:link w:val="aa"/>
    <w:qFormat/>
    <w:rsid w:val="00662B02"/>
    <w:rPr>
      <w:kern w:val="2"/>
      <w:sz w:val="24"/>
    </w:rPr>
  </w:style>
  <w:style w:type="character" w:customStyle="1" w:styleId="Char6">
    <w:name w:val="批注框文本 Char"/>
    <w:link w:val="ab"/>
    <w:qFormat/>
    <w:rsid w:val="00662B02"/>
    <w:rPr>
      <w:kern w:val="2"/>
      <w:sz w:val="18"/>
      <w:szCs w:val="18"/>
    </w:rPr>
  </w:style>
  <w:style w:type="character" w:customStyle="1" w:styleId="Char20">
    <w:name w:val="页脚 Char2"/>
    <w:link w:val="ac"/>
    <w:uiPriority w:val="99"/>
    <w:qFormat/>
    <w:rsid w:val="00662B02"/>
    <w:rPr>
      <w:kern w:val="2"/>
      <w:sz w:val="18"/>
      <w:szCs w:val="18"/>
    </w:rPr>
  </w:style>
  <w:style w:type="character" w:customStyle="1" w:styleId="Char7">
    <w:name w:val="页眉 Char"/>
    <w:link w:val="ae"/>
    <w:qFormat/>
    <w:rsid w:val="00662B02"/>
    <w:rPr>
      <w:kern w:val="2"/>
      <w:sz w:val="18"/>
      <w:szCs w:val="18"/>
    </w:rPr>
  </w:style>
  <w:style w:type="character" w:customStyle="1" w:styleId="3Char1">
    <w:name w:val="正文文本缩进 3 Char"/>
    <w:link w:val="32"/>
    <w:qFormat/>
    <w:rsid w:val="00662B02"/>
    <w:rPr>
      <w:rFonts w:ascii="仿宋_GB2312" w:eastAsia="仿宋_GB2312"/>
      <w:sz w:val="28"/>
    </w:rPr>
  </w:style>
  <w:style w:type="character" w:customStyle="1" w:styleId="2Char0">
    <w:name w:val="正文文本 2 Char"/>
    <w:link w:val="22"/>
    <w:qFormat/>
    <w:rsid w:val="00662B02"/>
    <w:rPr>
      <w:rFonts w:ascii="华文新魏" w:eastAsia="华文新魏" w:hAnsi="宋体"/>
      <w:b/>
      <w:color w:val="0000FF"/>
      <w:spacing w:val="10"/>
      <w:w w:val="90"/>
      <w:kern w:val="2"/>
      <w:sz w:val="72"/>
    </w:rPr>
  </w:style>
  <w:style w:type="character" w:customStyle="1" w:styleId="HTMLChar">
    <w:name w:val="HTML 预设格式 Char"/>
    <w:link w:val="HTML"/>
    <w:qFormat/>
    <w:rsid w:val="00662B02"/>
    <w:rPr>
      <w:rFonts w:ascii="ˎ̥" w:hAnsi="ˎ̥" w:cs="宋体"/>
      <w:sz w:val="18"/>
      <w:szCs w:val="18"/>
    </w:rPr>
  </w:style>
  <w:style w:type="character" w:customStyle="1" w:styleId="Char8">
    <w:name w:val="标题 Char"/>
    <w:link w:val="af0"/>
    <w:qFormat/>
    <w:rsid w:val="00662B02"/>
    <w:rPr>
      <w:rFonts w:ascii="Arial" w:hAnsi="Arial"/>
      <w:b/>
      <w:sz w:val="32"/>
    </w:rPr>
  </w:style>
  <w:style w:type="character" w:customStyle="1" w:styleId="Char9">
    <w:name w:val="批注主题 Char"/>
    <w:link w:val="af1"/>
    <w:qFormat/>
    <w:rsid w:val="00662B02"/>
    <w:rPr>
      <w:b/>
      <w:bCs/>
      <w:kern w:val="2"/>
      <w:sz w:val="21"/>
      <w:szCs w:val="24"/>
    </w:rPr>
  </w:style>
  <w:style w:type="character" w:customStyle="1" w:styleId="font161">
    <w:name w:val="font161"/>
    <w:qFormat/>
    <w:rsid w:val="00662B02"/>
    <w:rPr>
      <w:b/>
      <w:sz w:val="32"/>
    </w:rPr>
  </w:style>
  <w:style w:type="character" w:customStyle="1" w:styleId="rvts13">
    <w:name w:val="rvts13"/>
    <w:qFormat/>
    <w:rsid w:val="00662B02"/>
    <w:rPr>
      <w:rFonts w:ascii="KNLe" w:hAnsi="KNLe" w:hint="default"/>
      <w:color w:val="0000FF"/>
    </w:rPr>
  </w:style>
  <w:style w:type="character" w:customStyle="1" w:styleId="font21">
    <w:name w:val="font21"/>
    <w:qFormat/>
    <w:rsid w:val="00662B02"/>
    <w:rPr>
      <w:rFonts w:ascii="宋体" w:eastAsia="宋体" w:hAnsi="宋体" w:cs="宋体" w:hint="eastAsia"/>
      <w:color w:val="000000"/>
      <w:sz w:val="18"/>
      <w:szCs w:val="18"/>
      <w:u w:val="none"/>
    </w:rPr>
  </w:style>
  <w:style w:type="character" w:customStyle="1" w:styleId="rvts9">
    <w:name w:val="rvts9"/>
    <w:qFormat/>
    <w:rsid w:val="00662B02"/>
    <w:rPr>
      <w:rFonts w:ascii="KNLe" w:hAnsi="KNLe" w:cs="Times New Roman"/>
    </w:rPr>
  </w:style>
  <w:style w:type="character" w:customStyle="1" w:styleId="Chara">
    <w:name w:val="无间隔 Char"/>
    <w:link w:val="af9"/>
    <w:qFormat/>
    <w:rsid w:val="00662B02"/>
    <w:rPr>
      <w:sz w:val="22"/>
      <w:szCs w:val="22"/>
      <w:lang w:val="en-US" w:eastAsia="zh-CN" w:bidi="ar-SA"/>
    </w:rPr>
  </w:style>
  <w:style w:type="paragraph" w:styleId="af9">
    <w:name w:val="No Spacing"/>
    <w:link w:val="Chara"/>
    <w:qFormat/>
    <w:rsid w:val="00662B02"/>
    <w:rPr>
      <w:sz w:val="22"/>
      <w:szCs w:val="22"/>
    </w:rPr>
  </w:style>
  <w:style w:type="character" w:customStyle="1" w:styleId="UserStyle1">
    <w:name w:val="UserStyle_1"/>
    <w:link w:val="NormalIndent"/>
    <w:qFormat/>
    <w:rsid w:val="00662B02"/>
    <w:rPr>
      <w:kern w:val="2"/>
      <w:sz w:val="21"/>
      <w:szCs w:val="24"/>
    </w:rPr>
  </w:style>
  <w:style w:type="paragraph" w:customStyle="1" w:styleId="NormalIndent">
    <w:name w:val="NormalIndent"/>
    <w:basedOn w:val="a"/>
    <w:link w:val="UserStyle1"/>
    <w:qFormat/>
    <w:rsid w:val="00662B02"/>
    <w:pPr>
      <w:widowControl/>
      <w:ind w:firstLine="420"/>
      <w:textAlignment w:val="baseline"/>
    </w:pPr>
  </w:style>
  <w:style w:type="character" w:customStyle="1" w:styleId="rvts12">
    <w:name w:val="rvts12"/>
    <w:qFormat/>
    <w:rsid w:val="00662B02"/>
    <w:rPr>
      <w:rFonts w:ascii="KNLe" w:hAnsi="KNLe" w:hint="default"/>
      <w:color w:val="000000"/>
      <w:sz w:val="24"/>
      <w:szCs w:val="24"/>
    </w:rPr>
  </w:style>
  <w:style w:type="character" w:customStyle="1" w:styleId="font01">
    <w:name w:val="font01"/>
    <w:qFormat/>
    <w:rsid w:val="00662B02"/>
    <w:rPr>
      <w:rFonts w:ascii="宋体" w:eastAsia="宋体" w:hAnsi="宋体" w:cs="宋体" w:hint="eastAsia"/>
      <w:color w:val="000000"/>
      <w:sz w:val="20"/>
      <w:szCs w:val="20"/>
      <w:u w:val="none"/>
      <w:vertAlign w:val="superscript"/>
    </w:rPr>
  </w:style>
  <w:style w:type="character" w:customStyle="1" w:styleId="rvts11">
    <w:name w:val="rvts11"/>
    <w:qFormat/>
    <w:rsid w:val="00662B02"/>
    <w:rPr>
      <w:rFonts w:ascii="KNLe" w:hAnsi="KNLe" w:cs="Times New Roman"/>
      <w:u w:val="single"/>
    </w:rPr>
  </w:style>
  <w:style w:type="character" w:customStyle="1" w:styleId="Char10">
    <w:name w:val="页眉 Char1"/>
    <w:uiPriority w:val="99"/>
    <w:semiHidden/>
    <w:qFormat/>
    <w:rsid w:val="00662B02"/>
    <w:rPr>
      <w:sz w:val="18"/>
      <w:szCs w:val="18"/>
    </w:rPr>
  </w:style>
  <w:style w:type="character" w:customStyle="1" w:styleId="Char11">
    <w:name w:val="标题 Char1"/>
    <w:qFormat/>
    <w:rsid w:val="00662B02"/>
    <w:rPr>
      <w:rFonts w:ascii="Cambria" w:hAnsi="Cambria" w:cs="Times New Roman"/>
      <w:b/>
      <w:bCs/>
      <w:kern w:val="2"/>
      <w:sz w:val="32"/>
      <w:szCs w:val="32"/>
    </w:rPr>
  </w:style>
  <w:style w:type="character" w:customStyle="1" w:styleId="NormalCharacter">
    <w:name w:val="NormalCharacter"/>
    <w:qFormat/>
    <w:rsid w:val="00662B02"/>
  </w:style>
  <w:style w:type="character" w:customStyle="1" w:styleId="3Char10">
    <w:name w:val="正文文本缩进 3 Char1"/>
    <w:qFormat/>
    <w:rsid w:val="00662B02"/>
    <w:rPr>
      <w:kern w:val="2"/>
      <w:sz w:val="16"/>
      <w:szCs w:val="16"/>
    </w:rPr>
  </w:style>
  <w:style w:type="character" w:customStyle="1" w:styleId="Char12">
    <w:name w:val="正文文本 Char1"/>
    <w:qFormat/>
    <w:rsid w:val="00662B02"/>
    <w:rPr>
      <w:kern w:val="2"/>
      <w:sz w:val="21"/>
      <w:szCs w:val="24"/>
    </w:rPr>
  </w:style>
  <w:style w:type="character" w:customStyle="1" w:styleId="Char13">
    <w:name w:val="文档结构图 Char1"/>
    <w:qFormat/>
    <w:rsid w:val="00662B02"/>
    <w:rPr>
      <w:rFonts w:ascii="宋体"/>
      <w:kern w:val="2"/>
      <w:sz w:val="18"/>
      <w:szCs w:val="18"/>
    </w:rPr>
  </w:style>
  <w:style w:type="character" w:customStyle="1" w:styleId="Char14">
    <w:name w:val="日期 Char1"/>
    <w:qFormat/>
    <w:rsid w:val="00662B02"/>
    <w:rPr>
      <w:kern w:val="2"/>
      <w:sz w:val="21"/>
      <w:szCs w:val="24"/>
    </w:rPr>
  </w:style>
  <w:style w:type="character" w:customStyle="1" w:styleId="font51">
    <w:name w:val="font51"/>
    <w:qFormat/>
    <w:rsid w:val="00662B02"/>
    <w:rPr>
      <w:rFonts w:ascii="等线" w:eastAsia="等线" w:hAnsi="等线" w:cs="等线"/>
      <w:color w:val="000000"/>
      <w:sz w:val="21"/>
      <w:szCs w:val="21"/>
      <w:u w:val="none"/>
    </w:rPr>
  </w:style>
  <w:style w:type="character" w:customStyle="1" w:styleId="Char15">
    <w:name w:val="页脚 Char1"/>
    <w:uiPriority w:val="99"/>
    <w:semiHidden/>
    <w:qFormat/>
    <w:rsid w:val="00662B02"/>
    <w:rPr>
      <w:sz w:val="18"/>
      <w:szCs w:val="18"/>
    </w:rPr>
  </w:style>
  <w:style w:type="character" w:customStyle="1" w:styleId="font41">
    <w:name w:val="font41"/>
    <w:qFormat/>
    <w:rsid w:val="00662B02"/>
    <w:rPr>
      <w:rFonts w:ascii="宋体" w:eastAsia="宋体" w:hAnsi="宋体" w:cs="宋体" w:hint="eastAsia"/>
      <w:color w:val="FF0000"/>
      <w:sz w:val="20"/>
      <w:szCs w:val="20"/>
      <w:u w:val="none"/>
    </w:rPr>
  </w:style>
  <w:style w:type="character" w:customStyle="1" w:styleId="font11">
    <w:name w:val="font11"/>
    <w:qFormat/>
    <w:rsid w:val="00662B02"/>
    <w:rPr>
      <w:rFonts w:ascii="宋体" w:eastAsia="宋体" w:hAnsi="宋体" w:cs="宋体" w:hint="eastAsia"/>
      <w:color w:val="FF0000"/>
      <w:sz w:val="21"/>
      <w:szCs w:val="21"/>
      <w:u w:val="none"/>
    </w:rPr>
  </w:style>
  <w:style w:type="character" w:customStyle="1" w:styleId="Charb">
    <w:name w:val="批注文字 Char"/>
    <w:qFormat/>
    <w:rsid w:val="00662B02"/>
    <w:rPr>
      <w:kern w:val="2"/>
      <w:sz w:val="21"/>
    </w:rPr>
  </w:style>
  <w:style w:type="character" w:customStyle="1" w:styleId="3Char11">
    <w:name w:val="正文文本 3 Char1"/>
    <w:qFormat/>
    <w:rsid w:val="00662B02"/>
    <w:rPr>
      <w:kern w:val="2"/>
      <w:sz w:val="16"/>
      <w:szCs w:val="16"/>
    </w:rPr>
  </w:style>
  <w:style w:type="character" w:customStyle="1" w:styleId="rvts14">
    <w:name w:val="rvts14"/>
    <w:qFormat/>
    <w:rsid w:val="00662B02"/>
    <w:rPr>
      <w:rFonts w:ascii="KNLe" w:hAnsi="KNLe" w:hint="default"/>
      <w:color w:val="0000FF"/>
    </w:rPr>
  </w:style>
  <w:style w:type="character" w:customStyle="1" w:styleId="rvts10">
    <w:name w:val="rvts10"/>
    <w:qFormat/>
    <w:rsid w:val="00662B02"/>
    <w:rPr>
      <w:rFonts w:ascii="KNLe" w:hAnsi="KNLe" w:cs="Times New Roman"/>
      <w:b/>
      <w:bCs/>
    </w:rPr>
  </w:style>
  <w:style w:type="character" w:customStyle="1" w:styleId="Char16">
    <w:name w:val="正文文本缩进 Char1"/>
    <w:qFormat/>
    <w:rsid w:val="00662B02"/>
    <w:rPr>
      <w:kern w:val="2"/>
      <w:sz w:val="21"/>
      <w:szCs w:val="24"/>
    </w:rPr>
  </w:style>
  <w:style w:type="character" w:customStyle="1" w:styleId="Char17">
    <w:name w:val="批注框文本 Char1"/>
    <w:qFormat/>
    <w:rsid w:val="00662B02"/>
    <w:rPr>
      <w:kern w:val="2"/>
      <w:sz w:val="18"/>
      <w:szCs w:val="18"/>
    </w:rPr>
  </w:style>
  <w:style w:type="paragraph" w:customStyle="1" w:styleId="Blockquote">
    <w:name w:val="Blockquote"/>
    <w:basedOn w:val="a"/>
    <w:qFormat/>
    <w:rsid w:val="00662B02"/>
    <w:pPr>
      <w:spacing w:before="100" w:after="100"/>
      <w:ind w:left="360" w:right="360"/>
    </w:pPr>
    <w:rPr>
      <w:kern w:val="0"/>
      <w:sz w:val="24"/>
      <w:szCs w:val="20"/>
    </w:rPr>
  </w:style>
  <w:style w:type="paragraph" w:customStyle="1" w:styleId="afa">
    <w:name w:val="表格文字"/>
    <w:basedOn w:val="a"/>
    <w:qFormat/>
    <w:rsid w:val="00662B02"/>
    <w:pPr>
      <w:spacing w:line="420" w:lineRule="atLeast"/>
      <w:textAlignment w:val="baseline"/>
    </w:pPr>
    <w:rPr>
      <w:kern w:val="0"/>
      <w:szCs w:val="20"/>
    </w:rPr>
  </w:style>
  <w:style w:type="paragraph" w:customStyle="1" w:styleId="BodyText">
    <w:name w:val="BodyText"/>
    <w:basedOn w:val="a"/>
    <w:next w:val="a"/>
    <w:qFormat/>
    <w:rsid w:val="00662B02"/>
    <w:pPr>
      <w:spacing w:after="120"/>
      <w:textAlignment w:val="baseline"/>
    </w:pPr>
    <w:rPr>
      <w:szCs w:val="20"/>
    </w:rPr>
  </w:style>
  <w:style w:type="paragraph" w:customStyle="1" w:styleId="Default">
    <w:name w:val="Default"/>
    <w:qFormat/>
    <w:rsid w:val="00662B02"/>
    <w:pPr>
      <w:widowControl w:val="0"/>
      <w:autoSpaceDE w:val="0"/>
      <w:autoSpaceDN w:val="0"/>
      <w:adjustRightInd w:val="0"/>
    </w:pPr>
    <w:rPr>
      <w:rFonts w:ascii="宋体"/>
      <w:color w:val="000000"/>
      <w:sz w:val="24"/>
    </w:rPr>
  </w:style>
  <w:style w:type="paragraph" w:customStyle="1" w:styleId="afb">
    <w:name w:val="首行缩进"/>
    <w:basedOn w:val="a"/>
    <w:qFormat/>
    <w:rsid w:val="00662B02"/>
    <w:pPr>
      <w:ind w:firstLineChars="200" w:firstLine="480"/>
    </w:pPr>
    <w:rPr>
      <w:rFonts w:ascii="宋体" w:hAnsi="宋体"/>
      <w:sz w:val="24"/>
    </w:rPr>
  </w:style>
  <w:style w:type="paragraph" w:customStyle="1" w:styleId="afc">
    <w:name w:val="正文（绿盟科技）"/>
    <w:qFormat/>
    <w:rsid w:val="00662B02"/>
    <w:pPr>
      <w:spacing w:line="300" w:lineRule="auto"/>
    </w:pPr>
    <w:rPr>
      <w:rFonts w:ascii="Arial" w:hAnsi="Arial" w:cs="黑体"/>
      <w:sz w:val="21"/>
      <w:szCs w:val="21"/>
    </w:rPr>
  </w:style>
  <w:style w:type="paragraph" w:customStyle="1" w:styleId="60">
    <w:name w:val="6'"/>
    <w:basedOn w:val="a"/>
    <w:qFormat/>
    <w:rsid w:val="00662B02"/>
    <w:pPr>
      <w:snapToGrid w:val="0"/>
      <w:spacing w:line="320" w:lineRule="exact"/>
      <w:textAlignment w:val="baseline"/>
    </w:pPr>
    <w:rPr>
      <w:spacing w:val="20"/>
      <w:kern w:val="28"/>
      <w:szCs w:val="20"/>
    </w:rPr>
  </w:style>
  <w:style w:type="paragraph" w:customStyle="1" w:styleId="CharCharCharChar">
    <w:name w:val="Char Char Char Char"/>
    <w:basedOn w:val="a"/>
    <w:qFormat/>
    <w:rsid w:val="00662B02"/>
    <w:pPr>
      <w:spacing w:line="360" w:lineRule="atLeast"/>
    </w:pPr>
    <w:rPr>
      <w:rFonts w:ascii="Tahoma" w:hAnsi="Tahoma"/>
      <w:sz w:val="24"/>
      <w:szCs w:val="20"/>
    </w:rPr>
  </w:style>
  <w:style w:type="paragraph" w:customStyle="1" w:styleId="afd">
    <w:name w:val="表格"/>
    <w:basedOn w:val="a"/>
    <w:qFormat/>
    <w:rsid w:val="00662B02"/>
    <w:pPr>
      <w:textAlignment w:val="center"/>
    </w:pPr>
    <w:rPr>
      <w:rFonts w:ascii="华文细黑" w:hAnsi="华文细黑"/>
      <w:kern w:val="0"/>
      <w:szCs w:val="20"/>
    </w:rPr>
  </w:style>
  <w:style w:type="paragraph" w:customStyle="1" w:styleId="Bodytext1">
    <w:name w:val="Body text|1"/>
    <w:basedOn w:val="a"/>
    <w:qFormat/>
    <w:rsid w:val="00662B02"/>
    <w:pPr>
      <w:spacing w:line="439" w:lineRule="auto"/>
      <w:ind w:firstLine="400"/>
    </w:pPr>
    <w:rPr>
      <w:rFonts w:ascii="宋体" w:hAnsi="宋体" w:cs="宋体"/>
      <w:sz w:val="22"/>
      <w:szCs w:val="22"/>
      <w:lang w:val="zh-TW" w:eastAsia="zh-TW" w:bidi="zh-TW"/>
    </w:rPr>
  </w:style>
  <w:style w:type="paragraph" w:customStyle="1" w:styleId="CharChar1CharCharCharCharCharCharCharCharCharCharCharCharCharCharCharCharCharChar1CharCharCharCharCharCharChar">
    <w:name w:val="Char Char1 Char Char Char Char Char Char Char Char Char Char Char Char Char Char Char Char Char Char1 Char Char Char Char Char Char Char"/>
    <w:basedOn w:val="a"/>
    <w:qFormat/>
    <w:rsid w:val="00662B02"/>
    <w:rPr>
      <w:kern w:val="0"/>
      <w:sz w:val="24"/>
    </w:rPr>
  </w:style>
  <w:style w:type="paragraph" w:customStyle="1" w:styleId="16620">
    <w:name w:val="样式 标题 1 + 黑体 三号 非加粗 居中 段前: 6 磅 段后: 6 磅 行距: 固定值 20 磅"/>
    <w:basedOn w:val="1"/>
    <w:qFormat/>
    <w:rsid w:val="00662B02"/>
    <w:pPr>
      <w:spacing w:before="120" w:after="120" w:line="400" w:lineRule="exact"/>
    </w:pPr>
    <w:rPr>
      <w:rFonts w:ascii="黑体" w:eastAsia="黑体" w:hAnsi="黑体"/>
      <w:b w:val="0"/>
      <w:bCs w:val="0"/>
      <w:sz w:val="32"/>
      <w:szCs w:val="20"/>
    </w:rPr>
  </w:style>
  <w:style w:type="paragraph" w:customStyle="1" w:styleId="Style13">
    <w:name w:val="_Style 13"/>
    <w:next w:val="a"/>
    <w:qFormat/>
    <w:rsid w:val="00662B02"/>
    <w:pPr>
      <w:widowControl w:val="0"/>
      <w:jc w:val="both"/>
    </w:pPr>
    <w:rPr>
      <w:kern w:val="2"/>
      <w:sz w:val="21"/>
      <w:szCs w:val="24"/>
    </w:rPr>
  </w:style>
  <w:style w:type="paragraph" w:customStyle="1" w:styleId="378020">
    <w:name w:val="样式 标题 3 + (中文) 黑体 小四 非加粗 段前: 7.8 磅 段后: 0 磅 行距: 固定值 20 磅"/>
    <w:basedOn w:val="3"/>
    <w:qFormat/>
    <w:rsid w:val="00662B02"/>
    <w:pPr>
      <w:spacing w:before="0" w:after="0" w:line="400" w:lineRule="exact"/>
    </w:pPr>
    <w:rPr>
      <w:rFonts w:eastAsia="黑体"/>
      <w:b w:val="0"/>
      <w:sz w:val="24"/>
    </w:rPr>
  </w:style>
  <w:style w:type="paragraph" w:customStyle="1" w:styleId="afe">
    <w:name w:val="段"/>
    <w:next w:val="a"/>
    <w:qFormat/>
    <w:rsid w:val="00662B02"/>
    <w:pPr>
      <w:autoSpaceDE w:val="0"/>
      <w:autoSpaceDN w:val="0"/>
      <w:adjustRightInd w:val="0"/>
      <w:snapToGrid w:val="0"/>
      <w:spacing w:line="360" w:lineRule="auto"/>
      <w:ind w:firstLineChars="200" w:firstLine="200"/>
      <w:jc w:val="both"/>
    </w:pPr>
    <w:rPr>
      <w:rFonts w:ascii="宋体" w:hAnsi="Calibri"/>
      <w:sz w:val="24"/>
      <w:szCs w:val="22"/>
    </w:rPr>
  </w:style>
  <w:style w:type="paragraph" w:customStyle="1" w:styleId="Charc">
    <w:name w:val="Char"/>
    <w:basedOn w:val="a"/>
    <w:qFormat/>
    <w:rsid w:val="00662B02"/>
    <w:rPr>
      <w:rFonts w:ascii="宋体"/>
      <w:b/>
      <w:szCs w:val="20"/>
    </w:rPr>
  </w:style>
  <w:style w:type="paragraph" w:customStyle="1" w:styleId="rvps1">
    <w:name w:val="rvps1"/>
    <w:basedOn w:val="a"/>
    <w:qFormat/>
    <w:rsid w:val="00662B02"/>
    <w:pPr>
      <w:widowControl/>
    </w:pPr>
    <w:rPr>
      <w:kern w:val="0"/>
      <w:sz w:val="24"/>
    </w:rPr>
  </w:style>
  <w:style w:type="paragraph" w:styleId="aff">
    <w:name w:val="List Paragraph"/>
    <w:basedOn w:val="a"/>
    <w:uiPriority w:val="34"/>
    <w:qFormat/>
    <w:rsid w:val="00662B02"/>
    <w:pPr>
      <w:ind w:firstLineChars="200" w:firstLine="420"/>
    </w:pPr>
    <w:rPr>
      <w:rFonts w:ascii="Calibri" w:hAnsi="Calibri"/>
      <w:szCs w:val="22"/>
    </w:rPr>
  </w:style>
  <w:style w:type="paragraph" w:customStyle="1" w:styleId="12">
    <w:name w:val="修订1"/>
    <w:uiPriority w:val="99"/>
    <w:unhideWhenUsed/>
    <w:qFormat/>
    <w:rsid w:val="00662B02"/>
    <w:rPr>
      <w:kern w:val="2"/>
      <w:sz w:val="21"/>
      <w:szCs w:val="24"/>
    </w:rPr>
  </w:style>
  <w:style w:type="paragraph" w:customStyle="1" w:styleId="13">
    <w:name w:val="1"/>
    <w:basedOn w:val="a"/>
    <w:next w:val="a"/>
    <w:qFormat/>
    <w:rsid w:val="00662B02"/>
    <w:rPr>
      <w:szCs w:val="20"/>
    </w:rPr>
  </w:style>
  <w:style w:type="paragraph" w:customStyle="1" w:styleId="CharCharCharChar1">
    <w:name w:val="Char Char Char Char1"/>
    <w:basedOn w:val="a"/>
    <w:qFormat/>
    <w:rsid w:val="00662B02"/>
    <w:pPr>
      <w:spacing w:line="360" w:lineRule="atLeast"/>
      <w:textAlignment w:val="baseline"/>
    </w:pPr>
    <w:rPr>
      <w:rFonts w:ascii="Tahoma" w:hAnsi="Tahoma"/>
      <w:sz w:val="24"/>
      <w:szCs w:val="20"/>
    </w:rPr>
  </w:style>
  <w:style w:type="paragraph" w:customStyle="1" w:styleId="2TimesNewRoman5020">
    <w:name w:val="样式 标题 2 + Times New Roman 四号 非加粗 段前: 5 磅 段后: 0 磅 行距: 固定值 20..."/>
    <w:basedOn w:val="20"/>
    <w:qFormat/>
    <w:rsid w:val="00662B02"/>
    <w:pPr>
      <w:spacing w:before="100" w:after="0" w:line="400" w:lineRule="exact"/>
      <w:jc w:val="both"/>
    </w:pPr>
    <w:rPr>
      <w:rFonts w:ascii="Times New Roman" w:eastAsia="黑体" w:hAnsi="Times New Roman"/>
      <w:b w:val="0"/>
      <w:sz w:val="28"/>
    </w:rPr>
  </w:style>
  <w:style w:type="paragraph" w:customStyle="1" w:styleId="14">
    <w:name w:val="页脚1"/>
    <w:basedOn w:val="a"/>
    <w:next w:val="ac"/>
    <w:qFormat/>
    <w:rsid w:val="00662B02"/>
    <w:pPr>
      <w:tabs>
        <w:tab w:val="center" w:pos="4153"/>
        <w:tab w:val="right" w:pos="8306"/>
      </w:tabs>
      <w:snapToGrid w:val="0"/>
    </w:pPr>
    <w:rPr>
      <w:rFonts w:ascii="Calibri" w:hAnsi="Calibri"/>
      <w:sz w:val="18"/>
      <w:szCs w:val="18"/>
    </w:rPr>
  </w:style>
  <w:style w:type="paragraph" w:customStyle="1" w:styleId="p0">
    <w:name w:val="p0"/>
    <w:basedOn w:val="a"/>
    <w:qFormat/>
    <w:rsid w:val="00662B02"/>
    <w:pPr>
      <w:widowControl/>
    </w:pPr>
    <w:rPr>
      <w:kern w:val="0"/>
    </w:rPr>
  </w:style>
  <w:style w:type="paragraph" w:customStyle="1" w:styleId="5">
    <w:name w:val="标题 5（有编号）（绿盟科技）"/>
    <w:basedOn w:val="a"/>
    <w:next w:val="afc"/>
    <w:qFormat/>
    <w:rsid w:val="00662B02"/>
    <w:pPr>
      <w:keepNext/>
      <w:keepLines/>
      <w:numPr>
        <w:ilvl w:val="4"/>
        <w:numId w:val="2"/>
      </w:numPr>
      <w:spacing w:before="280" w:after="156" w:line="377" w:lineRule="auto"/>
      <w:outlineLvl w:val="4"/>
    </w:pPr>
    <w:rPr>
      <w:rFonts w:ascii="Arial" w:eastAsia="黑体" w:hAnsi="Arial"/>
      <w:b/>
      <w:sz w:val="24"/>
      <w:szCs w:val="28"/>
    </w:rPr>
  </w:style>
  <w:style w:type="paragraph" w:customStyle="1" w:styleId="15">
    <w:name w:val="页眉1"/>
    <w:basedOn w:val="a"/>
    <w:next w:val="ae"/>
    <w:qFormat/>
    <w:rsid w:val="00662B02"/>
    <w:pPr>
      <w:pBdr>
        <w:bottom w:val="single" w:sz="6" w:space="1" w:color="auto"/>
      </w:pBdr>
      <w:tabs>
        <w:tab w:val="center" w:pos="4153"/>
        <w:tab w:val="right" w:pos="8306"/>
      </w:tabs>
      <w:snapToGrid w:val="0"/>
    </w:pPr>
    <w:rPr>
      <w:rFonts w:ascii="Calibri" w:hAnsi="Calibri"/>
      <w:sz w:val="18"/>
      <w:szCs w:val="18"/>
    </w:rPr>
  </w:style>
  <w:style w:type="table" w:customStyle="1" w:styleId="16">
    <w:name w:val="网格型1"/>
    <w:qFormat/>
    <w:rsid w:val="00662B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0">
    <w:name w:val="正文_0"/>
    <w:qFormat/>
    <w:rsid w:val="00662B02"/>
    <w:pPr>
      <w:widowControl w:val="0"/>
      <w:jc w:val="both"/>
    </w:pPr>
    <w:rPr>
      <w:kern w:val="2"/>
      <w:sz w:val="21"/>
    </w:rPr>
  </w:style>
  <w:style w:type="paragraph" w:customStyle="1" w:styleId="TableParagraph">
    <w:name w:val="Table Paragraph"/>
    <w:basedOn w:val="a"/>
    <w:uiPriority w:val="1"/>
    <w:qFormat/>
    <w:rsid w:val="00662B02"/>
    <w:rPr>
      <w:rFonts w:ascii="宋体" w:hAnsi="宋体" w:cs="宋体"/>
      <w:kern w:val="0"/>
      <w:sz w:val="22"/>
      <w:szCs w:val="22"/>
      <w:lang w:eastAsia="en-US"/>
    </w:rPr>
  </w:style>
  <w:style w:type="paragraph" w:customStyle="1" w:styleId="17">
    <w:name w:val="无间隔1"/>
    <w:basedOn w:val="a"/>
    <w:next w:val="a4"/>
    <w:uiPriority w:val="1"/>
    <w:qFormat/>
    <w:rsid w:val="00662B02"/>
    <w:pPr>
      <w:spacing w:line="400" w:lineRule="exact"/>
    </w:pPr>
    <w:rPr>
      <w:sz w:val="24"/>
    </w:rPr>
  </w:style>
  <w:style w:type="paragraph" w:customStyle="1" w:styleId="18">
    <w:name w:val="列出段落1"/>
    <w:basedOn w:val="a"/>
    <w:uiPriority w:val="34"/>
    <w:qFormat/>
    <w:rsid w:val="00662B02"/>
    <w:pPr>
      <w:ind w:firstLineChars="200" w:firstLine="420"/>
    </w:pPr>
  </w:style>
  <w:style w:type="paragraph" w:customStyle="1" w:styleId="Normal">
    <w:name w:val="[Normal]"/>
    <w:qFormat/>
    <w:rsid w:val="00662B02"/>
    <w:rPr>
      <w:rFonts w:ascii="方正仿宋简体" w:eastAsia="方正仿宋简体" w:hAnsi="方正仿宋简体" w:cs="Courier New"/>
      <w:sz w:val="24"/>
      <w:szCs w:val="22"/>
      <w:lang w:val="zh-CN"/>
    </w:rPr>
  </w:style>
  <w:style w:type="character" w:customStyle="1" w:styleId="Chard">
    <w:name w:val="页脚 Char"/>
    <w:uiPriority w:val="99"/>
    <w:qFormat/>
    <w:rsid w:val="00662B02"/>
  </w:style>
  <w:style w:type="character" w:customStyle="1" w:styleId="Chare">
    <w:name w:val="正文文本 Char"/>
    <w:qFormat/>
    <w:rsid w:val="00662B02"/>
    <w:rPr>
      <w:kern w:val="2"/>
      <w:sz w:val="21"/>
    </w:rPr>
  </w:style>
  <w:style w:type="character" w:customStyle="1" w:styleId="aff0">
    <w:name w:val="正文文本 字符"/>
    <w:qFormat/>
    <w:rsid w:val="00662B02"/>
    <w:rPr>
      <w:kern w:val="2"/>
      <w:sz w:val="21"/>
    </w:rPr>
  </w:style>
  <w:style w:type="character" w:customStyle="1" w:styleId="aff1">
    <w:name w:val="正文缩进 字符"/>
    <w:qFormat/>
    <w:rsid w:val="00662B02"/>
    <w:rPr>
      <w:kern w:val="2"/>
      <w:sz w:val="21"/>
    </w:rPr>
  </w:style>
  <w:style w:type="character" w:customStyle="1" w:styleId="19">
    <w:name w:val="正文文本 字符1"/>
    <w:qFormat/>
    <w:rsid w:val="00662B02"/>
    <w:rPr>
      <w:kern w:val="2"/>
      <w:sz w:val="21"/>
    </w:rPr>
  </w:style>
  <w:style w:type="character" w:customStyle="1" w:styleId="aff2">
    <w:name w:val="页脚 字符"/>
    <w:uiPriority w:val="99"/>
    <w:qFormat/>
    <w:rsid w:val="00662B02"/>
    <w:rPr>
      <w:kern w:val="2"/>
      <w:sz w:val="18"/>
      <w:szCs w:val="18"/>
    </w:rPr>
  </w:style>
  <w:style w:type="paragraph" w:customStyle="1" w:styleId="24">
    <w:name w:val="修订2"/>
    <w:hidden/>
    <w:uiPriority w:val="99"/>
    <w:semiHidden/>
    <w:qFormat/>
    <w:rsid w:val="00662B02"/>
    <w:rPr>
      <w:kern w:val="2"/>
      <w:sz w:val="21"/>
      <w:szCs w:val="24"/>
    </w:rPr>
  </w:style>
  <w:style w:type="character" w:customStyle="1" w:styleId="font71">
    <w:name w:val="font71"/>
    <w:basedOn w:val="a0"/>
    <w:qFormat/>
    <w:rsid w:val="00662B02"/>
    <w:rPr>
      <w:rFonts w:ascii="宋体" w:eastAsia="宋体" w:hAnsi="宋体" w:cs="宋体" w:hint="eastAsia"/>
      <w:color w:val="000000"/>
      <w:sz w:val="24"/>
      <w:szCs w:val="24"/>
      <w:u w:val="none"/>
    </w:rPr>
  </w:style>
  <w:style w:type="character" w:customStyle="1" w:styleId="font131">
    <w:name w:val="font131"/>
    <w:basedOn w:val="a0"/>
    <w:qFormat/>
    <w:rsid w:val="00662B02"/>
    <w:rPr>
      <w:rFonts w:ascii="宋体" w:eastAsia="宋体" w:hAnsi="宋体" w:cs="宋体" w:hint="eastAsia"/>
      <w:color w:val="FF0000"/>
      <w:sz w:val="24"/>
      <w:szCs w:val="24"/>
      <w:u w:val="none"/>
    </w:rPr>
  </w:style>
  <w:style w:type="character" w:customStyle="1" w:styleId="font61">
    <w:name w:val="font61"/>
    <w:basedOn w:val="a0"/>
    <w:qFormat/>
    <w:rsid w:val="00662B02"/>
    <w:rPr>
      <w:rFonts w:ascii="宋体" w:eastAsia="宋体" w:hAnsi="宋体" w:cs="宋体" w:hint="eastAsia"/>
      <w:color w:val="000000"/>
      <w:sz w:val="24"/>
      <w:szCs w:val="24"/>
      <w:u w:val="none"/>
    </w:rPr>
  </w:style>
  <w:style w:type="paragraph" w:customStyle="1" w:styleId="WPSOffice1">
    <w:name w:val="WPSOffice手动目录 1"/>
    <w:qFormat/>
    <w:rsid w:val="00662B02"/>
  </w:style>
  <w:style w:type="paragraph" w:styleId="aff3">
    <w:name w:val="Revision"/>
    <w:hidden/>
    <w:uiPriority w:val="99"/>
    <w:unhideWhenUsed/>
    <w:rsid w:val="00CD416D"/>
    <w:rPr>
      <w:kern w:val="2"/>
      <w:sz w:val="21"/>
      <w:szCs w:val="21"/>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uiPriority="99" w:qFormat="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uiPriority="99" w:unhideWhenUsed="1" w:qFormat="1"/>
    <w:lsdException w:name="Note Heading" w:semiHidden="1" w:unhideWhenUsed="1"/>
    <w:lsdException w:name="Body Text 2" w:qFormat="1"/>
    <w:lsdException w:name="Body Text 3" w:qFormat="1"/>
    <w:lsdException w:name="Body Text Indent 2" w:semiHidden="1" w:unhideWhenUsed="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line="360" w:lineRule="auto"/>
    </w:pPr>
    <w:rPr>
      <w:kern w:val="2"/>
      <w:sz w:val="21"/>
      <w:szCs w:val="21"/>
      <w:lang w:val="zh-CN"/>
    </w:rPr>
  </w:style>
  <w:style w:type="paragraph" w:styleId="1">
    <w:name w:val="heading 1"/>
    <w:basedOn w:val="a"/>
    <w:next w:val="a"/>
    <w:link w:val="1Char"/>
    <w:qFormat/>
    <w:pPr>
      <w:keepNext/>
      <w:keepLines/>
      <w:spacing w:before="340" w:after="330" w:line="576" w:lineRule="auto"/>
      <w:outlineLvl w:val="0"/>
    </w:pPr>
    <w:rPr>
      <w:rFonts w:eastAsia="仿宋_GB2312"/>
      <w:b/>
      <w:bCs/>
      <w:kern w:val="44"/>
      <w:sz w:val="52"/>
      <w:szCs w:val="44"/>
    </w:rPr>
  </w:style>
  <w:style w:type="paragraph" w:styleId="20">
    <w:name w:val="heading 2"/>
    <w:basedOn w:val="a"/>
    <w:next w:val="a"/>
    <w:link w:val="2Char"/>
    <w:qFormat/>
    <w:pPr>
      <w:keepNext/>
      <w:keepLines/>
      <w:spacing w:before="260" w:after="260" w:line="413" w:lineRule="auto"/>
      <w:outlineLvl w:val="1"/>
    </w:pPr>
    <w:rPr>
      <w:rFonts w:ascii="Arial" w:eastAsia="仿宋_GB2312" w:hAnsi="Arial"/>
      <w:b/>
      <w:sz w:val="48"/>
      <w:szCs w:val="20"/>
    </w:rPr>
  </w:style>
  <w:style w:type="paragraph" w:styleId="3">
    <w:name w:val="heading 3"/>
    <w:basedOn w:val="a"/>
    <w:next w:val="a"/>
    <w:link w:val="3Char"/>
    <w:qFormat/>
    <w:pPr>
      <w:keepNext/>
      <w:keepLines/>
      <w:spacing w:before="260" w:after="260" w:line="413" w:lineRule="auto"/>
      <w:outlineLvl w:val="2"/>
    </w:pPr>
    <w:rPr>
      <w:rFonts w:eastAsia="仿宋_GB2312"/>
      <w:b/>
      <w:bCs/>
      <w:sz w:val="36"/>
      <w:szCs w:val="32"/>
    </w:rPr>
  </w:style>
  <w:style w:type="paragraph" w:styleId="4">
    <w:name w:val="heading 4"/>
    <w:basedOn w:val="a"/>
    <w:next w:val="a"/>
    <w:link w:val="4Char"/>
    <w:qFormat/>
    <w:pPr>
      <w:keepNext/>
      <w:keepLines/>
      <w:spacing w:before="280" w:after="290" w:line="372" w:lineRule="auto"/>
      <w:outlineLvl w:val="3"/>
    </w:pPr>
    <w:rPr>
      <w:rFonts w:ascii="Arial" w:eastAsia="黑体" w:hAnsi="Arial"/>
      <w:b/>
      <w:sz w:val="28"/>
      <w:szCs w:val="20"/>
    </w:rPr>
  </w:style>
  <w:style w:type="paragraph" w:styleId="50">
    <w:name w:val="heading 5"/>
    <w:basedOn w:val="a"/>
    <w:next w:val="a"/>
    <w:link w:val="5Char"/>
    <w:uiPriority w:val="9"/>
    <w:qFormat/>
    <w:pPr>
      <w:keepNext/>
      <w:keepLines/>
      <w:spacing w:before="280" w:after="290" w:line="372" w:lineRule="auto"/>
      <w:ind w:firstLineChars="200" w:firstLine="200"/>
      <w:outlineLvl w:val="4"/>
    </w:pPr>
    <w:rPr>
      <w:rFonts w:eastAsia="楷体_GB2312"/>
      <w:b/>
      <w:bCs/>
      <w:sz w:val="28"/>
      <w:szCs w:val="28"/>
    </w:rPr>
  </w:style>
  <w:style w:type="paragraph" w:styleId="6">
    <w:name w:val="heading 6"/>
    <w:basedOn w:val="a"/>
    <w:next w:val="a"/>
    <w:link w:val="6Char"/>
    <w:qFormat/>
    <w:pPr>
      <w:keepNext/>
      <w:keepLines/>
      <w:widowControl/>
      <w:tabs>
        <w:tab w:val="left" w:pos="1440"/>
      </w:tabs>
      <w:spacing w:before="240" w:after="64" w:line="317" w:lineRule="auto"/>
      <w:ind w:left="1152" w:hanging="1152"/>
      <w:outlineLvl w:val="5"/>
    </w:pPr>
    <w:rPr>
      <w:rFonts w:ascii="Arial" w:eastAsia="黑体" w:hAnsi="Arial"/>
      <w:b/>
      <w:kern w:val="0"/>
      <w:sz w:val="24"/>
      <w:szCs w:val="20"/>
    </w:rPr>
  </w:style>
  <w:style w:type="paragraph" w:styleId="7">
    <w:name w:val="heading 7"/>
    <w:basedOn w:val="a"/>
    <w:next w:val="a"/>
    <w:link w:val="7Char"/>
    <w:qFormat/>
    <w:pPr>
      <w:keepNext/>
      <w:keepLines/>
      <w:widowControl/>
      <w:tabs>
        <w:tab w:val="left" w:pos="2520"/>
      </w:tabs>
      <w:spacing w:before="240" w:after="64" w:line="317" w:lineRule="auto"/>
      <w:ind w:left="1296" w:hanging="1296"/>
      <w:outlineLvl w:val="6"/>
    </w:pPr>
    <w:rPr>
      <w:b/>
      <w:kern w:val="0"/>
      <w:sz w:val="24"/>
      <w:szCs w:val="20"/>
    </w:rPr>
  </w:style>
  <w:style w:type="paragraph" w:styleId="8">
    <w:name w:val="heading 8"/>
    <w:basedOn w:val="a"/>
    <w:next w:val="a"/>
    <w:link w:val="8Char"/>
    <w:qFormat/>
    <w:pPr>
      <w:keepNext/>
      <w:keepLines/>
      <w:widowControl/>
      <w:tabs>
        <w:tab w:val="left" w:pos="1440"/>
      </w:tabs>
      <w:spacing w:before="240" w:after="64" w:line="317" w:lineRule="auto"/>
      <w:ind w:left="1440" w:hanging="1440"/>
      <w:outlineLvl w:val="7"/>
    </w:pPr>
    <w:rPr>
      <w:rFonts w:ascii="Arial" w:eastAsia="黑体" w:hAnsi="Arial"/>
      <w:kern w:val="0"/>
      <w:sz w:val="24"/>
      <w:szCs w:val="20"/>
    </w:rPr>
  </w:style>
  <w:style w:type="paragraph" w:styleId="9">
    <w:name w:val="heading 9"/>
    <w:basedOn w:val="a"/>
    <w:next w:val="a"/>
    <w:link w:val="9Char"/>
    <w:qFormat/>
    <w:pPr>
      <w:keepNext/>
      <w:keepLines/>
      <w:widowControl/>
      <w:tabs>
        <w:tab w:val="left" w:pos="1584"/>
      </w:tabs>
      <w:spacing w:before="240" w:after="64" w:line="317" w:lineRule="auto"/>
      <w:ind w:left="1584" w:hanging="1584"/>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link w:val="Char"/>
    <w:qFormat/>
    <w:pPr>
      <w:ind w:firstLineChars="200" w:firstLine="480"/>
    </w:pPr>
    <w:rPr>
      <w:b/>
      <w:kern w:val="0"/>
      <w:sz w:val="24"/>
    </w:rPr>
  </w:style>
  <w:style w:type="paragraph" w:styleId="a4">
    <w:name w:val="caption"/>
    <w:basedOn w:val="a"/>
    <w:next w:val="a"/>
    <w:qFormat/>
    <w:rPr>
      <w:rFonts w:ascii="Cambria" w:eastAsia="黑体" w:hAnsi="Cambria"/>
      <w:sz w:val="20"/>
      <w:szCs w:val="20"/>
    </w:rPr>
  </w:style>
  <w:style w:type="paragraph" w:styleId="a5">
    <w:name w:val="Document Map"/>
    <w:basedOn w:val="a"/>
    <w:link w:val="Char0"/>
    <w:qFormat/>
    <w:pPr>
      <w:shd w:val="clear" w:color="auto" w:fill="000080"/>
    </w:pPr>
    <w:rPr>
      <w:szCs w:val="20"/>
    </w:rPr>
  </w:style>
  <w:style w:type="paragraph" w:styleId="a6">
    <w:name w:val="annotation text"/>
    <w:basedOn w:val="a"/>
    <w:link w:val="Char1"/>
    <w:qFormat/>
  </w:style>
  <w:style w:type="paragraph" w:styleId="30">
    <w:name w:val="Body Text 3"/>
    <w:basedOn w:val="a"/>
    <w:link w:val="3Char0"/>
    <w:qFormat/>
    <w:pPr>
      <w:spacing w:line="240" w:lineRule="atLeast"/>
    </w:pPr>
    <w:rPr>
      <w:rFonts w:ascii="楷体_GB2312" w:eastAsia="楷体_GB2312"/>
      <w:b/>
      <w:sz w:val="44"/>
      <w:szCs w:val="20"/>
    </w:rPr>
  </w:style>
  <w:style w:type="paragraph" w:styleId="a7">
    <w:name w:val="Body Text"/>
    <w:basedOn w:val="a"/>
    <w:next w:val="BodyTextFirstIndent1"/>
    <w:link w:val="Char2"/>
    <w:qFormat/>
    <w:pPr>
      <w:spacing w:after="120"/>
    </w:pPr>
    <w:rPr>
      <w:b/>
      <w:sz w:val="24"/>
    </w:rPr>
  </w:style>
  <w:style w:type="paragraph" w:customStyle="1" w:styleId="BodyTextFirstIndent1">
    <w:name w:val="Body Text First Indent1"/>
    <w:basedOn w:val="a7"/>
    <w:qFormat/>
    <w:pPr>
      <w:ind w:firstLine="425"/>
    </w:pPr>
    <w:rPr>
      <w:sz w:val="21"/>
    </w:rPr>
  </w:style>
  <w:style w:type="paragraph" w:styleId="a8">
    <w:name w:val="Body Text Indent"/>
    <w:basedOn w:val="a"/>
    <w:next w:val="a3"/>
    <w:link w:val="Char3"/>
    <w:qFormat/>
    <w:pPr>
      <w:spacing w:after="120"/>
      <w:ind w:leftChars="200" w:left="420"/>
    </w:pPr>
    <w:rPr>
      <w:szCs w:val="20"/>
    </w:rPr>
  </w:style>
  <w:style w:type="paragraph" w:styleId="2">
    <w:name w:val="List Bullet 2"/>
    <w:basedOn w:val="a"/>
    <w:qFormat/>
    <w:pPr>
      <w:numPr>
        <w:numId w:val="1"/>
      </w:numPr>
    </w:pPr>
  </w:style>
  <w:style w:type="paragraph" w:styleId="40">
    <w:name w:val="index 4"/>
    <w:basedOn w:val="a"/>
    <w:next w:val="a"/>
    <w:qFormat/>
    <w:pPr>
      <w:ind w:leftChars="600" w:left="600"/>
    </w:pPr>
  </w:style>
  <w:style w:type="paragraph" w:styleId="31">
    <w:name w:val="toc 3"/>
    <w:basedOn w:val="a"/>
    <w:next w:val="a"/>
    <w:uiPriority w:val="39"/>
    <w:qFormat/>
    <w:pPr>
      <w:ind w:leftChars="400" w:left="840"/>
    </w:pPr>
    <w:rPr>
      <w:szCs w:val="20"/>
    </w:rPr>
  </w:style>
  <w:style w:type="paragraph" w:styleId="a9">
    <w:name w:val="Plain Text"/>
    <w:basedOn w:val="a"/>
    <w:link w:val="Char4"/>
    <w:qFormat/>
    <w:rPr>
      <w:rFonts w:ascii="宋体" w:hAnsi="Courier New"/>
    </w:rPr>
  </w:style>
  <w:style w:type="paragraph" w:styleId="aa">
    <w:name w:val="Date"/>
    <w:basedOn w:val="a"/>
    <w:next w:val="a"/>
    <w:link w:val="Char5"/>
    <w:qFormat/>
    <w:rPr>
      <w:sz w:val="24"/>
      <w:szCs w:val="20"/>
    </w:rPr>
  </w:style>
  <w:style w:type="paragraph" w:styleId="ab">
    <w:name w:val="Balloon Text"/>
    <w:basedOn w:val="a"/>
    <w:link w:val="Char6"/>
    <w:qFormat/>
    <w:rPr>
      <w:sz w:val="18"/>
      <w:szCs w:val="18"/>
    </w:rPr>
  </w:style>
  <w:style w:type="paragraph" w:styleId="ac">
    <w:name w:val="footer"/>
    <w:basedOn w:val="a"/>
    <w:link w:val="Char20"/>
    <w:uiPriority w:val="99"/>
    <w:qFormat/>
    <w:pPr>
      <w:tabs>
        <w:tab w:val="center" w:pos="4153"/>
        <w:tab w:val="right" w:pos="8306"/>
      </w:tabs>
      <w:snapToGrid w:val="0"/>
    </w:pPr>
    <w:rPr>
      <w:sz w:val="18"/>
      <w:szCs w:val="18"/>
    </w:rPr>
  </w:style>
  <w:style w:type="paragraph" w:styleId="ad">
    <w:name w:val="envelope return"/>
    <w:basedOn w:val="a"/>
    <w:uiPriority w:val="99"/>
    <w:qFormat/>
    <w:pPr>
      <w:snapToGrid w:val="0"/>
    </w:pPr>
    <w:rPr>
      <w:rFonts w:ascii="Arial" w:hAnsi="Arial"/>
    </w:rPr>
  </w:style>
  <w:style w:type="paragraph" w:styleId="ae">
    <w:name w:val="header"/>
    <w:basedOn w:val="a"/>
    <w:link w:val="Char7"/>
    <w:qFormat/>
    <w:pPr>
      <w:pBdr>
        <w:bottom w:val="single" w:sz="6" w:space="1" w:color="auto"/>
      </w:pBdr>
      <w:tabs>
        <w:tab w:val="center" w:pos="4153"/>
        <w:tab w:val="right" w:pos="8306"/>
      </w:tabs>
      <w:snapToGrid w:val="0"/>
    </w:pPr>
    <w:rPr>
      <w:sz w:val="18"/>
      <w:szCs w:val="18"/>
    </w:rPr>
  </w:style>
  <w:style w:type="paragraph" w:styleId="10">
    <w:name w:val="toc 1"/>
    <w:basedOn w:val="a"/>
    <w:next w:val="a"/>
    <w:uiPriority w:val="39"/>
    <w:qFormat/>
    <w:pPr>
      <w:tabs>
        <w:tab w:val="right" w:leader="dot" w:pos="8296"/>
      </w:tabs>
      <w:spacing w:before="120" w:after="120"/>
    </w:pPr>
    <w:rPr>
      <w:b/>
      <w:bCs/>
      <w:caps/>
      <w:sz w:val="30"/>
      <w:szCs w:val="30"/>
    </w:rPr>
  </w:style>
  <w:style w:type="paragraph" w:styleId="32">
    <w:name w:val="Body Text Indent 3"/>
    <w:basedOn w:val="a"/>
    <w:link w:val="3Char1"/>
    <w:qFormat/>
    <w:pPr>
      <w:widowControl/>
      <w:tabs>
        <w:tab w:val="left" w:pos="0"/>
        <w:tab w:val="left" w:pos="1134"/>
      </w:tabs>
      <w:snapToGrid w:val="0"/>
      <w:ind w:left="567"/>
    </w:pPr>
    <w:rPr>
      <w:rFonts w:ascii="仿宋_GB2312" w:eastAsia="仿宋_GB2312"/>
      <w:kern w:val="0"/>
      <w:sz w:val="28"/>
      <w:szCs w:val="20"/>
    </w:rPr>
  </w:style>
  <w:style w:type="paragraph" w:styleId="21">
    <w:name w:val="toc 2"/>
    <w:basedOn w:val="a"/>
    <w:next w:val="a"/>
    <w:uiPriority w:val="39"/>
    <w:qFormat/>
    <w:pPr>
      <w:tabs>
        <w:tab w:val="right" w:leader="dot" w:pos="8810"/>
      </w:tabs>
    </w:pPr>
    <w:rPr>
      <w:smallCaps/>
      <w:sz w:val="36"/>
      <w:szCs w:val="36"/>
    </w:rPr>
  </w:style>
  <w:style w:type="paragraph" w:styleId="22">
    <w:name w:val="Body Text 2"/>
    <w:basedOn w:val="a"/>
    <w:link w:val="2Char0"/>
    <w:qFormat/>
    <w:pPr>
      <w:spacing w:after="468" w:line="800" w:lineRule="exact"/>
    </w:pPr>
    <w:rPr>
      <w:rFonts w:ascii="华文新魏" w:eastAsia="华文新魏" w:hAnsi="宋体"/>
      <w:b/>
      <w:color w:val="0000FF"/>
      <w:spacing w:val="10"/>
      <w:w w:val="90"/>
      <w:sz w:val="72"/>
      <w:szCs w:val="20"/>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pPr>
    <w:rPr>
      <w:rFonts w:ascii="ˎ̥" w:hAnsi="ˎ̥"/>
      <w:kern w:val="0"/>
      <w:sz w:val="18"/>
      <w:szCs w:val="18"/>
    </w:rPr>
  </w:style>
  <w:style w:type="paragraph" w:styleId="af">
    <w:name w:val="Normal (Web)"/>
    <w:basedOn w:val="a"/>
    <w:uiPriority w:val="99"/>
    <w:unhideWhenUsed/>
    <w:qFormat/>
    <w:pPr>
      <w:widowControl/>
    </w:pPr>
    <w:rPr>
      <w:kern w:val="0"/>
      <w:sz w:val="24"/>
    </w:rPr>
  </w:style>
  <w:style w:type="paragraph" w:styleId="11">
    <w:name w:val="index 1"/>
    <w:basedOn w:val="a"/>
    <w:next w:val="a"/>
    <w:qFormat/>
    <w:pPr>
      <w:spacing w:line="220" w:lineRule="exact"/>
    </w:pPr>
    <w:rPr>
      <w:rFonts w:ascii="仿宋_GB2312" w:eastAsia="仿宋_GB2312"/>
      <w:szCs w:val="20"/>
    </w:rPr>
  </w:style>
  <w:style w:type="paragraph" w:styleId="af0">
    <w:name w:val="Title"/>
    <w:basedOn w:val="a"/>
    <w:link w:val="Char8"/>
    <w:qFormat/>
    <w:pPr>
      <w:spacing w:before="240" w:after="60" w:line="420" w:lineRule="atLeast"/>
      <w:textAlignment w:val="baseline"/>
      <w:outlineLvl w:val="0"/>
    </w:pPr>
    <w:rPr>
      <w:rFonts w:ascii="Arial" w:hAnsi="Arial"/>
      <w:b/>
      <w:kern w:val="0"/>
      <w:sz w:val="32"/>
      <w:szCs w:val="20"/>
    </w:rPr>
  </w:style>
  <w:style w:type="paragraph" w:styleId="af1">
    <w:name w:val="annotation subject"/>
    <w:basedOn w:val="a6"/>
    <w:next w:val="a6"/>
    <w:link w:val="Char9"/>
    <w:qFormat/>
    <w:rPr>
      <w:b/>
      <w:bCs/>
    </w:rPr>
  </w:style>
  <w:style w:type="paragraph" w:styleId="23">
    <w:name w:val="Body Text First Indent 2"/>
    <w:basedOn w:val="a8"/>
    <w:next w:val="a"/>
    <w:uiPriority w:val="99"/>
    <w:unhideWhenUsed/>
    <w:qFormat/>
    <w:pPr>
      <w:ind w:firstLineChars="200" w:firstLine="420"/>
    </w:pPr>
  </w:style>
  <w:style w:type="table" w:styleId="af2">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uiPriority w:val="22"/>
    <w:qFormat/>
    <w:rPr>
      <w:b/>
      <w:bCs/>
    </w:rPr>
  </w:style>
  <w:style w:type="character" w:styleId="af4">
    <w:name w:val="page number"/>
    <w:qFormat/>
  </w:style>
  <w:style w:type="character" w:styleId="af5">
    <w:name w:val="FollowedHyperlink"/>
    <w:qFormat/>
    <w:rPr>
      <w:color w:val="000000"/>
      <w:sz w:val="18"/>
      <w:szCs w:val="18"/>
      <w:u w:val="none"/>
    </w:rPr>
  </w:style>
  <w:style w:type="character" w:styleId="af6">
    <w:name w:val="Emphasis"/>
    <w:qFormat/>
  </w:style>
  <w:style w:type="character" w:styleId="af7">
    <w:name w:val="Hyperlink"/>
    <w:uiPriority w:val="99"/>
    <w:qFormat/>
    <w:rPr>
      <w:color w:val="000000"/>
      <w:sz w:val="18"/>
      <w:szCs w:val="18"/>
      <w:u w:val="none"/>
    </w:rPr>
  </w:style>
  <w:style w:type="character" w:styleId="HTML0">
    <w:name w:val="HTML Code"/>
    <w:qFormat/>
    <w:rPr>
      <w:rFonts w:ascii="Courier New" w:hAnsi="Courier New"/>
      <w:sz w:val="20"/>
    </w:rPr>
  </w:style>
  <w:style w:type="character" w:styleId="af8">
    <w:name w:val="annotation reference"/>
    <w:qFormat/>
    <w:rPr>
      <w:sz w:val="21"/>
      <w:szCs w:val="21"/>
    </w:rPr>
  </w:style>
  <w:style w:type="character" w:customStyle="1" w:styleId="Char2">
    <w:name w:val="正文文本 Char2"/>
    <w:link w:val="a7"/>
    <w:qFormat/>
    <w:rPr>
      <w:b/>
      <w:kern w:val="2"/>
      <w:sz w:val="24"/>
      <w:szCs w:val="24"/>
      <w:lang w:val="zh-CN"/>
    </w:rPr>
  </w:style>
  <w:style w:type="character" w:customStyle="1" w:styleId="1Char">
    <w:name w:val="标题 1 Char"/>
    <w:link w:val="1"/>
    <w:qFormat/>
    <w:rPr>
      <w:rFonts w:eastAsia="仿宋_GB2312"/>
      <w:b/>
      <w:bCs/>
      <w:kern w:val="44"/>
      <w:sz w:val="52"/>
      <w:szCs w:val="44"/>
    </w:rPr>
  </w:style>
  <w:style w:type="character" w:customStyle="1" w:styleId="2Char">
    <w:name w:val="标题 2 Char"/>
    <w:link w:val="20"/>
    <w:qFormat/>
    <w:rPr>
      <w:rFonts w:ascii="Arial" w:eastAsia="仿宋_GB2312" w:hAnsi="Arial"/>
      <w:b/>
      <w:kern w:val="2"/>
      <w:sz w:val="48"/>
    </w:rPr>
  </w:style>
  <w:style w:type="character" w:customStyle="1" w:styleId="3Char">
    <w:name w:val="标题 3 Char"/>
    <w:link w:val="3"/>
    <w:qFormat/>
    <w:rPr>
      <w:rFonts w:eastAsia="仿宋_GB2312"/>
      <w:b/>
      <w:bCs/>
      <w:kern w:val="2"/>
      <w:sz w:val="36"/>
      <w:szCs w:val="32"/>
    </w:rPr>
  </w:style>
  <w:style w:type="character" w:customStyle="1" w:styleId="4Char">
    <w:name w:val="标题 4 Char"/>
    <w:link w:val="4"/>
    <w:qFormat/>
    <w:rPr>
      <w:rFonts w:ascii="Arial" w:eastAsia="黑体" w:hAnsi="Arial"/>
      <w:b/>
      <w:kern w:val="2"/>
      <w:sz w:val="28"/>
    </w:rPr>
  </w:style>
  <w:style w:type="character" w:customStyle="1" w:styleId="5Char">
    <w:name w:val="标题 5 Char"/>
    <w:link w:val="50"/>
    <w:uiPriority w:val="9"/>
    <w:qFormat/>
    <w:rPr>
      <w:rFonts w:eastAsia="楷体_GB2312"/>
      <w:b/>
      <w:bCs/>
      <w:kern w:val="2"/>
      <w:sz w:val="28"/>
      <w:szCs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
    <w:name w:val="正文缩进 Char"/>
    <w:link w:val="a3"/>
    <w:qFormat/>
    <w:rPr>
      <w:sz w:val="24"/>
      <w:szCs w:val="24"/>
      <w:lang w:val="zh-CN"/>
    </w:rPr>
  </w:style>
  <w:style w:type="character" w:customStyle="1" w:styleId="Char0">
    <w:name w:val="文档结构图 Char"/>
    <w:link w:val="a5"/>
    <w:qFormat/>
    <w:rPr>
      <w:kern w:val="2"/>
      <w:sz w:val="21"/>
      <w:shd w:val="clear" w:color="auto" w:fill="000080"/>
    </w:rPr>
  </w:style>
  <w:style w:type="character" w:customStyle="1" w:styleId="Char1">
    <w:name w:val="批注文字 Char1"/>
    <w:link w:val="a6"/>
    <w:qFormat/>
    <w:rPr>
      <w:kern w:val="2"/>
      <w:sz w:val="21"/>
      <w:szCs w:val="24"/>
    </w:rPr>
  </w:style>
  <w:style w:type="character" w:customStyle="1" w:styleId="3Char0">
    <w:name w:val="正文文本 3 Char"/>
    <w:link w:val="30"/>
    <w:qFormat/>
    <w:rPr>
      <w:rFonts w:ascii="楷体_GB2312" w:eastAsia="楷体_GB2312"/>
      <w:b/>
      <w:kern w:val="2"/>
      <w:sz w:val="44"/>
    </w:rPr>
  </w:style>
  <w:style w:type="character" w:customStyle="1" w:styleId="Char3">
    <w:name w:val="正文文本缩进 Char"/>
    <w:link w:val="a8"/>
    <w:qFormat/>
    <w:rPr>
      <w:kern w:val="2"/>
      <w:sz w:val="21"/>
    </w:rPr>
  </w:style>
  <w:style w:type="character" w:customStyle="1" w:styleId="Char4">
    <w:name w:val="纯文本 Char"/>
    <w:link w:val="a9"/>
    <w:qFormat/>
    <w:rPr>
      <w:rFonts w:ascii="宋体" w:hAnsi="Courier New"/>
      <w:kern w:val="2"/>
      <w:sz w:val="21"/>
      <w:szCs w:val="21"/>
    </w:rPr>
  </w:style>
  <w:style w:type="character" w:customStyle="1" w:styleId="Char5">
    <w:name w:val="日期 Char"/>
    <w:link w:val="aa"/>
    <w:qFormat/>
    <w:rPr>
      <w:kern w:val="2"/>
      <w:sz w:val="24"/>
    </w:rPr>
  </w:style>
  <w:style w:type="character" w:customStyle="1" w:styleId="Char6">
    <w:name w:val="批注框文本 Char"/>
    <w:link w:val="ab"/>
    <w:qFormat/>
    <w:rPr>
      <w:kern w:val="2"/>
      <w:sz w:val="18"/>
      <w:szCs w:val="18"/>
    </w:rPr>
  </w:style>
  <w:style w:type="character" w:customStyle="1" w:styleId="Char20">
    <w:name w:val="页脚 Char2"/>
    <w:link w:val="ac"/>
    <w:uiPriority w:val="99"/>
    <w:qFormat/>
    <w:rPr>
      <w:kern w:val="2"/>
      <w:sz w:val="18"/>
      <w:szCs w:val="18"/>
    </w:rPr>
  </w:style>
  <w:style w:type="character" w:customStyle="1" w:styleId="Char7">
    <w:name w:val="页眉 Char"/>
    <w:link w:val="ae"/>
    <w:qFormat/>
    <w:rPr>
      <w:kern w:val="2"/>
      <w:sz w:val="18"/>
      <w:szCs w:val="18"/>
    </w:rPr>
  </w:style>
  <w:style w:type="character" w:customStyle="1" w:styleId="3Char1">
    <w:name w:val="正文文本缩进 3 Char"/>
    <w:link w:val="32"/>
    <w:qFormat/>
    <w:rPr>
      <w:rFonts w:ascii="仿宋_GB2312" w:eastAsia="仿宋_GB2312"/>
      <w:sz w:val="28"/>
    </w:rPr>
  </w:style>
  <w:style w:type="character" w:customStyle="1" w:styleId="2Char0">
    <w:name w:val="正文文本 2 Char"/>
    <w:link w:val="22"/>
    <w:qFormat/>
    <w:rPr>
      <w:rFonts w:ascii="华文新魏" w:eastAsia="华文新魏" w:hAnsi="宋体"/>
      <w:b/>
      <w:color w:val="0000FF"/>
      <w:spacing w:val="10"/>
      <w:w w:val="90"/>
      <w:kern w:val="2"/>
      <w:sz w:val="72"/>
    </w:rPr>
  </w:style>
  <w:style w:type="character" w:customStyle="1" w:styleId="HTMLChar">
    <w:name w:val="HTML 预设格式 Char"/>
    <w:link w:val="HTML"/>
    <w:qFormat/>
    <w:rPr>
      <w:rFonts w:ascii="ˎ̥" w:hAnsi="ˎ̥" w:cs="宋体"/>
      <w:sz w:val="18"/>
      <w:szCs w:val="18"/>
    </w:rPr>
  </w:style>
  <w:style w:type="character" w:customStyle="1" w:styleId="Char8">
    <w:name w:val="标题 Char"/>
    <w:link w:val="af0"/>
    <w:qFormat/>
    <w:rPr>
      <w:rFonts w:ascii="Arial" w:hAnsi="Arial"/>
      <w:b/>
      <w:sz w:val="32"/>
    </w:rPr>
  </w:style>
  <w:style w:type="character" w:customStyle="1" w:styleId="Char9">
    <w:name w:val="批注主题 Char"/>
    <w:link w:val="af1"/>
    <w:qFormat/>
    <w:rPr>
      <w:b/>
      <w:bCs/>
      <w:kern w:val="2"/>
      <w:sz w:val="21"/>
      <w:szCs w:val="24"/>
    </w:rPr>
  </w:style>
  <w:style w:type="character" w:customStyle="1" w:styleId="font161">
    <w:name w:val="font161"/>
    <w:qFormat/>
    <w:rPr>
      <w:b/>
      <w:sz w:val="32"/>
    </w:rPr>
  </w:style>
  <w:style w:type="character" w:customStyle="1" w:styleId="rvts13">
    <w:name w:val="rvts13"/>
    <w:qFormat/>
    <w:rPr>
      <w:rFonts w:ascii="KNLe" w:hAnsi="KNLe" w:hint="default"/>
      <w:color w:val="0000FF"/>
    </w:rPr>
  </w:style>
  <w:style w:type="character" w:customStyle="1" w:styleId="font21">
    <w:name w:val="font21"/>
    <w:qFormat/>
    <w:rPr>
      <w:rFonts w:ascii="宋体" w:eastAsia="宋体" w:hAnsi="宋体" w:cs="宋体" w:hint="eastAsia"/>
      <w:color w:val="000000"/>
      <w:sz w:val="18"/>
      <w:szCs w:val="18"/>
      <w:u w:val="none"/>
    </w:rPr>
  </w:style>
  <w:style w:type="character" w:customStyle="1" w:styleId="rvts9">
    <w:name w:val="rvts9"/>
    <w:qFormat/>
    <w:rPr>
      <w:rFonts w:ascii="KNLe" w:hAnsi="KNLe" w:cs="Times New Roman"/>
    </w:rPr>
  </w:style>
  <w:style w:type="character" w:customStyle="1" w:styleId="Chara">
    <w:name w:val="无间隔 Char"/>
    <w:link w:val="af9"/>
    <w:qFormat/>
    <w:rPr>
      <w:sz w:val="22"/>
      <w:szCs w:val="22"/>
      <w:lang w:val="en-US" w:eastAsia="zh-CN" w:bidi="ar-SA"/>
    </w:rPr>
  </w:style>
  <w:style w:type="paragraph" w:styleId="af9">
    <w:name w:val="No Spacing"/>
    <w:link w:val="Chara"/>
    <w:qFormat/>
    <w:rPr>
      <w:sz w:val="22"/>
      <w:szCs w:val="22"/>
    </w:rPr>
  </w:style>
  <w:style w:type="character" w:customStyle="1" w:styleId="UserStyle1">
    <w:name w:val="UserStyle_1"/>
    <w:link w:val="NormalIndent"/>
    <w:qFormat/>
    <w:rPr>
      <w:kern w:val="2"/>
      <w:sz w:val="21"/>
      <w:szCs w:val="24"/>
    </w:rPr>
  </w:style>
  <w:style w:type="paragraph" w:customStyle="1" w:styleId="NormalIndent">
    <w:name w:val="NormalIndent"/>
    <w:basedOn w:val="a"/>
    <w:link w:val="UserStyle1"/>
    <w:qFormat/>
    <w:pPr>
      <w:widowControl/>
      <w:ind w:firstLine="420"/>
      <w:textAlignment w:val="baseline"/>
    </w:pPr>
  </w:style>
  <w:style w:type="character" w:customStyle="1" w:styleId="rvts12">
    <w:name w:val="rvts12"/>
    <w:qFormat/>
    <w:rPr>
      <w:rFonts w:ascii="KNLe" w:hAnsi="KNLe" w:hint="default"/>
      <w:color w:val="000000"/>
      <w:sz w:val="24"/>
      <w:szCs w:val="24"/>
    </w:rPr>
  </w:style>
  <w:style w:type="character" w:customStyle="1" w:styleId="font01">
    <w:name w:val="font01"/>
    <w:qFormat/>
    <w:rPr>
      <w:rFonts w:ascii="宋体" w:eastAsia="宋体" w:hAnsi="宋体" w:cs="宋体" w:hint="eastAsia"/>
      <w:color w:val="000000"/>
      <w:sz w:val="20"/>
      <w:szCs w:val="20"/>
      <w:u w:val="none"/>
      <w:vertAlign w:val="superscript"/>
    </w:rPr>
  </w:style>
  <w:style w:type="character" w:customStyle="1" w:styleId="rvts11">
    <w:name w:val="rvts11"/>
    <w:qFormat/>
    <w:rPr>
      <w:rFonts w:ascii="KNLe" w:hAnsi="KNLe" w:cs="Times New Roman"/>
      <w:u w:val="single"/>
    </w:rPr>
  </w:style>
  <w:style w:type="character" w:customStyle="1" w:styleId="Char10">
    <w:name w:val="页眉 Char1"/>
    <w:uiPriority w:val="99"/>
    <w:semiHidden/>
    <w:qFormat/>
    <w:rPr>
      <w:sz w:val="18"/>
      <w:szCs w:val="18"/>
    </w:rPr>
  </w:style>
  <w:style w:type="character" w:customStyle="1" w:styleId="Char11">
    <w:name w:val="标题 Char1"/>
    <w:qFormat/>
    <w:rPr>
      <w:rFonts w:ascii="Cambria" w:hAnsi="Cambria" w:cs="Times New Roman"/>
      <w:b/>
      <w:bCs/>
      <w:kern w:val="2"/>
      <w:sz w:val="32"/>
      <w:szCs w:val="32"/>
    </w:rPr>
  </w:style>
  <w:style w:type="character" w:customStyle="1" w:styleId="NormalCharacter">
    <w:name w:val="NormalCharacter"/>
    <w:qFormat/>
  </w:style>
  <w:style w:type="character" w:customStyle="1" w:styleId="3Char10">
    <w:name w:val="正文文本缩进 3 Char1"/>
    <w:qFormat/>
    <w:rPr>
      <w:kern w:val="2"/>
      <w:sz w:val="16"/>
      <w:szCs w:val="16"/>
    </w:rPr>
  </w:style>
  <w:style w:type="character" w:customStyle="1" w:styleId="Char12">
    <w:name w:val="正文文本 Char1"/>
    <w:qFormat/>
    <w:rPr>
      <w:kern w:val="2"/>
      <w:sz w:val="21"/>
      <w:szCs w:val="24"/>
    </w:rPr>
  </w:style>
  <w:style w:type="character" w:customStyle="1" w:styleId="Char13">
    <w:name w:val="文档结构图 Char1"/>
    <w:qFormat/>
    <w:rPr>
      <w:rFonts w:ascii="宋体"/>
      <w:kern w:val="2"/>
      <w:sz w:val="18"/>
      <w:szCs w:val="18"/>
    </w:rPr>
  </w:style>
  <w:style w:type="character" w:customStyle="1" w:styleId="Char14">
    <w:name w:val="日期 Char1"/>
    <w:qFormat/>
    <w:rPr>
      <w:kern w:val="2"/>
      <w:sz w:val="21"/>
      <w:szCs w:val="24"/>
    </w:rPr>
  </w:style>
  <w:style w:type="character" w:customStyle="1" w:styleId="font51">
    <w:name w:val="font51"/>
    <w:qFormat/>
    <w:rPr>
      <w:rFonts w:ascii="等线" w:eastAsia="等线" w:hAnsi="等线" w:cs="等线"/>
      <w:color w:val="000000"/>
      <w:sz w:val="21"/>
      <w:szCs w:val="21"/>
      <w:u w:val="none"/>
    </w:rPr>
  </w:style>
  <w:style w:type="character" w:customStyle="1" w:styleId="Char15">
    <w:name w:val="页脚 Char1"/>
    <w:uiPriority w:val="99"/>
    <w:semiHidden/>
    <w:qFormat/>
    <w:rPr>
      <w:sz w:val="18"/>
      <w:szCs w:val="18"/>
    </w:rPr>
  </w:style>
  <w:style w:type="character" w:customStyle="1" w:styleId="font41">
    <w:name w:val="font41"/>
    <w:qFormat/>
    <w:rPr>
      <w:rFonts w:ascii="宋体" w:eastAsia="宋体" w:hAnsi="宋体" w:cs="宋体" w:hint="eastAsia"/>
      <w:color w:val="FF0000"/>
      <w:sz w:val="20"/>
      <w:szCs w:val="20"/>
      <w:u w:val="none"/>
    </w:rPr>
  </w:style>
  <w:style w:type="character" w:customStyle="1" w:styleId="font11">
    <w:name w:val="font11"/>
    <w:qFormat/>
    <w:rPr>
      <w:rFonts w:ascii="宋体" w:eastAsia="宋体" w:hAnsi="宋体" w:cs="宋体" w:hint="eastAsia"/>
      <w:color w:val="FF0000"/>
      <w:sz w:val="21"/>
      <w:szCs w:val="21"/>
      <w:u w:val="none"/>
    </w:rPr>
  </w:style>
  <w:style w:type="character" w:customStyle="1" w:styleId="Charb">
    <w:name w:val="批注文字 Char"/>
    <w:qFormat/>
    <w:rPr>
      <w:kern w:val="2"/>
      <w:sz w:val="21"/>
    </w:rPr>
  </w:style>
  <w:style w:type="character" w:customStyle="1" w:styleId="3Char11">
    <w:name w:val="正文文本 3 Char1"/>
    <w:qFormat/>
    <w:rPr>
      <w:kern w:val="2"/>
      <w:sz w:val="16"/>
      <w:szCs w:val="16"/>
    </w:rPr>
  </w:style>
  <w:style w:type="character" w:customStyle="1" w:styleId="rvts14">
    <w:name w:val="rvts14"/>
    <w:qFormat/>
    <w:rPr>
      <w:rFonts w:ascii="KNLe" w:hAnsi="KNLe" w:hint="default"/>
      <w:color w:val="0000FF"/>
    </w:rPr>
  </w:style>
  <w:style w:type="character" w:customStyle="1" w:styleId="rvts10">
    <w:name w:val="rvts10"/>
    <w:qFormat/>
    <w:rPr>
      <w:rFonts w:ascii="KNLe" w:hAnsi="KNLe" w:cs="Times New Roman"/>
      <w:b/>
      <w:bCs/>
    </w:rPr>
  </w:style>
  <w:style w:type="character" w:customStyle="1" w:styleId="Char16">
    <w:name w:val="正文文本缩进 Char1"/>
    <w:qFormat/>
    <w:rPr>
      <w:kern w:val="2"/>
      <w:sz w:val="21"/>
      <w:szCs w:val="24"/>
    </w:rPr>
  </w:style>
  <w:style w:type="character" w:customStyle="1" w:styleId="Char17">
    <w:name w:val="批注框文本 Char1"/>
    <w:qFormat/>
    <w:rPr>
      <w:kern w:val="2"/>
      <w:sz w:val="18"/>
      <w:szCs w:val="18"/>
    </w:rPr>
  </w:style>
  <w:style w:type="paragraph" w:customStyle="1" w:styleId="Blockquote">
    <w:name w:val="Blockquote"/>
    <w:basedOn w:val="a"/>
    <w:qFormat/>
    <w:pPr>
      <w:spacing w:before="100" w:after="100"/>
      <w:ind w:left="360" w:right="360"/>
    </w:pPr>
    <w:rPr>
      <w:kern w:val="0"/>
      <w:sz w:val="24"/>
      <w:szCs w:val="20"/>
    </w:rPr>
  </w:style>
  <w:style w:type="paragraph" w:customStyle="1" w:styleId="afa">
    <w:name w:val="表格文字"/>
    <w:basedOn w:val="a"/>
    <w:qFormat/>
    <w:pPr>
      <w:spacing w:line="420" w:lineRule="atLeast"/>
      <w:textAlignment w:val="baseline"/>
    </w:pPr>
    <w:rPr>
      <w:kern w:val="0"/>
      <w:szCs w:val="20"/>
    </w:rPr>
  </w:style>
  <w:style w:type="paragraph" w:customStyle="1" w:styleId="BodyText">
    <w:name w:val="BodyText"/>
    <w:basedOn w:val="a"/>
    <w:next w:val="a"/>
    <w:qFormat/>
    <w:pPr>
      <w:spacing w:after="120"/>
      <w:textAlignment w:val="baseline"/>
    </w:pPr>
    <w:rPr>
      <w:szCs w:val="20"/>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b">
    <w:name w:val="首行缩进"/>
    <w:basedOn w:val="a"/>
    <w:qFormat/>
    <w:pPr>
      <w:ind w:firstLineChars="200" w:firstLine="480"/>
    </w:pPr>
    <w:rPr>
      <w:rFonts w:ascii="宋体" w:hAnsi="宋体"/>
      <w:sz w:val="24"/>
    </w:rPr>
  </w:style>
  <w:style w:type="paragraph" w:customStyle="1" w:styleId="afc">
    <w:name w:val="正文（绿盟科技）"/>
    <w:qFormat/>
    <w:pPr>
      <w:spacing w:line="300" w:lineRule="auto"/>
    </w:pPr>
    <w:rPr>
      <w:rFonts w:ascii="Arial" w:hAnsi="Arial" w:cs="黑体"/>
      <w:sz w:val="21"/>
      <w:szCs w:val="21"/>
    </w:rPr>
  </w:style>
  <w:style w:type="paragraph" w:customStyle="1" w:styleId="60">
    <w:name w:val="6'"/>
    <w:basedOn w:val="a"/>
    <w:qFormat/>
    <w:pPr>
      <w:snapToGrid w:val="0"/>
      <w:spacing w:line="320" w:lineRule="exact"/>
      <w:textAlignment w:val="baseline"/>
    </w:pPr>
    <w:rPr>
      <w:spacing w:val="20"/>
      <w:kern w:val="28"/>
      <w:szCs w:val="20"/>
    </w:rPr>
  </w:style>
  <w:style w:type="paragraph" w:customStyle="1" w:styleId="CharCharCharChar">
    <w:name w:val="Char Char Char Char"/>
    <w:basedOn w:val="a"/>
    <w:qFormat/>
    <w:pPr>
      <w:spacing w:line="360" w:lineRule="atLeast"/>
    </w:pPr>
    <w:rPr>
      <w:rFonts w:ascii="Tahoma" w:hAnsi="Tahoma"/>
      <w:sz w:val="24"/>
      <w:szCs w:val="20"/>
    </w:rPr>
  </w:style>
  <w:style w:type="paragraph" w:customStyle="1" w:styleId="afd">
    <w:name w:val="表格"/>
    <w:basedOn w:val="a"/>
    <w:qFormat/>
    <w:pPr>
      <w:textAlignment w:val="center"/>
    </w:pPr>
    <w:rPr>
      <w:rFonts w:ascii="华文细黑" w:hAnsi="华文细黑"/>
      <w:kern w:val="0"/>
      <w:szCs w:val="20"/>
    </w:rPr>
  </w:style>
  <w:style w:type="paragraph" w:customStyle="1" w:styleId="Bodytext1">
    <w:name w:val="Body text|1"/>
    <w:basedOn w:val="a"/>
    <w:qFormat/>
    <w:pPr>
      <w:spacing w:line="439" w:lineRule="auto"/>
      <w:ind w:firstLine="400"/>
    </w:pPr>
    <w:rPr>
      <w:rFonts w:ascii="宋体" w:hAnsi="宋体" w:cs="宋体"/>
      <w:sz w:val="22"/>
      <w:szCs w:val="22"/>
      <w:lang w:val="zh-TW" w:eastAsia="zh-TW" w:bidi="zh-TW"/>
    </w:rPr>
  </w:style>
  <w:style w:type="paragraph" w:customStyle="1" w:styleId="CharChar1CharCharCharCharCharCharCharCharCharCharCharCharCharCharCharCharCharChar1CharCharCharCharCharCharChar">
    <w:name w:val="Char Char1 Char Char Char Char Char Char Char Char Char Char Char Char Char Char Char Char Char Char1 Char Char Char Char Char Char Char"/>
    <w:basedOn w:val="a"/>
    <w:qFormat/>
    <w:rPr>
      <w:kern w:val="0"/>
      <w:sz w:val="24"/>
    </w:rPr>
  </w:style>
  <w:style w:type="paragraph" w:customStyle="1" w:styleId="16620">
    <w:name w:val="样式 标题 1 + 黑体 三号 非加粗 居中 段前: 6 磅 段后: 6 磅 行距: 固定值 20 磅"/>
    <w:basedOn w:val="1"/>
    <w:qFormat/>
    <w:pPr>
      <w:spacing w:before="120" w:after="120" w:line="400" w:lineRule="exact"/>
    </w:pPr>
    <w:rPr>
      <w:rFonts w:ascii="黑体" w:eastAsia="黑体" w:hAnsi="黑体"/>
      <w:b w:val="0"/>
      <w:bCs w:val="0"/>
      <w:sz w:val="32"/>
      <w:szCs w:val="20"/>
    </w:rPr>
  </w:style>
  <w:style w:type="paragraph" w:customStyle="1" w:styleId="Style13">
    <w:name w:val="_Style 13"/>
    <w:next w:val="a"/>
    <w:qFormat/>
    <w:pPr>
      <w:widowControl w:val="0"/>
      <w:jc w:val="both"/>
    </w:pPr>
    <w:rPr>
      <w:kern w:val="2"/>
      <w:sz w:val="21"/>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b w:val="0"/>
      <w:sz w:val="24"/>
    </w:rPr>
  </w:style>
  <w:style w:type="paragraph" w:customStyle="1" w:styleId="afe">
    <w:name w:val="段"/>
    <w:next w:val="a"/>
    <w:qFormat/>
    <w:pPr>
      <w:autoSpaceDE w:val="0"/>
      <w:autoSpaceDN w:val="0"/>
      <w:adjustRightInd w:val="0"/>
      <w:snapToGrid w:val="0"/>
      <w:spacing w:line="360" w:lineRule="auto"/>
      <w:ind w:firstLineChars="200" w:firstLine="200"/>
      <w:jc w:val="both"/>
    </w:pPr>
    <w:rPr>
      <w:rFonts w:ascii="宋体" w:hAnsi="Calibri"/>
      <w:sz w:val="24"/>
      <w:szCs w:val="22"/>
    </w:rPr>
  </w:style>
  <w:style w:type="paragraph" w:customStyle="1" w:styleId="Charc">
    <w:name w:val="Char"/>
    <w:basedOn w:val="a"/>
    <w:qFormat/>
    <w:rPr>
      <w:rFonts w:ascii="宋体"/>
      <w:b/>
      <w:szCs w:val="20"/>
    </w:rPr>
  </w:style>
  <w:style w:type="paragraph" w:customStyle="1" w:styleId="rvps1">
    <w:name w:val="rvps1"/>
    <w:basedOn w:val="a"/>
    <w:qFormat/>
    <w:pPr>
      <w:widowControl/>
    </w:pPr>
    <w:rPr>
      <w:kern w:val="0"/>
      <w:sz w:val="24"/>
    </w:rPr>
  </w:style>
  <w:style w:type="paragraph" w:styleId="aff">
    <w:name w:val="List Paragraph"/>
    <w:basedOn w:val="a"/>
    <w:uiPriority w:val="34"/>
    <w:qFormat/>
    <w:pPr>
      <w:ind w:firstLineChars="200" w:firstLine="420"/>
    </w:pPr>
    <w:rPr>
      <w:rFonts w:ascii="Calibri" w:hAnsi="Calibri"/>
      <w:szCs w:val="22"/>
    </w:rPr>
  </w:style>
  <w:style w:type="paragraph" w:customStyle="1" w:styleId="12">
    <w:name w:val="修订1"/>
    <w:uiPriority w:val="99"/>
    <w:unhideWhenUsed/>
    <w:qFormat/>
    <w:rPr>
      <w:kern w:val="2"/>
      <w:sz w:val="21"/>
      <w:szCs w:val="24"/>
    </w:rPr>
  </w:style>
  <w:style w:type="paragraph" w:customStyle="1" w:styleId="13">
    <w:name w:val="1"/>
    <w:basedOn w:val="a"/>
    <w:next w:val="a"/>
    <w:qFormat/>
    <w:rPr>
      <w:szCs w:val="20"/>
    </w:rPr>
  </w:style>
  <w:style w:type="paragraph" w:customStyle="1" w:styleId="CharCharCharChar1">
    <w:name w:val="Char Char Char Char1"/>
    <w:basedOn w:val="a"/>
    <w:qFormat/>
    <w:pPr>
      <w:spacing w:line="360" w:lineRule="atLeast"/>
      <w:textAlignment w:val="baseline"/>
    </w:pPr>
    <w:rPr>
      <w:rFonts w:ascii="Tahoma" w:hAnsi="Tahoma"/>
      <w:sz w:val="24"/>
      <w:szCs w:val="20"/>
    </w:rPr>
  </w:style>
  <w:style w:type="paragraph" w:customStyle="1" w:styleId="2TimesNewRoman5020">
    <w:name w:val="样式 标题 2 + Times New Roman 四号 非加粗 段前: 5 磅 段后: 0 磅 行距: 固定值 20..."/>
    <w:basedOn w:val="20"/>
    <w:qFormat/>
    <w:pPr>
      <w:spacing w:before="100" w:after="0" w:line="400" w:lineRule="exact"/>
      <w:jc w:val="both"/>
    </w:pPr>
    <w:rPr>
      <w:rFonts w:ascii="Times New Roman" w:eastAsia="黑体" w:hAnsi="Times New Roman"/>
      <w:b w:val="0"/>
      <w:sz w:val="28"/>
    </w:rPr>
  </w:style>
  <w:style w:type="paragraph" w:customStyle="1" w:styleId="14">
    <w:name w:val="页脚1"/>
    <w:basedOn w:val="a"/>
    <w:next w:val="ac"/>
    <w:qFormat/>
    <w:pPr>
      <w:tabs>
        <w:tab w:val="center" w:pos="4153"/>
        <w:tab w:val="right" w:pos="8306"/>
      </w:tabs>
      <w:snapToGrid w:val="0"/>
    </w:pPr>
    <w:rPr>
      <w:rFonts w:ascii="Calibri" w:hAnsi="Calibri"/>
      <w:sz w:val="18"/>
      <w:szCs w:val="18"/>
    </w:rPr>
  </w:style>
  <w:style w:type="paragraph" w:customStyle="1" w:styleId="p0">
    <w:name w:val="p0"/>
    <w:basedOn w:val="a"/>
    <w:qFormat/>
    <w:pPr>
      <w:widowControl/>
    </w:pPr>
    <w:rPr>
      <w:kern w:val="0"/>
    </w:rPr>
  </w:style>
  <w:style w:type="paragraph" w:customStyle="1" w:styleId="5">
    <w:name w:val="标题 5（有编号）（绿盟科技）"/>
    <w:basedOn w:val="a"/>
    <w:next w:val="afc"/>
    <w:qFormat/>
    <w:pPr>
      <w:keepNext/>
      <w:keepLines/>
      <w:numPr>
        <w:ilvl w:val="4"/>
        <w:numId w:val="2"/>
      </w:numPr>
      <w:spacing w:before="280" w:after="156" w:line="377" w:lineRule="auto"/>
      <w:outlineLvl w:val="4"/>
    </w:pPr>
    <w:rPr>
      <w:rFonts w:ascii="Arial" w:eastAsia="黑体" w:hAnsi="Arial"/>
      <w:b/>
      <w:sz w:val="24"/>
      <w:szCs w:val="28"/>
    </w:rPr>
  </w:style>
  <w:style w:type="paragraph" w:customStyle="1" w:styleId="15">
    <w:name w:val="页眉1"/>
    <w:basedOn w:val="a"/>
    <w:next w:val="ae"/>
    <w:qFormat/>
    <w:pPr>
      <w:pBdr>
        <w:bottom w:val="single" w:sz="6" w:space="1" w:color="auto"/>
      </w:pBdr>
      <w:tabs>
        <w:tab w:val="center" w:pos="4153"/>
        <w:tab w:val="right" w:pos="8306"/>
      </w:tabs>
      <w:snapToGrid w:val="0"/>
    </w:pPr>
    <w:rPr>
      <w:rFonts w:ascii="Calibri" w:hAnsi="Calibri"/>
      <w:sz w:val="18"/>
      <w:szCs w:val="18"/>
    </w:rPr>
  </w:style>
  <w:style w:type="table" w:customStyle="1" w:styleId="16">
    <w:name w:val="网格型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0">
    <w:name w:val="正文_0"/>
    <w:qFormat/>
    <w:pPr>
      <w:widowControl w:val="0"/>
      <w:jc w:val="both"/>
    </w:pPr>
    <w:rPr>
      <w:kern w:val="2"/>
      <w:sz w:val="21"/>
    </w:rPr>
  </w:style>
  <w:style w:type="paragraph" w:customStyle="1" w:styleId="TableParagraph">
    <w:name w:val="Table Paragraph"/>
    <w:basedOn w:val="a"/>
    <w:uiPriority w:val="1"/>
    <w:qFormat/>
    <w:rPr>
      <w:rFonts w:ascii="宋体" w:hAnsi="宋体" w:cs="宋体"/>
      <w:kern w:val="0"/>
      <w:sz w:val="22"/>
      <w:szCs w:val="22"/>
      <w:lang w:eastAsia="en-US"/>
    </w:rPr>
  </w:style>
  <w:style w:type="paragraph" w:customStyle="1" w:styleId="17">
    <w:name w:val="无间隔1"/>
    <w:basedOn w:val="a"/>
    <w:next w:val="a4"/>
    <w:uiPriority w:val="1"/>
    <w:qFormat/>
    <w:pPr>
      <w:spacing w:line="400" w:lineRule="exact"/>
    </w:pPr>
    <w:rPr>
      <w:sz w:val="24"/>
    </w:rPr>
  </w:style>
  <w:style w:type="paragraph" w:customStyle="1" w:styleId="18">
    <w:name w:val="列出段落1"/>
    <w:basedOn w:val="a"/>
    <w:uiPriority w:val="34"/>
    <w:qFormat/>
    <w:pPr>
      <w:ind w:firstLineChars="200" w:firstLine="420"/>
    </w:pPr>
  </w:style>
  <w:style w:type="paragraph" w:customStyle="1" w:styleId="Normal">
    <w:name w:val="[Normal]"/>
    <w:qFormat/>
    <w:rPr>
      <w:rFonts w:ascii="方正仿宋简体" w:eastAsia="方正仿宋简体" w:hAnsi="方正仿宋简体" w:cs="Courier New"/>
      <w:sz w:val="24"/>
      <w:szCs w:val="22"/>
      <w:lang w:val="zh-CN"/>
    </w:rPr>
  </w:style>
  <w:style w:type="character" w:customStyle="1" w:styleId="Chard">
    <w:name w:val="页脚 Char"/>
    <w:uiPriority w:val="99"/>
    <w:qFormat/>
  </w:style>
  <w:style w:type="character" w:customStyle="1" w:styleId="Chare">
    <w:name w:val="正文文本 Char"/>
    <w:qFormat/>
    <w:rPr>
      <w:kern w:val="2"/>
      <w:sz w:val="21"/>
    </w:rPr>
  </w:style>
  <w:style w:type="character" w:customStyle="1" w:styleId="aff0">
    <w:name w:val="正文文本 字符"/>
    <w:qFormat/>
    <w:rPr>
      <w:kern w:val="2"/>
      <w:sz w:val="21"/>
    </w:rPr>
  </w:style>
  <w:style w:type="character" w:customStyle="1" w:styleId="aff1">
    <w:name w:val="正文缩进 字符"/>
    <w:qFormat/>
    <w:rPr>
      <w:kern w:val="2"/>
      <w:sz w:val="21"/>
    </w:rPr>
  </w:style>
  <w:style w:type="character" w:customStyle="1" w:styleId="19">
    <w:name w:val="正文文本 字符1"/>
    <w:qFormat/>
    <w:rPr>
      <w:kern w:val="2"/>
      <w:sz w:val="21"/>
    </w:rPr>
  </w:style>
  <w:style w:type="character" w:customStyle="1" w:styleId="aff2">
    <w:name w:val="页脚 字符"/>
    <w:uiPriority w:val="99"/>
    <w:qFormat/>
    <w:rPr>
      <w:kern w:val="2"/>
      <w:sz w:val="18"/>
      <w:szCs w:val="18"/>
    </w:rPr>
  </w:style>
  <w:style w:type="paragraph" w:customStyle="1" w:styleId="24">
    <w:name w:val="修订2"/>
    <w:hidden/>
    <w:uiPriority w:val="99"/>
    <w:semiHidden/>
    <w:qFormat/>
    <w:rPr>
      <w:kern w:val="2"/>
      <w:sz w:val="21"/>
      <w:szCs w:val="24"/>
    </w:rPr>
  </w:style>
  <w:style w:type="character" w:customStyle="1" w:styleId="font71">
    <w:name w:val="font71"/>
    <w:basedOn w:val="a0"/>
    <w:qFormat/>
    <w:rPr>
      <w:rFonts w:ascii="宋体" w:eastAsia="宋体" w:hAnsi="宋体" w:cs="宋体" w:hint="eastAsia"/>
      <w:color w:val="000000"/>
      <w:sz w:val="24"/>
      <w:szCs w:val="24"/>
      <w:u w:val="none"/>
    </w:rPr>
  </w:style>
  <w:style w:type="character" w:customStyle="1" w:styleId="font131">
    <w:name w:val="font131"/>
    <w:basedOn w:val="a0"/>
    <w:qFormat/>
    <w:rPr>
      <w:rFonts w:ascii="宋体" w:eastAsia="宋体" w:hAnsi="宋体" w:cs="宋体" w:hint="eastAsia"/>
      <w:color w:val="FF0000"/>
      <w:sz w:val="24"/>
      <w:szCs w:val="24"/>
      <w:u w:val="none"/>
    </w:rPr>
  </w:style>
  <w:style w:type="character" w:customStyle="1" w:styleId="font61">
    <w:name w:val="font61"/>
    <w:basedOn w:val="a0"/>
    <w:qFormat/>
    <w:rPr>
      <w:rFonts w:ascii="宋体" w:eastAsia="宋体" w:hAnsi="宋体" w:cs="宋体" w:hint="eastAsia"/>
      <w:color w:val="000000"/>
      <w:sz w:val="24"/>
      <w:szCs w:val="24"/>
      <w:u w:val="none"/>
    </w:rPr>
  </w:style>
  <w:style w:type="paragraph" w:customStyle="1" w:styleId="WPSOffice1">
    <w:name w:val="WPSOffice手动目录 1"/>
    <w:qFormat/>
  </w:style>
  <w:style w:type="paragraph" w:styleId="aff3">
    <w:name w:val="Revision"/>
    <w:hidden/>
    <w:uiPriority w:val="99"/>
    <w:unhideWhenUsed/>
    <w:rsid w:val="00CD416D"/>
    <w:rPr>
      <w:kern w:val="2"/>
      <w:sz w:val="21"/>
      <w:szCs w:val="21"/>
      <w:lang w:val="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s://m.amap.com/detail/index/poiid=B0IA1SUE07" TargetMode="Externa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8681C-ADFB-4EA8-806E-B6917E5A7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75</Pages>
  <Words>7095</Words>
  <Characters>40444</Characters>
  <Application>Microsoft Office Word</Application>
  <DocSecurity>0</DocSecurity>
  <Lines>337</Lines>
  <Paragraphs>94</Paragraphs>
  <ScaleCrop>false</ScaleCrop>
  <Company>China</Company>
  <LinksUpToDate>false</LinksUpToDate>
  <CharactersWithSpaces>47445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бļ</dc:title>
  <dc:creator>user</dc:creator>
  <cp:lastModifiedBy>Windows User</cp:lastModifiedBy>
  <cp:revision>2</cp:revision>
  <cp:lastPrinted>2023-08-28T04:51:00Z</cp:lastPrinted>
  <dcterms:created xsi:type="dcterms:W3CDTF">2024-04-11T10:37:00Z</dcterms:created>
  <dcterms:modified xsi:type="dcterms:W3CDTF">2024-04-11T10:37:00Z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29F6A4286FEA489C997E4286683D69B2_13</vt:lpwstr>
  </property>
</Properties>
</file>