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96"/>
          <w:szCs w:val="96"/>
        </w:rPr>
      </w:pPr>
      <w:r>
        <w:rPr>
          <w:b/>
          <w:sz w:val="96"/>
          <w:szCs w:val="96"/>
        </w:rPr>
      </w:r>
      <w:r/>
    </w:p>
    <w:p>
      <w:pPr>
        <w:jc w:val="center"/>
        <w:rPr>
          <w:b/>
          <w:sz w:val="96"/>
          <w:szCs w:val="72"/>
        </w:rPr>
      </w:pPr>
      <w:r>
        <w:rPr>
          <w:rFonts w:hint="eastAsia"/>
          <w:b/>
          <w:sz w:val="96"/>
          <w:szCs w:val="72"/>
        </w:rPr>
        <w:t xml:space="preserve">招</w:t>
      </w:r>
      <w:r>
        <w:rPr>
          <w:rFonts w:hint="eastAsia"/>
          <w:b/>
          <w:sz w:val="96"/>
          <w:szCs w:val="72"/>
        </w:rPr>
        <w:t xml:space="preserve">  </w:t>
      </w:r>
      <w:r>
        <w:rPr>
          <w:rFonts w:hint="eastAsia"/>
          <w:b/>
          <w:sz w:val="96"/>
          <w:szCs w:val="72"/>
        </w:rPr>
        <w:t xml:space="preserve">标</w:t>
      </w:r>
      <w:r>
        <w:rPr>
          <w:rFonts w:hint="eastAsia"/>
          <w:b/>
          <w:sz w:val="96"/>
          <w:szCs w:val="72"/>
        </w:rPr>
        <w:t xml:space="preserve">  </w:t>
      </w:r>
      <w:r>
        <w:rPr>
          <w:b/>
          <w:sz w:val="96"/>
          <w:szCs w:val="72"/>
        </w:rPr>
        <w:t xml:space="preserve">文</w:t>
      </w:r>
      <w:r>
        <w:rPr>
          <w:rFonts w:hint="eastAsia"/>
          <w:b/>
          <w:sz w:val="96"/>
          <w:szCs w:val="72"/>
        </w:rPr>
        <w:t xml:space="preserve">  </w:t>
      </w:r>
      <w:r>
        <w:rPr>
          <w:b/>
          <w:sz w:val="96"/>
          <w:szCs w:val="72"/>
        </w:rPr>
        <w:t xml:space="preserve">件</w:t>
      </w:r>
      <w:r/>
    </w:p>
    <w:p>
      <w:r/>
      <w:r/>
    </w:p>
    <w:p>
      <w:r/>
      <w:r/>
    </w:p>
    <w:p>
      <w:r/>
      <w:r/>
    </w:p>
    <w:p>
      <w:pPr>
        <w:rPr>
          <w:b/>
          <w:sz w:val="44"/>
          <w:szCs w:val="44"/>
        </w:rPr>
      </w:pPr>
      <w:r>
        <w:rPr>
          <w:b/>
          <w:sz w:val="44"/>
          <w:szCs w:val="44"/>
        </w:rPr>
      </w:r>
      <w:r/>
    </w:p>
    <w:p>
      <w:pPr>
        <w:jc w:val="center"/>
        <w:spacing w:line="720" w:lineRule="auto"/>
        <w:rPr>
          <w:b/>
          <w:sz w:val="36"/>
          <w:szCs w:val="36"/>
        </w:rPr>
      </w:pPr>
      <w:r>
        <w:rPr>
          <w:b/>
          <w:sz w:val="36"/>
          <w:szCs w:val="36"/>
        </w:rPr>
        <w:t xml:space="preserve">项目名称：</w:t>
      </w:r>
      <w:r>
        <w:rPr>
          <w:rFonts w:hint="eastAsia"/>
          <w:b/>
          <w:sz w:val="36"/>
          <w:szCs w:val="36"/>
        </w:rPr>
        <w:t xml:space="preserve">常熟市市政设施养护所项目流程管理系统</w:t>
      </w:r>
      <w:r/>
    </w:p>
    <w:p>
      <w:pPr>
        <w:jc w:val="center"/>
        <w:spacing w:line="720" w:lineRule="auto"/>
        <w:rPr>
          <w:b/>
          <w:sz w:val="36"/>
          <w:szCs w:val="36"/>
        </w:rPr>
      </w:pPr>
      <w:r>
        <w:rPr>
          <w:b/>
          <w:sz w:val="36"/>
          <w:szCs w:val="36"/>
        </w:rPr>
        <w:t xml:space="preserve">项目编号：</w:t>
      </w:r>
      <w:r>
        <w:rPr>
          <w:b/>
          <w:sz w:val="36"/>
          <w:szCs w:val="36"/>
        </w:rPr>
        <w:t xml:space="preserve">JSZC-320581-JZCG-G2025-0040</w:t>
      </w:r>
      <w:r/>
    </w:p>
    <w:p>
      <w:pPr>
        <w:ind w:firstLine="2168"/>
        <w:spacing w:line="720" w:lineRule="auto"/>
        <w:rPr>
          <w:b/>
          <w:sz w:val="36"/>
          <w:szCs w:val="36"/>
        </w:rPr>
      </w:pPr>
      <w:r>
        <w:rPr>
          <w:rFonts w:hint="eastAsia"/>
          <w:b/>
          <w:sz w:val="36"/>
          <w:szCs w:val="36"/>
        </w:rPr>
        <w:t xml:space="preserve">项目属性：服务类项目</w:t>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jc w:val="center"/>
        <w:rPr>
          <w:b/>
          <w:sz w:val="44"/>
          <w:szCs w:val="44"/>
        </w:rPr>
      </w:pPr>
      <w:r>
        <w:rPr>
          <w:b/>
          <w:sz w:val="36"/>
          <w:szCs w:val="36"/>
        </w:rPr>
        <w:t xml:space="preserve">常熟市公共资源交易中心</w:t>
      </w:r>
      <w:r/>
    </w:p>
    <w:p>
      <w:pPr>
        <w:jc w:val="center"/>
        <w:rPr>
          <w:b/>
          <w:sz w:val="36"/>
          <w:szCs w:val="36"/>
        </w:rPr>
      </w:pPr>
      <w:r>
        <w:rPr>
          <w:rFonts w:hint="eastAsia"/>
          <w:b/>
          <w:sz w:val="36"/>
          <w:szCs w:val="36"/>
        </w:rPr>
        <w:t xml:space="preserve">202</w:t>
      </w:r>
      <w:r>
        <w:rPr>
          <w:b/>
          <w:sz w:val="36"/>
          <w:szCs w:val="36"/>
        </w:rPr>
        <w:t xml:space="preserve">5</w:t>
      </w:r>
      <w:r>
        <w:rPr>
          <w:b/>
          <w:sz w:val="36"/>
          <w:szCs w:val="36"/>
        </w:rPr>
        <w:t xml:space="preserve">年</w:t>
      </w:r>
      <w:r>
        <w:rPr>
          <w:rFonts w:hint="eastAsia"/>
          <w:b/>
          <w:sz w:val="36"/>
          <w:szCs w:val="36"/>
        </w:rPr>
        <w:t xml:space="preserve">9</w:t>
      </w:r>
      <w:r>
        <w:rPr>
          <w:b/>
          <w:sz w:val="36"/>
          <w:szCs w:val="36"/>
        </w:rPr>
        <w:t xml:space="preserve">月</w:t>
      </w:r>
      <w:r/>
    </w:p>
    <w:p>
      <w:pPr>
        <w:jc w:val="center"/>
        <w:spacing w:line="440" w:lineRule="exact"/>
        <w:rPr>
          <w:b/>
          <w:sz w:val="36"/>
          <w:szCs w:val="36"/>
        </w:rPr>
      </w:pPr>
      <w:r>
        <w:br w:type="page" w:clear="all"/>
      </w:r>
      <w:bookmarkStart w:id="0" w:name="_Toc158691765"/>
      <w:r>
        <w:rPr>
          <w:b/>
          <w:sz w:val="36"/>
          <w:szCs w:val="36"/>
        </w:rPr>
        <w:t xml:space="preserve">目</w:t>
      </w:r>
      <w:r>
        <w:rPr>
          <w:b/>
          <w:sz w:val="36"/>
          <w:szCs w:val="36"/>
        </w:rPr>
        <w:t xml:space="preserve">   </w:t>
      </w:r>
      <w:r>
        <w:rPr>
          <w:b/>
          <w:sz w:val="36"/>
          <w:szCs w:val="36"/>
        </w:rPr>
        <w:t xml:space="preserve">录</w:t>
      </w:r>
      <w:r/>
    </w:p>
    <w:p>
      <w:pPr>
        <w:pStyle w:val="742"/>
        <w:rPr>
          <w:rFonts w:hint="eastAsia" w:asciiTheme="minorHAnsi" w:hAnsiTheme="minorHAnsi" w:eastAsiaTheme="minorEastAsia" w:cstheme="minorBidi"/>
          <w:b w:val="0"/>
          <w:bCs w:val="0"/>
          <w:caps w:val="0"/>
          <w:sz w:val="22"/>
          <w:szCs w:val="24"/>
          <w14:ligatures w14:val="standardContextual"/>
        </w:rPr>
      </w:pPr>
      <w:r>
        <w:fldChar w:fldCharType="begin"/>
      </w:r>
      <w:r>
        <w:instrText xml:space="preserve"> TOC \o "1-3" \h \z \u </w:instrText>
      </w:r>
      <w:r>
        <w:fldChar w:fldCharType="separate"/>
      </w:r>
      <w:hyperlink w:tooltip="#_Toc207960199" w:anchor="_Toc207960199" w:history="1">
        <w:r>
          <w:rPr>
            <w:rStyle w:val="727"/>
            <w:rFonts w:hint="eastAsia"/>
          </w:rPr>
          <w:t xml:space="preserve">第一章</w:t>
        </w:r>
        <w:r>
          <w:rPr>
            <w:rStyle w:val="727"/>
            <w:rFonts w:hint="eastAsia"/>
          </w:rPr>
          <w:t xml:space="preserve">  </w:t>
        </w:r>
        <w:r>
          <w:rPr>
            <w:rStyle w:val="727"/>
            <w:rFonts w:hint="eastAsia"/>
          </w:rPr>
          <w:t xml:space="preserve">投标邀请</w:t>
        </w:r>
        <w:r>
          <w:rPr>
            <w:rFonts w:hint="eastAsia"/>
          </w:rPr>
          <w:tab/>
        </w:r>
        <w:r>
          <w:rPr>
            <w:rFonts w:hint="eastAsia"/>
          </w:rPr>
          <w:fldChar w:fldCharType="begin"/>
        </w:r>
        <w:r>
          <w:rPr>
            <w:rFonts w:hint="eastAsia"/>
          </w:rPr>
          <w:instrText xml:space="preserve"> </w:instrText>
        </w:r>
        <w:r>
          <w:instrText xml:space="preserve">PAGEREF _Toc207960199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42"/>
        <w:rPr>
          <w:rFonts w:hint="eastAsia" w:asciiTheme="minorHAnsi" w:hAnsiTheme="minorHAnsi" w:eastAsiaTheme="minorEastAsia" w:cstheme="minorBidi"/>
          <w:b w:val="0"/>
          <w:bCs w:val="0"/>
          <w:caps w:val="0"/>
          <w:sz w:val="22"/>
          <w:szCs w:val="24"/>
          <w14:ligatures w14:val="standardContextual"/>
        </w:rPr>
      </w:pPr>
      <w:r/>
      <w:hyperlink w:tooltip="#_Toc207960200" w:anchor="_Toc207960200" w:history="1">
        <w:r>
          <w:rPr>
            <w:rStyle w:val="727"/>
            <w:rFonts w:hint="eastAsia" w:cs="宋体"/>
          </w:rPr>
          <w:t xml:space="preserve">第二章</w:t>
        </w:r>
        <w:r>
          <w:rPr>
            <w:rStyle w:val="727"/>
            <w:rFonts w:hint="eastAsia"/>
          </w:rPr>
          <w:t xml:space="preserve">  </w:t>
        </w:r>
        <w:r>
          <w:rPr>
            <w:rStyle w:val="727"/>
            <w:rFonts w:hint="eastAsia" w:cs="宋体"/>
          </w:rPr>
          <w:t xml:space="preserve">投标人须知</w:t>
        </w:r>
        <w:r>
          <w:rPr>
            <w:rFonts w:hint="eastAsia"/>
          </w:rPr>
          <w:tab/>
        </w:r>
        <w:r>
          <w:rPr>
            <w:rFonts w:hint="eastAsia"/>
          </w:rPr>
          <w:fldChar w:fldCharType="begin"/>
        </w:r>
        <w:r>
          <w:rPr>
            <w:rFonts w:hint="eastAsia"/>
          </w:rPr>
          <w:instrText xml:space="preserve"> </w:instrText>
        </w:r>
        <w:r>
          <w:instrText xml:space="preserve">PAGEREF _Toc207960200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01" w:anchor="_Toc207960201" w:history="1">
        <w:r>
          <w:rPr>
            <w:rStyle w:val="727"/>
            <w:rFonts w:hint="eastAsia"/>
            <w:b/>
          </w:rPr>
          <w:t xml:space="preserve">一、总则</w:t>
        </w:r>
        <w:r>
          <w:rPr>
            <w:rFonts w:hint="eastAsia"/>
          </w:rPr>
          <w:tab/>
        </w:r>
        <w:r>
          <w:rPr>
            <w:rFonts w:hint="eastAsia"/>
          </w:rPr>
          <w:fldChar w:fldCharType="begin"/>
        </w:r>
        <w:r>
          <w:rPr>
            <w:rFonts w:hint="eastAsia"/>
          </w:rPr>
          <w:instrText xml:space="preserve"> </w:instrText>
        </w:r>
        <w:r>
          <w:instrText xml:space="preserve">PAGEREF _Toc207960201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02" w:anchor="_Toc207960202" w:history="1">
        <w:r>
          <w:rPr>
            <w:rStyle w:val="727"/>
            <w:rFonts w:hint="eastAsia"/>
            <w:b/>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_Toc207960202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03" w:anchor="_Toc207960203" w:history="1">
        <w:r>
          <w:rPr>
            <w:rStyle w:val="727"/>
            <w:rFonts w:hint="eastAsia"/>
            <w:b/>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_Toc207960203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04" w:anchor="_Toc207960204" w:history="1">
        <w:r>
          <w:rPr>
            <w:rStyle w:val="727"/>
            <w:rFonts w:hint="eastAsia"/>
            <w:b/>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_Toc207960204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05" w:anchor="_Toc207960205" w:history="1">
        <w:r>
          <w:rPr>
            <w:rStyle w:val="727"/>
            <w:rFonts w:hint="eastAsia"/>
            <w:b/>
          </w:rPr>
          <w:t xml:space="preserve">五、开标与评标</w:t>
        </w:r>
        <w:r>
          <w:rPr>
            <w:rFonts w:hint="eastAsia"/>
          </w:rPr>
          <w:tab/>
        </w:r>
        <w:r>
          <w:rPr>
            <w:rFonts w:hint="eastAsia"/>
          </w:rPr>
          <w:fldChar w:fldCharType="begin"/>
        </w:r>
        <w:r>
          <w:rPr>
            <w:rFonts w:hint="eastAsia"/>
          </w:rPr>
          <w:instrText xml:space="preserve"> </w:instrText>
        </w:r>
        <w:r>
          <w:instrText xml:space="preserve">PAGEREF _Toc207960205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06" w:anchor="_Toc207960206" w:history="1">
        <w:r>
          <w:rPr>
            <w:rStyle w:val="727"/>
            <w:rFonts w:hint="eastAsia"/>
            <w:b/>
          </w:rPr>
          <w:t xml:space="preserve">六、定标</w:t>
        </w:r>
        <w:r>
          <w:rPr>
            <w:rFonts w:hint="eastAsia"/>
          </w:rPr>
          <w:tab/>
        </w:r>
        <w:r>
          <w:rPr>
            <w:rFonts w:hint="eastAsia"/>
          </w:rPr>
          <w:fldChar w:fldCharType="begin"/>
        </w:r>
        <w:r>
          <w:rPr>
            <w:rFonts w:hint="eastAsia"/>
          </w:rPr>
          <w:instrText xml:space="preserve"> </w:instrText>
        </w:r>
        <w:r>
          <w:instrText xml:space="preserve">PAGEREF _Toc207960206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07" w:anchor="_Toc207960207" w:history="1">
        <w:r>
          <w:rPr>
            <w:rStyle w:val="727"/>
            <w:rFonts w:hint="eastAsia"/>
            <w:b/>
          </w:rPr>
          <w:t xml:space="preserve">七、授予合同</w:t>
        </w:r>
        <w:r>
          <w:rPr>
            <w:rFonts w:hint="eastAsia"/>
          </w:rPr>
          <w:tab/>
        </w:r>
        <w:r>
          <w:rPr>
            <w:rFonts w:hint="eastAsia"/>
          </w:rPr>
          <w:fldChar w:fldCharType="begin"/>
        </w:r>
        <w:r>
          <w:rPr>
            <w:rFonts w:hint="eastAsia"/>
          </w:rPr>
          <w:instrText xml:space="preserve"> </w:instrText>
        </w:r>
        <w:r>
          <w:instrText xml:space="preserve">PAGEREF _Toc207960207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42"/>
        <w:rPr>
          <w:rFonts w:hint="eastAsia" w:asciiTheme="minorHAnsi" w:hAnsiTheme="minorHAnsi" w:eastAsiaTheme="minorEastAsia" w:cstheme="minorBidi"/>
          <w:b w:val="0"/>
          <w:bCs w:val="0"/>
          <w:caps w:val="0"/>
          <w:sz w:val="22"/>
          <w:szCs w:val="24"/>
          <w14:ligatures w14:val="standardContextual"/>
        </w:rPr>
      </w:pPr>
      <w:r/>
      <w:hyperlink w:tooltip="#_Toc207960208" w:anchor="_Toc207960208" w:history="1">
        <w:r>
          <w:rPr>
            <w:rStyle w:val="727"/>
            <w:rFonts w:hint="eastAsia"/>
          </w:rPr>
          <w:t xml:space="preserve">第三章</w:t>
        </w:r>
        <w:r>
          <w:rPr>
            <w:rStyle w:val="727"/>
            <w:rFonts w:hint="eastAsia"/>
          </w:rPr>
          <w:t xml:space="preserve">  </w:t>
        </w:r>
        <w:r>
          <w:rPr>
            <w:rStyle w:val="727"/>
            <w:rFonts w:hint="eastAsia"/>
          </w:rPr>
          <w:t xml:space="preserve">项目需求</w:t>
        </w:r>
        <w:r>
          <w:rPr>
            <w:rFonts w:hint="eastAsia"/>
          </w:rPr>
          <w:tab/>
        </w:r>
        <w:r>
          <w:rPr>
            <w:rFonts w:hint="eastAsia"/>
          </w:rPr>
          <w:fldChar w:fldCharType="begin"/>
        </w:r>
        <w:r>
          <w:rPr>
            <w:rFonts w:hint="eastAsia"/>
          </w:rPr>
          <w:instrText xml:space="preserve"> </w:instrText>
        </w:r>
        <w:r>
          <w:instrText xml:space="preserve">PAGEREF _Toc207960208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42"/>
        <w:rPr>
          <w:rFonts w:hint="eastAsia" w:asciiTheme="minorHAnsi" w:hAnsiTheme="minorHAnsi" w:eastAsiaTheme="minorEastAsia" w:cstheme="minorBidi"/>
          <w:b w:val="0"/>
          <w:bCs w:val="0"/>
          <w:caps w:val="0"/>
          <w:sz w:val="22"/>
          <w:szCs w:val="24"/>
          <w14:ligatures w14:val="standardContextual"/>
        </w:rPr>
      </w:pPr>
      <w:r/>
      <w:hyperlink w:tooltip="#_Toc207960227" w:anchor="_Toc207960227" w:history="1">
        <w:r>
          <w:rPr>
            <w:rStyle w:val="727"/>
            <w:rFonts w:hint="eastAsia"/>
          </w:rPr>
          <w:t xml:space="preserve">第四章</w:t>
        </w:r>
        <w:r>
          <w:rPr>
            <w:rStyle w:val="727"/>
            <w:rFonts w:hint="eastAsia"/>
          </w:rPr>
          <w:t xml:space="preserve">  </w:t>
        </w:r>
        <w:r>
          <w:rPr>
            <w:rStyle w:val="727"/>
            <w:rFonts w:hint="eastAsia"/>
          </w:rPr>
          <w:t xml:space="preserve">合同文本</w:t>
        </w:r>
        <w:r>
          <w:rPr>
            <w:rFonts w:hint="eastAsia"/>
          </w:rPr>
          <w:tab/>
        </w:r>
        <w:r>
          <w:rPr>
            <w:rFonts w:hint="eastAsia"/>
          </w:rPr>
          <w:fldChar w:fldCharType="begin"/>
        </w:r>
        <w:r>
          <w:rPr>
            <w:rFonts w:hint="eastAsia"/>
          </w:rPr>
          <w:instrText xml:space="preserve"> </w:instrText>
        </w:r>
        <w:r>
          <w:instrText xml:space="preserve">PAGEREF _Toc207960227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742"/>
        <w:rPr>
          <w:rFonts w:hint="eastAsia" w:asciiTheme="minorHAnsi" w:hAnsiTheme="minorHAnsi" w:eastAsiaTheme="minorEastAsia" w:cstheme="minorBidi"/>
          <w:b w:val="0"/>
          <w:bCs w:val="0"/>
          <w:caps w:val="0"/>
          <w:sz w:val="22"/>
          <w:szCs w:val="24"/>
          <w14:ligatures w14:val="standardContextual"/>
        </w:rPr>
      </w:pPr>
      <w:r/>
      <w:hyperlink w:tooltip="#_Toc207960228" w:anchor="_Toc207960228" w:history="1">
        <w:r>
          <w:rPr>
            <w:rStyle w:val="727"/>
            <w:rFonts w:hint="eastAsia"/>
          </w:rPr>
          <w:t xml:space="preserve">第五章</w:t>
        </w:r>
        <w:r>
          <w:rPr>
            <w:rStyle w:val="727"/>
            <w:rFonts w:hint="eastAsia"/>
          </w:rPr>
          <w:t xml:space="preserve">  </w:t>
        </w:r>
        <w:r>
          <w:rPr>
            <w:rStyle w:val="727"/>
            <w:rFonts w:hint="eastAsia"/>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_Toc207960228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42"/>
        <w:rPr>
          <w:rFonts w:hint="eastAsia" w:asciiTheme="minorHAnsi" w:hAnsiTheme="minorHAnsi" w:eastAsiaTheme="minorEastAsia" w:cstheme="minorBidi"/>
          <w:b w:val="0"/>
          <w:bCs w:val="0"/>
          <w:caps w:val="0"/>
          <w:sz w:val="22"/>
          <w:szCs w:val="24"/>
          <w14:ligatures w14:val="standardContextual"/>
        </w:rPr>
      </w:pPr>
      <w:r/>
      <w:hyperlink w:tooltip="#_Toc207960229" w:anchor="_Toc207960229" w:history="1">
        <w:r>
          <w:rPr>
            <w:rStyle w:val="727"/>
            <w:rFonts w:hint="eastAsia"/>
          </w:rPr>
          <w:t xml:space="preserve">第六章</w:t>
        </w:r>
        <w:r>
          <w:rPr>
            <w:rStyle w:val="727"/>
            <w:rFonts w:hint="eastAsia"/>
          </w:rPr>
          <w:t xml:space="preserve">  </w:t>
        </w:r>
        <w:r>
          <w:rPr>
            <w:rStyle w:val="727"/>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_Toc207960229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0" w:anchor="_Toc207960230" w:history="1">
        <w:r>
          <w:rPr>
            <w:rStyle w:val="727"/>
            <w:rFonts w:hint="eastAsia"/>
          </w:rPr>
          <w:t xml:space="preserve">附件</w:t>
        </w:r>
        <w:r>
          <w:rPr>
            <w:rStyle w:val="727"/>
            <w:rFonts w:hint="eastAsia"/>
          </w:rPr>
          <w:t xml:space="preserve">1 </w:t>
        </w:r>
        <w:r>
          <w:rPr>
            <w:rStyle w:val="727"/>
            <w:rFonts w:hint="eastAsia"/>
          </w:rPr>
          <w:t xml:space="preserve">开标一览表</w:t>
        </w:r>
        <w:r>
          <w:rPr>
            <w:rFonts w:hint="eastAsia"/>
          </w:rPr>
          <w:tab/>
        </w:r>
        <w:r>
          <w:rPr>
            <w:rFonts w:hint="eastAsia"/>
          </w:rPr>
          <w:fldChar w:fldCharType="begin"/>
        </w:r>
        <w:r>
          <w:rPr>
            <w:rFonts w:hint="eastAsia"/>
          </w:rPr>
          <w:instrText xml:space="preserve"> </w:instrText>
        </w:r>
        <w:r>
          <w:instrText xml:space="preserve">PAGEREF _Toc207960230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1" w:anchor="_Toc207960231" w:history="1">
        <w:r>
          <w:rPr>
            <w:rStyle w:val="727"/>
            <w:rFonts w:hint="eastAsia"/>
          </w:rPr>
          <w:t xml:space="preserve">附件</w:t>
        </w:r>
        <w:r>
          <w:rPr>
            <w:rStyle w:val="727"/>
            <w:rFonts w:hint="eastAsia"/>
          </w:rPr>
          <w:t xml:space="preserve">2 </w:t>
        </w:r>
        <w:r>
          <w:rPr>
            <w:rStyle w:val="727"/>
            <w:rFonts w:hint="eastAsia"/>
          </w:rPr>
          <w:t xml:space="preserve">投标分项报价表</w:t>
        </w:r>
        <w:r>
          <w:rPr>
            <w:rFonts w:hint="eastAsia"/>
          </w:rPr>
          <w:tab/>
        </w:r>
        <w:r>
          <w:rPr>
            <w:rFonts w:hint="eastAsia"/>
          </w:rPr>
          <w:fldChar w:fldCharType="begin"/>
        </w:r>
        <w:r>
          <w:rPr>
            <w:rFonts w:hint="eastAsia"/>
          </w:rPr>
          <w:instrText xml:space="preserve"> </w:instrText>
        </w:r>
        <w:r>
          <w:instrText xml:space="preserve">PAGEREF _Toc207960231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2" w:anchor="_Toc207960232" w:history="1">
        <w:r>
          <w:rPr>
            <w:rStyle w:val="727"/>
            <w:rFonts w:hint="eastAsia"/>
          </w:rPr>
          <w:t xml:space="preserve">附件</w:t>
        </w:r>
        <w:r>
          <w:rPr>
            <w:rStyle w:val="727"/>
            <w:rFonts w:hint="eastAsia"/>
          </w:rPr>
          <w:t xml:space="preserve">3 </w:t>
        </w:r>
        <w:r>
          <w:rPr>
            <w:rStyle w:val="727"/>
            <w:rFonts w:hint="eastAsia"/>
          </w:rPr>
          <w:t xml:space="preserve">通用资格承诺声明函</w:t>
        </w:r>
        <w:r>
          <w:rPr>
            <w:rFonts w:hint="eastAsia"/>
          </w:rPr>
          <w:tab/>
        </w:r>
        <w:r>
          <w:rPr>
            <w:rFonts w:hint="eastAsia"/>
          </w:rPr>
          <w:fldChar w:fldCharType="begin"/>
        </w:r>
        <w:r>
          <w:rPr>
            <w:rFonts w:hint="eastAsia"/>
          </w:rPr>
          <w:instrText xml:space="preserve"> </w:instrText>
        </w:r>
        <w:r>
          <w:instrText xml:space="preserve">PAGEREF _Toc207960232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3" w:anchor="_Toc207960233" w:history="1">
        <w:r>
          <w:rPr>
            <w:rStyle w:val="727"/>
            <w:rFonts w:hint="eastAsia"/>
          </w:rPr>
          <w:t xml:space="preserve">附件</w:t>
        </w:r>
        <w:r>
          <w:rPr>
            <w:rStyle w:val="727"/>
            <w:rFonts w:hint="eastAsia"/>
          </w:rPr>
          <w:t xml:space="preserve">4 </w:t>
        </w:r>
        <w:r>
          <w:rPr>
            <w:rStyle w:val="727"/>
            <w:rFonts w:hint="eastAsia"/>
          </w:rPr>
          <w:t xml:space="preserve">法人授权书</w:t>
        </w:r>
        <w:r>
          <w:rPr>
            <w:rFonts w:hint="eastAsia"/>
          </w:rPr>
          <w:tab/>
        </w:r>
        <w:r>
          <w:rPr>
            <w:rFonts w:hint="eastAsia"/>
          </w:rPr>
          <w:fldChar w:fldCharType="begin"/>
        </w:r>
        <w:r>
          <w:rPr>
            <w:rFonts w:hint="eastAsia"/>
          </w:rPr>
          <w:instrText xml:space="preserve"> </w:instrText>
        </w:r>
        <w:r>
          <w:instrText xml:space="preserve">PAGEREF _Toc207960233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4" w:anchor="_Toc207960234" w:history="1">
        <w:r>
          <w:rPr>
            <w:rStyle w:val="727"/>
            <w:rFonts w:hint="eastAsia"/>
          </w:rPr>
          <w:t xml:space="preserve">附件</w:t>
        </w:r>
        <w:r>
          <w:rPr>
            <w:rStyle w:val="727"/>
            <w:rFonts w:hint="eastAsia"/>
          </w:rPr>
          <w:t xml:space="preserve">5 </w:t>
        </w:r>
        <w:r>
          <w:rPr>
            <w:rStyle w:val="727"/>
            <w:rFonts w:hint="eastAsia"/>
          </w:rPr>
          <w:t xml:space="preserve">投标函</w:t>
        </w:r>
        <w:r>
          <w:rPr>
            <w:rFonts w:hint="eastAsia"/>
          </w:rPr>
          <w:tab/>
        </w:r>
        <w:r>
          <w:rPr>
            <w:rFonts w:hint="eastAsia"/>
          </w:rPr>
          <w:fldChar w:fldCharType="begin"/>
        </w:r>
        <w:r>
          <w:rPr>
            <w:rFonts w:hint="eastAsia"/>
          </w:rPr>
          <w:instrText xml:space="preserve"> </w:instrText>
        </w:r>
        <w:r>
          <w:instrText xml:space="preserve">PAGEREF _Toc207960234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5" w:anchor="_Toc207960235" w:history="1">
        <w:r>
          <w:rPr>
            <w:rStyle w:val="727"/>
            <w:rFonts w:hint="eastAsia"/>
          </w:rPr>
          <w:t xml:space="preserve">附件</w:t>
        </w:r>
        <w:r>
          <w:rPr>
            <w:rStyle w:val="727"/>
            <w:rFonts w:hint="eastAsia"/>
          </w:rPr>
          <w:t xml:space="preserve">6 </w:t>
        </w:r>
        <w:r>
          <w:rPr>
            <w:rStyle w:val="727"/>
            <w:rFonts w:hint="eastAsia"/>
          </w:rPr>
          <w:t xml:space="preserve">服务要求响应及偏离表</w:t>
        </w:r>
        <w:r>
          <w:rPr>
            <w:rFonts w:hint="eastAsia"/>
          </w:rPr>
          <w:tab/>
        </w:r>
        <w:r>
          <w:rPr>
            <w:rFonts w:hint="eastAsia"/>
          </w:rPr>
          <w:fldChar w:fldCharType="begin"/>
        </w:r>
        <w:r>
          <w:rPr>
            <w:rFonts w:hint="eastAsia"/>
          </w:rPr>
          <w:instrText xml:space="preserve"> </w:instrText>
        </w:r>
        <w:r>
          <w:instrText xml:space="preserve">PAGEREF _Toc207960235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6" w:anchor="_Toc207960236" w:history="1">
        <w:r>
          <w:rPr>
            <w:rStyle w:val="727"/>
            <w:rFonts w:hint="eastAsia"/>
          </w:rPr>
          <w:t xml:space="preserve">附件</w:t>
        </w:r>
        <w:r>
          <w:rPr>
            <w:rStyle w:val="727"/>
            <w:rFonts w:hint="eastAsia"/>
          </w:rPr>
          <w:t xml:space="preserve">7 </w:t>
        </w:r>
        <w:r>
          <w:rPr>
            <w:rStyle w:val="727"/>
            <w:rFonts w:hint="eastAsia"/>
          </w:rPr>
          <w:t xml:space="preserve">商务要求响应及偏离表</w:t>
        </w:r>
        <w:r>
          <w:rPr>
            <w:rFonts w:hint="eastAsia"/>
          </w:rPr>
          <w:tab/>
        </w:r>
        <w:r>
          <w:rPr>
            <w:rFonts w:hint="eastAsia"/>
          </w:rPr>
          <w:fldChar w:fldCharType="begin"/>
        </w:r>
        <w:r>
          <w:rPr>
            <w:rFonts w:hint="eastAsia"/>
          </w:rPr>
          <w:instrText xml:space="preserve"> </w:instrText>
        </w:r>
        <w:r>
          <w:instrText xml:space="preserve">PAGEREF _Toc207960236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7" w:anchor="_Toc207960237" w:history="1">
        <w:r>
          <w:rPr>
            <w:rStyle w:val="727"/>
            <w:rFonts w:hint="eastAsia"/>
            <w:b/>
          </w:rPr>
          <w:t xml:space="preserve">附件</w:t>
        </w:r>
        <w:r>
          <w:rPr>
            <w:rStyle w:val="727"/>
            <w:rFonts w:hint="eastAsia"/>
            <w:b/>
          </w:rPr>
          <w:t xml:space="preserve">8 </w:t>
        </w:r>
        <w:r>
          <w:rPr>
            <w:rStyle w:val="727"/>
            <w:rFonts w:hint="eastAsia"/>
            <w:b/>
          </w:rPr>
          <w:t xml:space="preserve">实质性要求响应及偏离表</w:t>
        </w:r>
        <w:r>
          <w:rPr>
            <w:rFonts w:hint="eastAsia"/>
          </w:rPr>
          <w:tab/>
        </w:r>
        <w:r>
          <w:rPr>
            <w:rFonts w:hint="eastAsia"/>
          </w:rPr>
          <w:fldChar w:fldCharType="begin"/>
        </w:r>
        <w:r>
          <w:rPr>
            <w:rFonts w:hint="eastAsia"/>
          </w:rPr>
          <w:instrText xml:space="preserve"> </w:instrText>
        </w:r>
        <w:r>
          <w:instrText xml:space="preserve">PAGEREF _Toc207960237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8" w:anchor="_Toc207960238" w:history="1">
        <w:r>
          <w:rPr>
            <w:rStyle w:val="727"/>
            <w:rFonts w:hint="eastAsia"/>
            <w:b/>
          </w:rPr>
          <w:t xml:space="preserve">附件</w:t>
        </w:r>
        <w:r>
          <w:rPr>
            <w:rStyle w:val="727"/>
            <w:rFonts w:hint="eastAsia"/>
            <w:b/>
          </w:rPr>
          <w:t xml:space="preserve">9 </w:t>
        </w:r>
        <w:r>
          <w:rPr>
            <w:rStyle w:val="727"/>
            <w:rFonts w:hint="eastAsia"/>
            <w:b/>
          </w:rPr>
          <w:t xml:space="preserve">项目服务方案</w:t>
        </w:r>
        <w:r>
          <w:rPr>
            <w:rFonts w:hint="eastAsia"/>
          </w:rPr>
          <w:tab/>
        </w:r>
        <w:r>
          <w:rPr>
            <w:rFonts w:hint="eastAsia"/>
          </w:rPr>
          <w:fldChar w:fldCharType="begin"/>
        </w:r>
        <w:r>
          <w:rPr>
            <w:rFonts w:hint="eastAsia"/>
          </w:rPr>
          <w:instrText xml:space="preserve"> </w:instrText>
        </w:r>
        <w:r>
          <w:instrText xml:space="preserve">PAGEREF _Toc207960238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39" w:anchor="_Toc207960239" w:history="1">
        <w:r>
          <w:rPr>
            <w:rStyle w:val="727"/>
            <w:rFonts w:hint="eastAsia" w:ascii="宋体" w:hAnsi="宋体"/>
            <w:b/>
          </w:rPr>
          <w:t xml:space="preserve">附</w:t>
        </w:r>
        <w:r>
          <w:rPr>
            <w:rStyle w:val="727"/>
            <w:rFonts w:hint="eastAsia"/>
            <w:b/>
          </w:rPr>
          <w:t xml:space="preserve">件</w:t>
        </w:r>
        <w:r>
          <w:rPr>
            <w:rStyle w:val="727"/>
            <w:rFonts w:hint="eastAsia"/>
            <w:b/>
          </w:rPr>
          <w:t xml:space="preserve">10 </w:t>
        </w:r>
        <w:r>
          <w:rPr>
            <w:rStyle w:val="727"/>
            <w:rFonts w:hint="eastAsia"/>
            <w:b/>
          </w:rPr>
          <w:t xml:space="preserve">项目</w:t>
        </w:r>
        <w:r>
          <w:rPr>
            <w:rStyle w:val="727"/>
            <w:rFonts w:hint="eastAsia" w:ascii="宋体" w:hAnsi="宋体"/>
            <w:b/>
          </w:rPr>
          <w:t xml:space="preserve">实施方案</w:t>
        </w:r>
        <w:r>
          <w:rPr>
            <w:rFonts w:hint="eastAsia"/>
          </w:rPr>
          <w:tab/>
        </w:r>
        <w:r>
          <w:rPr>
            <w:rFonts w:hint="eastAsia"/>
          </w:rPr>
          <w:fldChar w:fldCharType="begin"/>
        </w:r>
        <w:r>
          <w:rPr>
            <w:rFonts w:hint="eastAsia"/>
          </w:rPr>
          <w:instrText xml:space="preserve"> </w:instrText>
        </w:r>
        <w:r>
          <w:instrText xml:space="preserve">PAGEREF _Toc207960239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40" w:anchor="_Toc207960240" w:history="1">
        <w:r>
          <w:rPr>
            <w:rStyle w:val="727"/>
            <w:rFonts w:hint="eastAsia" w:ascii="宋体" w:hAnsi="宋体"/>
            <w:b/>
          </w:rPr>
          <w:t xml:space="preserve">附件</w:t>
        </w:r>
        <w:r>
          <w:rPr>
            <w:rStyle w:val="727"/>
            <w:rFonts w:hint="eastAsia"/>
            <w:b/>
          </w:rPr>
          <w:t xml:space="preserve">11 </w:t>
        </w:r>
        <w:r>
          <w:rPr>
            <w:rStyle w:val="727"/>
            <w:rFonts w:hint="eastAsia" w:ascii="宋体" w:hAnsi="宋体"/>
            <w:b/>
          </w:rPr>
          <w:t xml:space="preserve">业绩一览表</w:t>
        </w:r>
        <w:r>
          <w:rPr>
            <w:rFonts w:hint="eastAsia"/>
          </w:rPr>
          <w:tab/>
        </w:r>
        <w:r>
          <w:rPr>
            <w:rFonts w:hint="eastAsia"/>
          </w:rPr>
          <w:fldChar w:fldCharType="begin"/>
        </w:r>
        <w:r>
          <w:rPr>
            <w:rFonts w:hint="eastAsia"/>
          </w:rPr>
          <w:instrText xml:space="preserve"> </w:instrText>
        </w:r>
        <w:r>
          <w:instrText xml:space="preserve">PAGEREF _Toc207960240 \h</w:instrText>
        </w:r>
        <w:r>
          <w:rPr>
            <w:rFonts w:hint="eastAsia"/>
          </w:rPr>
          <w:instrText xml:space="preserve"> </w:instrText>
        </w:r>
        <w:r>
          <w:rPr>
            <w:rFonts w:hint="eastAsia"/>
          </w:rPr>
        </w:r>
        <w:r>
          <w:rPr>
            <w:rFonts w:hint="eastAsia"/>
          </w:rPr>
          <w:fldChar w:fldCharType="separate"/>
        </w:r>
        <w:r>
          <w:t xml:space="preserve">49</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41" w:anchor="_Toc207960241" w:history="1">
        <w:r>
          <w:rPr>
            <w:rStyle w:val="727"/>
            <w:rFonts w:hint="eastAsia"/>
          </w:rPr>
          <w:t xml:space="preserve">附件</w:t>
        </w:r>
        <w:r>
          <w:rPr>
            <w:rStyle w:val="727"/>
            <w:rFonts w:hint="eastAsia"/>
          </w:rPr>
          <w:t xml:space="preserve">12 </w:t>
        </w:r>
        <w:r>
          <w:rPr>
            <w:rStyle w:val="727"/>
            <w:rFonts w:hint="eastAsia"/>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_Toc207960241 \h</w:instrText>
        </w:r>
        <w:r>
          <w:rPr>
            <w:rFonts w:hint="eastAsia"/>
          </w:rPr>
          <w:instrText xml:space="preserve"> </w:instrText>
        </w:r>
        <w:r>
          <w:rPr>
            <w:rFonts w:hint="eastAsia"/>
          </w:rPr>
        </w:r>
        <w:r>
          <w:rPr>
            <w:rFonts w:hint="eastAsia"/>
          </w:rPr>
          <w:fldChar w:fldCharType="separate"/>
        </w:r>
        <w:r>
          <w:t xml:space="preserve">50</w:t>
        </w:r>
        <w:r>
          <w:rPr>
            <w:rFonts w:hint="eastAsia"/>
          </w:rPr>
          <w:fldChar w:fldCharType="end"/>
        </w:r>
      </w:hyperlink>
      <w:r/>
      <w:r/>
    </w:p>
    <w:p>
      <w:pPr>
        <w:pStyle w:val="743"/>
        <w:ind w:left="525"/>
        <w:rPr>
          <w:rFonts w:hint="eastAsia" w:asciiTheme="minorHAnsi" w:hAnsiTheme="minorHAnsi" w:eastAsiaTheme="minorEastAsia" w:cstheme="minorBidi"/>
          <w:bCs w:val="0"/>
          <w:smallCaps w:val="0"/>
          <w:sz w:val="22"/>
          <w14:ligatures w14:val="standardContextual"/>
        </w:rPr>
      </w:pPr>
      <w:r/>
      <w:hyperlink w:tooltip="#_Toc207960242" w:anchor="_Toc207960242" w:history="1">
        <w:r>
          <w:rPr>
            <w:rStyle w:val="727"/>
            <w:rFonts w:hint="eastAsia"/>
            <w:b/>
          </w:rPr>
          <w:t xml:space="preserve">附件</w:t>
        </w:r>
        <w:r>
          <w:rPr>
            <w:rStyle w:val="727"/>
            <w:rFonts w:hint="eastAsia"/>
            <w:b/>
          </w:rPr>
          <w:t xml:space="preserve">13 </w:t>
        </w:r>
        <w:r>
          <w:rPr>
            <w:rStyle w:val="727"/>
            <w:rFonts w:hint="eastAsia"/>
            <w:b/>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_Toc207960242 \h</w:instrText>
        </w:r>
        <w:r>
          <w:rPr>
            <w:rFonts w:hint="eastAsia"/>
          </w:rPr>
          <w:instrText xml:space="preserve"> </w:instrText>
        </w:r>
        <w:r>
          <w:rPr>
            <w:rFonts w:hint="eastAsia"/>
          </w:rPr>
        </w:r>
        <w:r>
          <w:rPr>
            <w:rFonts w:hint="eastAsia"/>
          </w:rPr>
          <w:fldChar w:fldCharType="separate"/>
        </w:r>
        <w:r>
          <w:t xml:space="preserve">51</w:t>
        </w:r>
        <w:r>
          <w:rPr>
            <w:rFonts w:hint="eastAsia"/>
          </w:rPr>
          <w:fldChar w:fldCharType="end"/>
        </w:r>
      </w:hyperlink>
      <w:r/>
      <w:r/>
    </w:p>
    <w:p>
      <w:pPr>
        <w:jc w:val="center"/>
        <w:spacing w:line="440" w:lineRule="exact"/>
      </w:pPr>
      <w:r>
        <w:rPr>
          <w:szCs w:val="36"/>
        </w:rPr>
        <w:fldChar w:fldCharType="end"/>
      </w:r>
      <w:r/>
    </w:p>
    <w:p>
      <w:pPr>
        <w:pStyle w:val="710"/>
        <w:spacing w:line="440" w:lineRule="exact"/>
        <w:rPr>
          <w:rFonts w:ascii="Times New Roman" w:hAnsi="Times New Roman"/>
        </w:rPr>
      </w:pPr>
      <w:r>
        <w:rPr>
          <w:b w:val="0"/>
        </w:rPr>
        <w:br w:type="page" w:clear="all"/>
      </w:r>
      <w:bookmarkStart w:id="1" w:name="_Toc207960199"/>
      <w:r/>
      <w:bookmarkEnd w:id="0"/>
      <w:r>
        <w:rPr>
          <w:rFonts w:ascii="Times New Roman" w:hAnsi="Times New Roman"/>
        </w:rPr>
        <w:t xml:space="preserve">第一章</w:t>
      </w:r>
      <w:r>
        <w:rPr>
          <w:rFonts w:ascii="Times New Roman" w:hAnsi="Times New Roman"/>
        </w:rPr>
        <w:t xml:space="preserve">  </w:t>
      </w:r>
      <w:r>
        <w:rPr>
          <w:rFonts w:hint="eastAsia" w:ascii="Times New Roman" w:hAnsi="Times New Roman"/>
          <w:lang w:eastAsia="zh-CN"/>
        </w:rPr>
        <w:t xml:space="preserve">投标</w:t>
      </w:r>
      <w:r>
        <w:rPr>
          <w:rFonts w:ascii="Times New Roman" w:hAnsi="Times New Roman"/>
        </w:rPr>
        <w:t xml:space="preserve">邀请</w:t>
      </w:r>
      <w:bookmarkEnd w:id="1"/>
      <w:r/>
      <w:r/>
    </w:p>
    <w:tbl>
      <w:tblPr>
        <w:tblW w:w="852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529"/>
      </w:tblGrid>
      <w:tr>
        <w:trPr/>
        <w:tc>
          <w:tcPr>
            <w:tcW w:w="8529" w:type="dxa"/>
            <w:textDirection w:val="lrTb"/>
            <w:noWrap w:val="false"/>
          </w:tcPr>
          <w:p>
            <w:pPr>
              <w:spacing w:line="440" w:lineRule="exact"/>
              <w:rPr>
                <w:b/>
                <w:sz w:val="24"/>
                <w:szCs w:val="21"/>
              </w:rPr>
            </w:pPr>
            <w:r>
              <w:rPr>
                <w:rFonts w:hint="eastAsia"/>
                <w:b/>
                <w:sz w:val="24"/>
                <w:szCs w:val="21"/>
              </w:rPr>
              <w:t xml:space="preserve">项目概况：</w:t>
            </w:r>
            <w:r/>
          </w:p>
          <w:p>
            <w:pPr>
              <w:ind w:firstLine="480"/>
              <w:spacing w:line="440" w:lineRule="exact"/>
              <w:rPr>
                <w:b/>
                <w:sz w:val="24"/>
                <w:szCs w:val="24"/>
              </w:rPr>
            </w:pPr>
            <w:r>
              <w:rPr>
                <w:rFonts w:hint="eastAsia" w:hAnsi="宋体"/>
                <w:sz w:val="24"/>
                <w:szCs w:val="21"/>
                <w:u w:val="single"/>
              </w:rPr>
              <w:t xml:space="preserve">常熟市市政设施养护所项目流程管理系统</w:t>
            </w:r>
            <w:r>
              <w:rPr>
                <w:rFonts w:hint="eastAsia" w:hAnsi="宋体"/>
                <w:sz w:val="24"/>
                <w:szCs w:val="21"/>
              </w:rPr>
              <w:t xml:space="preserve">招标</w:t>
            </w:r>
            <w:r>
              <w:rPr>
                <w:rFonts w:hint="eastAsia" w:hAnsi="宋体"/>
                <w:sz w:val="24"/>
                <w:szCs w:val="21"/>
              </w:rPr>
              <w:t xml:space="preserve">项目的潜在</w:t>
            </w:r>
            <w:r>
              <w:rPr>
                <w:rFonts w:hint="eastAsia" w:hAnsi="宋体"/>
                <w:sz w:val="24"/>
                <w:szCs w:val="21"/>
              </w:rPr>
              <w:t xml:space="preserve">投标人</w:t>
            </w:r>
            <w:r>
              <w:rPr>
                <w:rFonts w:hint="eastAsia" w:hAnsi="宋体"/>
                <w:sz w:val="24"/>
                <w:szCs w:val="21"/>
              </w:rPr>
              <w:t xml:space="preserve">应在</w:t>
            </w:r>
            <w:r>
              <w:rPr>
                <w:rFonts w:hAnsi="宋体"/>
                <w:sz w:val="24"/>
                <w:szCs w:val="21"/>
              </w:rPr>
              <w:t xml:space="preserve">“苏采云政府采购一体化平台”中参与项目</w:t>
            </w:r>
            <w:r>
              <w:rPr>
                <w:rFonts w:hint="eastAsia" w:hAnsi="宋体"/>
                <w:sz w:val="24"/>
                <w:szCs w:val="21"/>
              </w:rPr>
              <w:t xml:space="preserve">获取</w:t>
            </w:r>
            <w:r>
              <w:rPr>
                <w:rFonts w:hint="eastAsia" w:hAnsi="宋体"/>
                <w:sz w:val="24"/>
                <w:szCs w:val="21"/>
              </w:rPr>
              <w:t xml:space="preserve">招标</w:t>
            </w:r>
            <w:r>
              <w:rPr>
                <w:rFonts w:hint="eastAsia" w:hAnsi="宋体"/>
                <w:sz w:val="24"/>
                <w:szCs w:val="21"/>
              </w:rPr>
              <w:t xml:space="preserve">文件，并于</w:t>
            </w:r>
            <w:r>
              <w:rPr>
                <w:rFonts w:hint="eastAsia" w:hAnsi="宋体"/>
                <w:sz w:val="24"/>
                <w:szCs w:val="21"/>
                <w:u w:val="single"/>
              </w:rPr>
              <w:t xml:space="preserve">202</w:t>
            </w:r>
            <w:r>
              <w:rPr>
                <w:rFonts w:hAnsi="宋体"/>
                <w:sz w:val="24"/>
                <w:szCs w:val="21"/>
                <w:u w:val="single"/>
              </w:rPr>
              <w:t xml:space="preserve">5</w:t>
            </w:r>
            <w:r>
              <w:rPr>
                <w:rFonts w:hint="eastAsia" w:hAnsi="宋体"/>
                <w:sz w:val="24"/>
                <w:szCs w:val="21"/>
                <w:u w:val="single"/>
              </w:rPr>
              <w:t xml:space="preserve">年</w:t>
            </w:r>
            <w:r>
              <w:rPr>
                <w:rFonts w:hint="eastAsia" w:hAnsi="宋体"/>
                <w:sz w:val="24"/>
                <w:szCs w:val="21"/>
                <w:u w:val="single"/>
              </w:rPr>
              <w:t xml:space="preserve">9</w:t>
            </w:r>
            <w:r>
              <w:rPr>
                <w:rFonts w:hint="eastAsia" w:hAnsi="宋体"/>
                <w:sz w:val="24"/>
                <w:szCs w:val="21"/>
                <w:u w:val="single"/>
              </w:rPr>
              <w:t xml:space="preserve">月</w:t>
            </w:r>
            <w:r>
              <w:rPr>
                <w:rFonts w:hint="eastAsia" w:hAnsi="宋体"/>
                <w:sz w:val="24"/>
                <w:szCs w:val="21"/>
                <w:u w:val="single"/>
              </w:rPr>
              <w:t xml:space="preserve">29</w:t>
            </w:r>
            <w:r>
              <w:rPr>
                <w:rFonts w:hint="eastAsia" w:hAnsi="宋体"/>
                <w:sz w:val="24"/>
                <w:szCs w:val="21"/>
                <w:u w:val="single"/>
              </w:rPr>
              <w:t xml:space="preserve">日</w:t>
            </w:r>
            <w:r>
              <w:rPr>
                <w:rFonts w:hint="eastAsia" w:hAnsi="宋体"/>
                <w:sz w:val="24"/>
                <w:szCs w:val="21"/>
                <w:u w:val="single"/>
              </w:rPr>
              <w:t xml:space="preserve">9</w:t>
            </w:r>
            <w:r>
              <w:rPr>
                <w:rFonts w:hint="eastAsia" w:hAnsi="宋体"/>
                <w:sz w:val="24"/>
                <w:szCs w:val="21"/>
                <w:u w:val="single"/>
              </w:rPr>
              <w:t xml:space="preserve">：</w:t>
            </w:r>
            <w:r>
              <w:rPr>
                <w:rFonts w:hAnsi="宋体"/>
                <w:sz w:val="24"/>
                <w:szCs w:val="21"/>
                <w:u w:val="single"/>
              </w:rPr>
              <w:t xml:space="preserve">00</w:t>
            </w:r>
            <w:r>
              <w:rPr>
                <w:rFonts w:hint="eastAsia" w:hAnsi="宋体"/>
                <w:sz w:val="24"/>
                <w:szCs w:val="21"/>
              </w:rPr>
              <w:t xml:space="preserve">（北京时间）前按规定提交</w:t>
            </w:r>
            <w:r>
              <w:rPr>
                <w:rFonts w:hint="eastAsia" w:hAnsi="宋体"/>
                <w:sz w:val="24"/>
                <w:szCs w:val="21"/>
              </w:rPr>
              <w:t xml:space="preserve">投标</w:t>
            </w:r>
            <w:r>
              <w:rPr>
                <w:rFonts w:hAnsi="宋体"/>
                <w:sz w:val="24"/>
                <w:szCs w:val="21"/>
              </w:rPr>
              <w:t xml:space="preserve">文件</w:t>
            </w:r>
            <w:r>
              <w:rPr>
                <w:rFonts w:hint="eastAsia" w:hAnsi="宋体"/>
                <w:sz w:val="24"/>
                <w:szCs w:val="21"/>
              </w:rPr>
              <w:t xml:space="preserve">。</w:t>
            </w:r>
            <w:r/>
          </w:p>
        </w:tc>
      </w:tr>
    </w:tbl>
    <w:p>
      <w:pPr>
        <w:spacing w:line="440" w:lineRule="exact"/>
        <w:rPr>
          <w:b/>
          <w:sz w:val="24"/>
          <w:szCs w:val="24"/>
        </w:rPr>
      </w:pPr>
      <w:r>
        <w:rPr>
          <w:b/>
          <w:sz w:val="24"/>
          <w:szCs w:val="24"/>
        </w:rPr>
        <w:t xml:space="preserve">一、项目</w:t>
      </w:r>
      <w:r>
        <w:rPr>
          <w:rFonts w:hint="eastAsia"/>
          <w:b/>
          <w:sz w:val="24"/>
          <w:szCs w:val="24"/>
        </w:rPr>
        <w:t xml:space="preserve">基本情况</w:t>
      </w:r>
      <w:r/>
    </w:p>
    <w:p>
      <w:pPr>
        <w:ind w:firstLine="480"/>
        <w:spacing w:line="440" w:lineRule="exact"/>
        <w:rPr>
          <w:sz w:val="24"/>
          <w:szCs w:val="24"/>
        </w:rPr>
      </w:pPr>
      <w:r>
        <w:rPr>
          <w:sz w:val="24"/>
          <w:szCs w:val="24"/>
        </w:rPr>
        <w:t xml:space="preserve">1</w:t>
      </w:r>
      <w:r>
        <w:rPr>
          <w:sz w:val="24"/>
          <w:szCs w:val="24"/>
        </w:rPr>
        <w:t xml:space="preserve">、项目编号：</w:t>
      </w:r>
      <w:bookmarkStart w:id="2" w:name="_Hlk207980020"/>
      <w:r>
        <w:rPr>
          <w:sz w:val="24"/>
          <w:szCs w:val="24"/>
        </w:rPr>
        <w:t xml:space="preserve">JSZC-320581-JZCG-G2025-00</w:t>
      </w:r>
      <w:r>
        <w:rPr>
          <w:rFonts w:hint="eastAsia"/>
          <w:sz w:val="24"/>
          <w:szCs w:val="24"/>
        </w:rPr>
        <w:t xml:space="preserve">40</w:t>
      </w:r>
      <w:bookmarkEnd w:id="2"/>
      <w:r/>
      <w:r/>
    </w:p>
    <w:p>
      <w:pPr>
        <w:ind w:firstLine="480"/>
        <w:spacing w:line="440" w:lineRule="exact"/>
        <w:rPr>
          <w:sz w:val="24"/>
          <w:szCs w:val="24"/>
        </w:rPr>
      </w:pPr>
      <w:r>
        <w:rPr>
          <w:sz w:val="24"/>
          <w:szCs w:val="24"/>
        </w:rPr>
        <w:t xml:space="preserve">2</w:t>
      </w:r>
      <w:r>
        <w:rPr>
          <w:sz w:val="24"/>
          <w:szCs w:val="24"/>
        </w:rPr>
        <w:t xml:space="preserve">、项目名称：</w:t>
      </w:r>
      <w:r>
        <w:rPr>
          <w:rFonts w:hint="eastAsia"/>
          <w:sz w:val="24"/>
          <w:szCs w:val="24"/>
        </w:rPr>
        <w:t xml:space="preserve">常熟市市政设施养护所项目流程管理系统</w:t>
      </w:r>
      <w:r/>
    </w:p>
    <w:p>
      <w:pPr>
        <w:ind w:firstLine="480"/>
        <w:spacing w:line="440" w:lineRule="exact"/>
        <w:rPr>
          <w:rFonts w:hint="eastAsia" w:hAnsi="宋体"/>
          <w:sz w:val="24"/>
          <w:szCs w:val="21"/>
        </w:rPr>
      </w:pPr>
      <w:r>
        <w:rPr>
          <w:rFonts w:hint="eastAsia"/>
          <w:sz w:val="24"/>
          <w:szCs w:val="21"/>
        </w:rPr>
        <w:t xml:space="preserve">3</w:t>
      </w:r>
      <w:r>
        <w:rPr>
          <w:rFonts w:hint="eastAsia"/>
          <w:sz w:val="24"/>
          <w:szCs w:val="21"/>
        </w:rPr>
        <w:t xml:space="preserve">、采购方式：</w:t>
      </w:r>
      <w:r>
        <w:rPr>
          <w:rFonts w:hint="eastAsia"/>
          <w:sz w:val="24"/>
          <w:szCs w:val="21"/>
        </w:rPr>
        <w:t xml:space="preserve">公开招标</w:t>
      </w:r>
      <w:r/>
    </w:p>
    <w:p>
      <w:pPr>
        <w:ind w:firstLine="480"/>
        <w:spacing w:line="440" w:lineRule="exact"/>
        <w:rPr>
          <w:rFonts w:hint="eastAsia" w:hAnsi="宋体"/>
          <w:sz w:val="24"/>
          <w:szCs w:val="21"/>
        </w:rPr>
      </w:pPr>
      <w:r>
        <w:rPr>
          <w:rFonts w:hAnsi="宋体"/>
          <w:sz w:val="24"/>
          <w:szCs w:val="21"/>
        </w:rPr>
        <w:t xml:space="preserve">4</w:t>
      </w:r>
      <w:r>
        <w:rPr>
          <w:rFonts w:hint="eastAsia" w:hAnsi="宋体"/>
          <w:sz w:val="24"/>
          <w:szCs w:val="21"/>
        </w:rPr>
        <w:t xml:space="preserve">、预算金额：</w:t>
      </w:r>
      <w:r>
        <w:rPr>
          <w:rFonts w:hint="eastAsia"/>
          <w:sz w:val="24"/>
          <w:szCs w:val="24"/>
        </w:rPr>
        <w:t xml:space="preserve">人民币</w:t>
      </w:r>
      <w:r>
        <w:rPr>
          <w:rFonts w:hint="eastAsia"/>
          <w:bCs/>
          <w:sz w:val="24"/>
          <w:szCs w:val="24"/>
        </w:rPr>
        <w:t xml:space="preserve">10</w:t>
      </w:r>
      <w:r>
        <w:rPr>
          <w:bCs/>
          <w:sz w:val="24"/>
          <w:szCs w:val="24"/>
        </w:rPr>
        <w:t xml:space="preserve">0000.00</w:t>
      </w:r>
      <w:r>
        <w:rPr>
          <w:rFonts w:hint="eastAsia"/>
          <w:sz w:val="24"/>
          <w:szCs w:val="24"/>
        </w:rPr>
        <w:t xml:space="preserve">元，</w:t>
      </w:r>
      <w:bookmarkStart w:id="3" w:name="OLE_LINK3"/>
      <w:r>
        <w:rPr>
          <w:rFonts w:hint="eastAsia"/>
          <w:sz w:val="24"/>
          <w:szCs w:val="24"/>
        </w:rPr>
        <w:t xml:space="preserve">设定最高限价为人民币</w:t>
      </w:r>
      <w:r>
        <w:rPr>
          <w:rFonts w:hint="eastAsia"/>
          <w:bCs/>
          <w:sz w:val="24"/>
          <w:szCs w:val="24"/>
        </w:rPr>
        <w:t xml:space="preserve">95</w:t>
      </w:r>
      <w:r>
        <w:rPr>
          <w:rFonts w:hint="eastAsia"/>
          <w:bCs/>
          <w:sz w:val="24"/>
          <w:szCs w:val="24"/>
        </w:rPr>
        <w:t xml:space="preserve">000</w:t>
      </w:r>
      <w:r>
        <w:rPr>
          <w:bCs/>
          <w:sz w:val="24"/>
          <w:szCs w:val="24"/>
        </w:rPr>
        <w:t xml:space="preserve">.00</w:t>
      </w:r>
      <w:r>
        <w:rPr>
          <w:rFonts w:hint="eastAsia"/>
          <w:sz w:val="24"/>
          <w:szCs w:val="24"/>
        </w:rPr>
        <w:t xml:space="preserve">元。</w:t>
      </w:r>
      <w:bookmarkEnd w:id="3"/>
      <w:r/>
    </w:p>
    <w:p>
      <w:pPr>
        <w:ind w:firstLine="480"/>
        <w:spacing w:line="440" w:lineRule="exact"/>
        <w:rPr>
          <w:rFonts w:hint="eastAsia" w:hAnsi="宋体"/>
          <w:sz w:val="24"/>
          <w:szCs w:val="21"/>
        </w:rPr>
      </w:pPr>
      <w:r>
        <w:rPr>
          <w:rFonts w:hAnsi="宋体"/>
          <w:sz w:val="24"/>
          <w:szCs w:val="21"/>
        </w:rPr>
        <w:t xml:space="preserve">5</w:t>
      </w:r>
      <w:r>
        <w:rPr>
          <w:rFonts w:hint="eastAsia" w:hAnsi="宋体"/>
          <w:sz w:val="24"/>
          <w:szCs w:val="21"/>
        </w:rPr>
        <w:t xml:space="preserve">、采购需求概况：</w:t>
      </w:r>
      <w:r>
        <w:rPr>
          <w:rFonts w:hint="eastAsia" w:hAnsi="宋体"/>
          <w:sz w:val="24"/>
          <w:szCs w:val="21"/>
        </w:rPr>
        <w:t xml:space="preserve">常熟市市政设施养护所</w:t>
      </w:r>
      <w:r>
        <w:rPr>
          <w:rFonts w:hint="eastAsia" w:hAnsi="宋体"/>
          <w:sz w:val="24"/>
          <w:szCs w:val="21"/>
        </w:rPr>
        <w:t xml:space="preserve">所需的</w:t>
      </w:r>
      <w:r>
        <w:rPr>
          <w:rFonts w:hint="eastAsia" w:hAnsi="宋体"/>
          <w:sz w:val="24"/>
          <w:szCs w:val="21"/>
        </w:rPr>
        <w:t xml:space="preserve">常熟市市政设施养护所项目流程管理系统</w:t>
      </w:r>
      <w:r>
        <w:rPr>
          <w:rFonts w:hint="eastAsia" w:hAnsi="宋体"/>
          <w:sz w:val="24"/>
          <w:szCs w:val="21"/>
        </w:rPr>
        <w:t xml:space="preserve">。</w:t>
      </w:r>
      <w:r/>
    </w:p>
    <w:p>
      <w:pPr>
        <w:ind w:firstLine="480"/>
        <w:spacing w:line="440" w:lineRule="exact"/>
        <w:rPr>
          <w:sz w:val="24"/>
          <w:szCs w:val="24"/>
        </w:rPr>
      </w:pPr>
      <w:r>
        <w:rPr>
          <w:rFonts w:hAnsi="宋体"/>
          <w:sz w:val="24"/>
          <w:szCs w:val="21"/>
        </w:rPr>
        <w:t xml:space="preserve">6</w:t>
      </w:r>
      <w:r>
        <w:rPr>
          <w:rFonts w:hint="eastAsia" w:hAnsi="宋体"/>
          <w:sz w:val="24"/>
          <w:szCs w:val="21"/>
        </w:rPr>
        <w:t xml:space="preserve">、</w:t>
      </w:r>
      <w:r>
        <w:rPr>
          <w:rFonts w:hint="eastAsia" w:hAnsi="宋体"/>
          <w:sz w:val="24"/>
          <w:szCs w:val="21"/>
        </w:rPr>
        <w:t xml:space="preserve">合同履行期限：</w:t>
      </w:r>
      <w:r>
        <w:rPr>
          <w:rFonts w:hint="eastAsia"/>
          <w:sz w:val="24"/>
          <w:szCs w:val="24"/>
          <w:lang w:val="zh-CN"/>
        </w:rPr>
        <w:t xml:space="preserve">合同签订完成后至</w:t>
      </w:r>
      <w:r>
        <w:rPr>
          <w:rFonts w:hint="eastAsia"/>
          <w:sz w:val="24"/>
          <w:szCs w:val="24"/>
          <w:lang w:val="zh-CN"/>
        </w:rPr>
        <w:t xml:space="preserve">202</w:t>
      </w:r>
      <w:r>
        <w:rPr>
          <w:rFonts w:hint="eastAsia"/>
          <w:sz w:val="24"/>
          <w:szCs w:val="24"/>
        </w:rPr>
        <w:t xml:space="preserve">6</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31</w:t>
      </w:r>
      <w:r>
        <w:rPr>
          <w:rFonts w:hint="eastAsia"/>
          <w:sz w:val="24"/>
          <w:szCs w:val="24"/>
          <w:lang w:val="zh-CN"/>
        </w:rPr>
        <w:t xml:space="preserve">日前完成项目规定内容并通过验收。</w:t>
      </w:r>
      <w:r/>
    </w:p>
    <w:p>
      <w:pPr>
        <w:ind w:firstLine="480"/>
        <w:spacing w:line="440" w:lineRule="exact"/>
        <w:rPr>
          <w:rFonts w:hint="eastAsia" w:hAnsi="宋体"/>
          <w:sz w:val="24"/>
          <w:szCs w:val="21"/>
        </w:rPr>
      </w:pPr>
      <w:r>
        <w:rPr>
          <w:rFonts w:hAnsi="宋体"/>
          <w:sz w:val="24"/>
          <w:szCs w:val="21"/>
        </w:rPr>
        <w:t xml:space="preserve">7</w:t>
      </w:r>
      <w:r>
        <w:rPr>
          <w:rFonts w:hint="eastAsia" w:hAnsi="宋体"/>
          <w:sz w:val="24"/>
          <w:szCs w:val="21"/>
        </w:rPr>
        <w:t xml:space="preserve">、本项目不接受联合体</w:t>
      </w:r>
      <w:r>
        <w:rPr>
          <w:rFonts w:hint="eastAsia" w:hAnsi="宋体"/>
          <w:sz w:val="24"/>
          <w:szCs w:val="21"/>
        </w:rPr>
        <w:t xml:space="preserve">投标</w:t>
      </w:r>
      <w:r>
        <w:rPr>
          <w:rFonts w:hint="eastAsia" w:hAnsi="宋体"/>
          <w:sz w:val="24"/>
          <w:szCs w:val="21"/>
        </w:rPr>
        <w:t xml:space="preserve">。</w:t>
      </w:r>
      <w:r/>
    </w:p>
    <w:p>
      <w:pPr>
        <w:spacing w:line="440" w:lineRule="exact"/>
        <w:rPr>
          <w:b/>
          <w:sz w:val="24"/>
          <w:szCs w:val="24"/>
        </w:rPr>
      </w:pPr>
      <w:r>
        <w:rPr>
          <w:rFonts w:hint="eastAsia"/>
          <w:b/>
          <w:sz w:val="24"/>
          <w:szCs w:val="24"/>
        </w:rPr>
        <w:t xml:space="preserve">二</w:t>
      </w:r>
      <w:r>
        <w:rPr>
          <w:b/>
          <w:sz w:val="24"/>
          <w:szCs w:val="24"/>
        </w:rPr>
        <w:t xml:space="preserve">、</w:t>
      </w:r>
      <w:r>
        <w:rPr>
          <w:rFonts w:hint="eastAsia"/>
          <w:b/>
          <w:sz w:val="24"/>
          <w:szCs w:val="24"/>
        </w:rPr>
        <w:t xml:space="preserve">申请人的</w:t>
      </w:r>
      <w:r>
        <w:rPr>
          <w:b/>
          <w:sz w:val="24"/>
          <w:szCs w:val="24"/>
        </w:rPr>
        <w:t xml:space="preserve">资格要求</w:t>
      </w:r>
      <w:r/>
    </w:p>
    <w:p>
      <w:pPr>
        <w:ind w:firstLine="480"/>
        <w:spacing w:line="460" w:lineRule="exact"/>
        <w:rPr>
          <w:sz w:val="24"/>
          <w:szCs w:val="24"/>
        </w:rPr>
      </w:pPr>
      <w:r>
        <w:rPr>
          <w:rFonts w:hint="eastAsia"/>
          <w:sz w:val="24"/>
          <w:szCs w:val="24"/>
        </w:rPr>
        <w:t xml:space="preserve">（一）通用资格要求：</w:t>
      </w:r>
      <w:r/>
    </w:p>
    <w:p>
      <w:pPr>
        <w:ind w:firstLine="480"/>
        <w:spacing w:line="460" w:lineRule="exact"/>
        <w:rPr>
          <w:sz w:val="24"/>
          <w:szCs w:val="24"/>
        </w:rPr>
      </w:pPr>
      <w:r>
        <w:rPr>
          <w:sz w:val="24"/>
          <w:szCs w:val="24"/>
        </w:rPr>
        <w:t xml:space="preserve">1</w:t>
      </w:r>
      <w:r>
        <w:rPr>
          <w:rFonts w:hint="eastAsia"/>
          <w:sz w:val="24"/>
          <w:szCs w:val="24"/>
        </w:rPr>
        <w:t xml:space="preserve">、满足《中华人民共和国政府采购法》第二十二条规定</w:t>
      </w:r>
      <w:r>
        <w:rPr>
          <w:rFonts w:hint="eastAsia" w:ascii="宋体" w:hAnsi="宋体"/>
          <w:sz w:val="24"/>
          <w:szCs w:val="24"/>
        </w:rPr>
        <w:t xml:space="preserve">，并提供下列材料：</w:t>
      </w:r>
      <w:r/>
    </w:p>
    <w:p>
      <w:pPr>
        <w:ind w:firstLine="480"/>
        <w:spacing w:line="460" w:lineRule="exact"/>
        <w:rPr>
          <w:sz w:val="24"/>
          <w:szCs w:val="24"/>
        </w:rPr>
      </w:pPr>
      <w:r>
        <w:rPr>
          <w:rFonts w:hint="eastAsia"/>
          <w:sz w:val="24"/>
          <w:szCs w:val="22"/>
        </w:rPr>
        <w:t xml:space="preserve">（</w:t>
      </w:r>
      <w:r>
        <w:rPr>
          <w:rFonts w:hint="eastAsia"/>
          <w:sz w:val="24"/>
          <w:szCs w:val="22"/>
        </w:rPr>
        <w:t xml:space="preserve">1</w:t>
      </w:r>
      <w:r>
        <w:rPr>
          <w:rFonts w:hint="eastAsia"/>
          <w:sz w:val="24"/>
          <w:szCs w:val="22"/>
        </w:rPr>
        <w:t xml:space="preserve">）</w:t>
      </w:r>
      <w:r>
        <w:rPr>
          <w:sz w:val="24"/>
          <w:szCs w:val="22"/>
        </w:rPr>
        <w:t xml:space="preserve">法人或者其他组织的营业执照等证明文件；</w:t>
      </w:r>
      <w:r/>
    </w:p>
    <w:p>
      <w:pPr>
        <w:ind w:firstLine="480"/>
        <w:spacing w:line="460" w:lineRule="exact"/>
        <w:rPr>
          <w:sz w:val="24"/>
          <w:szCs w:val="24"/>
        </w:rPr>
      </w:pPr>
      <w:r>
        <w:rPr>
          <w:rFonts w:hint="eastAsia"/>
          <w:sz w:val="24"/>
          <w:szCs w:val="22"/>
        </w:rPr>
        <w:t xml:space="preserve">（</w:t>
      </w:r>
      <w:r>
        <w:rPr>
          <w:rFonts w:hint="eastAsia"/>
          <w:sz w:val="24"/>
          <w:szCs w:val="22"/>
        </w:rPr>
        <w:t xml:space="preserve">2</w:t>
      </w:r>
      <w:r>
        <w:rPr>
          <w:rFonts w:hint="eastAsia"/>
          <w:sz w:val="24"/>
          <w:szCs w:val="22"/>
        </w:rPr>
        <w:t xml:space="preserve">）通用</w:t>
      </w:r>
      <w:r>
        <w:rPr>
          <w:sz w:val="24"/>
          <w:szCs w:val="22"/>
        </w:rPr>
        <w:t xml:space="preserve">资格承诺声明函（格式</w:t>
      </w:r>
      <w:r>
        <w:rPr>
          <w:rFonts w:hint="eastAsia"/>
          <w:sz w:val="24"/>
          <w:szCs w:val="22"/>
        </w:rPr>
        <w:t xml:space="preserve">内容详见</w:t>
      </w:r>
      <w:r>
        <w:rPr>
          <w:rFonts w:hint="eastAsia"/>
          <w:sz w:val="24"/>
          <w:szCs w:val="22"/>
        </w:rPr>
        <w:t xml:space="preserve">招标</w:t>
      </w:r>
      <w:r>
        <w:rPr>
          <w:rFonts w:hint="eastAsia"/>
          <w:sz w:val="24"/>
          <w:szCs w:val="22"/>
        </w:rPr>
        <w:t xml:space="preserve">文件规定</w:t>
      </w:r>
      <w:r>
        <w:rPr>
          <w:sz w:val="24"/>
          <w:szCs w:val="22"/>
        </w:rPr>
        <w:t xml:space="preserve">）</w:t>
      </w:r>
      <w:r>
        <w:rPr>
          <w:rFonts w:hint="eastAsia"/>
          <w:sz w:val="24"/>
          <w:szCs w:val="22"/>
        </w:rPr>
        <w:t xml:space="preserve">或相应证明材料。</w:t>
      </w:r>
      <w:r/>
    </w:p>
    <w:p>
      <w:pPr>
        <w:ind w:firstLine="480"/>
        <w:spacing w:line="460" w:lineRule="exact"/>
        <w:rPr>
          <w:b/>
          <w:bCs/>
          <w:sz w:val="24"/>
          <w:szCs w:val="24"/>
        </w:rPr>
      </w:pPr>
      <w:r>
        <w:rPr>
          <w:sz w:val="24"/>
          <w:szCs w:val="24"/>
        </w:rPr>
        <w:t xml:space="preserve">2</w:t>
      </w:r>
      <w:r>
        <w:rPr>
          <w:sz w:val="24"/>
          <w:szCs w:val="24"/>
        </w:rPr>
        <w:t xml:space="preserve">、</w:t>
      </w:r>
      <w:r>
        <w:rPr>
          <w:rFonts w:hint="eastAsia"/>
          <w:sz w:val="24"/>
          <w:szCs w:val="24"/>
        </w:rPr>
        <w:t xml:space="preserve">落实政府采购政策需满足的资格要求：</w:t>
      </w:r>
      <w:r>
        <w:rPr>
          <w:b/>
          <w:bCs/>
          <w:sz w:val="24"/>
          <w:szCs w:val="24"/>
        </w:rPr>
        <w:t xml:space="preserve">本项目专门面向中小企业采购，所属行业为</w:t>
      </w:r>
      <w:r>
        <w:rPr>
          <w:rFonts w:hint="eastAsia"/>
          <w:b/>
          <w:bCs/>
          <w:sz w:val="24"/>
          <w:szCs w:val="24"/>
        </w:rPr>
        <w:t xml:space="preserve">软件和信息技术服务业</w:t>
      </w:r>
      <w:r>
        <w:rPr>
          <w:b/>
          <w:bCs/>
          <w:sz w:val="24"/>
          <w:szCs w:val="24"/>
        </w:rPr>
        <w:t xml:space="preserve">，</w:t>
      </w:r>
      <w:r>
        <w:rPr>
          <w:rFonts w:hint="eastAsia"/>
          <w:b/>
          <w:bCs/>
          <w:sz w:val="24"/>
          <w:szCs w:val="24"/>
        </w:rPr>
        <w:t xml:space="preserve">投标时</w:t>
      </w:r>
      <w:r>
        <w:rPr>
          <w:b/>
          <w:bCs/>
          <w:sz w:val="24"/>
          <w:szCs w:val="24"/>
        </w:rPr>
        <w:t xml:space="preserve">须提供《中小企业声明函》。</w:t>
      </w:r>
      <w:r/>
    </w:p>
    <w:p>
      <w:pPr>
        <w:ind w:firstLine="482"/>
        <w:spacing w:line="460" w:lineRule="exact"/>
        <w:rPr>
          <w:b/>
          <w:bCs/>
          <w:sz w:val="24"/>
          <w:szCs w:val="24"/>
        </w:rPr>
      </w:pPr>
      <w:r>
        <w:rPr>
          <w:b/>
          <w:bCs/>
          <w:sz w:val="24"/>
          <w:szCs w:val="24"/>
        </w:rPr>
        <w:t xml:space="preserve">注：对残疾人福利性单位、监狱企业视同小型、微型企业，但须按要求提供有关声明函或证明文件。</w:t>
      </w:r>
      <w:r/>
    </w:p>
    <w:p>
      <w:pPr>
        <w:ind w:firstLine="480"/>
        <w:spacing w:line="460" w:lineRule="exact"/>
        <w:rPr>
          <w:sz w:val="24"/>
          <w:szCs w:val="24"/>
        </w:rPr>
      </w:pPr>
      <w:r>
        <w:rPr>
          <w:sz w:val="24"/>
          <w:szCs w:val="24"/>
        </w:rPr>
        <w:t xml:space="preserve">3</w:t>
      </w:r>
      <w:r>
        <w:rPr>
          <w:rFonts w:hint="eastAsia"/>
          <w:sz w:val="24"/>
          <w:szCs w:val="24"/>
        </w:rPr>
        <w:t xml:space="preserve">、根据政府采购法及相关法规，将对供应商进行信用查询。</w:t>
      </w:r>
      <w:bookmarkStart w:id="4" w:name="_Hlk156215560"/>
      <w:r>
        <w:rPr>
          <w:sz w:val="24"/>
          <w:szCs w:val="24"/>
        </w:rPr>
        <w:t xml:space="preserve">供应商</w:t>
      </w:r>
      <w:r>
        <w:rPr>
          <w:rFonts w:hint="eastAsia"/>
          <w:sz w:val="24"/>
          <w:szCs w:val="24"/>
        </w:rPr>
        <w:t xml:space="preserve">被列入失信被执行人或重大税收违法案件当事人名单或政府采购严重违法失信行为记录名单，以及存在其他不符合《政府采购法》第二十二条规定条件的不良信用记录</w:t>
      </w:r>
      <w:r>
        <w:rPr>
          <w:sz w:val="24"/>
          <w:szCs w:val="24"/>
        </w:rPr>
        <w:t xml:space="preserve">，拒绝其参与政府采购活动。</w:t>
      </w:r>
      <w:bookmarkEnd w:id="4"/>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单位负责人为同一人或者存在直接控股、管理关系的不同供应商，不得参加同一合同项下的政府采购活动。</w:t>
      </w:r>
      <w:r/>
    </w:p>
    <w:p>
      <w:pPr>
        <w:ind w:firstLine="480"/>
        <w:spacing w:line="440" w:lineRule="exact"/>
        <w:rPr>
          <w:sz w:val="24"/>
          <w:szCs w:val="24"/>
        </w:rPr>
      </w:pPr>
      <w:r>
        <w:rPr>
          <w:rFonts w:hint="eastAsia"/>
          <w:sz w:val="24"/>
          <w:szCs w:val="24"/>
        </w:rPr>
        <w:t xml:space="preserve">（二）本项目的特定资格要求：无。</w:t>
      </w:r>
      <w:r/>
    </w:p>
    <w:p>
      <w:pPr>
        <w:spacing w:line="440" w:lineRule="exact"/>
        <w:rPr>
          <w:b/>
          <w:sz w:val="24"/>
          <w:szCs w:val="24"/>
        </w:rPr>
      </w:pPr>
      <w:r>
        <w:rPr>
          <w:rFonts w:hint="eastAsia"/>
          <w:b/>
          <w:sz w:val="24"/>
          <w:szCs w:val="24"/>
        </w:rPr>
        <w:t xml:space="preserve">三</w:t>
      </w:r>
      <w:r>
        <w:rPr>
          <w:b/>
          <w:sz w:val="24"/>
          <w:szCs w:val="24"/>
        </w:rPr>
        <w:t xml:space="preserve">、获取</w:t>
      </w:r>
      <w:r>
        <w:rPr>
          <w:rFonts w:hint="eastAsia"/>
          <w:b/>
          <w:sz w:val="24"/>
          <w:szCs w:val="24"/>
        </w:rPr>
        <w:t xml:space="preserve">招标</w:t>
      </w:r>
      <w:r>
        <w:rPr>
          <w:b/>
          <w:sz w:val="24"/>
          <w:szCs w:val="24"/>
        </w:rPr>
        <w:t xml:space="preserve">文件</w:t>
      </w:r>
      <w:r/>
    </w:p>
    <w:p>
      <w:pPr>
        <w:ind w:firstLine="480"/>
        <w:spacing w:line="460" w:lineRule="exact"/>
        <w:rPr>
          <w:sz w:val="24"/>
          <w:szCs w:val="24"/>
        </w:rPr>
      </w:pPr>
      <w:r>
        <w:rPr>
          <w:sz w:val="24"/>
          <w:szCs w:val="24"/>
        </w:rPr>
        <w:t xml:space="preserve">1</w:t>
      </w:r>
      <w:r>
        <w:rPr>
          <w:sz w:val="24"/>
          <w:szCs w:val="24"/>
        </w:rPr>
        <w:t xml:space="preserve">、时间：</w:t>
      </w:r>
      <w:r>
        <w:rPr>
          <w:rFonts w:hint="eastAsia"/>
          <w:sz w:val="24"/>
          <w:szCs w:val="24"/>
        </w:rPr>
        <w:t xml:space="preserve">自</w:t>
      </w:r>
      <w:r>
        <w:rPr>
          <w:rFonts w:hint="eastAsia"/>
          <w:sz w:val="24"/>
          <w:szCs w:val="24"/>
        </w:rPr>
        <w:t xml:space="preserve">招标</w:t>
      </w:r>
      <w:r>
        <w:rPr>
          <w:rFonts w:hint="eastAsia"/>
          <w:sz w:val="24"/>
          <w:szCs w:val="24"/>
        </w:rPr>
        <w:t xml:space="preserve">文件公告发布之日起</w:t>
      </w:r>
      <w:r>
        <w:rPr>
          <w:rFonts w:hint="eastAsia"/>
          <w:sz w:val="24"/>
          <w:szCs w:val="24"/>
        </w:rPr>
        <w:t xml:space="preserve">5</w:t>
      </w:r>
      <w:r>
        <w:rPr>
          <w:rFonts w:hint="eastAsia"/>
          <w:sz w:val="24"/>
          <w:szCs w:val="24"/>
        </w:rPr>
        <w:t xml:space="preserve">个工作日。</w:t>
      </w:r>
      <w:r/>
    </w:p>
    <w:p>
      <w:pPr>
        <w:ind w:firstLine="480"/>
        <w:spacing w:line="460" w:lineRule="exact"/>
        <w:rPr>
          <w:sz w:val="24"/>
          <w:szCs w:val="24"/>
        </w:rPr>
      </w:pPr>
      <w:r>
        <w:rPr>
          <w:sz w:val="24"/>
          <w:szCs w:val="24"/>
        </w:rPr>
        <w:t xml:space="preserve">2</w:t>
      </w:r>
      <w:r>
        <w:rPr>
          <w:sz w:val="24"/>
          <w:szCs w:val="24"/>
        </w:rPr>
        <w:t xml:space="preserve">、方式：</w:t>
      </w:r>
      <w:r>
        <w:rPr>
          <w:rFonts w:hint="eastAsia"/>
          <w:sz w:val="24"/>
          <w:szCs w:val="24"/>
        </w:rPr>
        <w:t xml:space="preserve">在</w:t>
      </w:r>
      <w:r>
        <w:rPr>
          <w:rFonts w:hAnsi="宋体"/>
          <w:sz w:val="24"/>
          <w:szCs w:val="21"/>
        </w:rPr>
        <w:t xml:space="preserve">“苏采云政府采购一体化平台”</w:t>
      </w:r>
      <w:r>
        <w:rPr>
          <w:sz w:val="24"/>
          <w:szCs w:val="24"/>
        </w:rPr>
        <w:t xml:space="preserve">自行免费下载</w:t>
      </w:r>
      <w:r>
        <w:rPr>
          <w:rFonts w:hint="eastAsia"/>
          <w:sz w:val="24"/>
          <w:szCs w:val="24"/>
        </w:rPr>
        <w:t xml:space="preserve">招标</w:t>
      </w:r>
      <w:r>
        <w:rPr>
          <w:sz w:val="24"/>
          <w:szCs w:val="24"/>
        </w:rPr>
        <w:t xml:space="preserve">文件。</w:t>
      </w:r>
      <w:r/>
    </w:p>
    <w:p>
      <w:pPr>
        <w:spacing w:line="440" w:lineRule="exact"/>
        <w:rPr>
          <w:b/>
          <w:sz w:val="24"/>
          <w:szCs w:val="24"/>
        </w:rPr>
      </w:pPr>
      <w:r>
        <w:rPr>
          <w:rFonts w:hint="eastAsia"/>
          <w:b/>
          <w:sz w:val="24"/>
          <w:szCs w:val="24"/>
        </w:rPr>
        <w:t xml:space="preserve">四</w:t>
      </w:r>
      <w:r>
        <w:rPr>
          <w:b/>
          <w:sz w:val="24"/>
          <w:szCs w:val="24"/>
        </w:rPr>
        <w:t xml:space="preserve">、</w:t>
      </w:r>
      <w:r>
        <w:rPr>
          <w:rFonts w:hint="eastAsia"/>
          <w:b/>
          <w:sz w:val="24"/>
          <w:szCs w:val="24"/>
        </w:rPr>
        <w:t xml:space="preserve">投标截止时间、开标时间和地点</w:t>
      </w:r>
      <w:r/>
    </w:p>
    <w:p>
      <w:pPr>
        <w:ind w:firstLine="480"/>
        <w:spacing w:line="440" w:lineRule="exact"/>
        <w:rPr>
          <w:sz w:val="24"/>
          <w:szCs w:val="24"/>
        </w:rPr>
      </w:pPr>
      <w:r>
        <w:rPr>
          <w:sz w:val="24"/>
          <w:szCs w:val="24"/>
        </w:rPr>
        <w:t xml:space="preserve">1</w:t>
      </w:r>
      <w:r>
        <w:rPr>
          <w:rFonts w:hint="eastAsia"/>
          <w:sz w:val="24"/>
          <w:szCs w:val="24"/>
        </w:rPr>
        <w:t xml:space="preserve">、</w:t>
      </w:r>
      <w:bookmarkStart w:id="5" w:name="_Hlk157177270"/>
      <w:r>
        <w:rPr>
          <w:rFonts w:hint="eastAsia"/>
          <w:sz w:val="24"/>
          <w:szCs w:val="24"/>
        </w:rPr>
        <w:t xml:space="preserve">投标</w:t>
      </w:r>
      <w:r>
        <w:rPr>
          <w:sz w:val="24"/>
          <w:szCs w:val="24"/>
        </w:rPr>
        <w:t xml:space="preserve">截止时间</w:t>
      </w:r>
      <w:bookmarkEnd w:id="5"/>
      <w:r>
        <w:rPr>
          <w:rFonts w:hint="eastAsia"/>
          <w:sz w:val="24"/>
          <w:szCs w:val="24"/>
        </w:rPr>
        <w:t xml:space="preserve">、</w:t>
      </w:r>
      <w:r>
        <w:rPr>
          <w:rFonts w:hint="eastAsia" w:hAnsi="宋体"/>
          <w:sz w:val="24"/>
          <w:szCs w:val="21"/>
        </w:rPr>
        <w:t xml:space="preserve">开标</w:t>
      </w:r>
      <w:r>
        <w:rPr>
          <w:rFonts w:hint="eastAsia" w:hAnsi="宋体"/>
          <w:sz w:val="24"/>
          <w:szCs w:val="21"/>
        </w:rPr>
        <w:t xml:space="preserve">时间</w:t>
      </w:r>
      <w:r>
        <w:rPr>
          <w:sz w:val="24"/>
          <w:szCs w:val="24"/>
        </w:rPr>
        <w:t xml:space="preserve">：</w:t>
      </w:r>
      <w:r>
        <w:rPr>
          <w:sz w:val="24"/>
          <w:szCs w:val="24"/>
        </w:rPr>
        <w:t xml:space="preserve">2025</w:t>
      </w:r>
      <w:r>
        <w:rPr>
          <w:sz w:val="24"/>
          <w:szCs w:val="24"/>
        </w:rPr>
        <w:t xml:space="preserve">年</w:t>
      </w:r>
      <w:r>
        <w:rPr>
          <w:rFonts w:hint="eastAsia"/>
          <w:sz w:val="24"/>
          <w:szCs w:val="24"/>
        </w:rPr>
        <w:t xml:space="preserve">9</w:t>
      </w:r>
      <w:r>
        <w:rPr>
          <w:sz w:val="24"/>
          <w:szCs w:val="24"/>
        </w:rPr>
        <w:t xml:space="preserve">月</w:t>
      </w:r>
      <w:r>
        <w:rPr>
          <w:rFonts w:hint="eastAsia"/>
          <w:sz w:val="24"/>
          <w:szCs w:val="24"/>
        </w:rPr>
        <w:t xml:space="preserve">29</w:t>
      </w:r>
      <w:r>
        <w:rPr>
          <w:sz w:val="24"/>
          <w:szCs w:val="24"/>
        </w:rPr>
        <w:t xml:space="preserve">日</w:t>
      </w:r>
      <w:r>
        <w:rPr>
          <w:rFonts w:hint="eastAsia"/>
          <w:sz w:val="24"/>
          <w:szCs w:val="24"/>
        </w:rPr>
        <w:t xml:space="preserve">9</w:t>
      </w:r>
      <w:r>
        <w:rPr>
          <w:sz w:val="24"/>
          <w:szCs w:val="24"/>
        </w:rPr>
        <w:t xml:space="preserve">：</w:t>
      </w:r>
      <w:r>
        <w:rPr>
          <w:sz w:val="24"/>
          <w:szCs w:val="24"/>
        </w:rPr>
        <w:t xml:space="preserve">00</w:t>
      </w:r>
      <w:r>
        <w:rPr>
          <w:rFonts w:hint="eastAsia" w:hAnsi="宋体"/>
          <w:sz w:val="24"/>
          <w:szCs w:val="21"/>
        </w:rPr>
        <w:t xml:space="preserve">（北京时间）</w:t>
      </w:r>
      <w:r/>
    </w:p>
    <w:p>
      <w:pPr>
        <w:ind w:firstLine="480"/>
        <w:spacing w:line="440" w:lineRule="exact"/>
        <w:rPr>
          <w:sz w:val="24"/>
          <w:szCs w:val="24"/>
        </w:rPr>
      </w:pPr>
      <w:r>
        <w:rPr>
          <w:sz w:val="24"/>
          <w:szCs w:val="24"/>
        </w:rPr>
        <w:t xml:space="preserve">2</w:t>
      </w:r>
      <w:r>
        <w:rPr>
          <w:rFonts w:hint="eastAsia"/>
          <w:sz w:val="24"/>
          <w:szCs w:val="24"/>
        </w:rPr>
        <w:t xml:space="preserve">、</w:t>
      </w:r>
      <w:r>
        <w:rPr>
          <w:rFonts w:hint="eastAsia"/>
          <w:sz w:val="24"/>
          <w:szCs w:val="24"/>
        </w:rPr>
        <w:t xml:space="preserve">开标</w:t>
      </w:r>
      <w:r>
        <w:rPr>
          <w:sz w:val="24"/>
          <w:szCs w:val="24"/>
        </w:rPr>
        <w:t xml:space="preserve">地点：</w:t>
      </w:r>
      <w:r>
        <w:rPr>
          <w:rFonts w:hint="eastAsia"/>
          <w:sz w:val="24"/>
          <w:szCs w:val="24"/>
        </w:rPr>
        <w:t xml:space="preserve">“苏采云”系统</w:t>
      </w:r>
      <w:r/>
    </w:p>
    <w:p>
      <w:pPr>
        <w:ind w:firstLine="480"/>
        <w:spacing w:line="460" w:lineRule="exact"/>
        <w:rPr>
          <w:sz w:val="24"/>
          <w:szCs w:val="24"/>
        </w:rPr>
      </w:pPr>
      <w:r>
        <w:rPr>
          <w:sz w:val="24"/>
          <w:szCs w:val="24"/>
        </w:rPr>
        <w:t xml:space="preserve">3</w:t>
      </w:r>
      <w:r>
        <w:rPr>
          <w:rFonts w:hint="eastAsia"/>
          <w:sz w:val="24"/>
          <w:szCs w:val="24"/>
        </w:rPr>
        <w:t xml:space="preserve">、本项目采用电子化采购形式，供应商应当按照《苏采云系统供应商操作手册》指引，须在</w:t>
      </w:r>
      <w:r>
        <w:rPr>
          <w:rFonts w:hint="eastAsia"/>
          <w:sz w:val="24"/>
          <w:szCs w:val="24"/>
        </w:rPr>
        <w:t xml:space="preserve">投标</w:t>
      </w:r>
      <w:r>
        <w:rPr>
          <w:sz w:val="24"/>
          <w:szCs w:val="24"/>
        </w:rPr>
        <w:t xml:space="preserve">截止时间</w:t>
      </w:r>
      <w:r>
        <w:rPr>
          <w:rFonts w:hint="eastAsia"/>
          <w:sz w:val="24"/>
          <w:szCs w:val="24"/>
        </w:rPr>
        <w:t xml:space="preserve">前按规定制作电子</w:t>
      </w:r>
      <w:r>
        <w:rPr>
          <w:rFonts w:hint="eastAsia"/>
          <w:sz w:val="24"/>
          <w:szCs w:val="24"/>
        </w:rPr>
        <w:t xml:space="preserve">投标</w:t>
      </w:r>
      <w:r>
        <w:rPr>
          <w:rFonts w:hint="eastAsia"/>
          <w:sz w:val="24"/>
          <w:szCs w:val="24"/>
        </w:rPr>
        <w:t xml:space="preserve">文件并确保成功上传至“苏采云”系统，否则视为放弃参加该采购项目。</w:t>
      </w:r>
      <w:r/>
    </w:p>
    <w:p>
      <w:pPr>
        <w:ind w:firstLine="480"/>
        <w:spacing w:line="440" w:lineRule="exact"/>
        <w:rPr>
          <w:sz w:val="24"/>
        </w:rPr>
      </w:pPr>
      <w:r>
        <w:rPr>
          <w:sz w:val="24"/>
          <w:szCs w:val="24"/>
        </w:rPr>
        <w:t xml:space="preserve">4</w:t>
      </w:r>
      <w:r>
        <w:rPr>
          <w:rFonts w:hint="eastAsia"/>
          <w:sz w:val="24"/>
          <w:szCs w:val="24"/>
        </w:rPr>
        <w:t xml:space="preserve">、</w:t>
      </w:r>
      <w:r>
        <w:rPr>
          <w:sz w:val="24"/>
          <w:szCs w:val="24"/>
        </w:rPr>
        <w:t xml:space="preserve">本项目采用不见面</w:t>
      </w:r>
      <w:r>
        <w:rPr>
          <w:rFonts w:hint="eastAsia"/>
          <w:sz w:val="24"/>
          <w:szCs w:val="24"/>
        </w:rPr>
        <w:t xml:space="preserve">开标</w:t>
      </w:r>
      <w:r>
        <w:rPr>
          <w:sz w:val="24"/>
          <w:szCs w:val="24"/>
        </w:rPr>
        <w:t xml:space="preserve">，</w:t>
      </w:r>
      <w:r>
        <w:rPr>
          <w:rFonts w:hint="eastAsia"/>
          <w:sz w:val="24"/>
          <w:szCs w:val="24"/>
        </w:rPr>
        <w:t xml:space="preserve">供应商登录“苏采云”系统在平台首页点击“开标大厅”，进入江苏省政府采购一体化不见面开标（采购）大厅，选择对应项目，并按系统提示完成</w:t>
      </w:r>
      <w:r>
        <w:rPr>
          <w:rFonts w:hint="eastAsia"/>
          <w:sz w:val="24"/>
          <w:szCs w:val="24"/>
        </w:rPr>
        <w:t xml:space="preserve">开标流程</w:t>
      </w:r>
      <w:r>
        <w:rPr>
          <w:rFonts w:hint="eastAsia"/>
          <w:sz w:val="24"/>
          <w:szCs w:val="24"/>
        </w:rPr>
        <w:t xml:space="preserve">。</w:t>
      </w:r>
      <w:r/>
    </w:p>
    <w:p>
      <w:pPr>
        <w:spacing w:line="440" w:lineRule="exact"/>
        <w:rPr>
          <w:b/>
          <w:sz w:val="24"/>
          <w:szCs w:val="24"/>
        </w:rPr>
      </w:pPr>
      <w:r>
        <w:rPr>
          <w:rFonts w:hint="eastAsia"/>
          <w:b/>
          <w:sz w:val="24"/>
          <w:szCs w:val="24"/>
        </w:rPr>
        <w:t xml:space="preserve">五</w:t>
      </w:r>
      <w:r>
        <w:rPr>
          <w:b/>
          <w:sz w:val="24"/>
          <w:szCs w:val="24"/>
        </w:rPr>
        <w:t xml:space="preserve">、公告</w:t>
      </w:r>
      <w:r>
        <w:rPr>
          <w:rFonts w:hint="eastAsia"/>
          <w:b/>
          <w:sz w:val="24"/>
          <w:szCs w:val="24"/>
        </w:rPr>
        <w:t xml:space="preserve">媒体及</w:t>
      </w:r>
      <w:r>
        <w:rPr>
          <w:rFonts w:hint="eastAsia"/>
          <w:b/>
          <w:sz w:val="24"/>
          <w:szCs w:val="24"/>
        </w:rPr>
        <w:t xml:space="preserve">期限</w:t>
      </w:r>
      <w:r/>
    </w:p>
    <w:p>
      <w:pPr>
        <w:ind w:firstLine="480"/>
        <w:spacing w:line="440" w:lineRule="exact"/>
        <w:rPr>
          <w:sz w:val="24"/>
          <w:szCs w:val="24"/>
        </w:rPr>
      </w:pPr>
      <w:r>
        <w:rPr>
          <w:sz w:val="24"/>
          <w:szCs w:val="24"/>
        </w:rPr>
        <w:t xml:space="preserve">公告媒体</w:t>
      </w:r>
      <w:r>
        <w:rPr>
          <w:rFonts w:hint="eastAsia"/>
          <w:sz w:val="24"/>
          <w:szCs w:val="24"/>
        </w:rPr>
        <w:t xml:space="preserve">：</w:t>
      </w:r>
      <w:r>
        <w:rPr>
          <w:sz w:val="24"/>
          <w:szCs w:val="24"/>
        </w:rPr>
        <w:t xml:space="preserve">苏州市政府采购网</w:t>
      </w:r>
      <w:r>
        <w:rPr>
          <w:rFonts w:hint="eastAsia"/>
          <w:sz w:val="24"/>
          <w:szCs w:val="24"/>
        </w:rPr>
        <w:t xml:space="preserve">、江苏政府采购网</w:t>
      </w:r>
      <w:r/>
    </w:p>
    <w:p>
      <w:pPr>
        <w:ind w:firstLine="480"/>
        <w:spacing w:line="440" w:lineRule="exact"/>
        <w:rPr>
          <w:sz w:val="24"/>
          <w:szCs w:val="24"/>
        </w:rPr>
      </w:pPr>
      <w:r>
        <w:rPr>
          <w:sz w:val="24"/>
          <w:szCs w:val="24"/>
        </w:rPr>
        <w:t xml:space="preserve">公告期限：</w:t>
      </w:r>
      <w:r>
        <w:rPr>
          <w:rFonts w:hint="eastAsia"/>
          <w:sz w:val="24"/>
          <w:szCs w:val="24"/>
        </w:rPr>
        <w:t xml:space="preserve">招标</w:t>
      </w:r>
      <w:r>
        <w:rPr>
          <w:rFonts w:hint="eastAsia" w:ascii="宋体" w:hAnsi="宋体" w:cs="宋体"/>
          <w:sz w:val="24"/>
          <w:szCs w:val="24"/>
        </w:rPr>
        <w:t xml:space="preserve">公告及</w:t>
      </w:r>
      <w:r>
        <w:rPr>
          <w:rFonts w:hint="eastAsia" w:ascii="宋体" w:hAnsi="宋体" w:cs="宋体"/>
          <w:sz w:val="24"/>
          <w:szCs w:val="24"/>
        </w:rPr>
        <w:t xml:space="preserve">招标</w:t>
      </w:r>
      <w:r>
        <w:rPr>
          <w:rFonts w:hint="eastAsia" w:ascii="宋体" w:hAnsi="宋体" w:cs="宋体"/>
          <w:sz w:val="24"/>
          <w:szCs w:val="24"/>
        </w:rPr>
        <w:t xml:space="preserve">文件的公告期限为</w:t>
      </w:r>
      <w:r>
        <w:rPr>
          <w:sz w:val="24"/>
          <w:szCs w:val="24"/>
        </w:rPr>
        <w:t xml:space="preserve">自本公告发布之日起</w:t>
      </w:r>
      <w:r>
        <w:rPr>
          <w:rFonts w:hint="eastAsia"/>
          <w:sz w:val="24"/>
          <w:szCs w:val="24"/>
        </w:rPr>
        <w:t xml:space="preserve">5</w:t>
      </w:r>
      <w:r>
        <w:rPr>
          <w:sz w:val="24"/>
          <w:szCs w:val="24"/>
        </w:rPr>
        <w:t xml:space="preserve">个工作日</w:t>
      </w:r>
      <w:r>
        <w:rPr>
          <w:rFonts w:hint="eastAsia"/>
          <w:sz w:val="24"/>
          <w:szCs w:val="24"/>
        </w:rPr>
        <w:t xml:space="preserve">。</w:t>
      </w:r>
      <w:r/>
    </w:p>
    <w:p>
      <w:pPr>
        <w:spacing w:line="440" w:lineRule="exact"/>
        <w:rPr>
          <w:b/>
          <w:sz w:val="24"/>
          <w:szCs w:val="24"/>
        </w:rPr>
      </w:pPr>
      <w:r>
        <w:rPr>
          <w:rFonts w:hint="eastAsia"/>
          <w:b/>
          <w:sz w:val="24"/>
          <w:szCs w:val="24"/>
        </w:rPr>
        <w:t xml:space="preserve">六</w:t>
      </w:r>
      <w:r>
        <w:rPr>
          <w:b/>
          <w:sz w:val="24"/>
          <w:szCs w:val="24"/>
        </w:rPr>
        <w:t xml:space="preserve">、其他</w:t>
      </w:r>
      <w:r>
        <w:rPr>
          <w:rFonts w:hint="eastAsia"/>
          <w:b/>
          <w:sz w:val="24"/>
          <w:szCs w:val="24"/>
        </w:rPr>
        <w:t xml:space="preserve">补充事宜</w:t>
      </w:r>
      <w:r/>
    </w:p>
    <w:p>
      <w:pPr>
        <w:ind w:firstLine="480"/>
        <w:spacing w:line="46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证书办理：根据省财政厅《关于更换全省政府采购交易系统</w:t>
      </w:r>
      <w:r>
        <w:rPr>
          <w:rFonts w:hint="eastAsia"/>
          <w:sz w:val="24"/>
          <w:szCs w:val="24"/>
        </w:rPr>
        <w:t xml:space="preserve">CA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w:t>
      </w:r>
      <w:r>
        <w:rPr>
          <w:rFonts w:hint="eastAsia" w:ascii="Arial"/>
          <w:sz w:val="24"/>
        </w:rPr>
        <w:t xml:space="preserve">采云”系统目前支持的</w:t>
      </w:r>
      <w:r>
        <w:rPr>
          <w:rFonts w:hint="eastAsia"/>
          <w:sz w:val="24"/>
          <w:szCs w:val="24"/>
        </w:rPr>
        <w:t xml:space="preserve">CA</w:t>
      </w:r>
      <w:r>
        <w:rPr>
          <w:rFonts w:hint="eastAsia" w:ascii="Arial"/>
          <w:sz w:val="24"/>
        </w:rPr>
        <w:t xml:space="preserve">数字证书、电子签章为江苏省电子政务证书认证中</w:t>
      </w:r>
      <w:r>
        <w:rPr>
          <w:sz w:val="24"/>
        </w:rPr>
        <w:t xml:space="preserve">心</w:t>
      </w:r>
      <w:r>
        <w:rPr>
          <w:sz w:val="24"/>
        </w:rPr>
        <w:t xml:space="preserve">CA</w:t>
      </w:r>
      <w:r>
        <w:rPr>
          <w:rFonts w:hint="eastAsia" w:ascii="Arial"/>
          <w:sz w:val="24"/>
        </w:rPr>
        <w:t xml:space="preserve">和方正国际软件（北京）有限公司电子签章。</w:t>
      </w:r>
      <w:r>
        <w:rPr>
          <w:rFonts w:hint="eastAsia"/>
          <w:sz w:val="24"/>
          <w:szCs w:val="24"/>
        </w:rPr>
        <w:t xml:space="preserve">供应商参与本项目采购活动需办理、使用上述</w:t>
      </w:r>
      <w:r>
        <w:rPr>
          <w:rFonts w:hint="eastAsia"/>
          <w:sz w:val="24"/>
          <w:szCs w:val="24"/>
        </w:rPr>
        <w:t xml:space="preserve">C</w:t>
      </w:r>
      <w:r>
        <w:rPr>
          <w:sz w:val="24"/>
          <w:szCs w:val="24"/>
        </w:rPr>
        <w:t xml:space="preserve">A</w:t>
      </w:r>
      <w:r>
        <w:rPr>
          <w:rFonts w:hint="eastAsia"/>
          <w:sz w:val="24"/>
          <w:szCs w:val="24"/>
        </w:rPr>
        <w:t xml:space="preserve">证书和电子签章，具体办理方法请登录“苏州市政府采购网”点击“苏采云”图标，在系统登录界面中“</w:t>
      </w:r>
      <w:r>
        <w:rPr>
          <w:rFonts w:hint="eastAsia"/>
          <w:sz w:val="24"/>
          <w:szCs w:val="24"/>
        </w:rPr>
        <w:t xml:space="preserve">CA</w:t>
      </w:r>
      <w:r>
        <w:rPr>
          <w:rFonts w:hint="eastAsia"/>
          <w:sz w:val="24"/>
          <w:szCs w:val="24"/>
        </w:rPr>
        <w:t xml:space="preserve">办理指南”查阅，江苏省内各地区办理的“苏采云”系统下的政务</w:t>
      </w:r>
      <w:r>
        <w:rPr>
          <w:rFonts w:hint="eastAsia"/>
          <w:sz w:val="24"/>
          <w:szCs w:val="24"/>
        </w:rPr>
        <w:t xml:space="preserve">CA</w:t>
      </w:r>
      <w:r>
        <w:rPr>
          <w:rFonts w:hint="eastAsia"/>
          <w:sz w:val="24"/>
          <w:szCs w:val="24"/>
        </w:rPr>
        <w:t xml:space="preserve">证书全省通用。苏州现场办理地址：苏州市姑苏区平泷路</w:t>
      </w:r>
      <w:r>
        <w:rPr>
          <w:rFonts w:hint="eastAsia"/>
          <w:sz w:val="24"/>
          <w:szCs w:val="24"/>
        </w:rPr>
        <w:t xml:space="preserve">251</w:t>
      </w:r>
      <w:r>
        <w:rPr>
          <w:rFonts w:hint="eastAsia"/>
          <w:sz w:val="24"/>
          <w:szCs w:val="24"/>
        </w:rPr>
        <w:t xml:space="preserve">号政务服务中心</w:t>
      </w:r>
      <w:r>
        <w:rPr>
          <w:rFonts w:hint="eastAsia"/>
          <w:sz w:val="24"/>
          <w:szCs w:val="24"/>
        </w:rPr>
        <w:t xml:space="preserve">4</w:t>
      </w:r>
      <w:r>
        <w:rPr>
          <w:rFonts w:hint="eastAsia"/>
          <w:sz w:val="24"/>
          <w:szCs w:val="24"/>
        </w:rPr>
        <w:t xml:space="preserve">楼公共交易中心窗口，也可线上办理，咨询电话：</w:t>
      </w:r>
      <w:r>
        <w:rPr>
          <w:rFonts w:hint="eastAsia"/>
          <w:sz w:val="24"/>
          <w:szCs w:val="24"/>
        </w:rPr>
        <w:t xml:space="preserve">0512-69820834</w:t>
      </w:r>
      <w:r>
        <w:rPr>
          <w:rFonts w:hint="eastAsia"/>
          <w:sz w:val="24"/>
          <w:szCs w:val="24"/>
        </w:rPr>
        <w:t xml:space="preserve">。</w:t>
      </w:r>
      <w:r/>
    </w:p>
    <w:p>
      <w:pPr>
        <w:ind w:firstLine="480"/>
        <w:spacing w:line="460" w:lineRule="exact"/>
        <w:rPr>
          <w:sz w:val="24"/>
          <w:szCs w:val="24"/>
        </w:rPr>
      </w:pPr>
      <w:r>
        <w:rPr>
          <w:rFonts w:hint="eastAsia"/>
          <w:sz w:val="24"/>
          <w:szCs w:val="24"/>
        </w:rPr>
        <w:t xml:space="preserve">2</w:t>
      </w:r>
      <w:r>
        <w:rPr>
          <w:rFonts w:hint="eastAsia"/>
          <w:sz w:val="24"/>
          <w:szCs w:val="24"/>
        </w:rPr>
        <w:t xml:space="preserve">、参与项目：供应商插入</w:t>
      </w:r>
      <w:r>
        <w:rPr>
          <w:rFonts w:hint="eastAsia"/>
          <w:sz w:val="24"/>
          <w:szCs w:val="24"/>
        </w:rPr>
        <w:t xml:space="preserve">CA</w:t>
      </w:r>
      <w:r>
        <w:rPr>
          <w:rFonts w:hint="eastAsia"/>
          <w:sz w:val="24"/>
          <w:szCs w:val="24"/>
        </w:rPr>
        <w:t xml:space="preserve">证书登录“苏采云”系统后选择具体项目，点击“我要参与”并签章提交《投标供应商确认函》，提交《投标供应商确认函》日期视同为依法获取招标文件日期。对《投标供应商确认函》供应商应予打印保留。</w:t>
      </w:r>
      <w:r/>
    </w:p>
    <w:p>
      <w:pPr>
        <w:ind w:firstLine="480"/>
        <w:spacing w:line="460" w:lineRule="exact"/>
        <w:rPr>
          <w:sz w:val="24"/>
          <w:szCs w:val="24"/>
        </w:rPr>
      </w:pPr>
      <w:r>
        <w:rPr>
          <w:rFonts w:hint="eastAsia"/>
          <w:sz w:val="24"/>
          <w:szCs w:val="24"/>
        </w:rPr>
        <w:t xml:space="preserve">3</w:t>
      </w:r>
      <w:r>
        <w:rPr>
          <w:rFonts w:hint="eastAsia"/>
          <w:sz w:val="24"/>
          <w:szCs w:val="24"/>
        </w:rPr>
        <w:t xml:space="preserve">、电子投标准备：供应商在“苏采云”系统中操作参与项目后，必须在“已参与项目”界面中下载电子招标文件（后缀名为“</w:t>
      </w:r>
      <w:r>
        <w:rPr>
          <w:rFonts w:hint="eastAsia"/>
          <w:sz w:val="24"/>
          <w:szCs w:val="24"/>
        </w:rPr>
        <w:t xml:space="preserve">.kedt</w:t>
      </w:r>
      <w:r>
        <w:rPr>
          <w:rFonts w:hint="eastAsia"/>
          <w:sz w:val="24"/>
          <w:szCs w:val="24"/>
        </w:rPr>
        <w:t xml:space="preserve">”）并导入政府采购客户端工具后方可进行电子投标文件的制作、加密和提交，具体事项请登录“苏州市政府采购网”，在“下载中心”栏目下载《苏采云系统供应商操作手册》</w:t>
      </w:r>
      <w:r>
        <w:rPr>
          <w:rFonts w:hint="eastAsia" w:ascii="Arial" w:hAnsi="Arial"/>
          <w:bCs/>
          <w:color w:val="000000"/>
          <w:sz w:val="24"/>
          <w:szCs w:val="24"/>
        </w:rPr>
        <w:t xml:space="preserve">（以下简称《操作手册》）查阅</w:t>
      </w:r>
      <w:r>
        <w:rPr>
          <w:rFonts w:hint="eastAsia"/>
          <w:sz w:val="24"/>
          <w:szCs w:val="24"/>
        </w:rPr>
        <w:t xml:space="preserve">。</w:t>
      </w:r>
      <w:r/>
    </w:p>
    <w:p>
      <w:pPr>
        <w:ind w:firstLine="480"/>
        <w:spacing w:line="460" w:lineRule="exact"/>
        <w:rPr>
          <w:sz w:val="24"/>
          <w:szCs w:val="24"/>
        </w:rPr>
      </w:pPr>
      <w:r>
        <w:rPr>
          <w:sz w:val="24"/>
          <w:szCs w:val="24"/>
        </w:rPr>
        <w:t xml:space="preserve">4</w:t>
      </w:r>
      <w:r>
        <w:rPr>
          <w:sz w:val="24"/>
          <w:szCs w:val="24"/>
        </w:rPr>
        <w:t xml:space="preserve">、</w:t>
      </w:r>
      <w:r>
        <w:rPr>
          <w:rFonts w:hint="eastAsia"/>
          <w:sz w:val="24"/>
          <w:szCs w:val="24"/>
        </w:rPr>
        <w:t xml:space="preserve">投标人在“苏</w:t>
      </w:r>
      <w:r>
        <w:rPr>
          <w:rFonts w:hint="eastAsia" w:ascii="Arial"/>
          <w:sz w:val="24"/>
        </w:rPr>
        <w:t xml:space="preserve">采云”</w:t>
      </w:r>
      <w:r>
        <w:rPr>
          <w:rFonts w:hint="eastAsia"/>
          <w:sz w:val="24"/>
          <w:szCs w:val="24"/>
        </w:rPr>
        <w:t xml:space="preserve">系统操作过程中如有疑问，请按以下方式联系：</w:t>
      </w:r>
      <w:r/>
    </w:p>
    <w:p>
      <w:pPr>
        <w:ind w:firstLine="480"/>
        <w:spacing w:line="460" w:lineRule="exact"/>
        <w:rPr>
          <w:sz w:val="24"/>
          <w:szCs w:val="24"/>
        </w:rPr>
      </w:pPr>
      <w:r/>
      <w:bookmarkStart w:id="6" w:name="_Hlk176267377"/>
      <w:r>
        <w:rPr>
          <w:sz w:val="24"/>
          <w:szCs w:val="24"/>
        </w:rPr>
        <w:t xml:space="preserve">CA</w:t>
      </w:r>
      <w:r>
        <w:rPr>
          <w:sz w:val="24"/>
          <w:szCs w:val="24"/>
        </w:rPr>
        <w:t xml:space="preserve">技术咨询电话：</w:t>
      </w:r>
      <w:r>
        <w:rPr>
          <w:sz w:val="24"/>
          <w:szCs w:val="24"/>
        </w:rPr>
        <w:t xml:space="preserve">400-608-6099</w:t>
      </w:r>
      <w:r>
        <w:rPr>
          <w:sz w:val="24"/>
          <w:szCs w:val="24"/>
        </w:rPr>
        <w:t xml:space="preserve">；电子签章技术咨询电话：</w:t>
      </w:r>
      <w:r>
        <w:rPr>
          <w:sz w:val="24"/>
          <w:szCs w:val="24"/>
        </w:rPr>
        <w:t xml:space="preserve">15380932027</w:t>
      </w:r>
      <w:r>
        <w:rPr>
          <w:sz w:val="24"/>
          <w:szCs w:val="24"/>
        </w:rPr>
        <w:t xml:space="preserve">、</w:t>
      </w:r>
      <w:r>
        <w:rPr>
          <w:sz w:val="24"/>
          <w:szCs w:val="24"/>
        </w:rPr>
        <w:t xml:space="preserve">13675197356</w:t>
      </w:r>
      <w:r>
        <w:rPr>
          <w:sz w:val="24"/>
          <w:szCs w:val="24"/>
        </w:rPr>
        <w:t xml:space="preserve">、</w:t>
      </w:r>
      <w:r>
        <w:rPr>
          <w:rFonts w:hint="eastAsia"/>
          <w:sz w:val="24"/>
          <w:szCs w:val="24"/>
        </w:rPr>
        <w:t xml:space="preserve">025-83633811</w:t>
      </w:r>
      <w:r>
        <w:rPr>
          <w:rFonts w:hint="eastAsia"/>
          <w:sz w:val="24"/>
          <w:szCs w:val="24"/>
        </w:rPr>
        <w:t xml:space="preserve">、</w:t>
      </w:r>
      <w:r>
        <w:rPr>
          <w:rFonts w:hint="eastAsia"/>
          <w:sz w:val="24"/>
          <w:szCs w:val="24"/>
        </w:rPr>
        <w:t xml:space="preserve">025-83633812</w:t>
      </w:r>
      <w:r>
        <w:rPr>
          <w:sz w:val="24"/>
          <w:szCs w:val="24"/>
        </w:rPr>
        <w:t xml:space="preserve">；系统使用指导与咨询电话：</w:t>
      </w:r>
      <w:r>
        <w:rPr>
          <w:sz w:val="24"/>
          <w:szCs w:val="24"/>
        </w:rPr>
        <w:t xml:space="preserve">18261002950</w:t>
      </w:r>
      <w:r>
        <w:rPr>
          <w:sz w:val="24"/>
          <w:szCs w:val="24"/>
        </w:rPr>
        <w:t xml:space="preserve">、</w:t>
      </w:r>
      <w:r>
        <w:rPr>
          <w:sz w:val="24"/>
          <w:szCs w:val="24"/>
        </w:rPr>
        <w:t xml:space="preserve">0512-69820854</w:t>
      </w:r>
      <w:r>
        <w:rPr>
          <w:sz w:val="24"/>
          <w:szCs w:val="24"/>
        </w:rPr>
        <w:t xml:space="preserve">、</w:t>
      </w:r>
      <w:r>
        <w:rPr>
          <w:sz w:val="24"/>
          <w:szCs w:val="24"/>
        </w:rPr>
        <w:t xml:space="preserve">0519-86722802</w:t>
      </w:r>
      <w:r>
        <w:rPr>
          <w:rFonts w:hint="eastAsia"/>
          <w:sz w:val="24"/>
          <w:szCs w:val="24"/>
        </w:rPr>
        <w:t xml:space="preserve">；智能客服：登录苏采云系统后，联系系统右下方智能客服图标进行咨询</w:t>
      </w:r>
      <w:r>
        <w:rPr>
          <w:sz w:val="24"/>
          <w:szCs w:val="24"/>
        </w:rPr>
        <w:t xml:space="preserve">。</w:t>
      </w:r>
      <w:bookmarkEnd w:id="6"/>
      <w:r/>
    </w:p>
    <w:p>
      <w:pPr>
        <w:ind w:firstLine="480"/>
        <w:spacing w:line="460" w:lineRule="exact"/>
        <w:rPr>
          <w:sz w:val="24"/>
          <w:szCs w:val="24"/>
        </w:rPr>
      </w:pPr>
      <w:r>
        <w:rPr>
          <w:sz w:val="24"/>
          <w:szCs w:val="24"/>
        </w:rPr>
        <w:t xml:space="preserve">5</w:t>
      </w:r>
      <w:r>
        <w:rPr>
          <w:rFonts w:hint="eastAsia"/>
          <w:sz w:val="24"/>
          <w:szCs w:val="24"/>
        </w:rPr>
        <w:t xml:space="preserve">、有关本次采购的事项若存在变动或修改，敬请及时关注</w:t>
      </w:r>
      <w:r>
        <w:rPr>
          <w:sz w:val="24"/>
          <w:szCs w:val="24"/>
        </w:rPr>
        <w:t xml:space="preserve">常熟市公共资源交易中心</w:t>
      </w:r>
      <w:r>
        <w:rPr>
          <w:rFonts w:hint="eastAsia"/>
          <w:sz w:val="24"/>
          <w:szCs w:val="24"/>
        </w:rPr>
        <w:t xml:space="preserve">在指定</w:t>
      </w:r>
      <w:r>
        <w:rPr>
          <w:sz w:val="24"/>
          <w:szCs w:val="24"/>
        </w:rPr>
        <w:t xml:space="preserve">公告媒体</w:t>
      </w:r>
      <w:r>
        <w:rPr>
          <w:rFonts w:hint="eastAsia"/>
          <w:sz w:val="24"/>
          <w:szCs w:val="24"/>
        </w:rPr>
        <w:t xml:space="preserve">发布的更正公告</w:t>
      </w:r>
      <w:bookmarkStart w:id="7"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7"/>
      <w:r/>
      <w:r/>
    </w:p>
    <w:p>
      <w:pPr>
        <w:ind w:firstLine="480"/>
        <w:spacing w:line="460" w:lineRule="exact"/>
        <w:rPr>
          <w:sz w:val="24"/>
          <w:szCs w:val="24"/>
        </w:rPr>
      </w:pPr>
      <w:r>
        <w:rPr>
          <w:sz w:val="24"/>
          <w:szCs w:val="24"/>
        </w:rPr>
        <w:t xml:space="preserve">6</w:t>
      </w:r>
      <w:r>
        <w:rPr>
          <w:rFonts w:hint="eastAsia"/>
          <w:sz w:val="24"/>
          <w:szCs w:val="24"/>
        </w:rPr>
        <w:t xml:space="preserve">、本次招标不收取投标保证金。</w:t>
      </w:r>
      <w:r/>
    </w:p>
    <w:p>
      <w:pPr>
        <w:spacing w:line="440" w:lineRule="exact"/>
        <w:rPr>
          <w:b/>
          <w:sz w:val="24"/>
          <w:szCs w:val="24"/>
        </w:rPr>
      </w:pPr>
      <w:r>
        <w:rPr>
          <w:b/>
          <w:sz w:val="24"/>
          <w:szCs w:val="24"/>
        </w:rPr>
        <w:t xml:space="preserve">七、本次</w:t>
      </w:r>
      <w:r>
        <w:rPr>
          <w:rFonts w:hint="eastAsia"/>
          <w:b/>
          <w:sz w:val="24"/>
          <w:szCs w:val="24"/>
        </w:rPr>
        <w:t xml:space="preserve">招标</w:t>
      </w:r>
      <w:r>
        <w:rPr>
          <w:b/>
          <w:sz w:val="24"/>
          <w:szCs w:val="24"/>
        </w:rPr>
        <w:t xml:space="preserve">联系</w:t>
      </w:r>
      <w:r>
        <w:rPr>
          <w:rFonts w:hint="eastAsia"/>
          <w:b/>
          <w:sz w:val="24"/>
          <w:szCs w:val="24"/>
        </w:rPr>
        <w:t xml:space="preserve">方式</w:t>
      </w:r>
      <w:r/>
    </w:p>
    <w:p>
      <w:pPr>
        <w:ind w:firstLine="480"/>
        <w:spacing w:line="440" w:lineRule="exact"/>
        <w:rPr>
          <w:sz w:val="24"/>
          <w:szCs w:val="24"/>
        </w:rPr>
      </w:pPr>
      <w:r>
        <w:rPr>
          <w:rFonts w:hint="eastAsia"/>
          <w:sz w:val="24"/>
          <w:szCs w:val="24"/>
        </w:rPr>
        <w:t xml:space="preserve">1</w:t>
      </w:r>
      <w:r>
        <w:rPr>
          <w:rFonts w:hint="eastAsia"/>
          <w:sz w:val="24"/>
          <w:szCs w:val="24"/>
        </w:rPr>
        <w:t xml:space="preserve">、采购人信息</w:t>
      </w:r>
      <w:r/>
    </w:p>
    <w:p>
      <w:pPr>
        <w:pStyle w:val="839"/>
        <w:ind w:firstLine="480"/>
        <w:spacing w:line="460" w:lineRule="exact"/>
        <w:rPr>
          <w:rFonts w:eastAsia="宋体"/>
          <w:color w:val="auto"/>
          <w:sz w:val="24"/>
          <w:szCs w:val="24"/>
        </w:rPr>
      </w:pPr>
      <w:r>
        <w:rPr>
          <w:rFonts w:hint="eastAsia" w:eastAsia="宋体"/>
          <w:color w:val="auto"/>
          <w:sz w:val="24"/>
          <w:szCs w:val="24"/>
        </w:rPr>
        <w:t xml:space="preserve">名称：常熟市市政设施养护所</w:t>
      </w:r>
      <w:r/>
    </w:p>
    <w:p>
      <w:pPr>
        <w:pStyle w:val="839"/>
        <w:ind w:firstLine="480"/>
        <w:spacing w:line="460" w:lineRule="exact"/>
        <w:rPr>
          <w:rFonts w:eastAsia="宋体"/>
          <w:color w:val="auto"/>
          <w:sz w:val="24"/>
          <w:szCs w:val="24"/>
        </w:rPr>
      </w:pPr>
      <w:r>
        <w:rPr>
          <w:rFonts w:hint="eastAsia" w:eastAsia="宋体"/>
          <w:color w:val="auto"/>
          <w:sz w:val="24"/>
          <w:szCs w:val="24"/>
        </w:rPr>
        <w:t xml:space="preserve">地址：常熟市虞山街道勤丰路</w:t>
      </w:r>
      <w:r>
        <w:rPr>
          <w:rFonts w:hint="eastAsia" w:eastAsia="宋体"/>
          <w:color w:val="auto"/>
          <w:sz w:val="24"/>
          <w:szCs w:val="24"/>
        </w:rPr>
        <w:t xml:space="preserve">268</w:t>
      </w:r>
      <w:r>
        <w:rPr>
          <w:rFonts w:hint="eastAsia" w:eastAsia="宋体"/>
          <w:color w:val="auto"/>
          <w:sz w:val="24"/>
          <w:szCs w:val="24"/>
        </w:rPr>
        <w:t xml:space="preserve">号</w:t>
      </w:r>
      <w:r/>
    </w:p>
    <w:p>
      <w:pPr>
        <w:pStyle w:val="839"/>
        <w:ind w:firstLine="480"/>
        <w:spacing w:line="460" w:lineRule="exact"/>
        <w:rPr>
          <w:rFonts w:eastAsia="宋体"/>
          <w:color w:val="auto"/>
          <w:sz w:val="24"/>
          <w:szCs w:val="24"/>
        </w:rPr>
      </w:pPr>
      <w:r>
        <w:rPr>
          <w:rFonts w:hint="eastAsia" w:eastAsia="宋体"/>
          <w:color w:val="auto"/>
          <w:sz w:val="24"/>
          <w:szCs w:val="24"/>
        </w:rPr>
        <w:t xml:space="preserve">联系人：张建东</w:t>
      </w:r>
      <w:r/>
    </w:p>
    <w:p>
      <w:pPr>
        <w:pStyle w:val="839"/>
        <w:ind w:firstLine="480"/>
        <w:spacing w:line="460" w:lineRule="exact"/>
        <w:rPr>
          <w:rFonts w:eastAsia="宋体"/>
          <w:color w:val="auto"/>
          <w:sz w:val="24"/>
          <w:szCs w:val="24"/>
        </w:rPr>
      </w:pPr>
      <w:r>
        <w:rPr>
          <w:rFonts w:hint="eastAsia" w:eastAsia="宋体"/>
          <w:color w:val="auto"/>
          <w:sz w:val="24"/>
          <w:szCs w:val="24"/>
        </w:rPr>
        <w:t xml:space="preserve">联系方式：</w:t>
      </w:r>
      <w:r>
        <w:rPr>
          <w:rFonts w:hint="eastAsia" w:eastAsia="宋体"/>
          <w:color w:val="auto"/>
          <w:sz w:val="24"/>
          <w:szCs w:val="24"/>
        </w:rPr>
        <w:t xml:space="preserve">0512-52907106</w:t>
      </w:r>
      <w:r/>
    </w:p>
    <w:p>
      <w:pPr>
        <w:pStyle w:val="839"/>
        <w:ind w:firstLine="480"/>
        <w:spacing w:line="460" w:lineRule="exact"/>
        <w:rPr>
          <w:rFonts w:eastAsia="宋体"/>
          <w:color w:val="auto"/>
          <w:sz w:val="24"/>
          <w:szCs w:val="24"/>
        </w:rPr>
      </w:pPr>
      <w:r>
        <w:rPr>
          <w:rFonts w:hint="eastAsia" w:eastAsia="宋体"/>
          <w:color w:val="auto"/>
          <w:sz w:val="24"/>
          <w:szCs w:val="24"/>
        </w:rPr>
        <w:t xml:space="preserve">2</w:t>
      </w:r>
      <w:r>
        <w:rPr>
          <w:rFonts w:hint="eastAsia" w:eastAsia="宋体"/>
          <w:color w:val="auto"/>
          <w:sz w:val="24"/>
          <w:szCs w:val="24"/>
        </w:rPr>
        <w:t xml:space="preserve">、采购代理机构信息</w:t>
      </w:r>
      <w:r/>
    </w:p>
    <w:p>
      <w:pPr>
        <w:pStyle w:val="839"/>
        <w:ind w:firstLine="480"/>
        <w:spacing w:line="460" w:lineRule="exact"/>
        <w:rPr>
          <w:rFonts w:eastAsia="宋体"/>
          <w:color w:val="auto"/>
          <w:sz w:val="24"/>
          <w:szCs w:val="24"/>
        </w:rPr>
      </w:pPr>
      <w:r>
        <w:rPr>
          <w:rFonts w:eastAsia="宋体"/>
          <w:color w:val="auto"/>
          <w:sz w:val="24"/>
          <w:szCs w:val="24"/>
        </w:rPr>
        <w:t xml:space="preserve">名称：常熟市公共资源交易中心</w:t>
      </w:r>
      <w:r/>
    </w:p>
    <w:p>
      <w:pPr>
        <w:pStyle w:val="839"/>
        <w:ind w:firstLine="480"/>
        <w:spacing w:line="460" w:lineRule="exact"/>
        <w:rPr>
          <w:rFonts w:eastAsia="宋体"/>
          <w:color w:val="auto"/>
          <w:sz w:val="24"/>
          <w:szCs w:val="24"/>
        </w:rPr>
      </w:pPr>
      <w:r>
        <w:rPr>
          <w:rFonts w:eastAsia="宋体"/>
          <w:color w:val="auto"/>
          <w:sz w:val="24"/>
          <w:szCs w:val="24"/>
        </w:rPr>
        <w:t xml:space="preserve">地址：常熟市香山北路</w:t>
      </w:r>
      <w:r>
        <w:rPr>
          <w:rFonts w:eastAsia="宋体"/>
          <w:color w:val="auto"/>
          <w:sz w:val="24"/>
          <w:szCs w:val="24"/>
        </w:rPr>
        <w:t xml:space="preserve">9</w:t>
      </w:r>
      <w:r>
        <w:rPr>
          <w:rFonts w:eastAsia="宋体"/>
          <w:color w:val="auto"/>
          <w:sz w:val="24"/>
          <w:szCs w:val="24"/>
        </w:rPr>
        <w:t xml:space="preserve">号三楼</w:t>
      </w:r>
      <w:r/>
    </w:p>
    <w:p>
      <w:pPr>
        <w:pStyle w:val="839"/>
        <w:ind w:firstLine="480"/>
        <w:spacing w:line="460" w:lineRule="exact"/>
        <w:rPr>
          <w:rFonts w:eastAsia="宋体"/>
          <w:color w:val="auto"/>
          <w:sz w:val="24"/>
          <w:szCs w:val="24"/>
        </w:rPr>
      </w:pPr>
      <w:r>
        <w:rPr>
          <w:rFonts w:eastAsia="宋体"/>
          <w:color w:val="auto"/>
          <w:sz w:val="24"/>
          <w:szCs w:val="24"/>
        </w:rPr>
        <w:t xml:space="preserve">联系人：</w:t>
      </w:r>
      <w:r>
        <w:rPr>
          <w:rFonts w:hint="eastAsia" w:eastAsia="宋体"/>
          <w:color w:val="auto"/>
          <w:sz w:val="24"/>
          <w:szCs w:val="24"/>
        </w:rPr>
        <w:t xml:space="preserve">黄婷</w:t>
      </w:r>
      <w:r/>
    </w:p>
    <w:p>
      <w:pPr>
        <w:pStyle w:val="839"/>
        <w:ind w:firstLine="480"/>
        <w:spacing w:line="460" w:lineRule="exact"/>
        <w:rPr>
          <w:rFonts w:eastAsia="宋体"/>
          <w:color w:val="auto"/>
          <w:sz w:val="24"/>
          <w:szCs w:val="24"/>
        </w:rPr>
      </w:pPr>
      <w:r>
        <w:rPr>
          <w:rFonts w:eastAsia="宋体"/>
          <w:color w:val="auto"/>
          <w:sz w:val="24"/>
          <w:szCs w:val="24"/>
        </w:rPr>
        <w:t xml:space="preserve">联系方式：</w:t>
      </w:r>
      <w:bookmarkStart w:id="8" w:name="_Hlk168297415"/>
      <w:r>
        <w:rPr>
          <w:rFonts w:eastAsia="宋体"/>
          <w:color w:val="auto"/>
          <w:sz w:val="24"/>
          <w:szCs w:val="24"/>
        </w:rPr>
        <w:t xml:space="preserve">0512-</w:t>
      </w:r>
      <w:bookmarkEnd w:id="8"/>
      <w:r>
        <w:rPr>
          <w:rFonts w:hint="eastAsia" w:eastAsia="宋体"/>
          <w:color w:val="auto"/>
          <w:sz w:val="24"/>
          <w:szCs w:val="24"/>
        </w:rPr>
        <w:t xml:space="preserve">52090463</w:t>
      </w:r>
      <w:r/>
    </w:p>
    <w:p>
      <w:pPr>
        <w:pStyle w:val="839"/>
        <w:ind w:firstLine="480"/>
        <w:spacing w:line="460" w:lineRule="exact"/>
        <w:rPr>
          <w:rFonts w:eastAsia="宋体"/>
          <w:color w:val="auto"/>
          <w:sz w:val="24"/>
          <w:szCs w:val="24"/>
        </w:rPr>
      </w:pPr>
      <w:r>
        <w:rPr>
          <w:rFonts w:eastAsia="宋体"/>
          <w:color w:val="auto"/>
          <w:sz w:val="24"/>
          <w:szCs w:val="24"/>
        </w:rPr>
        <w:t xml:space="preserve">3</w:t>
      </w:r>
      <w:r>
        <w:rPr>
          <w:rFonts w:eastAsia="宋体"/>
          <w:color w:val="auto"/>
          <w:sz w:val="24"/>
          <w:szCs w:val="24"/>
        </w:rPr>
        <w:t xml:space="preserve">、项目联系方式</w:t>
      </w:r>
      <w:r/>
    </w:p>
    <w:p>
      <w:pPr>
        <w:pStyle w:val="839"/>
        <w:ind w:firstLine="480"/>
        <w:spacing w:line="460" w:lineRule="exact"/>
        <w:rPr>
          <w:rFonts w:eastAsia="宋体"/>
          <w:color w:val="auto"/>
          <w:sz w:val="24"/>
          <w:szCs w:val="24"/>
        </w:rPr>
      </w:pPr>
      <w:r>
        <w:rPr>
          <w:rFonts w:eastAsia="宋体"/>
          <w:color w:val="auto"/>
          <w:sz w:val="24"/>
          <w:szCs w:val="24"/>
        </w:rPr>
        <w:t xml:space="preserve">项目联系人：</w:t>
      </w:r>
      <w:r>
        <w:rPr>
          <w:rFonts w:hint="eastAsia" w:eastAsia="宋体"/>
          <w:color w:val="auto"/>
          <w:sz w:val="24"/>
          <w:szCs w:val="24"/>
        </w:rPr>
        <w:t xml:space="preserve">黄婷</w:t>
      </w:r>
      <w:r/>
    </w:p>
    <w:p>
      <w:pPr>
        <w:pStyle w:val="839"/>
        <w:ind w:firstLine="480"/>
        <w:spacing w:line="460" w:lineRule="exact"/>
        <w:rPr>
          <w:rFonts w:eastAsia="宋体"/>
          <w:color w:val="auto"/>
          <w:sz w:val="24"/>
          <w:szCs w:val="24"/>
        </w:rPr>
      </w:pPr>
      <w:r>
        <w:rPr>
          <w:rFonts w:eastAsia="宋体"/>
          <w:color w:val="auto"/>
          <w:sz w:val="24"/>
          <w:szCs w:val="24"/>
        </w:rPr>
        <w:t xml:space="preserve">联系电话：</w:t>
      </w:r>
      <w:r>
        <w:rPr>
          <w:rFonts w:eastAsia="宋体"/>
          <w:color w:val="auto"/>
          <w:sz w:val="24"/>
          <w:szCs w:val="24"/>
        </w:rPr>
        <w:t xml:space="preserve">0512-</w:t>
      </w:r>
      <w:r>
        <w:rPr>
          <w:rFonts w:hint="eastAsia" w:eastAsia="宋体"/>
          <w:color w:val="auto"/>
          <w:sz w:val="24"/>
          <w:szCs w:val="24"/>
        </w:rPr>
        <w:t xml:space="preserve">52090463</w:t>
      </w:r>
      <w:r/>
    </w:p>
    <w:p>
      <w:pPr>
        <w:pStyle w:val="710"/>
        <w:rPr>
          <w:rFonts w:hint="eastAsia" w:ascii="Times New Roman"/>
          <w:lang w:val="en-US" w:eastAsia="zh-CN"/>
        </w:rPr>
      </w:pPr>
      <w:r>
        <w:br w:type="page" w:clear="all"/>
      </w:r>
      <w:bookmarkStart w:id="9" w:name="_Toc158691767"/>
      <w:r/>
      <w:bookmarkStart w:id="10" w:name="_Toc184029906"/>
      <w:r/>
      <w:bookmarkStart w:id="11" w:name="_Toc315868051"/>
      <w:r/>
      <w:bookmarkStart w:id="12" w:name="_Toc315875314"/>
      <w:r/>
      <w:bookmarkStart w:id="13" w:name="_Toc203570551"/>
      <w:r/>
      <w:bookmarkStart w:id="14" w:name="_Toc207960200"/>
      <w:r>
        <w:rPr>
          <w:rFonts w:hint="eastAsia" w:ascii="Times New Roman" w:cs="宋体"/>
          <w:lang w:val="en-US" w:eastAsia="zh-CN"/>
        </w:rPr>
        <w:t xml:space="preserve">第二章</w:t>
      </w:r>
      <w:r>
        <w:rPr>
          <w:rFonts w:ascii="Times New Roman"/>
          <w:lang w:val="en-US" w:eastAsia="zh-CN"/>
        </w:rPr>
        <w:t xml:space="preserve">  </w:t>
      </w:r>
      <w:r>
        <w:rPr>
          <w:rFonts w:hint="eastAsia" w:ascii="Times New Roman" w:cs="宋体"/>
          <w:lang w:val="en-US" w:eastAsia="zh-CN"/>
        </w:rPr>
        <w:t xml:space="preserve">投标人须知</w:t>
      </w:r>
      <w:bookmarkEnd w:id="9"/>
      <w:r/>
      <w:bookmarkEnd w:id="10"/>
      <w:r/>
      <w:bookmarkEnd w:id="11"/>
      <w:r/>
      <w:bookmarkEnd w:id="12"/>
      <w:r/>
      <w:bookmarkEnd w:id="13"/>
      <w:r/>
      <w:bookmarkEnd w:id="14"/>
      <w:r/>
      <w:r/>
    </w:p>
    <w:p>
      <w:pPr>
        <w:jc w:val="center"/>
        <w:keepNext/>
        <w:rPr>
          <w:b/>
          <w:bCs/>
          <w:sz w:val="28"/>
          <w:szCs w:val="28"/>
        </w:rPr>
        <w:outlineLvl w:val="1"/>
      </w:pPr>
      <w:r/>
      <w:bookmarkStart w:id="15" w:name="_Toc158691768"/>
      <w:r/>
      <w:bookmarkStart w:id="16" w:name="_Toc315875315"/>
      <w:r/>
      <w:bookmarkStart w:id="17" w:name="_Toc315868052"/>
      <w:r/>
      <w:bookmarkStart w:id="18" w:name="_Toc184029907"/>
      <w:r/>
      <w:bookmarkStart w:id="19" w:name="_Toc187045161"/>
      <w:r/>
      <w:bookmarkStart w:id="20" w:name="_Toc186181243"/>
      <w:r/>
      <w:bookmarkStart w:id="21" w:name="_Toc203570552"/>
      <w:r/>
      <w:bookmarkStart w:id="22" w:name="_Toc207960201"/>
      <w:r>
        <w:rPr>
          <w:rFonts w:hint="eastAsia"/>
          <w:b/>
          <w:bCs/>
          <w:sz w:val="28"/>
          <w:szCs w:val="28"/>
        </w:rPr>
        <w:t xml:space="preserve">一、总则</w:t>
      </w:r>
      <w:bookmarkEnd w:id="15"/>
      <w:r/>
      <w:bookmarkEnd w:id="16"/>
      <w:r/>
      <w:bookmarkEnd w:id="17"/>
      <w:r/>
      <w:bookmarkEnd w:id="18"/>
      <w:r/>
      <w:bookmarkEnd w:id="19"/>
      <w:r/>
      <w:bookmarkEnd w:id="20"/>
      <w:r/>
      <w:bookmarkEnd w:id="21"/>
      <w:r/>
      <w:bookmarkEnd w:id="22"/>
      <w:r/>
      <w:r/>
    </w:p>
    <w:p>
      <w:pPr>
        <w:spacing w:line="440" w:lineRule="exact"/>
        <w:rPr>
          <w:b/>
          <w:sz w:val="24"/>
          <w:szCs w:val="24"/>
        </w:rPr>
      </w:pPr>
      <w:r>
        <w:rPr>
          <w:b/>
          <w:sz w:val="24"/>
          <w:szCs w:val="24"/>
        </w:rPr>
        <w:t xml:space="preserve">1</w:t>
      </w:r>
      <w:r>
        <w:rPr>
          <w:rFonts w:hint="eastAsia"/>
          <w:b/>
          <w:sz w:val="24"/>
          <w:szCs w:val="24"/>
        </w:rPr>
        <w:t xml:space="preserve">、采购方式及适用法律</w:t>
      </w:r>
      <w:r/>
    </w:p>
    <w:p>
      <w:pPr>
        <w:ind w:firstLine="360"/>
        <w:spacing w:line="440" w:lineRule="exact"/>
        <w:rPr>
          <w:rFonts w:hint="eastAsia" w:ascii="宋体" w:hAnsi="宋体"/>
          <w:sz w:val="24"/>
        </w:rPr>
      </w:pPr>
      <w:r>
        <w:rPr>
          <w:sz w:val="24"/>
          <w:szCs w:val="24"/>
        </w:rPr>
        <w:t xml:space="preserve">1.1 </w:t>
      </w:r>
      <w:r>
        <w:rPr>
          <w:rFonts w:hint="eastAsia" w:ascii="宋体" w:hAnsi="宋体"/>
          <w:sz w:val="24"/>
        </w:rPr>
        <w:t xml:space="preserve">本次招标采取公开招标方式，本招标文件仅适用于招标公告中所述项目。</w:t>
      </w:r>
      <w:r/>
    </w:p>
    <w:p>
      <w:pPr>
        <w:ind w:firstLine="360"/>
        <w:spacing w:line="440" w:lineRule="exact"/>
        <w:rPr>
          <w:rFonts w:hint="eastAsia" w:ascii="宋体" w:hAnsi="宋体"/>
          <w:sz w:val="24"/>
        </w:rPr>
      </w:pPr>
      <w:r>
        <w:rPr>
          <w:sz w:val="24"/>
          <w:szCs w:val="24"/>
        </w:rPr>
        <w:t xml:space="preserve">1.2 </w:t>
      </w:r>
      <w:r>
        <w:rPr>
          <w:rFonts w:hint="eastAsia" w:ascii="宋体" w:hAnsi="宋体"/>
          <w:sz w:val="24"/>
        </w:rPr>
        <w:t xml:space="preserve">本次招标及由此产生的合同受中华人民共和国有关的法律法规制约和保护。</w:t>
      </w:r>
      <w:r/>
    </w:p>
    <w:p>
      <w:pPr>
        <w:spacing w:line="440" w:lineRule="exact"/>
        <w:rPr>
          <w:b/>
          <w:sz w:val="24"/>
          <w:szCs w:val="24"/>
        </w:rPr>
      </w:pPr>
      <w:r>
        <w:rPr>
          <w:b/>
          <w:sz w:val="24"/>
          <w:szCs w:val="24"/>
        </w:rPr>
        <w:t xml:space="preserve">2</w:t>
      </w:r>
      <w:r>
        <w:rPr>
          <w:rFonts w:hint="eastAsia"/>
          <w:b/>
          <w:sz w:val="24"/>
          <w:szCs w:val="24"/>
        </w:rPr>
        <w:t xml:space="preserve">、定义</w:t>
      </w:r>
      <w:r/>
    </w:p>
    <w:p>
      <w:pPr>
        <w:ind w:firstLine="360"/>
        <w:spacing w:line="440" w:lineRule="exact"/>
        <w:rPr>
          <w:sz w:val="24"/>
          <w:szCs w:val="24"/>
        </w:rPr>
      </w:pPr>
      <w:r>
        <w:rPr>
          <w:sz w:val="24"/>
          <w:szCs w:val="24"/>
        </w:rPr>
        <w:t xml:space="preserve">2.1 </w:t>
      </w:r>
      <w:r>
        <w:rPr>
          <w:rFonts w:hint="eastAsia"/>
          <w:sz w:val="24"/>
          <w:szCs w:val="24"/>
        </w:rPr>
        <w:t xml:space="preserve">“采购人”系指购买本项目货物并接受相关服务的国家机关、事业单位、团体组织。</w:t>
      </w:r>
      <w:r/>
    </w:p>
    <w:p>
      <w:pPr>
        <w:ind w:firstLine="360"/>
        <w:spacing w:line="440" w:lineRule="exact"/>
        <w:rPr>
          <w:sz w:val="24"/>
          <w:szCs w:val="24"/>
        </w:rPr>
      </w:pPr>
      <w:r>
        <w:rPr>
          <w:sz w:val="24"/>
          <w:szCs w:val="24"/>
        </w:rPr>
        <w:t xml:space="preserve">2.2 </w:t>
      </w:r>
      <w:r>
        <w:rPr>
          <w:rFonts w:hint="eastAsia"/>
          <w:sz w:val="24"/>
          <w:szCs w:val="24"/>
        </w:rPr>
        <w:t xml:space="preserve">“采购代理机构”系指依法接受采购人委托，从事货物和服务等政府采购业务的采购代理机构（以下简称“代理机构”）。本项目采购代理机构为常熟市公共资源交易中心。</w:t>
      </w:r>
      <w:r/>
    </w:p>
    <w:p>
      <w:pPr>
        <w:ind w:firstLine="360"/>
        <w:spacing w:line="440" w:lineRule="exact"/>
        <w:rPr>
          <w:sz w:val="24"/>
          <w:szCs w:val="24"/>
        </w:rPr>
      </w:pPr>
      <w:r>
        <w:rPr>
          <w:sz w:val="24"/>
          <w:szCs w:val="24"/>
        </w:rPr>
        <w:t xml:space="preserve">2.3 </w:t>
      </w:r>
      <w:r>
        <w:rPr>
          <w:rFonts w:hint="eastAsia"/>
          <w:sz w:val="24"/>
          <w:szCs w:val="24"/>
        </w:rPr>
        <w:t xml:space="preserve">“投标人”系指响应招标、参加投标竞争的供应商。</w:t>
      </w:r>
      <w:r/>
    </w:p>
    <w:p>
      <w:pPr>
        <w:spacing w:line="440" w:lineRule="exact"/>
        <w:rPr>
          <w:b/>
          <w:sz w:val="24"/>
          <w:szCs w:val="24"/>
        </w:rPr>
      </w:pPr>
      <w:r>
        <w:rPr>
          <w:b/>
          <w:sz w:val="24"/>
          <w:szCs w:val="24"/>
        </w:rPr>
        <w:t xml:space="preserve">3</w:t>
      </w:r>
      <w:r>
        <w:rPr>
          <w:rFonts w:hint="eastAsia"/>
          <w:b/>
          <w:sz w:val="24"/>
          <w:szCs w:val="24"/>
        </w:rPr>
        <w:t xml:space="preserve">、合格的投标人</w:t>
      </w:r>
      <w:r/>
    </w:p>
    <w:p>
      <w:pPr>
        <w:ind w:firstLine="360"/>
        <w:spacing w:line="440" w:lineRule="exact"/>
        <w:rPr>
          <w:sz w:val="24"/>
          <w:szCs w:val="24"/>
        </w:rPr>
      </w:pPr>
      <w:r>
        <w:rPr>
          <w:sz w:val="24"/>
          <w:szCs w:val="24"/>
        </w:rPr>
        <w:t xml:space="preserve">3.1 </w:t>
      </w:r>
      <w:r>
        <w:rPr>
          <w:rFonts w:hint="eastAsia" w:ascii="宋体" w:hAnsi="宋体"/>
          <w:sz w:val="24"/>
          <w:szCs w:val="24"/>
        </w:rPr>
        <w:t xml:space="preserve">满足招标公告中供应商资格要求的规定，</w:t>
      </w:r>
      <w:r>
        <w:rPr>
          <w:rFonts w:hint="eastAsia"/>
          <w:sz w:val="24"/>
          <w:szCs w:val="24"/>
        </w:rPr>
        <w:t xml:space="preserve">详见“第一章</w:t>
      </w:r>
      <w:r>
        <w:rPr>
          <w:sz w:val="24"/>
          <w:szCs w:val="24"/>
        </w:rPr>
        <w:t xml:space="preserve"> </w:t>
      </w:r>
      <w:r>
        <w:rPr>
          <w:rFonts w:hint="eastAsia"/>
          <w:sz w:val="24"/>
          <w:szCs w:val="24"/>
        </w:rPr>
        <w:t xml:space="preserve">投标邀请”中申请人资格要求。</w:t>
      </w:r>
      <w:r/>
    </w:p>
    <w:p>
      <w:pPr>
        <w:ind w:firstLine="360"/>
        <w:spacing w:line="440" w:lineRule="exact"/>
        <w:rPr>
          <w:sz w:val="24"/>
          <w:szCs w:val="24"/>
        </w:rPr>
      </w:pPr>
      <w:r>
        <w:rPr>
          <w:sz w:val="24"/>
          <w:szCs w:val="24"/>
        </w:rPr>
        <w:t xml:space="preserve">3.2 </w:t>
      </w:r>
      <w:r>
        <w:rPr>
          <w:rFonts w:hint="eastAsia"/>
          <w:sz w:val="24"/>
          <w:szCs w:val="24"/>
        </w:rPr>
        <w:t xml:space="preserve">满足本招标文件实质性要求的规定。</w:t>
      </w:r>
      <w:r/>
    </w:p>
    <w:p>
      <w:pPr>
        <w:spacing w:line="440" w:lineRule="exact"/>
        <w:rPr>
          <w:b/>
          <w:sz w:val="24"/>
          <w:szCs w:val="24"/>
        </w:rPr>
      </w:pPr>
      <w:r>
        <w:rPr>
          <w:b/>
          <w:sz w:val="24"/>
          <w:szCs w:val="24"/>
        </w:rPr>
        <w:t xml:space="preserve">4</w:t>
      </w:r>
      <w:r>
        <w:rPr>
          <w:rFonts w:hint="eastAsia"/>
          <w:b/>
          <w:sz w:val="24"/>
          <w:szCs w:val="24"/>
        </w:rPr>
        <w:t xml:space="preserve">、投标费用</w:t>
      </w:r>
      <w:r/>
    </w:p>
    <w:p>
      <w:pPr>
        <w:ind w:firstLine="360"/>
        <w:spacing w:line="440" w:lineRule="exact"/>
        <w:rPr>
          <w:sz w:val="24"/>
          <w:szCs w:val="24"/>
        </w:rPr>
      </w:pPr>
      <w:r>
        <w:rPr>
          <w:sz w:val="24"/>
          <w:szCs w:val="24"/>
        </w:rPr>
        <w:t xml:space="preserve">4.1 </w:t>
      </w:r>
      <w:r>
        <w:rPr>
          <w:rFonts w:hint="eastAsia"/>
          <w:sz w:val="24"/>
          <w:szCs w:val="24"/>
        </w:rPr>
        <w:t xml:space="preserve">无论投标过程中的做法和结果如何，投标人应自行承担所有与准备和参加投标有关的全部费用。</w:t>
      </w:r>
      <w:r/>
    </w:p>
    <w:p>
      <w:pPr>
        <w:ind w:firstLine="360"/>
        <w:spacing w:line="440" w:lineRule="exact"/>
        <w:rPr>
          <w:sz w:val="24"/>
          <w:szCs w:val="24"/>
        </w:rPr>
      </w:pPr>
      <w:r>
        <w:rPr>
          <w:sz w:val="24"/>
          <w:szCs w:val="24"/>
        </w:rPr>
        <w:t xml:space="preserve">4.2 </w:t>
      </w:r>
      <w:r>
        <w:rPr>
          <w:rFonts w:hint="eastAsia"/>
          <w:b/>
          <w:sz w:val="24"/>
          <w:szCs w:val="24"/>
        </w:rPr>
        <w:t xml:space="preserve">本次招标不收取采购文件工本费与采购代理服务费用。</w:t>
      </w:r>
      <w:r/>
    </w:p>
    <w:p>
      <w:pPr>
        <w:spacing w:line="440" w:lineRule="exact"/>
        <w:rPr>
          <w:b/>
          <w:sz w:val="24"/>
          <w:szCs w:val="24"/>
        </w:rPr>
      </w:pPr>
      <w:r>
        <w:rPr>
          <w:b/>
          <w:sz w:val="24"/>
          <w:szCs w:val="24"/>
        </w:rPr>
        <w:t xml:space="preserve">5</w:t>
      </w:r>
      <w:r>
        <w:rPr>
          <w:rFonts w:hint="eastAsia"/>
          <w:b/>
          <w:sz w:val="24"/>
          <w:szCs w:val="24"/>
        </w:rPr>
        <w:t xml:space="preserve">、招标文件约束力</w:t>
      </w:r>
      <w:r/>
    </w:p>
    <w:p>
      <w:pPr>
        <w:ind w:firstLine="360"/>
        <w:spacing w:line="440" w:lineRule="exact"/>
        <w:rPr>
          <w:sz w:val="24"/>
          <w:szCs w:val="24"/>
        </w:rPr>
      </w:pPr>
      <w:r>
        <w:rPr>
          <w:sz w:val="24"/>
          <w:szCs w:val="24"/>
        </w:rPr>
        <w:t xml:space="preserve">5.1 </w:t>
      </w:r>
      <w:r>
        <w:rPr>
          <w:rFonts w:hint="eastAsia" w:ascii="宋体" w:hAnsi="宋体"/>
          <w:sz w:val="24"/>
          <w:szCs w:val="24"/>
        </w:rPr>
        <w:t xml:space="preserve">投标人一旦参加本项目采购活动，即被认为接受了本招标文件的规定和约束。</w:t>
      </w:r>
      <w:r/>
    </w:p>
    <w:p>
      <w:pPr>
        <w:spacing w:line="440" w:lineRule="exact"/>
        <w:rPr>
          <w:b/>
          <w:sz w:val="24"/>
          <w:szCs w:val="24"/>
        </w:rPr>
      </w:pPr>
      <w:r>
        <w:rPr>
          <w:b/>
          <w:sz w:val="24"/>
          <w:szCs w:val="24"/>
        </w:rPr>
        <w:t xml:space="preserve">6</w:t>
      </w:r>
      <w:r>
        <w:rPr>
          <w:rFonts w:hint="eastAsia"/>
          <w:b/>
          <w:sz w:val="24"/>
          <w:szCs w:val="24"/>
        </w:rPr>
        <w:t xml:space="preserve">、招标活动的终止</w:t>
      </w:r>
      <w:r/>
    </w:p>
    <w:p>
      <w:pPr>
        <w:ind w:firstLine="360"/>
        <w:spacing w:line="440" w:lineRule="exact"/>
        <w:rPr>
          <w:sz w:val="24"/>
          <w:szCs w:val="24"/>
        </w:rPr>
      </w:pPr>
      <w:r>
        <w:rPr>
          <w:rFonts w:hAnsi="宋体"/>
          <w:sz w:val="24"/>
          <w:szCs w:val="24"/>
        </w:rPr>
        <w:t xml:space="preserve">6.1 </w:t>
      </w:r>
      <w:r>
        <w:rPr>
          <w:rFonts w:hint="eastAsia" w:hAnsi="宋体"/>
          <w:sz w:val="24"/>
          <w:szCs w:val="24"/>
        </w:rPr>
        <w:t xml:space="preserve">在招标活动中因重大变故，采购任务取消的，采购人或者代理机构将按规定终止本项目招标活动，</w:t>
      </w:r>
      <w:r>
        <w:rPr>
          <w:rFonts w:hint="eastAsia"/>
          <w:sz w:val="24"/>
          <w:szCs w:val="24"/>
        </w:rPr>
        <w:t xml:space="preserve">并将在指定公告媒体上发布</w:t>
      </w:r>
      <w:r>
        <w:rPr>
          <w:rFonts w:hint="eastAsia" w:hAnsi="宋体"/>
          <w:sz w:val="24"/>
          <w:szCs w:val="24"/>
        </w:rPr>
        <w:t xml:space="preserve">终止公告</w:t>
      </w:r>
      <w:r>
        <w:rPr>
          <w:rFonts w:hint="eastAsia"/>
          <w:sz w:val="24"/>
          <w:szCs w:val="24"/>
        </w:rPr>
        <w:t xml:space="preserve">。</w:t>
      </w:r>
      <w:r>
        <w:rPr>
          <w:rFonts w:hint="eastAsia" w:hAnsi="宋体"/>
          <w:sz w:val="24"/>
          <w:szCs w:val="24"/>
        </w:rPr>
        <w:t xml:space="preserve">所有潜在投标人可在本招标公告网站上查看到相关终止信息。</w:t>
      </w:r>
      <w:r/>
    </w:p>
    <w:p>
      <w:pPr>
        <w:spacing w:line="400" w:lineRule="exact"/>
      </w:pPr>
      <w:r/>
      <w:r/>
    </w:p>
    <w:p>
      <w:pPr>
        <w:jc w:val="center"/>
        <w:keepNext/>
        <w:rPr>
          <w:b/>
          <w:bCs/>
          <w:sz w:val="28"/>
          <w:szCs w:val="28"/>
        </w:rPr>
        <w:outlineLvl w:val="1"/>
      </w:pPr>
      <w:r/>
      <w:bookmarkStart w:id="23" w:name="_Toc158691769"/>
      <w:r/>
      <w:bookmarkStart w:id="24" w:name="_Toc315868053"/>
      <w:r/>
      <w:bookmarkStart w:id="25" w:name="_Toc186181244"/>
      <w:r/>
      <w:bookmarkStart w:id="26" w:name="_Toc184029908"/>
      <w:r/>
      <w:bookmarkStart w:id="27" w:name="_Toc315875316"/>
      <w:r/>
      <w:bookmarkStart w:id="28" w:name="_Toc187045162"/>
      <w:r/>
      <w:bookmarkStart w:id="29" w:name="_Toc203570553"/>
      <w:r/>
      <w:bookmarkStart w:id="30" w:name="_Toc207960202"/>
      <w:r>
        <w:rPr>
          <w:rFonts w:hint="eastAsia"/>
          <w:b/>
          <w:bCs/>
          <w:sz w:val="28"/>
          <w:szCs w:val="28"/>
        </w:rPr>
        <w:t xml:space="preserve">二、招标文件</w:t>
      </w:r>
      <w:bookmarkEnd w:id="23"/>
      <w:r/>
      <w:bookmarkEnd w:id="24"/>
      <w:r>
        <w:rPr>
          <w:rFonts w:hint="eastAsia"/>
          <w:b/>
          <w:bCs/>
          <w:sz w:val="28"/>
          <w:szCs w:val="28"/>
        </w:rPr>
        <w:t xml:space="preserve">的说明</w:t>
      </w:r>
      <w:bookmarkEnd w:id="25"/>
      <w:r/>
      <w:bookmarkEnd w:id="26"/>
      <w:r/>
      <w:bookmarkEnd w:id="27"/>
      <w:r/>
      <w:bookmarkEnd w:id="28"/>
      <w:r/>
      <w:bookmarkEnd w:id="29"/>
      <w:r/>
      <w:bookmarkEnd w:id="30"/>
      <w:r/>
      <w:r/>
    </w:p>
    <w:p>
      <w:pPr>
        <w:spacing w:line="440" w:lineRule="exact"/>
        <w:rPr>
          <w:b/>
          <w:sz w:val="24"/>
          <w:szCs w:val="24"/>
        </w:rPr>
      </w:pPr>
      <w:r>
        <w:rPr>
          <w:b/>
          <w:sz w:val="24"/>
          <w:szCs w:val="24"/>
        </w:rPr>
        <w:t xml:space="preserve">1</w:t>
      </w:r>
      <w:r>
        <w:rPr>
          <w:rFonts w:hint="eastAsia"/>
          <w:b/>
          <w:sz w:val="24"/>
          <w:szCs w:val="24"/>
        </w:rPr>
        <w:t xml:space="preserve">、招标文件的构成</w:t>
      </w:r>
      <w:r/>
    </w:p>
    <w:p>
      <w:pPr>
        <w:ind w:firstLine="360"/>
        <w:spacing w:line="440" w:lineRule="exact"/>
        <w:rPr>
          <w:sz w:val="24"/>
          <w:szCs w:val="24"/>
        </w:rPr>
      </w:pPr>
      <w:r>
        <w:rPr>
          <w:sz w:val="24"/>
          <w:szCs w:val="24"/>
        </w:rPr>
        <w:t xml:space="preserve">1.1 </w:t>
      </w:r>
      <w:r>
        <w:rPr>
          <w:rFonts w:hint="eastAsia"/>
          <w:sz w:val="24"/>
          <w:szCs w:val="24"/>
        </w:rPr>
        <w:t xml:space="preserve">招标文件由以下部分组成：</w:t>
      </w:r>
      <w:r/>
    </w:p>
    <w:p>
      <w:pPr>
        <w:ind w:firstLine="840"/>
        <w:spacing w:line="440" w:lineRule="exact"/>
        <w:rPr>
          <w:sz w:val="24"/>
          <w:szCs w:val="24"/>
        </w:rPr>
      </w:pPr>
      <w:r>
        <w:rPr>
          <w:rFonts w:hint="eastAsia"/>
          <w:sz w:val="24"/>
          <w:szCs w:val="24"/>
        </w:rPr>
        <w:t xml:space="preserve">第一章</w:t>
      </w:r>
      <w:r>
        <w:rPr>
          <w:sz w:val="24"/>
          <w:szCs w:val="24"/>
        </w:rPr>
        <w:t xml:space="preserve">  </w:t>
      </w:r>
      <w:r>
        <w:rPr>
          <w:rFonts w:hint="eastAsia"/>
          <w:sz w:val="24"/>
          <w:szCs w:val="24"/>
        </w:rPr>
        <w:t xml:space="preserve">投标邀请</w:t>
      </w:r>
      <w:r/>
    </w:p>
    <w:p>
      <w:pPr>
        <w:ind w:firstLine="840"/>
        <w:spacing w:line="440" w:lineRule="exact"/>
        <w:rPr>
          <w:sz w:val="24"/>
          <w:szCs w:val="24"/>
        </w:rPr>
      </w:pPr>
      <w:r>
        <w:rPr>
          <w:rFonts w:hint="eastAsia"/>
          <w:sz w:val="24"/>
          <w:szCs w:val="24"/>
        </w:rPr>
        <w:t xml:space="preserve">第二章</w:t>
      </w:r>
      <w:r>
        <w:rPr>
          <w:sz w:val="24"/>
          <w:szCs w:val="24"/>
        </w:rPr>
        <w:t xml:space="preserve">  </w:t>
      </w:r>
      <w:r>
        <w:rPr>
          <w:rFonts w:hint="eastAsia"/>
          <w:sz w:val="24"/>
          <w:szCs w:val="24"/>
        </w:rPr>
        <w:t xml:space="preserve">投标人须知</w:t>
      </w:r>
      <w:r/>
    </w:p>
    <w:p>
      <w:pPr>
        <w:ind w:firstLine="840"/>
        <w:spacing w:line="440" w:lineRule="exact"/>
        <w:rPr>
          <w:sz w:val="24"/>
          <w:szCs w:val="24"/>
        </w:rPr>
      </w:pPr>
      <w:r>
        <w:rPr>
          <w:rFonts w:hint="eastAsia"/>
          <w:sz w:val="24"/>
          <w:szCs w:val="24"/>
        </w:rPr>
        <w:t xml:space="preserve">第三章</w:t>
      </w:r>
      <w:r>
        <w:rPr>
          <w:sz w:val="24"/>
          <w:szCs w:val="24"/>
        </w:rPr>
        <w:t xml:space="preserve">  </w:t>
      </w:r>
      <w:r>
        <w:rPr>
          <w:rFonts w:hint="eastAsia"/>
          <w:sz w:val="24"/>
          <w:szCs w:val="24"/>
        </w:rPr>
        <w:t xml:space="preserve">项目需求</w:t>
      </w:r>
      <w:r/>
    </w:p>
    <w:p>
      <w:pPr>
        <w:ind w:firstLine="840"/>
        <w:spacing w:line="440" w:lineRule="exact"/>
        <w:rPr>
          <w:sz w:val="24"/>
          <w:szCs w:val="24"/>
        </w:rPr>
      </w:pPr>
      <w:r>
        <w:rPr>
          <w:rFonts w:hint="eastAsia"/>
          <w:sz w:val="24"/>
          <w:szCs w:val="24"/>
        </w:rPr>
        <w:t xml:space="preserve">第四章</w:t>
      </w:r>
      <w:r>
        <w:rPr>
          <w:sz w:val="24"/>
          <w:szCs w:val="24"/>
        </w:rPr>
        <w:t xml:space="preserve">  </w:t>
      </w:r>
      <w:r>
        <w:rPr>
          <w:rFonts w:hint="eastAsia"/>
          <w:sz w:val="24"/>
          <w:szCs w:val="24"/>
        </w:rPr>
        <w:t xml:space="preserve">合同文本</w:t>
      </w:r>
      <w:r/>
    </w:p>
    <w:p>
      <w:pPr>
        <w:ind w:firstLine="840"/>
        <w:spacing w:line="440" w:lineRule="exact"/>
        <w:rPr>
          <w:sz w:val="24"/>
          <w:szCs w:val="24"/>
        </w:rPr>
      </w:pPr>
      <w:r>
        <w:rPr>
          <w:rFonts w:hint="eastAsia"/>
          <w:sz w:val="24"/>
          <w:szCs w:val="24"/>
        </w:rPr>
        <w:t xml:space="preserve">第五章</w:t>
      </w:r>
      <w:r>
        <w:rPr>
          <w:sz w:val="24"/>
          <w:szCs w:val="24"/>
        </w:rPr>
        <w:t xml:space="preserve">  </w:t>
      </w:r>
      <w:r>
        <w:rPr>
          <w:rFonts w:hint="eastAsia"/>
          <w:sz w:val="24"/>
          <w:szCs w:val="24"/>
        </w:rPr>
        <w:t xml:space="preserve">评标方法与评标标准</w:t>
      </w:r>
      <w:r/>
    </w:p>
    <w:p>
      <w:pPr>
        <w:ind w:firstLine="840"/>
        <w:spacing w:line="440" w:lineRule="exact"/>
        <w:rPr>
          <w:sz w:val="24"/>
          <w:szCs w:val="24"/>
        </w:rPr>
      </w:pPr>
      <w:r>
        <w:rPr>
          <w:rFonts w:hint="eastAsia"/>
          <w:sz w:val="24"/>
          <w:szCs w:val="24"/>
        </w:rPr>
        <w:t xml:space="preserve">第六章</w:t>
      </w:r>
      <w:r>
        <w:rPr>
          <w:sz w:val="24"/>
          <w:szCs w:val="24"/>
        </w:rPr>
        <w:t xml:space="preserve">  </w:t>
      </w:r>
      <w:r>
        <w:rPr>
          <w:rFonts w:hint="eastAsia"/>
          <w:sz w:val="24"/>
          <w:szCs w:val="24"/>
        </w:rPr>
        <w:t xml:space="preserve">投标文件格式</w:t>
      </w:r>
      <w:r/>
    </w:p>
    <w:p>
      <w:pPr>
        <w:ind w:firstLine="840"/>
        <w:spacing w:line="440" w:lineRule="exact"/>
        <w:rPr>
          <w:sz w:val="24"/>
          <w:szCs w:val="24"/>
        </w:rPr>
      </w:pPr>
      <w:r>
        <w:rPr>
          <w:rFonts w:hint="eastAsia"/>
          <w:sz w:val="24"/>
          <w:szCs w:val="24"/>
        </w:rPr>
        <w:t xml:space="preserve">请仔细检查招标文件是否齐全，如有缺漏请立即与代理机构联系解决。</w:t>
      </w:r>
      <w:r/>
    </w:p>
    <w:p>
      <w:pPr>
        <w:ind w:firstLine="360"/>
        <w:spacing w:line="440" w:lineRule="exact"/>
        <w:rPr>
          <w:sz w:val="24"/>
          <w:szCs w:val="24"/>
        </w:rPr>
      </w:pPr>
      <w:r>
        <w:rPr>
          <w:sz w:val="24"/>
          <w:szCs w:val="24"/>
        </w:rPr>
        <w:t xml:space="preserve">1.2 </w:t>
      </w:r>
      <w:r>
        <w:rPr>
          <w:rFonts w:hint="eastAsia"/>
          <w:sz w:val="24"/>
          <w:szCs w:val="24"/>
        </w:rPr>
        <w:t xml:space="preserve">招标文件及其更正事项如不是直接</w:t>
      </w:r>
      <w:r>
        <w:rPr>
          <w:rFonts w:hint="eastAsia" w:cs="宋体"/>
          <w:sz w:val="24"/>
          <w:szCs w:val="24"/>
        </w:rPr>
        <w:t xml:space="preserve">从指定公告媒体下载获得的，采购人或</w:t>
      </w:r>
      <w:r>
        <w:rPr>
          <w:rFonts w:hint="eastAsia"/>
          <w:sz w:val="24"/>
          <w:szCs w:val="24"/>
        </w:rPr>
        <w:t xml:space="preserve">代理机构对招标文件及其补遗的真实性、完整性不承担任何责任。</w:t>
      </w:r>
      <w:r/>
    </w:p>
    <w:p>
      <w:pPr>
        <w:spacing w:line="440" w:lineRule="exact"/>
        <w:rPr>
          <w:b/>
          <w:sz w:val="24"/>
          <w:szCs w:val="24"/>
        </w:rPr>
      </w:pPr>
      <w:r>
        <w:rPr>
          <w:b/>
          <w:sz w:val="24"/>
          <w:szCs w:val="24"/>
        </w:rPr>
        <w:t xml:space="preserve">2</w:t>
      </w:r>
      <w:r>
        <w:rPr>
          <w:rFonts w:hint="eastAsia"/>
          <w:b/>
          <w:sz w:val="24"/>
          <w:szCs w:val="24"/>
        </w:rPr>
        <w:t xml:space="preserve">、招标文件的澄清、修改</w:t>
      </w:r>
      <w:r/>
    </w:p>
    <w:p>
      <w:pPr>
        <w:ind w:firstLine="360"/>
        <w:spacing w:line="440" w:lineRule="exact"/>
        <w:rPr>
          <w:sz w:val="24"/>
          <w:szCs w:val="24"/>
        </w:rPr>
      </w:pPr>
      <w:r>
        <w:rPr>
          <w:sz w:val="24"/>
          <w:szCs w:val="24"/>
        </w:rPr>
        <w:t xml:space="preserve">2.1 </w:t>
      </w:r>
      <w:r>
        <w:rPr>
          <w:rFonts w:hint="eastAsia"/>
          <w:sz w:val="24"/>
          <w:szCs w:val="24"/>
        </w:rPr>
        <w:t xml:space="preserve">投标人依法获取采购文件后，若有疑问需要询问，可通过招标公告中的联系方式及时提出，由采购人作出解答，或由代理机构就采购人委托授权范围内的事项作出解答。</w:t>
      </w:r>
      <w:r/>
    </w:p>
    <w:p>
      <w:pPr>
        <w:ind w:firstLine="360"/>
        <w:spacing w:line="440" w:lineRule="exact"/>
        <w:rPr>
          <w:sz w:val="24"/>
          <w:szCs w:val="24"/>
        </w:rPr>
      </w:pPr>
      <w:r>
        <w:rPr>
          <w:sz w:val="24"/>
          <w:szCs w:val="24"/>
        </w:rPr>
        <w:t xml:space="preserve">2.2 </w:t>
      </w:r>
      <w:r>
        <w:rPr>
          <w:rFonts w:hint="eastAsia"/>
          <w:sz w:val="24"/>
          <w:szCs w:val="24"/>
        </w:rPr>
        <w:t xml:space="preserve">出于实际需要或澄清投标人问题的情况下，代理机构可对已发出的招标文件进行必要的澄清或者修改，但不得改变采购标的和资格条件，并通过</w:t>
      </w:r>
      <w:bookmarkStart w:id="31" w:name="_Hlk182398116"/>
      <w:r>
        <w:rPr>
          <w:rFonts w:hint="eastAsia"/>
          <w:sz w:val="24"/>
          <w:szCs w:val="24"/>
        </w:rPr>
        <w:t xml:space="preserve">指定公告媒体</w:t>
      </w:r>
      <w:bookmarkEnd w:id="31"/>
      <w:r>
        <w:rPr>
          <w:rFonts w:hint="eastAsia" w:ascii="宋体" w:hAnsi="宋体"/>
          <w:sz w:val="24"/>
          <w:szCs w:val="24"/>
        </w:rPr>
        <w:t xml:space="preserve">对外</w:t>
      </w:r>
      <w:r>
        <w:rPr>
          <w:rFonts w:hint="eastAsia"/>
          <w:sz w:val="24"/>
          <w:szCs w:val="24"/>
        </w:rPr>
        <w:t xml:space="preserve">发布。</w:t>
      </w:r>
      <w:r/>
    </w:p>
    <w:p>
      <w:pPr>
        <w:ind w:firstLine="361"/>
        <w:spacing w:line="440" w:lineRule="exact"/>
        <w:rPr>
          <w:b/>
          <w:sz w:val="24"/>
          <w:szCs w:val="24"/>
        </w:rPr>
      </w:pPr>
      <w:r>
        <w:rPr>
          <w:b/>
          <w:sz w:val="24"/>
          <w:szCs w:val="24"/>
        </w:rPr>
        <w:t xml:space="preserve">2.3 </w:t>
      </w:r>
      <w:r>
        <w:rPr>
          <w:rFonts w:hint="eastAsia"/>
          <w:b/>
          <w:sz w:val="24"/>
          <w:szCs w:val="24"/>
        </w:rPr>
        <w:t xml:space="preserve">各投标人应在投标截止时间前关注指定公告媒体上对应项目“采购公告详情”中</w:t>
      </w:r>
      <w:r>
        <w:rPr>
          <w:b/>
          <w:sz w:val="24"/>
          <w:szCs w:val="24"/>
        </w:rPr>
        <w:t xml:space="preserve"> </w:t>
      </w:r>
      <w:r>
        <w:rPr>
          <w:rFonts w:hint="eastAsia"/>
          <w:b/>
          <w:sz w:val="24"/>
          <w:szCs w:val="24"/>
        </w:rPr>
        <w:t xml:space="preserve">“更正公告（补充通知）”栏，按规定获取相关信息内容并对应编制或修改投标文件，否则其投标风险由投标人自行承担。</w:t>
      </w:r>
      <w:r/>
    </w:p>
    <w:p>
      <w:pPr>
        <w:ind w:firstLine="360"/>
        <w:spacing w:line="440" w:lineRule="exact"/>
        <w:rPr>
          <w:sz w:val="24"/>
          <w:szCs w:val="24"/>
        </w:rPr>
      </w:pPr>
      <w:r>
        <w:rPr>
          <w:sz w:val="24"/>
          <w:szCs w:val="24"/>
        </w:rPr>
        <w:t xml:space="preserve">2.4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p>
    <w:p>
      <w:pPr>
        <w:ind w:firstLine="360"/>
        <w:spacing w:line="440" w:lineRule="exact"/>
        <w:rPr>
          <w:sz w:val="24"/>
          <w:szCs w:val="24"/>
        </w:rPr>
      </w:pPr>
      <w:r>
        <w:rPr>
          <w:sz w:val="24"/>
          <w:szCs w:val="24"/>
        </w:rPr>
        <w:t xml:space="preserve">2.5 </w:t>
      </w:r>
      <w:r>
        <w:rPr>
          <w:rFonts w:hint="eastAsia"/>
          <w:sz w:val="24"/>
          <w:szCs w:val="24"/>
        </w:rPr>
        <w:t xml:space="preserve">有关澄清或者修改的内容将作为招标文件的组成部分，对所有投标人具有约束力。</w:t>
      </w:r>
      <w:r/>
    </w:p>
    <w:p>
      <w:pPr>
        <w:spacing w:line="400" w:lineRule="exact"/>
      </w:pPr>
      <w:r/>
      <w:r/>
    </w:p>
    <w:p>
      <w:pPr>
        <w:jc w:val="center"/>
        <w:keepNext/>
        <w:rPr>
          <w:b/>
          <w:bCs/>
          <w:sz w:val="28"/>
          <w:szCs w:val="28"/>
        </w:rPr>
        <w:outlineLvl w:val="1"/>
      </w:pPr>
      <w:r/>
      <w:bookmarkStart w:id="32" w:name="_Toc315868054"/>
      <w:r/>
      <w:bookmarkStart w:id="33" w:name="_Toc186181245"/>
      <w:r/>
      <w:bookmarkStart w:id="34" w:name="_Toc187045163"/>
      <w:r/>
      <w:bookmarkStart w:id="35" w:name="_Toc184029909"/>
      <w:r/>
      <w:bookmarkStart w:id="36" w:name="_Toc315875317"/>
      <w:r/>
      <w:bookmarkStart w:id="37" w:name="_Toc158691770"/>
      <w:r/>
      <w:bookmarkStart w:id="38" w:name="_Toc203570554"/>
      <w:r/>
      <w:bookmarkStart w:id="39" w:name="_Toc207960203"/>
      <w:r>
        <w:rPr>
          <w:rFonts w:hint="eastAsia"/>
          <w:b/>
          <w:bCs/>
          <w:sz w:val="28"/>
          <w:szCs w:val="28"/>
        </w:rPr>
        <w:t xml:space="preserve">三、投标文件的编制</w:t>
      </w:r>
      <w:bookmarkEnd w:id="32"/>
      <w:r/>
      <w:bookmarkEnd w:id="33"/>
      <w:r/>
      <w:bookmarkEnd w:id="34"/>
      <w:r/>
      <w:bookmarkEnd w:id="35"/>
      <w:r/>
      <w:bookmarkEnd w:id="36"/>
      <w:r/>
      <w:bookmarkEnd w:id="37"/>
      <w:r/>
      <w:bookmarkEnd w:id="38"/>
      <w:r/>
      <w:bookmarkEnd w:id="39"/>
      <w:r/>
      <w:r/>
    </w:p>
    <w:p>
      <w:pPr>
        <w:spacing w:line="440" w:lineRule="exact"/>
        <w:rPr>
          <w:b/>
          <w:sz w:val="24"/>
          <w:szCs w:val="24"/>
        </w:rPr>
      </w:pPr>
      <w:r>
        <w:rPr>
          <w:b/>
          <w:sz w:val="24"/>
          <w:szCs w:val="24"/>
        </w:rPr>
        <w:t xml:space="preserve">1</w:t>
      </w:r>
      <w:r>
        <w:rPr>
          <w:rFonts w:hint="eastAsia"/>
          <w:b/>
          <w:sz w:val="24"/>
          <w:szCs w:val="24"/>
        </w:rPr>
        <w:t xml:space="preserve">、投标文件构成</w:t>
      </w:r>
      <w:r/>
    </w:p>
    <w:p>
      <w:pPr>
        <w:ind w:firstLine="360"/>
        <w:spacing w:line="440" w:lineRule="exact"/>
        <w:rPr>
          <w:sz w:val="24"/>
          <w:szCs w:val="24"/>
        </w:rPr>
      </w:pPr>
      <w:r>
        <w:rPr>
          <w:sz w:val="24"/>
          <w:szCs w:val="24"/>
        </w:rPr>
        <w:t xml:space="preserve">1.1 </w:t>
      </w:r>
      <w:bookmarkStart w:id="40" w:name="_Hlk156391529"/>
      <w:r>
        <w:rPr>
          <w:rFonts w:hint="eastAsia"/>
          <w:sz w:val="24"/>
          <w:szCs w:val="24"/>
        </w:rPr>
        <w:t xml:space="preserve">投标人编制的投标文件应包括：开标一览表、投标分项报价表、资格证明文件、投标函、服务（或商务）要求响应及偏离表、其他证明文件等部分（详见“第六章</w:t>
      </w:r>
      <w:r>
        <w:rPr>
          <w:sz w:val="24"/>
          <w:szCs w:val="24"/>
        </w:rPr>
        <w:t xml:space="preserve">  </w:t>
      </w:r>
      <w:r>
        <w:rPr>
          <w:rFonts w:hint="eastAsia"/>
          <w:sz w:val="24"/>
          <w:szCs w:val="24"/>
        </w:rPr>
        <w:t xml:space="preserve">投标文件格式”）。</w:t>
      </w:r>
      <w:bookmarkEnd w:id="40"/>
      <w:r/>
      <w:r/>
    </w:p>
    <w:p>
      <w:pPr>
        <w:ind w:firstLine="360"/>
        <w:spacing w:line="440" w:lineRule="exact"/>
        <w:rPr>
          <w:sz w:val="24"/>
          <w:szCs w:val="24"/>
        </w:rPr>
      </w:pPr>
      <w:r>
        <w:rPr>
          <w:sz w:val="24"/>
          <w:szCs w:val="24"/>
        </w:rPr>
        <w:t xml:space="preserve">1.2 </w:t>
      </w:r>
      <w:r>
        <w:rPr>
          <w:rFonts w:hint="eastAsia"/>
          <w:sz w:val="24"/>
          <w:szCs w:val="24"/>
        </w:rPr>
        <w:t xml:space="preserve">如标书制作工具中格式和内容与</w:t>
      </w:r>
      <w:bookmarkStart w:id="41" w:name="_Hlk160015321"/>
      <w:r>
        <w:rPr>
          <w:rFonts w:hint="eastAsia" w:hAnsi="宋体"/>
          <w:sz w:val="24"/>
          <w:szCs w:val="21"/>
        </w:rPr>
        <w:t xml:space="preserve">“苏采云政府采购一体化平台”下载</w:t>
      </w:r>
      <w:bookmarkEnd w:id="41"/>
      <w:r>
        <w:rPr>
          <w:rFonts w:hint="eastAsia"/>
          <w:sz w:val="24"/>
          <w:szCs w:val="24"/>
        </w:rPr>
        <w:t xml:space="preserve">的招标文件不一致，请以</w:t>
      </w:r>
      <w:r>
        <w:rPr>
          <w:rFonts w:hint="eastAsia" w:hAnsi="宋体"/>
          <w:sz w:val="24"/>
          <w:szCs w:val="21"/>
        </w:rPr>
        <w:t xml:space="preserve">“苏采云政府采购一体化平台”下载</w:t>
      </w:r>
      <w:r>
        <w:rPr>
          <w:rFonts w:hint="eastAsia"/>
          <w:sz w:val="24"/>
          <w:szCs w:val="24"/>
        </w:rPr>
        <w:t xml:space="preserve">的招标文件为准。</w:t>
      </w:r>
      <w:r/>
    </w:p>
    <w:p>
      <w:pPr>
        <w:spacing w:line="440" w:lineRule="exact"/>
        <w:rPr>
          <w:b/>
          <w:sz w:val="24"/>
          <w:szCs w:val="24"/>
        </w:rPr>
      </w:pPr>
      <w:r>
        <w:rPr>
          <w:b/>
          <w:sz w:val="24"/>
          <w:szCs w:val="24"/>
        </w:rPr>
        <w:t xml:space="preserve">2</w:t>
      </w:r>
      <w:r>
        <w:rPr>
          <w:rFonts w:hint="eastAsia"/>
          <w:b/>
          <w:sz w:val="24"/>
          <w:szCs w:val="24"/>
        </w:rPr>
        <w:t xml:space="preserve">、投标文件的语言及度量衡单位</w:t>
      </w:r>
      <w:r/>
    </w:p>
    <w:p>
      <w:pPr>
        <w:ind w:firstLine="360"/>
        <w:spacing w:line="440" w:lineRule="exact"/>
        <w:rPr>
          <w:sz w:val="24"/>
          <w:szCs w:val="24"/>
        </w:rPr>
      </w:pPr>
      <w:r>
        <w:rPr>
          <w:sz w:val="24"/>
          <w:szCs w:val="24"/>
        </w:rPr>
        <w:t xml:space="preserve">2.1 </w:t>
      </w:r>
      <w:r>
        <w:rPr>
          <w:rFonts w:hint="eastAsia"/>
          <w:sz w:val="24"/>
          <w:szCs w:val="24"/>
        </w:rPr>
        <w:t xml:space="preserve">投标人提交的投标文件以及投标人与代理机构就有关投标的所有来往</w:t>
      </w:r>
      <w:r>
        <w:rPr>
          <w:rFonts w:hint="eastAsia" w:ascii="宋体" w:hAnsi="宋体"/>
          <w:sz w:val="24"/>
        </w:rPr>
        <w:t xml:space="preserve">通知、函件和文件</w:t>
      </w:r>
      <w:r>
        <w:rPr>
          <w:rFonts w:hint="eastAsia"/>
          <w:sz w:val="24"/>
          <w:szCs w:val="24"/>
        </w:rPr>
        <w:t xml:space="preserve">均应使用简体中文。必须使用其他文字的，应附有中文译本。对于未附有中文译本和中文译本不准确的投标文件，由此引起对投标人不利后果的，采购人或代理机构概不负责。</w:t>
      </w:r>
      <w:r/>
    </w:p>
    <w:p>
      <w:pPr>
        <w:ind w:firstLine="360"/>
        <w:spacing w:line="440" w:lineRule="exact"/>
        <w:rPr>
          <w:rFonts w:hint="eastAsia" w:ascii="宋体" w:hAnsi="宋体"/>
          <w:sz w:val="24"/>
        </w:rPr>
      </w:pPr>
      <w:r>
        <w:rPr>
          <w:sz w:val="24"/>
          <w:szCs w:val="24"/>
        </w:rPr>
        <w:t xml:space="preserve">2.2 </w:t>
      </w:r>
      <w:r>
        <w:rPr>
          <w:rFonts w:hint="eastAsia"/>
          <w:sz w:val="24"/>
          <w:szCs w:val="24"/>
        </w:rPr>
        <w:t xml:space="preserve">除技术规格中另有规定外，投标文件所使用的</w:t>
      </w:r>
      <w:r>
        <w:rPr>
          <w:rFonts w:hint="eastAsia" w:ascii="宋体" w:hAnsi="宋体"/>
          <w:sz w:val="24"/>
        </w:rPr>
        <w:t xml:space="preserve">度量衡单位，应采用国家法定计量单位。</w:t>
      </w:r>
      <w:r/>
    </w:p>
    <w:p>
      <w:pPr>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p>
    <w:p>
      <w:pPr>
        <w:ind w:firstLine="360"/>
        <w:spacing w:line="440" w:lineRule="exact"/>
        <w:rPr>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ind w:firstLine="360"/>
        <w:spacing w:line="440" w:lineRule="exact"/>
        <w:rPr>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w:t>
      </w:r>
      <w:r>
        <w:rPr>
          <w:rFonts w:hint="eastAsia"/>
          <w:sz w:val="24"/>
          <w:szCs w:val="24"/>
        </w:rPr>
        <w:t xml:space="preserve">式提交。</w:t>
      </w:r>
      <w:r/>
    </w:p>
    <w:p>
      <w:pPr>
        <w:spacing w:line="440" w:lineRule="exact"/>
        <w:rPr>
          <w:b/>
          <w:sz w:val="24"/>
          <w:szCs w:val="24"/>
        </w:rPr>
      </w:pPr>
      <w:r>
        <w:rPr>
          <w:b/>
          <w:sz w:val="24"/>
          <w:szCs w:val="24"/>
        </w:rPr>
        <w:t xml:space="preserve">4</w:t>
      </w:r>
      <w:r>
        <w:rPr>
          <w:rFonts w:hint="eastAsia"/>
          <w:b/>
          <w:sz w:val="24"/>
          <w:szCs w:val="24"/>
        </w:rPr>
        <w:t xml:space="preserve">、开标一览表、投标分项报价表</w:t>
      </w:r>
      <w:r/>
    </w:p>
    <w:p>
      <w:pPr>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p>
    <w:p>
      <w:pPr>
        <w:ind w:firstLine="360"/>
        <w:spacing w:line="440" w:lineRule="exact"/>
        <w:rPr>
          <w:sz w:val="24"/>
          <w:szCs w:val="24"/>
        </w:rPr>
      </w:pPr>
      <w:r>
        <w:rPr>
          <w:sz w:val="24"/>
          <w:szCs w:val="24"/>
        </w:rPr>
        <w:t xml:space="preserve">4.2 </w:t>
      </w:r>
      <w:r>
        <w:rPr>
          <w:rFonts w:hint="eastAsia" w:ascii="宋体" w:hAnsi="宋体"/>
          <w:sz w:val="24"/>
        </w:rPr>
        <w:t xml:space="preserve">投</w:t>
      </w:r>
      <w:bookmarkStart w:id="42" w:name="_Hlt26954840"/>
      <w:r/>
      <w:bookmarkEnd w:id="42"/>
      <w:r>
        <w:rPr>
          <w:rFonts w:hint="eastAsia" w:ascii="宋体" w:hAnsi="宋体"/>
          <w:sz w:val="24"/>
        </w:rPr>
        <w:t xml:space="preserve">标人应按照招标文件规定格式填报投标分项报价表</w:t>
      </w:r>
      <w:bookmarkStart w:id="43" w:name="_Hlt26670399"/>
      <w:r/>
      <w:bookmarkEnd w:id="43"/>
      <w:r>
        <w:rPr>
          <w:rFonts w:hint="eastAsia" w:ascii="宋体" w:hAnsi="宋体"/>
          <w:sz w:val="24"/>
        </w:rPr>
        <w:t xml:space="preserve">。</w:t>
      </w:r>
      <w:r/>
    </w:p>
    <w:p>
      <w:pPr>
        <w:ind w:firstLine="360"/>
        <w:spacing w:line="440" w:lineRule="exact"/>
        <w:rPr>
          <w:rFonts w:hint="eastAsia"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p>
    <w:p>
      <w:pPr>
        <w:ind w:firstLine="360"/>
        <w:spacing w:line="440" w:lineRule="exact"/>
        <w:rPr>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p>
    <w:p>
      <w:pPr>
        <w:ind w:firstLine="360"/>
        <w:spacing w:line="440" w:lineRule="exact"/>
        <w:rPr>
          <w:sz w:val="24"/>
          <w:szCs w:val="24"/>
        </w:rPr>
      </w:pPr>
      <w:r>
        <w:rPr>
          <w:sz w:val="24"/>
          <w:szCs w:val="24"/>
        </w:rPr>
        <w:t xml:space="preserve">4.5 </w:t>
      </w:r>
      <w:r>
        <w:rPr>
          <w:rFonts w:hint="eastAsia"/>
          <w:sz w:val="24"/>
          <w:szCs w:val="24"/>
        </w:rPr>
        <w:t xml:space="preserve">投标人应对本项目作整体报价，只投其中部分内容，或者任何有选择性的投标方案报价，均将被视为非响应性投标而被拒绝。</w:t>
      </w:r>
      <w:r/>
    </w:p>
    <w:p>
      <w:pPr>
        <w:spacing w:line="440" w:lineRule="exact"/>
        <w:rPr>
          <w:b/>
          <w:sz w:val="24"/>
          <w:szCs w:val="24"/>
        </w:rPr>
      </w:pPr>
      <w:r>
        <w:rPr>
          <w:b/>
          <w:sz w:val="24"/>
          <w:szCs w:val="24"/>
        </w:rPr>
        <w:t xml:space="preserve">5</w:t>
      </w:r>
      <w:r>
        <w:rPr>
          <w:rFonts w:hint="eastAsia"/>
          <w:b/>
          <w:sz w:val="24"/>
          <w:szCs w:val="24"/>
        </w:rPr>
        <w:t xml:space="preserve">、服务（或商务）要求响应及偏离表</w:t>
      </w:r>
      <w:r/>
    </w:p>
    <w:p>
      <w:pPr>
        <w:ind w:firstLine="360"/>
        <w:spacing w:line="440" w:lineRule="exact"/>
        <w:rPr>
          <w:rFonts w:ascii="Arial" w:hAnsi="Arial"/>
          <w:sz w:val="24"/>
        </w:rPr>
      </w:pPr>
      <w:r>
        <w:rPr>
          <w:sz w:val="24"/>
          <w:szCs w:val="24"/>
        </w:rPr>
        <w:t xml:space="preserve">5.1 </w:t>
      </w:r>
      <w:r>
        <w:rPr>
          <w:rFonts w:hint="eastAsia" w:ascii="Arial" w:hAnsi="Arial"/>
          <w:sz w:val="24"/>
        </w:rPr>
        <w:t xml:space="preserve">投标人需对招标文件中的服务要求和商务要求作出响应或偏离，并说明原因。</w:t>
      </w:r>
      <w:r/>
    </w:p>
    <w:p>
      <w:pPr>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投标人需按照招标文件要求，在投标文件中提供与服务要求和商务要求相关的证明材料。</w:t>
      </w:r>
      <w:r/>
    </w:p>
    <w:p>
      <w:pPr>
        <w:ind w:firstLine="360"/>
        <w:spacing w:line="440" w:lineRule="exact"/>
        <w:rPr>
          <w:sz w:val="24"/>
          <w:szCs w:val="24"/>
        </w:rPr>
      </w:pPr>
      <w:r>
        <w:rPr>
          <w:sz w:val="24"/>
          <w:szCs w:val="24"/>
        </w:rPr>
        <w:t xml:space="preserve">5.3 </w:t>
      </w:r>
      <w:r>
        <w:rPr>
          <w:rFonts w:hint="eastAsia"/>
          <w:sz w:val="24"/>
          <w:szCs w:val="24"/>
        </w:rPr>
        <w:t xml:space="preserve">投标人应对服务要求</w:t>
      </w:r>
      <w:r>
        <w:rPr>
          <w:rFonts w:hint="eastAsia"/>
          <w:sz w:val="24"/>
          <w:szCs w:val="24"/>
        </w:rPr>
        <w:t xml:space="preserve">和</w:t>
      </w:r>
      <w:r>
        <w:rPr>
          <w:rFonts w:hint="eastAsia"/>
          <w:sz w:val="24"/>
          <w:szCs w:val="24"/>
        </w:rPr>
        <w:t xml:space="preserve">商务要求中的实质性要求（如有）逐条做出明确响应，并按要求提供证明材料，否则作无效投标处理。</w:t>
      </w:r>
      <w:r/>
    </w:p>
    <w:p>
      <w:pPr>
        <w:spacing w:line="440" w:lineRule="exact"/>
        <w:rPr>
          <w:b/>
          <w:sz w:val="24"/>
          <w:szCs w:val="24"/>
        </w:rPr>
      </w:pPr>
      <w:r>
        <w:rPr>
          <w:b/>
          <w:sz w:val="24"/>
          <w:szCs w:val="24"/>
        </w:rPr>
        <w:t xml:space="preserve">6</w:t>
      </w:r>
      <w:r>
        <w:rPr>
          <w:rFonts w:hint="eastAsia"/>
          <w:b/>
          <w:sz w:val="24"/>
          <w:szCs w:val="24"/>
        </w:rPr>
        <w:t xml:space="preserve">、投标函及其他证明文件</w:t>
      </w:r>
      <w:r/>
    </w:p>
    <w:p>
      <w:pPr>
        <w:ind w:firstLine="360"/>
        <w:spacing w:line="440" w:lineRule="exact"/>
        <w:rPr>
          <w:rFonts w:hint="eastAsia"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p>
    <w:p>
      <w:pPr>
        <w:ind w:firstLine="360"/>
        <w:spacing w:line="440" w:lineRule="exact"/>
        <w:rPr>
          <w:rFonts w:hint="eastAsia" w:ascii="宋体" w:hAnsi="宋体"/>
          <w:sz w:val="24"/>
        </w:rPr>
      </w:pPr>
      <w:r>
        <w:rPr>
          <w:sz w:val="24"/>
          <w:szCs w:val="24"/>
        </w:rPr>
        <w:t xml:space="preserve">6.2 </w:t>
      </w:r>
      <w:r>
        <w:rPr>
          <w:rFonts w:hint="eastAsia" w:ascii="宋体" w:hAnsi="宋体"/>
          <w:sz w:val="24"/>
        </w:rPr>
        <w:t xml:space="preserve">投标人需按照招标文件要求，在投标文件中提供其他有关证明材料。</w:t>
      </w:r>
      <w:r/>
    </w:p>
    <w:p>
      <w:pPr>
        <w:spacing w:line="440" w:lineRule="exact"/>
        <w:rPr>
          <w:sz w:val="24"/>
          <w:szCs w:val="24"/>
        </w:rPr>
      </w:pPr>
      <w:r>
        <w:rPr>
          <w:b/>
          <w:sz w:val="24"/>
          <w:szCs w:val="24"/>
        </w:rPr>
        <w:t xml:space="preserve">7</w:t>
      </w:r>
      <w:r>
        <w:rPr>
          <w:rFonts w:hint="eastAsia"/>
          <w:b/>
          <w:sz w:val="24"/>
          <w:szCs w:val="24"/>
        </w:rPr>
        <w:t xml:space="preserve">、投标文件的制作、签章</w:t>
      </w:r>
      <w:r/>
    </w:p>
    <w:p>
      <w:pPr>
        <w:ind w:firstLine="360"/>
        <w:spacing w:line="440" w:lineRule="exact"/>
        <w:rPr>
          <w:sz w:val="24"/>
          <w:szCs w:val="24"/>
        </w:rPr>
      </w:pPr>
      <w:r>
        <w:rPr>
          <w:sz w:val="24"/>
          <w:szCs w:val="24"/>
        </w:rPr>
        <w:t xml:space="preserve">7.1 </w:t>
      </w:r>
      <w:r>
        <w:rPr>
          <w:rFonts w:hint="eastAsia"/>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根据有关条款规定，该投标有可能被拒绝。</w:t>
      </w:r>
      <w:r/>
    </w:p>
    <w:p>
      <w:pPr>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w:t>
      </w:r>
      <w:r>
        <w:rPr>
          <w:b/>
          <w:sz w:val="24"/>
          <w:szCs w:val="24"/>
        </w:rPr>
        <w:t xml:space="preserve">CA</w:t>
      </w:r>
      <w:r>
        <w:rPr>
          <w:rFonts w:hint="eastAsia"/>
          <w:b/>
          <w:sz w:val="24"/>
          <w:szCs w:val="24"/>
        </w:rPr>
        <w:t xml:space="preserve">电子公章。如未加盖电子公章的作无效投标处理。</w:t>
      </w:r>
      <w:r/>
    </w:p>
    <w:p>
      <w:pPr>
        <w:ind w:firstLine="360"/>
        <w:spacing w:line="440" w:lineRule="exact"/>
        <w:rPr>
          <w:sz w:val="24"/>
          <w:szCs w:val="24"/>
        </w:rPr>
      </w:pPr>
      <w:r>
        <w:rPr>
          <w:sz w:val="24"/>
          <w:szCs w:val="24"/>
        </w:rPr>
        <w:t xml:space="preserve">7.3 </w:t>
      </w:r>
      <w:r>
        <w:rPr>
          <w:rFonts w:hint="eastAsia"/>
          <w:sz w:val="24"/>
          <w:szCs w:val="24"/>
        </w:rPr>
        <w:t xml:space="preserve">制作电子投标文件时需与投标文件制作软件目录一一对应，将相关资料上传至相应模块。</w:t>
      </w:r>
      <w:r/>
    </w:p>
    <w:p>
      <w:pPr>
        <w:ind w:firstLine="360"/>
        <w:spacing w:line="440" w:lineRule="exact"/>
        <w:rPr>
          <w:sz w:val="24"/>
          <w:szCs w:val="24"/>
        </w:rPr>
      </w:pPr>
      <w:r>
        <w:rPr>
          <w:sz w:val="24"/>
          <w:szCs w:val="24"/>
        </w:rPr>
        <w:t xml:space="preserve">7.4 </w:t>
      </w:r>
      <w:r>
        <w:rPr>
          <w:rFonts w:hint="eastAsia"/>
          <w:sz w:val="24"/>
          <w:szCs w:val="24"/>
        </w:rPr>
        <w:t xml:space="preserve">如果投标人没有按照招标文件规定编制投标文件及文件内容有明显漏项缺项的：包括但不限于“第六章</w:t>
      </w:r>
      <w:r>
        <w:rPr>
          <w:sz w:val="24"/>
          <w:szCs w:val="24"/>
        </w:rPr>
        <w:t xml:space="preserve"> </w:t>
      </w:r>
      <w:r>
        <w:rPr>
          <w:rFonts w:hint="eastAsia"/>
          <w:sz w:val="24"/>
          <w:szCs w:val="24"/>
        </w:rPr>
        <w:t xml:space="preserve">投标文件格式”组成中“四、综合评审文件”项下列明要求的附件</w:t>
      </w:r>
      <w:r>
        <w:rPr>
          <w:sz w:val="24"/>
          <w:szCs w:val="24"/>
        </w:rPr>
        <w:t xml:space="preserve">6</w:t>
      </w:r>
      <w:r>
        <w:rPr>
          <w:rFonts w:hint="eastAsia"/>
          <w:sz w:val="24"/>
          <w:szCs w:val="24"/>
        </w:rPr>
        <w:t xml:space="preserve">、附件</w:t>
      </w:r>
      <w:r>
        <w:rPr>
          <w:sz w:val="24"/>
          <w:szCs w:val="24"/>
        </w:rPr>
        <w:t xml:space="preserve">7</w:t>
      </w:r>
      <w:r>
        <w:rPr>
          <w:rFonts w:hint="eastAsia"/>
          <w:sz w:val="24"/>
          <w:szCs w:val="24"/>
        </w:rPr>
        <w:t xml:space="preserve">、附件</w:t>
      </w:r>
      <w:r>
        <w:rPr>
          <w:rFonts w:hint="eastAsia"/>
          <w:sz w:val="24"/>
          <w:szCs w:val="24"/>
        </w:rPr>
        <w:t xml:space="preserve">9</w:t>
      </w:r>
      <w:r>
        <w:rPr>
          <w:rFonts w:hint="eastAsia"/>
          <w:sz w:val="24"/>
          <w:szCs w:val="24"/>
        </w:rPr>
        <w:t xml:space="preserve">、附件</w:t>
      </w:r>
      <w:r>
        <w:rPr>
          <w:rFonts w:hint="eastAsia"/>
          <w:sz w:val="24"/>
          <w:szCs w:val="24"/>
        </w:rPr>
        <w:t xml:space="preserve">10</w:t>
      </w:r>
      <w:r>
        <w:rPr>
          <w:rFonts w:hint="eastAsia"/>
          <w:sz w:val="24"/>
          <w:szCs w:val="24"/>
        </w:rPr>
        <w:t xml:space="preserve">（免费维护服务期、</w:t>
      </w:r>
      <w:r>
        <w:rPr>
          <w:rFonts w:hint="eastAsia"/>
          <w:sz w:val="24"/>
        </w:rPr>
        <w:t xml:space="preserve">免费数据存储服务期除外</w:t>
      </w:r>
      <w:r>
        <w:rPr>
          <w:rFonts w:hint="eastAsia"/>
          <w:sz w:val="24"/>
          <w:szCs w:val="24"/>
        </w:rPr>
        <w:t xml:space="preserve">）</w:t>
      </w:r>
      <w:r>
        <w:rPr>
          <w:rFonts w:hint="eastAsia"/>
          <w:sz w:val="24"/>
          <w:szCs w:val="24"/>
        </w:rPr>
        <w:t xml:space="preserve">表</w:t>
      </w:r>
      <w:r>
        <w:rPr>
          <w:rFonts w:hint="eastAsia"/>
          <w:sz w:val="24"/>
          <w:szCs w:val="24"/>
        </w:rPr>
        <w:t xml:space="preserve">格</w:t>
      </w:r>
      <w:r>
        <w:rPr>
          <w:rFonts w:hint="eastAsia"/>
          <w:sz w:val="24"/>
          <w:szCs w:val="24"/>
        </w:rPr>
        <w:t xml:space="preserve">及</w:t>
      </w:r>
      <w:r>
        <w:rPr>
          <w:rFonts w:hint="eastAsia"/>
          <w:sz w:val="24"/>
          <w:szCs w:val="24"/>
        </w:rPr>
        <w:t xml:space="preserve">材料，经评标委员会一致认定，将视为投标人的投标文件内容结构有实质性缺失而导致其投标无效。</w:t>
      </w:r>
      <w:r/>
    </w:p>
    <w:p>
      <w:pPr>
        <w:spacing w:line="440" w:lineRule="exact"/>
        <w:rPr>
          <w:b/>
          <w:sz w:val="24"/>
          <w:szCs w:val="24"/>
        </w:rPr>
      </w:pPr>
      <w:r>
        <w:rPr>
          <w:b/>
          <w:sz w:val="24"/>
          <w:szCs w:val="24"/>
        </w:rPr>
        <w:t xml:space="preserve">8</w:t>
      </w:r>
      <w:r>
        <w:rPr>
          <w:rFonts w:hint="eastAsia"/>
          <w:b/>
          <w:sz w:val="24"/>
          <w:szCs w:val="24"/>
        </w:rPr>
        <w:t xml:space="preserve">、投标有效期</w:t>
      </w:r>
      <w:r/>
    </w:p>
    <w:p>
      <w:pPr>
        <w:ind w:firstLine="360"/>
        <w:spacing w:line="440" w:lineRule="exact"/>
        <w:rPr>
          <w:sz w:val="24"/>
          <w:szCs w:val="24"/>
        </w:rPr>
      </w:pPr>
      <w:r>
        <w:rPr>
          <w:sz w:val="24"/>
          <w:szCs w:val="24"/>
        </w:rPr>
        <w:t xml:space="preserve">8.1 </w:t>
      </w:r>
      <w:r>
        <w:rPr>
          <w:rFonts w:hint="eastAsia"/>
          <w:sz w:val="24"/>
          <w:szCs w:val="24"/>
        </w:rPr>
        <w:t xml:space="preserve">投标有效期为招标文件规定的开标之日后六十（</w:t>
      </w:r>
      <w:r>
        <w:rPr>
          <w:sz w:val="24"/>
          <w:szCs w:val="24"/>
        </w:rPr>
        <w:t xml:space="preserve">60</w:t>
      </w:r>
      <w:r>
        <w:rPr>
          <w:rFonts w:hint="eastAsia"/>
          <w:sz w:val="24"/>
          <w:szCs w:val="24"/>
        </w:rPr>
        <w:t xml:space="preserve">）天。投标文件中承诺的投标有效期少于该规定期限的</w:t>
      </w:r>
      <w:r>
        <w:rPr>
          <w:rFonts w:hint="eastAsia" w:ascii="宋体" w:hAnsi="宋体"/>
          <w:bCs/>
          <w:sz w:val="24"/>
        </w:rPr>
        <w:t xml:space="preserve">将被视为未实质性响应招标文件而予以拒绝</w:t>
      </w:r>
      <w:r>
        <w:rPr>
          <w:rFonts w:hint="eastAsia"/>
          <w:sz w:val="24"/>
          <w:szCs w:val="24"/>
        </w:rPr>
        <w:t xml:space="preserve">。</w:t>
      </w:r>
      <w:r/>
    </w:p>
    <w:p>
      <w:pPr>
        <w:ind w:firstLine="360"/>
        <w:spacing w:line="440" w:lineRule="exact"/>
        <w:rPr>
          <w:sz w:val="24"/>
          <w:szCs w:val="24"/>
        </w:rPr>
      </w:pPr>
      <w:r>
        <w:rPr>
          <w:sz w:val="24"/>
          <w:szCs w:val="24"/>
        </w:rPr>
        <w:t xml:space="preserve">8.2 </w:t>
      </w:r>
      <w:r>
        <w:rPr>
          <w:rFonts w:hint="eastAsia"/>
          <w:sz w:val="24"/>
          <w:szCs w:val="24"/>
        </w:rPr>
        <w:t xml:space="preserve">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r/>
    </w:p>
    <w:p>
      <w:pPr>
        <w:spacing w:line="400" w:lineRule="exact"/>
      </w:pPr>
      <w:r/>
      <w:r/>
    </w:p>
    <w:p>
      <w:pPr>
        <w:jc w:val="center"/>
        <w:keepNext/>
        <w:rPr>
          <w:b/>
          <w:bCs/>
          <w:sz w:val="28"/>
          <w:szCs w:val="28"/>
        </w:rPr>
        <w:outlineLvl w:val="1"/>
      </w:pPr>
      <w:r/>
      <w:bookmarkStart w:id="44" w:name="_Toc184029910"/>
      <w:r/>
      <w:bookmarkStart w:id="45" w:name="_Toc315868055"/>
      <w:r/>
      <w:bookmarkStart w:id="46" w:name="_Toc186181246"/>
      <w:r/>
      <w:bookmarkStart w:id="47" w:name="_Toc187045164"/>
      <w:r/>
      <w:bookmarkStart w:id="48" w:name="_Toc158691771"/>
      <w:r/>
      <w:bookmarkStart w:id="49" w:name="_Toc315875318"/>
      <w:r/>
      <w:bookmarkStart w:id="50" w:name="_Toc203570555"/>
      <w:r/>
      <w:bookmarkStart w:id="51" w:name="_Toc207960204"/>
      <w:r>
        <w:rPr>
          <w:rFonts w:hint="eastAsia"/>
          <w:b/>
          <w:bCs/>
          <w:sz w:val="28"/>
          <w:szCs w:val="28"/>
        </w:rPr>
        <w:t xml:space="preserve">四、投标文件的提交</w:t>
      </w:r>
      <w:bookmarkEnd w:id="44"/>
      <w:r/>
      <w:bookmarkEnd w:id="45"/>
      <w:r/>
      <w:bookmarkEnd w:id="46"/>
      <w:r/>
      <w:bookmarkEnd w:id="47"/>
      <w:r/>
      <w:bookmarkEnd w:id="48"/>
      <w:r/>
      <w:bookmarkEnd w:id="49"/>
      <w:r/>
      <w:bookmarkEnd w:id="50"/>
      <w:r/>
      <w:bookmarkEnd w:id="51"/>
      <w:r/>
      <w:r/>
    </w:p>
    <w:p>
      <w:pPr>
        <w:spacing w:line="440" w:lineRule="exact"/>
        <w:rPr>
          <w:b/>
          <w:sz w:val="24"/>
          <w:szCs w:val="24"/>
        </w:rPr>
      </w:pPr>
      <w:r>
        <w:rPr>
          <w:b/>
          <w:sz w:val="24"/>
          <w:szCs w:val="24"/>
        </w:rPr>
        <w:t xml:space="preserve">1</w:t>
      </w:r>
      <w:r>
        <w:rPr>
          <w:rFonts w:hint="eastAsia"/>
          <w:b/>
          <w:sz w:val="24"/>
          <w:szCs w:val="24"/>
        </w:rPr>
        <w:t xml:space="preserve">、投标文件的提交</w:t>
      </w:r>
      <w:r/>
    </w:p>
    <w:p>
      <w:pPr>
        <w:ind w:firstLine="360"/>
        <w:spacing w:line="440" w:lineRule="exact"/>
        <w:rPr>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ind w:firstLine="360"/>
        <w:spacing w:line="440" w:lineRule="exact"/>
        <w:rPr>
          <w:sz w:val="24"/>
          <w:szCs w:val="24"/>
        </w:rPr>
      </w:pPr>
      <w:r>
        <w:rPr>
          <w:sz w:val="24"/>
          <w:szCs w:val="24"/>
        </w:rPr>
        <w:t xml:space="preserve">1.2 </w:t>
      </w:r>
      <w:r>
        <w:rPr>
          <w:rFonts w:hint="eastAsia"/>
          <w:sz w:val="24"/>
          <w:szCs w:val="24"/>
        </w:rPr>
        <w:t xml:space="preserve">投标人应充分考虑到网络环境、网络带宽等风险因素。如因投标人自身原因造成的电子投标文件上传不成功由投标人自行承担全部责任。</w:t>
      </w:r>
      <w:r/>
    </w:p>
    <w:p>
      <w:pPr>
        <w:spacing w:line="440" w:lineRule="exact"/>
        <w:rPr>
          <w:b/>
          <w:sz w:val="24"/>
          <w:szCs w:val="24"/>
        </w:rPr>
      </w:pPr>
      <w:r>
        <w:rPr>
          <w:b/>
          <w:sz w:val="24"/>
          <w:szCs w:val="24"/>
        </w:rPr>
        <w:t xml:space="preserve">2</w:t>
      </w:r>
      <w:r>
        <w:rPr>
          <w:rFonts w:hint="eastAsia"/>
          <w:b/>
          <w:sz w:val="24"/>
          <w:szCs w:val="24"/>
        </w:rPr>
        <w:t xml:space="preserve">、投标截止时间</w:t>
      </w:r>
      <w:r/>
    </w:p>
    <w:p>
      <w:pPr>
        <w:ind w:firstLine="360"/>
        <w:spacing w:line="440" w:lineRule="exact"/>
        <w:rPr>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ind w:firstLine="360"/>
        <w:spacing w:line="440" w:lineRule="exact"/>
        <w:rPr>
          <w:sz w:val="24"/>
          <w:szCs w:val="24"/>
        </w:rPr>
      </w:pPr>
      <w:r>
        <w:rPr>
          <w:sz w:val="24"/>
          <w:szCs w:val="24"/>
        </w:rPr>
        <w:t xml:space="preserve">2.2 </w:t>
      </w:r>
      <w:r>
        <w:rPr>
          <w:rFonts w:hint="eastAsia"/>
          <w:sz w:val="24"/>
          <w:szCs w:val="24"/>
        </w:rPr>
        <w:t xml:space="preserve">代理机构可以</w:t>
      </w:r>
      <w:r>
        <w:rPr>
          <w:rFonts w:hint="eastAsia" w:ascii="宋体" w:hAnsi="宋体"/>
          <w:bCs/>
          <w:sz w:val="24"/>
        </w:rPr>
        <w:t xml:space="preserve">按照规定，</w:t>
      </w:r>
      <w:r>
        <w:rPr>
          <w:rFonts w:hint="eastAsia"/>
          <w:sz w:val="24"/>
          <w:szCs w:val="24"/>
        </w:rPr>
        <w:t xml:space="preserve">通过修改招标文件酌情延长投标截止时间。在此情况下，投标人的所有权利和义务以及投标人受制的截止时间均应以延长后新的截止时间为准。</w:t>
      </w:r>
      <w:r/>
    </w:p>
    <w:p>
      <w:pPr>
        <w:ind w:firstLine="360"/>
        <w:spacing w:line="440" w:lineRule="exact"/>
        <w:rPr>
          <w:sz w:val="24"/>
          <w:szCs w:val="24"/>
        </w:rPr>
      </w:pPr>
      <w:r>
        <w:rPr>
          <w:sz w:val="24"/>
          <w:szCs w:val="24"/>
        </w:rPr>
        <w:t xml:space="preserve">2.3 </w:t>
      </w:r>
      <w:r>
        <w:rPr>
          <w:rFonts w:hint="eastAsia"/>
          <w:sz w:val="24"/>
          <w:szCs w:val="24"/>
        </w:rPr>
        <w:t xml:space="preserve">代理机构拒绝接收在其规定的投标截止时间后上传的任何投标文件。</w:t>
      </w:r>
      <w:r/>
    </w:p>
    <w:p>
      <w:pPr>
        <w:spacing w:line="440" w:lineRule="exact"/>
        <w:rPr>
          <w:b/>
          <w:sz w:val="24"/>
          <w:szCs w:val="24"/>
        </w:rPr>
      </w:pPr>
      <w:r>
        <w:rPr>
          <w:b/>
          <w:sz w:val="24"/>
          <w:szCs w:val="24"/>
        </w:rPr>
        <w:t xml:space="preserve">3</w:t>
      </w:r>
      <w:r>
        <w:rPr>
          <w:rFonts w:hint="eastAsia"/>
          <w:b/>
          <w:sz w:val="24"/>
          <w:szCs w:val="24"/>
        </w:rPr>
        <w:t xml:space="preserve">、投标文件的修改和撤回</w:t>
      </w:r>
      <w:r/>
    </w:p>
    <w:p>
      <w:pPr>
        <w:ind w:firstLine="360"/>
        <w:spacing w:line="440" w:lineRule="exact"/>
        <w:rPr>
          <w:sz w:val="24"/>
          <w:szCs w:val="24"/>
        </w:rPr>
      </w:pPr>
      <w:r>
        <w:rPr>
          <w:sz w:val="24"/>
          <w:szCs w:val="24"/>
        </w:rPr>
        <w:t xml:space="preserve">3.1 </w:t>
      </w:r>
      <w:r>
        <w:rPr>
          <w:rFonts w:hint="eastAsia"/>
          <w:sz w:val="24"/>
          <w:szCs w:val="24"/>
        </w:rPr>
        <w:t xml:space="preserve">投标人可在投标截止时间之前，对其电子投标文件进行修改或者撤回，具体操作方法见《操作手册》。</w:t>
      </w:r>
      <w:r/>
    </w:p>
    <w:p>
      <w:pPr>
        <w:ind w:firstLine="360"/>
        <w:spacing w:line="440" w:lineRule="exact"/>
        <w:rPr>
          <w:sz w:val="24"/>
          <w:szCs w:val="24"/>
        </w:rPr>
      </w:pPr>
      <w:r>
        <w:rPr>
          <w:sz w:val="24"/>
          <w:szCs w:val="24"/>
        </w:rPr>
        <w:t xml:space="preserve">3.2 </w:t>
      </w:r>
      <w:r>
        <w:rPr>
          <w:rFonts w:hint="eastAsia"/>
          <w:sz w:val="24"/>
          <w:szCs w:val="24"/>
        </w:rPr>
        <w:t xml:space="preserve">在投标截止时间之后，投标人不得对其电子投标文件作任何修改。</w:t>
      </w:r>
      <w:r/>
    </w:p>
    <w:p>
      <w:pPr>
        <w:ind w:firstLine="360"/>
        <w:spacing w:line="440" w:lineRule="exact"/>
        <w:rPr>
          <w:sz w:val="24"/>
          <w:szCs w:val="24"/>
        </w:rPr>
      </w:pPr>
      <w:r>
        <w:rPr>
          <w:sz w:val="24"/>
          <w:szCs w:val="24"/>
        </w:rPr>
        <w:t xml:space="preserve">3.3 </w:t>
      </w:r>
      <w:r>
        <w:rPr>
          <w:rFonts w:hint="eastAsia"/>
          <w:sz w:val="24"/>
          <w:szCs w:val="24"/>
        </w:rPr>
        <w:t xml:space="preserve">投标人撤回电子投标文件，则认为其不再参与本项目投标活动。在投标截止时间至招标文件中规定的投标有效期满之间的这段时间内，投标人不得撤回其投标。</w:t>
      </w:r>
      <w:r/>
    </w:p>
    <w:p>
      <w:pPr>
        <w:spacing w:line="400" w:lineRule="exact"/>
      </w:pPr>
      <w:r/>
      <w:r/>
    </w:p>
    <w:p>
      <w:pPr>
        <w:jc w:val="center"/>
        <w:keepNext/>
        <w:rPr>
          <w:b/>
          <w:bCs/>
          <w:sz w:val="28"/>
          <w:szCs w:val="28"/>
        </w:rPr>
        <w:outlineLvl w:val="1"/>
      </w:pPr>
      <w:r/>
      <w:bookmarkStart w:id="52" w:name="_Toc158691772"/>
      <w:r/>
      <w:bookmarkStart w:id="53" w:name="_Toc315875319"/>
      <w:r/>
      <w:bookmarkStart w:id="54" w:name="_Toc186181247"/>
      <w:r/>
      <w:bookmarkStart w:id="55" w:name="_Toc187045165"/>
      <w:r/>
      <w:bookmarkStart w:id="56" w:name="_Toc184029911"/>
      <w:r/>
      <w:bookmarkStart w:id="57" w:name="_Toc315868056"/>
      <w:r/>
      <w:bookmarkStart w:id="58" w:name="_Toc228093024"/>
      <w:r/>
      <w:bookmarkStart w:id="59" w:name="_Toc203570556"/>
      <w:r/>
      <w:bookmarkStart w:id="60" w:name="_Toc207960205"/>
      <w:r>
        <w:rPr>
          <w:rFonts w:hint="eastAsia"/>
          <w:b/>
          <w:bCs/>
          <w:sz w:val="28"/>
          <w:szCs w:val="28"/>
        </w:rPr>
        <w:t xml:space="preserve">五、开标与评标</w:t>
      </w:r>
      <w:bookmarkEnd w:id="52"/>
      <w:r/>
      <w:bookmarkEnd w:id="53"/>
      <w:r/>
      <w:bookmarkEnd w:id="54"/>
      <w:r/>
      <w:bookmarkEnd w:id="55"/>
      <w:r/>
      <w:bookmarkEnd w:id="56"/>
      <w:r/>
      <w:bookmarkEnd w:id="57"/>
      <w:r/>
      <w:bookmarkEnd w:id="58"/>
      <w:r/>
      <w:bookmarkEnd w:id="59"/>
      <w:r/>
      <w:bookmarkEnd w:id="60"/>
      <w:r/>
      <w:r/>
    </w:p>
    <w:p>
      <w:pPr>
        <w:spacing w:line="440" w:lineRule="exact"/>
        <w:rPr>
          <w:b/>
          <w:sz w:val="24"/>
          <w:szCs w:val="24"/>
        </w:rPr>
      </w:pPr>
      <w:r>
        <w:rPr>
          <w:b/>
          <w:sz w:val="24"/>
          <w:szCs w:val="24"/>
        </w:rPr>
        <w:t xml:space="preserve">1</w:t>
      </w:r>
      <w:r>
        <w:rPr>
          <w:rFonts w:hint="eastAsia"/>
          <w:b/>
          <w:sz w:val="24"/>
          <w:szCs w:val="24"/>
        </w:rPr>
        <w:t xml:space="preserve">、开标</w:t>
      </w:r>
      <w:r/>
    </w:p>
    <w:p>
      <w:pPr>
        <w:ind w:firstLine="360"/>
        <w:spacing w:line="440" w:lineRule="exact"/>
        <w:rPr>
          <w:sz w:val="24"/>
          <w:szCs w:val="24"/>
        </w:rPr>
      </w:pPr>
      <w:r>
        <w:rPr>
          <w:sz w:val="24"/>
          <w:szCs w:val="24"/>
        </w:rPr>
        <w:t xml:space="preserve">1.1 </w:t>
      </w:r>
      <w:r>
        <w:rPr>
          <w:rFonts w:hint="eastAsia"/>
          <w:sz w:val="24"/>
          <w:szCs w:val="24"/>
        </w:rPr>
        <w:t xml:space="preserve">代理机构将在招标公告中规定的时间和地点在线组织公开开标，投标人应当按照《操作手册》指引准时参加线上开标活动。</w:t>
      </w:r>
      <w:r/>
    </w:p>
    <w:p>
      <w:pPr>
        <w:ind w:firstLine="360"/>
        <w:spacing w:line="440" w:lineRule="exact"/>
        <w:rPr>
          <w:sz w:val="24"/>
          <w:szCs w:val="24"/>
        </w:rPr>
      </w:pPr>
      <w:r>
        <w:rPr>
          <w:rFonts w:hint="eastAsia"/>
          <w:sz w:val="24"/>
          <w:szCs w:val="24"/>
        </w:rPr>
        <w:t xml:space="preserve">操作手册网址链接：</w:t>
      </w:r>
      <w:r>
        <w:rPr>
          <w:sz w:val="24"/>
          <w:szCs w:val="24"/>
        </w:rPr>
        <w:t xml:space="preserve">https://czju.suzhou.gov.cn/zfcg/html/content/20231220161910031.shtml</w:t>
      </w:r>
      <w:r/>
    </w:p>
    <w:p>
      <w:pPr>
        <w:ind w:firstLine="360"/>
        <w:spacing w:line="440" w:lineRule="exact"/>
        <w:rPr>
          <w:sz w:val="24"/>
          <w:szCs w:val="24"/>
        </w:rPr>
      </w:pPr>
      <w:r>
        <w:rPr>
          <w:sz w:val="24"/>
          <w:szCs w:val="24"/>
        </w:rPr>
        <w:t xml:space="preserve">1.2 </w:t>
      </w:r>
      <w:r>
        <w:rPr>
          <w:rFonts w:hint="eastAsia"/>
          <w:sz w:val="24"/>
          <w:szCs w:val="24"/>
        </w:rPr>
        <w:t xml:space="preserve">本项目采用不见面开标，通过苏采云系统网上开标大厅对电子投标文件进行解密，有</w:t>
      </w:r>
      <w:r>
        <w:rPr>
          <w:rFonts w:hint="eastAsia"/>
          <w:sz w:val="24"/>
          <w:szCs w:val="24"/>
        </w:rPr>
        <w:t xml:space="preserve">关要求如下：</w:t>
      </w:r>
      <w:r/>
    </w:p>
    <w:p>
      <w:pPr>
        <w:ind w:firstLine="360"/>
        <w:spacing w:line="440" w:lineRule="exact"/>
        <w:rPr>
          <w:color w:val="0000ff"/>
          <w:sz w:val="24"/>
          <w:szCs w:val="24"/>
        </w:rPr>
      </w:pPr>
      <w:r>
        <w:rPr>
          <w:rFonts w:hint="eastAsia"/>
          <w:sz w:val="24"/>
          <w:szCs w:val="24"/>
        </w:rPr>
        <w:t xml:space="preserve">（</w:t>
      </w:r>
      <w:r>
        <w:rPr>
          <w:sz w:val="24"/>
          <w:szCs w:val="24"/>
        </w:rPr>
        <w:t xml:space="preserve">1</w:t>
      </w:r>
      <w:r>
        <w:rPr>
          <w:rFonts w:hint="eastAsia"/>
          <w:sz w:val="24"/>
          <w:szCs w:val="24"/>
        </w:rPr>
        <w:t xml:space="preserve">）投标人在“供应商解密”环节必须使用专用</w:t>
      </w:r>
      <w:r>
        <w:rPr>
          <w:sz w:val="24"/>
          <w:szCs w:val="24"/>
        </w:rPr>
        <w:t xml:space="preserve"> CA</w:t>
      </w:r>
      <w:r>
        <w:rPr>
          <w:rFonts w:hint="eastAsia"/>
          <w:sz w:val="24"/>
          <w:szCs w:val="24"/>
        </w:rPr>
        <w:t xml:space="preserve">证书解密电子投标文件。苏采云系统解密时间为</w:t>
      </w:r>
      <w:r>
        <w:rPr>
          <w:sz w:val="24"/>
          <w:szCs w:val="24"/>
        </w:rPr>
        <w:t xml:space="preserve">30</w:t>
      </w:r>
      <w:r>
        <w:rPr>
          <w:rFonts w:hint="eastAsia"/>
          <w:sz w:val="24"/>
          <w:szCs w:val="24"/>
        </w:rPr>
        <w:t xml:space="preserve">分钟，如在规定时间内未能完成解密的视为放弃投标。</w:t>
      </w:r>
      <w:r/>
    </w:p>
    <w:p>
      <w:pPr>
        <w:ind w:firstLine="360"/>
        <w:spacing w:line="440" w:lineRule="exact"/>
        <w:rPr>
          <w:rFonts w:hint="eastAsia" w:ascii="宋体" w:hAnsi="宋体"/>
          <w:bCs/>
          <w:sz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p>
    <w:p>
      <w:pPr>
        <w:ind w:firstLine="360"/>
        <w:spacing w:line="440" w:lineRule="exact"/>
        <w:rPr>
          <w:sz w:val="24"/>
          <w:szCs w:val="24"/>
        </w:rPr>
      </w:pPr>
      <w:r>
        <w:rPr>
          <w:sz w:val="24"/>
          <w:szCs w:val="24"/>
        </w:rPr>
        <w:t xml:space="preserve">1.3 </w:t>
      </w:r>
      <w:r>
        <w:rPr>
          <w:rFonts w:hint="eastAsia"/>
          <w:sz w:val="24"/>
          <w:szCs w:val="24"/>
        </w:rPr>
        <w:t xml:space="preserve">苏采云系统将自动对项目进行开标，并宣布各投标人名称、投标价格和招标文件规定的需要宣布的其他内容。</w:t>
      </w:r>
      <w:r/>
    </w:p>
    <w:p>
      <w:pPr>
        <w:ind w:firstLine="360"/>
        <w:spacing w:line="440" w:lineRule="exact"/>
        <w:rPr>
          <w:rFonts w:hint="eastAsia" w:ascii="宋体" w:hAnsi="宋体"/>
          <w:bCs/>
          <w:sz w:val="24"/>
        </w:rPr>
      </w:pPr>
      <w:r>
        <w:rPr>
          <w:sz w:val="24"/>
          <w:szCs w:val="24"/>
        </w:rPr>
        <w:t xml:space="preserve">1.4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rFonts w:hint="eastAsia"/>
          <w:bCs/>
          <w:sz w:val="24"/>
        </w:rPr>
        <w:t xml:space="preserve">表》宣布后</w:t>
      </w:r>
      <w:r>
        <w:rPr>
          <w:bCs/>
          <w:sz w:val="24"/>
        </w:rPr>
        <w:t xml:space="preserve">5</w:t>
      </w:r>
      <w:r>
        <w:rPr>
          <w:rFonts w:hint="eastAsia"/>
          <w:bCs/>
          <w:sz w:val="24"/>
        </w:rPr>
        <w:t xml:space="preserve">分钟内未提出的，视同</w:t>
      </w:r>
      <w:r>
        <w:rPr>
          <w:rFonts w:hint="eastAsia" w:ascii="宋体" w:hAnsi="宋体"/>
          <w:bCs/>
          <w:sz w:val="24"/>
        </w:rPr>
        <w:t xml:space="preserve">认可开标结果。</w:t>
      </w:r>
      <w:r/>
    </w:p>
    <w:p>
      <w:pPr>
        <w:ind w:firstLine="360"/>
        <w:spacing w:line="440" w:lineRule="exact"/>
        <w:rPr>
          <w:sz w:val="24"/>
          <w:szCs w:val="24"/>
        </w:rPr>
      </w:pPr>
      <w:r>
        <w:rPr>
          <w:sz w:val="24"/>
          <w:szCs w:val="24"/>
        </w:rPr>
        <w:t xml:space="preserve">1.5 </w:t>
      </w:r>
      <w:r>
        <w:rPr>
          <w:rFonts w:hint="eastAsia"/>
          <w:sz w:val="24"/>
          <w:szCs w:val="24"/>
        </w:rPr>
        <w:t xml:space="preserve">请投标人确保电脑、系统及其他设备（视频输入输出设备等）无误，且开标直至项目结束始终保持系统在线状态。</w:t>
      </w:r>
      <w:r/>
    </w:p>
    <w:p>
      <w:pPr>
        <w:spacing w:line="440" w:lineRule="exact"/>
        <w:rPr>
          <w:b/>
          <w:sz w:val="24"/>
          <w:szCs w:val="24"/>
        </w:rPr>
      </w:pPr>
      <w:r>
        <w:rPr>
          <w:b/>
          <w:sz w:val="24"/>
          <w:szCs w:val="24"/>
        </w:rPr>
        <w:t xml:space="preserve">2</w:t>
      </w:r>
      <w:r>
        <w:rPr>
          <w:rFonts w:hint="eastAsia"/>
          <w:b/>
          <w:sz w:val="24"/>
          <w:szCs w:val="24"/>
        </w:rPr>
        <w:t xml:space="preserve">、评标委员会</w:t>
      </w:r>
      <w:r/>
    </w:p>
    <w:p>
      <w:pPr>
        <w:ind w:firstLine="360"/>
        <w:spacing w:line="440" w:lineRule="exact"/>
        <w:rPr>
          <w:sz w:val="24"/>
          <w:szCs w:val="24"/>
        </w:rPr>
      </w:pPr>
      <w:r>
        <w:rPr>
          <w:sz w:val="24"/>
          <w:szCs w:val="24"/>
        </w:rPr>
        <w:t xml:space="preserve">2.1 </w:t>
      </w:r>
      <w:r>
        <w:rPr>
          <w:rFonts w:hint="eastAsia"/>
          <w:sz w:val="24"/>
          <w:szCs w:val="24"/>
        </w:rPr>
        <w:t xml:space="preserve">开标后，代理机构将立即组织评标委员会（以下简称评委会）进行评标。</w:t>
      </w:r>
      <w:r/>
    </w:p>
    <w:p>
      <w:pPr>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p>
    <w:p>
      <w:pPr>
        <w:ind w:firstLine="360"/>
        <w:spacing w:line="440" w:lineRule="exact"/>
        <w:rPr>
          <w:sz w:val="24"/>
          <w:szCs w:val="24"/>
        </w:rPr>
      </w:pPr>
      <w:r>
        <w:rPr>
          <w:sz w:val="24"/>
          <w:szCs w:val="24"/>
        </w:rPr>
        <w:t xml:space="preserve">2.3 </w:t>
      </w:r>
      <w:r>
        <w:rPr>
          <w:rFonts w:hint="eastAsia" w:ascii="宋体" w:hAnsi="宋体"/>
          <w:sz w:val="24"/>
          <w:szCs w:val="24"/>
        </w:rPr>
        <w:t xml:space="preserve">评委会独立工作，负责评审所有投标文件并确定中标候选人。</w:t>
      </w:r>
      <w:r/>
    </w:p>
    <w:p>
      <w:pPr>
        <w:spacing w:line="440" w:lineRule="exact"/>
        <w:rPr>
          <w:b/>
          <w:sz w:val="24"/>
          <w:szCs w:val="24"/>
        </w:rPr>
      </w:pPr>
      <w:r>
        <w:rPr>
          <w:b/>
          <w:sz w:val="24"/>
          <w:szCs w:val="24"/>
        </w:rPr>
        <w:t xml:space="preserve">3</w:t>
      </w:r>
      <w:r>
        <w:rPr>
          <w:rFonts w:hint="eastAsia"/>
          <w:b/>
          <w:sz w:val="24"/>
          <w:szCs w:val="24"/>
        </w:rPr>
        <w:t xml:space="preserve">、对投标文件的审查</w:t>
      </w:r>
      <w:r/>
    </w:p>
    <w:p>
      <w:pPr>
        <w:ind w:firstLine="360"/>
        <w:spacing w:line="440" w:lineRule="exact"/>
        <w:rPr>
          <w:sz w:val="24"/>
          <w:szCs w:val="24"/>
        </w:rPr>
      </w:pPr>
      <w:r>
        <w:rPr>
          <w:sz w:val="24"/>
          <w:szCs w:val="24"/>
        </w:rPr>
        <w:t xml:space="preserve">3.1 </w:t>
      </w:r>
      <w:r>
        <w:rPr>
          <w:rFonts w:hint="eastAsia"/>
          <w:sz w:val="24"/>
          <w:szCs w:val="24"/>
        </w:rPr>
        <w:t xml:space="preserve">首先对投标文件进行初审，分为资格性审查和符合性审查。</w:t>
      </w:r>
      <w:r/>
    </w:p>
    <w:p>
      <w:pPr>
        <w:ind w:firstLine="36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）资格性审查：依据法律法规和招标文件的规定，由采购人对投标文件中的资格证明文件进行审查</w:t>
      </w:r>
      <w:bookmarkStart w:id="61"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rFonts w:hint="eastAsia"/>
          <w:sz w:val="24"/>
          <w:szCs w:val="24"/>
        </w:rPr>
        <w:t xml:space="preserve">相关主体信用记录，</w:t>
      </w:r>
      <w:r>
        <w:rPr>
          <w:rFonts w:hint="eastAsia" w:ascii="宋体" w:hAnsi="宋体"/>
          <w:bCs/>
          <w:sz w:val="24"/>
        </w:rPr>
        <w:t xml:space="preserve">查询结果留存并归档。</w:t>
      </w:r>
      <w:bookmarkEnd w:id="61"/>
      <w:r>
        <w:rPr>
          <w:rFonts w:hint="eastAsia"/>
          <w:sz w:val="24"/>
          <w:szCs w:val="24"/>
        </w:rPr>
        <w:t xml:space="preserve">资格审查的结论，采购人以书面形式向评委会进行反馈。</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信用查询时间：资格性审查过程中。采购人将对投标人是否被列入失信被执行人或重大税收违法案件当事人名单或政府采购严重违法失信行为记录名单，企业经营异常名录中被责令停产停业、吊销许可证或者执照，或者对经营活动中的违法行为处以</w:t>
      </w:r>
      <w:r>
        <w:rPr>
          <w:sz w:val="24"/>
          <w:szCs w:val="24"/>
        </w:rPr>
        <w:t xml:space="preserve">200</w:t>
      </w:r>
      <w:r>
        <w:rPr>
          <w:rFonts w:hint="eastAsia"/>
          <w:sz w:val="24"/>
          <w:szCs w:val="24"/>
        </w:rPr>
        <w:t xml:space="preserve">万元以上罚款的信用记录进行查询，并保存好相关证据材料。</w:t>
      </w:r>
      <w:r/>
    </w:p>
    <w:p>
      <w:pPr>
        <w:ind w:firstLine="360"/>
        <w:spacing w:line="440" w:lineRule="exact"/>
        <w:rPr>
          <w:sz w:val="24"/>
          <w:szCs w:val="24"/>
        </w:rPr>
      </w:pPr>
      <w:r>
        <w:rPr>
          <w:rFonts w:hint="eastAsia"/>
          <w:sz w:val="24"/>
          <w:szCs w:val="24"/>
        </w:rPr>
        <w:t xml:space="preserve">经查询发现供应商存在上述应依法拒绝参加政府采购的失信信息，并对此不良信用记录甄别确认的，作无效投标处理。</w:t>
      </w:r>
      <w:r/>
    </w:p>
    <w:p>
      <w:pPr>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）符合性审查：依据招标文件的规定，由评委会从投标文件的有效性、完整性和对招标文件的响应性进行审查，以确定是否对招标文件的实质性要求作出响应。</w:t>
      </w:r>
      <w:r/>
    </w:p>
    <w:p>
      <w:pPr>
        <w:ind w:firstLine="360"/>
        <w:spacing w:line="440" w:lineRule="exact"/>
        <w:rPr>
          <w:sz w:val="24"/>
          <w:szCs w:val="24"/>
        </w:rPr>
      </w:pPr>
      <w:r/>
      <w:bookmarkStart w:id="62" w:name="_Hlk63951229"/>
      <w:r>
        <w:rPr>
          <w:rFonts w:hint="eastAsia"/>
          <w:sz w:val="24"/>
          <w:szCs w:val="24"/>
        </w:rPr>
        <w:t xml:space="preserve">（</w:t>
      </w:r>
      <w:r>
        <w:rPr>
          <w:sz w:val="24"/>
          <w:szCs w:val="24"/>
        </w:rPr>
        <w:t xml:space="preserve">4</w:t>
      </w:r>
      <w:r>
        <w:rPr>
          <w:rFonts w:hint="eastAsia"/>
          <w:sz w:val="24"/>
          <w:szCs w:val="24"/>
        </w:rPr>
        <w:t xml:space="preserve">）</w:t>
      </w:r>
      <w:r>
        <w:rPr>
          <w:rFonts w:hint="eastAsia" w:ascii="宋体" w:hAnsi="宋体"/>
          <w:color w:val="000000"/>
          <w:sz w:val="24"/>
        </w:rPr>
        <w:t xml:space="preserve">在详细评审之前，评委会将首先审查每份投标文件是否实质性响应了招标文件的要求。</w:t>
      </w:r>
      <w:r>
        <w:rPr>
          <w:rFonts w:hint="eastAsia"/>
          <w:sz w:val="24"/>
          <w:szCs w:val="24"/>
        </w:rPr>
        <w:t xml:space="preserve">实质性响应的投标应该是与招标文件要求的全部条款、条件和规格相符，没有重大偏离</w:t>
      </w:r>
      <w:r>
        <w:rPr>
          <w:rFonts w:hint="eastAsia"/>
          <w:sz w:val="24"/>
          <w:szCs w:val="24"/>
        </w:rPr>
        <w:t xml:space="preserve">或保留的投标。所谓重大偏离或保留是指与招标文件规定的实质性要求存在负偏离，或者在实质上与招标文件不一致，并且限制了采购人及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sz w:val="24"/>
          <w:szCs w:val="24"/>
        </w:rPr>
      </w:pPr>
      <w:r>
        <w:rPr>
          <w:rFonts w:hint="eastAsia"/>
          <w:sz w:val="24"/>
          <w:szCs w:val="24"/>
        </w:rPr>
        <w:t xml:space="preserve">如果投标文件实质上没有响应招标文件的要求，评委会将予以拒绝，投标人不得通过修改或撤销不合要求的偏离或保留而使其投标成为实质性响应的投标。</w:t>
      </w:r>
      <w:bookmarkEnd w:id="62"/>
      <w:r/>
      <w:r/>
    </w:p>
    <w:p>
      <w:pPr>
        <w:ind w:firstLine="360"/>
        <w:spacing w:line="440" w:lineRule="exact"/>
        <w:rPr>
          <w:sz w:val="24"/>
          <w:szCs w:val="24"/>
        </w:rPr>
      </w:pPr>
      <w:r/>
      <w:bookmarkStart w:id="63" w:name="_Hlk63951682"/>
      <w:r>
        <w:rPr>
          <w:rFonts w:hint="eastAsia"/>
          <w:sz w:val="24"/>
          <w:szCs w:val="24"/>
        </w:rPr>
        <w:t xml:space="preserve">（</w:t>
      </w:r>
      <w:r>
        <w:rPr>
          <w:sz w:val="24"/>
          <w:szCs w:val="24"/>
        </w:rPr>
        <w:t xml:space="preserve">5</w:t>
      </w:r>
      <w:r>
        <w:rPr>
          <w:rFonts w:hint="eastAsia"/>
          <w:sz w:val="24"/>
          <w:szCs w:val="24"/>
        </w:rPr>
        <w:t xml:space="preserve">）</w:t>
      </w:r>
      <w:bookmarkEnd w:id="63"/>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中告知未通过资格审查或符合性审查的原因，评标结束后将不再告知未通过资格审查或符合性审查的原因。</w:t>
      </w:r>
      <w:r/>
    </w:p>
    <w:p>
      <w:pPr>
        <w:ind w:firstLine="360"/>
        <w:spacing w:line="440" w:lineRule="exact"/>
        <w:rPr>
          <w:sz w:val="24"/>
          <w:szCs w:val="24"/>
        </w:rPr>
      </w:pPr>
      <w:r>
        <w:rPr>
          <w:sz w:val="24"/>
          <w:szCs w:val="24"/>
        </w:rPr>
        <w:t xml:space="preserve">3.2 </w:t>
      </w:r>
      <w:r>
        <w:rPr>
          <w:rFonts w:hint="eastAsia"/>
          <w:sz w:val="24"/>
          <w:szCs w:val="24"/>
        </w:rPr>
        <w:t xml:space="preserve">评委会将对确定为实质性响应的投标进行进一步的审核，看其是否有计算上或累加上的算术错误，修正错误的原则如下：</w:t>
      </w:r>
      <w:r/>
    </w:p>
    <w:p>
      <w:pPr>
        <w:ind w:firstLine="36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）投标文件中开标一览表（报价表）内容与投标文件中相应内容不一致的，以开标一览表（报价表）为准；</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）大写金额和小写金额不一致的，以大写金额为准；</w:t>
      </w:r>
      <w:r/>
    </w:p>
    <w:p>
      <w:pPr>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）单价金额小数点或者百分比有明显错位的，以开标一览表的总价为准，并修改单价；</w:t>
      </w:r>
      <w:r>
        <w:rPr>
          <w:sz w:val="24"/>
          <w:szCs w:val="24"/>
        </w:rPr>
        <w:t xml:space="preserve"> </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）总价金额与按单价汇总金额不一致的，以单价金额计算结果为准。</w:t>
      </w:r>
      <w:r/>
    </w:p>
    <w:p>
      <w:pPr>
        <w:ind w:firstLine="360"/>
        <w:spacing w:line="440" w:lineRule="exact"/>
        <w:rPr>
          <w:sz w:val="24"/>
          <w:szCs w:val="24"/>
        </w:rPr>
      </w:pPr>
      <w:r>
        <w:rPr>
          <w:rFonts w:hint="eastAsia"/>
          <w:sz w:val="24"/>
          <w:szCs w:val="24"/>
        </w:rPr>
        <w:t xml:space="preserve">同时出现两种以上不一致的，按照前款规定的顺序修正。</w:t>
      </w:r>
      <w:r/>
    </w:p>
    <w:p>
      <w:pPr>
        <w:ind w:firstLine="360"/>
        <w:spacing w:line="440" w:lineRule="exact"/>
        <w:rPr>
          <w:sz w:val="24"/>
          <w:szCs w:val="24"/>
        </w:rPr>
      </w:pPr>
      <w:r>
        <w:rPr>
          <w:sz w:val="24"/>
          <w:szCs w:val="24"/>
        </w:rPr>
        <w:t xml:space="preserve">3.3 </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ind w:firstLine="360"/>
        <w:spacing w:line="440" w:lineRule="exact"/>
        <w:rPr>
          <w:rFonts w:hint="eastAsia" w:ascii="宋体" w:hAnsi="宋体"/>
          <w:sz w:val="24"/>
        </w:rPr>
      </w:pPr>
      <w:r>
        <w:rPr>
          <w:sz w:val="24"/>
          <w:szCs w:val="24"/>
        </w:rPr>
        <w:t xml:space="preserve">3.4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查阅、答复相关信息，并安排专人与代理机构及评委会联系。否则导致的不利后果由供应商自行承担。</w:t>
      </w:r>
      <w:r/>
    </w:p>
    <w:p>
      <w:pPr>
        <w:ind w:firstLine="360"/>
        <w:spacing w:line="440" w:lineRule="exact"/>
        <w:rPr>
          <w:sz w:val="24"/>
          <w:szCs w:val="24"/>
        </w:rPr>
      </w:pPr>
      <w:r>
        <w:rPr>
          <w:sz w:val="24"/>
          <w:szCs w:val="24"/>
        </w:rPr>
        <w:t xml:space="preserve">3.5 </w:t>
      </w:r>
      <w:r>
        <w:rPr>
          <w:rFonts w:hint="eastAsia"/>
          <w:sz w:val="24"/>
          <w:szCs w:val="24"/>
        </w:rPr>
        <w:t xml:space="preserve">异常低价投标审查</w:t>
      </w:r>
      <w:r/>
    </w:p>
    <w:p>
      <w:pPr>
        <w:ind w:firstLine="36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）评标过程中出现下列情形之一：投标报价低于采购项目预算</w:t>
      </w:r>
      <w:r>
        <w:rPr>
          <w:sz w:val="24"/>
          <w:szCs w:val="24"/>
        </w:rPr>
        <w:t xml:space="preserve">50%</w:t>
      </w:r>
      <w:r>
        <w:rPr>
          <w:rFonts w:hint="eastAsia"/>
          <w:sz w:val="24"/>
          <w:szCs w:val="24"/>
        </w:rPr>
        <w:t xml:space="preserve">（即投标报价＜采购项目预算×</w:t>
      </w:r>
      <w:r>
        <w:rPr>
          <w:sz w:val="24"/>
          <w:szCs w:val="24"/>
        </w:rPr>
        <w:t xml:space="preserve">50%</w:t>
      </w:r>
      <w:r>
        <w:rPr>
          <w:rFonts w:hint="eastAsia"/>
          <w:sz w:val="24"/>
          <w:szCs w:val="24"/>
        </w:rPr>
        <w:t xml:space="preserve">）；投标报价低于采购项目最高限价</w:t>
      </w:r>
      <w:r>
        <w:rPr>
          <w:sz w:val="24"/>
          <w:szCs w:val="24"/>
        </w:rPr>
        <w:t xml:space="preserve">45%</w:t>
      </w:r>
      <w:r>
        <w:rPr>
          <w:rFonts w:hint="eastAsia"/>
          <w:sz w:val="24"/>
          <w:szCs w:val="24"/>
        </w:rPr>
        <w:t xml:space="preserve">（即投标报价＜采购项目最高限价×</w:t>
      </w:r>
      <w:r>
        <w:rPr>
          <w:sz w:val="24"/>
          <w:szCs w:val="24"/>
        </w:rPr>
        <w:t xml:space="preserve">45%</w:t>
      </w:r>
      <w:r>
        <w:rPr>
          <w:rFonts w:hint="eastAsia"/>
          <w:sz w:val="24"/>
          <w:szCs w:val="24"/>
        </w:rPr>
        <w:t xml:space="preserve">）；评委会认定的投标人报价过低（如明显低于其他通过符合性审查投标人的报价）、有可能影响产品质量或者不能诚信履约的其他情形，评委会将启动异常低价投标审查程序。</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启动异常低价投标审查后，评委会将通过苏采云系统要求相关投标人在合理的时间内，提供项目具体成本测算等与报价合理性相关的书面说明及相关证明材料，对投标价格作出解释，由评委会结合同类产品在主要电商平台的价格、该行业当地薪资水平等情况，依据专业经验对投标人报价合理性进行判断。投标人不提供书面说明、证明材料，或者提供的书</w:t>
      </w:r>
      <w:r>
        <w:rPr>
          <w:rFonts w:hint="eastAsia"/>
          <w:sz w:val="24"/>
          <w:szCs w:val="24"/>
        </w:rPr>
        <w:t xml:space="preserve">面说明、证明材料不能证明其报价合理性的，评委会应将其作为无效投标处理。审查相关情况在评标报告中进行记录。</w:t>
      </w:r>
      <w:r/>
    </w:p>
    <w:p>
      <w:pPr>
        <w:spacing w:line="440" w:lineRule="exact"/>
        <w:rPr>
          <w:b/>
          <w:sz w:val="24"/>
          <w:szCs w:val="24"/>
        </w:rPr>
      </w:pPr>
      <w:r>
        <w:rPr>
          <w:b/>
          <w:sz w:val="24"/>
          <w:szCs w:val="24"/>
        </w:rPr>
        <w:t xml:space="preserve">4</w:t>
      </w:r>
      <w:r>
        <w:rPr>
          <w:rFonts w:hint="eastAsia"/>
          <w:b/>
          <w:sz w:val="24"/>
          <w:szCs w:val="24"/>
        </w:rPr>
        <w:t xml:space="preserve">、投标文件的澄清</w:t>
      </w:r>
      <w:r/>
    </w:p>
    <w:p>
      <w:pPr>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评标期间，评委会对投标文件中含义不明确、同类问题表述不一致或者有明显文字和计算错误的内容，有权要求投标人作出必要的澄清、说明或者补正。但评委会并非对每个投标人都做澄清要求。</w:t>
      </w:r>
      <w:r/>
    </w:p>
    <w:p>
      <w:pPr>
        <w:ind w:firstLine="360"/>
        <w:spacing w:line="440" w:lineRule="exact"/>
        <w:rPr>
          <w:sz w:val="24"/>
          <w:szCs w:val="24"/>
        </w:rPr>
      </w:pPr>
      <w:r>
        <w:rPr>
          <w:sz w:val="24"/>
          <w:szCs w:val="24"/>
        </w:rPr>
        <w:t xml:space="preserve">4.2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w:t>
      </w:r>
      <w:r>
        <w:rPr>
          <w:rFonts w:hint="eastAsia"/>
          <w:sz w:val="24"/>
          <w:szCs w:val="24"/>
        </w:rPr>
        <w:t xml:space="preserve">操作手册</w:t>
      </w:r>
      <w:r>
        <w:rPr>
          <w:rFonts w:hint="eastAsia" w:ascii="宋体" w:hAnsi="宋体"/>
          <w:sz w:val="24"/>
          <w:szCs w:val="24"/>
        </w:rPr>
        <w:t xml:space="preserve">》。</w:t>
      </w:r>
      <w:r/>
    </w:p>
    <w:p>
      <w:pPr>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澄清、说明和补正的内容作为投标文件的补充部分，不得超出投标文件的范围或者改变投标文件的实质性内容。接到评委会澄清要求的投标人如未按规</w:t>
      </w:r>
      <w:r>
        <w:rPr>
          <w:rFonts w:hint="eastAsia"/>
          <w:sz w:val="24"/>
          <w:szCs w:val="24"/>
        </w:rPr>
        <w:t xml:space="preserve">定作出澄清的，其风险由投标人自行承担。</w:t>
      </w:r>
      <w:r/>
    </w:p>
    <w:p>
      <w:pPr>
        <w:spacing w:line="440" w:lineRule="exact"/>
        <w:rPr>
          <w:b/>
          <w:sz w:val="24"/>
          <w:szCs w:val="24"/>
        </w:rPr>
      </w:pPr>
      <w:r>
        <w:rPr>
          <w:b/>
          <w:sz w:val="24"/>
          <w:szCs w:val="24"/>
        </w:rPr>
        <w:t xml:space="preserve">5</w:t>
      </w:r>
      <w:r>
        <w:rPr>
          <w:rFonts w:hint="eastAsia"/>
          <w:b/>
          <w:sz w:val="24"/>
          <w:szCs w:val="24"/>
        </w:rPr>
        <w:t xml:space="preserve">、投标文件的比较和评价</w:t>
      </w:r>
      <w:r/>
    </w:p>
    <w:p>
      <w:pPr>
        <w:ind w:firstLine="360"/>
        <w:spacing w:line="440" w:lineRule="exact"/>
        <w:rPr>
          <w:sz w:val="24"/>
          <w:szCs w:val="24"/>
        </w:rPr>
      </w:pPr>
      <w:r>
        <w:rPr>
          <w:sz w:val="24"/>
          <w:szCs w:val="24"/>
        </w:rPr>
        <w:t xml:space="preserve">5.1 </w:t>
      </w:r>
      <w:r>
        <w:rPr>
          <w:rFonts w:hint="eastAsia"/>
          <w:sz w:val="24"/>
          <w:szCs w:val="24"/>
        </w:rPr>
        <w:t xml:space="preserve">评委会将严格按照招标文件规定的评标方法和标准，对通过资格性和符合性审查的投标进行综合比较和评价。</w:t>
      </w:r>
      <w:r/>
    </w:p>
    <w:p>
      <w:pPr>
        <w:ind w:firstLine="360"/>
        <w:spacing w:line="440" w:lineRule="exact"/>
        <w:rPr>
          <w:sz w:val="24"/>
          <w:szCs w:val="24"/>
        </w:rPr>
      </w:pPr>
      <w:r/>
      <w:bookmarkStart w:id="64" w:name="_Hlk64021829"/>
      <w:r>
        <w:rPr>
          <w:sz w:val="24"/>
          <w:szCs w:val="24"/>
        </w:rPr>
        <w:t xml:space="preserve">5.2 </w:t>
      </w:r>
      <w:r>
        <w:rPr>
          <w:rFonts w:hint="eastAsia"/>
          <w:sz w:val="24"/>
          <w:szCs w:val="24"/>
        </w:rPr>
        <w:t xml:space="preserve">评标采用综合评分法，具体评审因素和评分标准</w:t>
      </w:r>
      <w:bookmarkStart w:id="65" w:name="_Hlk62989068"/>
      <w:r>
        <w:rPr>
          <w:rFonts w:hint="eastAsia"/>
          <w:sz w:val="24"/>
          <w:szCs w:val="24"/>
        </w:rPr>
        <w:t xml:space="preserve">见招标文件“第五章</w:t>
      </w:r>
      <w:r>
        <w:rPr>
          <w:sz w:val="24"/>
          <w:szCs w:val="24"/>
        </w:rPr>
        <w:t xml:space="preserve"> </w:t>
      </w:r>
      <w:r>
        <w:rPr>
          <w:rFonts w:hint="eastAsia"/>
          <w:sz w:val="24"/>
          <w:szCs w:val="24"/>
        </w:rPr>
        <w:t xml:space="preserve">评标方法与评标标准”</w:t>
      </w:r>
      <w:bookmarkEnd w:id="65"/>
      <w:r>
        <w:rPr>
          <w:rFonts w:hint="eastAsia"/>
          <w:sz w:val="24"/>
          <w:szCs w:val="24"/>
        </w:rPr>
        <w:t xml:space="preserve">。</w:t>
      </w:r>
      <w:bookmarkEnd w:id="64"/>
      <w:r/>
      <w:r/>
    </w:p>
    <w:p>
      <w:pPr>
        <w:ind w:firstLine="360"/>
        <w:spacing w:line="440" w:lineRule="exact"/>
        <w:rPr>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spacing w:line="440" w:lineRule="exact"/>
        <w:rPr>
          <w:b/>
          <w:sz w:val="24"/>
          <w:szCs w:val="24"/>
        </w:rPr>
      </w:pPr>
      <w:r/>
      <w:bookmarkStart w:id="66" w:name="_Hlk64022039"/>
      <w:r>
        <w:rPr>
          <w:b/>
          <w:sz w:val="24"/>
          <w:szCs w:val="24"/>
        </w:rPr>
        <w:t xml:space="preserve">6</w:t>
      </w:r>
      <w:r>
        <w:rPr>
          <w:rFonts w:hint="eastAsia"/>
          <w:b/>
          <w:sz w:val="24"/>
          <w:szCs w:val="24"/>
        </w:rPr>
        <w:t xml:space="preserve">、评标过程的保密</w:t>
      </w:r>
      <w:bookmarkEnd w:id="66"/>
      <w:r>
        <w:rPr>
          <w:rFonts w:hint="eastAsia"/>
          <w:b/>
          <w:sz w:val="24"/>
          <w:szCs w:val="24"/>
        </w:rPr>
        <w:t xml:space="preserve">与公正</w:t>
      </w:r>
      <w:r/>
    </w:p>
    <w:p>
      <w:pPr>
        <w:ind w:firstLine="360"/>
        <w:spacing w:line="440" w:lineRule="exact"/>
        <w:rPr>
          <w:sz w:val="24"/>
          <w:szCs w:val="24"/>
        </w:rPr>
      </w:pPr>
      <w:r>
        <w:rPr>
          <w:sz w:val="24"/>
          <w:szCs w:val="24"/>
        </w:rPr>
        <w:t xml:space="preserve">6.1 </w:t>
      </w:r>
      <w:r>
        <w:rPr>
          <w:rFonts w:hint="eastAsia"/>
          <w:sz w:val="24"/>
          <w:szCs w:val="24"/>
        </w:rPr>
        <w:t xml:space="preserve">凡是与审查、澄清、比较和评价投标的有关资料以及授标建议等，</w:t>
      </w:r>
      <w:bookmarkStart w:id="67" w:name="_Hlk64022114"/>
      <w:r>
        <w:rPr>
          <w:rFonts w:hint="eastAsia"/>
          <w:sz w:val="24"/>
          <w:szCs w:val="24"/>
        </w:rPr>
        <w:t xml:space="preserve">采购人、评审专家、代理机构</w:t>
      </w:r>
      <w:bookmarkEnd w:id="67"/>
      <w:r>
        <w:rPr>
          <w:rFonts w:hint="eastAsia"/>
          <w:sz w:val="24"/>
          <w:szCs w:val="24"/>
        </w:rPr>
        <w:t xml:space="preserve">均不得向投标人或与评标无关的其他人员透露。</w:t>
      </w:r>
      <w:r/>
    </w:p>
    <w:p>
      <w:pPr>
        <w:ind w:firstLine="360"/>
        <w:spacing w:line="440" w:lineRule="exact"/>
        <w:rPr>
          <w:sz w:val="24"/>
          <w:szCs w:val="24"/>
        </w:rPr>
      </w:pPr>
      <w:r>
        <w:rPr>
          <w:sz w:val="24"/>
          <w:szCs w:val="24"/>
        </w:rPr>
        <w:t xml:space="preserve">6.2 </w:t>
      </w:r>
      <w:r>
        <w:rPr>
          <w:rFonts w:hint="eastAsia"/>
          <w:sz w:val="24"/>
          <w:szCs w:val="24"/>
        </w:rPr>
        <w:t xml:space="preserve">在评标过程中，投标人不得以任何行为影响评标过程，否则将会导致其投标被拒绝。</w:t>
      </w:r>
      <w:r/>
    </w:p>
    <w:p>
      <w:pPr>
        <w:ind w:firstLine="360"/>
        <w:spacing w:line="440" w:lineRule="exact"/>
        <w:rPr>
          <w:rFonts w:hint="eastAsia" w:ascii="宋体" w:hAnsi="宋体"/>
          <w:sz w:val="24"/>
          <w:szCs w:val="24"/>
        </w:rPr>
      </w:pPr>
      <w:r/>
      <w:bookmarkStart w:id="68" w:name="_Hlk64022234"/>
      <w:r/>
      <w:bookmarkStart w:id="69" w:name="_Hlk74218663"/>
      <w:r>
        <w:rPr>
          <w:sz w:val="24"/>
          <w:szCs w:val="24"/>
        </w:rPr>
        <w:t xml:space="preserve">6.3 </w:t>
      </w:r>
      <w:r>
        <w:rPr>
          <w:rFonts w:hint="eastAsia" w:ascii="宋体" w:hAnsi="宋体"/>
          <w:sz w:val="24"/>
          <w:szCs w:val="24"/>
        </w:rPr>
        <w:t xml:space="preserve">代理机构和</w:t>
      </w:r>
      <w:r>
        <w:rPr>
          <w:rFonts w:hint="eastAsia"/>
          <w:sz w:val="24"/>
          <w:szCs w:val="24"/>
        </w:rPr>
        <w:t xml:space="preserve">评委会</w:t>
      </w:r>
      <w:r>
        <w:rPr>
          <w:rFonts w:hint="eastAsia" w:ascii="宋体" w:hAnsi="宋体"/>
          <w:sz w:val="24"/>
          <w:szCs w:val="24"/>
        </w:rPr>
        <w:t xml:space="preserve">不向未中标的投标人解释未中标原因，也不公布评标过程中的相关细节。</w:t>
      </w:r>
      <w:r/>
    </w:p>
    <w:p>
      <w:pPr>
        <w:ind w:firstLine="360"/>
        <w:spacing w:line="440" w:lineRule="exact"/>
        <w:rPr>
          <w:sz w:val="24"/>
          <w:szCs w:val="24"/>
        </w:rPr>
      </w:pPr>
      <w:r>
        <w:rPr>
          <w:sz w:val="24"/>
          <w:szCs w:val="24"/>
        </w:rPr>
        <w:t xml:space="preserve">6.4 </w:t>
      </w:r>
      <w:r>
        <w:rPr>
          <w:rFonts w:hint="eastAsia"/>
          <w:sz w:val="24"/>
          <w:szCs w:val="24"/>
        </w:rPr>
        <w:t xml:space="preserve">采用综合评分法的项目，未中标的投标人可于中标结果公告期限届满之日起通过苏采云系统查看自己的评审得分及排序情况。</w:t>
      </w:r>
      <w:bookmarkEnd w:id="68"/>
      <w:r/>
      <w:r/>
    </w:p>
    <w:p>
      <w:pPr>
        <w:spacing w:line="440" w:lineRule="exact"/>
        <w:rPr>
          <w:b/>
          <w:sz w:val="24"/>
          <w:szCs w:val="24"/>
        </w:rPr>
      </w:pPr>
      <w:r/>
      <w:bookmarkStart w:id="70" w:name="_Hlk64022446"/>
      <w:r/>
      <w:bookmarkEnd w:id="69"/>
      <w:r>
        <w:rPr>
          <w:b/>
          <w:sz w:val="24"/>
          <w:szCs w:val="24"/>
        </w:rPr>
        <w:t xml:space="preserve">7</w:t>
      </w:r>
      <w:r>
        <w:rPr>
          <w:rFonts w:hint="eastAsia"/>
          <w:b/>
          <w:sz w:val="24"/>
          <w:szCs w:val="24"/>
        </w:rPr>
        <w:t xml:space="preserve">、无效投标</w:t>
      </w:r>
      <w:r/>
    </w:p>
    <w:p>
      <w:pPr>
        <w:ind w:firstLine="360"/>
        <w:spacing w:line="440" w:lineRule="exact"/>
        <w:rPr>
          <w:sz w:val="24"/>
          <w:szCs w:val="24"/>
        </w:rPr>
      </w:pPr>
      <w:r/>
      <w:bookmarkStart w:id="71" w:name="_Hlk64022596"/>
      <w:r/>
      <w:bookmarkEnd w:id="70"/>
      <w:r>
        <w:rPr>
          <w:sz w:val="24"/>
          <w:szCs w:val="24"/>
        </w:rPr>
        <w:t xml:space="preserve">7.1 </w:t>
      </w:r>
      <w:r>
        <w:rPr>
          <w:rFonts w:hint="eastAsia"/>
          <w:sz w:val="24"/>
          <w:szCs w:val="24"/>
        </w:rPr>
        <w:t xml:space="preserve">投标人存在下列情况之一的，投标无效：</w:t>
      </w:r>
      <w:bookmarkEnd w:id="71"/>
      <w:r/>
      <w:r/>
    </w:p>
    <w:p>
      <w:pPr>
        <w:ind w:firstLine="36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72"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72"/>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）不具备招标文件中规定的资格要求或未通过符合性审查的；</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）投标文件未按招标文件要求加盖</w:t>
      </w:r>
      <w:r>
        <w:rPr>
          <w:sz w:val="24"/>
          <w:szCs w:val="24"/>
        </w:rPr>
        <w:t xml:space="preserve">CA</w:t>
      </w:r>
      <w:r>
        <w:rPr>
          <w:rFonts w:hint="eastAsia"/>
          <w:sz w:val="24"/>
          <w:szCs w:val="24"/>
        </w:rPr>
        <w:t xml:space="preserve">电子公章的；</w:t>
      </w:r>
      <w:r/>
    </w:p>
    <w:p>
      <w:pPr>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投标人同一分包提交两个及以上不同的</w:t>
      </w:r>
      <w:r>
        <w:rPr>
          <w:rFonts w:hint="eastAsia"/>
          <w:sz w:val="24"/>
          <w:szCs w:val="24"/>
        </w:rPr>
        <w:t xml:space="preserve">有选择性</w:t>
      </w:r>
      <w:r>
        <w:rPr>
          <w:rFonts w:hint="eastAsia" w:ascii="宋体" w:hAnsi="宋体"/>
          <w:bCs/>
          <w:sz w:val="24"/>
        </w:rPr>
        <w:t xml:space="preserve">投标报价的；</w:t>
      </w:r>
      <w:r/>
    </w:p>
    <w:p>
      <w:pPr>
        <w:ind w:firstLine="360"/>
        <w:spacing w:line="44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）报价超过招标文件中规定的预算金额</w:t>
      </w:r>
      <w:bookmarkStart w:id="73" w:name="_Hlk64022781"/>
      <w:r>
        <w:rPr>
          <w:rFonts w:hint="eastAsia"/>
          <w:sz w:val="24"/>
          <w:szCs w:val="24"/>
        </w:rPr>
        <w:t xml:space="preserve">或者最高限价的</w:t>
      </w:r>
      <w:bookmarkEnd w:id="73"/>
      <w:r>
        <w:rPr>
          <w:rFonts w:hint="eastAsia"/>
          <w:sz w:val="24"/>
          <w:szCs w:val="24"/>
        </w:rPr>
        <w:t xml:space="preserve">；</w:t>
      </w:r>
      <w:r/>
    </w:p>
    <w:p>
      <w:pPr>
        <w:ind w:firstLine="360"/>
        <w:spacing w:line="440" w:lineRule="exact"/>
        <w:rPr>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74" w:name="_Hlk64022811"/>
      <w:r>
        <w:rPr>
          <w:rFonts w:hint="eastAsia"/>
          <w:sz w:val="24"/>
          <w:szCs w:val="24"/>
        </w:rPr>
        <w:t xml:space="preserve">存在应依法拒绝供应商参加政府采购的失信信息的；</w:t>
      </w:r>
      <w:bookmarkEnd w:id="74"/>
      <w:r/>
      <w:r/>
    </w:p>
    <w:p>
      <w:pPr>
        <w:ind w:firstLine="360"/>
        <w:spacing w:line="440" w:lineRule="exact"/>
        <w:rPr>
          <w:sz w:val="24"/>
          <w:szCs w:val="24"/>
        </w:rPr>
      </w:pPr>
      <w:r>
        <w:rPr>
          <w:rFonts w:hint="eastAsia"/>
          <w:sz w:val="24"/>
          <w:szCs w:val="24"/>
        </w:rPr>
        <w:t xml:space="preserve">（</w:t>
      </w:r>
      <w:r>
        <w:rPr>
          <w:sz w:val="24"/>
          <w:szCs w:val="24"/>
        </w:rPr>
        <w:t xml:space="preserve">8</w:t>
      </w:r>
      <w:r>
        <w:rPr>
          <w:rFonts w:hint="eastAsia"/>
          <w:sz w:val="24"/>
          <w:szCs w:val="24"/>
        </w:rPr>
        <w:t xml:space="preserve">）苏采云系统显示不同投标人电子投标文件的“标书制作工具客户端标识码”一致的；</w:t>
      </w:r>
      <w:r/>
    </w:p>
    <w:p>
      <w:pPr>
        <w:ind w:firstLine="360"/>
        <w:spacing w:line="44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）评委会按规定对投标人进行异常低价投标审查后，认为投标人不能证明其报价合理性的；</w:t>
      </w:r>
      <w:r/>
    </w:p>
    <w:p>
      <w:pPr>
        <w:ind w:firstLine="360"/>
        <w:spacing w:line="44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）投标文件含有采购人不能接受的附加条件的；</w:t>
      </w:r>
      <w:r/>
    </w:p>
    <w:p>
      <w:pPr>
        <w:ind w:firstLine="360"/>
        <w:spacing w:line="440" w:lineRule="exact"/>
        <w:rPr>
          <w:sz w:val="24"/>
          <w:szCs w:val="24"/>
        </w:rPr>
      </w:pPr>
      <w:r>
        <w:rPr>
          <w:rFonts w:hint="eastAsia"/>
          <w:sz w:val="24"/>
          <w:szCs w:val="24"/>
        </w:rPr>
        <w:t xml:space="preserve">（</w:t>
      </w:r>
      <w:r>
        <w:rPr>
          <w:sz w:val="24"/>
          <w:szCs w:val="24"/>
        </w:rPr>
        <w:t xml:space="preserve">11</w:t>
      </w:r>
      <w:r>
        <w:rPr>
          <w:rFonts w:hint="eastAsia"/>
          <w:sz w:val="24"/>
          <w:szCs w:val="24"/>
        </w:rPr>
        <w:t xml:space="preserve">）未按招标文件的规定提交投标保证金的（如有）；</w:t>
      </w:r>
      <w:r/>
    </w:p>
    <w:p>
      <w:pPr>
        <w:ind w:firstLine="360"/>
        <w:spacing w:line="440" w:lineRule="exact"/>
        <w:rPr>
          <w:sz w:val="24"/>
          <w:szCs w:val="24"/>
        </w:rPr>
      </w:pPr>
      <w:r>
        <w:rPr>
          <w:rFonts w:hint="eastAsia"/>
          <w:sz w:val="24"/>
          <w:szCs w:val="24"/>
        </w:rPr>
        <w:t xml:space="preserve">（</w:t>
      </w:r>
      <w:r>
        <w:rPr>
          <w:sz w:val="24"/>
          <w:szCs w:val="24"/>
        </w:rPr>
        <w:t xml:space="preserve">12</w:t>
      </w:r>
      <w:r>
        <w:rPr>
          <w:rFonts w:hint="eastAsia"/>
          <w:sz w:val="24"/>
          <w:szCs w:val="24"/>
        </w:rPr>
        <w:t xml:space="preserve">）经评委会一致认定投标文件构成部分有实质性缺失或无效的；</w:t>
      </w:r>
      <w:r/>
    </w:p>
    <w:p>
      <w:pPr>
        <w:ind w:firstLine="360"/>
        <w:spacing w:line="440" w:lineRule="exact"/>
        <w:rPr>
          <w:sz w:val="24"/>
          <w:szCs w:val="24"/>
        </w:rPr>
      </w:pPr>
      <w:r>
        <w:rPr>
          <w:rFonts w:hint="eastAsia"/>
          <w:sz w:val="24"/>
          <w:szCs w:val="24"/>
        </w:rPr>
        <w:t xml:space="preserve">（</w:t>
      </w:r>
      <w:r>
        <w:rPr>
          <w:sz w:val="24"/>
          <w:szCs w:val="24"/>
        </w:rPr>
        <w:t xml:space="preserve">13</w:t>
      </w:r>
      <w:r>
        <w:rPr>
          <w:rFonts w:hint="eastAsia"/>
          <w:sz w:val="24"/>
          <w:szCs w:val="24"/>
        </w:rPr>
        <w:t xml:space="preserve">）法律、法规和招标文件规定的其他无效情形。</w:t>
      </w:r>
      <w:r/>
    </w:p>
    <w:p>
      <w:pPr>
        <w:ind w:firstLine="360"/>
        <w:spacing w:line="440" w:lineRule="exact"/>
        <w:rPr>
          <w:sz w:val="24"/>
          <w:szCs w:val="24"/>
        </w:rPr>
      </w:pPr>
      <w:r>
        <w:rPr>
          <w:sz w:val="24"/>
          <w:szCs w:val="24"/>
        </w:rPr>
        <w:t xml:space="preserve">7.2 </w:t>
      </w:r>
      <w:r>
        <w:rPr>
          <w:rFonts w:hint="eastAsia"/>
          <w:sz w:val="24"/>
          <w:szCs w:val="24"/>
        </w:rPr>
        <w:t xml:space="preserve">投标人应当遵循公平竞争的原则，不得恶意串通，不得妨碍其他投标人的竞争行为，不得损害采购人或者其他投标人的合法权益。有下列情形之一的，视为投标人串通投标，其投标无效：</w:t>
      </w:r>
      <w:r/>
    </w:p>
    <w:p>
      <w:pPr>
        <w:ind w:firstLine="36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）不同投标人的投标文件由同一单位或者个人编制；</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）不同投标人委托同一单位或者个人办理投标事宜；</w:t>
      </w:r>
      <w:r/>
    </w:p>
    <w:p>
      <w:pPr>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）不同投标人的投标文件载明的项目管理成员或者联系人员为同一人；</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）不同投标人的投标文件异常一致或者投标报价呈规律性差异；</w:t>
      </w:r>
      <w:r/>
    </w:p>
    <w:p>
      <w:pPr>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）不同投标人的投标文件相互混装；</w:t>
      </w:r>
      <w:r/>
    </w:p>
    <w:p>
      <w:pPr>
        <w:ind w:firstLine="360"/>
        <w:spacing w:line="44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）不同投标人的投标保证金（如有）从同一单位或者个人的账户转出。</w:t>
      </w:r>
      <w:r/>
    </w:p>
    <w:p>
      <w:pPr>
        <w:spacing w:line="440" w:lineRule="exact"/>
        <w:rPr>
          <w:b/>
          <w:sz w:val="24"/>
          <w:szCs w:val="24"/>
        </w:rPr>
      </w:pPr>
      <w:r>
        <w:rPr>
          <w:b/>
          <w:sz w:val="24"/>
          <w:szCs w:val="24"/>
        </w:rPr>
        <w:t xml:space="preserve">8</w:t>
      </w:r>
      <w:r>
        <w:rPr>
          <w:rFonts w:hint="eastAsia"/>
          <w:b/>
          <w:sz w:val="24"/>
          <w:szCs w:val="24"/>
        </w:rPr>
        <w:t xml:space="preserve">、废标</w:t>
      </w:r>
      <w:r/>
    </w:p>
    <w:p>
      <w:pPr>
        <w:ind w:firstLine="360"/>
        <w:spacing w:line="440" w:lineRule="exact"/>
        <w:rPr>
          <w:sz w:val="24"/>
          <w:szCs w:val="24"/>
        </w:rPr>
      </w:pPr>
      <w:r>
        <w:rPr>
          <w:sz w:val="24"/>
          <w:szCs w:val="24"/>
        </w:rPr>
        <w:t xml:space="preserve">8.1 </w:t>
      </w:r>
      <w:r>
        <w:rPr>
          <w:rFonts w:hint="eastAsia"/>
          <w:sz w:val="24"/>
          <w:szCs w:val="24"/>
        </w:rPr>
        <w:t xml:space="preserve">出现下列情形之一的，应予废标：</w:t>
      </w:r>
      <w:r/>
    </w:p>
    <w:p>
      <w:pPr>
        <w:ind w:firstLine="36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）符合专业条件的投标人或者对招标文件作实质响应的投标人不足三家的；</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）出现影响采购公正的违法、违规行为的；</w:t>
      </w:r>
      <w:r/>
    </w:p>
    <w:p>
      <w:pPr>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）投标人的报价均超过了采购预算，采购人不能支付的；</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）因重大变故，采购任务取消的；</w:t>
      </w:r>
      <w:r/>
    </w:p>
    <w:p>
      <w:pPr>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）评委会认定招标文件存在歧义、重大缺陷导致评审工作无法进行的；</w:t>
      </w:r>
      <w:r/>
    </w:p>
    <w:p>
      <w:pPr>
        <w:ind w:firstLine="360"/>
        <w:spacing w:line="44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w:t>
      </w:r>
      <w:r>
        <w:rPr>
          <w:rFonts w:hint="eastAsia"/>
          <w:bCs/>
          <w:sz w:val="24"/>
        </w:rPr>
        <w:t xml:space="preserve">因</w:t>
      </w:r>
      <w:r>
        <w:rPr>
          <w:rFonts w:hint="eastAsia"/>
          <w:sz w:val="24"/>
          <w:szCs w:val="24"/>
        </w:rPr>
        <w:t xml:space="preserve">苏采云系统</w:t>
      </w:r>
      <w:r>
        <w:rPr>
          <w:rFonts w:hint="eastAsia"/>
          <w:bCs/>
          <w:sz w:val="24"/>
        </w:rPr>
        <w:t xml:space="preserve">系统故障原因造成开标不成功的。</w:t>
      </w:r>
      <w:r/>
    </w:p>
    <w:p>
      <w:pPr>
        <w:ind w:firstLine="360"/>
        <w:spacing w:line="440" w:lineRule="exact"/>
        <w:rPr>
          <w:sz w:val="24"/>
          <w:szCs w:val="24"/>
        </w:rPr>
      </w:pPr>
      <w:r>
        <w:rPr>
          <w:sz w:val="24"/>
          <w:szCs w:val="24"/>
        </w:rPr>
        <w:t xml:space="preserve">8.2 </w:t>
      </w:r>
      <w:r>
        <w:rPr>
          <w:rFonts w:hint="eastAsia"/>
          <w:sz w:val="24"/>
          <w:szCs w:val="24"/>
        </w:rPr>
        <w:t xml:space="preserve">废标后，代理机构应当将废标理由通知所有投标人。</w:t>
      </w:r>
      <w:r/>
    </w:p>
    <w:p>
      <w:pPr>
        <w:ind w:firstLine="360"/>
        <w:spacing w:line="440" w:lineRule="exact"/>
        <w:rPr>
          <w:sz w:val="24"/>
          <w:szCs w:val="24"/>
        </w:rPr>
      </w:pPr>
      <w:r>
        <w:rPr>
          <w:sz w:val="24"/>
          <w:szCs w:val="24"/>
        </w:rPr>
        <w:t xml:space="preserve">8.3 </w:t>
      </w:r>
      <w:r>
        <w:rPr>
          <w:rFonts w:hint="eastAsia"/>
          <w:sz w:val="24"/>
          <w:szCs w:val="24"/>
        </w:rPr>
        <w:t xml:space="preserve">如出现投标截止后参加投标的供应商不足三家（成功解密的投标文件少于三份），或者在评标期间对招标文件作出实质性响应的供应商不足三家的，按政府采购相关规定方式处理。</w:t>
      </w:r>
      <w:r/>
    </w:p>
    <w:p>
      <w:pPr>
        <w:spacing w:line="400" w:lineRule="exact"/>
      </w:pPr>
      <w:r/>
      <w:r/>
    </w:p>
    <w:p>
      <w:pPr>
        <w:jc w:val="center"/>
        <w:keepNext/>
        <w:spacing w:line="440" w:lineRule="exact"/>
        <w:rPr>
          <w:b/>
          <w:bCs/>
          <w:sz w:val="28"/>
          <w:szCs w:val="28"/>
        </w:rPr>
        <w:outlineLvl w:val="1"/>
      </w:pPr>
      <w:r/>
      <w:bookmarkStart w:id="75" w:name="_Toc315868057"/>
      <w:r/>
      <w:bookmarkStart w:id="76" w:name="_Toc315875320"/>
      <w:r/>
      <w:bookmarkStart w:id="77" w:name="_Toc158691773"/>
      <w:r/>
      <w:bookmarkStart w:id="78" w:name="_Toc228093025"/>
      <w:r/>
      <w:bookmarkStart w:id="79" w:name="_Toc187045166"/>
      <w:r/>
      <w:bookmarkStart w:id="80" w:name="_Toc186181248"/>
      <w:r/>
      <w:bookmarkStart w:id="81" w:name="_Toc184029912"/>
      <w:r/>
      <w:bookmarkStart w:id="82" w:name="_Toc203570557"/>
      <w:r/>
      <w:bookmarkStart w:id="83" w:name="_Toc207960206"/>
      <w:r>
        <w:rPr>
          <w:rFonts w:hint="eastAsia"/>
          <w:b/>
          <w:bCs/>
          <w:sz w:val="28"/>
          <w:szCs w:val="28"/>
        </w:rPr>
        <w:t xml:space="preserve">六、</w:t>
      </w:r>
      <w:bookmarkEnd w:id="75"/>
      <w:r/>
      <w:bookmarkEnd w:id="76"/>
      <w:r/>
      <w:bookmarkEnd w:id="77"/>
      <w:r/>
      <w:bookmarkEnd w:id="78"/>
      <w:r>
        <w:rPr>
          <w:rFonts w:hint="eastAsia"/>
          <w:b/>
          <w:bCs/>
          <w:sz w:val="28"/>
          <w:szCs w:val="28"/>
        </w:rPr>
        <w:t xml:space="preserve">定标</w:t>
      </w:r>
      <w:bookmarkEnd w:id="79"/>
      <w:r/>
      <w:bookmarkEnd w:id="80"/>
      <w:r/>
      <w:bookmarkEnd w:id="81"/>
      <w:r/>
      <w:bookmarkEnd w:id="82"/>
      <w:r/>
      <w:bookmarkEnd w:id="83"/>
      <w:r/>
      <w:r/>
    </w:p>
    <w:p>
      <w:pPr>
        <w:spacing w:line="440" w:lineRule="exact"/>
        <w:rPr>
          <w:b/>
          <w:sz w:val="24"/>
          <w:szCs w:val="24"/>
        </w:rPr>
      </w:pPr>
      <w:r>
        <w:rPr>
          <w:b/>
          <w:sz w:val="24"/>
          <w:szCs w:val="24"/>
        </w:rPr>
        <w:t xml:space="preserve">1</w:t>
      </w:r>
      <w:r>
        <w:rPr>
          <w:rFonts w:hint="eastAsia"/>
          <w:b/>
          <w:sz w:val="24"/>
          <w:szCs w:val="24"/>
        </w:rPr>
        <w:t xml:space="preserve">、确定中标人</w:t>
      </w:r>
      <w:r/>
    </w:p>
    <w:p>
      <w:pPr>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详见招标文件“第五章</w:t>
      </w:r>
      <w:r>
        <w:rPr>
          <w:sz w:val="24"/>
          <w:szCs w:val="24"/>
        </w:rPr>
        <w:t xml:space="preserve"> </w:t>
      </w:r>
      <w:r>
        <w:rPr>
          <w:rFonts w:hint="eastAsia"/>
          <w:sz w:val="24"/>
          <w:szCs w:val="24"/>
        </w:rPr>
        <w:t xml:space="preserve">评标方法与评标标准”规定。</w:t>
      </w:r>
      <w:r/>
    </w:p>
    <w:p>
      <w:pPr>
        <w:ind w:firstLine="360"/>
        <w:spacing w:line="440" w:lineRule="exact"/>
        <w:rPr>
          <w:rFonts w:hint="eastAsia" w:ascii="宋体" w:hAnsi="宋体"/>
          <w:bCs/>
          <w:sz w:val="24"/>
        </w:rPr>
      </w:pPr>
      <w:r>
        <w:rPr>
          <w:sz w:val="24"/>
          <w:szCs w:val="24"/>
        </w:rPr>
        <w:t xml:space="preserve">1.2 </w:t>
      </w:r>
      <w:r>
        <w:rPr>
          <w:rFonts w:hint="eastAsia" w:ascii="宋体" w:hAnsi="宋体"/>
          <w:bCs/>
          <w:sz w:val="24"/>
        </w:rPr>
        <w:t xml:space="preserve">采购人应根据评委会推荐的中标候选人依法确定中标人。</w:t>
      </w:r>
      <w:r/>
    </w:p>
    <w:p>
      <w:pPr>
        <w:ind w:firstLine="360"/>
        <w:spacing w:line="440" w:lineRule="exact"/>
        <w:rPr>
          <w:sz w:val="24"/>
          <w:szCs w:val="24"/>
        </w:rPr>
      </w:pPr>
      <w:r>
        <w:rPr>
          <w:sz w:val="24"/>
          <w:szCs w:val="24"/>
        </w:rPr>
        <w:t xml:space="preserve">1.3 </w:t>
      </w:r>
      <w:r>
        <w:rPr>
          <w:rFonts w:hint="eastAsia"/>
          <w:sz w:val="24"/>
          <w:szCs w:val="24"/>
        </w:rPr>
        <w:t xml:space="preserve">确定中标人后，代理机构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p>
    <w:p>
      <w:pPr>
        <w:spacing w:line="440" w:lineRule="exact"/>
        <w:rPr>
          <w:b/>
          <w:sz w:val="24"/>
          <w:szCs w:val="24"/>
        </w:rPr>
      </w:pPr>
      <w:r>
        <w:rPr>
          <w:b/>
          <w:sz w:val="24"/>
          <w:szCs w:val="24"/>
        </w:rPr>
        <w:t xml:space="preserve">2</w:t>
      </w:r>
      <w:r>
        <w:rPr>
          <w:rFonts w:hint="eastAsia"/>
          <w:b/>
          <w:sz w:val="24"/>
          <w:szCs w:val="24"/>
        </w:rPr>
        <w:t xml:space="preserve">、中标通知书</w:t>
      </w:r>
      <w:r/>
    </w:p>
    <w:p>
      <w:pPr>
        <w:ind w:firstLine="360"/>
        <w:spacing w:line="440" w:lineRule="exact"/>
        <w:rPr>
          <w:color w:val="ff0000"/>
          <w:sz w:val="24"/>
          <w:szCs w:val="24"/>
        </w:rPr>
      </w:pPr>
      <w:r>
        <w:rPr>
          <w:sz w:val="24"/>
          <w:szCs w:val="24"/>
        </w:rPr>
        <w:t xml:space="preserve">2.1 </w:t>
      </w:r>
      <w:r>
        <w:rPr>
          <w:rFonts w:hint="eastAsia" w:ascii="宋体" w:hAnsi="宋体"/>
          <w:bCs/>
          <w:sz w:val="24"/>
        </w:rPr>
        <w:t xml:space="preserve">中标结果确定后，代理机</w:t>
      </w:r>
      <w:r>
        <w:rPr>
          <w:rFonts w:hint="eastAsia"/>
          <w:sz w:val="24"/>
          <w:szCs w:val="24"/>
        </w:rPr>
        <w:t xml:space="preserve">构将通过苏采云系统向中标人发出电子中标通知书。</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p>
    <w:p>
      <w:pPr>
        <w:ind w:firstLine="360"/>
        <w:spacing w:line="440" w:lineRule="exact"/>
        <w:rPr>
          <w:sz w:val="24"/>
          <w:szCs w:val="24"/>
        </w:rPr>
      </w:pPr>
      <w:r>
        <w:rPr>
          <w:sz w:val="24"/>
          <w:szCs w:val="24"/>
        </w:rPr>
        <w:t xml:space="preserve">2.2 </w:t>
      </w:r>
      <w:r>
        <w:rPr>
          <w:rFonts w:hint="eastAsia"/>
          <w:sz w:val="24"/>
          <w:szCs w:val="24"/>
        </w:rPr>
        <w:t xml:space="preserve">中标通知书为合同的组成部分，</w:t>
      </w:r>
      <w:r>
        <w:rPr>
          <w:rFonts w:hint="eastAsia" w:ascii="宋体" w:hAnsi="宋体"/>
          <w:sz w:val="24"/>
          <w:szCs w:val="24"/>
        </w:rPr>
        <w:t xml:space="preserve">对采购人和中标人均具有法律效力。中标通知书发出后，采购人改变中标结果的，或者中标人放弃中标项目的，应当依法承担法律责任。</w:t>
      </w:r>
      <w:r/>
    </w:p>
    <w:p>
      <w:pPr>
        <w:spacing w:line="440" w:lineRule="exact"/>
        <w:rPr>
          <w:b/>
          <w:sz w:val="24"/>
          <w:szCs w:val="24"/>
        </w:rPr>
      </w:pPr>
      <w:r>
        <w:rPr>
          <w:b/>
          <w:sz w:val="24"/>
          <w:szCs w:val="24"/>
        </w:rPr>
        <w:t xml:space="preserve">3</w:t>
      </w:r>
      <w:r>
        <w:rPr>
          <w:rFonts w:hint="eastAsia"/>
          <w:b/>
          <w:sz w:val="24"/>
          <w:szCs w:val="24"/>
        </w:rPr>
        <w:t xml:space="preserve">、取消中标资格</w:t>
      </w:r>
      <w:r/>
    </w:p>
    <w:p>
      <w:pPr>
        <w:ind w:firstLine="360"/>
        <w:spacing w:line="440" w:lineRule="exact"/>
        <w:rPr>
          <w:sz w:val="24"/>
          <w:szCs w:val="24"/>
        </w:rPr>
      </w:pPr>
      <w:r>
        <w:rPr>
          <w:sz w:val="24"/>
          <w:szCs w:val="24"/>
        </w:rPr>
        <w:t xml:space="preserve">3.1 </w:t>
      </w:r>
      <w:r>
        <w:rPr>
          <w:rFonts w:hint="eastAsia"/>
          <w:sz w:val="24"/>
          <w:szCs w:val="24"/>
        </w:rPr>
        <w:t xml:space="preserve">中标人有下列情形之一的，一经查实，将被取消中标资格：</w:t>
      </w:r>
      <w:r/>
    </w:p>
    <w:p>
      <w:pPr>
        <w:ind w:firstLine="36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）提供虚假材料谋取中标的。</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）采取不正当手段诋毁、排挤其他供应商的。</w:t>
      </w:r>
      <w:r/>
    </w:p>
    <w:p>
      <w:pPr>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）与采购人、其他供应商或者代理机构恶意串通的。</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）向采购人、代理机构</w:t>
      </w:r>
      <w:bookmarkStart w:id="84" w:name="_Hlk157609866"/>
      <w:r>
        <w:rPr>
          <w:rFonts w:hint="eastAsia"/>
          <w:sz w:val="24"/>
          <w:szCs w:val="24"/>
        </w:rPr>
        <w:t xml:space="preserve">、评审专家</w:t>
      </w:r>
      <w:bookmarkEnd w:id="84"/>
      <w:r>
        <w:rPr>
          <w:rFonts w:hint="eastAsia"/>
          <w:sz w:val="24"/>
          <w:szCs w:val="24"/>
        </w:rPr>
        <w:t xml:space="preserve">行贿或者提供其他不正当利益的。</w:t>
      </w:r>
      <w:r/>
    </w:p>
    <w:p>
      <w:pPr>
        <w:ind w:firstLine="360"/>
        <w:spacing w:line="440" w:lineRule="exact"/>
        <w:rPr>
          <w:sz w:val="24"/>
          <w:szCs w:val="24"/>
        </w:rPr>
      </w:pPr>
      <w:r/>
      <w:bookmarkStart w:id="85" w:name="_Hlk64027110"/>
      <w:r>
        <w:rPr>
          <w:rFonts w:hint="eastAsia"/>
          <w:sz w:val="24"/>
          <w:szCs w:val="24"/>
        </w:rPr>
        <w:t xml:space="preserve">（</w:t>
      </w:r>
      <w:r>
        <w:rPr>
          <w:sz w:val="24"/>
          <w:szCs w:val="24"/>
        </w:rPr>
        <w:t xml:space="preserve">5</w:t>
      </w:r>
      <w:r>
        <w:rPr>
          <w:rFonts w:hint="eastAsia"/>
          <w:sz w:val="24"/>
          <w:szCs w:val="24"/>
        </w:rPr>
        <w:t xml:space="preserve">）</w:t>
      </w:r>
      <w:bookmarkEnd w:id="85"/>
      <w:r>
        <w:rPr>
          <w:rFonts w:hint="eastAsia"/>
          <w:sz w:val="24"/>
          <w:szCs w:val="24"/>
        </w:rPr>
        <w:t xml:space="preserve">属于本文件规定的无效条件，但在评标过程中又未被评委会发现的。</w:t>
      </w:r>
      <w:r/>
    </w:p>
    <w:p>
      <w:pPr>
        <w:ind w:firstLine="360"/>
        <w:spacing w:line="440" w:lineRule="exact"/>
        <w:rPr>
          <w:color w:val="ff0000"/>
          <w:sz w:val="24"/>
          <w:szCs w:val="24"/>
        </w:rPr>
      </w:pPr>
      <w:r>
        <w:rPr>
          <w:sz w:val="24"/>
          <w:szCs w:val="24"/>
        </w:rPr>
        <w:t xml:space="preserve">3.2 </w:t>
      </w:r>
      <w:r>
        <w:rPr>
          <w:rFonts w:hint="eastAsia"/>
          <w:sz w:val="24"/>
          <w:szCs w:val="24"/>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p>
    <w:p>
      <w:pPr>
        <w:spacing w:line="440" w:lineRule="exact"/>
        <w:rPr>
          <w:b/>
          <w:sz w:val="24"/>
          <w:szCs w:val="24"/>
        </w:rPr>
      </w:pPr>
      <w:r>
        <w:rPr>
          <w:b/>
          <w:sz w:val="24"/>
          <w:szCs w:val="24"/>
        </w:rPr>
        <w:t xml:space="preserve">4</w:t>
      </w:r>
      <w:r>
        <w:rPr>
          <w:rFonts w:hint="eastAsia"/>
          <w:b/>
          <w:sz w:val="24"/>
          <w:szCs w:val="24"/>
        </w:rPr>
        <w:t xml:space="preserve">、质疑处理</w:t>
      </w:r>
      <w:r/>
    </w:p>
    <w:p>
      <w:pPr>
        <w:ind w:firstLine="360"/>
        <w:spacing w:line="440" w:lineRule="exact"/>
        <w:rPr>
          <w:sz w:val="24"/>
          <w:szCs w:val="24"/>
        </w:rPr>
      </w:pPr>
      <w:r>
        <w:rPr>
          <w:sz w:val="24"/>
          <w:szCs w:val="24"/>
        </w:rPr>
        <w:t xml:space="preserve">4.1 </w:t>
      </w:r>
      <w:bookmarkStart w:id="86" w:name="_Hlk63005270"/>
      <w:r>
        <w:rPr>
          <w:rFonts w:hint="eastAsia"/>
          <w:sz w:val="24"/>
          <w:szCs w:val="24"/>
        </w:rPr>
        <w:t xml:space="preserve">提出质疑的供应商应当是参与所质疑项目采购活动的供应商，潜在供应商已依法获取其可质疑的采购文件的，可以对该文件提出质疑。请将</w:t>
      </w:r>
      <w:bookmarkStart w:id="87" w:name="_Hlk98510751"/>
      <w:r>
        <w:rPr>
          <w:rFonts w:hint="eastAsia"/>
          <w:sz w:val="24"/>
          <w:szCs w:val="24"/>
        </w:rPr>
        <w:t xml:space="preserve">获取采购文件时打印留存的《投标供应商确认函》等</w:t>
      </w:r>
      <w:bookmarkEnd w:id="87"/>
      <w:r>
        <w:rPr>
          <w:rFonts w:hint="eastAsia"/>
          <w:sz w:val="24"/>
          <w:szCs w:val="24"/>
        </w:rPr>
        <w:t xml:space="preserve">必要的证明材料与质疑函一起递交，否则不予受理。</w:t>
      </w:r>
      <w:bookmarkEnd w:id="86"/>
      <w:r/>
      <w:r/>
    </w:p>
    <w:p>
      <w:pPr>
        <w:ind w:firstLine="360"/>
        <w:spacing w:line="440" w:lineRule="exact"/>
        <w:rPr>
          <w:sz w:val="24"/>
          <w:szCs w:val="24"/>
        </w:rPr>
      </w:pPr>
      <w:r>
        <w:rPr>
          <w:sz w:val="24"/>
          <w:szCs w:val="24"/>
        </w:rPr>
        <w:t xml:space="preserve">4.2 </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sz w:val="24"/>
          <w:szCs w:val="24"/>
        </w:rPr>
        <w:t xml:space="preserve">4.4</w:t>
      </w:r>
      <w:r>
        <w:rPr>
          <w:rFonts w:hint="eastAsia"/>
          <w:sz w:val="24"/>
          <w:szCs w:val="24"/>
        </w:rPr>
        <w:t xml:space="preserve">条款的规定向采购人或代理机构提出质疑。上述应知其权益受到损害之日，是指：</w:t>
      </w:r>
      <w:r/>
    </w:p>
    <w:p>
      <w:pPr>
        <w:ind w:firstLine="36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）对可以质疑的采购文件提出质疑的，为收到采购文件之日或者采购文件公告期限届满之日；</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）对采购过程提出质疑的，为各采购程序环节结束之日；</w:t>
      </w:r>
      <w:r/>
    </w:p>
    <w:p>
      <w:pPr>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）对中标或者成交结果提出质疑的，为中标或者成交结果公告期限届满之日。</w:t>
      </w:r>
      <w:r/>
    </w:p>
    <w:p>
      <w:pPr>
        <w:ind w:firstLine="36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360"/>
        <w:spacing w:line="440" w:lineRule="exact"/>
        <w:rPr>
          <w:sz w:val="24"/>
          <w:szCs w:val="24"/>
        </w:rPr>
      </w:pPr>
      <w:r>
        <w:rPr>
          <w:sz w:val="24"/>
          <w:szCs w:val="24"/>
        </w:rPr>
        <w:t xml:space="preserve">4.3 </w:t>
      </w:r>
      <w:bookmarkStart w:id="88"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中《质疑函范本》要求的格式和内容进行填写。</w:t>
      </w:r>
      <w:bookmarkEnd w:id="88"/>
      <w:r/>
      <w:r/>
    </w:p>
    <w:p>
      <w:pPr>
        <w:ind w:firstLine="360"/>
        <w:spacing w:line="440" w:lineRule="exact"/>
        <w:rPr>
          <w:sz w:val="24"/>
          <w:szCs w:val="24"/>
        </w:rPr>
      </w:pPr>
      <w:r>
        <w:rPr>
          <w:sz w:val="24"/>
          <w:szCs w:val="24"/>
        </w:rPr>
        <w:t xml:space="preserve">4.4</w:t>
      </w:r>
      <w:bookmarkStart w:id="89" w:name="_Hlk63005288"/>
      <w:r/>
      <w:bookmarkStart w:id="90" w:name="_Hlk63005415"/>
      <w:r>
        <w:rPr>
          <w:sz w:val="24"/>
          <w:szCs w:val="24"/>
        </w:rPr>
        <w:t xml:space="preserve"> </w:t>
      </w:r>
      <w:bookmarkStart w:id="91" w:name="_Hlk157582851"/>
      <w:r>
        <w:rPr>
          <w:rFonts w:hint="eastAsia" w:ascii="宋体" w:hAnsi="宋体"/>
          <w:sz w:val="24"/>
          <w:szCs w:val="24"/>
        </w:rPr>
        <w:t xml:space="preserve">供应商</w:t>
      </w:r>
      <w:r>
        <w:rPr>
          <w:rFonts w:hint="eastAsia"/>
          <w:sz w:val="24"/>
          <w:szCs w:val="24"/>
        </w:rPr>
        <w:t xml:space="preserve">对采购方式、项目需求、合同文本、评标方法和评标标准、供应商资格条件及审查结果的询问、质疑事项，</w:t>
      </w:r>
      <w:r>
        <w:rPr>
          <w:rFonts w:hint="eastAsia" w:ascii="宋体" w:hAnsi="宋体"/>
          <w:sz w:val="24"/>
          <w:szCs w:val="24"/>
        </w:rPr>
        <w:t xml:space="preserve">属于采购人处理权责范围，应向采购人提出，由采购人负责接收和答复</w:t>
      </w:r>
      <w:r>
        <w:rPr>
          <w:rFonts w:hint="eastAsia"/>
          <w:sz w:val="24"/>
          <w:szCs w:val="24"/>
        </w:rPr>
        <w:t xml:space="preserve">。供应商对除上述事项以外其他事项的询问、质疑，</w:t>
      </w:r>
      <w:bookmarkEnd w:id="89"/>
      <w:r>
        <w:rPr>
          <w:rFonts w:hint="eastAsia" w:ascii="宋体" w:hAnsi="宋体"/>
          <w:sz w:val="24"/>
          <w:szCs w:val="24"/>
        </w:rPr>
        <w:t xml:space="preserve">属于代理机构处理权责范围，应向代理机构提出，由代理机构负责接收和答复。</w:t>
      </w:r>
      <w:bookmarkEnd w:id="91"/>
      <w:r/>
      <w:r/>
    </w:p>
    <w:p>
      <w:pPr>
        <w:ind w:firstLine="360"/>
        <w:spacing w:line="440" w:lineRule="exact"/>
        <w:rPr>
          <w:sz w:val="24"/>
          <w:szCs w:val="24"/>
        </w:rPr>
      </w:pPr>
      <w:r/>
      <w:bookmarkStart w:id="92"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建议供应商尽量通过邮寄方式提交质疑（采购人和代理机构不接受无快递运单号的快递）</w:t>
      </w:r>
      <w:r>
        <w:rPr>
          <w:rFonts w:hint="eastAsia"/>
          <w:sz w:val="24"/>
          <w:szCs w:val="24"/>
        </w:rPr>
        <w:t xml:space="preserve">。</w:t>
      </w:r>
      <w:bookmarkEnd w:id="92"/>
      <w:r/>
      <w:r/>
    </w:p>
    <w:p>
      <w:pPr>
        <w:ind w:firstLine="360"/>
        <w:spacing w:line="440" w:lineRule="exact"/>
        <w:rPr>
          <w:rFonts w:hint="eastAsia" w:ascii="宋体" w:hAnsi="宋体"/>
          <w:sz w:val="24"/>
          <w:szCs w:val="24"/>
        </w:rPr>
      </w:pPr>
      <w:r/>
      <w:bookmarkStart w:id="93" w:name="_Hlk157583110"/>
      <w:r/>
      <w:bookmarkEnd w:id="90"/>
      <w:r>
        <w:rPr>
          <w:rFonts w:hint="eastAsia"/>
          <w:sz w:val="24"/>
          <w:szCs w:val="24"/>
        </w:rPr>
        <w:t xml:space="preserve">（</w:t>
      </w:r>
      <w:r>
        <w:rPr>
          <w:sz w:val="24"/>
          <w:szCs w:val="24"/>
        </w:rPr>
        <w:t xml:space="preserve">1</w:t>
      </w:r>
      <w:r>
        <w:rPr>
          <w:rFonts w:hint="eastAsia"/>
          <w:sz w:val="24"/>
          <w:szCs w:val="24"/>
        </w:rPr>
        <w:t xml:space="preserve">）</w:t>
      </w:r>
      <w:r>
        <w:rPr>
          <w:rFonts w:hint="eastAsia" w:ascii="宋体" w:hAnsi="宋体"/>
          <w:sz w:val="24"/>
          <w:szCs w:val="24"/>
        </w:rPr>
        <w:t xml:space="preserve">采购人质疑接收人及联系方式：详见招标文件“第一章 投标邀请”中“七、本次招标联系方式”下“1、采购人信息”。</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93"/>
      <w:r/>
      <w:r/>
    </w:p>
    <w:p>
      <w:pPr>
        <w:ind w:firstLine="360"/>
        <w:spacing w:line="440" w:lineRule="exact"/>
        <w:rPr>
          <w:sz w:val="24"/>
          <w:szCs w:val="24"/>
        </w:rPr>
      </w:pPr>
      <w:r>
        <w:rPr>
          <w:sz w:val="24"/>
          <w:szCs w:val="24"/>
        </w:rPr>
        <w:t xml:space="preserve">4.5 </w:t>
      </w:r>
      <w:r>
        <w:rPr>
          <w:rFonts w:hint="eastAsia"/>
          <w:sz w:val="24"/>
          <w:szCs w:val="24"/>
        </w:rPr>
        <w:t xml:space="preserve">以下情形的质疑不予受理</w:t>
      </w:r>
      <w:r/>
    </w:p>
    <w:p>
      <w:pPr>
        <w:ind w:firstLine="360"/>
        <w:spacing w:line="440" w:lineRule="exact"/>
        <w:rPr>
          <w:sz w:val="24"/>
          <w:szCs w:val="24"/>
        </w:rPr>
      </w:pPr>
      <w:r/>
      <w:bookmarkStart w:id="94" w:name="_Hlk157583574"/>
      <w:r>
        <w:rPr>
          <w:rFonts w:hint="eastAsia"/>
          <w:sz w:val="24"/>
          <w:szCs w:val="24"/>
        </w:rPr>
        <w:t xml:space="preserve">（</w:t>
      </w:r>
      <w:r>
        <w:rPr>
          <w:sz w:val="24"/>
          <w:szCs w:val="24"/>
        </w:rPr>
        <w:t xml:space="preserve">1</w:t>
      </w:r>
      <w:r>
        <w:rPr>
          <w:rFonts w:hint="eastAsia"/>
          <w:sz w:val="24"/>
          <w:szCs w:val="24"/>
        </w:rPr>
        <w:t xml:space="preserve">）内容不符合《政府采购质疑和投诉办法》第十二条规定的质疑。</w:t>
      </w:r>
      <w:r/>
    </w:p>
    <w:p>
      <w:pPr>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）超出政府采购法定期限的质疑。</w:t>
      </w:r>
      <w:r/>
    </w:p>
    <w:p>
      <w:pPr>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）以传真、电子邮件等方式递交的非原件形式的质疑。</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）未参加投标活动的供应商或在投标活动中自身权益未受到损害的供应商所提出的质疑。</w:t>
      </w:r>
      <w:bookmarkEnd w:id="94"/>
      <w:r/>
    </w:p>
    <w:p>
      <w:pPr>
        <w:ind w:firstLine="360"/>
        <w:spacing w:line="440" w:lineRule="exact"/>
        <w:rPr>
          <w:sz w:val="24"/>
          <w:szCs w:val="24"/>
        </w:rPr>
      </w:pPr>
      <w:r>
        <w:rPr>
          <w:sz w:val="24"/>
          <w:szCs w:val="24"/>
        </w:rPr>
        <w:t xml:space="preserve">4.6 </w:t>
      </w:r>
      <w:r>
        <w:rPr>
          <w:rFonts w:hint="eastAsia"/>
          <w:sz w:val="24"/>
          <w:szCs w:val="24"/>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360"/>
        <w:spacing w:line="400" w:lineRule="exact"/>
        <w:rPr>
          <w:sz w:val="24"/>
          <w:szCs w:val="24"/>
        </w:rPr>
      </w:pPr>
      <w:r>
        <w:rPr>
          <w:sz w:val="24"/>
          <w:szCs w:val="24"/>
        </w:rPr>
      </w:r>
      <w:r/>
    </w:p>
    <w:p>
      <w:pPr>
        <w:jc w:val="center"/>
        <w:keepNext/>
        <w:spacing w:line="440" w:lineRule="exact"/>
        <w:rPr>
          <w:b/>
          <w:bCs/>
          <w:sz w:val="28"/>
          <w:szCs w:val="28"/>
        </w:rPr>
        <w:outlineLvl w:val="1"/>
      </w:pPr>
      <w:r/>
      <w:bookmarkStart w:id="95" w:name="_Toc187045167"/>
      <w:r/>
      <w:bookmarkStart w:id="96" w:name="_Toc184029913"/>
      <w:r/>
      <w:bookmarkStart w:id="97" w:name="_Toc186181249"/>
      <w:r/>
      <w:bookmarkStart w:id="98" w:name="_Toc203570558"/>
      <w:r/>
      <w:bookmarkStart w:id="99" w:name="_Toc207960207"/>
      <w:r>
        <w:rPr>
          <w:rFonts w:hint="eastAsia"/>
          <w:b/>
          <w:bCs/>
          <w:sz w:val="28"/>
          <w:szCs w:val="28"/>
        </w:rPr>
        <w:t xml:space="preserve">七、授予合同</w:t>
      </w:r>
      <w:bookmarkEnd w:id="95"/>
      <w:r/>
      <w:bookmarkEnd w:id="96"/>
      <w:r/>
      <w:bookmarkEnd w:id="97"/>
      <w:r/>
      <w:bookmarkEnd w:id="98"/>
      <w:r/>
      <w:bookmarkEnd w:id="99"/>
      <w:r/>
      <w:r/>
    </w:p>
    <w:p>
      <w:pPr>
        <w:spacing w:line="440" w:lineRule="exact"/>
        <w:rPr>
          <w:b/>
          <w:sz w:val="24"/>
          <w:szCs w:val="24"/>
        </w:rPr>
      </w:pPr>
      <w:r>
        <w:rPr>
          <w:b/>
          <w:sz w:val="24"/>
          <w:szCs w:val="24"/>
        </w:rPr>
        <w:t xml:space="preserve">1</w:t>
      </w:r>
      <w:r>
        <w:rPr>
          <w:rFonts w:hint="eastAsia"/>
          <w:b/>
          <w:sz w:val="24"/>
          <w:szCs w:val="24"/>
        </w:rPr>
        <w:t xml:space="preserve">、签订合同</w:t>
      </w:r>
      <w:r/>
    </w:p>
    <w:p>
      <w:pPr>
        <w:ind w:firstLine="360"/>
        <w:spacing w:line="440" w:lineRule="exact"/>
        <w:rPr>
          <w:rFonts w:hint="eastAsia" w:ascii="宋体" w:hAnsi="宋体"/>
          <w:sz w:val="24"/>
          <w:szCs w:val="24"/>
        </w:rPr>
      </w:pPr>
      <w:r>
        <w:rPr>
          <w:sz w:val="24"/>
          <w:szCs w:val="24"/>
        </w:rPr>
        <w:t xml:space="preserve">1.1 </w:t>
      </w:r>
      <w:r>
        <w:rPr>
          <w:rFonts w:hint="eastAsia"/>
          <w:sz w:val="24"/>
          <w:szCs w:val="24"/>
        </w:rPr>
        <w:t xml:space="preserve">按照《关于印发</w:t>
      </w:r>
      <w:r>
        <w:rPr>
          <w:sz w:val="24"/>
          <w:szCs w:val="24"/>
        </w:rPr>
        <w:t xml:space="preserve">&lt;</w:t>
      </w:r>
      <w:r>
        <w:rPr>
          <w:rFonts w:hint="eastAsia"/>
          <w:sz w:val="24"/>
          <w:szCs w:val="24"/>
        </w:rPr>
        <w:t xml:space="preserve">苏州市政府采购促进中小企业发展实施意见</w:t>
      </w:r>
      <w:r>
        <w:rPr>
          <w:sz w:val="24"/>
          <w:szCs w:val="24"/>
        </w:rPr>
        <w:t xml:space="preserve">&gt;</w:t>
      </w:r>
      <w:r>
        <w:rPr>
          <w:rFonts w:hint="eastAsia"/>
          <w:sz w:val="24"/>
          <w:szCs w:val="24"/>
        </w:rPr>
        <w:t xml:space="preserve">的通知》（苏财购〔</w:t>
      </w:r>
      <w:r>
        <w:rPr>
          <w:sz w:val="24"/>
          <w:szCs w:val="24"/>
        </w:rPr>
        <w:t xml:space="preserve">2022</w:t>
      </w:r>
      <w:r>
        <w:rPr>
          <w:rFonts w:hint="eastAsia"/>
          <w:sz w:val="24"/>
          <w:szCs w:val="24"/>
        </w:rPr>
        <w:t xml:space="preserve">〕</w:t>
      </w:r>
      <w:r>
        <w:rPr>
          <w:sz w:val="24"/>
          <w:szCs w:val="24"/>
        </w:rPr>
        <w:t xml:space="preserve">16</w:t>
      </w:r>
      <w:r>
        <w:rPr>
          <w:rFonts w:hint="eastAsia"/>
          <w:sz w:val="24"/>
          <w:szCs w:val="24"/>
        </w:rPr>
        <w:t xml:space="preserve">号）文件精神，</w:t>
      </w:r>
      <w:r>
        <w:rPr>
          <w:rFonts w:hint="eastAsia" w:ascii="宋体" w:hAnsi="宋体"/>
          <w:sz w:val="24"/>
          <w:szCs w:val="24"/>
        </w:rPr>
        <w:t xml:space="preserve">中标人应当在中标通知书发出之日起十五日内（最长不得超过三十日），按</w:t>
      </w:r>
      <w:r>
        <w:rPr>
          <w:rFonts w:hint="eastAsia" w:ascii="宋体" w:hAnsi="宋体"/>
          <w:sz w:val="24"/>
          <w:szCs w:val="24"/>
        </w:rPr>
        <w:t xml:space="preserve">照招标确定的事项与采购人签订政府采购合同。</w:t>
      </w:r>
      <w:r>
        <w:rPr>
          <w:rFonts w:hint="eastAsia"/>
          <w:sz w:val="24"/>
          <w:szCs w:val="24"/>
        </w:rPr>
        <w:t xml:space="preserve">招标文件、中标人的投标文件</w:t>
      </w:r>
      <w:r>
        <w:rPr>
          <w:rFonts w:hint="eastAsia" w:ascii="宋体" w:hAnsi="宋体"/>
          <w:sz w:val="24"/>
          <w:szCs w:val="24"/>
        </w:rPr>
        <w:t xml:space="preserve">及招标过程中有关澄清、承诺文件均应作为合同附件。</w:t>
      </w:r>
      <w:r/>
    </w:p>
    <w:p>
      <w:pPr>
        <w:ind w:firstLine="360"/>
        <w:spacing w:line="440" w:lineRule="exact"/>
        <w:rPr>
          <w:sz w:val="24"/>
          <w:szCs w:val="24"/>
        </w:rPr>
      </w:pPr>
      <w:r>
        <w:rPr>
          <w:sz w:val="24"/>
          <w:szCs w:val="24"/>
        </w:rPr>
        <w:t xml:space="preserve">1.2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ind w:firstLine="360"/>
        <w:spacing w:line="440" w:lineRule="exact"/>
        <w:rPr>
          <w:sz w:val="24"/>
          <w:szCs w:val="24"/>
        </w:rPr>
      </w:pPr>
      <w:r>
        <w:rPr>
          <w:sz w:val="24"/>
          <w:szCs w:val="24"/>
        </w:rPr>
        <w:t xml:space="preserve">1.3 </w:t>
      </w:r>
      <w:r>
        <w:rPr>
          <w:rFonts w:hint="eastAsia" w:ascii="宋体" w:hAnsi="宋体"/>
          <w:sz w:val="24"/>
          <w:szCs w:val="24"/>
        </w:rPr>
        <w:t xml:space="preserve">签订合同后，中标人不得将合同标的进行转包。未经采购人同意，中标人也不得采用分包的形式履行合同，否则采购人有权终止合同，并从履约保证金（如有）中取得补偿。转包或分包造成采购人损失的，中标人应承担相应赔偿责任。</w:t>
      </w:r>
      <w:r/>
    </w:p>
    <w:p>
      <w:pPr>
        <w:ind w:firstLine="360"/>
        <w:spacing w:line="440" w:lineRule="exact"/>
        <w:rPr>
          <w:sz w:val="24"/>
          <w:szCs w:val="24"/>
        </w:rPr>
      </w:pPr>
      <w:r>
        <w:rPr>
          <w:sz w:val="24"/>
          <w:szCs w:val="24"/>
        </w:rPr>
        <w:t xml:space="preserve">1.4 </w:t>
      </w:r>
      <w:r>
        <w:rPr>
          <w:rFonts w:hint="eastAsia"/>
          <w:sz w:val="24"/>
          <w:szCs w:val="24"/>
        </w:rPr>
        <w:t xml:space="preserve">依据</w:t>
      </w:r>
      <w:r>
        <w:rPr>
          <w:rFonts w:hint="eastAsia"/>
          <w:sz w:val="24"/>
        </w:rPr>
        <w:t xml:space="preserve">《政府采购促进中小企业发展管理办法》（财库〔</w:t>
      </w:r>
      <w:r>
        <w:rPr>
          <w:sz w:val="24"/>
        </w:rPr>
        <w:t xml:space="preserve">2020</w:t>
      </w:r>
      <w:r>
        <w:rPr>
          <w:rFonts w:hint="eastAsia"/>
          <w:sz w:val="24"/>
        </w:rPr>
        <w:t xml:space="preserve">〕</w:t>
      </w:r>
      <w:r>
        <w:rPr>
          <w:sz w:val="24"/>
        </w:rPr>
        <w:t xml:space="preserve">46</w:t>
      </w:r>
      <w:r>
        <w:rPr>
          <w:rFonts w:hint="eastAsia"/>
          <w:sz w:val="24"/>
        </w:rPr>
        <w:t xml:space="preserve">号）</w:t>
      </w:r>
      <w:r>
        <w:rPr>
          <w:rFonts w:hint="eastAsia"/>
          <w:sz w:val="24"/>
          <w:szCs w:val="24"/>
        </w:rPr>
        <w:t xml:space="preserve">规定，依据本办法规定享受扶持政策获得政府采购合同的，小微企业不得将合同分包给大中型企业，中型企业不得将合同分包给大型企业。</w:t>
      </w:r>
      <w:r/>
    </w:p>
    <w:p>
      <w:pPr>
        <w:ind w:firstLine="360"/>
        <w:spacing w:line="440" w:lineRule="exact"/>
        <w:rPr>
          <w:rFonts w:hint="eastAsia" w:ascii="宋体" w:hAnsi="宋体"/>
          <w:sz w:val="24"/>
          <w:szCs w:val="24"/>
        </w:rPr>
      </w:pPr>
      <w:r>
        <w:rPr>
          <w:sz w:val="24"/>
          <w:szCs w:val="24"/>
        </w:rPr>
        <w:t xml:space="preserve">1.</w:t>
      </w:r>
      <w:bookmarkStart w:id="100" w:name="_Hlk99700662"/>
      <w:r>
        <w:rPr>
          <w:sz w:val="24"/>
          <w:szCs w:val="24"/>
        </w:rPr>
        <w:t xml:space="preserve">5 </w:t>
      </w:r>
      <w:r>
        <w:rPr>
          <w:rFonts w:hint="eastAsia" w:ascii="宋体" w:hAnsi="宋体"/>
          <w:sz w:val="24"/>
          <w:szCs w:val="24"/>
        </w:rPr>
        <w:t xml:space="preserve">采购人应当自政府采购合同签订之日起</w:t>
      </w:r>
      <w:r>
        <w:rPr>
          <w:sz w:val="24"/>
          <w:szCs w:val="24"/>
        </w:rPr>
        <w:t xml:space="preserve">2</w:t>
      </w:r>
      <w:r>
        <w:rPr>
          <w:rFonts w:hint="eastAsia" w:ascii="宋体" w:hAnsi="宋体"/>
          <w:sz w:val="24"/>
          <w:szCs w:val="24"/>
        </w:rPr>
        <w:t xml:space="preserve">个工作日内，负责将合同在苏州市政府采购网等财政监管部门指定的媒体上公告。</w:t>
      </w:r>
      <w:bookmarkEnd w:id="100"/>
      <w:r/>
      <w:r/>
    </w:p>
    <w:p>
      <w:pPr>
        <w:spacing w:line="440" w:lineRule="exact"/>
        <w:rPr>
          <w:b/>
          <w:sz w:val="24"/>
          <w:szCs w:val="24"/>
        </w:rPr>
      </w:pPr>
      <w:r>
        <w:rPr>
          <w:b/>
          <w:sz w:val="24"/>
          <w:szCs w:val="24"/>
        </w:rPr>
        <w:t xml:space="preserve">2</w:t>
      </w:r>
      <w:r>
        <w:rPr>
          <w:rFonts w:hint="eastAsia"/>
          <w:b/>
          <w:sz w:val="24"/>
          <w:szCs w:val="24"/>
        </w:rPr>
        <w:t xml:space="preserve">、货物和服务的追加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政府采购合同履行中，采购人需追加与合同标的相同的货物和服务的，在不改变合同其他条款的前提下，可以与中标人协商签订补充合同，但所有补充合同的采购金额不得超过原合同金额的</w:t>
      </w:r>
      <w:r>
        <w:rPr>
          <w:sz w:val="24"/>
          <w:szCs w:val="24"/>
        </w:rPr>
        <w:t xml:space="preserve">10%</w:t>
      </w:r>
      <w:r>
        <w:rPr>
          <w:rFonts w:hint="eastAsia"/>
          <w:sz w:val="24"/>
          <w:szCs w:val="24"/>
        </w:rPr>
        <w:t xml:space="preserve">。</w:t>
      </w:r>
      <w:r/>
    </w:p>
    <w:p>
      <w:pPr>
        <w:spacing w:line="440" w:lineRule="exact"/>
        <w:rPr>
          <w:b/>
          <w:sz w:val="24"/>
          <w:szCs w:val="24"/>
        </w:rPr>
      </w:pPr>
      <w:r/>
      <w:bookmarkStart w:id="101" w:name="_Hlk63005564"/>
      <w:r>
        <w:rPr>
          <w:b/>
          <w:sz w:val="24"/>
          <w:szCs w:val="24"/>
        </w:rPr>
        <w:t xml:space="preserve">3</w:t>
      </w:r>
      <w:r>
        <w:rPr>
          <w:rFonts w:hint="eastAsia"/>
          <w:b/>
          <w:sz w:val="24"/>
          <w:szCs w:val="24"/>
        </w:rPr>
        <w:t xml:space="preserve">、履约保证金</w:t>
      </w:r>
      <w:bookmarkEnd w:id="101"/>
      <w:r/>
    </w:p>
    <w:p>
      <w:pPr>
        <w:ind w:firstLine="360"/>
        <w:spacing w:line="440" w:lineRule="exact"/>
        <w:rPr>
          <w:sz w:val="24"/>
          <w:szCs w:val="24"/>
        </w:rPr>
      </w:pPr>
      <w:r>
        <w:rPr>
          <w:sz w:val="24"/>
          <w:szCs w:val="24"/>
        </w:rPr>
        <w:t xml:space="preserve">3.1 </w:t>
      </w:r>
      <w:r>
        <w:rPr>
          <w:rFonts w:hint="eastAsia"/>
          <w:sz w:val="24"/>
          <w:szCs w:val="24"/>
        </w:rPr>
        <w:t xml:space="preserve">根据</w:t>
      </w:r>
      <w:bookmarkStart w:id="102" w:name="OLE_LINK12"/>
      <w:r/>
      <w:bookmarkStart w:id="103" w:name="OLE_LINK11"/>
      <w:r>
        <w:rPr>
          <w:rFonts w:hint="eastAsia"/>
          <w:sz w:val="24"/>
          <w:szCs w:val="24"/>
        </w:rPr>
        <w:t xml:space="preserve">《关于在全省政府采购领域推行电子履约保函（保险）的通知》（苏财购〔</w:t>
      </w:r>
      <w:r>
        <w:rPr>
          <w:sz w:val="24"/>
          <w:szCs w:val="24"/>
        </w:rPr>
        <w:t xml:space="preserve">2023</w:t>
      </w:r>
      <w:r>
        <w:rPr>
          <w:rFonts w:hint="eastAsia"/>
          <w:sz w:val="24"/>
          <w:szCs w:val="24"/>
        </w:rPr>
        <w:t xml:space="preserve">〕</w:t>
      </w:r>
      <w:r>
        <w:rPr>
          <w:sz w:val="24"/>
          <w:szCs w:val="24"/>
        </w:rPr>
        <w:t xml:space="preserve">150</w:t>
      </w:r>
      <w:r>
        <w:rPr>
          <w:rFonts w:hint="eastAsia"/>
          <w:sz w:val="24"/>
          <w:szCs w:val="24"/>
        </w:rPr>
        <w:t xml:space="preserve">号）</w:t>
      </w:r>
      <w:bookmarkEnd w:id="102"/>
      <w:r/>
      <w:bookmarkEnd w:id="103"/>
      <w:r>
        <w:rPr>
          <w:rFonts w:hint="eastAsia"/>
          <w:sz w:val="24"/>
          <w:szCs w:val="24"/>
        </w:rPr>
        <w:t xml:space="preserve">和相关法律法规规定，采购人如向中标人收取履约保证金的，请中标人使用电子履约保函（保险）代替缴纳履约保证金。</w:t>
      </w:r>
      <w:r/>
    </w:p>
    <w:p>
      <w:pPr>
        <w:ind w:firstLine="360"/>
        <w:spacing w:line="440" w:lineRule="exact"/>
        <w:rPr>
          <w:sz w:val="24"/>
          <w:szCs w:val="24"/>
        </w:rPr>
      </w:pPr>
      <w:r>
        <w:rPr>
          <w:sz w:val="24"/>
          <w:szCs w:val="24"/>
        </w:rPr>
        <w:t xml:space="preserve">3.2 </w:t>
      </w:r>
      <w:r>
        <w:rPr>
          <w:rFonts w:hint="eastAsia"/>
          <w:sz w:val="24"/>
          <w:szCs w:val="24"/>
        </w:rPr>
        <w:t xml:space="preserve">具体履约保证金的约定详见“第三章</w:t>
      </w:r>
      <w:r>
        <w:rPr>
          <w:sz w:val="24"/>
          <w:szCs w:val="24"/>
        </w:rPr>
        <w:t xml:space="preserve"> </w:t>
      </w:r>
      <w:r>
        <w:rPr>
          <w:rFonts w:hint="eastAsia"/>
          <w:sz w:val="24"/>
          <w:szCs w:val="24"/>
        </w:rPr>
        <w:t xml:space="preserve">项目需求”。</w:t>
      </w:r>
      <w:r/>
    </w:p>
    <w:p>
      <w:pPr>
        <w:spacing w:line="440" w:lineRule="exact"/>
        <w:rPr>
          <w:b/>
          <w:sz w:val="24"/>
          <w:szCs w:val="24"/>
        </w:rPr>
      </w:pPr>
      <w:r>
        <w:rPr>
          <w:b/>
          <w:sz w:val="24"/>
          <w:szCs w:val="24"/>
        </w:rPr>
        <w:t xml:space="preserve">4</w:t>
      </w:r>
      <w:r>
        <w:rPr>
          <w:rFonts w:hint="eastAsia"/>
          <w:b/>
          <w:sz w:val="24"/>
          <w:szCs w:val="24"/>
        </w:rPr>
        <w:t xml:space="preserve">、政府采购合同信用融资政策</w:t>
      </w:r>
      <w:r/>
    </w:p>
    <w:p>
      <w:pPr>
        <w:ind w:firstLine="360"/>
        <w:spacing w:line="440" w:lineRule="exact"/>
        <w:rPr>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w:t>
      </w:r>
      <w:r>
        <w:rPr>
          <w:sz w:val="24"/>
          <w:szCs w:val="24"/>
        </w:rPr>
        <w:t xml:space="preserve">0512-52893533</w:t>
      </w:r>
      <w:r>
        <w:rPr>
          <w:rFonts w:hint="eastAsia"/>
          <w:sz w:val="24"/>
          <w:szCs w:val="24"/>
        </w:rPr>
        <w:t xml:space="preserve">。</w:t>
      </w:r>
      <w:r/>
    </w:p>
    <w:p>
      <w:pPr>
        <w:pStyle w:val="710"/>
        <w:rPr>
          <w:rFonts w:hint="eastAsia"/>
          <w:b w:val="0"/>
        </w:rPr>
      </w:pPr>
      <w:r>
        <w:br w:type="page" w:clear="all"/>
      </w:r>
      <w:bookmarkStart w:id="104" w:name="_Toc154757196"/>
      <w:r/>
      <w:bookmarkStart w:id="105" w:name="_Toc132035607"/>
      <w:r/>
      <w:bookmarkStart w:id="106" w:name="_Toc161057697"/>
      <w:r/>
      <w:bookmarkStart w:id="107" w:name="_Toc207960208"/>
      <w:r/>
      <w:bookmarkStart w:id="108" w:name="_Hlk167189579"/>
      <w:r/>
      <w:bookmarkStart w:id="109" w:name="_Toc511680876"/>
      <w:r/>
      <w:bookmarkStart w:id="110" w:name="_Toc315875322"/>
      <w:r/>
      <w:bookmarkStart w:id="111" w:name="_Toc315868059"/>
      <w:r/>
      <w:bookmarkStart w:id="112" w:name="_Toc158691775"/>
      <w:r/>
      <w:bookmarkStart w:id="113" w:name="_Toc315875323"/>
      <w:r/>
      <w:bookmarkStart w:id="114" w:name="_Toc315868060"/>
      <w:r/>
      <w:bookmarkStart w:id="115" w:name="_Toc158691776"/>
      <w:r>
        <w:rPr>
          <w:rFonts w:hint="eastAsia"/>
        </w:rPr>
        <w:t xml:space="preserve">第三章  项目需求</w:t>
      </w:r>
      <w:bookmarkEnd w:id="104"/>
      <w:r/>
      <w:bookmarkEnd w:id="105"/>
      <w:r/>
      <w:bookmarkEnd w:id="106"/>
      <w:r/>
      <w:bookmarkEnd w:id="107"/>
      <w:r/>
      <w:r/>
    </w:p>
    <w:p>
      <w:pPr>
        <w:jc w:val="left"/>
        <w:spacing w:line="440" w:lineRule="exact"/>
        <w:widowControl/>
        <w:rPr>
          <w:rFonts w:hint="eastAsia" w:ascii="宋体" w:hAnsi="宋体"/>
          <w:b/>
          <w:sz w:val="28"/>
          <w:szCs w:val="28"/>
        </w:rPr>
        <w:outlineLvl w:val="1"/>
      </w:pPr>
      <w:r/>
      <w:bookmarkStart w:id="116" w:name="_Toc161057698"/>
      <w:r/>
      <w:bookmarkStart w:id="117" w:name="_Toc132035608"/>
      <w:r/>
      <w:bookmarkStart w:id="118" w:name="_Toc161908920"/>
      <w:r/>
      <w:bookmarkStart w:id="119" w:name="_Toc162335077"/>
      <w:r/>
      <w:bookmarkStart w:id="120" w:name="_Toc164259285"/>
      <w:r/>
      <w:bookmarkStart w:id="121" w:name="_Toc189739655"/>
      <w:r/>
      <w:bookmarkStart w:id="122" w:name="_Toc200636343"/>
      <w:r/>
      <w:bookmarkStart w:id="123" w:name="_Toc201232347"/>
      <w:r/>
      <w:bookmarkStart w:id="124" w:name="_Toc202173236"/>
      <w:r/>
      <w:bookmarkStart w:id="125" w:name="_Toc207285457"/>
      <w:r/>
      <w:bookmarkStart w:id="126" w:name="_Toc207960209"/>
      <w:r>
        <w:rPr>
          <w:rFonts w:hint="eastAsia" w:ascii="宋体" w:hAnsi="宋体"/>
          <w:b/>
          <w:sz w:val="28"/>
          <w:szCs w:val="28"/>
        </w:rPr>
        <w:t xml:space="preserve">一、项目说明</w:t>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80"/>
        <w:spacing w:line="360" w:lineRule="auto"/>
        <w:rPr>
          <w:rFonts w:cs="宋体"/>
          <w:sz w:val="24"/>
          <w:szCs w:val="24"/>
        </w:rPr>
      </w:pPr>
      <w:r>
        <w:rPr>
          <w:rFonts w:hint="eastAsia" w:cs="宋体"/>
          <w:sz w:val="24"/>
          <w:szCs w:val="24"/>
        </w:rPr>
        <w:t xml:space="preserve">1</w:t>
      </w:r>
      <w:r>
        <w:rPr>
          <w:rFonts w:hint="eastAsia" w:cs="宋体"/>
          <w:sz w:val="24"/>
          <w:szCs w:val="24"/>
        </w:rPr>
        <w:t xml:space="preserve">、项目简介：</w:t>
      </w:r>
      <w:r>
        <w:rPr>
          <w:rFonts w:hint="eastAsia" w:cs="宋体"/>
          <w:sz w:val="24"/>
          <w:szCs w:val="24"/>
        </w:rPr>
        <w:t xml:space="preserve">为提升市政设施养护管理效率，解决传统手工模式存在的流程繁琐、数据分散、审批滞后等问题，拟建设数字化养护所管理系统。系统将覆盖项目全生命周期管理（签约→施工→结算）、资源动态调度（人</w:t>
      </w:r>
      <w:r>
        <w:rPr>
          <w:rFonts w:hint="eastAsia" w:cs="宋体"/>
          <w:sz w:val="24"/>
          <w:szCs w:val="24"/>
        </w:rPr>
        <w:t xml:space="preserve">/</w:t>
      </w:r>
      <w:r>
        <w:rPr>
          <w:rFonts w:hint="eastAsia" w:cs="宋体"/>
          <w:sz w:val="24"/>
          <w:szCs w:val="24"/>
        </w:rPr>
        <w:t xml:space="preserve">机</w:t>
      </w:r>
      <w:r>
        <w:rPr>
          <w:rFonts w:hint="eastAsia" w:cs="宋体"/>
          <w:sz w:val="24"/>
          <w:szCs w:val="24"/>
        </w:rPr>
        <w:t xml:space="preserve">/</w:t>
      </w:r>
      <w:r>
        <w:rPr>
          <w:rFonts w:hint="eastAsia" w:cs="宋体"/>
          <w:sz w:val="24"/>
          <w:szCs w:val="24"/>
        </w:rPr>
        <w:t xml:space="preserve">材）、电子化审批流程三大核心场景，通过信息化手段实现业务数据实时共享、资源使用精准追踪、审批效率显著提升。建成后预计可降低</w:t>
      </w:r>
      <w:r>
        <w:rPr>
          <w:rFonts w:hint="eastAsia" w:cs="宋体"/>
          <w:sz w:val="24"/>
          <w:szCs w:val="24"/>
        </w:rPr>
        <w:t xml:space="preserve">30%</w:t>
      </w:r>
      <w:r>
        <w:rPr>
          <w:rFonts w:hint="eastAsia" w:cs="宋体"/>
          <w:sz w:val="24"/>
          <w:szCs w:val="24"/>
        </w:rPr>
        <w:t xml:space="preserve">以上管理成本，满足《建设工程项目管理规范》（</w:t>
      </w:r>
      <w:r>
        <w:rPr>
          <w:rFonts w:hint="eastAsia" w:cs="宋体"/>
          <w:sz w:val="24"/>
          <w:szCs w:val="24"/>
        </w:rPr>
        <w:t xml:space="preserve">GB/T50326</w:t>
      </w:r>
      <w:r>
        <w:rPr>
          <w:rFonts w:hint="eastAsia" w:cs="宋体"/>
          <w:sz w:val="24"/>
          <w:szCs w:val="24"/>
        </w:rPr>
        <w:t xml:space="preserve">）对工程信息化管理的要求，为决策提供可视化数据支撑。</w:t>
      </w:r>
      <w:r/>
    </w:p>
    <w:p>
      <w:pPr>
        <w:ind w:firstLine="480"/>
        <w:spacing w:line="360" w:lineRule="auto"/>
        <w:rPr>
          <w:sz w:val="24"/>
          <w:szCs w:val="24"/>
        </w:rPr>
      </w:pPr>
      <w:r>
        <w:rPr>
          <w:rFonts w:hint="eastAsia"/>
          <w:sz w:val="24"/>
          <w:szCs w:val="24"/>
        </w:rPr>
        <w:t xml:space="preserve">2</w:t>
      </w:r>
      <w:r>
        <w:rPr>
          <w:rFonts w:hint="eastAsia"/>
          <w:sz w:val="24"/>
          <w:szCs w:val="24"/>
        </w:rPr>
        <w:t xml:space="preserve">、项目地点：常熟市市政设施养护所。</w:t>
      </w:r>
      <w:r/>
    </w:p>
    <w:p>
      <w:pPr>
        <w:ind w:firstLine="480"/>
        <w:spacing w:line="440" w:lineRule="exact"/>
        <w:rPr>
          <w:sz w:val="24"/>
          <w:szCs w:val="24"/>
        </w:rPr>
      </w:pPr>
      <w:r>
        <w:rPr>
          <w:rFonts w:hint="eastAsia"/>
          <w:sz w:val="24"/>
          <w:szCs w:val="24"/>
        </w:rPr>
        <w:t xml:space="preserve">3</w:t>
      </w:r>
      <w:r>
        <w:rPr>
          <w:rFonts w:hint="eastAsia"/>
          <w:sz w:val="24"/>
          <w:szCs w:val="24"/>
        </w:rPr>
        <w:t xml:space="preserve">、合同履行期限：</w:t>
      </w:r>
      <w:r>
        <w:rPr>
          <w:rFonts w:hint="eastAsia"/>
          <w:sz w:val="24"/>
          <w:szCs w:val="24"/>
          <w:lang w:val="zh-CN"/>
        </w:rPr>
        <w:t xml:space="preserve">合同签订完成后至</w:t>
      </w:r>
      <w:r>
        <w:rPr>
          <w:rFonts w:hint="eastAsia"/>
          <w:sz w:val="24"/>
          <w:szCs w:val="24"/>
          <w:lang w:val="zh-CN"/>
        </w:rPr>
        <w:t xml:space="preserve">202</w:t>
      </w:r>
      <w:r>
        <w:rPr>
          <w:rFonts w:hint="eastAsia"/>
          <w:sz w:val="24"/>
          <w:szCs w:val="24"/>
        </w:rPr>
        <w:t xml:space="preserve">6</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31</w:t>
      </w:r>
      <w:r>
        <w:rPr>
          <w:rFonts w:hint="eastAsia"/>
          <w:sz w:val="24"/>
          <w:szCs w:val="24"/>
          <w:lang w:val="zh-CN"/>
        </w:rPr>
        <w:t xml:space="preserve">日前完成项目规定内容并通过验收。</w:t>
      </w:r>
      <w:r/>
    </w:p>
    <w:p>
      <w:pPr>
        <w:ind w:firstLine="480"/>
        <w:spacing w:line="440" w:lineRule="exact"/>
        <w:rPr>
          <w:sz w:val="24"/>
          <w:szCs w:val="22"/>
        </w:rPr>
      </w:pPr>
      <w:r>
        <w:rPr>
          <w:rFonts w:hint="eastAsia"/>
          <w:sz w:val="24"/>
          <w:szCs w:val="24"/>
          <w:lang w:val="zh-CN"/>
        </w:rPr>
        <w:t xml:space="preserve">4</w:t>
      </w:r>
      <w:r>
        <w:rPr>
          <w:sz w:val="24"/>
          <w:szCs w:val="24"/>
          <w:lang w:val="zh-CN"/>
        </w:rPr>
        <w:t xml:space="preserve">、</w:t>
      </w:r>
      <w:r>
        <w:rPr>
          <w:sz w:val="24"/>
          <w:szCs w:val="22"/>
        </w:rPr>
        <w:t xml:space="preserve">为充分了解项目现场实际情况，</w:t>
      </w:r>
      <w:r>
        <w:rPr>
          <w:rFonts w:hint="eastAsia"/>
          <w:sz w:val="24"/>
          <w:szCs w:val="24"/>
        </w:rPr>
        <w:t xml:space="preserve">投标人</w:t>
      </w:r>
      <w:r>
        <w:rPr>
          <w:sz w:val="24"/>
          <w:szCs w:val="22"/>
        </w:rPr>
        <w:t xml:space="preserve">认为需要对项目现场进行踏勘的，可与采购人联系或咨询。</w:t>
      </w:r>
      <w:r>
        <w:rPr>
          <w:rFonts w:hint="eastAsia"/>
          <w:sz w:val="24"/>
          <w:szCs w:val="24"/>
        </w:rPr>
        <w:t xml:space="preserve">联系人：张建东，</w:t>
      </w:r>
      <w:r>
        <w:rPr>
          <w:sz w:val="24"/>
          <w:szCs w:val="22"/>
        </w:rPr>
        <w:t xml:space="preserve">联系电话：</w:t>
      </w:r>
      <w:r>
        <w:rPr>
          <w:sz w:val="24"/>
          <w:szCs w:val="24"/>
        </w:rPr>
        <w:t xml:space="preserve">0512-</w:t>
      </w:r>
      <w:r>
        <w:rPr>
          <w:rFonts w:hint="eastAsia"/>
          <w:sz w:val="24"/>
          <w:szCs w:val="24"/>
        </w:rPr>
        <w:t xml:space="preserve">52907106</w:t>
      </w:r>
      <w:r>
        <w:rPr>
          <w:sz w:val="24"/>
          <w:szCs w:val="22"/>
        </w:rPr>
        <w:t xml:space="preserve">。采购人不负担因</w:t>
      </w:r>
      <w:r>
        <w:rPr>
          <w:rFonts w:hint="eastAsia"/>
          <w:sz w:val="24"/>
          <w:szCs w:val="24"/>
        </w:rPr>
        <w:t xml:space="preserve">投标人</w:t>
      </w:r>
      <w:r>
        <w:rPr>
          <w:sz w:val="24"/>
          <w:szCs w:val="22"/>
        </w:rPr>
        <w:t xml:space="preserve">对项目现场情况考虑不周而产生的其他任何费用，咨询或踏勘时涉及到费用的，由</w:t>
      </w:r>
      <w:r>
        <w:rPr>
          <w:rFonts w:hint="eastAsia"/>
          <w:sz w:val="24"/>
          <w:szCs w:val="22"/>
        </w:rPr>
        <w:t xml:space="preserve">投标人</w:t>
      </w:r>
      <w:r>
        <w:rPr>
          <w:sz w:val="24"/>
          <w:szCs w:val="22"/>
        </w:rPr>
        <w:t xml:space="preserve">自行承担。</w:t>
      </w:r>
      <w:r/>
    </w:p>
    <w:p>
      <w:pPr>
        <w:ind w:firstLine="480"/>
        <w:spacing w:line="360" w:lineRule="auto"/>
        <w:rPr>
          <w:i/>
          <w:sz w:val="24"/>
          <w:szCs w:val="24"/>
          <w:u w:val="single"/>
        </w:rPr>
      </w:pPr>
      <w:r/>
      <w:bookmarkStart w:id="127" w:name="_Toc131512999"/>
      <w:r>
        <w:rPr>
          <w:rFonts w:hint="eastAsia"/>
          <w:i/>
          <w:sz w:val="24"/>
          <w:szCs w:val="24"/>
          <w:u w:val="single"/>
        </w:rPr>
        <w:t xml:space="preserve">5</w:t>
      </w:r>
      <w:r>
        <w:rPr>
          <w:rFonts w:hint="eastAsia"/>
          <w:i/>
          <w:sz w:val="24"/>
          <w:szCs w:val="24"/>
          <w:u w:val="single"/>
        </w:rPr>
        <w:t xml:space="preserve">、付款方式：</w:t>
      </w:r>
      <w:r/>
    </w:p>
    <w:p>
      <w:pPr>
        <w:ind w:firstLine="600"/>
        <w:spacing w:line="360" w:lineRule="auto"/>
        <w:rPr>
          <w:i/>
          <w:szCs w:val="22"/>
          <w:u w:val="single"/>
        </w:rPr>
      </w:pPr>
      <w:r>
        <w:rPr>
          <w:rFonts w:hint="eastAsia"/>
          <w:i/>
          <w:sz w:val="24"/>
          <w:u w:val="single"/>
        </w:rPr>
        <w:t xml:space="preserve">5</w:t>
      </w:r>
      <w:r>
        <w:rPr>
          <w:i/>
          <w:sz w:val="24"/>
          <w:u w:val="single"/>
        </w:rPr>
        <w:t xml:space="preserve">.1</w:t>
      </w:r>
      <w:r>
        <w:rPr>
          <w:rFonts w:hint="eastAsia"/>
          <w:i/>
          <w:sz w:val="24"/>
          <w:u w:val="single"/>
        </w:rPr>
        <w:t xml:space="preserve"> </w:t>
      </w:r>
      <w:r>
        <w:rPr>
          <w:rFonts w:hint="eastAsia"/>
          <w:i/>
          <w:sz w:val="24"/>
          <w:u w:val="single"/>
        </w:rPr>
        <w:t xml:space="preserve">本项目合同款支付货币：（√）数字人民币，（√）传统实物人民币。</w:t>
      </w:r>
      <w:r/>
    </w:p>
    <w:p>
      <w:pPr>
        <w:ind w:firstLine="600"/>
        <w:spacing w:line="360" w:lineRule="auto"/>
        <w:rPr>
          <w:i/>
          <w:sz w:val="24"/>
          <w:szCs w:val="21"/>
          <w:u w:val="single"/>
        </w:rPr>
      </w:pPr>
      <w:r>
        <w:rPr>
          <w:rFonts w:hint="eastAsia"/>
          <w:i/>
          <w:sz w:val="24"/>
          <w:u w:val="single"/>
        </w:rPr>
        <w:t xml:space="preserve">5.2 </w:t>
      </w:r>
      <w:r>
        <w:rPr>
          <w:rFonts w:hint="eastAsia"/>
          <w:i/>
          <w:sz w:val="24"/>
          <w:szCs w:val="21"/>
          <w:u w:val="single"/>
        </w:rPr>
        <w:t xml:space="preserve">合同签订后的</w:t>
      </w:r>
      <w:r>
        <w:rPr>
          <w:rFonts w:hint="eastAsia"/>
          <w:i/>
          <w:sz w:val="24"/>
          <w:szCs w:val="21"/>
          <w:u w:val="single"/>
        </w:rPr>
        <w:t xml:space="preserve">15</w:t>
      </w:r>
      <w:r>
        <w:rPr>
          <w:rFonts w:hint="eastAsia"/>
          <w:i/>
          <w:sz w:val="24"/>
          <w:szCs w:val="21"/>
          <w:u w:val="single"/>
        </w:rPr>
        <w:t xml:space="preserve">个工作日内，采购人向中标人支付合同总价的</w:t>
      </w:r>
      <w:r>
        <w:rPr>
          <w:rFonts w:hint="eastAsia"/>
          <w:i/>
          <w:sz w:val="24"/>
          <w:szCs w:val="21"/>
          <w:u w:val="single"/>
        </w:rPr>
        <w:t xml:space="preserve">20%</w:t>
      </w:r>
      <w:r>
        <w:rPr>
          <w:rFonts w:hint="eastAsia"/>
          <w:i/>
          <w:sz w:val="24"/>
          <w:szCs w:val="21"/>
          <w:u w:val="single"/>
        </w:rPr>
        <w:t xml:space="preserve">作为预付款。</w:t>
      </w:r>
      <w:r/>
    </w:p>
    <w:p>
      <w:pPr>
        <w:ind w:firstLine="600"/>
        <w:spacing w:line="360" w:lineRule="auto"/>
        <w:rPr>
          <w:i/>
          <w:sz w:val="24"/>
          <w:szCs w:val="21"/>
          <w:u w:val="single"/>
        </w:rPr>
      </w:pPr>
      <w:r>
        <w:rPr>
          <w:rFonts w:hint="eastAsia"/>
          <w:i/>
          <w:sz w:val="24"/>
          <w:szCs w:val="21"/>
          <w:u w:val="single"/>
        </w:rPr>
        <w:t xml:space="preserve">5.3 </w:t>
      </w:r>
      <w:r>
        <w:rPr>
          <w:rFonts w:hint="eastAsia"/>
          <w:i/>
          <w:sz w:val="24"/>
          <w:szCs w:val="21"/>
          <w:u w:val="single"/>
        </w:rPr>
        <w:t xml:space="preserve">中标人完成项目内容，并向采购人交付项目成果进入试运行后</w:t>
      </w:r>
      <w:r>
        <w:rPr>
          <w:rFonts w:hint="eastAsia"/>
          <w:i/>
          <w:sz w:val="24"/>
          <w:szCs w:val="21"/>
          <w:u w:val="single"/>
        </w:rPr>
        <w:t xml:space="preserve">15</w:t>
      </w:r>
      <w:r>
        <w:rPr>
          <w:rFonts w:hint="eastAsia"/>
          <w:i/>
          <w:sz w:val="24"/>
          <w:szCs w:val="21"/>
          <w:u w:val="single"/>
        </w:rPr>
        <w:t xml:space="preserve">个工作日内支付合同总价的</w:t>
      </w:r>
      <w:r>
        <w:rPr>
          <w:rFonts w:hint="eastAsia"/>
          <w:i/>
          <w:sz w:val="24"/>
          <w:szCs w:val="21"/>
          <w:u w:val="single"/>
        </w:rPr>
        <w:t xml:space="preserve">70%</w:t>
      </w:r>
      <w:r>
        <w:rPr>
          <w:rFonts w:hint="eastAsia"/>
          <w:i/>
          <w:sz w:val="24"/>
          <w:szCs w:val="21"/>
          <w:u w:val="single"/>
        </w:rPr>
        <w:t xml:space="preserve">。</w:t>
      </w:r>
      <w:r/>
    </w:p>
    <w:p>
      <w:pPr>
        <w:ind w:firstLine="600"/>
        <w:spacing w:line="360" w:lineRule="auto"/>
        <w:rPr>
          <w:i/>
          <w:sz w:val="24"/>
          <w:szCs w:val="21"/>
          <w:u w:val="single"/>
        </w:rPr>
      </w:pPr>
      <w:r>
        <w:rPr>
          <w:rFonts w:hint="eastAsia"/>
          <w:i/>
          <w:sz w:val="24"/>
          <w:szCs w:val="21"/>
          <w:u w:val="single"/>
        </w:rPr>
        <w:t xml:space="preserve">5.4 </w:t>
      </w:r>
      <w:r>
        <w:rPr>
          <w:rFonts w:hint="eastAsia"/>
          <w:i/>
          <w:sz w:val="24"/>
          <w:szCs w:val="21"/>
          <w:u w:val="single"/>
        </w:rPr>
        <w:t xml:space="preserve">试运行三个月项目验收合格后</w:t>
      </w:r>
      <w:r>
        <w:rPr>
          <w:rFonts w:hint="eastAsia"/>
          <w:i/>
          <w:sz w:val="24"/>
          <w:szCs w:val="21"/>
          <w:u w:val="single"/>
        </w:rPr>
        <w:t xml:space="preserve">15</w:t>
      </w:r>
      <w:r>
        <w:rPr>
          <w:rFonts w:hint="eastAsia"/>
          <w:i/>
          <w:sz w:val="24"/>
          <w:szCs w:val="21"/>
          <w:u w:val="single"/>
        </w:rPr>
        <w:t xml:space="preserve">个工作日内</w:t>
      </w:r>
      <w:r>
        <w:rPr>
          <w:rFonts w:hint="eastAsia"/>
          <w:i/>
          <w:sz w:val="24"/>
          <w:szCs w:val="21"/>
          <w:u w:val="single"/>
        </w:rPr>
        <w:t xml:space="preserve">，</w:t>
      </w:r>
      <w:r>
        <w:rPr>
          <w:rFonts w:hint="eastAsia"/>
          <w:i/>
          <w:sz w:val="24"/>
          <w:szCs w:val="21"/>
          <w:u w:val="single"/>
        </w:rPr>
        <w:t xml:space="preserve">采购人向中标人支付合同总价的</w:t>
      </w:r>
      <w:r>
        <w:rPr>
          <w:rFonts w:hint="eastAsia"/>
          <w:i/>
          <w:sz w:val="24"/>
          <w:szCs w:val="21"/>
          <w:u w:val="single"/>
        </w:rPr>
        <w:t xml:space="preserve">10%</w:t>
      </w:r>
      <w:r>
        <w:rPr>
          <w:rFonts w:hint="eastAsia"/>
          <w:i/>
          <w:sz w:val="24"/>
          <w:szCs w:val="21"/>
          <w:u w:val="single"/>
        </w:rPr>
        <w:t xml:space="preserve">。</w:t>
      </w:r>
      <w:r/>
    </w:p>
    <w:p>
      <w:pPr>
        <w:ind w:firstLine="602"/>
        <w:spacing w:line="360" w:lineRule="auto"/>
        <w:rPr>
          <w:b/>
          <w:i/>
          <w:sz w:val="24"/>
          <w:szCs w:val="24"/>
          <w:u w:val="single"/>
        </w:rPr>
      </w:pPr>
      <w:r>
        <w:rPr>
          <w:rFonts w:hint="eastAsia"/>
          <w:b/>
          <w:i/>
          <w:sz w:val="24"/>
          <w:szCs w:val="24"/>
          <w:u w:val="single"/>
        </w:rPr>
        <w:t xml:space="preserve">注：（</w:t>
      </w:r>
      <w:r>
        <w:rPr>
          <w:rFonts w:hint="eastAsia"/>
          <w:b/>
          <w:i/>
          <w:sz w:val="24"/>
          <w:szCs w:val="24"/>
          <w:u w:val="single"/>
        </w:rPr>
        <w:t xml:space="preserve">1</w:t>
      </w:r>
      <w:r>
        <w:rPr>
          <w:rFonts w:hint="eastAsia"/>
          <w:b/>
          <w:i/>
          <w:sz w:val="24"/>
          <w:szCs w:val="24"/>
          <w:u w:val="single"/>
        </w:rPr>
        <w:t xml:space="preserve">）以上每次付款前，中标人均应提供符合采购人要求的同等金额的合法有效发票。否则，采购人有权顺延付款时间，且不承担任何违约或赔偿责任。</w:t>
      </w:r>
      <w:r/>
    </w:p>
    <w:p>
      <w:pPr>
        <w:ind w:firstLine="602"/>
        <w:spacing w:line="440" w:lineRule="exact"/>
        <w:rPr>
          <w:rFonts w:hint="eastAsia" w:ascii="宋体" w:hAnsi="宋体"/>
          <w:b/>
          <w:i/>
          <w:iCs/>
          <w:sz w:val="24"/>
          <w:szCs w:val="24"/>
          <w:u w:val="single"/>
        </w:rPr>
      </w:pPr>
      <w:r>
        <w:rPr>
          <w:rFonts w:hint="eastAsia" w:ascii="宋体" w:hAnsi="宋体"/>
          <w:b/>
          <w:i/>
          <w:iCs/>
          <w:sz w:val="24"/>
          <w:szCs w:val="24"/>
          <w:u w:val="single"/>
        </w:rPr>
        <w:t xml:space="preserve">（2）</w:t>
      </w:r>
      <w:r>
        <w:rPr>
          <w:b/>
          <w:bCs/>
          <w:i/>
          <w:color w:val="000000"/>
          <w:sz w:val="24"/>
          <w:u w:val="single"/>
        </w:rPr>
        <w:t xml:space="preserve">不满足上述付款要求的作无效投标处理。</w:t>
      </w:r>
      <w:r/>
    </w:p>
    <w:p>
      <w:pPr>
        <w:ind w:firstLine="482"/>
        <w:spacing w:line="440" w:lineRule="exact"/>
        <w:rPr>
          <w:rFonts w:hint="eastAsia" w:ascii="宋体" w:hAnsi="宋体"/>
          <w:b/>
          <w:sz w:val="24"/>
          <w:szCs w:val="24"/>
        </w:rPr>
      </w:pPr>
      <w:r>
        <w:rPr>
          <w:rFonts w:hint="eastAsia"/>
          <w:b/>
          <w:bCs/>
          <w:sz w:val="24"/>
          <w:szCs w:val="24"/>
          <w:lang w:val="zh-CN"/>
        </w:rPr>
        <w:t xml:space="preserve">6</w:t>
      </w:r>
      <w:r>
        <w:rPr>
          <w:rFonts w:hint="eastAsia"/>
          <w:b/>
          <w:bCs/>
          <w:sz w:val="24"/>
          <w:szCs w:val="24"/>
          <w:lang w:val="zh-CN"/>
        </w:rPr>
        <w:t xml:space="preserve">、</w:t>
      </w:r>
      <w:r>
        <w:rPr>
          <w:rFonts w:hint="eastAsia" w:ascii="宋体" w:hAnsi="宋体"/>
          <w:b/>
          <w:sz w:val="24"/>
          <w:szCs w:val="24"/>
        </w:rPr>
        <w:t xml:space="preserve">本项目</w:t>
      </w:r>
      <w:bookmarkStart w:id="128" w:name="_Hlk201669370"/>
      <w:r>
        <w:rPr>
          <w:rFonts w:hint="eastAsia" w:ascii="宋体" w:hAnsi="宋体"/>
          <w:b/>
          <w:sz w:val="24"/>
          <w:szCs w:val="24"/>
        </w:rPr>
        <w:t xml:space="preserve">采购预算</w:t>
      </w:r>
      <w:bookmarkEnd w:id="128"/>
      <w:r>
        <w:rPr>
          <w:rFonts w:hint="eastAsia" w:ascii="宋体" w:hAnsi="宋体"/>
          <w:b/>
          <w:sz w:val="24"/>
          <w:szCs w:val="24"/>
        </w:rPr>
        <w:t xml:space="preserve">为￥</w:t>
      </w:r>
      <w:r>
        <w:rPr>
          <w:rFonts w:hint="eastAsia"/>
          <w:b/>
          <w:sz w:val="24"/>
          <w:szCs w:val="24"/>
        </w:rPr>
        <w:t xml:space="preserve">10</w:t>
      </w:r>
      <w:r>
        <w:rPr>
          <w:b/>
          <w:sz w:val="24"/>
          <w:szCs w:val="24"/>
        </w:rPr>
        <w:t xml:space="preserve">0000.00</w:t>
      </w:r>
      <w:r>
        <w:rPr>
          <w:rFonts w:hint="eastAsia" w:ascii="宋体" w:hAnsi="宋体"/>
          <w:b/>
          <w:sz w:val="24"/>
          <w:szCs w:val="24"/>
        </w:rPr>
        <w:t xml:space="preserve">元，</w:t>
      </w:r>
      <w:bookmarkStart w:id="129" w:name="_Toc198658285"/>
      <w:r/>
      <w:bookmarkStart w:id="130" w:name="_Toc201232348"/>
      <w:r>
        <w:rPr>
          <w:rFonts w:hint="eastAsia" w:ascii="宋体" w:hAnsi="宋体"/>
          <w:b/>
          <w:sz w:val="24"/>
          <w:szCs w:val="24"/>
        </w:rPr>
        <w:t xml:space="preserve">设定最高限价为￥95</w:t>
      </w:r>
      <w:r>
        <w:rPr>
          <w:rFonts w:ascii="宋体" w:hAnsi="宋体"/>
          <w:b/>
          <w:sz w:val="24"/>
          <w:szCs w:val="24"/>
        </w:rPr>
        <w:t xml:space="preserve">000.00</w:t>
      </w:r>
      <w:r>
        <w:rPr>
          <w:rFonts w:hint="eastAsia" w:ascii="宋体" w:hAnsi="宋体"/>
          <w:b/>
          <w:sz w:val="24"/>
          <w:szCs w:val="24"/>
        </w:rPr>
        <w:t xml:space="preserve">元。投标人的投标总价不得超过最高限价，否则将作无效投标处理。</w:t>
      </w:r>
      <w:r/>
    </w:p>
    <w:p>
      <w:pPr>
        <w:jc w:val="left"/>
        <w:spacing w:line="440" w:lineRule="exact"/>
        <w:widowControl/>
        <w:rPr>
          <w:rFonts w:hint="eastAsia" w:ascii="宋体" w:hAnsi="宋体"/>
          <w:b/>
          <w:sz w:val="28"/>
          <w:szCs w:val="28"/>
        </w:rPr>
        <w:outlineLvl w:val="1"/>
      </w:pPr>
      <w:r/>
      <w:bookmarkStart w:id="131" w:name="_Toc202173237"/>
      <w:r/>
      <w:bookmarkStart w:id="132" w:name="_Toc207285458"/>
      <w:r/>
      <w:bookmarkStart w:id="133" w:name="_Toc207960210"/>
      <w:r>
        <w:rPr>
          <w:rFonts w:hint="eastAsia" w:ascii="宋体" w:hAnsi="宋体"/>
          <w:b/>
          <w:sz w:val="28"/>
          <w:szCs w:val="28"/>
        </w:rPr>
        <w:t xml:space="preserve">二</w:t>
      </w:r>
      <w:r>
        <w:rPr>
          <w:rFonts w:ascii="宋体" w:hAnsi="宋体"/>
          <w:b/>
          <w:sz w:val="28"/>
          <w:szCs w:val="28"/>
        </w:rPr>
        <w:t xml:space="preserve">、</w:t>
      </w:r>
      <w:bookmarkStart w:id="134" w:name="_Hlk147650340"/>
      <w:r>
        <w:rPr>
          <w:rFonts w:hint="eastAsia" w:ascii="宋体" w:hAnsi="宋体"/>
          <w:b/>
          <w:sz w:val="28"/>
          <w:szCs w:val="28"/>
        </w:rPr>
        <w:t xml:space="preserve">建设内容</w:t>
      </w:r>
      <w:bookmarkStart w:id="135" w:name="_Toc78892710"/>
      <w:r/>
      <w:bookmarkStart w:id="136" w:name="_Toc512063546"/>
      <w:r/>
      <w:bookmarkStart w:id="137" w:name="_Toc534184893"/>
      <w:r/>
      <w:bookmarkEnd w:id="129"/>
      <w:r/>
      <w:bookmarkEnd w:id="130"/>
      <w:r/>
      <w:bookmarkEnd w:id="131"/>
      <w:r/>
      <w:bookmarkEnd w:id="132"/>
      <w:r/>
      <w:bookmarkEnd w:id="133"/>
      <w:r/>
      <w:bookmarkEnd w:id="134"/>
      <w:r/>
      <w:r/>
    </w:p>
    <w:tbl>
      <w:tblPr>
        <w:tblW w:w="4950" w:type="pct"/>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8"/>
        <w:gridCol w:w="5403"/>
        <w:gridCol w:w="1152"/>
        <w:gridCol w:w="1152"/>
        <w:gridCol w:w="988"/>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jc w:val="center"/>
              <w:spacing w:line="360" w:lineRule="auto"/>
              <w:widowControl/>
              <w:rPr>
                <w:rFonts w:cs="宋体"/>
                <w:sz w:val="24"/>
                <w:szCs w:val="24"/>
              </w:rPr>
            </w:pPr>
            <w:r/>
            <w:bookmarkStart w:id="138" w:name="_Toc201232351"/>
            <w:r/>
            <w:bookmarkStart w:id="139" w:name="_Toc202173240"/>
            <w:r>
              <w:rPr>
                <w:rFonts w:hint="eastAsia" w:cs="宋体"/>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828" w:type="pct"/>
            <w:vAlign w:val="center"/>
            <w:textDirection w:val="lrTb"/>
            <w:noWrap w:val="false"/>
          </w:tcPr>
          <w:p>
            <w:pPr>
              <w:jc w:val="center"/>
              <w:spacing w:line="360" w:lineRule="auto"/>
              <w:widowControl/>
              <w:rPr>
                <w:rFonts w:cs="宋体"/>
                <w:sz w:val="24"/>
                <w:szCs w:val="24"/>
              </w:rPr>
            </w:pPr>
            <w:r>
              <w:rPr>
                <w:rFonts w:hint="eastAsia" w:cs="宋体"/>
                <w:color w:val="000000"/>
                <w:sz w:val="24"/>
                <w:szCs w:val="24"/>
              </w:rPr>
              <w:t xml:space="preserve">项目名称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sz w:val="24"/>
                <w:szCs w:val="24"/>
              </w:rPr>
            </w:pPr>
            <w:r>
              <w:rPr>
                <w:rFonts w:hint="eastAsia" w:cs="宋体"/>
                <w:color w:val="000000"/>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sz w:val="24"/>
                <w:szCs w:val="24"/>
              </w:rPr>
            </w:pPr>
            <w:r>
              <w:rPr>
                <w:rFonts w:hint="eastAsia" w:cs="宋体"/>
                <w:color w:val="000000"/>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17" w:type="pct"/>
            <w:vAlign w:val="center"/>
            <w:textDirection w:val="lrTb"/>
            <w:noWrap w:val="false"/>
          </w:tcPr>
          <w:p>
            <w:pPr>
              <w:jc w:val="center"/>
              <w:spacing w:line="360" w:lineRule="auto"/>
              <w:widowControl/>
              <w:rPr>
                <w:rFonts w:cs="宋体"/>
                <w:sz w:val="24"/>
                <w:szCs w:val="24"/>
              </w:rPr>
            </w:pPr>
            <w:r>
              <w:rPr>
                <w:rFonts w:hint="eastAsia" w:cs="宋体"/>
                <w:color w:val="000000"/>
                <w:sz w:val="24"/>
                <w:szCs w:val="24"/>
              </w:rPr>
              <w:t xml:space="preserve">备注</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jc w:val="center"/>
              <w:spacing w:line="360" w:lineRule="auto"/>
              <w:widowControl/>
              <w:rPr>
                <w:rFonts w:cs="宋体"/>
                <w:sz w:val="24"/>
                <w:szCs w:val="24"/>
              </w:rPr>
            </w:pPr>
            <w:r>
              <w:rPr>
                <w:rFonts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828"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项目管理模块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sz w:val="24"/>
                <w:szCs w:val="24"/>
              </w:rPr>
            </w:pPr>
            <w:r>
              <w:rPr>
                <w:rFonts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sz w:val="24"/>
                <w:szCs w:val="24"/>
              </w:rPr>
            </w:pPr>
            <w:r>
              <w:rPr>
                <w:rFonts w:hint="eastAsia" w:cs="宋体"/>
                <w:color w:val="000000"/>
                <w:sz w:val="24"/>
                <w:szCs w:val="24"/>
              </w:rPr>
              <w:t xml:space="preserve">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17" w:type="pct"/>
            <w:vAlign w:val="center"/>
            <w:textDirection w:val="lrTb"/>
            <w:noWrap w:val="false"/>
          </w:tcPr>
          <w:p>
            <w:pPr>
              <w:jc w:val="center"/>
              <w:spacing w:line="360" w:lineRule="auto"/>
              <w:widowControl/>
              <w:rPr>
                <w:rFonts w:cs="宋体"/>
                <w:sz w:val="24"/>
                <w:szCs w:val="24"/>
              </w:rPr>
            </w:pPr>
            <w:r>
              <w:rPr>
                <w:rFonts w:cs="宋体"/>
                <w:sz w:val="24"/>
                <w:szCs w:val="24"/>
              </w:rPr>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jc w:val="center"/>
              <w:spacing w:line="360" w:lineRule="auto"/>
              <w:widowControl/>
              <w:rPr>
                <w:rFonts w:cs="宋体"/>
                <w:sz w:val="24"/>
                <w:szCs w:val="24"/>
              </w:rPr>
            </w:pPr>
            <w:r>
              <w:rPr>
                <w:rFonts w:cs="宋体"/>
                <w:color w:val="000000"/>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828"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人、机、材管理模块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sz w:val="24"/>
                <w:szCs w:val="24"/>
              </w:rPr>
            </w:pPr>
            <w:r>
              <w:rPr>
                <w:rFonts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sz w:val="24"/>
                <w:szCs w:val="24"/>
              </w:rPr>
            </w:pPr>
            <w:r>
              <w:rPr>
                <w:rFonts w:hint="eastAsia" w:cs="宋体"/>
                <w:color w:val="000000"/>
                <w:sz w:val="24"/>
                <w:szCs w:val="24"/>
              </w:rPr>
              <w:t xml:space="preserve">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17" w:type="pct"/>
            <w:vAlign w:val="center"/>
            <w:textDirection w:val="lrTb"/>
            <w:noWrap w:val="false"/>
          </w:tcPr>
          <w:p>
            <w:pPr>
              <w:jc w:val="center"/>
              <w:spacing w:line="360" w:lineRule="auto"/>
              <w:widowControl/>
              <w:rPr>
                <w:rFonts w:cs="宋体"/>
                <w:sz w:val="24"/>
                <w:szCs w:val="24"/>
              </w:rPr>
            </w:pPr>
            <w:r>
              <w:rPr>
                <w:rFonts w:cs="宋体"/>
                <w:sz w:val="24"/>
                <w:szCs w:val="24"/>
              </w:rPr>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jc w:val="center"/>
              <w:spacing w:line="360" w:lineRule="auto"/>
              <w:widowControl/>
              <w:rPr>
                <w:rFonts w:cs="宋体"/>
                <w:sz w:val="24"/>
                <w:szCs w:val="24"/>
              </w:rPr>
            </w:pPr>
            <w:r>
              <w:rPr>
                <w:rFonts w:cs="宋体"/>
                <w:color w:val="000000"/>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828"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档案管理模块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sz w:val="24"/>
                <w:szCs w:val="24"/>
              </w:rPr>
            </w:pPr>
            <w:r>
              <w:rPr>
                <w:rFonts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sz w:val="24"/>
                <w:szCs w:val="24"/>
              </w:rPr>
            </w:pPr>
            <w:r>
              <w:rPr>
                <w:rFonts w:hint="eastAsia" w:cs="宋体"/>
                <w:color w:val="000000"/>
                <w:sz w:val="24"/>
                <w:szCs w:val="24"/>
              </w:rPr>
              <w:t xml:space="preserve">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17" w:type="pct"/>
            <w:vAlign w:val="center"/>
            <w:textDirection w:val="lrTb"/>
            <w:noWrap w:val="false"/>
          </w:tcPr>
          <w:p>
            <w:pPr>
              <w:jc w:val="center"/>
              <w:spacing w:line="360" w:lineRule="auto"/>
              <w:widowControl/>
              <w:rPr>
                <w:rFonts w:cs="宋体"/>
                <w:sz w:val="24"/>
                <w:szCs w:val="24"/>
              </w:rPr>
            </w:pPr>
            <w:r>
              <w:rPr>
                <w:rFonts w:cs="宋体"/>
                <w:sz w:val="24"/>
                <w:szCs w:val="24"/>
              </w:rPr>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828"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申请审批管理模块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17" w:type="pct"/>
            <w:vAlign w:val="center"/>
            <w:textDirection w:val="lrTb"/>
            <w:noWrap w:val="false"/>
          </w:tcPr>
          <w:p>
            <w:pPr>
              <w:jc w:val="center"/>
              <w:spacing w:line="360" w:lineRule="auto"/>
              <w:widowControl/>
              <w:rPr>
                <w:rFonts w:cs="宋体"/>
                <w:sz w:val="24"/>
                <w:szCs w:val="24"/>
              </w:rPr>
            </w:pPr>
            <w:r>
              <w:rPr>
                <w:rFonts w:cs="宋体"/>
                <w:sz w:val="24"/>
                <w:szCs w:val="24"/>
              </w:rPr>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5</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828"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系统管理模块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17" w:type="pct"/>
            <w:vAlign w:val="center"/>
            <w:textDirection w:val="lrTb"/>
            <w:noWrap w:val="false"/>
          </w:tcPr>
          <w:p>
            <w:pPr>
              <w:jc w:val="center"/>
              <w:spacing w:line="360" w:lineRule="auto"/>
              <w:widowControl/>
              <w:rPr>
                <w:rFonts w:cs="宋体"/>
                <w:sz w:val="24"/>
                <w:szCs w:val="24"/>
              </w:rPr>
            </w:pPr>
            <w:r>
              <w:rPr>
                <w:rFonts w:cs="宋体"/>
                <w:sz w:val="24"/>
                <w:szCs w:val="24"/>
              </w:rPr>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6</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828"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移动端模块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17" w:type="pct"/>
            <w:vAlign w:val="center"/>
            <w:textDirection w:val="lrTb"/>
            <w:noWrap w:val="false"/>
          </w:tcPr>
          <w:p>
            <w:pPr>
              <w:jc w:val="center"/>
              <w:spacing w:line="360" w:lineRule="auto"/>
              <w:widowControl/>
              <w:rPr>
                <w:rFonts w:cs="宋体"/>
                <w:sz w:val="24"/>
                <w:szCs w:val="24"/>
              </w:rPr>
            </w:pPr>
            <w:r>
              <w:rPr>
                <w:rFonts w:cs="宋体"/>
                <w:sz w:val="24"/>
                <w:szCs w:val="24"/>
              </w:rPr>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7</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828"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系统对接</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3" w:type="pct"/>
            <w:vAlign w:val="center"/>
            <w:textDirection w:val="lrTb"/>
            <w:noWrap w:val="false"/>
          </w:tcPr>
          <w:p>
            <w:pPr>
              <w:jc w:val="center"/>
              <w:spacing w:line="360" w:lineRule="auto"/>
              <w:widowControl/>
              <w:rPr>
                <w:rFonts w:cs="宋体"/>
                <w:color w:val="000000"/>
                <w:sz w:val="24"/>
                <w:szCs w:val="24"/>
              </w:rPr>
            </w:pPr>
            <w:r>
              <w:rPr>
                <w:rFonts w:hint="eastAsia" w:cs="宋体"/>
                <w:color w:val="000000"/>
                <w:sz w:val="24"/>
                <w:szCs w:val="24"/>
              </w:rPr>
              <w:t xml:space="preserve">套</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17" w:type="pct"/>
            <w:vAlign w:val="center"/>
            <w:textDirection w:val="lrTb"/>
            <w:noWrap w:val="false"/>
          </w:tcPr>
          <w:p>
            <w:pPr>
              <w:jc w:val="center"/>
              <w:spacing w:line="360" w:lineRule="auto"/>
              <w:widowControl/>
              <w:rPr>
                <w:rFonts w:cs="宋体"/>
                <w:sz w:val="24"/>
                <w:szCs w:val="24"/>
              </w:rPr>
            </w:pPr>
            <w:r>
              <w:rPr>
                <w:rFonts w:cs="宋体"/>
                <w:sz w:val="24"/>
                <w:szCs w:val="24"/>
              </w:rPr>
            </w:r>
            <w:r/>
          </w:p>
        </w:tc>
      </w:tr>
    </w:tbl>
    <w:p>
      <w:pPr>
        <w:jc w:val="left"/>
        <w:spacing w:line="440" w:lineRule="exact"/>
        <w:widowControl/>
        <w:rPr>
          <w:rFonts w:hint="eastAsia" w:ascii="宋体" w:hAnsi="宋体"/>
          <w:b/>
          <w:sz w:val="28"/>
          <w:szCs w:val="28"/>
        </w:rPr>
        <w:outlineLvl w:val="1"/>
      </w:pPr>
      <w:r/>
      <w:bookmarkStart w:id="140" w:name="_Toc207285459"/>
      <w:r/>
      <w:bookmarkStart w:id="141" w:name="_Toc207960211"/>
      <w:r/>
      <w:bookmarkStart w:id="142" w:name="_Toc198658286"/>
      <w:r/>
      <w:bookmarkStart w:id="143" w:name="_Toc201232352"/>
      <w:r/>
      <w:bookmarkStart w:id="144" w:name="_Toc202173241"/>
      <w:r/>
      <w:bookmarkEnd w:id="135"/>
      <w:r/>
      <w:bookmarkEnd w:id="136"/>
      <w:r/>
      <w:bookmarkEnd w:id="137"/>
      <w:r/>
      <w:bookmarkEnd w:id="138"/>
      <w:r/>
      <w:bookmarkEnd w:id="139"/>
      <w:r>
        <w:rPr>
          <w:rFonts w:hint="eastAsia" w:ascii="宋体" w:hAnsi="宋体"/>
          <w:b/>
          <w:sz w:val="28"/>
          <w:szCs w:val="28"/>
        </w:rPr>
        <w:t xml:space="preserve">三、</w:t>
      </w:r>
      <w:r>
        <w:rPr>
          <w:rFonts w:hint="eastAsia" w:ascii="宋体" w:hAnsi="宋体"/>
          <w:b/>
          <w:sz w:val="28"/>
          <w:szCs w:val="28"/>
        </w:rPr>
        <w:t xml:space="preserve">项目建设要求</w:t>
      </w:r>
      <w:bookmarkEnd w:id="140"/>
      <w:r/>
      <w:bookmarkEnd w:id="141"/>
      <w:r/>
      <w:r/>
    </w:p>
    <w:p>
      <w:pPr>
        <w:pStyle w:val="712"/>
        <w:ind w:firstLine="241"/>
        <w:jc w:val="left"/>
        <w:rPr>
          <w:rFonts w:ascii="Times New Roman" w:hAnsi="Times New Roman"/>
          <w:b/>
          <w:bCs/>
          <w:color w:val="000000"/>
          <w:sz w:val="24"/>
          <w:szCs w:val="18"/>
        </w:rPr>
      </w:pPr>
      <w:r/>
      <w:bookmarkStart w:id="145" w:name="_Toc207285460"/>
      <w:r/>
      <w:bookmarkStart w:id="146" w:name="_Toc207960212"/>
      <w:r/>
      <w:bookmarkStart w:id="147" w:name="_Toc179459411"/>
      <w:r>
        <w:rPr>
          <w:rFonts w:ascii="Times New Roman" w:hAnsi="Times New Roman"/>
          <w:b/>
          <w:bCs/>
          <w:color w:val="000000"/>
          <w:sz w:val="24"/>
          <w:szCs w:val="18"/>
        </w:rPr>
        <w:t xml:space="preserve">1</w:t>
      </w:r>
      <w:r>
        <w:rPr>
          <w:rFonts w:ascii="Times New Roman" w:hAnsi="Times New Roman"/>
          <w:b/>
          <w:bCs/>
          <w:color w:val="000000"/>
          <w:sz w:val="24"/>
          <w:szCs w:val="18"/>
        </w:rPr>
        <w:t xml:space="preserve">、项目管理模块</w:t>
      </w:r>
      <w:bookmarkEnd w:id="145"/>
      <w:r/>
      <w:bookmarkEnd w:id="146"/>
      <w:r/>
      <w:r/>
    </w:p>
    <w:p>
      <w:pPr>
        <w:ind w:firstLine="480"/>
        <w:spacing w:line="360" w:lineRule="auto"/>
        <w:rPr>
          <w:rFonts w:cs="宋体"/>
          <w:sz w:val="24"/>
          <w:szCs w:val="24"/>
        </w:rPr>
      </w:pPr>
      <w:r>
        <w:rPr>
          <w:rFonts w:hint="eastAsia" w:cs="宋体"/>
          <w:sz w:val="24"/>
          <w:szCs w:val="24"/>
        </w:rPr>
        <w:t xml:space="preserve">1.1</w:t>
      </w:r>
      <w:r>
        <w:rPr>
          <w:rFonts w:hint="eastAsia" w:cs="宋体"/>
          <w:sz w:val="24"/>
          <w:szCs w:val="24"/>
        </w:rPr>
        <w:t xml:space="preserve"> </w:t>
      </w:r>
      <w:r>
        <w:rPr>
          <w:rFonts w:cs="宋体"/>
          <w:sz w:val="24"/>
          <w:szCs w:val="24"/>
        </w:rPr>
        <w:t xml:space="preserve">项目签订管理</w:t>
      </w:r>
      <w:r/>
    </w:p>
    <w:p>
      <w:pPr>
        <w:ind w:left="105" w:firstLine="480"/>
        <w:spacing w:line="360" w:lineRule="auto"/>
        <w:rPr>
          <w:rFonts w:cs="宋体"/>
          <w:sz w:val="24"/>
          <w:szCs w:val="24"/>
        </w:rPr>
      </w:pPr>
      <w:r>
        <w:rPr>
          <w:rFonts w:hint="eastAsia" w:cs="宋体"/>
          <w:sz w:val="24"/>
          <w:szCs w:val="24"/>
        </w:rPr>
        <w:t xml:space="preserve">1.1.1 </w:t>
      </w:r>
      <w:r>
        <w:rPr>
          <w:rFonts w:cs="宋体"/>
          <w:sz w:val="24"/>
          <w:szCs w:val="24"/>
        </w:rPr>
        <w:t xml:space="preserve">项目新增：录入工程名称、计划与实际工期、合同金额、签约状态（未签约</w:t>
      </w:r>
      <w:r>
        <w:rPr>
          <w:rFonts w:cs="宋体"/>
          <w:sz w:val="24"/>
          <w:szCs w:val="24"/>
        </w:rPr>
        <w:t xml:space="preserve">/</w:t>
      </w:r>
      <w:r>
        <w:rPr>
          <w:rFonts w:cs="宋体"/>
          <w:sz w:val="24"/>
          <w:szCs w:val="24"/>
        </w:rPr>
        <w:t xml:space="preserve">已签约）及施工状态等核心信息，建立项目基础档案。</w:t>
      </w:r>
      <w:r/>
    </w:p>
    <w:p>
      <w:pPr>
        <w:ind w:left="105" w:firstLine="480"/>
        <w:spacing w:line="360" w:lineRule="auto"/>
        <w:rPr>
          <w:rFonts w:cs="宋体"/>
          <w:sz w:val="24"/>
          <w:szCs w:val="24"/>
        </w:rPr>
      </w:pPr>
      <w:r>
        <w:rPr>
          <w:rFonts w:hint="eastAsia" w:cs="宋体"/>
          <w:sz w:val="24"/>
          <w:szCs w:val="24"/>
        </w:rPr>
        <w:t xml:space="preserve">1.1.2 </w:t>
      </w:r>
      <w:r>
        <w:rPr>
          <w:rFonts w:cs="宋体"/>
          <w:sz w:val="24"/>
          <w:szCs w:val="24"/>
        </w:rPr>
        <w:t xml:space="preserve">项目信息查询：支持按工程名称、项目性质、建设地址等条件精准检索，快速获取项目全维度基础数据。</w:t>
      </w:r>
      <w:r/>
    </w:p>
    <w:p>
      <w:pPr>
        <w:ind w:firstLine="480"/>
        <w:spacing w:line="360" w:lineRule="auto"/>
        <w:rPr>
          <w:rFonts w:cs="宋体"/>
          <w:sz w:val="24"/>
          <w:szCs w:val="24"/>
        </w:rPr>
      </w:pPr>
      <w:r>
        <w:rPr>
          <w:rFonts w:hint="eastAsia" w:cs="宋体"/>
          <w:sz w:val="24"/>
          <w:szCs w:val="24"/>
        </w:rPr>
        <w:t xml:space="preserve">1.2</w:t>
      </w:r>
      <w:r>
        <w:rPr>
          <w:rFonts w:hint="eastAsia" w:cs="宋体"/>
          <w:sz w:val="24"/>
          <w:szCs w:val="24"/>
        </w:rPr>
        <w:t xml:space="preserve"> </w:t>
      </w:r>
      <w:r>
        <w:rPr>
          <w:rFonts w:cs="宋体"/>
          <w:sz w:val="24"/>
          <w:szCs w:val="24"/>
        </w:rPr>
        <w:t xml:space="preserve">二级项目分包管理</w:t>
      </w:r>
      <w:r/>
    </w:p>
    <w:p>
      <w:pPr>
        <w:ind w:left="105" w:firstLine="480"/>
        <w:spacing w:line="360" w:lineRule="auto"/>
        <w:rPr>
          <w:rFonts w:cs="宋体"/>
          <w:sz w:val="24"/>
          <w:szCs w:val="24"/>
        </w:rPr>
      </w:pPr>
      <w:r>
        <w:rPr>
          <w:rFonts w:hint="eastAsia" w:cs="宋体"/>
          <w:sz w:val="24"/>
          <w:szCs w:val="24"/>
        </w:rPr>
        <w:t xml:space="preserve">1.2.1 </w:t>
      </w:r>
      <w:r>
        <w:rPr>
          <w:rFonts w:cs="宋体"/>
          <w:sz w:val="24"/>
          <w:szCs w:val="24"/>
        </w:rPr>
        <w:t xml:space="preserve">分包单位管理：新增分包单位名称、统一社会信用代码、联系人、联系电话及地址等信息，实现分包单位规范化建档。</w:t>
      </w:r>
      <w:r/>
    </w:p>
    <w:p>
      <w:pPr>
        <w:ind w:left="105" w:firstLine="480"/>
        <w:spacing w:line="360" w:lineRule="auto"/>
        <w:rPr>
          <w:rFonts w:cs="宋体"/>
          <w:sz w:val="24"/>
          <w:szCs w:val="24"/>
        </w:rPr>
      </w:pPr>
      <w:r>
        <w:rPr>
          <w:rFonts w:hint="eastAsia" w:cs="宋体"/>
          <w:sz w:val="24"/>
          <w:szCs w:val="24"/>
        </w:rPr>
        <w:t xml:space="preserve">1.2.2 </w:t>
      </w:r>
      <w:r>
        <w:rPr>
          <w:rFonts w:cs="宋体"/>
          <w:sz w:val="24"/>
          <w:szCs w:val="24"/>
        </w:rPr>
        <w:t xml:space="preserve">分包单位查询：按单位名称、信用代码等关键条件检索，便捷获取分包单位资质及联系方式等资料。</w:t>
      </w:r>
      <w:r/>
    </w:p>
    <w:p>
      <w:pPr>
        <w:ind w:firstLine="480"/>
        <w:spacing w:line="360" w:lineRule="auto"/>
        <w:rPr>
          <w:rFonts w:cs="宋体"/>
          <w:sz w:val="24"/>
          <w:szCs w:val="24"/>
        </w:rPr>
      </w:pPr>
      <w:r>
        <w:rPr>
          <w:rFonts w:hint="eastAsia" w:cs="宋体"/>
          <w:sz w:val="24"/>
          <w:szCs w:val="24"/>
        </w:rPr>
        <w:t xml:space="preserve">1.3</w:t>
      </w:r>
      <w:r>
        <w:rPr>
          <w:rFonts w:hint="eastAsia" w:cs="宋体"/>
          <w:sz w:val="24"/>
          <w:szCs w:val="24"/>
        </w:rPr>
        <w:t xml:space="preserve"> </w:t>
      </w:r>
      <w:r>
        <w:rPr>
          <w:rFonts w:cs="宋体"/>
          <w:sz w:val="24"/>
          <w:szCs w:val="24"/>
        </w:rPr>
        <w:t xml:space="preserve">项目分包管理</w:t>
      </w:r>
      <w:r/>
    </w:p>
    <w:p>
      <w:pPr>
        <w:ind w:left="105" w:firstLine="480"/>
        <w:spacing w:line="360" w:lineRule="auto"/>
        <w:rPr>
          <w:rFonts w:cs="宋体"/>
          <w:sz w:val="24"/>
          <w:szCs w:val="24"/>
        </w:rPr>
      </w:pPr>
      <w:r>
        <w:rPr>
          <w:rFonts w:hint="eastAsia" w:cs="宋体"/>
          <w:sz w:val="24"/>
          <w:szCs w:val="24"/>
        </w:rPr>
        <w:t xml:space="preserve">1.3.1 </w:t>
      </w:r>
      <w:r>
        <w:rPr>
          <w:rFonts w:cs="宋体"/>
          <w:sz w:val="24"/>
          <w:szCs w:val="24"/>
        </w:rPr>
        <w:t xml:space="preserve">项目分包新增：录入分包工程名称、对应单位、工期、合同金额及分包合同附件等信息，完整记录分包业务关键要素。</w:t>
      </w:r>
      <w:r/>
    </w:p>
    <w:p>
      <w:pPr>
        <w:ind w:left="105" w:firstLine="480"/>
        <w:spacing w:line="360" w:lineRule="auto"/>
        <w:rPr>
          <w:rFonts w:cs="宋体"/>
          <w:sz w:val="24"/>
          <w:szCs w:val="24"/>
        </w:rPr>
      </w:pPr>
      <w:r>
        <w:rPr>
          <w:rFonts w:hint="eastAsia" w:cs="宋体"/>
          <w:sz w:val="24"/>
          <w:szCs w:val="24"/>
        </w:rPr>
        <w:t xml:space="preserve">1.3.2 </w:t>
      </w:r>
      <w:r>
        <w:rPr>
          <w:rFonts w:cs="宋体"/>
          <w:sz w:val="24"/>
          <w:szCs w:val="24"/>
        </w:rPr>
        <w:t xml:space="preserve">分包信息查询：全面查询分包项目的参与单位、结算进度及付款情况等，实时掌握分包业务整体动态。</w:t>
      </w:r>
      <w:r/>
    </w:p>
    <w:p>
      <w:pPr>
        <w:ind w:firstLine="480"/>
        <w:spacing w:line="360" w:lineRule="auto"/>
        <w:rPr>
          <w:rFonts w:cs="宋体"/>
          <w:sz w:val="24"/>
          <w:szCs w:val="24"/>
        </w:rPr>
      </w:pPr>
      <w:r>
        <w:rPr>
          <w:rFonts w:hint="eastAsia" w:cs="宋体"/>
          <w:sz w:val="24"/>
          <w:szCs w:val="24"/>
        </w:rPr>
        <w:t xml:space="preserve">1.4</w:t>
      </w:r>
      <w:r>
        <w:rPr>
          <w:rFonts w:hint="eastAsia" w:cs="宋体"/>
          <w:sz w:val="24"/>
          <w:szCs w:val="24"/>
        </w:rPr>
        <w:t xml:space="preserve"> </w:t>
      </w:r>
      <w:r>
        <w:rPr>
          <w:rFonts w:cs="宋体"/>
          <w:sz w:val="24"/>
          <w:szCs w:val="24"/>
        </w:rPr>
        <w:t xml:space="preserve">项目计划管理</w:t>
      </w:r>
      <w:r/>
    </w:p>
    <w:p>
      <w:pPr>
        <w:ind w:left="105" w:firstLine="480"/>
        <w:spacing w:line="360" w:lineRule="auto"/>
        <w:rPr>
          <w:rFonts w:cs="宋体"/>
          <w:sz w:val="24"/>
          <w:szCs w:val="24"/>
        </w:rPr>
      </w:pPr>
      <w:r>
        <w:rPr>
          <w:rFonts w:hint="eastAsia" w:cs="宋体"/>
          <w:sz w:val="24"/>
          <w:szCs w:val="24"/>
        </w:rPr>
        <w:t xml:space="preserve">1.4.1 </w:t>
      </w:r>
      <w:r>
        <w:rPr>
          <w:rFonts w:cs="宋体"/>
          <w:sz w:val="24"/>
          <w:szCs w:val="24"/>
        </w:rPr>
        <w:t xml:space="preserve">项目计划管理：制定项目计划名称、起止时间及关联工程等信息，为项目执行设定明确时间节点与目标。</w:t>
      </w:r>
      <w:r/>
    </w:p>
    <w:p>
      <w:pPr>
        <w:ind w:left="105" w:firstLine="480"/>
        <w:spacing w:line="360" w:lineRule="auto"/>
        <w:rPr>
          <w:rFonts w:cs="宋体"/>
          <w:sz w:val="24"/>
          <w:szCs w:val="24"/>
        </w:rPr>
      </w:pPr>
      <w:r>
        <w:rPr>
          <w:rFonts w:hint="eastAsia" w:cs="宋体"/>
          <w:sz w:val="24"/>
          <w:szCs w:val="24"/>
        </w:rPr>
        <w:t xml:space="preserve">1.4.2 </w:t>
      </w:r>
      <w:r>
        <w:rPr>
          <w:rFonts w:cs="宋体"/>
          <w:sz w:val="24"/>
          <w:szCs w:val="24"/>
        </w:rPr>
        <w:t xml:space="preserve">项目计划查询：按计划名称、关联工程等条件检索，及时跟踪计划执行进度与完成情况。</w:t>
      </w:r>
      <w:r/>
    </w:p>
    <w:p>
      <w:pPr>
        <w:ind w:firstLine="480"/>
        <w:spacing w:line="360" w:lineRule="auto"/>
        <w:rPr>
          <w:rFonts w:cs="宋体"/>
          <w:sz w:val="24"/>
          <w:szCs w:val="24"/>
        </w:rPr>
      </w:pPr>
      <w:r>
        <w:rPr>
          <w:rFonts w:hint="eastAsia" w:cs="宋体"/>
          <w:sz w:val="24"/>
          <w:szCs w:val="24"/>
        </w:rPr>
        <w:t xml:space="preserve">1.5</w:t>
      </w:r>
      <w:r>
        <w:rPr>
          <w:rFonts w:hint="eastAsia" w:cs="宋体"/>
          <w:sz w:val="24"/>
          <w:szCs w:val="24"/>
        </w:rPr>
        <w:t xml:space="preserve"> </w:t>
      </w:r>
      <w:r>
        <w:rPr>
          <w:rFonts w:cs="宋体"/>
          <w:sz w:val="24"/>
          <w:szCs w:val="24"/>
        </w:rPr>
        <w:t xml:space="preserve">项目进度管理</w:t>
      </w:r>
      <w:r/>
    </w:p>
    <w:p>
      <w:pPr>
        <w:ind w:left="105" w:firstLine="480"/>
        <w:spacing w:line="360" w:lineRule="auto"/>
        <w:rPr>
          <w:rFonts w:cs="宋体"/>
          <w:sz w:val="24"/>
          <w:szCs w:val="24"/>
        </w:rPr>
      </w:pPr>
      <w:r>
        <w:rPr>
          <w:rFonts w:hint="eastAsia" w:cs="宋体"/>
          <w:sz w:val="24"/>
          <w:szCs w:val="24"/>
        </w:rPr>
        <w:t xml:space="preserve">1.5.1 </w:t>
      </w:r>
      <w:r>
        <w:rPr>
          <w:rFonts w:cs="宋体"/>
          <w:sz w:val="24"/>
          <w:szCs w:val="24"/>
        </w:rPr>
        <w:t xml:space="preserve">项目进度查询：实时跟踪项目各阶段完成状态，精准捕捉进度偏差数据，为项目调整与决策提供及时依据。</w:t>
      </w:r>
      <w:r/>
    </w:p>
    <w:p>
      <w:pPr>
        <w:pStyle w:val="712"/>
        <w:ind w:firstLine="241"/>
        <w:jc w:val="left"/>
        <w:rPr>
          <w:rFonts w:ascii="Times New Roman" w:hAnsi="Times New Roman"/>
          <w:b/>
          <w:bCs/>
          <w:color w:val="000000"/>
          <w:sz w:val="24"/>
          <w:szCs w:val="18"/>
        </w:rPr>
      </w:pPr>
      <w:r/>
      <w:bookmarkStart w:id="148" w:name="_Toc207285461"/>
      <w:r/>
      <w:bookmarkStart w:id="149" w:name="_Toc207960213"/>
      <w:r>
        <w:rPr>
          <w:rFonts w:ascii="Times New Roman" w:hAnsi="Times New Roman"/>
          <w:b/>
          <w:bCs/>
          <w:color w:val="000000"/>
          <w:sz w:val="24"/>
          <w:szCs w:val="18"/>
        </w:rPr>
        <w:t xml:space="preserve">2</w:t>
      </w:r>
      <w:r>
        <w:rPr>
          <w:rFonts w:ascii="Times New Roman" w:hAnsi="Times New Roman"/>
          <w:b/>
          <w:bCs/>
          <w:color w:val="000000"/>
          <w:sz w:val="24"/>
          <w:szCs w:val="18"/>
        </w:rPr>
        <w:t xml:space="preserve">、人、机、材管理</w:t>
      </w:r>
      <w:bookmarkEnd w:id="148"/>
      <w:r>
        <w:rPr>
          <w:rFonts w:ascii="Times New Roman" w:hAnsi="Times New Roman"/>
          <w:b/>
          <w:bCs/>
          <w:color w:val="000000"/>
          <w:sz w:val="24"/>
          <w:szCs w:val="18"/>
        </w:rPr>
        <w:t xml:space="preserve">模块</w:t>
      </w:r>
      <w:bookmarkEnd w:id="149"/>
      <w:r/>
      <w:r/>
    </w:p>
    <w:p>
      <w:pPr>
        <w:ind w:firstLine="480"/>
        <w:spacing w:line="360" w:lineRule="auto"/>
        <w:rPr>
          <w:rFonts w:cs="宋体"/>
          <w:sz w:val="24"/>
          <w:szCs w:val="24"/>
        </w:rPr>
      </w:pPr>
      <w:r>
        <w:rPr>
          <w:rFonts w:hint="eastAsia" w:cs="宋体"/>
          <w:sz w:val="24"/>
          <w:szCs w:val="24"/>
        </w:rPr>
        <w:t xml:space="preserve">2.1</w:t>
      </w:r>
      <w:r>
        <w:rPr>
          <w:rFonts w:hint="eastAsia" w:cs="宋体"/>
          <w:sz w:val="24"/>
          <w:szCs w:val="24"/>
        </w:rPr>
        <w:t xml:space="preserve"> </w:t>
      </w:r>
      <w:r>
        <w:rPr>
          <w:rFonts w:cs="宋体"/>
          <w:sz w:val="24"/>
          <w:szCs w:val="24"/>
        </w:rPr>
        <w:t xml:space="preserve">材料进场管理</w:t>
      </w:r>
      <w:r/>
    </w:p>
    <w:p>
      <w:pPr>
        <w:ind w:left="105" w:firstLine="480"/>
        <w:spacing w:line="360" w:lineRule="auto"/>
        <w:rPr>
          <w:rFonts w:cs="宋体"/>
          <w:sz w:val="24"/>
          <w:szCs w:val="24"/>
        </w:rPr>
      </w:pPr>
      <w:r>
        <w:rPr>
          <w:rFonts w:hint="eastAsia" w:cs="宋体"/>
          <w:sz w:val="24"/>
          <w:szCs w:val="24"/>
        </w:rPr>
        <w:t xml:space="preserve">2.1.1 </w:t>
      </w:r>
      <w:r>
        <w:rPr>
          <w:rFonts w:cs="宋体"/>
          <w:sz w:val="24"/>
          <w:szCs w:val="24"/>
        </w:rPr>
        <w:t xml:space="preserve">材料进场验收记录：详细登记材料名称、规格型号、进场时间、验收状态（合格</w:t>
      </w:r>
      <w:r>
        <w:rPr>
          <w:rFonts w:cs="宋体"/>
          <w:sz w:val="24"/>
          <w:szCs w:val="24"/>
        </w:rPr>
        <w:t xml:space="preserve">/</w:t>
      </w:r>
      <w:r>
        <w:rPr>
          <w:rFonts w:cs="宋体"/>
          <w:sz w:val="24"/>
          <w:szCs w:val="24"/>
        </w:rPr>
        <w:t xml:space="preserve">不合格</w:t>
      </w:r>
      <w:r>
        <w:rPr>
          <w:rFonts w:cs="宋体"/>
          <w:sz w:val="24"/>
          <w:szCs w:val="24"/>
        </w:rPr>
        <w:t xml:space="preserve">/</w:t>
      </w:r>
      <w:r>
        <w:rPr>
          <w:rFonts w:cs="宋体"/>
          <w:sz w:val="24"/>
          <w:szCs w:val="24"/>
        </w:rPr>
        <w:t xml:space="preserve">待复检）、供应商资质及抽样检测结果等，构建材料质量追溯体系，从源头把控材料质量。</w:t>
      </w:r>
      <w:r/>
    </w:p>
    <w:p>
      <w:pPr>
        <w:ind w:firstLine="480"/>
        <w:spacing w:line="360" w:lineRule="auto"/>
        <w:rPr>
          <w:rFonts w:cs="宋体"/>
          <w:sz w:val="24"/>
          <w:szCs w:val="24"/>
        </w:rPr>
      </w:pPr>
      <w:r>
        <w:rPr>
          <w:rFonts w:hint="eastAsia" w:cs="宋体"/>
          <w:sz w:val="24"/>
          <w:szCs w:val="24"/>
        </w:rPr>
        <w:t xml:space="preserve">2.2</w:t>
      </w:r>
      <w:r>
        <w:rPr>
          <w:rFonts w:hint="eastAsia" w:cs="宋体"/>
          <w:sz w:val="24"/>
          <w:szCs w:val="24"/>
        </w:rPr>
        <w:t xml:space="preserve"> </w:t>
      </w:r>
      <w:r>
        <w:rPr>
          <w:rFonts w:cs="宋体"/>
          <w:sz w:val="24"/>
          <w:szCs w:val="24"/>
        </w:rPr>
        <w:t xml:space="preserve">物资管理</w:t>
      </w:r>
      <w:r/>
    </w:p>
    <w:p>
      <w:pPr>
        <w:ind w:left="105" w:firstLine="480"/>
        <w:spacing w:line="360" w:lineRule="auto"/>
        <w:rPr>
          <w:rFonts w:cs="宋体"/>
          <w:sz w:val="24"/>
          <w:szCs w:val="24"/>
        </w:rPr>
      </w:pPr>
      <w:r>
        <w:rPr>
          <w:rFonts w:hint="eastAsia" w:cs="宋体"/>
          <w:sz w:val="24"/>
          <w:szCs w:val="24"/>
        </w:rPr>
        <w:t xml:space="preserve">2.2.1 </w:t>
      </w:r>
      <w:r>
        <w:rPr>
          <w:rFonts w:cs="宋体"/>
          <w:sz w:val="24"/>
          <w:szCs w:val="24"/>
        </w:rPr>
        <w:t xml:space="preserve">工程机械管理：记录设备类型、规格参数、购置信息、当前状态（在用</w:t>
      </w:r>
      <w:r>
        <w:rPr>
          <w:rFonts w:cs="宋体"/>
          <w:sz w:val="24"/>
          <w:szCs w:val="24"/>
        </w:rPr>
        <w:t xml:space="preserve">/</w:t>
      </w:r>
      <w:r>
        <w:rPr>
          <w:rFonts w:cs="宋体"/>
          <w:sz w:val="24"/>
          <w:szCs w:val="24"/>
        </w:rPr>
        <w:t xml:space="preserve">闲置</w:t>
      </w:r>
      <w:r>
        <w:rPr>
          <w:rFonts w:cs="宋体"/>
          <w:sz w:val="24"/>
          <w:szCs w:val="24"/>
        </w:rPr>
        <w:t xml:space="preserve">/</w:t>
      </w:r>
      <w:r>
        <w:rPr>
          <w:rFonts w:cs="宋体"/>
          <w:sz w:val="24"/>
          <w:szCs w:val="24"/>
        </w:rPr>
        <w:t xml:space="preserve">维修中）、历次维保记录及入库时间等，实现设备全生命周期动态追踪。</w:t>
      </w:r>
      <w:r/>
    </w:p>
    <w:p>
      <w:pPr>
        <w:ind w:left="105" w:firstLine="480"/>
        <w:spacing w:line="360" w:lineRule="auto"/>
        <w:rPr>
          <w:rFonts w:cs="宋体"/>
          <w:sz w:val="24"/>
          <w:szCs w:val="24"/>
        </w:rPr>
      </w:pPr>
      <w:r>
        <w:rPr>
          <w:rFonts w:hint="eastAsia" w:cs="宋体"/>
          <w:sz w:val="24"/>
          <w:szCs w:val="24"/>
        </w:rPr>
        <w:t xml:space="preserve">2.2.2 </w:t>
      </w:r>
      <w:r>
        <w:rPr>
          <w:rFonts w:cs="宋体"/>
          <w:sz w:val="24"/>
          <w:szCs w:val="24"/>
        </w:rPr>
        <w:t xml:space="preserve">工程机械查询：支持按设备类型、工作状态、使用年限及所属项目部等多维度组合检索，提升设备调度效率。</w:t>
      </w:r>
      <w:r/>
    </w:p>
    <w:p>
      <w:pPr>
        <w:ind w:left="105" w:firstLine="480"/>
        <w:spacing w:line="360" w:lineRule="auto"/>
        <w:rPr>
          <w:rFonts w:cs="宋体"/>
          <w:sz w:val="24"/>
          <w:szCs w:val="24"/>
        </w:rPr>
      </w:pPr>
      <w:r>
        <w:rPr>
          <w:rFonts w:hint="eastAsia" w:cs="宋体"/>
          <w:sz w:val="24"/>
          <w:szCs w:val="24"/>
        </w:rPr>
        <w:t xml:space="preserve">2.2.3 </w:t>
      </w:r>
      <w:r>
        <w:rPr>
          <w:rFonts w:cs="宋体"/>
          <w:sz w:val="24"/>
          <w:szCs w:val="24"/>
        </w:rPr>
        <w:t xml:space="preserve">设备类型管理：新增并维护设备类型名称、所属大类及规格标准等基础数据，建立科学的设备分类体系。</w:t>
      </w:r>
      <w:r/>
    </w:p>
    <w:p>
      <w:pPr>
        <w:ind w:left="105" w:firstLine="480"/>
        <w:spacing w:line="360" w:lineRule="auto"/>
        <w:rPr>
          <w:rFonts w:cs="宋体"/>
          <w:sz w:val="24"/>
          <w:szCs w:val="24"/>
        </w:rPr>
      </w:pPr>
      <w:r>
        <w:rPr>
          <w:rFonts w:hint="eastAsia" w:cs="宋体"/>
          <w:sz w:val="24"/>
          <w:szCs w:val="24"/>
        </w:rPr>
        <w:t xml:space="preserve">2.2.4 </w:t>
      </w:r>
      <w:r>
        <w:rPr>
          <w:rFonts w:cs="宋体"/>
          <w:sz w:val="24"/>
          <w:szCs w:val="24"/>
        </w:rPr>
        <w:t xml:space="preserve">设备类型查询：便捷浏览检索设备类型层级结构、涵盖范围及标准，为设备管理提供分类依据。</w:t>
      </w:r>
      <w:r/>
    </w:p>
    <w:p>
      <w:pPr>
        <w:ind w:left="105" w:firstLine="480"/>
        <w:spacing w:line="360" w:lineRule="auto"/>
        <w:rPr>
          <w:rFonts w:cs="宋体"/>
          <w:sz w:val="24"/>
          <w:szCs w:val="24"/>
        </w:rPr>
      </w:pPr>
      <w:r>
        <w:rPr>
          <w:rFonts w:hint="eastAsia" w:cs="宋体"/>
          <w:sz w:val="24"/>
          <w:szCs w:val="24"/>
        </w:rPr>
        <w:t xml:space="preserve">2.2.5</w:t>
      </w:r>
      <w:r>
        <w:rPr>
          <w:rFonts w:hint="eastAsia" w:cs="宋体"/>
          <w:sz w:val="24"/>
          <w:szCs w:val="24"/>
        </w:rPr>
        <w:t xml:space="preserve"> </w:t>
      </w:r>
      <w:r>
        <w:rPr>
          <w:rFonts w:cs="宋体"/>
          <w:sz w:val="24"/>
          <w:szCs w:val="24"/>
        </w:rPr>
        <w:t xml:space="preserve">库存台帐查询：实时汇总自有机械状态、采购物资库存余量及出入库记录，生成动态库存报表，支撑库存优化与资源调配。</w:t>
      </w:r>
      <w:r/>
    </w:p>
    <w:p>
      <w:pPr>
        <w:pStyle w:val="712"/>
        <w:ind w:firstLine="241"/>
        <w:jc w:val="left"/>
        <w:rPr>
          <w:rFonts w:ascii="Times New Roman" w:hAnsi="Times New Roman"/>
          <w:b/>
          <w:bCs/>
          <w:color w:val="000000"/>
          <w:sz w:val="24"/>
          <w:szCs w:val="18"/>
        </w:rPr>
      </w:pPr>
      <w:r/>
      <w:bookmarkStart w:id="150" w:name="_Toc207285462"/>
      <w:r/>
      <w:bookmarkStart w:id="151" w:name="_Toc207960214"/>
      <w:r>
        <w:rPr>
          <w:rFonts w:ascii="Times New Roman" w:hAnsi="Times New Roman"/>
          <w:b/>
          <w:bCs/>
          <w:color w:val="000000"/>
          <w:sz w:val="24"/>
          <w:szCs w:val="18"/>
        </w:rPr>
        <w:t xml:space="preserve">3</w:t>
      </w:r>
      <w:r>
        <w:rPr>
          <w:rFonts w:ascii="Times New Roman" w:hAnsi="Times New Roman"/>
          <w:b/>
          <w:bCs/>
          <w:color w:val="000000"/>
          <w:sz w:val="24"/>
          <w:szCs w:val="18"/>
        </w:rPr>
        <w:t xml:space="preserve">、档案管理</w:t>
      </w:r>
      <w:bookmarkEnd w:id="150"/>
      <w:r>
        <w:rPr>
          <w:rFonts w:ascii="Times New Roman" w:hAnsi="Times New Roman"/>
          <w:b/>
          <w:bCs/>
          <w:color w:val="000000"/>
          <w:sz w:val="24"/>
          <w:szCs w:val="18"/>
        </w:rPr>
        <w:t xml:space="preserve">模块</w:t>
      </w:r>
      <w:bookmarkEnd w:id="151"/>
      <w:r/>
      <w:r/>
    </w:p>
    <w:p>
      <w:pPr>
        <w:ind w:firstLine="480"/>
        <w:spacing w:line="360" w:lineRule="auto"/>
        <w:rPr>
          <w:rFonts w:cs="宋体"/>
          <w:sz w:val="24"/>
          <w:szCs w:val="24"/>
        </w:rPr>
      </w:pPr>
      <w:r>
        <w:rPr>
          <w:rFonts w:hint="eastAsia" w:cs="宋体"/>
          <w:sz w:val="24"/>
          <w:szCs w:val="24"/>
        </w:rPr>
        <w:t xml:space="preserve">3.1</w:t>
      </w:r>
      <w:r>
        <w:rPr>
          <w:rFonts w:hint="eastAsia" w:cs="宋体"/>
          <w:sz w:val="24"/>
          <w:szCs w:val="24"/>
        </w:rPr>
        <w:t xml:space="preserve"> </w:t>
      </w:r>
      <w:r>
        <w:rPr>
          <w:rFonts w:cs="宋体"/>
          <w:sz w:val="24"/>
          <w:szCs w:val="24"/>
        </w:rPr>
        <w:t xml:space="preserve">档案目录管理</w:t>
      </w:r>
      <w:r/>
    </w:p>
    <w:p>
      <w:pPr>
        <w:ind w:left="105" w:firstLine="480"/>
        <w:spacing w:line="360" w:lineRule="auto"/>
        <w:rPr>
          <w:rFonts w:cs="宋体"/>
          <w:sz w:val="24"/>
          <w:szCs w:val="24"/>
        </w:rPr>
      </w:pPr>
      <w:r>
        <w:rPr>
          <w:rFonts w:hint="eastAsia" w:cs="宋体"/>
          <w:sz w:val="24"/>
          <w:szCs w:val="24"/>
        </w:rPr>
        <w:t xml:space="preserve">3.1.1 </w:t>
      </w:r>
      <w:r>
        <w:rPr>
          <w:rFonts w:cs="宋体"/>
          <w:sz w:val="24"/>
          <w:szCs w:val="24"/>
        </w:rPr>
        <w:t xml:space="preserve">档案目录新增：录入目录名称、类别（工程技术类</w:t>
      </w:r>
      <w:r>
        <w:rPr>
          <w:rFonts w:cs="宋体"/>
          <w:sz w:val="24"/>
          <w:szCs w:val="24"/>
        </w:rPr>
        <w:t xml:space="preserve">/</w:t>
      </w:r>
      <w:r>
        <w:rPr>
          <w:rFonts w:cs="宋体"/>
          <w:sz w:val="24"/>
          <w:szCs w:val="24"/>
        </w:rPr>
        <w:t xml:space="preserve">行政管理类等）及操作人信息，构建逻辑清晰的档案层级结构。</w:t>
      </w:r>
      <w:r/>
    </w:p>
    <w:p>
      <w:pPr>
        <w:ind w:left="105" w:firstLine="480"/>
        <w:spacing w:line="360" w:lineRule="auto"/>
        <w:rPr>
          <w:rFonts w:cs="宋体"/>
          <w:sz w:val="24"/>
          <w:szCs w:val="24"/>
        </w:rPr>
      </w:pPr>
      <w:r>
        <w:rPr>
          <w:rFonts w:hint="eastAsia" w:cs="宋体"/>
          <w:sz w:val="24"/>
          <w:szCs w:val="24"/>
        </w:rPr>
        <w:t xml:space="preserve">3.1.2 </w:t>
      </w:r>
      <w:r>
        <w:rPr>
          <w:rFonts w:cs="宋体"/>
          <w:sz w:val="24"/>
          <w:szCs w:val="24"/>
        </w:rPr>
        <w:t xml:space="preserve">档案目录查询：按目录名称、类别等条件检索，清晰查看目录层级关系与涵盖范围，为档案归档与调阅提供指引。</w:t>
      </w:r>
      <w:r/>
    </w:p>
    <w:p>
      <w:pPr>
        <w:ind w:firstLine="480"/>
        <w:spacing w:line="360" w:lineRule="auto"/>
        <w:rPr>
          <w:rFonts w:cs="宋体"/>
          <w:sz w:val="24"/>
          <w:szCs w:val="24"/>
        </w:rPr>
      </w:pPr>
      <w:r>
        <w:rPr>
          <w:rFonts w:hint="eastAsia" w:cs="宋体"/>
          <w:sz w:val="24"/>
          <w:szCs w:val="24"/>
        </w:rPr>
        <w:t xml:space="preserve">3.2</w:t>
      </w:r>
      <w:r>
        <w:rPr>
          <w:rFonts w:hint="eastAsia" w:cs="宋体"/>
          <w:sz w:val="24"/>
          <w:szCs w:val="24"/>
        </w:rPr>
        <w:t xml:space="preserve"> </w:t>
      </w:r>
      <w:r>
        <w:rPr>
          <w:rFonts w:cs="宋体"/>
          <w:sz w:val="24"/>
          <w:szCs w:val="24"/>
        </w:rPr>
        <w:t xml:space="preserve">合同档案管理</w:t>
      </w:r>
      <w:r/>
    </w:p>
    <w:p>
      <w:pPr>
        <w:ind w:left="105" w:firstLine="480"/>
        <w:spacing w:line="360" w:lineRule="auto"/>
        <w:rPr>
          <w:rFonts w:cs="宋体"/>
          <w:sz w:val="24"/>
          <w:szCs w:val="24"/>
        </w:rPr>
      </w:pPr>
      <w:r>
        <w:rPr>
          <w:rFonts w:hint="eastAsia" w:cs="宋体"/>
          <w:sz w:val="24"/>
          <w:szCs w:val="24"/>
        </w:rPr>
        <w:t xml:space="preserve">3.2.1 </w:t>
      </w:r>
      <w:r>
        <w:rPr>
          <w:rFonts w:cs="宋体"/>
          <w:sz w:val="24"/>
          <w:szCs w:val="24"/>
        </w:rPr>
        <w:t xml:space="preserve">合同档案管理：对施工合同、采购合同等各类合同及附件进行规范化存储、精准查询与动态维护，支持按合同编号、日期及类型检索，保障合同信息准确有效。</w:t>
      </w:r>
      <w:r/>
    </w:p>
    <w:p>
      <w:pPr>
        <w:pStyle w:val="712"/>
        <w:ind w:firstLine="241"/>
        <w:jc w:val="left"/>
        <w:rPr>
          <w:rFonts w:ascii="Times New Roman" w:hAnsi="Times New Roman"/>
          <w:b/>
          <w:bCs/>
          <w:color w:val="000000"/>
          <w:sz w:val="24"/>
          <w:szCs w:val="18"/>
        </w:rPr>
      </w:pPr>
      <w:r/>
      <w:bookmarkStart w:id="152" w:name="_Toc207285463"/>
      <w:r/>
      <w:bookmarkStart w:id="153" w:name="_Toc207960215"/>
      <w:r>
        <w:rPr>
          <w:rFonts w:ascii="Times New Roman" w:hAnsi="Times New Roman"/>
          <w:b/>
          <w:bCs/>
          <w:color w:val="000000"/>
          <w:sz w:val="24"/>
          <w:szCs w:val="18"/>
        </w:rPr>
        <w:t xml:space="preserve">4</w:t>
      </w:r>
      <w:r>
        <w:rPr>
          <w:rFonts w:ascii="Times New Roman" w:hAnsi="Times New Roman"/>
          <w:b/>
          <w:bCs/>
          <w:color w:val="000000"/>
          <w:sz w:val="24"/>
          <w:szCs w:val="18"/>
        </w:rPr>
        <w:t xml:space="preserve">、申请审批管理</w:t>
      </w:r>
      <w:bookmarkEnd w:id="152"/>
      <w:r>
        <w:rPr>
          <w:rFonts w:ascii="Times New Roman" w:hAnsi="Times New Roman"/>
          <w:b/>
          <w:bCs/>
          <w:color w:val="000000"/>
          <w:sz w:val="24"/>
          <w:szCs w:val="18"/>
        </w:rPr>
        <w:t xml:space="preserve">模块</w:t>
      </w:r>
      <w:bookmarkEnd w:id="153"/>
      <w:r/>
      <w:r/>
    </w:p>
    <w:p>
      <w:pPr>
        <w:ind w:firstLine="480"/>
        <w:spacing w:line="360" w:lineRule="auto"/>
        <w:rPr>
          <w:rFonts w:cs="宋体"/>
          <w:sz w:val="24"/>
          <w:szCs w:val="24"/>
        </w:rPr>
      </w:pPr>
      <w:r>
        <w:rPr>
          <w:rFonts w:hint="eastAsia" w:cs="宋体"/>
          <w:sz w:val="24"/>
          <w:szCs w:val="24"/>
        </w:rPr>
        <w:t xml:space="preserve">4.1</w:t>
      </w:r>
      <w:r>
        <w:rPr>
          <w:rFonts w:hint="eastAsia" w:cs="宋体"/>
          <w:sz w:val="24"/>
          <w:szCs w:val="24"/>
        </w:rPr>
        <w:t xml:space="preserve"> </w:t>
      </w:r>
      <w:r>
        <w:rPr>
          <w:rFonts w:cs="宋体"/>
          <w:sz w:val="24"/>
          <w:szCs w:val="24"/>
        </w:rPr>
        <w:t xml:space="preserve">付款申请</w:t>
      </w:r>
      <w:r/>
    </w:p>
    <w:p>
      <w:pPr>
        <w:ind w:left="105" w:firstLine="480"/>
        <w:spacing w:line="360" w:lineRule="auto"/>
        <w:rPr>
          <w:rFonts w:cs="宋体"/>
          <w:sz w:val="24"/>
          <w:szCs w:val="24"/>
        </w:rPr>
      </w:pPr>
      <w:r>
        <w:rPr>
          <w:rFonts w:hint="eastAsia" w:cs="宋体"/>
          <w:sz w:val="24"/>
          <w:szCs w:val="24"/>
        </w:rPr>
        <w:t xml:space="preserve">4.1.1 </w:t>
      </w:r>
      <w:r>
        <w:rPr>
          <w:rFonts w:cs="宋体"/>
          <w:sz w:val="24"/>
          <w:szCs w:val="24"/>
        </w:rPr>
        <w:t xml:space="preserve">付款申请新增：支持人、机、材料费用分开申请，录入工程名称、进度、付款附件（发票</w:t>
      </w:r>
      <w:r>
        <w:rPr>
          <w:rFonts w:cs="宋体"/>
          <w:sz w:val="24"/>
          <w:szCs w:val="24"/>
        </w:rPr>
        <w:t xml:space="preserve">/</w:t>
      </w:r>
      <w:r>
        <w:rPr>
          <w:rFonts w:cs="宋体"/>
          <w:sz w:val="24"/>
          <w:szCs w:val="24"/>
        </w:rPr>
        <w:t xml:space="preserve">验收单）、收款单位及申请信息，便于资金用途追溯。</w:t>
      </w:r>
      <w:r/>
    </w:p>
    <w:p>
      <w:pPr>
        <w:ind w:left="105" w:firstLine="480"/>
        <w:spacing w:line="360" w:lineRule="auto"/>
        <w:rPr>
          <w:rFonts w:cs="宋体"/>
          <w:sz w:val="24"/>
          <w:szCs w:val="24"/>
        </w:rPr>
      </w:pPr>
      <w:r>
        <w:rPr>
          <w:rFonts w:hint="eastAsia" w:cs="宋体"/>
          <w:sz w:val="24"/>
          <w:szCs w:val="24"/>
        </w:rPr>
        <w:t xml:space="preserve">4.1.</w:t>
      </w:r>
      <w:r>
        <w:rPr>
          <w:rFonts w:hint="eastAsia" w:cs="宋体"/>
          <w:sz w:val="24"/>
          <w:szCs w:val="24"/>
        </w:rPr>
        <w:t xml:space="preserve">2</w:t>
      </w:r>
      <w:r>
        <w:rPr>
          <w:rFonts w:hint="eastAsia" w:cs="宋体"/>
          <w:sz w:val="24"/>
          <w:szCs w:val="24"/>
        </w:rPr>
        <w:t xml:space="preserve"> </w:t>
      </w:r>
      <w:r>
        <w:rPr>
          <w:rFonts w:cs="宋体"/>
          <w:sz w:val="24"/>
          <w:szCs w:val="24"/>
        </w:rPr>
        <w:t xml:space="preserve">付款申请查询：按工程名称、申请状态（待审批</w:t>
      </w:r>
      <w:r>
        <w:rPr>
          <w:rFonts w:cs="宋体"/>
          <w:sz w:val="24"/>
          <w:szCs w:val="24"/>
        </w:rPr>
        <w:t xml:space="preserve">/</w:t>
      </w:r>
      <w:r>
        <w:rPr>
          <w:rFonts w:cs="宋体"/>
          <w:sz w:val="24"/>
          <w:szCs w:val="24"/>
        </w:rPr>
        <w:t xml:space="preserve">已通过</w:t>
      </w:r>
      <w:r>
        <w:rPr>
          <w:rFonts w:cs="宋体"/>
          <w:sz w:val="24"/>
          <w:szCs w:val="24"/>
        </w:rPr>
        <w:t xml:space="preserve">/</w:t>
      </w:r>
      <w:r>
        <w:rPr>
          <w:rFonts w:cs="宋体"/>
          <w:sz w:val="24"/>
          <w:szCs w:val="24"/>
        </w:rPr>
        <w:t xml:space="preserve">已驳回）等条件检索，实时掌握申请进度。</w:t>
      </w:r>
      <w:r/>
    </w:p>
    <w:p>
      <w:pPr>
        <w:ind w:left="105" w:firstLine="480"/>
        <w:spacing w:line="360" w:lineRule="auto"/>
        <w:rPr>
          <w:rFonts w:cs="宋体"/>
          <w:sz w:val="24"/>
          <w:szCs w:val="24"/>
        </w:rPr>
      </w:pPr>
      <w:r>
        <w:rPr>
          <w:rFonts w:hint="eastAsia" w:cs="宋体"/>
          <w:sz w:val="24"/>
          <w:szCs w:val="24"/>
        </w:rPr>
        <w:t xml:space="preserve">4.1.</w:t>
      </w:r>
      <w:r>
        <w:rPr>
          <w:rFonts w:hint="eastAsia" w:cs="宋体"/>
          <w:sz w:val="24"/>
          <w:szCs w:val="24"/>
        </w:rPr>
        <w:t xml:space="preserve">3</w:t>
      </w:r>
      <w:r>
        <w:rPr>
          <w:rFonts w:hint="eastAsia" w:cs="宋体"/>
          <w:sz w:val="24"/>
          <w:szCs w:val="24"/>
        </w:rPr>
        <w:t xml:space="preserve"> </w:t>
      </w:r>
      <w:r>
        <w:rPr>
          <w:rFonts w:cs="宋体"/>
          <w:sz w:val="24"/>
          <w:szCs w:val="24"/>
        </w:rPr>
        <w:t xml:space="preserve">付款申请审批：记录审批状态、审批人及部门，依据工程进度与合同约定审核付款合规性。</w:t>
      </w:r>
      <w:r/>
    </w:p>
    <w:p>
      <w:pPr>
        <w:ind w:firstLine="480"/>
        <w:spacing w:line="360" w:lineRule="auto"/>
        <w:rPr>
          <w:rFonts w:cs="宋体"/>
          <w:sz w:val="24"/>
          <w:szCs w:val="24"/>
        </w:rPr>
      </w:pPr>
      <w:r>
        <w:rPr>
          <w:rFonts w:hint="eastAsia" w:cs="宋体"/>
          <w:sz w:val="24"/>
          <w:szCs w:val="24"/>
        </w:rPr>
        <w:t xml:space="preserve">4.2</w:t>
      </w:r>
      <w:r>
        <w:rPr>
          <w:rFonts w:hint="eastAsia" w:cs="宋体"/>
          <w:sz w:val="24"/>
          <w:szCs w:val="24"/>
        </w:rPr>
        <w:t xml:space="preserve"> </w:t>
      </w:r>
      <w:r>
        <w:rPr>
          <w:rFonts w:cs="宋体"/>
          <w:sz w:val="24"/>
          <w:szCs w:val="24"/>
        </w:rPr>
        <w:t xml:space="preserve">结算申请</w:t>
      </w:r>
      <w:r>
        <w:rPr>
          <w:rFonts w:hint="eastAsia" w:cs="宋体"/>
          <w:sz w:val="24"/>
          <w:szCs w:val="24"/>
        </w:rPr>
        <w:t xml:space="preserve"> </w:t>
      </w:r>
      <w:r/>
    </w:p>
    <w:p>
      <w:pPr>
        <w:ind w:left="105" w:firstLine="480"/>
        <w:spacing w:line="360" w:lineRule="auto"/>
        <w:rPr>
          <w:rFonts w:cs="宋体"/>
          <w:sz w:val="24"/>
          <w:szCs w:val="24"/>
        </w:rPr>
      </w:pPr>
      <w:r>
        <w:rPr>
          <w:rFonts w:hint="eastAsia" w:cs="宋体"/>
          <w:sz w:val="24"/>
          <w:szCs w:val="24"/>
        </w:rPr>
        <w:t xml:space="preserve">4.2.1 </w:t>
      </w:r>
      <w:r>
        <w:rPr>
          <w:rFonts w:cs="宋体"/>
          <w:sz w:val="24"/>
          <w:szCs w:val="24"/>
        </w:rPr>
        <w:t xml:space="preserve">结算申请新增：录入工程名称、已付金额、待付金额、结算金额、结算附件（结算单</w:t>
      </w:r>
      <w:r>
        <w:rPr>
          <w:rFonts w:cs="宋体"/>
          <w:sz w:val="24"/>
          <w:szCs w:val="24"/>
        </w:rPr>
        <w:t xml:space="preserve">/</w:t>
      </w:r>
      <w:r>
        <w:rPr>
          <w:rFonts w:cs="宋体"/>
          <w:sz w:val="24"/>
          <w:szCs w:val="24"/>
        </w:rPr>
        <w:t xml:space="preserve">验收报告）及申请信息，全面反映工程结算资金情况。</w:t>
      </w:r>
      <w:r/>
    </w:p>
    <w:p>
      <w:pPr>
        <w:ind w:left="105" w:firstLine="480"/>
        <w:spacing w:line="360" w:lineRule="auto"/>
        <w:rPr>
          <w:rFonts w:cs="宋体"/>
          <w:sz w:val="24"/>
          <w:szCs w:val="24"/>
        </w:rPr>
      </w:pPr>
      <w:r>
        <w:rPr>
          <w:rFonts w:hint="eastAsia" w:cs="宋体"/>
          <w:sz w:val="24"/>
          <w:szCs w:val="24"/>
        </w:rPr>
        <w:t xml:space="preserve">4.2.2 </w:t>
      </w:r>
      <w:r>
        <w:rPr>
          <w:rFonts w:cs="宋体"/>
          <w:sz w:val="24"/>
          <w:szCs w:val="24"/>
        </w:rPr>
        <w:t xml:space="preserve">结算申请查询：按工程名称、结算状态（待审核</w:t>
      </w:r>
      <w:r>
        <w:rPr>
          <w:rFonts w:cs="宋体"/>
          <w:sz w:val="24"/>
          <w:szCs w:val="24"/>
        </w:rPr>
        <w:t xml:space="preserve">/</w:t>
      </w:r>
      <w:r>
        <w:rPr>
          <w:rFonts w:cs="宋体"/>
          <w:sz w:val="24"/>
          <w:szCs w:val="24"/>
        </w:rPr>
        <w:t xml:space="preserve">审核中</w:t>
      </w:r>
      <w:r>
        <w:rPr>
          <w:rFonts w:cs="宋体"/>
          <w:sz w:val="24"/>
          <w:szCs w:val="24"/>
        </w:rPr>
        <w:t xml:space="preserve">/</w:t>
      </w:r>
      <w:r>
        <w:rPr>
          <w:rFonts w:cs="宋体"/>
          <w:sz w:val="24"/>
          <w:szCs w:val="24"/>
        </w:rPr>
        <w:t xml:space="preserve">已完成）检索，跟踪结算进度。</w:t>
      </w:r>
      <w:r/>
    </w:p>
    <w:p>
      <w:pPr>
        <w:ind w:left="105" w:firstLine="480"/>
        <w:spacing w:line="360" w:lineRule="auto"/>
        <w:rPr>
          <w:rFonts w:cs="宋体"/>
          <w:sz w:val="24"/>
          <w:szCs w:val="24"/>
        </w:rPr>
      </w:pPr>
      <w:r>
        <w:rPr>
          <w:rFonts w:hint="eastAsia" w:cs="宋体"/>
          <w:sz w:val="24"/>
          <w:szCs w:val="24"/>
        </w:rPr>
        <w:t xml:space="preserve">4.2.3 </w:t>
      </w:r>
      <w:r>
        <w:rPr>
          <w:rFonts w:cs="宋体"/>
          <w:sz w:val="24"/>
          <w:szCs w:val="24"/>
        </w:rPr>
        <w:t xml:space="preserve">结算申请审批：审核结算金额合理性及已付、待付金额准确性，记录审批信息，保障结算公正。</w:t>
      </w:r>
      <w:r/>
    </w:p>
    <w:p>
      <w:pPr>
        <w:ind w:firstLine="480"/>
        <w:spacing w:line="360" w:lineRule="auto"/>
        <w:rPr>
          <w:rFonts w:cs="宋体"/>
          <w:sz w:val="24"/>
          <w:szCs w:val="24"/>
        </w:rPr>
      </w:pPr>
      <w:r>
        <w:rPr>
          <w:rFonts w:hint="eastAsia" w:cs="宋体"/>
          <w:sz w:val="24"/>
          <w:szCs w:val="24"/>
        </w:rPr>
        <w:t xml:space="preserve">4.3</w:t>
      </w:r>
      <w:r>
        <w:rPr>
          <w:rFonts w:hint="eastAsia" w:cs="宋体"/>
          <w:sz w:val="24"/>
          <w:szCs w:val="24"/>
        </w:rPr>
        <w:t xml:space="preserve"> </w:t>
      </w:r>
      <w:r>
        <w:rPr>
          <w:rFonts w:cs="宋体"/>
          <w:sz w:val="24"/>
          <w:szCs w:val="24"/>
        </w:rPr>
        <w:t xml:space="preserve">材料采购申请</w:t>
      </w:r>
      <w:r>
        <w:rPr>
          <w:rFonts w:hint="eastAsia" w:cs="宋体"/>
          <w:sz w:val="24"/>
          <w:szCs w:val="24"/>
        </w:rPr>
        <w:t xml:space="preserve"> </w:t>
      </w:r>
      <w:r/>
    </w:p>
    <w:p>
      <w:pPr>
        <w:ind w:left="105" w:firstLine="480"/>
        <w:spacing w:line="360" w:lineRule="auto"/>
        <w:rPr>
          <w:rFonts w:cs="宋体"/>
          <w:sz w:val="24"/>
          <w:szCs w:val="24"/>
        </w:rPr>
      </w:pPr>
      <w:r>
        <w:rPr>
          <w:rFonts w:hint="eastAsia" w:cs="宋体"/>
          <w:sz w:val="24"/>
          <w:szCs w:val="24"/>
        </w:rPr>
        <w:t xml:space="preserve">4.3.1 </w:t>
      </w:r>
      <w:r>
        <w:rPr>
          <w:rFonts w:cs="宋体"/>
          <w:sz w:val="24"/>
          <w:szCs w:val="24"/>
        </w:rPr>
        <w:t xml:space="preserve">采购申请新增：录入关联工程、采购类型（机械设备</w:t>
      </w:r>
      <w:r>
        <w:rPr>
          <w:rFonts w:cs="宋体"/>
          <w:sz w:val="24"/>
          <w:szCs w:val="24"/>
        </w:rPr>
        <w:t xml:space="preserve">/</w:t>
      </w:r>
      <w:r>
        <w:rPr>
          <w:rFonts w:cs="宋体"/>
          <w:sz w:val="24"/>
          <w:szCs w:val="24"/>
        </w:rPr>
        <w:t xml:space="preserve">辅材）、申请信息及采购方式（购买</w:t>
      </w:r>
      <w:r>
        <w:rPr>
          <w:rFonts w:cs="宋体"/>
          <w:sz w:val="24"/>
          <w:szCs w:val="24"/>
        </w:rPr>
        <w:t xml:space="preserve">/</w:t>
      </w:r>
      <w:r>
        <w:rPr>
          <w:rFonts w:cs="宋体"/>
          <w:sz w:val="24"/>
          <w:szCs w:val="24"/>
        </w:rPr>
        <w:t xml:space="preserve">租赁），明确采购需求与方式。</w:t>
      </w:r>
      <w:r/>
    </w:p>
    <w:p>
      <w:pPr>
        <w:ind w:left="105" w:firstLine="480"/>
        <w:spacing w:line="360" w:lineRule="auto"/>
        <w:rPr>
          <w:rFonts w:cs="宋体"/>
          <w:sz w:val="24"/>
          <w:szCs w:val="24"/>
        </w:rPr>
      </w:pPr>
      <w:r>
        <w:rPr>
          <w:rFonts w:hint="eastAsia" w:cs="宋体"/>
          <w:sz w:val="24"/>
          <w:szCs w:val="24"/>
        </w:rPr>
        <w:t xml:space="preserve">4.3.2 </w:t>
      </w:r>
      <w:r>
        <w:rPr>
          <w:rFonts w:cs="宋体"/>
          <w:sz w:val="24"/>
          <w:szCs w:val="24"/>
        </w:rPr>
        <w:t xml:space="preserve">采购申请查询：按工程名称、采购类型检索，汇总分析采购需求，优化采购资源配置。</w:t>
      </w:r>
      <w:r/>
    </w:p>
    <w:p>
      <w:pPr>
        <w:ind w:left="105" w:firstLine="480"/>
        <w:spacing w:line="360" w:lineRule="auto"/>
        <w:rPr>
          <w:rFonts w:cs="宋体"/>
          <w:sz w:val="24"/>
          <w:szCs w:val="24"/>
        </w:rPr>
      </w:pPr>
      <w:r>
        <w:rPr>
          <w:rFonts w:hint="eastAsia" w:cs="宋体"/>
          <w:sz w:val="24"/>
          <w:szCs w:val="24"/>
        </w:rPr>
        <w:t xml:space="preserve">4.3.3 </w:t>
      </w:r>
      <w:r>
        <w:rPr>
          <w:rFonts w:cs="宋体"/>
          <w:sz w:val="24"/>
          <w:szCs w:val="24"/>
        </w:rPr>
        <w:t xml:space="preserve">采购申请审批：审核采购需求必要性与方式合理性，确保采购行为符合工程实际需要。</w:t>
      </w:r>
      <w:r/>
    </w:p>
    <w:p>
      <w:pPr>
        <w:ind w:firstLine="480"/>
        <w:spacing w:line="360" w:lineRule="auto"/>
        <w:rPr>
          <w:rFonts w:cs="宋体"/>
          <w:sz w:val="24"/>
          <w:szCs w:val="24"/>
        </w:rPr>
      </w:pPr>
      <w:r>
        <w:rPr>
          <w:rFonts w:hint="eastAsia" w:cs="宋体"/>
          <w:sz w:val="24"/>
          <w:szCs w:val="24"/>
        </w:rPr>
        <w:t xml:space="preserve">4.4</w:t>
      </w:r>
      <w:r>
        <w:rPr>
          <w:rFonts w:hint="eastAsia" w:cs="宋体"/>
          <w:sz w:val="24"/>
          <w:szCs w:val="24"/>
        </w:rPr>
        <w:t xml:space="preserve"> </w:t>
      </w:r>
      <w:r>
        <w:rPr>
          <w:rFonts w:cs="宋体"/>
          <w:sz w:val="24"/>
          <w:szCs w:val="24"/>
        </w:rPr>
        <w:t xml:space="preserve">材料领用申请</w:t>
      </w:r>
      <w:r>
        <w:rPr>
          <w:rFonts w:hint="eastAsia" w:cs="宋体"/>
          <w:sz w:val="24"/>
          <w:szCs w:val="24"/>
        </w:rPr>
        <w:t xml:space="preserve"> </w:t>
      </w:r>
      <w:r/>
    </w:p>
    <w:p>
      <w:pPr>
        <w:ind w:left="105" w:firstLine="480"/>
        <w:spacing w:line="360" w:lineRule="auto"/>
        <w:rPr>
          <w:rFonts w:cs="宋体"/>
          <w:sz w:val="24"/>
          <w:szCs w:val="24"/>
        </w:rPr>
      </w:pPr>
      <w:r>
        <w:rPr>
          <w:rFonts w:hint="eastAsia" w:cs="宋体"/>
          <w:sz w:val="24"/>
          <w:szCs w:val="24"/>
        </w:rPr>
        <w:t xml:space="preserve">4.4.1 </w:t>
      </w:r>
      <w:r>
        <w:rPr>
          <w:rFonts w:cs="宋体"/>
          <w:sz w:val="24"/>
          <w:szCs w:val="24"/>
        </w:rPr>
        <w:t xml:space="preserve">材料领用申请新增：针对水泥、黄沙、油料等工程常用材料发起领用申请，明确领用种类与数量，确保领用有迹可循。</w:t>
      </w:r>
      <w:r/>
    </w:p>
    <w:p>
      <w:pPr>
        <w:ind w:left="105" w:firstLine="480"/>
        <w:spacing w:line="360" w:lineRule="auto"/>
        <w:rPr>
          <w:rFonts w:cs="宋体"/>
          <w:sz w:val="24"/>
          <w:szCs w:val="24"/>
        </w:rPr>
      </w:pPr>
      <w:r>
        <w:rPr>
          <w:rFonts w:hint="eastAsia" w:cs="宋体"/>
          <w:sz w:val="24"/>
          <w:szCs w:val="24"/>
        </w:rPr>
        <w:t xml:space="preserve">4.4.2 </w:t>
      </w:r>
      <w:r>
        <w:rPr>
          <w:rFonts w:cs="宋体"/>
          <w:sz w:val="24"/>
          <w:szCs w:val="24"/>
        </w:rPr>
        <w:t xml:space="preserve">材料领用申请查询：按材料类型、申请状态（待审批</w:t>
      </w:r>
      <w:r>
        <w:rPr>
          <w:rFonts w:cs="宋体"/>
          <w:sz w:val="24"/>
          <w:szCs w:val="24"/>
        </w:rPr>
        <w:t xml:space="preserve">/</w:t>
      </w:r>
      <w:r>
        <w:rPr>
          <w:rFonts w:cs="宋体"/>
          <w:sz w:val="24"/>
          <w:szCs w:val="24"/>
        </w:rPr>
        <w:t xml:space="preserve">已批准</w:t>
      </w:r>
      <w:r>
        <w:rPr>
          <w:rFonts w:cs="宋体"/>
          <w:sz w:val="24"/>
          <w:szCs w:val="24"/>
        </w:rPr>
        <w:t xml:space="preserve">/</w:t>
      </w:r>
      <w:r>
        <w:rPr>
          <w:rFonts w:cs="宋体"/>
          <w:sz w:val="24"/>
          <w:szCs w:val="24"/>
        </w:rPr>
        <w:t xml:space="preserve">已领用）检索，掌握材料领用动态。</w:t>
      </w:r>
      <w:r/>
    </w:p>
    <w:p>
      <w:pPr>
        <w:ind w:left="105" w:firstLine="480"/>
        <w:spacing w:line="360" w:lineRule="auto"/>
        <w:rPr>
          <w:rFonts w:cs="宋体"/>
          <w:sz w:val="24"/>
          <w:szCs w:val="24"/>
        </w:rPr>
      </w:pPr>
      <w:r>
        <w:rPr>
          <w:rFonts w:hint="eastAsia" w:cs="宋体"/>
          <w:sz w:val="24"/>
          <w:szCs w:val="24"/>
        </w:rPr>
        <w:t xml:space="preserve">4.4.3 </w:t>
      </w:r>
      <w:r>
        <w:rPr>
          <w:rFonts w:cs="宋体"/>
          <w:sz w:val="24"/>
          <w:szCs w:val="24"/>
        </w:rPr>
        <w:t xml:space="preserve">材料领用申请审批：采用双人复合审批机制，记录审批信息，增强审批严谨性，避免材料浪费。</w:t>
      </w:r>
      <w:r/>
    </w:p>
    <w:p>
      <w:pPr>
        <w:ind w:firstLine="480"/>
        <w:spacing w:line="360" w:lineRule="auto"/>
        <w:rPr>
          <w:rFonts w:cs="宋体"/>
          <w:sz w:val="24"/>
          <w:szCs w:val="24"/>
        </w:rPr>
      </w:pPr>
      <w:r>
        <w:rPr>
          <w:rFonts w:hint="eastAsia" w:cs="宋体"/>
          <w:sz w:val="24"/>
          <w:szCs w:val="24"/>
        </w:rPr>
        <w:t xml:space="preserve">4.5</w:t>
      </w:r>
      <w:r>
        <w:rPr>
          <w:rFonts w:hint="eastAsia" w:cs="宋体"/>
          <w:sz w:val="24"/>
          <w:szCs w:val="24"/>
        </w:rPr>
        <w:t xml:space="preserve"> </w:t>
      </w:r>
      <w:r>
        <w:rPr>
          <w:rFonts w:cs="宋体"/>
          <w:sz w:val="24"/>
          <w:szCs w:val="24"/>
        </w:rPr>
        <w:t xml:space="preserve">用章申请</w:t>
      </w:r>
      <w:r/>
    </w:p>
    <w:p>
      <w:pPr>
        <w:ind w:left="105" w:firstLine="480"/>
        <w:spacing w:line="360" w:lineRule="auto"/>
        <w:rPr>
          <w:rFonts w:cs="宋体"/>
          <w:sz w:val="24"/>
          <w:szCs w:val="24"/>
        </w:rPr>
      </w:pPr>
      <w:r>
        <w:rPr>
          <w:rFonts w:hint="eastAsia" w:cs="宋体"/>
          <w:sz w:val="24"/>
          <w:szCs w:val="24"/>
        </w:rPr>
        <w:t xml:space="preserve">4.5.1 </w:t>
      </w:r>
      <w:r>
        <w:rPr>
          <w:rFonts w:cs="宋体"/>
          <w:sz w:val="24"/>
          <w:szCs w:val="24"/>
        </w:rPr>
        <w:t xml:space="preserve">用章申请新增：录入关联文件名称、用章类型（合同章</w:t>
      </w:r>
      <w:r>
        <w:rPr>
          <w:rFonts w:cs="宋体"/>
          <w:sz w:val="24"/>
          <w:szCs w:val="24"/>
        </w:rPr>
        <w:t xml:space="preserve">/</w:t>
      </w:r>
      <w:r>
        <w:rPr>
          <w:rFonts w:cs="宋体"/>
          <w:sz w:val="24"/>
          <w:szCs w:val="24"/>
        </w:rPr>
        <w:t xml:space="preserve">财务章）、申请附件及申请信息，明确用章用途与关联文件。</w:t>
      </w:r>
      <w:r/>
    </w:p>
    <w:p>
      <w:pPr>
        <w:ind w:left="105" w:firstLine="480"/>
        <w:spacing w:line="360" w:lineRule="auto"/>
        <w:rPr>
          <w:rFonts w:cs="宋体"/>
          <w:sz w:val="24"/>
          <w:szCs w:val="24"/>
        </w:rPr>
      </w:pPr>
      <w:r>
        <w:rPr>
          <w:rFonts w:hint="eastAsia" w:cs="宋体"/>
          <w:sz w:val="24"/>
          <w:szCs w:val="24"/>
        </w:rPr>
        <w:t xml:space="preserve">4.5.2 </w:t>
      </w:r>
      <w:r>
        <w:rPr>
          <w:rFonts w:cs="宋体"/>
          <w:sz w:val="24"/>
          <w:szCs w:val="24"/>
        </w:rPr>
        <w:t xml:space="preserve">用章申请查询：按文件名称、用章类型检索，掌握印章使用情况，强化印章管控。</w:t>
      </w:r>
      <w:r/>
    </w:p>
    <w:p>
      <w:pPr>
        <w:ind w:left="105" w:firstLine="480"/>
        <w:spacing w:line="360" w:lineRule="auto"/>
        <w:rPr>
          <w:rFonts w:cs="宋体"/>
          <w:sz w:val="24"/>
          <w:szCs w:val="24"/>
        </w:rPr>
      </w:pPr>
      <w:r>
        <w:rPr>
          <w:rFonts w:hint="eastAsia" w:cs="宋体"/>
          <w:sz w:val="24"/>
          <w:szCs w:val="24"/>
        </w:rPr>
        <w:t xml:space="preserve">4.5.3 </w:t>
      </w:r>
      <w:r>
        <w:rPr>
          <w:rFonts w:cs="宋体"/>
          <w:sz w:val="24"/>
          <w:szCs w:val="24"/>
        </w:rPr>
        <w:t xml:space="preserve">用章申请审批：审核用章必要性与文件合规性，记录审批信息，保障印章使用安</w:t>
      </w:r>
      <w:r>
        <w:rPr>
          <w:rFonts w:cs="宋体"/>
          <w:sz w:val="24"/>
          <w:szCs w:val="24"/>
        </w:rPr>
        <w:t xml:space="preserve">全。</w:t>
      </w:r>
      <w:r/>
    </w:p>
    <w:p>
      <w:pPr>
        <w:pStyle w:val="712"/>
        <w:ind w:firstLine="241"/>
        <w:jc w:val="left"/>
        <w:rPr>
          <w:rFonts w:ascii="Times New Roman" w:hAnsi="Times New Roman"/>
          <w:b/>
          <w:bCs/>
          <w:color w:val="000000"/>
          <w:sz w:val="24"/>
          <w:szCs w:val="18"/>
        </w:rPr>
      </w:pPr>
      <w:r/>
      <w:bookmarkStart w:id="154" w:name="_Toc207285464"/>
      <w:r/>
      <w:bookmarkStart w:id="155" w:name="_Toc207960216"/>
      <w:r>
        <w:rPr>
          <w:rFonts w:ascii="Times New Roman" w:hAnsi="Times New Roman"/>
          <w:b/>
          <w:bCs/>
          <w:color w:val="000000"/>
          <w:sz w:val="24"/>
          <w:szCs w:val="18"/>
        </w:rPr>
        <w:t xml:space="preserve">5</w:t>
      </w:r>
      <w:r>
        <w:rPr>
          <w:rFonts w:ascii="Times New Roman" w:hAnsi="Times New Roman"/>
          <w:b/>
          <w:bCs/>
          <w:color w:val="000000"/>
          <w:sz w:val="24"/>
          <w:szCs w:val="18"/>
        </w:rPr>
        <w:t xml:space="preserve">、系统管理</w:t>
      </w:r>
      <w:bookmarkEnd w:id="154"/>
      <w:r>
        <w:rPr>
          <w:rFonts w:ascii="Times New Roman" w:hAnsi="Times New Roman"/>
          <w:b/>
          <w:bCs/>
          <w:color w:val="000000"/>
          <w:sz w:val="24"/>
          <w:szCs w:val="18"/>
        </w:rPr>
        <w:t xml:space="preserve">模块</w:t>
      </w:r>
      <w:bookmarkEnd w:id="155"/>
      <w:r/>
      <w:r/>
    </w:p>
    <w:p>
      <w:pPr>
        <w:ind w:firstLine="480"/>
        <w:spacing w:line="360" w:lineRule="auto"/>
        <w:rPr>
          <w:rFonts w:cs="宋体"/>
          <w:sz w:val="24"/>
          <w:szCs w:val="24"/>
        </w:rPr>
      </w:pPr>
      <w:r>
        <w:rPr>
          <w:rFonts w:hint="eastAsia" w:cs="宋体"/>
          <w:sz w:val="24"/>
          <w:szCs w:val="24"/>
        </w:rPr>
        <w:t xml:space="preserve">5.1</w:t>
      </w:r>
      <w:r>
        <w:rPr>
          <w:rFonts w:hint="eastAsia" w:cs="宋体"/>
          <w:sz w:val="24"/>
          <w:szCs w:val="24"/>
        </w:rPr>
        <w:t xml:space="preserve"> </w:t>
      </w:r>
      <w:r>
        <w:rPr>
          <w:rFonts w:cs="宋体"/>
          <w:sz w:val="24"/>
          <w:szCs w:val="24"/>
        </w:rPr>
        <w:t xml:space="preserve">用户管理</w:t>
      </w:r>
      <w:r/>
    </w:p>
    <w:p>
      <w:pPr>
        <w:ind w:left="105" w:firstLine="480"/>
        <w:spacing w:line="360" w:lineRule="auto"/>
        <w:rPr>
          <w:rFonts w:cs="宋体"/>
          <w:sz w:val="24"/>
          <w:szCs w:val="24"/>
        </w:rPr>
      </w:pPr>
      <w:r>
        <w:rPr>
          <w:rFonts w:hint="eastAsia" w:cs="宋体"/>
          <w:sz w:val="24"/>
          <w:szCs w:val="24"/>
        </w:rPr>
        <w:t xml:space="preserve">5.1.1</w:t>
      </w:r>
      <w:r>
        <w:rPr>
          <w:rFonts w:hint="eastAsia" w:cs="宋体"/>
          <w:sz w:val="24"/>
          <w:szCs w:val="24"/>
        </w:rPr>
        <w:t xml:space="preserve"> </w:t>
      </w:r>
      <w:r>
        <w:rPr>
          <w:rFonts w:cs="宋体"/>
          <w:sz w:val="24"/>
          <w:szCs w:val="24"/>
        </w:rPr>
        <w:t xml:space="preserve">用户管理：完成用户账号的创建、信息修改、冗余账号删除及权限分配，确保用户身份合法、操作范围合规。</w:t>
      </w:r>
      <w:r/>
    </w:p>
    <w:p>
      <w:pPr>
        <w:ind w:firstLine="480"/>
        <w:spacing w:line="360" w:lineRule="auto"/>
        <w:rPr>
          <w:rFonts w:cs="宋体"/>
          <w:sz w:val="24"/>
          <w:szCs w:val="24"/>
        </w:rPr>
      </w:pPr>
      <w:r>
        <w:rPr>
          <w:rFonts w:hint="eastAsia" w:cs="宋体"/>
          <w:sz w:val="24"/>
          <w:szCs w:val="24"/>
        </w:rPr>
        <w:t xml:space="preserve">5.2</w:t>
      </w:r>
      <w:r>
        <w:rPr>
          <w:rFonts w:hint="eastAsia" w:cs="宋体"/>
          <w:sz w:val="24"/>
          <w:szCs w:val="24"/>
        </w:rPr>
        <w:t xml:space="preserve"> </w:t>
      </w:r>
      <w:r>
        <w:rPr>
          <w:rFonts w:cs="宋体"/>
          <w:sz w:val="24"/>
          <w:szCs w:val="24"/>
        </w:rPr>
        <w:t xml:space="preserve">权限管理</w:t>
      </w:r>
      <w:r/>
    </w:p>
    <w:p>
      <w:pPr>
        <w:ind w:left="105" w:firstLine="480"/>
        <w:spacing w:line="360" w:lineRule="auto"/>
        <w:rPr>
          <w:rFonts w:cs="宋体"/>
          <w:sz w:val="24"/>
          <w:szCs w:val="24"/>
        </w:rPr>
      </w:pPr>
      <w:r>
        <w:rPr>
          <w:rFonts w:hint="eastAsia" w:cs="宋体"/>
          <w:sz w:val="24"/>
          <w:szCs w:val="24"/>
        </w:rPr>
        <w:t xml:space="preserve">5.2.1</w:t>
      </w:r>
      <w:r>
        <w:rPr>
          <w:rFonts w:hint="eastAsia" w:cs="宋体"/>
          <w:sz w:val="24"/>
          <w:szCs w:val="24"/>
        </w:rPr>
        <w:t xml:space="preserve"> </w:t>
      </w:r>
      <w:r>
        <w:rPr>
          <w:rFonts w:cs="宋体"/>
          <w:sz w:val="24"/>
          <w:szCs w:val="24"/>
        </w:rPr>
        <w:t xml:space="preserve">权限管理：配置角色权限（如工程管理员</w:t>
      </w:r>
      <w:r>
        <w:rPr>
          <w:rFonts w:cs="宋体"/>
          <w:sz w:val="24"/>
          <w:szCs w:val="24"/>
        </w:rPr>
        <w:t xml:space="preserve">/</w:t>
      </w:r>
      <w:r>
        <w:rPr>
          <w:rFonts w:cs="宋体"/>
          <w:sz w:val="24"/>
          <w:szCs w:val="24"/>
        </w:rPr>
        <w:t xml:space="preserve">财务审核员），控制功能模块访问范围，通过</w:t>
      </w:r>
      <w:r>
        <w:rPr>
          <w:rFonts w:cs="宋体"/>
          <w:sz w:val="24"/>
          <w:szCs w:val="24"/>
        </w:rPr>
        <w:t xml:space="preserve"> “</w:t>
      </w:r>
      <w:r>
        <w:rPr>
          <w:rFonts w:cs="宋体"/>
          <w:sz w:val="24"/>
          <w:szCs w:val="24"/>
        </w:rPr>
        <w:t xml:space="preserve">用户</w:t>
      </w:r>
      <w:r>
        <w:rPr>
          <w:rFonts w:cs="宋体"/>
          <w:sz w:val="24"/>
          <w:szCs w:val="24"/>
        </w:rPr>
        <w:t xml:space="preserve">-</w:t>
      </w:r>
      <w:r>
        <w:rPr>
          <w:rFonts w:cs="宋体"/>
          <w:sz w:val="24"/>
          <w:szCs w:val="24"/>
        </w:rPr>
        <w:t xml:space="preserve">角色</w:t>
      </w:r>
      <w:r>
        <w:rPr>
          <w:rFonts w:cs="宋体"/>
          <w:sz w:val="24"/>
          <w:szCs w:val="24"/>
        </w:rPr>
        <w:t xml:space="preserve">-</w:t>
      </w:r>
      <w:r>
        <w:rPr>
          <w:rFonts w:cs="宋体"/>
          <w:sz w:val="24"/>
          <w:szCs w:val="24"/>
        </w:rPr>
        <w:t xml:space="preserve">权限</w:t>
      </w:r>
      <w:r>
        <w:rPr>
          <w:rFonts w:cs="宋体"/>
          <w:sz w:val="24"/>
          <w:szCs w:val="24"/>
        </w:rPr>
        <w:t xml:space="preserve">” </w:t>
      </w:r>
      <w:r>
        <w:rPr>
          <w:rFonts w:cs="宋体"/>
          <w:sz w:val="24"/>
          <w:szCs w:val="24"/>
        </w:rPr>
        <w:t xml:space="preserve">层级管控，防止越权操作。</w:t>
      </w:r>
      <w:r/>
    </w:p>
    <w:p>
      <w:pPr>
        <w:ind w:firstLine="480"/>
        <w:spacing w:line="360" w:lineRule="auto"/>
        <w:rPr>
          <w:rFonts w:cs="宋体"/>
          <w:sz w:val="24"/>
          <w:szCs w:val="24"/>
        </w:rPr>
      </w:pPr>
      <w:r>
        <w:rPr>
          <w:rFonts w:hint="eastAsia" w:cs="宋体"/>
          <w:sz w:val="24"/>
          <w:szCs w:val="24"/>
        </w:rPr>
        <w:t xml:space="preserve">5.3</w:t>
      </w:r>
      <w:r>
        <w:rPr>
          <w:rFonts w:hint="eastAsia" w:cs="宋体"/>
          <w:sz w:val="24"/>
          <w:szCs w:val="24"/>
        </w:rPr>
        <w:t xml:space="preserve"> </w:t>
      </w:r>
      <w:r>
        <w:rPr>
          <w:rFonts w:cs="宋体"/>
          <w:sz w:val="24"/>
          <w:szCs w:val="24"/>
        </w:rPr>
        <w:t xml:space="preserve">流程管理</w:t>
      </w:r>
      <w:r/>
    </w:p>
    <w:p>
      <w:pPr>
        <w:ind w:left="105" w:firstLine="480"/>
        <w:spacing w:line="360" w:lineRule="auto"/>
        <w:rPr>
          <w:rFonts w:cs="宋体"/>
          <w:sz w:val="24"/>
          <w:szCs w:val="24"/>
        </w:rPr>
      </w:pPr>
      <w:r>
        <w:rPr>
          <w:rFonts w:hint="eastAsia" w:cs="宋体"/>
          <w:sz w:val="24"/>
          <w:szCs w:val="24"/>
        </w:rPr>
        <w:t xml:space="preserve">5.3.1 </w:t>
      </w:r>
      <w:r>
        <w:rPr>
          <w:rFonts w:cs="宋体"/>
          <w:sz w:val="24"/>
          <w:szCs w:val="24"/>
        </w:rPr>
        <w:t xml:space="preserve">工作流自定义：通过可视化界面配置审批节点、参与角色、流转条件（如金额阈值触发额外审批）及规则，实现流程与业务场景精准匹配。</w:t>
      </w:r>
      <w:r/>
    </w:p>
    <w:p>
      <w:pPr>
        <w:ind w:left="105" w:firstLine="480"/>
        <w:spacing w:line="360" w:lineRule="auto"/>
        <w:rPr>
          <w:rFonts w:cs="宋体"/>
          <w:sz w:val="24"/>
          <w:szCs w:val="24"/>
        </w:rPr>
      </w:pPr>
      <w:r>
        <w:rPr>
          <w:rFonts w:hint="eastAsia" w:cs="宋体"/>
          <w:sz w:val="24"/>
          <w:szCs w:val="24"/>
        </w:rPr>
        <w:t xml:space="preserve">5.3.2 </w:t>
      </w:r>
      <w:r>
        <w:rPr>
          <w:rFonts w:cs="宋体"/>
          <w:sz w:val="24"/>
          <w:szCs w:val="24"/>
        </w:rPr>
        <w:t xml:space="preserve">工作流发布：测试验证自定义流程后正式启用，记录版本信息，支持流程优化与重新发布，适配业务动态变化。</w:t>
      </w:r>
      <w:r/>
    </w:p>
    <w:p>
      <w:pPr>
        <w:ind w:left="105" w:firstLine="480"/>
        <w:spacing w:line="360" w:lineRule="auto"/>
        <w:rPr>
          <w:rFonts w:cs="宋体"/>
          <w:sz w:val="24"/>
          <w:szCs w:val="24"/>
        </w:rPr>
      </w:pPr>
      <w:r>
        <w:rPr>
          <w:rFonts w:hint="eastAsia" w:cs="宋体"/>
          <w:sz w:val="24"/>
          <w:szCs w:val="24"/>
        </w:rPr>
        <w:t xml:space="preserve">5.3.3 </w:t>
      </w:r>
      <w:r>
        <w:rPr>
          <w:rFonts w:hint="eastAsia" w:cs="宋体"/>
          <w:sz w:val="24"/>
          <w:szCs w:val="24"/>
        </w:rPr>
        <w:t xml:space="preserve">流程组件：提供定制化流程中所需要的特定组件，通过可视化界面进行组件的开发配置，为流程提供丰富的场景组件。</w:t>
      </w:r>
      <w:r/>
    </w:p>
    <w:p>
      <w:pPr>
        <w:ind w:left="105" w:firstLine="480"/>
        <w:spacing w:line="360" w:lineRule="auto"/>
        <w:rPr>
          <w:rFonts w:cs="宋体"/>
          <w:sz w:val="24"/>
          <w:szCs w:val="24"/>
        </w:rPr>
      </w:pPr>
      <w:r>
        <w:rPr>
          <w:rFonts w:hint="eastAsia" w:cs="宋体"/>
          <w:sz w:val="24"/>
          <w:szCs w:val="24"/>
        </w:rPr>
        <w:t xml:space="preserve">5.3.4 </w:t>
      </w:r>
      <w:r>
        <w:rPr>
          <w:rFonts w:hint="eastAsia" w:cs="宋体"/>
          <w:sz w:val="24"/>
          <w:szCs w:val="24"/>
        </w:rPr>
        <w:t xml:space="preserve">模型管理：提供自定义可视化的流程模型管理，可针对流程模型提供丰富的自定义场景，包括基础模型设置、表单设置</w:t>
      </w:r>
      <w:r>
        <w:rPr>
          <w:rFonts w:hint="eastAsia" w:cs="宋体"/>
          <w:sz w:val="24"/>
          <w:szCs w:val="24"/>
        </w:rPr>
        <w:t xml:space="preserve"> </w:t>
      </w:r>
      <w:r>
        <w:rPr>
          <w:rFonts w:hint="eastAsia" w:cs="宋体"/>
          <w:sz w:val="24"/>
          <w:szCs w:val="24"/>
        </w:rPr>
        <w:t xml:space="preserve">、流程设计、扩展设置等节点。</w:t>
      </w:r>
      <w:r/>
    </w:p>
    <w:p>
      <w:pPr>
        <w:ind w:left="105" w:firstLine="480"/>
        <w:spacing w:line="360" w:lineRule="auto"/>
        <w:rPr>
          <w:rFonts w:cs="宋体"/>
          <w:sz w:val="24"/>
          <w:szCs w:val="24"/>
        </w:rPr>
      </w:pPr>
      <w:r>
        <w:rPr>
          <w:rFonts w:hint="eastAsia" w:cs="宋体"/>
          <w:sz w:val="24"/>
          <w:szCs w:val="24"/>
        </w:rPr>
        <w:t xml:space="preserve">5.3.5 </w:t>
      </w:r>
      <w:r>
        <w:rPr>
          <w:rFonts w:hint="eastAsia" w:cs="宋体"/>
          <w:sz w:val="24"/>
          <w:szCs w:val="24"/>
        </w:rPr>
        <w:t xml:space="preserve">表单设置：提供自定义的可视化表单设计，提供表单组件库、套件、扩展库等表单组件，满足针对流程的通用、定制化等要求，可对组件、表单进行基础设置，提高流程的适配性。</w:t>
      </w:r>
      <w:r/>
    </w:p>
    <w:p>
      <w:pPr>
        <w:ind w:left="105" w:firstLine="480"/>
        <w:spacing w:line="360" w:lineRule="auto"/>
        <w:rPr>
          <w:rFonts w:cs="宋体"/>
          <w:sz w:val="24"/>
          <w:szCs w:val="24"/>
        </w:rPr>
      </w:pPr>
      <w:r>
        <w:rPr>
          <w:rFonts w:hint="eastAsia" w:cs="宋体"/>
          <w:sz w:val="24"/>
          <w:szCs w:val="24"/>
        </w:rPr>
        <w:t xml:space="preserve">5.3.6 </w:t>
      </w:r>
      <w:r>
        <w:rPr>
          <w:rFonts w:hint="eastAsia" w:cs="宋体"/>
          <w:sz w:val="24"/>
          <w:szCs w:val="24"/>
        </w:rPr>
        <w:t xml:space="preserve">流程设计：提供多节点多条件的可视化流程设计功能，可针对流程节点进行动态配置，设置节点审批人、办理人、抄送人，针对流程处理条件设置流转条件，包含并行、包含、互斥，可增加子流程节点、设置触发器、阻塞条件等。</w:t>
      </w:r>
      <w:r/>
    </w:p>
    <w:p>
      <w:pPr>
        <w:ind w:left="105" w:firstLine="480"/>
        <w:spacing w:line="360" w:lineRule="auto"/>
        <w:rPr>
          <w:rFonts w:cs="宋体"/>
          <w:sz w:val="24"/>
          <w:szCs w:val="24"/>
        </w:rPr>
      </w:pPr>
      <w:r>
        <w:rPr>
          <w:rFonts w:hint="eastAsia" w:cs="宋体"/>
          <w:sz w:val="24"/>
          <w:szCs w:val="24"/>
        </w:rPr>
        <w:t xml:space="preserve">5.3.7 </w:t>
      </w:r>
      <w:r>
        <w:rPr>
          <w:rFonts w:hint="eastAsia" w:cs="宋体"/>
          <w:sz w:val="24"/>
          <w:szCs w:val="24"/>
        </w:rPr>
        <w:t xml:space="preserve">扩展设置：提供流程模型的扩展设置功能，包含流程流水号设置，流程的评论、讨论组、撤销设置，审批办理的催办、撤回、签字设置，审批节点的去重、自动处理设置，流程退回设置，业务数据同步设置，打印模版设置。</w:t>
      </w:r>
      <w:r/>
    </w:p>
    <w:p>
      <w:pPr>
        <w:pStyle w:val="712"/>
        <w:ind w:firstLine="241"/>
        <w:jc w:val="left"/>
        <w:rPr>
          <w:rFonts w:ascii="Times New Roman" w:hAnsi="Times New Roman"/>
          <w:b/>
          <w:bCs/>
          <w:color w:val="000000"/>
          <w:sz w:val="24"/>
          <w:szCs w:val="18"/>
        </w:rPr>
      </w:pPr>
      <w:r/>
      <w:bookmarkStart w:id="156" w:name="_Toc207285465"/>
      <w:r/>
      <w:bookmarkStart w:id="157" w:name="_Toc207960217"/>
      <w:r>
        <w:rPr>
          <w:rFonts w:ascii="Times New Roman" w:hAnsi="Times New Roman"/>
          <w:b/>
          <w:bCs/>
          <w:color w:val="000000"/>
          <w:sz w:val="24"/>
          <w:szCs w:val="18"/>
        </w:rPr>
        <w:t xml:space="preserve">6</w:t>
      </w:r>
      <w:r>
        <w:rPr>
          <w:rFonts w:ascii="Times New Roman" w:hAnsi="Times New Roman"/>
          <w:b/>
          <w:bCs/>
          <w:color w:val="000000"/>
          <w:sz w:val="24"/>
          <w:szCs w:val="18"/>
        </w:rPr>
        <w:t xml:space="preserve">、移动端</w:t>
      </w:r>
      <w:bookmarkEnd w:id="156"/>
      <w:r>
        <w:rPr>
          <w:rFonts w:ascii="Times New Roman" w:hAnsi="Times New Roman"/>
          <w:b/>
          <w:bCs/>
          <w:color w:val="000000"/>
          <w:sz w:val="24"/>
          <w:szCs w:val="18"/>
        </w:rPr>
        <w:t xml:space="preserve">模块</w:t>
      </w:r>
      <w:bookmarkEnd w:id="157"/>
      <w:r/>
      <w:r/>
    </w:p>
    <w:p>
      <w:pPr>
        <w:ind w:firstLine="480"/>
        <w:spacing w:line="360" w:lineRule="auto"/>
        <w:rPr>
          <w:rFonts w:cs="宋体"/>
          <w:sz w:val="24"/>
          <w:szCs w:val="24"/>
        </w:rPr>
      </w:pPr>
      <w:r>
        <w:rPr>
          <w:rFonts w:hint="eastAsia" w:cs="宋体"/>
          <w:sz w:val="24"/>
          <w:szCs w:val="24"/>
        </w:rPr>
        <w:t xml:space="preserve">6.1</w:t>
      </w:r>
      <w:r>
        <w:rPr>
          <w:rFonts w:hint="eastAsia" w:cs="宋体"/>
          <w:sz w:val="24"/>
          <w:szCs w:val="24"/>
        </w:rPr>
        <w:t xml:space="preserve"> </w:t>
      </w:r>
      <w:r>
        <w:rPr>
          <w:rFonts w:cs="宋体"/>
          <w:sz w:val="24"/>
          <w:szCs w:val="24"/>
        </w:rPr>
        <w:t xml:space="preserve">移动端申请审批：通过移动设备随时随地提交付款、结算、采购等各类申请，实时接收待审批任务提醒，查看详情并完成审批操作，打破时空限制，缩短审批周期。</w:t>
      </w:r>
      <w:r/>
    </w:p>
    <w:p>
      <w:pPr>
        <w:pStyle w:val="712"/>
        <w:ind w:firstLine="241"/>
        <w:jc w:val="left"/>
        <w:rPr>
          <w:rFonts w:ascii="Times New Roman" w:hAnsi="Times New Roman"/>
          <w:b/>
          <w:bCs/>
          <w:color w:val="000000"/>
          <w:sz w:val="24"/>
          <w:szCs w:val="18"/>
        </w:rPr>
      </w:pPr>
      <w:r/>
      <w:bookmarkStart w:id="158" w:name="_Toc207285466"/>
      <w:r/>
      <w:bookmarkStart w:id="159" w:name="_Toc207960218"/>
      <w:r>
        <w:rPr>
          <w:rFonts w:ascii="Times New Roman" w:hAnsi="Times New Roman"/>
          <w:b/>
          <w:bCs/>
          <w:color w:val="000000"/>
          <w:sz w:val="24"/>
          <w:szCs w:val="18"/>
        </w:rPr>
        <w:t xml:space="preserve">7</w:t>
      </w:r>
      <w:r>
        <w:rPr>
          <w:rFonts w:ascii="Times New Roman" w:hAnsi="Times New Roman"/>
          <w:b/>
          <w:bCs/>
          <w:color w:val="000000"/>
          <w:sz w:val="24"/>
          <w:szCs w:val="18"/>
        </w:rPr>
        <w:t xml:space="preserve">、虞政通对接</w:t>
      </w:r>
      <w:bookmarkEnd w:id="158"/>
      <w:r/>
      <w:bookmarkEnd w:id="159"/>
      <w:r/>
      <w:r/>
    </w:p>
    <w:p>
      <w:pPr>
        <w:ind w:firstLine="480"/>
        <w:spacing w:line="360" w:lineRule="auto"/>
        <w:rPr>
          <w:rFonts w:cs="宋体"/>
          <w:sz w:val="24"/>
          <w:szCs w:val="24"/>
        </w:rPr>
      </w:pPr>
      <w:r>
        <w:rPr>
          <w:rFonts w:hint="eastAsia" w:cs="宋体"/>
          <w:sz w:val="24"/>
          <w:szCs w:val="24"/>
        </w:rPr>
        <w:t xml:space="preserve">7.1</w:t>
      </w:r>
      <w:r>
        <w:rPr>
          <w:rFonts w:hint="eastAsia" w:cs="宋体"/>
          <w:sz w:val="24"/>
          <w:szCs w:val="24"/>
        </w:rPr>
        <w:t xml:space="preserve"> </w:t>
      </w:r>
      <w:r>
        <w:rPr>
          <w:rFonts w:hint="eastAsia" w:cs="宋体"/>
          <w:sz w:val="24"/>
          <w:szCs w:val="24"/>
        </w:rPr>
        <w:t xml:space="preserve">移动端需对接至虞政通平台，通过打通虞政通扫码登陆、审批功能，通过虞政通即可</w:t>
      </w:r>
      <w:r>
        <w:rPr>
          <w:rFonts w:hint="eastAsia" w:cs="宋体"/>
          <w:sz w:val="24"/>
          <w:szCs w:val="24"/>
        </w:rPr>
        <w:t xml:space="preserve">实现申请事项申请、审批、办结，实现数据一体化，处理便捷化，事项简单化。</w:t>
      </w:r>
      <w:bookmarkEnd w:id="147"/>
      <w:r/>
      <w:r/>
    </w:p>
    <w:p>
      <w:pPr>
        <w:jc w:val="left"/>
        <w:spacing w:line="360" w:lineRule="auto"/>
        <w:widowControl/>
        <w:rPr>
          <w:b/>
          <w:sz w:val="28"/>
          <w:szCs w:val="28"/>
        </w:rPr>
        <w:outlineLvl w:val="1"/>
      </w:pPr>
      <w:r/>
      <w:bookmarkStart w:id="160" w:name="_Toc179459412"/>
      <w:r/>
      <w:bookmarkStart w:id="161" w:name="_Toc149564891"/>
      <w:r/>
      <w:bookmarkStart w:id="162" w:name="_Toc207285467"/>
      <w:r/>
      <w:bookmarkStart w:id="163" w:name="_Toc207960219"/>
      <w:r/>
      <w:bookmarkStart w:id="164" w:name="_Toc198658287"/>
      <w:r/>
      <w:bookmarkStart w:id="165" w:name="_Toc201232353"/>
      <w:r/>
      <w:bookmarkStart w:id="166" w:name="_Toc202173242"/>
      <w:r/>
      <w:bookmarkEnd w:id="142"/>
      <w:r/>
      <w:bookmarkEnd w:id="143"/>
      <w:r/>
      <w:bookmarkEnd w:id="144"/>
      <w:r>
        <w:rPr>
          <w:rFonts w:hint="eastAsia"/>
          <w:b/>
          <w:sz w:val="28"/>
          <w:szCs w:val="28"/>
        </w:rPr>
        <w:t xml:space="preserve">四、</w:t>
      </w:r>
      <w:r>
        <w:rPr>
          <w:rFonts w:hint="eastAsia"/>
          <w:b/>
          <w:sz w:val="28"/>
          <w:szCs w:val="28"/>
        </w:rPr>
        <w:t xml:space="preserve">投标</w:t>
      </w:r>
      <w:r>
        <w:rPr>
          <w:rFonts w:hint="eastAsia"/>
          <w:b/>
          <w:sz w:val="28"/>
          <w:szCs w:val="28"/>
        </w:rPr>
        <w:t xml:space="preserve">报价要求</w:t>
      </w:r>
      <w:bookmarkEnd w:id="160"/>
      <w:r/>
      <w:bookmarkEnd w:id="161"/>
      <w:r/>
      <w:bookmarkEnd w:id="162"/>
      <w:r/>
      <w:bookmarkEnd w:id="163"/>
      <w:r/>
      <w:r/>
    </w:p>
    <w:p>
      <w:pPr>
        <w:ind w:firstLine="480"/>
        <w:spacing w:line="360" w:lineRule="auto"/>
        <w:rPr>
          <w:i/>
          <w:iCs/>
          <w:sz w:val="24"/>
          <w:szCs w:val="24"/>
          <w:u w:val="single"/>
        </w:rPr>
      </w:pPr>
      <w:r>
        <w:rPr>
          <w:i/>
          <w:iCs/>
          <w:sz w:val="24"/>
          <w:szCs w:val="24"/>
          <w:u w:val="single"/>
        </w:rPr>
        <w:t xml:space="preserve">1</w:t>
      </w:r>
      <w:r>
        <w:rPr>
          <w:i/>
          <w:iCs/>
          <w:sz w:val="24"/>
          <w:szCs w:val="24"/>
          <w:u w:val="single"/>
        </w:rPr>
        <w:t xml:space="preserve">、</w:t>
      </w:r>
      <w:r>
        <w:rPr>
          <w:rFonts w:hint="eastAsia"/>
          <w:i/>
          <w:iCs/>
          <w:sz w:val="24"/>
          <w:szCs w:val="24"/>
          <w:u w:val="single"/>
        </w:rPr>
        <w:t xml:space="preserve">投标人</w:t>
      </w:r>
      <w:r>
        <w:rPr>
          <w:i/>
          <w:iCs/>
          <w:sz w:val="24"/>
          <w:szCs w:val="24"/>
          <w:u w:val="single"/>
        </w:rPr>
        <w:t xml:space="preserve">须对本项目中的所有</w:t>
      </w:r>
      <w:r>
        <w:rPr>
          <w:rFonts w:hint="eastAsia"/>
          <w:i/>
          <w:iCs/>
          <w:sz w:val="24"/>
          <w:szCs w:val="24"/>
          <w:u w:val="single"/>
        </w:rPr>
        <w:t xml:space="preserve">内容</w:t>
      </w:r>
      <w:r>
        <w:rPr>
          <w:i/>
          <w:iCs/>
          <w:sz w:val="24"/>
          <w:szCs w:val="24"/>
          <w:u w:val="single"/>
        </w:rPr>
        <w:t xml:space="preserve">进行</w:t>
      </w:r>
      <w:r>
        <w:rPr>
          <w:rFonts w:hint="eastAsia"/>
          <w:i/>
          <w:iCs/>
          <w:sz w:val="24"/>
          <w:szCs w:val="24"/>
          <w:u w:val="single"/>
        </w:rPr>
        <w:t xml:space="preserve">报价</w:t>
      </w:r>
      <w:r>
        <w:rPr>
          <w:i/>
          <w:iCs/>
          <w:sz w:val="24"/>
          <w:szCs w:val="24"/>
          <w:u w:val="single"/>
        </w:rPr>
        <w:t xml:space="preserve">，不得拆开</w:t>
      </w:r>
      <w:r>
        <w:rPr>
          <w:rFonts w:hint="eastAsia"/>
          <w:i/>
          <w:iCs/>
          <w:sz w:val="24"/>
          <w:szCs w:val="24"/>
          <w:u w:val="single"/>
        </w:rPr>
        <w:t xml:space="preserve">报价</w:t>
      </w:r>
      <w:r>
        <w:rPr>
          <w:i/>
          <w:iCs/>
          <w:sz w:val="24"/>
          <w:szCs w:val="24"/>
          <w:u w:val="single"/>
        </w:rPr>
        <w:t xml:space="preserve">或只</w:t>
      </w:r>
      <w:r>
        <w:rPr>
          <w:rFonts w:hint="eastAsia"/>
          <w:i/>
          <w:iCs/>
          <w:sz w:val="24"/>
          <w:szCs w:val="24"/>
          <w:u w:val="single"/>
        </w:rPr>
        <w:t xml:space="preserve">报</w:t>
      </w:r>
      <w:r>
        <w:rPr>
          <w:i/>
          <w:iCs/>
          <w:sz w:val="24"/>
          <w:szCs w:val="24"/>
          <w:u w:val="single"/>
        </w:rPr>
        <w:t xml:space="preserve">其中的部分内容，否则</w:t>
      </w:r>
      <w:r>
        <w:rPr>
          <w:rFonts w:hint="eastAsia"/>
          <w:i/>
          <w:iCs/>
          <w:sz w:val="24"/>
          <w:szCs w:val="24"/>
          <w:u w:val="single"/>
        </w:rPr>
        <w:t xml:space="preserve">作无效投标处理</w:t>
      </w:r>
      <w:r>
        <w:rPr>
          <w:i/>
          <w:iCs/>
          <w:sz w:val="24"/>
          <w:szCs w:val="24"/>
          <w:u w:val="single"/>
        </w:rPr>
        <w:t xml:space="preserve">。</w:t>
      </w:r>
      <w:r/>
    </w:p>
    <w:p>
      <w:pPr>
        <w:ind w:firstLine="480"/>
        <w:spacing w:line="360" w:lineRule="auto"/>
        <w:rPr>
          <w:sz w:val="24"/>
          <w:szCs w:val="24"/>
        </w:rPr>
      </w:pPr>
      <w:r>
        <w:rPr>
          <w:sz w:val="24"/>
          <w:szCs w:val="24"/>
        </w:rPr>
        <w:t xml:space="preserve">2</w:t>
      </w:r>
      <w:r>
        <w:rPr>
          <w:rFonts w:hint="eastAsia"/>
          <w:sz w:val="24"/>
          <w:szCs w:val="24"/>
        </w:rPr>
        <w:t xml:space="preserve">、投标人应以人民币报价，投标总价包括完成该项目工作所需的所有费用，包括平台开发费用、安装调试费、数据对接费等项目系统上线调试所涉及的相关费用（不包含第三方接口费用）、培训费（差旅费、住宿费、教材费、资料费、场地费）、运行维护费、巡检费、人员工资、福利、项目利润、税金等所有费用，采购人不再为本项目支付其他任何费用。</w:t>
      </w:r>
      <w:r/>
    </w:p>
    <w:p>
      <w:pPr>
        <w:ind w:firstLine="480"/>
        <w:spacing w:line="360" w:lineRule="auto"/>
        <w:rPr>
          <w:sz w:val="24"/>
          <w:szCs w:val="24"/>
        </w:rPr>
      </w:pPr>
      <w:r>
        <w:rPr>
          <w:sz w:val="24"/>
          <w:szCs w:val="24"/>
        </w:rPr>
        <w:t xml:space="preserve">3</w:t>
      </w:r>
      <w:r>
        <w:rPr>
          <w:rFonts w:hint="eastAsia"/>
          <w:sz w:val="24"/>
          <w:szCs w:val="24"/>
        </w:rPr>
        <w:t xml:space="preserve">、投标人在报价时应考虑各种风险因素，相关风险因素费用包含在报价总价中。风险因素包括遇重大活动、检查、突发情况、最低工资标准调整、物价调整、税费调整等。</w:t>
      </w:r>
      <w:r/>
    </w:p>
    <w:p>
      <w:pPr>
        <w:ind w:firstLine="480"/>
        <w:spacing w:line="440" w:lineRule="exact"/>
        <w:rPr>
          <w:sz w:val="24"/>
        </w:rPr>
      </w:pPr>
      <w:r>
        <w:rPr>
          <w:rFonts w:hint="eastAsia"/>
          <w:sz w:val="24"/>
        </w:rPr>
        <w:t xml:space="preserve">4</w:t>
      </w:r>
      <w:r>
        <w:rPr>
          <w:sz w:val="24"/>
        </w:rPr>
        <w:t xml:space="preserve">、签订政府采购合同时，</w:t>
      </w:r>
      <w:r>
        <w:rPr>
          <w:rFonts w:hint="eastAsia"/>
          <w:sz w:val="24"/>
        </w:rPr>
        <w:t xml:space="preserve">中标人</w:t>
      </w:r>
      <w:r>
        <w:rPr>
          <w:sz w:val="24"/>
        </w:rPr>
        <w:t xml:space="preserve">应当向采购人提交履约保证金</w:t>
      </w:r>
      <w:r>
        <w:rPr>
          <w:rFonts w:hint="eastAsia"/>
          <w:sz w:val="24"/>
        </w:rPr>
        <w:t xml:space="preserve">。</w:t>
      </w:r>
      <w:r/>
    </w:p>
    <w:p>
      <w:pPr>
        <w:ind w:firstLine="600"/>
        <w:spacing w:line="440" w:lineRule="exact"/>
        <w:rPr>
          <w:sz w:val="24"/>
        </w:rPr>
      </w:pPr>
      <w:r>
        <w:rPr>
          <w:rFonts w:hint="eastAsia"/>
          <w:sz w:val="24"/>
        </w:rPr>
        <w:t xml:space="preserve">4.1 </w:t>
      </w:r>
      <w:r>
        <w:rPr>
          <w:sz w:val="24"/>
        </w:rPr>
        <w:t xml:space="preserve">履约保证金为合同总金额的</w:t>
      </w:r>
      <w:r>
        <w:rPr>
          <w:rFonts w:hint="eastAsia"/>
          <w:sz w:val="24"/>
        </w:rPr>
        <w:t xml:space="preserve">3</w:t>
      </w:r>
      <w:r>
        <w:rPr>
          <w:sz w:val="24"/>
        </w:rPr>
        <w:t xml:space="preserve">％。</w:t>
      </w:r>
      <w:r/>
    </w:p>
    <w:p>
      <w:pPr>
        <w:ind w:firstLine="600"/>
        <w:spacing w:line="440" w:lineRule="exact"/>
        <w:rPr>
          <w:sz w:val="24"/>
        </w:rPr>
      </w:pPr>
      <w:r>
        <w:rPr>
          <w:rFonts w:hint="eastAsia"/>
          <w:sz w:val="24"/>
        </w:rPr>
        <w:t xml:space="preserve">4.2 </w:t>
      </w:r>
      <w:r>
        <w:rPr>
          <w:rFonts w:hint="eastAsia"/>
          <w:sz w:val="24"/>
        </w:rPr>
        <w:t xml:space="preserve">履约保证金以电子履约保函（保险）形式提交，履约保函（保险）有效期届满且担保人按照约定履行了担保责任后自动失效</w:t>
      </w:r>
      <w:r>
        <w:rPr>
          <w:sz w:val="24"/>
        </w:rPr>
        <w:t xml:space="preserve">。</w:t>
      </w:r>
      <w:r/>
    </w:p>
    <w:p>
      <w:pPr>
        <w:jc w:val="left"/>
        <w:spacing w:line="360" w:lineRule="auto"/>
        <w:widowControl/>
        <w:rPr>
          <w:b/>
          <w:sz w:val="28"/>
          <w:szCs w:val="28"/>
        </w:rPr>
        <w:outlineLvl w:val="1"/>
      </w:pPr>
      <w:r/>
      <w:bookmarkStart w:id="167" w:name="_Toc179459413"/>
      <w:r/>
      <w:bookmarkStart w:id="168" w:name="_Toc207285468"/>
      <w:r/>
      <w:bookmarkStart w:id="169" w:name="_Toc207960220"/>
      <w:r/>
      <w:bookmarkStart w:id="170" w:name="_Toc149564892"/>
      <w:r/>
      <w:bookmarkStart w:id="171" w:name="_Toc109821902"/>
      <w:r/>
      <w:bookmarkStart w:id="172" w:name="_Toc162335104"/>
      <w:r/>
      <w:bookmarkEnd w:id="108"/>
      <w:r/>
      <w:bookmarkEnd w:id="127"/>
      <w:r/>
      <w:bookmarkEnd w:id="164"/>
      <w:r/>
      <w:bookmarkEnd w:id="165"/>
      <w:r/>
      <w:bookmarkEnd w:id="166"/>
      <w:r>
        <w:rPr>
          <w:rFonts w:hint="eastAsia"/>
          <w:b/>
          <w:sz w:val="28"/>
          <w:szCs w:val="28"/>
        </w:rPr>
        <w:t xml:space="preserve">五、项目实施要求</w:t>
      </w:r>
      <w:bookmarkEnd w:id="167"/>
      <w:r/>
      <w:bookmarkEnd w:id="168"/>
      <w:r/>
      <w:bookmarkEnd w:id="169"/>
      <w:r/>
      <w:r/>
    </w:p>
    <w:p>
      <w:pPr>
        <w:ind w:firstLine="480"/>
        <w:spacing w:line="360" w:lineRule="auto"/>
        <w:rPr>
          <w:sz w:val="24"/>
          <w:szCs w:val="24"/>
        </w:rPr>
      </w:pPr>
      <w:r>
        <w:rPr>
          <w:sz w:val="24"/>
          <w:szCs w:val="24"/>
        </w:rPr>
        <w:t xml:space="preserve">1</w:t>
      </w:r>
      <w:r>
        <w:rPr>
          <w:rFonts w:hint="eastAsia"/>
          <w:sz w:val="24"/>
          <w:szCs w:val="24"/>
        </w:rPr>
        <w:t xml:space="preserve">、投标人应根据项目需求制定详细的实施方案，包括进度计划安排、测试与配合验收计划、质量控制及配合措施等，以保证项目正常实施。</w:t>
      </w:r>
      <w:r/>
    </w:p>
    <w:p>
      <w:pPr>
        <w:ind w:firstLine="480"/>
        <w:spacing w:line="360" w:lineRule="auto"/>
        <w:rPr>
          <w:sz w:val="24"/>
          <w:szCs w:val="24"/>
        </w:rPr>
      </w:pPr>
      <w:r>
        <w:rPr>
          <w:rFonts w:hint="eastAsia"/>
          <w:sz w:val="24"/>
          <w:szCs w:val="24"/>
        </w:rPr>
        <w:t xml:space="preserve">2</w:t>
      </w:r>
      <w:r>
        <w:rPr>
          <w:rFonts w:hint="eastAsia"/>
          <w:sz w:val="24"/>
          <w:szCs w:val="24"/>
        </w:rPr>
        <w:t xml:space="preserve">、项目整体管理：</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）实施准备阶段，投标人应依据实施方案搭建实施团队、深化总体设计、细化实施方案、制定实施管理的相关制度与管理规范。</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）实施过程中，投标人负责对项目实施范围、进度、质量、资源、沟通、风险以及阶段成果评审与配合</w:t>
      </w:r>
      <w:r>
        <w:rPr>
          <w:sz w:val="24"/>
          <w:szCs w:val="24"/>
        </w:rPr>
        <w:t xml:space="preserve">采购人</w:t>
      </w:r>
      <w:r>
        <w:rPr>
          <w:rFonts w:hint="eastAsia"/>
          <w:sz w:val="24"/>
          <w:szCs w:val="24"/>
        </w:rPr>
        <w:t xml:space="preserve">组织验收。</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）投标人要对项目人员及项目建设工作严格管理，每周以简报形式向采购人汇报工作进度、问题和问题解决措施、下阶段工作计划。</w:t>
      </w:r>
      <w:r/>
    </w:p>
    <w:p>
      <w:pPr>
        <w:ind w:firstLine="480"/>
        <w:spacing w:line="360" w:lineRule="auto"/>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）负责总体协调工作。</w:t>
      </w:r>
      <w:r/>
    </w:p>
    <w:p>
      <w:pPr>
        <w:ind w:firstLine="480"/>
        <w:spacing w:line="360" w:lineRule="auto"/>
        <w:rPr>
          <w:sz w:val="24"/>
          <w:szCs w:val="24"/>
        </w:rPr>
      </w:pPr>
      <w:r>
        <w:rPr>
          <w:sz w:val="24"/>
          <w:szCs w:val="24"/>
        </w:rPr>
        <w:t xml:space="preserve">3</w:t>
      </w:r>
      <w:r>
        <w:rPr>
          <w:rFonts w:hint="eastAsia"/>
          <w:sz w:val="24"/>
          <w:szCs w:val="24"/>
        </w:rPr>
        <w:t xml:space="preserve">、投标人应为本项目配备项目经理一名，</w:t>
      </w:r>
      <w:r>
        <w:rPr>
          <w:sz w:val="24"/>
          <w:szCs w:val="24"/>
        </w:rPr>
        <w:t xml:space="preserve">并配备具有相应技术能力的技术人员</w:t>
      </w:r>
      <w:r>
        <w:rPr>
          <w:rFonts w:hint="eastAsia"/>
          <w:sz w:val="24"/>
          <w:szCs w:val="24"/>
        </w:rPr>
        <w:t xml:space="preserve">。</w:t>
      </w:r>
      <w:r>
        <w:rPr>
          <w:rFonts w:hint="eastAsia"/>
          <w:sz w:val="24"/>
          <w:szCs w:val="24"/>
        </w:rPr>
        <w:t xml:space="preserve">项目经理要有丰富的工作经验，专职于本项目；核心技术人员要全身心地投入到本项目中，并且整个项目团队的人员要相对稳定。</w:t>
      </w:r>
      <w:r>
        <w:rPr>
          <w:rFonts w:hint="eastAsia"/>
          <w:sz w:val="24"/>
          <w:szCs w:val="24"/>
        </w:rPr>
        <w:t xml:space="preserve">参与此项目的核心技术人员需具有承担过相关软件开发和相关项目建设经验，能够与用户进行良好的沟通，掌握电子政务的相关基础知识，具备相关产品集成、应用和开发的能力。</w:t>
      </w:r>
      <w:r/>
    </w:p>
    <w:p>
      <w:pPr>
        <w:ind w:firstLine="480"/>
        <w:spacing w:line="360" w:lineRule="auto"/>
        <w:rPr>
          <w:sz w:val="24"/>
          <w:szCs w:val="24"/>
        </w:rPr>
      </w:pPr>
      <w:r>
        <w:rPr>
          <w:sz w:val="24"/>
          <w:szCs w:val="24"/>
        </w:rPr>
        <w:t xml:space="preserve">4</w:t>
      </w:r>
      <w:r>
        <w:rPr>
          <w:rFonts w:hint="eastAsia"/>
          <w:sz w:val="24"/>
          <w:szCs w:val="24"/>
        </w:rPr>
        <w:t xml:space="preserve">、按照项目实施的要求，必须配置相应的项目管理、系统设计、开发、测试、集成、培训、质量保证等人员，在项目组织中应明确各岗位的职责，确保工程顺利实施。</w:t>
      </w:r>
      <w:r/>
    </w:p>
    <w:p>
      <w:pPr>
        <w:ind w:firstLine="480"/>
        <w:spacing w:line="360" w:lineRule="auto"/>
        <w:rPr>
          <w:sz w:val="24"/>
          <w:szCs w:val="24"/>
        </w:rPr>
      </w:pPr>
      <w:r>
        <w:rPr>
          <w:sz w:val="24"/>
          <w:szCs w:val="24"/>
        </w:rPr>
        <w:t xml:space="preserve">5</w:t>
      </w:r>
      <w:r>
        <w:rPr>
          <w:rFonts w:hint="eastAsia"/>
          <w:sz w:val="24"/>
          <w:szCs w:val="24"/>
        </w:rPr>
        <w:t xml:space="preserve">、为保障本项目建设过程中沟通和协调的便利，投标人需指定一名项目总协调人，项目总协调人需是</w:t>
      </w:r>
      <w:r>
        <w:rPr>
          <w:rFonts w:hint="eastAsia"/>
          <w:sz w:val="24"/>
          <w:szCs w:val="24"/>
        </w:rPr>
        <w:t xml:space="preserve">投标人</w:t>
      </w:r>
      <w:r>
        <w:rPr>
          <w:rFonts w:hint="eastAsia"/>
          <w:sz w:val="24"/>
          <w:szCs w:val="24"/>
        </w:rPr>
        <w:t xml:space="preserve">管理层领导。项目建设过程中一旦出现重大问题，项目总协调人应能及时赶到现场。</w:t>
      </w:r>
      <w:r/>
    </w:p>
    <w:p>
      <w:pPr>
        <w:ind w:firstLine="480"/>
        <w:spacing w:line="360" w:lineRule="auto"/>
        <w:rPr>
          <w:sz w:val="24"/>
          <w:szCs w:val="24"/>
        </w:rPr>
      </w:pPr>
      <w:r>
        <w:rPr>
          <w:sz w:val="24"/>
          <w:szCs w:val="24"/>
        </w:rPr>
        <w:t xml:space="preserve">6</w:t>
      </w:r>
      <w:r>
        <w:rPr>
          <w:rFonts w:hint="eastAsia"/>
          <w:sz w:val="24"/>
          <w:szCs w:val="24"/>
        </w:rPr>
        <w:t xml:space="preserve">、投标人应允许采购人及运维人员自项目实施工作开始即参与本项目的需求分析、详细设计、测试、安装部署等工作，并在实施方案中提出协同工作计划。</w:t>
      </w:r>
      <w:r/>
    </w:p>
    <w:p>
      <w:pPr>
        <w:ind w:firstLine="480"/>
        <w:spacing w:line="360" w:lineRule="auto"/>
        <w:rPr>
          <w:sz w:val="24"/>
          <w:szCs w:val="24"/>
        </w:rPr>
      </w:pPr>
      <w:r>
        <w:rPr>
          <w:sz w:val="24"/>
          <w:szCs w:val="24"/>
        </w:rPr>
        <w:t xml:space="preserve">7</w:t>
      </w:r>
      <w:r>
        <w:rPr>
          <w:rFonts w:hint="eastAsia"/>
          <w:sz w:val="24"/>
          <w:szCs w:val="24"/>
        </w:rPr>
        <w:t xml:space="preserve">、投标人应根据采购人所设定的各项任务编写项目实施方案。在项目实施方案中要求</w:t>
      </w:r>
      <w:r>
        <w:rPr>
          <w:rFonts w:hint="eastAsia"/>
          <w:sz w:val="24"/>
          <w:szCs w:val="24"/>
        </w:rPr>
        <w:t xml:space="preserve">投标人</w:t>
      </w:r>
      <w:r>
        <w:rPr>
          <w:rFonts w:hint="eastAsia"/>
          <w:sz w:val="24"/>
          <w:szCs w:val="24"/>
        </w:rPr>
        <w:t xml:space="preserve">提出实施此项目的组织方式、工作机制建议，并设计工作流程和工作计划。</w:t>
      </w:r>
      <w:r/>
    </w:p>
    <w:p>
      <w:pPr>
        <w:ind w:firstLine="480"/>
        <w:spacing w:line="360" w:lineRule="auto"/>
        <w:rPr>
          <w:sz w:val="24"/>
          <w:szCs w:val="24"/>
        </w:rPr>
      </w:pPr>
      <w:r>
        <w:rPr>
          <w:sz w:val="24"/>
          <w:szCs w:val="24"/>
        </w:rPr>
        <w:t xml:space="preserve">8</w:t>
      </w:r>
      <w:r>
        <w:rPr>
          <w:rFonts w:hint="eastAsia"/>
          <w:sz w:val="24"/>
          <w:szCs w:val="24"/>
        </w:rPr>
        <w:t xml:space="preserve">、非功能性要求：在易用性方面，提供良好的操作界面，针对系统的错误，提供友好的提醒信息和界面显示；在可维护性方面，提供便捷的系统维护手段，提交的维护手册完整、详尽、操作性和指导性强；在安全性方面，系统设计需要确保涉及到系统及用户的数据、账号等信息的安全。</w:t>
      </w:r>
      <w:r/>
    </w:p>
    <w:p>
      <w:pPr>
        <w:jc w:val="left"/>
        <w:spacing w:line="360" w:lineRule="auto"/>
        <w:widowControl/>
        <w:rPr>
          <w:b/>
          <w:sz w:val="28"/>
          <w:szCs w:val="28"/>
        </w:rPr>
        <w:outlineLvl w:val="1"/>
      </w:pPr>
      <w:r/>
      <w:bookmarkStart w:id="173" w:name="_Toc179459414"/>
      <w:r/>
      <w:bookmarkStart w:id="174" w:name="_Toc149564893"/>
      <w:r/>
      <w:bookmarkStart w:id="175" w:name="_Toc207285469"/>
      <w:r/>
      <w:bookmarkStart w:id="176" w:name="_Toc207960221"/>
      <w:r/>
      <w:bookmarkStart w:id="177" w:name="_Toc149564894"/>
      <w:r>
        <w:rPr>
          <w:rFonts w:hint="eastAsia"/>
          <w:b/>
          <w:sz w:val="28"/>
          <w:szCs w:val="28"/>
        </w:rPr>
        <w:t xml:space="preserve">六、验收要求</w:t>
      </w:r>
      <w:bookmarkEnd w:id="173"/>
      <w:r/>
      <w:bookmarkEnd w:id="174"/>
      <w:r/>
      <w:bookmarkEnd w:id="175"/>
      <w:r/>
      <w:bookmarkEnd w:id="176"/>
      <w:r/>
      <w:r/>
    </w:p>
    <w:p>
      <w:pPr>
        <w:ind w:firstLine="480"/>
        <w:spacing w:line="360" w:lineRule="auto"/>
        <w:rPr>
          <w:sz w:val="24"/>
          <w:szCs w:val="24"/>
        </w:rPr>
      </w:pPr>
      <w:r>
        <w:rPr>
          <w:rFonts w:hint="eastAsia"/>
          <w:sz w:val="24"/>
          <w:szCs w:val="24"/>
        </w:rPr>
        <w:t xml:space="preserve">1</w:t>
      </w:r>
      <w:r>
        <w:rPr>
          <w:rFonts w:hint="eastAsia"/>
          <w:sz w:val="24"/>
          <w:szCs w:val="24"/>
        </w:rPr>
        <w:t xml:space="preserve">、验收时间：软件开发完成后，经采购人同意，投标人发起验收申请。采购人在投标人提出申请后</w:t>
      </w:r>
      <w:r>
        <w:rPr>
          <w:rFonts w:hint="eastAsia"/>
          <w:sz w:val="24"/>
          <w:szCs w:val="24"/>
        </w:rPr>
        <w:t xml:space="preserve">7</w:t>
      </w:r>
      <w:r>
        <w:rPr>
          <w:rFonts w:hint="eastAsia"/>
          <w:sz w:val="24"/>
          <w:szCs w:val="24"/>
        </w:rPr>
        <w:t xml:space="preserve">个工作日开展验收。</w:t>
      </w:r>
      <w:r/>
    </w:p>
    <w:p>
      <w:pPr>
        <w:ind w:firstLine="480"/>
        <w:spacing w:line="360" w:lineRule="auto"/>
        <w:rPr>
          <w:sz w:val="24"/>
          <w:szCs w:val="24"/>
        </w:rPr>
      </w:pPr>
      <w:r>
        <w:rPr>
          <w:rFonts w:hint="eastAsia"/>
          <w:sz w:val="24"/>
          <w:szCs w:val="24"/>
        </w:rPr>
        <w:t xml:space="preserve">2</w:t>
      </w:r>
      <w:r>
        <w:rPr>
          <w:rFonts w:hint="eastAsia"/>
          <w:sz w:val="24"/>
          <w:szCs w:val="24"/>
        </w:rPr>
        <w:t xml:space="preserve">、验收方式：采购人组织专家对项目整体开展验收，并出具验收意见。</w:t>
      </w:r>
      <w:r/>
    </w:p>
    <w:p>
      <w:pPr>
        <w:ind w:firstLine="480"/>
        <w:spacing w:line="360" w:lineRule="auto"/>
        <w:rPr>
          <w:sz w:val="24"/>
          <w:szCs w:val="24"/>
        </w:rPr>
      </w:pPr>
      <w:r>
        <w:rPr>
          <w:rFonts w:hint="eastAsia"/>
          <w:sz w:val="24"/>
          <w:szCs w:val="24"/>
        </w:rPr>
        <w:t xml:space="preserve">3</w:t>
      </w:r>
      <w:r>
        <w:rPr>
          <w:rFonts w:hint="eastAsia"/>
          <w:sz w:val="24"/>
          <w:szCs w:val="24"/>
        </w:rPr>
        <w:t xml:space="preserve">、验收内容及程序：项目验收时，严格按照项目需求开展，</w:t>
      </w:r>
      <w:r>
        <w:rPr>
          <w:rFonts w:hint="eastAsia"/>
          <w:sz w:val="24"/>
          <w:szCs w:val="24"/>
        </w:rPr>
        <w:t xml:space="preserve">软件平台功能模块均符合或优于项目需求。</w:t>
      </w:r>
      <w:r>
        <w:rPr>
          <w:rFonts w:hint="eastAsia"/>
          <w:sz w:val="24"/>
          <w:szCs w:val="24"/>
        </w:rPr>
        <w:t xml:space="preserve"> </w:t>
      </w:r>
      <w:r/>
    </w:p>
    <w:p>
      <w:pPr>
        <w:ind w:firstLine="480"/>
        <w:spacing w:line="360" w:lineRule="auto"/>
        <w:rPr>
          <w:sz w:val="24"/>
          <w:szCs w:val="24"/>
        </w:rPr>
      </w:pPr>
      <w:r>
        <w:rPr>
          <w:rFonts w:hint="eastAsia"/>
          <w:sz w:val="24"/>
          <w:szCs w:val="24"/>
        </w:rPr>
        <w:t xml:space="preserve">4</w:t>
      </w:r>
      <w:r>
        <w:rPr>
          <w:rFonts w:hint="eastAsia"/>
          <w:sz w:val="24"/>
          <w:szCs w:val="24"/>
        </w:rPr>
        <w:t xml:space="preserve">、验收标准：验收标准符合国家最新的技术规范和标准，同时满足文件服务、技术要求及投标人承诺的其他指标。</w:t>
      </w:r>
      <w:r/>
    </w:p>
    <w:p>
      <w:pPr>
        <w:ind w:firstLine="480"/>
        <w:spacing w:line="360" w:lineRule="auto"/>
        <w:rPr>
          <w:sz w:val="24"/>
          <w:szCs w:val="24"/>
        </w:rPr>
      </w:pPr>
      <w:r>
        <w:rPr>
          <w:rFonts w:hint="eastAsia"/>
          <w:sz w:val="24"/>
          <w:szCs w:val="24"/>
        </w:rPr>
        <w:t xml:space="preserve">5</w:t>
      </w:r>
      <w:r>
        <w:rPr>
          <w:rFonts w:hint="eastAsia"/>
          <w:sz w:val="24"/>
          <w:szCs w:val="24"/>
        </w:rPr>
        <w:t xml:space="preserve">、违约责任：如首次验收不合格，采购人同意增加</w:t>
      </w:r>
      <w:r>
        <w:rPr>
          <w:rFonts w:hint="eastAsia"/>
          <w:sz w:val="24"/>
          <w:szCs w:val="24"/>
        </w:rPr>
        <w:t xml:space="preserve">30</w:t>
      </w:r>
      <w:r>
        <w:rPr>
          <w:rFonts w:hint="eastAsia"/>
          <w:sz w:val="24"/>
          <w:szCs w:val="24"/>
        </w:rPr>
        <w:t xml:space="preserve">天试用期，并在新试用期结束后的</w:t>
      </w:r>
      <w:r>
        <w:rPr>
          <w:rFonts w:hint="eastAsia"/>
          <w:sz w:val="24"/>
          <w:szCs w:val="24"/>
        </w:rPr>
        <w:t xml:space="preserve">15</w:t>
      </w:r>
      <w:r>
        <w:rPr>
          <w:rFonts w:hint="eastAsia"/>
          <w:sz w:val="24"/>
          <w:szCs w:val="24"/>
        </w:rPr>
        <w:t xml:space="preserve">天内完成验收。如验收再次不合格则判定为投标人无法提供承诺产品，按违约处理，详见“第四章</w:t>
      </w:r>
      <w:r>
        <w:rPr>
          <w:rFonts w:hint="eastAsia"/>
          <w:sz w:val="24"/>
          <w:szCs w:val="24"/>
        </w:rPr>
        <w:t xml:space="preserve"> </w:t>
      </w:r>
      <w:r>
        <w:rPr>
          <w:rFonts w:hint="eastAsia"/>
          <w:sz w:val="24"/>
          <w:szCs w:val="24"/>
        </w:rPr>
        <w:t xml:space="preserve">合同文本”。</w:t>
      </w:r>
      <w:r/>
    </w:p>
    <w:p>
      <w:pPr>
        <w:jc w:val="left"/>
        <w:spacing w:line="360" w:lineRule="auto"/>
        <w:widowControl/>
        <w:rPr>
          <w:b/>
          <w:sz w:val="28"/>
          <w:szCs w:val="28"/>
        </w:rPr>
        <w:outlineLvl w:val="1"/>
      </w:pPr>
      <w:r/>
      <w:bookmarkStart w:id="178" w:name="_Toc179459415"/>
      <w:r/>
      <w:bookmarkStart w:id="179" w:name="_Toc207285470"/>
      <w:r/>
      <w:bookmarkStart w:id="180" w:name="_Toc207960222"/>
      <w:r/>
      <w:bookmarkEnd w:id="170"/>
      <w:r/>
      <w:bookmarkEnd w:id="177"/>
      <w:r>
        <w:rPr>
          <w:rFonts w:hint="eastAsia"/>
          <w:b/>
          <w:sz w:val="28"/>
          <w:szCs w:val="28"/>
        </w:rPr>
        <w:t xml:space="preserve">七、培训要求</w:t>
      </w:r>
      <w:bookmarkEnd w:id="178"/>
      <w:r/>
      <w:bookmarkEnd w:id="179"/>
      <w:r/>
      <w:bookmarkEnd w:id="180"/>
      <w:r/>
      <w:r/>
    </w:p>
    <w:p>
      <w:pPr>
        <w:ind w:firstLine="480"/>
        <w:spacing w:line="360" w:lineRule="auto"/>
        <w:rPr>
          <w:sz w:val="24"/>
          <w:szCs w:val="24"/>
        </w:rPr>
      </w:pPr>
      <w:r>
        <w:rPr>
          <w:rFonts w:hint="eastAsia"/>
          <w:sz w:val="24"/>
          <w:szCs w:val="24"/>
        </w:rPr>
        <w:t xml:space="preserve">1</w:t>
      </w:r>
      <w:r>
        <w:rPr>
          <w:rFonts w:hint="eastAsia"/>
          <w:sz w:val="24"/>
          <w:szCs w:val="24"/>
        </w:rPr>
        <w:t xml:space="preserve">、投标人要根据项目实施的进度及时安排培训和授课。投标人负责对采购人相关部门及指定的用户进行应用性的培训。培训的主要内容侧重于对该系统的使用及系统的基本维护、常见问题及解决办法等问题，并提供实践性的操作，旨在使受训者熟悉系统设计的思路，掌握系统的操作和维护等。采购人负责对培训质量的监控，并有权对培训内容提出改正意见。</w:t>
      </w:r>
      <w:r/>
    </w:p>
    <w:p>
      <w:pPr>
        <w:ind w:firstLine="480"/>
        <w:spacing w:line="360" w:lineRule="auto"/>
        <w:rPr>
          <w:sz w:val="24"/>
          <w:szCs w:val="24"/>
        </w:rPr>
      </w:pPr>
      <w:r>
        <w:rPr>
          <w:rFonts w:hint="eastAsia"/>
          <w:sz w:val="24"/>
          <w:szCs w:val="24"/>
        </w:rPr>
        <w:t xml:space="preserve">2</w:t>
      </w:r>
      <w:r>
        <w:rPr>
          <w:rFonts w:hint="eastAsia"/>
          <w:sz w:val="24"/>
          <w:szCs w:val="24"/>
        </w:rPr>
        <w:t xml:space="preserve">、投标人需提供培训用文字资料和讲义相关用品，所用资料必须中文书写、通俗易懂、图文并茂。</w:t>
      </w:r>
      <w:r/>
    </w:p>
    <w:p>
      <w:pPr>
        <w:ind w:firstLine="480"/>
        <w:spacing w:line="360" w:lineRule="auto"/>
        <w:rPr>
          <w:sz w:val="24"/>
          <w:szCs w:val="24"/>
        </w:rPr>
      </w:pPr>
      <w:r>
        <w:rPr>
          <w:sz w:val="24"/>
          <w:szCs w:val="24"/>
        </w:rPr>
        <w:t xml:space="preserve">3</w:t>
      </w:r>
      <w:r>
        <w:rPr>
          <w:rFonts w:hint="eastAsia"/>
          <w:sz w:val="24"/>
          <w:szCs w:val="24"/>
        </w:rPr>
        <w:t xml:space="preserve">、主要的培训包括：</w:t>
      </w:r>
      <w:r/>
    </w:p>
    <w:p>
      <w:pPr>
        <w:ind w:firstLine="600"/>
        <w:spacing w:line="360" w:lineRule="auto"/>
        <w:rPr>
          <w:sz w:val="24"/>
          <w:szCs w:val="24"/>
        </w:rPr>
      </w:pPr>
      <w:r>
        <w:rPr>
          <w:rFonts w:hint="eastAsia"/>
          <w:sz w:val="24"/>
          <w:szCs w:val="24"/>
        </w:rPr>
        <w:t xml:space="preserve">使用培训：对用到平台的业务人员进行培训，让使用者可以独立地、熟练地操作系统。</w:t>
      </w:r>
      <w:r/>
    </w:p>
    <w:p>
      <w:pPr>
        <w:ind w:firstLine="600"/>
        <w:spacing w:line="360" w:lineRule="auto"/>
        <w:rPr>
          <w:sz w:val="24"/>
          <w:szCs w:val="24"/>
        </w:rPr>
      </w:pPr>
      <w:r>
        <w:rPr>
          <w:rFonts w:hint="eastAsia"/>
          <w:sz w:val="24"/>
          <w:szCs w:val="24"/>
        </w:rPr>
        <w:t xml:space="preserve">系统培训：组织技术维护人员熟悉系统软件环境，进行网络管理、系统管理、数据库管理、数据处理和安全管理的培训。需要提供详细的日常维护方法和工作流程。</w:t>
      </w:r>
      <w:r/>
    </w:p>
    <w:p>
      <w:pPr>
        <w:jc w:val="left"/>
        <w:spacing w:line="360" w:lineRule="auto"/>
        <w:widowControl/>
        <w:rPr>
          <w:b/>
          <w:sz w:val="28"/>
          <w:szCs w:val="28"/>
        </w:rPr>
        <w:outlineLvl w:val="1"/>
      </w:pPr>
      <w:r/>
      <w:bookmarkStart w:id="181" w:name="_Toc149564895"/>
      <w:r/>
      <w:bookmarkStart w:id="182" w:name="_Toc179459416"/>
      <w:r/>
      <w:bookmarkStart w:id="183" w:name="_Toc207285471"/>
      <w:r/>
      <w:bookmarkStart w:id="184" w:name="_Toc207960223"/>
      <w:r>
        <w:rPr>
          <w:rFonts w:hint="eastAsia"/>
          <w:b/>
          <w:sz w:val="28"/>
          <w:szCs w:val="28"/>
        </w:rPr>
        <w:t xml:space="preserve">八、质量保证及售后服务要求</w:t>
      </w:r>
      <w:bookmarkEnd w:id="181"/>
      <w:r/>
      <w:bookmarkEnd w:id="182"/>
      <w:r/>
      <w:bookmarkEnd w:id="183"/>
      <w:r/>
      <w:bookmarkEnd w:id="184"/>
      <w:r/>
      <w:r/>
    </w:p>
    <w:p>
      <w:pPr>
        <w:ind w:firstLine="480"/>
        <w:spacing w:line="360" w:lineRule="auto"/>
        <w:rPr>
          <w:sz w:val="24"/>
          <w:szCs w:val="22"/>
        </w:rPr>
      </w:pPr>
      <w:r>
        <w:rPr>
          <w:sz w:val="24"/>
        </w:rPr>
        <w:t xml:space="preserve">1</w:t>
      </w:r>
      <w:r>
        <w:rPr>
          <w:rFonts w:hint="eastAsia"/>
          <w:sz w:val="24"/>
        </w:rPr>
        <w:t xml:space="preserve">、本项目免费维护服务期不少于</w:t>
      </w:r>
      <w:r>
        <w:rPr>
          <w:rFonts w:hint="eastAsia"/>
          <w:sz w:val="24"/>
        </w:rPr>
        <w:t xml:space="preserve">3</w:t>
      </w:r>
      <w:r>
        <w:rPr>
          <w:rFonts w:hint="eastAsia"/>
          <w:sz w:val="24"/>
        </w:rPr>
        <w:t xml:space="preserve">年，免费数据存储服务</w:t>
      </w:r>
      <w:r>
        <w:rPr>
          <w:rFonts w:hint="eastAsia"/>
          <w:sz w:val="24"/>
        </w:rPr>
        <w:t xml:space="preserve">期</w:t>
      </w:r>
      <w:r>
        <w:rPr>
          <w:rFonts w:hint="eastAsia"/>
          <w:sz w:val="24"/>
        </w:rPr>
        <w:t xml:space="preserve">不少于</w:t>
      </w:r>
      <w:r>
        <w:rPr>
          <w:rFonts w:hint="eastAsia"/>
          <w:sz w:val="24"/>
        </w:rPr>
        <w:t xml:space="preserve">3</w:t>
      </w:r>
      <w:r>
        <w:rPr>
          <w:rFonts w:hint="eastAsia"/>
          <w:sz w:val="24"/>
        </w:rPr>
        <w:t xml:space="preserve">年，</w:t>
      </w:r>
      <w:r>
        <w:rPr>
          <w:rFonts w:hint="eastAsia" w:cs="宋体"/>
          <w:sz w:val="24"/>
          <w:szCs w:val="24"/>
        </w:rPr>
        <w:t xml:space="preserve">自系统安装调试完毕且经采购人验收合格之日起计算。</w:t>
      </w:r>
      <w:r/>
    </w:p>
    <w:p>
      <w:pPr>
        <w:ind w:firstLine="480"/>
        <w:spacing w:line="360" w:lineRule="auto"/>
        <w:rPr>
          <w:sz w:val="24"/>
        </w:rPr>
      </w:pPr>
      <w:r>
        <w:rPr>
          <w:sz w:val="24"/>
        </w:rPr>
        <w:t xml:space="preserve">2</w:t>
      </w:r>
      <w:r>
        <w:rPr>
          <w:rFonts w:hint="eastAsia"/>
          <w:sz w:val="24"/>
        </w:rPr>
        <w:t xml:space="preserve">、在免费维护服务期内，对系统的自身故障、外部原因（操作系统故障或系统配置故障或对应用软件某些错误操作等）导致系统出现故障的解决以及对系统的合理优化修改等一切维护费用均由中标人承担，并免费提供软件升级、软件故障排除、补丁安装、软件重装等技术支持及维护服务。</w:t>
      </w:r>
      <w:r/>
    </w:p>
    <w:p>
      <w:pPr>
        <w:ind w:firstLine="480"/>
        <w:spacing w:line="360" w:lineRule="auto"/>
        <w:rPr>
          <w:sz w:val="24"/>
        </w:rPr>
      </w:pPr>
      <w:r>
        <w:rPr>
          <w:sz w:val="24"/>
        </w:rPr>
        <w:t xml:space="preserve">3</w:t>
      </w:r>
      <w:r>
        <w:rPr>
          <w:rFonts w:hint="eastAsia"/>
          <w:sz w:val="24"/>
        </w:rPr>
        <w:t xml:space="preserve">、中标人</w:t>
      </w:r>
      <w:r>
        <w:rPr>
          <w:rFonts w:hint="eastAsia" w:cs="宋体"/>
          <w:sz w:val="24"/>
          <w:szCs w:val="24"/>
        </w:rPr>
        <w:t xml:space="preserve">应具备良好的服务能力。</w:t>
      </w:r>
      <w:r>
        <w:rPr>
          <w:rFonts w:hint="eastAsia"/>
          <w:sz w:val="24"/>
        </w:rPr>
        <w:t xml:space="preserve">在免费维护服务期内，中标人应为本项目成立专门的维护服务和技术支持小组，根据采购人要求免费提供维护服务和技术支持。</w:t>
      </w:r>
      <w:r/>
    </w:p>
    <w:p>
      <w:pPr>
        <w:ind w:firstLine="480"/>
        <w:spacing w:line="360" w:lineRule="auto"/>
        <w:rPr>
          <w:sz w:val="24"/>
          <w:lang w:val="zh-CN"/>
        </w:rPr>
      </w:pPr>
      <w:r>
        <w:rPr>
          <w:sz w:val="24"/>
        </w:rPr>
        <w:t xml:space="preserve">4</w:t>
      </w:r>
      <w:r>
        <w:rPr>
          <w:rFonts w:hint="eastAsia"/>
          <w:sz w:val="24"/>
        </w:rPr>
        <w:t xml:space="preserve">、</w:t>
      </w:r>
      <w:r>
        <w:rPr>
          <w:rFonts w:hint="eastAsia"/>
          <w:sz w:val="24"/>
          <w:lang w:val="zh-CN"/>
        </w:rPr>
        <w:t xml:space="preserve">中标人应根据不同情况设定不同的故障级别，并就不同故障级别提出对应的故障响应方案。在免费维护服务期内，中标人应提供</w:t>
      </w:r>
      <w:r>
        <w:rPr>
          <w:sz w:val="24"/>
          <w:lang w:val="zh-CN"/>
        </w:rPr>
        <w:t xml:space="preserve">7×24</w:t>
      </w:r>
      <w:r>
        <w:rPr>
          <w:rFonts w:hint="eastAsia"/>
          <w:sz w:val="24"/>
          <w:lang w:val="zh-CN"/>
        </w:rPr>
        <w:t xml:space="preserve">小时服务专线</w:t>
      </w:r>
      <w:r>
        <w:rPr>
          <w:rFonts w:hint="eastAsia"/>
          <w:sz w:val="24"/>
        </w:rPr>
        <w:t xml:space="preserve">和</w:t>
      </w:r>
      <w:r>
        <w:rPr>
          <w:rFonts w:hint="eastAsia"/>
          <w:sz w:val="24"/>
          <w:lang w:val="zh-CN"/>
        </w:rPr>
        <w:t xml:space="preserve">技术支持，在采购人提出服务要求后，中标人需在</w:t>
      </w:r>
      <w:r>
        <w:rPr>
          <w:sz w:val="24"/>
          <w:lang w:val="zh-CN"/>
        </w:rPr>
        <w:t xml:space="preserve">1</w:t>
      </w:r>
      <w:r>
        <w:rPr>
          <w:rFonts w:hint="eastAsia"/>
          <w:sz w:val="24"/>
          <w:lang w:val="zh-CN"/>
        </w:rPr>
        <w:t xml:space="preserve">小时内响应，</w:t>
      </w:r>
      <w:r>
        <w:rPr>
          <w:sz w:val="24"/>
          <w:lang w:val="zh-CN"/>
        </w:rPr>
        <w:t xml:space="preserve">4</w:t>
      </w:r>
      <w:r>
        <w:rPr>
          <w:rFonts w:hint="eastAsia"/>
          <w:sz w:val="24"/>
          <w:lang w:val="zh-CN"/>
        </w:rPr>
        <w:t xml:space="preserve">小时内到达现场并提出解决方案，</w:t>
      </w:r>
      <w:r>
        <w:rPr>
          <w:sz w:val="24"/>
          <w:lang w:val="zh-CN"/>
        </w:rPr>
        <w:t xml:space="preserve">8</w:t>
      </w:r>
      <w:r>
        <w:rPr>
          <w:rFonts w:hint="eastAsia"/>
          <w:sz w:val="24"/>
          <w:lang w:val="zh-CN"/>
        </w:rPr>
        <w:t xml:space="preserve">小时内处理完毕。</w:t>
      </w:r>
      <w:r/>
    </w:p>
    <w:p>
      <w:pPr>
        <w:jc w:val="left"/>
        <w:spacing w:line="360" w:lineRule="auto"/>
        <w:widowControl/>
        <w:rPr>
          <w:b/>
          <w:sz w:val="28"/>
          <w:szCs w:val="28"/>
        </w:rPr>
        <w:outlineLvl w:val="1"/>
      </w:pPr>
      <w:r/>
      <w:bookmarkStart w:id="185" w:name="_Toc149564896"/>
      <w:r/>
      <w:bookmarkStart w:id="186" w:name="_Toc179459417"/>
      <w:r/>
      <w:bookmarkStart w:id="187" w:name="_Toc207285472"/>
      <w:r/>
      <w:bookmarkStart w:id="188" w:name="_Toc207960224"/>
      <w:r>
        <w:rPr>
          <w:rFonts w:hint="eastAsia"/>
          <w:b/>
          <w:sz w:val="28"/>
          <w:szCs w:val="28"/>
        </w:rPr>
        <w:t xml:space="preserve">九、</w:t>
      </w:r>
      <w:bookmarkEnd w:id="185"/>
      <w:r>
        <w:rPr>
          <w:rFonts w:hint="eastAsia"/>
          <w:b/>
          <w:bCs/>
          <w:sz w:val="28"/>
          <w:szCs w:val="28"/>
        </w:rPr>
        <w:t xml:space="preserve">保密要求</w:t>
      </w:r>
      <w:bookmarkEnd w:id="186"/>
      <w:r/>
      <w:bookmarkEnd w:id="187"/>
      <w:r/>
      <w:bookmarkEnd w:id="188"/>
      <w:r/>
      <w:r/>
    </w:p>
    <w:p>
      <w:pPr>
        <w:ind w:firstLine="480"/>
        <w:spacing w:line="360" w:lineRule="auto"/>
        <w:rPr>
          <w:sz w:val="24"/>
          <w:szCs w:val="24"/>
        </w:rPr>
      </w:pPr>
      <w:r>
        <w:rPr>
          <w:rFonts w:hint="eastAsia"/>
          <w:sz w:val="24"/>
          <w:szCs w:val="24"/>
        </w:rPr>
        <w:t xml:space="preserve">1</w:t>
      </w:r>
      <w:r>
        <w:rPr>
          <w:rFonts w:hint="eastAsia"/>
          <w:sz w:val="24"/>
          <w:szCs w:val="24"/>
        </w:rPr>
        <w:t xml:space="preserve">、</w:t>
      </w:r>
      <w:r>
        <w:rPr>
          <w:rFonts w:hint="eastAsia" w:cs="宋体"/>
          <w:sz w:val="24"/>
          <w:szCs w:val="24"/>
        </w:rPr>
        <w:t xml:space="preserve">投标人须</w:t>
      </w:r>
      <w:r>
        <w:rPr>
          <w:rFonts w:hint="eastAsia"/>
          <w:sz w:val="24"/>
          <w:szCs w:val="24"/>
        </w:rPr>
        <w:t xml:space="preserve">针对本项目建设内容制定保密措施并在项目实施过程中严格执行，以保证项目的成功实施。投标人需提供对本项目的保密承诺。</w:t>
      </w:r>
      <w:r/>
    </w:p>
    <w:p>
      <w:pPr>
        <w:ind w:firstLine="480"/>
        <w:spacing w:line="360" w:lineRule="auto"/>
        <w:rPr>
          <w:sz w:val="24"/>
          <w:szCs w:val="24"/>
        </w:rPr>
      </w:pPr>
      <w:r>
        <w:rPr>
          <w:rFonts w:hint="eastAsia"/>
          <w:sz w:val="24"/>
          <w:szCs w:val="24"/>
        </w:rPr>
        <w:t xml:space="preserve">2</w:t>
      </w:r>
      <w:r>
        <w:rPr>
          <w:rFonts w:hint="eastAsia"/>
          <w:sz w:val="24"/>
          <w:szCs w:val="24"/>
        </w:rPr>
        <w:t xml:space="preserve">、在系统开发、调试、运行使用过程中，中标人必须严守保密规定，签订保密协议，未经同意，不得将采购人信息数据向任何无关单位和个人提供和泄露，必须有严格的数据保密措施，项目建设过程中产生的政务数据、系统运行数据及收集的个人信息等数据资产归采购人所有，如因操作不当导致数据泄密应追究相应法律责任。</w:t>
      </w:r>
      <w:r/>
    </w:p>
    <w:p>
      <w:pPr>
        <w:ind w:firstLine="480"/>
        <w:spacing w:line="360" w:lineRule="auto"/>
        <w:rPr>
          <w:sz w:val="24"/>
          <w:szCs w:val="24"/>
        </w:rPr>
      </w:pPr>
      <w:r>
        <w:rPr>
          <w:sz w:val="24"/>
          <w:szCs w:val="24"/>
        </w:rPr>
        <w:t xml:space="preserve">3</w:t>
      </w:r>
      <w:r>
        <w:rPr>
          <w:rFonts w:hint="eastAsia"/>
          <w:sz w:val="24"/>
          <w:szCs w:val="24"/>
        </w:rPr>
        <w:t xml:space="preserve">、知识产权要求：本项目对知识产权有明确要求，在本项目进行过程中，所产生的所有与本项目相关的，无论以任何载体形式出现的工作成果，包括本次开发所有源代码，归采购人所有。</w:t>
      </w:r>
      <w:r/>
    </w:p>
    <w:p>
      <w:pPr>
        <w:jc w:val="left"/>
        <w:spacing w:line="360" w:lineRule="auto"/>
        <w:widowControl/>
        <w:rPr>
          <w:b/>
          <w:sz w:val="28"/>
          <w:szCs w:val="28"/>
        </w:rPr>
        <w:outlineLvl w:val="1"/>
      </w:pPr>
      <w:r/>
      <w:bookmarkStart w:id="189" w:name="_Toc149564897"/>
      <w:r/>
      <w:bookmarkStart w:id="190" w:name="_Toc179459418"/>
      <w:r/>
      <w:bookmarkStart w:id="191" w:name="_Toc207285473"/>
      <w:r/>
      <w:bookmarkStart w:id="192" w:name="_Toc207960225"/>
      <w:r>
        <w:rPr>
          <w:rFonts w:hint="eastAsia"/>
          <w:b/>
          <w:sz w:val="28"/>
          <w:szCs w:val="28"/>
        </w:rPr>
        <w:t xml:space="preserve">十、演示要求</w:t>
      </w:r>
      <w:bookmarkEnd w:id="189"/>
      <w:r/>
      <w:bookmarkEnd w:id="190"/>
      <w:r/>
      <w:bookmarkEnd w:id="191"/>
      <w:r/>
      <w:bookmarkEnd w:id="192"/>
      <w:r/>
      <w:r/>
    </w:p>
    <w:p>
      <w:pPr>
        <w:ind w:firstLine="480"/>
        <w:spacing w:line="360" w:lineRule="auto"/>
        <w:widowControl/>
        <w:rPr>
          <w:b/>
          <w:sz w:val="28"/>
          <w:szCs w:val="28"/>
        </w:rPr>
      </w:pPr>
      <w:r/>
      <w:bookmarkStart w:id="193" w:name="_Toc143004332"/>
      <w:r/>
      <w:bookmarkStart w:id="194" w:name="_Toc148624604"/>
      <w:r>
        <w:rPr>
          <w:sz w:val="24"/>
        </w:rPr>
        <w:t xml:space="preserve">1</w:t>
      </w:r>
      <w:r>
        <w:rPr>
          <w:sz w:val="24"/>
        </w:rPr>
        <w:t xml:space="preserve">、</w:t>
      </w:r>
      <w:r>
        <w:rPr>
          <w:rFonts w:hint="eastAsia"/>
          <w:sz w:val="24"/>
        </w:rPr>
        <w:t xml:space="preserve">投标人</w:t>
      </w:r>
      <w:r>
        <w:rPr>
          <w:sz w:val="24"/>
        </w:rPr>
        <w:t xml:space="preserve">需按照</w:t>
      </w:r>
      <w:r>
        <w:rPr>
          <w:rFonts w:hint="eastAsia"/>
          <w:sz w:val="24"/>
        </w:rPr>
        <w:t xml:space="preserve">招标文件</w:t>
      </w:r>
      <w:r>
        <w:rPr>
          <w:sz w:val="24"/>
        </w:rPr>
        <w:t xml:space="preserve">规定的演示内容制作演示视频文件，视频文件的格式为</w:t>
      </w:r>
      <w:r>
        <w:rPr>
          <w:sz w:val="24"/>
        </w:rPr>
        <w:t xml:space="preserve">*.mp4</w:t>
      </w:r>
      <w:r>
        <w:rPr>
          <w:sz w:val="24"/>
        </w:rPr>
        <w:t xml:space="preserve">或</w:t>
      </w:r>
      <w:r>
        <w:rPr>
          <w:sz w:val="24"/>
        </w:rPr>
        <w:t xml:space="preserve">*.avi</w:t>
      </w:r>
      <w:r>
        <w:rPr>
          <w:sz w:val="24"/>
        </w:rPr>
        <w:t xml:space="preserve">，</w:t>
      </w:r>
      <w:r>
        <w:rPr>
          <w:rFonts w:hint="eastAsia"/>
          <w:sz w:val="24"/>
        </w:rPr>
        <w:t xml:space="preserve">投标人</w:t>
      </w:r>
      <w:r>
        <w:rPr>
          <w:sz w:val="24"/>
        </w:rPr>
        <w:t xml:space="preserve">须将视频文件分段压缩为</w:t>
      </w:r>
      <w:r>
        <w:rPr>
          <w:sz w:val="24"/>
        </w:rPr>
        <w:t xml:space="preserve">*.zip</w:t>
      </w:r>
      <w:r>
        <w:rPr>
          <w:sz w:val="24"/>
        </w:rPr>
        <w:t xml:space="preserve">文件上传（单个文件不得大于</w:t>
      </w:r>
      <w:r>
        <w:rPr>
          <w:sz w:val="24"/>
        </w:rPr>
        <w:t xml:space="preserve">50M</w:t>
      </w:r>
      <w:r>
        <w:rPr>
          <w:sz w:val="24"/>
        </w:rPr>
        <w:t xml:space="preserve">，所有文件总共不得大于</w:t>
      </w:r>
      <w:r>
        <w:rPr>
          <w:sz w:val="24"/>
        </w:rPr>
        <w:t xml:space="preserve">300M</w:t>
      </w:r>
      <w:r>
        <w:rPr>
          <w:sz w:val="24"/>
        </w:rPr>
        <w:t xml:space="preserve">）。文件需在</w:t>
      </w:r>
      <w:r>
        <w:rPr>
          <w:rFonts w:hint="eastAsia"/>
          <w:sz w:val="24"/>
        </w:rPr>
        <w:t xml:space="preserve">“</w:t>
      </w:r>
      <w:r>
        <w:rPr>
          <w:sz w:val="24"/>
        </w:rPr>
        <w:t xml:space="preserve">苏采云</w:t>
      </w:r>
      <w:r>
        <w:rPr>
          <w:rFonts w:hint="eastAsia"/>
          <w:sz w:val="24"/>
        </w:rPr>
        <w:t xml:space="preserve">”</w:t>
      </w:r>
      <w:r>
        <w:rPr>
          <w:sz w:val="24"/>
        </w:rPr>
        <w:t xml:space="preserve">系统演示文件入口按系统要求上传，详见《操作手册》指引。上传的演示视频将作为</w:t>
      </w:r>
      <w:r>
        <w:rPr>
          <w:rFonts w:hint="eastAsia"/>
          <w:sz w:val="24"/>
        </w:rPr>
        <w:t xml:space="preserve">投标</w:t>
      </w:r>
      <w:r>
        <w:rPr>
          <w:sz w:val="24"/>
        </w:rPr>
        <w:t xml:space="preserve">文件的组成部分，视频时长总计不超过</w:t>
      </w:r>
      <w:r>
        <w:rPr>
          <w:sz w:val="24"/>
        </w:rPr>
        <w:t xml:space="preserve">15</w:t>
      </w:r>
      <w:r>
        <w:rPr>
          <w:sz w:val="24"/>
        </w:rPr>
        <w:t xml:space="preserve">分钟。</w:t>
      </w:r>
      <w:r/>
    </w:p>
    <w:p>
      <w:pPr>
        <w:ind w:firstLine="480"/>
        <w:spacing w:line="360" w:lineRule="auto"/>
        <w:widowControl/>
        <w:rPr>
          <w:b/>
          <w:sz w:val="24"/>
        </w:rPr>
      </w:pPr>
      <w:r>
        <w:rPr>
          <w:sz w:val="24"/>
        </w:rPr>
        <w:t xml:space="preserve">2</w:t>
      </w:r>
      <w:r>
        <w:rPr>
          <w:sz w:val="24"/>
        </w:rPr>
        <w:t xml:space="preserve">、因</w:t>
      </w:r>
      <w:r>
        <w:rPr>
          <w:rFonts w:hint="eastAsia"/>
          <w:sz w:val="24"/>
        </w:rPr>
        <w:t xml:space="preserve">投标人</w:t>
      </w:r>
      <w:r>
        <w:rPr>
          <w:sz w:val="24"/>
        </w:rPr>
        <w:t xml:space="preserve">上传文件本身损坏等自身原因导致演示资料无法正常读取的视为无效演示，不得演示分，由</w:t>
      </w:r>
      <w:r>
        <w:rPr>
          <w:rFonts w:hint="eastAsia"/>
          <w:sz w:val="24"/>
        </w:rPr>
        <w:t xml:space="preserve">投标人</w:t>
      </w:r>
      <w:r>
        <w:rPr>
          <w:sz w:val="24"/>
        </w:rPr>
        <w:t xml:space="preserve">自行承担责任。</w:t>
      </w:r>
      <w:r/>
    </w:p>
    <w:p>
      <w:pPr>
        <w:ind w:firstLine="480"/>
        <w:spacing w:line="360" w:lineRule="auto"/>
        <w:widowControl/>
        <w:rPr>
          <w:bCs/>
          <w:sz w:val="24"/>
          <w:szCs w:val="24"/>
        </w:rPr>
      </w:pPr>
      <w:r>
        <w:rPr>
          <w:bCs/>
          <w:sz w:val="24"/>
          <w:szCs w:val="24"/>
        </w:rPr>
        <w:t xml:space="preserve">3</w:t>
      </w:r>
      <w:r>
        <w:rPr>
          <w:bCs/>
          <w:sz w:val="24"/>
          <w:szCs w:val="24"/>
        </w:rPr>
        <w:t xml:space="preserve">、</w:t>
      </w:r>
      <w:r>
        <w:rPr>
          <w:rFonts w:hint="eastAsia"/>
          <w:bCs/>
          <w:sz w:val="24"/>
          <w:szCs w:val="24"/>
        </w:rPr>
        <w:t xml:space="preserve">演示内容：</w:t>
      </w:r>
      <w:r>
        <w:rPr>
          <w:color w:val="000000"/>
          <w:sz w:val="24"/>
          <w:szCs w:val="24"/>
          <w:lang w:bidi="ar"/>
        </w:rPr>
        <w:t xml:space="preserve">档案管理模块功能演示</w:t>
      </w:r>
      <w:r>
        <w:rPr>
          <w:rFonts w:hint="eastAsia"/>
          <w:color w:val="000000"/>
          <w:sz w:val="24"/>
          <w:szCs w:val="24"/>
          <w:lang w:bidi="ar"/>
        </w:rPr>
        <w:t xml:space="preserve">。</w:t>
      </w:r>
      <w:r/>
    </w:p>
    <w:p>
      <w:pPr>
        <w:ind w:firstLine="480"/>
        <w:spacing w:line="460" w:lineRule="exact"/>
        <w:rPr>
          <w:bCs/>
          <w:sz w:val="24"/>
          <w:szCs w:val="24"/>
        </w:rPr>
      </w:pPr>
      <w:r>
        <w:rPr>
          <w:bCs/>
          <w:sz w:val="24"/>
          <w:szCs w:val="24"/>
        </w:rPr>
        <w:t xml:space="preserve">视频文件内容可包括真实系统或原型系统展示，</w:t>
      </w:r>
      <w:r>
        <w:rPr>
          <w:bCs/>
          <w:sz w:val="24"/>
          <w:szCs w:val="24"/>
        </w:rPr>
        <w:t xml:space="preserve">PPT</w:t>
      </w:r>
      <w:r>
        <w:rPr>
          <w:bCs/>
          <w:sz w:val="24"/>
          <w:szCs w:val="24"/>
        </w:rPr>
        <w:t xml:space="preserve">或者其他静态页面演示等形式。</w:t>
      </w:r>
      <w:bookmarkStart w:id="195" w:name="_Toc179459419"/>
      <w:r/>
      <w:bookmarkStart w:id="196" w:name="_Toc207285474"/>
      <w:r/>
      <w:bookmarkStart w:id="197" w:name="_Toc207960226"/>
      <w:r/>
      <w:r/>
    </w:p>
    <w:p>
      <w:pPr>
        <w:keepNext/>
        <w:spacing w:line="360" w:lineRule="auto"/>
        <w:rPr>
          <w:b/>
          <w:bCs/>
          <w:sz w:val="28"/>
          <w:szCs w:val="28"/>
        </w:rPr>
        <w:outlineLvl w:val="1"/>
      </w:pPr>
      <w:r>
        <w:rPr>
          <w:rFonts w:hint="eastAsia"/>
          <w:b/>
          <w:bCs/>
          <w:sz w:val="28"/>
          <w:szCs w:val="28"/>
        </w:rPr>
        <w:t xml:space="preserve">十一、其他要求</w:t>
      </w:r>
      <w:bookmarkEnd w:id="193"/>
      <w:r/>
      <w:bookmarkEnd w:id="194"/>
      <w:r/>
      <w:bookmarkEnd w:id="195"/>
      <w:r/>
      <w:bookmarkEnd w:id="196"/>
      <w:r/>
      <w:bookmarkEnd w:id="197"/>
      <w:r/>
      <w:r/>
    </w:p>
    <w:p>
      <w:pPr>
        <w:ind w:firstLine="480"/>
        <w:spacing w:line="360" w:lineRule="auto"/>
        <w:rPr>
          <w:sz w:val="24"/>
          <w:szCs w:val="24"/>
        </w:rPr>
      </w:pPr>
      <w:r>
        <w:rPr>
          <w:rFonts w:hint="eastAsia"/>
          <w:sz w:val="24"/>
          <w:szCs w:val="24"/>
        </w:rPr>
        <w:t xml:space="preserve">1</w:t>
      </w:r>
      <w:r>
        <w:rPr>
          <w:rFonts w:hint="eastAsia"/>
          <w:sz w:val="24"/>
          <w:szCs w:val="24"/>
        </w:rPr>
        <w:t xml:space="preserve">、投标人在项目实施开始和结束时应向采购人提供下述技术文档：</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）技术文件：软件安装、使用的技术文件。</w:t>
      </w:r>
      <w:r/>
    </w:p>
    <w:p>
      <w:pPr>
        <w:ind w:firstLine="480"/>
        <w:spacing w:line="360" w:lineRule="auto"/>
        <w:rPr>
          <w:sz w:val="24"/>
          <w:szCs w:val="24"/>
        </w:rPr>
      </w:pPr>
      <w:r/>
      <w:bookmarkStart w:id="198" w:name="_Hlk134536985"/>
      <w:r>
        <w:rPr>
          <w:rFonts w:hint="eastAsia"/>
          <w:sz w:val="24"/>
          <w:szCs w:val="24"/>
        </w:rPr>
        <w:t xml:space="preserve">（</w:t>
      </w:r>
      <w:r>
        <w:rPr>
          <w:rFonts w:hint="eastAsia"/>
          <w:sz w:val="24"/>
          <w:szCs w:val="24"/>
        </w:rPr>
        <w:t xml:space="preserve">2</w:t>
      </w:r>
      <w:r>
        <w:rPr>
          <w:rFonts w:hint="eastAsia"/>
          <w:sz w:val="24"/>
          <w:szCs w:val="24"/>
        </w:rPr>
        <w:t xml:space="preserve">）</w:t>
      </w:r>
      <w:bookmarkEnd w:id="198"/>
      <w:r>
        <w:rPr>
          <w:rFonts w:hint="eastAsia"/>
          <w:sz w:val="24"/>
          <w:szCs w:val="24"/>
        </w:rPr>
        <w:t xml:space="preserve">安装部署计划：投标人应提供一个配置计划，包括配置清单，以及所提供软件、设备的安装指南。</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）验收文档：验收时收集各项验收数据，汇总成册。</w:t>
      </w:r>
      <w:r/>
    </w:p>
    <w:p>
      <w:pPr>
        <w:ind w:firstLine="480"/>
        <w:spacing w:line="360" w:lineRule="auto"/>
        <w:rPr>
          <w:sz w:val="24"/>
          <w:szCs w:val="24"/>
        </w:rPr>
      </w:pPr>
      <w:r>
        <w:rPr>
          <w:rFonts w:hint="eastAsia"/>
          <w:sz w:val="24"/>
          <w:szCs w:val="24"/>
        </w:rPr>
        <w:t xml:space="preserve">2</w:t>
      </w:r>
      <w:r>
        <w:rPr>
          <w:rFonts w:hint="eastAsia"/>
          <w:sz w:val="24"/>
          <w:szCs w:val="24"/>
        </w:rPr>
        <w:t xml:space="preserve">、投标人需提供本项目建设过程中的完整的技术文档和使用文档，所有的技术文件采用简体中文。</w:t>
      </w:r>
      <w:r/>
    </w:p>
    <w:p>
      <w:pPr>
        <w:jc w:val="left"/>
        <w:widowControl/>
        <w:rPr>
          <w:rFonts w:hint="eastAsia" w:ascii="宋体" w:hAnsi="宋体"/>
          <w:b/>
          <w:sz w:val="36"/>
        </w:rPr>
      </w:pPr>
      <w:r/>
      <w:bookmarkStart w:id="199" w:name="_Toc179459420"/>
      <w:r/>
      <w:bookmarkEnd w:id="171"/>
      <w:r/>
      <w:bookmarkEnd w:id="172"/>
      <w:r>
        <w:rPr>
          <w:rFonts w:hint="eastAsia"/>
        </w:rPr>
        <w:br w:type="page" w:clear="all"/>
      </w:r>
      <w:r/>
    </w:p>
    <w:p>
      <w:pPr>
        <w:pStyle w:val="710"/>
        <w:rPr>
          <w:rFonts w:ascii="Times New Roman" w:hAnsi="Times New Roman"/>
        </w:rPr>
      </w:pPr>
      <w:r/>
      <w:bookmarkStart w:id="200" w:name="_Toc207960227"/>
      <w:r>
        <w:rPr>
          <w:rFonts w:hint="eastAsia"/>
        </w:rPr>
        <w:t xml:space="preserve">第四章  合同</w:t>
      </w:r>
      <w:bookmarkEnd w:id="199"/>
      <w:r>
        <w:rPr>
          <w:rFonts w:hint="eastAsia"/>
          <w:lang w:eastAsia="zh-CN"/>
        </w:rPr>
        <w:t xml:space="preserve">文本</w:t>
      </w:r>
      <w:bookmarkEnd w:id="200"/>
      <w:r/>
      <w:r/>
    </w:p>
    <w:p>
      <w:pPr>
        <w:jc w:val="center"/>
        <w:spacing w:line="440" w:lineRule="exact"/>
        <w:rPr>
          <w:sz w:val="24"/>
          <w:szCs w:val="24"/>
        </w:rPr>
      </w:pPr>
      <w:r>
        <w:rPr>
          <w:sz w:val="24"/>
          <w:szCs w:val="24"/>
        </w:rPr>
        <w:t xml:space="preserve">                          </w:t>
      </w:r>
      <w:r>
        <w:rPr>
          <w:rFonts w:hint="eastAsia"/>
          <w:sz w:val="24"/>
          <w:szCs w:val="24"/>
        </w:rPr>
        <w:t xml:space="preserve">  </w:t>
      </w:r>
      <w:r>
        <w:rPr>
          <w:rFonts w:hint="eastAsia"/>
          <w:sz w:val="24"/>
          <w:szCs w:val="24"/>
        </w:rPr>
        <w:t xml:space="preserve">编号：</w:t>
      </w:r>
      <w:r>
        <w:rPr>
          <w:sz w:val="24"/>
          <w:szCs w:val="24"/>
        </w:rPr>
        <w:t xml:space="preserve">JSZC-320581-JZCG-G2025-00</w:t>
      </w:r>
      <w:r>
        <w:rPr>
          <w:rFonts w:hint="eastAsia"/>
          <w:sz w:val="24"/>
          <w:szCs w:val="24"/>
        </w:rPr>
        <w:t xml:space="preserve">40</w:t>
      </w:r>
      <w:r/>
    </w:p>
    <w:p>
      <w:pPr>
        <w:jc w:val="center"/>
        <w:spacing w:line="440" w:lineRule="exact"/>
        <w:rPr>
          <w:sz w:val="24"/>
          <w:szCs w:val="24"/>
        </w:rPr>
      </w:pPr>
      <w:r>
        <w:rPr>
          <w:sz w:val="24"/>
          <w:szCs w:val="24"/>
        </w:rPr>
        <w:t xml:space="preserve">                                            </w:t>
      </w:r>
      <w:r>
        <w:rPr>
          <w:rFonts w:hint="eastAsia"/>
          <w:sz w:val="24"/>
          <w:szCs w:val="24"/>
        </w:rPr>
        <w:t xml:space="preserve">签订地点：常熟市</w:t>
      </w:r>
      <w:r/>
    </w:p>
    <w:p>
      <w:pPr>
        <w:spacing w:line="420" w:lineRule="exact"/>
        <w:rPr>
          <w:rFonts w:ascii="楷体_GB2312" w:hAnsi="Arial" w:eastAsia="楷体_GB2312"/>
          <w:sz w:val="28"/>
        </w:rPr>
      </w:pPr>
      <w:r>
        <w:rPr>
          <w:rFonts w:ascii="楷体_GB2312" w:hAnsi="Arial" w:eastAsia="楷体_GB2312"/>
          <w:sz w:val="28"/>
        </w:rPr>
      </w:r>
      <w:r/>
    </w:p>
    <w:p>
      <w:pPr>
        <w:jc w:val="left"/>
        <w:spacing w:line="420" w:lineRule="exact"/>
        <w:rPr>
          <w:sz w:val="28"/>
          <w:szCs w:val="28"/>
        </w:rPr>
      </w:pPr>
      <w:r>
        <w:rPr>
          <w:rFonts w:hint="eastAsia"/>
          <w:b/>
          <w:sz w:val="28"/>
          <w:szCs w:val="28"/>
        </w:rPr>
        <w:t xml:space="preserve">甲方（采购人）</w:t>
      </w:r>
      <w:r>
        <w:rPr>
          <w:rFonts w:hint="eastAsia"/>
          <w:sz w:val="28"/>
          <w:szCs w:val="28"/>
        </w:rPr>
        <w:t xml:space="preserve">：</w:t>
      </w:r>
      <w:r>
        <w:rPr>
          <w:sz w:val="28"/>
          <w:szCs w:val="28"/>
          <w:u w:val="single"/>
        </w:rPr>
        <w:t xml:space="preserve">                        </w:t>
      </w:r>
      <w:r/>
    </w:p>
    <w:p>
      <w:pPr>
        <w:jc w:val="left"/>
        <w:spacing w:line="420" w:lineRule="exact"/>
        <w:rPr>
          <w:sz w:val="28"/>
          <w:szCs w:val="28"/>
          <w:u w:val="single"/>
        </w:rPr>
      </w:pPr>
      <w:r>
        <w:rPr>
          <w:rFonts w:hint="eastAsia"/>
          <w:b/>
          <w:sz w:val="28"/>
          <w:szCs w:val="28"/>
        </w:rPr>
        <w:t xml:space="preserve">乙方（中标人）</w:t>
      </w:r>
      <w:r>
        <w:rPr>
          <w:rFonts w:hint="eastAsia"/>
          <w:sz w:val="28"/>
          <w:szCs w:val="28"/>
        </w:rPr>
        <w:t xml:space="preserve">：</w:t>
      </w:r>
      <w:r>
        <w:rPr>
          <w:sz w:val="28"/>
          <w:szCs w:val="28"/>
          <w:u w:val="single"/>
        </w:rPr>
        <w:t xml:space="preserve">                        </w:t>
      </w:r>
      <w:r/>
    </w:p>
    <w:p>
      <w:pPr>
        <w:ind w:firstLine="480"/>
        <w:spacing w:line="440" w:lineRule="exact"/>
        <w:rPr>
          <w:sz w:val="24"/>
          <w:szCs w:val="24"/>
        </w:rPr>
      </w:pPr>
      <w:r/>
      <w:bookmarkStart w:id="201" w:name="_Hlk63008672"/>
      <w:r/>
      <w:bookmarkStart w:id="202" w:name="_Hlk63008690"/>
      <w:r>
        <w:rPr>
          <w:sz w:val="24"/>
          <w:szCs w:val="24"/>
        </w:rPr>
        <w:t xml:space="preserve">根据《中华人民共和国政府采购法》及</w:t>
      </w:r>
      <w:r>
        <w:rPr>
          <w:rFonts w:hint="eastAsia"/>
          <w:sz w:val="24"/>
          <w:szCs w:val="24"/>
        </w:rPr>
        <w:t xml:space="preserve">其</w:t>
      </w:r>
      <w:r>
        <w:rPr>
          <w:sz w:val="24"/>
          <w:szCs w:val="24"/>
        </w:rPr>
        <w:t xml:space="preserve">实施条例、</w:t>
      </w:r>
      <w:r>
        <w:rPr>
          <w:rFonts w:hint="eastAsia"/>
          <w:sz w:val="24"/>
          <w:szCs w:val="24"/>
        </w:rPr>
        <w:t xml:space="preserve">《中华人民共和国民法典》</w:t>
      </w:r>
      <w:bookmarkEnd w:id="201"/>
      <w:r>
        <w:rPr>
          <w:sz w:val="24"/>
          <w:szCs w:val="24"/>
        </w:rPr>
        <w:t xml:space="preserve">等法律法规的规定</w:t>
      </w:r>
      <w:bookmarkEnd w:id="202"/>
      <w:r>
        <w:rPr>
          <w:sz w:val="24"/>
          <w:szCs w:val="24"/>
        </w:rPr>
        <w:t xml:space="preserve">，甲乙双方按照</w:t>
      </w:r>
      <w:r>
        <w:rPr>
          <w:rFonts w:hint="eastAsia"/>
          <w:sz w:val="24"/>
          <w:szCs w:val="24"/>
        </w:rPr>
        <w:t xml:space="preserve">常熟市公共资源交易中心</w:t>
      </w:r>
      <w:r>
        <w:rPr>
          <w:rFonts w:hint="eastAsia"/>
          <w:sz w:val="24"/>
          <w:szCs w:val="24"/>
          <w:u w:val="single"/>
        </w:rPr>
        <w:t xml:space="preserve">常熟市市政设施养护所项目流程管理系统（项目编号：</w:t>
      </w:r>
      <w:r>
        <w:rPr>
          <w:sz w:val="24"/>
          <w:szCs w:val="24"/>
          <w:u w:val="single"/>
        </w:rPr>
        <w:t xml:space="preserve">JSZC-320581-JZCG-G2025-0040</w:t>
      </w:r>
      <w:r>
        <w:rPr>
          <w:rFonts w:hint="eastAsia"/>
          <w:sz w:val="24"/>
          <w:szCs w:val="24"/>
          <w:u w:val="single"/>
        </w:rPr>
        <w:t xml:space="preserve">）</w:t>
      </w:r>
      <w:r>
        <w:rPr>
          <w:sz w:val="24"/>
          <w:szCs w:val="24"/>
        </w:rPr>
        <w:t xml:space="preserve">项目</w:t>
      </w:r>
      <w:r>
        <w:rPr>
          <w:rFonts w:hint="eastAsia"/>
          <w:sz w:val="24"/>
          <w:szCs w:val="24"/>
        </w:rPr>
        <w:t xml:space="preserve">的公开招标</w:t>
      </w:r>
      <w:r>
        <w:rPr>
          <w:sz w:val="24"/>
          <w:szCs w:val="24"/>
        </w:rPr>
        <w:t xml:space="preserve">结果签订本合同。</w:t>
      </w:r>
      <w:r/>
    </w:p>
    <w:p>
      <w:pPr>
        <w:ind w:firstLine="482"/>
        <w:spacing w:line="400" w:lineRule="exact"/>
        <w:rPr>
          <w:b/>
          <w:sz w:val="24"/>
        </w:rPr>
      </w:pPr>
      <w:r>
        <w:rPr>
          <w:rFonts w:hint="eastAsia"/>
          <w:b/>
          <w:sz w:val="24"/>
        </w:rPr>
        <w:t xml:space="preserve">第一条</w:t>
      </w:r>
      <w:r>
        <w:rPr>
          <w:b/>
          <w:sz w:val="24"/>
        </w:rPr>
        <w:t xml:space="preserve">  </w:t>
      </w:r>
      <w:r>
        <w:rPr>
          <w:rFonts w:hint="eastAsia"/>
          <w:b/>
          <w:sz w:val="24"/>
        </w:rPr>
        <w:t xml:space="preserve">定义</w:t>
      </w:r>
      <w:r/>
    </w:p>
    <w:p>
      <w:pPr>
        <w:ind w:firstLine="480"/>
        <w:spacing w:line="460" w:lineRule="exact"/>
        <w:rPr>
          <w:color w:val="000000"/>
          <w:sz w:val="24"/>
          <w:szCs w:val="24"/>
        </w:rPr>
      </w:pPr>
      <w:r>
        <w:rPr>
          <w:rFonts w:hint="eastAsia"/>
          <w:color w:val="000000"/>
          <w:sz w:val="24"/>
          <w:szCs w:val="24"/>
        </w:rPr>
        <w:t xml:space="preserve">除非另有特别解释或说明，本合同有关词语应按如下定义解释：</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、合同系指甲乙双方签署的，与本项目相关的协议、附件、附录和其他一切文件。</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、甲方系指购买本合同下软件并接受相关服务的国家机关、事业单位、团体组织。</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、乙方系指提供本合同项下软件和服务的法人、其他组织或自然人。</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、软件系指一个或多个能在控制器、处理器或其它硬件设备上运行的程序（包含任何相关的文档）。</w:t>
      </w:r>
      <w:r/>
    </w:p>
    <w:p>
      <w:pPr>
        <w:ind w:firstLine="480"/>
        <w:spacing w:line="460" w:lineRule="exact"/>
        <w:rPr>
          <w:color w:val="000000"/>
          <w:sz w:val="24"/>
          <w:szCs w:val="24"/>
        </w:rPr>
      </w:pPr>
      <w:r>
        <w:rPr>
          <w:color w:val="000000"/>
          <w:sz w:val="24"/>
          <w:szCs w:val="24"/>
        </w:rPr>
        <w:t xml:space="preserve">5</w:t>
      </w:r>
      <w:r>
        <w:rPr>
          <w:rFonts w:hint="eastAsia"/>
          <w:color w:val="000000"/>
          <w:sz w:val="24"/>
          <w:szCs w:val="24"/>
        </w:rPr>
        <w:t xml:space="preserve">、服务系指如安装、调试、试运行、维护、技术支持、培训和项目管理等活动。服务亦包括甲乙双方约定的其它形式的服务。</w:t>
      </w:r>
      <w:r/>
    </w:p>
    <w:p>
      <w:pPr>
        <w:ind w:firstLine="480"/>
        <w:spacing w:line="460" w:lineRule="exact"/>
        <w:rPr>
          <w:color w:val="000000"/>
          <w:sz w:val="24"/>
          <w:szCs w:val="24"/>
        </w:rPr>
      </w:pPr>
      <w:r>
        <w:rPr>
          <w:color w:val="000000"/>
          <w:sz w:val="24"/>
          <w:szCs w:val="24"/>
        </w:rPr>
        <w:t xml:space="preserve">6</w:t>
      </w:r>
      <w:r>
        <w:rPr>
          <w:rFonts w:hint="eastAsia"/>
          <w:color w:val="000000"/>
          <w:sz w:val="24"/>
          <w:szCs w:val="24"/>
        </w:rPr>
        <w:t xml:space="preserve">、合同总价系指根据合同规定乙方在正确地完全履行合同义务后甲方应支付给乙方的价格，包含了甲方购买软件及其相关服务的一切费用。</w:t>
      </w:r>
      <w:r/>
    </w:p>
    <w:p>
      <w:pPr>
        <w:ind w:firstLine="482"/>
        <w:spacing w:line="400" w:lineRule="exact"/>
        <w:rPr>
          <w:b/>
          <w:sz w:val="24"/>
        </w:rPr>
      </w:pPr>
      <w:r>
        <w:rPr>
          <w:rFonts w:hint="eastAsia"/>
          <w:b/>
          <w:sz w:val="24"/>
        </w:rPr>
        <w:t xml:space="preserve">第二条</w:t>
      </w:r>
      <w:r>
        <w:rPr>
          <w:b/>
          <w:sz w:val="24"/>
        </w:rPr>
        <w:t xml:space="preserve">  </w:t>
      </w:r>
      <w:r>
        <w:rPr>
          <w:rFonts w:hint="eastAsia"/>
          <w:b/>
          <w:sz w:val="24"/>
        </w:rPr>
        <w:t xml:space="preserve">组成本合同的文件</w:t>
      </w:r>
      <w:r/>
    </w:p>
    <w:p>
      <w:pPr>
        <w:ind w:firstLine="480"/>
        <w:spacing w:line="460" w:lineRule="exact"/>
        <w:rPr>
          <w:color w:val="000000"/>
          <w:sz w:val="24"/>
          <w:szCs w:val="24"/>
        </w:rPr>
      </w:pPr>
      <w:r>
        <w:rPr>
          <w:rFonts w:hint="eastAsia"/>
          <w:color w:val="000000"/>
          <w:sz w:val="24"/>
          <w:szCs w:val="24"/>
        </w:rPr>
        <w:t xml:space="preserve">下列文件是组成本合同的不可分割的部分：（</w:t>
      </w:r>
      <w:r>
        <w:rPr>
          <w:color w:val="000000"/>
          <w:sz w:val="24"/>
          <w:szCs w:val="24"/>
        </w:rPr>
        <w:t xml:space="preserve">1</w:t>
      </w:r>
      <w:r>
        <w:rPr>
          <w:rFonts w:hint="eastAsia"/>
          <w:color w:val="000000"/>
          <w:sz w:val="24"/>
          <w:szCs w:val="24"/>
        </w:rPr>
        <w:t xml:space="preserve">）常熟市公共资源交易中心</w:t>
      </w:r>
      <w:r>
        <w:rPr>
          <w:color w:val="000000"/>
          <w:sz w:val="24"/>
          <w:szCs w:val="24"/>
          <w:u w:val="single"/>
        </w:rPr>
        <w:t xml:space="preserve">JSZC-320581-JZCG-G2025-0040</w:t>
      </w:r>
      <w:r>
        <w:rPr>
          <w:rFonts w:hint="eastAsia"/>
          <w:color w:val="000000"/>
          <w:sz w:val="24"/>
          <w:szCs w:val="24"/>
        </w:rPr>
        <w:t xml:space="preserve">号</w:t>
      </w:r>
      <w:r>
        <w:rPr>
          <w:rFonts w:hint="eastAsia"/>
          <w:color w:val="000000"/>
          <w:sz w:val="24"/>
          <w:szCs w:val="24"/>
        </w:rPr>
        <w:t xml:space="preserve">招标</w:t>
      </w:r>
      <w:r>
        <w:rPr>
          <w:rFonts w:hint="eastAsia"/>
          <w:color w:val="000000"/>
          <w:sz w:val="24"/>
          <w:szCs w:val="24"/>
        </w:rPr>
        <w:t xml:space="preserve">文件；（</w:t>
      </w:r>
      <w:r>
        <w:rPr>
          <w:color w:val="000000"/>
          <w:sz w:val="24"/>
          <w:szCs w:val="24"/>
        </w:rPr>
        <w:t xml:space="preserve">2</w:t>
      </w:r>
      <w:r>
        <w:rPr>
          <w:rFonts w:hint="eastAsia"/>
          <w:color w:val="000000"/>
          <w:sz w:val="24"/>
          <w:szCs w:val="24"/>
        </w:rPr>
        <w:t xml:space="preserve">）乙方递交的</w:t>
      </w:r>
      <w:r>
        <w:rPr>
          <w:rFonts w:hint="eastAsia"/>
          <w:color w:val="000000"/>
          <w:sz w:val="24"/>
          <w:szCs w:val="24"/>
        </w:rPr>
        <w:t xml:space="preserve">投标</w:t>
      </w:r>
      <w:r>
        <w:rPr>
          <w:rFonts w:hint="eastAsia"/>
          <w:color w:val="000000"/>
          <w:sz w:val="24"/>
          <w:szCs w:val="24"/>
        </w:rPr>
        <w:t xml:space="preserve">文件；（</w:t>
      </w:r>
      <w:r>
        <w:rPr>
          <w:color w:val="000000"/>
          <w:sz w:val="24"/>
          <w:szCs w:val="24"/>
        </w:rPr>
        <w:t xml:space="preserve">3</w:t>
      </w:r>
      <w:r>
        <w:rPr>
          <w:rFonts w:hint="eastAsia"/>
          <w:color w:val="000000"/>
          <w:sz w:val="24"/>
          <w:szCs w:val="24"/>
        </w:rPr>
        <w:t xml:space="preserve">）乙方所作的相关书面澄清；（</w:t>
      </w:r>
      <w:r>
        <w:rPr>
          <w:color w:val="000000"/>
          <w:sz w:val="24"/>
          <w:szCs w:val="24"/>
        </w:rPr>
        <w:t xml:space="preserve">4</w:t>
      </w:r>
      <w:r>
        <w:rPr>
          <w:rFonts w:hint="eastAsia"/>
          <w:color w:val="000000"/>
          <w:sz w:val="24"/>
          <w:szCs w:val="24"/>
        </w:rPr>
        <w:t xml:space="preserve">）</w:t>
      </w:r>
      <w:r>
        <w:rPr>
          <w:rFonts w:hint="eastAsia"/>
          <w:color w:val="000000"/>
          <w:sz w:val="24"/>
          <w:szCs w:val="24"/>
        </w:rPr>
        <w:t xml:space="preserve">中标</w:t>
      </w:r>
      <w:r>
        <w:rPr>
          <w:rFonts w:hint="eastAsia"/>
          <w:color w:val="000000"/>
          <w:sz w:val="24"/>
          <w:szCs w:val="24"/>
        </w:rPr>
        <w:t xml:space="preserve">通知书；（</w:t>
      </w:r>
      <w:r>
        <w:rPr>
          <w:color w:val="000000"/>
          <w:sz w:val="24"/>
          <w:szCs w:val="24"/>
        </w:rPr>
        <w:t xml:space="preserve">5</w:t>
      </w:r>
      <w:r>
        <w:rPr>
          <w:rFonts w:hint="eastAsia"/>
          <w:color w:val="000000"/>
          <w:sz w:val="24"/>
          <w:szCs w:val="24"/>
        </w:rPr>
        <w:t xml:space="preserve">）甲乙双方商定的其他必要文件。</w:t>
      </w:r>
      <w:r/>
    </w:p>
    <w:p>
      <w:pPr>
        <w:ind w:firstLine="482"/>
        <w:spacing w:line="400" w:lineRule="exact"/>
        <w:rPr>
          <w:b/>
          <w:sz w:val="24"/>
        </w:rPr>
      </w:pPr>
      <w:r>
        <w:rPr>
          <w:rFonts w:hint="eastAsia"/>
          <w:b/>
          <w:sz w:val="24"/>
        </w:rPr>
        <w:t xml:space="preserve">第三条</w:t>
      </w:r>
      <w:r>
        <w:rPr>
          <w:b/>
          <w:sz w:val="24"/>
        </w:rPr>
        <w:t xml:space="preserve">  </w:t>
      </w:r>
      <w:r>
        <w:rPr>
          <w:rFonts w:hint="eastAsia"/>
          <w:b/>
          <w:sz w:val="24"/>
        </w:rPr>
        <w:t xml:space="preserve">合同内容和合同总价</w:t>
      </w:r>
      <w:r/>
    </w:p>
    <w:p>
      <w:pPr>
        <w:ind w:firstLine="480"/>
        <w:spacing w:line="460" w:lineRule="exact"/>
        <w:rPr>
          <w:color w:val="000000"/>
          <w:sz w:val="24"/>
          <w:szCs w:val="24"/>
          <w:u w:val="single"/>
        </w:rPr>
      </w:pPr>
      <w:r>
        <w:rPr>
          <w:color w:val="000000"/>
          <w:sz w:val="24"/>
          <w:szCs w:val="24"/>
        </w:rPr>
        <w:t xml:space="preserve">1</w:t>
      </w:r>
      <w:r>
        <w:rPr>
          <w:rFonts w:hint="eastAsia"/>
          <w:color w:val="000000"/>
          <w:sz w:val="24"/>
          <w:szCs w:val="24"/>
        </w:rPr>
        <w:t xml:space="preserve">、乙方根据甲方需求提供下列服务：</w:t>
      </w:r>
      <w:r/>
    </w:p>
    <w:p>
      <w:pPr>
        <w:ind w:firstLine="480"/>
        <w:spacing w:line="460" w:lineRule="exact"/>
        <w:rPr>
          <w:color w:val="000000"/>
          <w:sz w:val="24"/>
          <w:szCs w:val="24"/>
          <w:u w:val="single"/>
        </w:rPr>
      </w:pPr>
      <w:r>
        <w:rPr>
          <w:color w:val="000000"/>
          <w:sz w:val="24"/>
          <w:szCs w:val="24"/>
          <w:u w:val="single"/>
        </w:rPr>
        <w:t xml:space="preserve">                                             </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、本合同总价为人民币</w:t>
      </w:r>
      <w:r>
        <w:rPr>
          <w:color w:val="000000"/>
          <w:sz w:val="24"/>
          <w:szCs w:val="24"/>
          <w:u w:val="single"/>
        </w:rPr>
        <w:t xml:space="preserve">                         </w:t>
      </w:r>
      <w:r>
        <w:rPr>
          <w:rFonts w:hint="eastAsia"/>
          <w:color w:val="000000"/>
          <w:sz w:val="24"/>
          <w:szCs w:val="24"/>
        </w:rPr>
        <w:t xml:space="preserve">（大写）。</w:t>
      </w:r>
      <w:r/>
    </w:p>
    <w:p>
      <w:pPr>
        <w:ind w:firstLine="482"/>
        <w:spacing w:line="400" w:lineRule="exact"/>
        <w:rPr>
          <w:b/>
          <w:sz w:val="24"/>
        </w:rPr>
      </w:pPr>
      <w:r>
        <w:rPr>
          <w:rFonts w:hint="eastAsia"/>
          <w:b/>
          <w:sz w:val="24"/>
        </w:rPr>
        <w:t xml:space="preserve">第四条</w:t>
      </w:r>
      <w:r>
        <w:rPr>
          <w:b/>
          <w:sz w:val="24"/>
        </w:rPr>
        <w:t xml:space="preserve">  </w:t>
      </w:r>
      <w:r>
        <w:rPr>
          <w:rFonts w:hint="eastAsia"/>
          <w:b/>
          <w:sz w:val="24"/>
        </w:rPr>
        <w:t xml:space="preserve">权利保证及保密</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、在本合同生效日前业已存在的版权及其他知识产权应属于本合同生效前既拥有该等权利的一方。</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、任何一方均不可凭借本合同取得另一方此前所已经拥有且根据本合同不应被合理的推论为其已经同意转移的版权、专利、商业秘密、商标或其他知识产权的所有权。</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color w:val="000000"/>
          <w:sz w:val="24"/>
          <w:szCs w:val="24"/>
        </w:rPr>
        <w:t xml:space="preserve">/</w:t>
      </w:r>
      <w:r>
        <w:rPr>
          <w:rFonts w:hint="eastAsia"/>
          <w:color w:val="000000"/>
          <w:sz w:val="24"/>
          <w:szCs w:val="24"/>
        </w:rPr>
        <w:t xml:space="preserve">或任何责任，包括但不限于应当承担其自身及代理机构为排除任何争议及</w:t>
      </w:r>
      <w:r>
        <w:rPr>
          <w:color w:val="000000"/>
          <w:sz w:val="24"/>
          <w:szCs w:val="24"/>
        </w:rPr>
        <w:t xml:space="preserve">/</w:t>
      </w:r>
      <w:r>
        <w:rPr>
          <w:rFonts w:hint="eastAsia"/>
          <w:color w:val="000000"/>
          <w:sz w:val="24"/>
          <w:szCs w:val="24"/>
        </w:rPr>
        <w:t xml:space="preserve">或瑕疵所应当或所需要支付的一切相关及</w:t>
      </w:r>
      <w:r>
        <w:rPr>
          <w:color w:val="000000"/>
          <w:sz w:val="24"/>
          <w:szCs w:val="24"/>
        </w:rPr>
        <w:t xml:space="preserve">/</w:t>
      </w:r>
      <w:r>
        <w:rPr>
          <w:rFonts w:hint="eastAsia"/>
          <w:color w:val="000000"/>
          <w:sz w:val="24"/>
          <w:szCs w:val="24"/>
        </w:rPr>
        <w:t xml:space="preserve">或由此引起的费用。</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color w:val="000000"/>
          <w:sz w:val="24"/>
          <w:szCs w:val="24"/>
        </w:rPr>
        <w:t xml:space="preserve">/</w:t>
      </w:r>
      <w:r>
        <w:rPr>
          <w:rFonts w:hint="eastAsia"/>
          <w:color w:val="000000"/>
          <w:sz w:val="24"/>
          <w:szCs w:val="24"/>
        </w:rPr>
        <w:t xml:space="preserve">或任何责任，包括但不限于应当承担其自身及代理机构为排除任何争议及</w:t>
      </w:r>
      <w:r>
        <w:rPr>
          <w:color w:val="000000"/>
          <w:sz w:val="24"/>
          <w:szCs w:val="24"/>
        </w:rPr>
        <w:t xml:space="preserve">/</w:t>
      </w:r>
      <w:r>
        <w:rPr>
          <w:rFonts w:hint="eastAsia"/>
          <w:color w:val="000000"/>
          <w:sz w:val="24"/>
          <w:szCs w:val="24"/>
        </w:rPr>
        <w:t xml:space="preserve">或赔偿侵权所应当或所需要支付的一切相关及</w:t>
      </w:r>
      <w:r>
        <w:rPr>
          <w:color w:val="000000"/>
          <w:sz w:val="24"/>
          <w:szCs w:val="24"/>
        </w:rPr>
        <w:t xml:space="preserve">/</w:t>
      </w:r>
      <w:r>
        <w:rPr>
          <w:rFonts w:hint="eastAsia"/>
          <w:color w:val="000000"/>
          <w:sz w:val="24"/>
          <w:szCs w:val="24"/>
        </w:rPr>
        <w:t xml:space="preserve">或由此引起的费用。</w:t>
      </w:r>
      <w:r/>
    </w:p>
    <w:p>
      <w:pPr>
        <w:ind w:firstLine="480"/>
        <w:spacing w:line="460" w:lineRule="exact"/>
        <w:rPr>
          <w:color w:val="000000"/>
          <w:sz w:val="24"/>
          <w:szCs w:val="24"/>
        </w:rPr>
      </w:pPr>
      <w:r>
        <w:rPr>
          <w:color w:val="000000"/>
          <w:sz w:val="24"/>
          <w:szCs w:val="24"/>
        </w:rPr>
        <w:t xml:space="preserve">5</w:t>
      </w:r>
      <w:r>
        <w:rPr>
          <w:rFonts w:hint="eastAsia"/>
          <w:color w:val="000000"/>
          <w:sz w:val="24"/>
          <w:szCs w:val="24"/>
        </w:rPr>
        <w:t xml:space="preserve">、甲方将拥有其在本合同项下所从事的所有工作（包括各类源代码、纸质文档、电子文档及其他可交付物）中所包含的或与之相关的全部版权、专利、商业秘密、商标和其他知识产权以及所有权和其他权益。</w:t>
      </w:r>
      <w:r/>
    </w:p>
    <w:p>
      <w:pPr>
        <w:ind w:firstLine="480"/>
        <w:spacing w:line="460" w:lineRule="exact"/>
        <w:rPr>
          <w:color w:val="000000"/>
          <w:sz w:val="24"/>
          <w:szCs w:val="24"/>
        </w:rPr>
      </w:pPr>
      <w:r>
        <w:rPr>
          <w:color w:val="000000"/>
          <w:sz w:val="24"/>
          <w:szCs w:val="24"/>
        </w:rPr>
        <w:t xml:space="preserve">6</w:t>
      </w:r>
      <w:r>
        <w:rPr>
          <w:rFonts w:hint="eastAsia"/>
          <w:color w:val="000000"/>
          <w:sz w:val="24"/>
          <w:szCs w:val="24"/>
        </w:rPr>
        <w:t xml:space="preserve">、与本项目相关的且由此项目开发而新产生的商业秘密信息、技术资料和技术诀窍等所有权归甲方所有。乙方非经甲方同意不得向第三方转让本条所约定的相关所有权和使用权或泄露秘密信息、技术资料或技术诀窍。任何一方违反本条的约定，应承担违约责任，并赔偿另一方的损失。本合同另有规定或双方另行约定的除外。</w:t>
      </w:r>
      <w:r/>
    </w:p>
    <w:p>
      <w:pPr>
        <w:ind w:firstLine="482"/>
        <w:spacing w:line="400" w:lineRule="exact"/>
        <w:rPr>
          <w:b/>
          <w:sz w:val="24"/>
        </w:rPr>
      </w:pPr>
      <w:r>
        <w:rPr>
          <w:rFonts w:hint="eastAsia"/>
          <w:b/>
          <w:sz w:val="24"/>
        </w:rPr>
        <w:t xml:space="preserve">第五条</w:t>
      </w:r>
      <w:r>
        <w:rPr>
          <w:b/>
          <w:sz w:val="24"/>
        </w:rPr>
        <w:t xml:space="preserve">  </w:t>
      </w:r>
      <w:r>
        <w:rPr>
          <w:rFonts w:hint="eastAsia"/>
          <w:b/>
          <w:sz w:val="24"/>
        </w:rPr>
        <w:t xml:space="preserve">乙方义务</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、乙方应及时履行合同一般性义务和技术文件中规定的具体义务。</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、乙方将根据本合同的条款和条件建设本项目。</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、乙方负责项目的日常管理工作，并对其成功负担全部责任。</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乙方根据甲方要求，在规定的时间内安排相应人员进入甲方指定的工作场所进行安装调试，并负责维护、管理工作环境。乙方安排的人员在工作期间，必须服从甲方的工作规定和安全管理制度。如果乙方工作人员不服从甲方管理，造成严重后果，甲方有权解除合同并提出索赔。乙方进场开发产生的费用由乙方自行负责。</w:t>
      </w:r>
      <w:r/>
    </w:p>
    <w:p>
      <w:pPr>
        <w:ind w:firstLine="480"/>
        <w:spacing w:line="460" w:lineRule="exact"/>
        <w:rPr>
          <w:color w:val="000000"/>
          <w:sz w:val="24"/>
          <w:szCs w:val="24"/>
        </w:rPr>
      </w:pPr>
      <w:r>
        <w:rPr>
          <w:color w:val="000000"/>
          <w:sz w:val="24"/>
          <w:szCs w:val="24"/>
        </w:rPr>
        <w:t xml:space="preserve">5</w:t>
      </w:r>
      <w:r>
        <w:rPr>
          <w:rFonts w:hint="eastAsia"/>
          <w:color w:val="000000"/>
          <w:sz w:val="24"/>
          <w:szCs w:val="24"/>
        </w:rPr>
        <w:t xml:space="preserve">、乙方根据国家标准、行业标准和规范要求及</w:t>
      </w:r>
      <w:r>
        <w:rPr>
          <w:rFonts w:hint="eastAsia"/>
          <w:color w:val="000000"/>
          <w:sz w:val="24"/>
          <w:szCs w:val="24"/>
        </w:rPr>
        <w:t xml:space="preserve">招标</w:t>
      </w:r>
      <w:r>
        <w:rPr>
          <w:rFonts w:hint="eastAsia"/>
          <w:color w:val="000000"/>
          <w:sz w:val="24"/>
          <w:szCs w:val="24"/>
        </w:rPr>
        <w:t xml:space="preserve">文件规定的服务质量标准和有关要求，积极主动保质保量地完成服务工作。</w:t>
      </w:r>
      <w:r/>
    </w:p>
    <w:p>
      <w:pPr>
        <w:ind w:firstLine="480"/>
        <w:spacing w:line="460" w:lineRule="exact"/>
        <w:rPr>
          <w:color w:val="000000"/>
          <w:sz w:val="24"/>
          <w:szCs w:val="24"/>
        </w:rPr>
      </w:pPr>
      <w:r>
        <w:rPr>
          <w:color w:val="000000"/>
          <w:sz w:val="24"/>
          <w:szCs w:val="24"/>
        </w:rPr>
        <w:t xml:space="preserve">6</w:t>
      </w:r>
      <w:r>
        <w:rPr>
          <w:rFonts w:hint="eastAsia"/>
          <w:color w:val="000000"/>
          <w:sz w:val="24"/>
          <w:szCs w:val="24"/>
        </w:rPr>
        <w:t xml:space="preserve">、接受并主动配合甲方及行业主管部门的检查。</w:t>
      </w:r>
      <w:r/>
    </w:p>
    <w:p>
      <w:pPr>
        <w:ind w:firstLine="480"/>
        <w:spacing w:line="460" w:lineRule="exact"/>
        <w:rPr>
          <w:color w:val="000000"/>
          <w:sz w:val="24"/>
          <w:szCs w:val="24"/>
        </w:rPr>
      </w:pPr>
      <w:r>
        <w:rPr>
          <w:color w:val="000000"/>
          <w:sz w:val="24"/>
          <w:szCs w:val="24"/>
        </w:rPr>
        <w:t xml:space="preserve">7</w:t>
      </w:r>
      <w:r>
        <w:rPr>
          <w:rFonts w:hint="eastAsia"/>
          <w:color w:val="000000"/>
          <w:sz w:val="24"/>
          <w:szCs w:val="24"/>
        </w:rPr>
        <w:t xml:space="preserve">、服务范围之外的突击性、突发性工作，乙方须服从甲方的安排，不得无故拖延。</w:t>
      </w:r>
      <w:r/>
    </w:p>
    <w:p>
      <w:pPr>
        <w:ind w:firstLine="480"/>
        <w:spacing w:line="460" w:lineRule="exact"/>
        <w:rPr>
          <w:color w:val="000000"/>
          <w:sz w:val="24"/>
          <w:szCs w:val="24"/>
        </w:rPr>
      </w:pPr>
      <w:r>
        <w:rPr>
          <w:color w:val="000000"/>
          <w:sz w:val="24"/>
          <w:szCs w:val="24"/>
        </w:rPr>
        <w:t xml:space="preserve">8</w:t>
      </w:r>
      <w:r>
        <w:rPr>
          <w:rFonts w:hint="eastAsia"/>
          <w:color w:val="000000"/>
          <w:sz w:val="24"/>
          <w:szCs w:val="24"/>
        </w:rPr>
        <w:t xml:space="preserve">、因乙方管理不善而损坏的硬件、设施应负责及时修复，或照价赔偿。</w:t>
      </w:r>
      <w:r/>
    </w:p>
    <w:p>
      <w:pPr>
        <w:ind w:firstLine="480"/>
        <w:spacing w:line="460" w:lineRule="exact"/>
        <w:rPr>
          <w:color w:val="000000"/>
          <w:sz w:val="24"/>
          <w:szCs w:val="24"/>
        </w:rPr>
      </w:pPr>
      <w:r>
        <w:rPr>
          <w:color w:val="000000"/>
          <w:sz w:val="24"/>
          <w:szCs w:val="24"/>
        </w:rPr>
        <w:t xml:space="preserve">9</w:t>
      </w:r>
      <w:r>
        <w:rPr>
          <w:rFonts w:hint="eastAsia"/>
          <w:color w:val="000000"/>
          <w:sz w:val="24"/>
          <w:szCs w:val="24"/>
        </w:rPr>
        <w:t xml:space="preserve">、乙方应做好详细的管理台账，建立管理档案，并按双方约定将管理情况汇总报送甲方。</w:t>
      </w:r>
      <w:r/>
    </w:p>
    <w:p>
      <w:pPr>
        <w:ind w:firstLine="480"/>
        <w:spacing w:line="460" w:lineRule="exact"/>
        <w:rPr>
          <w:color w:val="000000"/>
          <w:sz w:val="24"/>
          <w:szCs w:val="24"/>
        </w:rPr>
      </w:pPr>
      <w:r>
        <w:rPr>
          <w:color w:val="000000"/>
          <w:sz w:val="24"/>
          <w:szCs w:val="24"/>
        </w:rPr>
        <w:t xml:space="preserve">10</w:t>
      </w:r>
      <w:r>
        <w:rPr>
          <w:rFonts w:hint="eastAsia"/>
          <w:color w:val="000000"/>
          <w:sz w:val="24"/>
          <w:szCs w:val="24"/>
        </w:rPr>
        <w:t xml:space="preserve">、乙方必须遵守劳动法及安全相关法律法规的规定，乙方人员如遇到劳动纠纷、安全问题纠纷由乙方自行解决。</w:t>
      </w:r>
      <w:r/>
    </w:p>
    <w:p>
      <w:pPr>
        <w:ind w:firstLine="482"/>
        <w:spacing w:line="400" w:lineRule="exact"/>
        <w:rPr>
          <w:b/>
          <w:sz w:val="24"/>
        </w:rPr>
      </w:pPr>
      <w:r>
        <w:rPr>
          <w:rFonts w:hint="eastAsia"/>
          <w:b/>
          <w:sz w:val="24"/>
        </w:rPr>
        <w:t xml:space="preserve">第六条</w:t>
      </w:r>
      <w:r>
        <w:rPr>
          <w:b/>
          <w:sz w:val="24"/>
        </w:rPr>
        <w:t xml:space="preserve">  </w:t>
      </w:r>
      <w:r>
        <w:rPr>
          <w:rFonts w:hint="eastAsia"/>
          <w:b/>
          <w:sz w:val="24"/>
        </w:rPr>
        <w:t xml:space="preserve">甲方义务</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、甲方可指派代表作为项目负责人，与乙方进行及时的联络并监督、协调软件服务的执行情况。</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、甲方提供培训场地，用于人员的培训。培训的系统环境与目标系统的环境兼容。</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、配合乙方协调。</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、定期支付费用。</w:t>
      </w:r>
      <w:r/>
    </w:p>
    <w:p>
      <w:pPr>
        <w:ind w:firstLine="482"/>
        <w:spacing w:line="400" w:lineRule="exact"/>
        <w:rPr>
          <w:b/>
          <w:sz w:val="24"/>
        </w:rPr>
      </w:pPr>
      <w:r>
        <w:rPr>
          <w:rFonts w:hint="eastAsia"/>
          <w:b/>
          <w:sz w:val="24"/>
        </w:rPr>
        <w:t xml:space="preserve">第七条</w:t>
      </w:r>
      <w:r>
        <w:rPr>
          <w:b/>
          <w:sz w:val="24"/>
        </w:rPr>
        <w:t xml:space="preserve">  </w:t>
      </w:r>
      <w:r>
        <w:rPr>
          <w:rFonts w:hint="eastAsia"/>
          <w:b/>
          <w:sz w:val="24"/>
        </w:rPr>
        <w:t xml:space="preserve">工期规定</w:t>
      </w:r>
      <w:r/>
    </w:p>
    <w:p>
      <w:pPr>
        <w:ind w:firstLine="480"/>
        <w:spacing w:line="440" w:lineRule="exact"/>
        <w:rPr>
          <w:sz w:val="24"/>
          <w:szCs w:val="24"/>
        </w:rPr>
      </w:pPr>
      <w:r>
        <w:rPr>
          <w:rFonts w:hint="eastAsia"/>
          <w:sz w:val="24"/>
          <w:szCs w:val="24"/>
          <w:lang w:val="zh-CN"/>
        </w:rPr>
        <w:t xml:space="preserve">合同签订完成后至</w:t>
      </w:r>
      <w:r>
        <w:rPr>
          <w:rFonts w:hint="eastAsia"/>
          <w:sz w:val="24"/>
          <w:szCs w:val="24"/>
          <w:lang w:val="zh-CN"/>
        </w:rPr>
        <w:t xml:space="preserve">202</w:t>
      </w:r>
      <w:r>
        <w:rPr>
          <w:rFonts w:hint="eastAsia"/>
          <w:sz w:val="24"/>
          <w:szCs w:val="24"/>
        </w:rPr>
        <w:t xml:space="preserve">6</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31</w:t>
      </w:r>
      <w:r>
        <w:rPr>
          <w:rFonts w:hint="eastAsia"/>
          <w:sz w:val="24"/>
          <w:szCs w:val="24"/>
          <w:lang w:val="zh-CN"/>
        </w:rPr>
        <w:t xml:space="preserve">日前完成项目规定内容并通过验收。</w:t>
      </w:r>
      <w:r/>
    </w:p>
    <w:p>
      <w:pPr>
        <w:ind w:firstLine="482"/>
        <w:spacing w:line="400" w:lineRule="exact"/>
        <w:rPr>
          <w:b/>
          <w:sz w:val="24"/>
        </w:rPr>
      </w:pPr>
      <w:r>
        <w:rPr>
          <w:rFonts w:hint="eastAsia"/>
          <w:b/>
          <w:sz w:val="24"/>
        </w:rPr>
        <w:t xml:space="preserve">第八条</w:t>
      </w:r>
      <w:r>
        <w:rPr>
          <w:b/>
          <w:sz w:val="24"/>
        </w:rPr>
        <w:t xml:space="preserve">  </w:t>
      </w:r>
      <w:r>
        <w:rPr>
          <w:rFonts w:hint="eastAsia"/>
          <w:b/>
          <w:sz w:val="24"/>
        </w:rPr>
        <w:t xml:space="preserve">验收和测试</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、系统在达到了全部规定要求后乙方在提交全部相关文档、报告、源代码等交付物的前提下，可以向甲方提出系统验收的申请。</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、由甲方组织相关业务部门及专家组成验收组对项目进行验收。</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、验收组对照设计方案、合同内容、国家相关标准、行业通行标准、</w:t>
      </w:r>
      <w:r>
        <w:rPr>
          <w:rFonts w:hint="eastAsia"/>
          <w:color w:val="000000"/>
          <w:sz w:val="24"/>
          <w:szCs w:val="24"/>
        </w:rPr>
        <w:t xml:space="preserve">招标</w:t>
      </w:r>
      <w:r>
        <w:rPr>
          <w:rFonts w:hint="eastAsia"/>
          <w:color w:val="000000"/>
          <w:sz w:val="24"/>
          <w:szCs w:val="24"/>
        </w:rPr>
        <w:t xml:space="preserve">文件要求和乙方</w:t>
      </w:r>
      <w:r>
        <w:rPr>
          <w:rFonts w:hint="eastAsia"/>
          <w:color w:val="000000"/>
          <w:sz w:val="24"/>
          <w:szCs w:val="24"/>
        </w:rPr>
        <w:t xml:space="preserve">投标</w:t>
      </w:r>
      <w:r>
        <w:rPr>
          <w:rFonts w:hint="eastAsia"/>
          <w:color w:val="000000"/>
          <w:sz w:val="24"/>
          <w:szCs w:val="24"/>
        </w:rPr>
        <w:t xml:space="preserve">文件的承诺等，对常熟市市政设施养护所项目流程管理系统情况进行评估验收。</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验收组根据平台建设情况，形成正确、公正、客观的验收结论。验收组有权对平台建设中存在的主要问题提出整改意见或建议，乙方应在甲方限定的时间内根据甲方的要求进行补救措施。由此产生的一切费用及责任等均由乙方承担。</w:t>
      </w:r>
      <w:r/>
    </w:p>
    <w:p>
      <w:pPr>
        <w:ind w:firstLine="482"/>
        <w:spacing w:line="400" w:lineRule="exact"/>
        <w:rPr>
          <w:b/>
          <w:sz w:val="24"/>
        </w:rPr>
      </w:pPr>
      <w:r>
        <w:rPr>
          <w:rFonts w:hint="eastAsia"/>
          <w:b/>
          <w:sz w:val="24"/>
        </w:rPr>
        <w:t xml:space="preserve">第九条</w:t>
      </w:r>
      <w:r>
        <w:rPr>
          <w:b/>
          <w:sz w:val="24"/>
        </w:rPr>
        <w:t xml:space="preserve">  </w:t>
      </w:r>
      <w:r>
        <w:rPr>
          <w:rFonts w:hint="eastAsia"/>
          <w:b/>
          <w:sz w:val="24"/>
        </w:rPr>
        <w:t xml:space="preserve">人员变更</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、甲方不允许乙方在项目建设过程中更换项目经理，如果乙方由于无法控制的原因，必须变更项目经理时，乙方应提供一名具有同等或更高资历的人员替换该职位。</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、甲方不允许乙方在项目建设过程中更换项目主要技术负责人，如果乙方由于无法控制的原因，必须变更项目主要技术负责人时，乙方应提供一名具有同等或更高资历的人员替换该职位。</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、如果甲方发现乙方项目经理或主要技术负责人存在以下问题，甲方有权书面要求乙方更换该人员。乙方在收到甲方书面通知后，必须及时更换该人员。此外，新更换人员的资历应预先受到甲方认可。</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）该人员被发现犯有严重的错误或被指控有犯罪行为；</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）有充分资料显示该人员能力与表现无法胜任承担的工作任务。</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、所有人员的变更均不影响合同的价格及合同工期。</w:t>
      </w:r>
      <w:r/>
    </w:p>
    <w:p>
      <w:pPr>
        <w:ind w:firstLine="482"/>
        <w:spacing w:line="400" w:lineRule="exact"/>
        <w:rPr>
          <w:b/>
          <w:sz w:val="24"/>
        </w:rPr>
      </w:pPr>
      <w:r>
        <w:rPr>
          <w:rFonts w:hint="eastAsia"/>
          <w:b/>
          <w:sz w:val="24"/>
        </w:rPr>
        <w:t xml:space="preserve">第十条</w:t>
      </w:r>
      <w:r>
        <w:rPr>
          <w:b/>
          <w:sz w:val="24"/>
        </w:rPr>
        <w:t xml:space="preserve">  </w:t>
      </w:r>
      <w:r>
        <w:rPr>
          <w:rFonts w:hint="eastAsia"/>
          <w:b/>
          <w:sz w:val="24"/>
        </w:rPr>
        <w:t xml:space="preserve">培训</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、乙方必须向甲方提供培训。培训方式应包括现场培训，并应在进行培训之前向甲方提交一份详细的培训计划。内容应包括软件、数据库以及其它相关技术培训。</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、乙方派出的培训教员应具有丰富的相同课程教学经验。</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、所有的培训教员必须中文普通话授课。</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、乙方必须为所有被培训人员提供培训用文字资料和讲义等相关用品。</w:t>
      </w:r>
      <w:r/>
    </w:p>
    <w:p>
      <w:pPr>
        <w:ind w:firstLine="480"/>
        <w:spacing w:line="460" w:lineRule="exact"/>
        <w:rPr>
          <w:color w:val="000000"/>
          <w:sz w:val="24"/>
          <w:szCs w:val="24"/>
        </w:rPr>
      </w:pPr>
      <w:r>
        <w:rPr>
          <w:color w:val="000000"/>
          <w:sz w:val="24"/>
          <w:szCs w:val="24"/>
        </w:rPr>
        <w:t xml:space="preserve">5</w:t>
      </w:r>
      <w:r>
        <w:rPr>
          <w:rFonts w:hint="eastAsia"/>
          <w:color w:val="000000"/>
          <w:sz w:val="24"/>
          <w:szCs w:val="24"/>
        </w:rPr>
        <w:t xml:space="preserve">、乙方应按合同规定安排培训时间。</w:t>
      </w:r>
      <w:r/>
    </w:p>
    <w:p>
      <w:pPr>
        <w:ind w:firstLine="480"/>
        <w:spacing w:line="460" w:lineRule="exact"/>
        <w:rPr>
          <w:color w:val="000000"/>
          <w:sz w:val="24"/>
          <w:szCs w:val="24"/>
        </w:rPr>
      </w:pPr>
      <w:r>
        <w:rPr>
          <w:color w:val="000000"/>
          <w:sz w:val="24"/>
          <w:szCs w:val="24"/>
        </w:rPr>
        <w:t xml:space="preserve">6</w:t>
      </w:r>
      <w:r>
        <w:rPr>
          <w:rFonts w:hint="eastAsia"/>
          <w:color w:val="000000"/>
          <w:sz w:val="24"/>
          <w:szCs w:val="24"/>
        </w:rPr>
        <w:t xml:space="preserve">、培训名额由甲方提供。</w:t>
      </w:r>
      <w:r/>
    </w:p>
    <w:p>
      <w:pPr>
        <w:ind w:firstLine="482"/>
        <w:spacing w:line="400" w:lineRule="exact"/>
        <w:rPr>
          <w:b/>
          <w:sz w:val="24"/>
        </w:rPr>
      </w:pPr>
      <w:r>
        <w:rPr>
          <w:rFonts w:hint="eastAsia"/>
          <w:b/>
          <w:sz w:val="24"/>
        </w:rPr>
        <w:t xml:space="preserve">第十一条</w:t>
      </w:r>
      <w:r>
        <w:rPr>
          <w:b/>
          <w:sz w:val="24"/>
        </w:rPr>
        <w:t xml:space="preserve">  </w:t>
      </w:r>
      <w:r>
        <w:rPr>
          <w:rFonts w:hint="eastAsia"/>
          <w:b/>
          <w:sz w:val="24"/>
        </w:rPr>
        <w:t xml:space="preserve">伴随服务</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、乙方应提供下列服务，包括本合同以及技术规格规定的附加服务：</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）在双方商定的一定期限内对所供规范和数据标准进行调整，但前提条件是该服务并不能免除乙方在合同保证期内所承担的义务；</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）甲方提供的培训场所仅供对甲方指定的人员进行培训。</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、乙方应提供本合同以及技术规格中规定的所有服务。为履行要求的伴随服务的报价或双方商定的费用应包括在合同价中。</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、乙方可能被要求提供下列服务中的任一或所有服务，包括本合同以及技术规格规定的附加服务：</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）实施或监督所供软件、硬件的现场组装和</w:t>
      </w:r>
      <w:r>
        <w:rPr>
          <w:color w:val="000000"/>
          <w:sz w:val="24"/>
          <w:szCs w:val="24"/>
        </w:rPr>
        <w:t xml:space="preserve">/</w:t>
      </w:r>
      <w:r>
        <w:rPr>
          <w:rFonts w:hint="eastAsia"/>
          <w:color w:val="000000"/>
          <w:sz w:val="24"/>
          <w:szCs w:val="24"/>
        </w:rPr>
        <w:t xml:space="preserve">或启动；</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）为所供软件提供详细的操作和维护手册；</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）在双方商定的一定期限内对所供软件实施运行、监督、维护、修理，但前提条件是该服务并不能免除乙方在合同保证期内所承担的义务；</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）在甲方提供的培训场所就所供软件的启动、运行、维护对甲方人员进行培训。</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5</w:t>
      </w:r>
      <w:r>
        <w:rPr>
          <w:rFonts w:hint="eastAsia"/>
          <w:color w:val="000000"/>
          <w:sz w:val="24"/>
          <w:szCs w:val="24"/>
        </w:rPr>
        <w:t xml:space="preserve">）乙方应提供本合同以及技术规格中规定的所有服务。为履行要求的伴随服务的报价或双方商定的费用应包括在合同价中。</w:t>
      </w:r>
      <w:r/>
    </w:p>
    <w:p>
      <w:pPr>
        <w:ind w:firstLine="482"/>
        <w:spacing w:line="400" w:lineRule="exact"/>
        <w:rPr>
          <w:b/>
          <w:sz w:val="24"/>
        </w:rPr>
      </w:pPr>
      <w:r>
        <w:rPr>
          <w:rFonts w:hint="eastAsia"/>
          <w:b/>
          <w:sz w:val="24"/>
        </w:rPr>
        <w:t xml:space="preserve">第十二条</w:t>
      </w:r>
      <w:r>
        <w:rPr>
          <w:b/>
          <w:sz w:val="24"/>
        </w:rPr>
        <w:t xml:space="preserve">  </w:t>
      </w:r>
      <w:r>
        <w:rPr>
          <w:rFonts w:hint="eastAsia"/>
          <w:b/>
          <w:sz w:val="24"/>
        </w:rPr>
        <w:t xml:space="preserve">售后服务和技术支持</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、乙方应为本项目提供</w:t>
      </w:r>
      <w:r>
        <w:rPr>
          <w:color w:val="000000"/>
          <w:sz w:val="24"/>
          <w:szCs w:val="24"/>
          <w:u w:val="single"/>
        </w:rPr>
        <w:t xml:space="preserve">     </w:t>
      </w:r>
      <w:r>
        <w:rPr>
          <w:rFonts w:hint="eastAsia"/>
          <w:color w:val="000000"/>
          <w:sz w:val="24"/>
          <w:szCs w:val="24"/>
        </w:rPr>
        <w:t xml:space="preserve">的免费维护服务期，自系统安装调试完毕且经甲方验收合格之日起计算。</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、乙方应按照国家有关法律法规、行业规定以及</w:t>
      </w:r>
      <w:r>
        <w:rPr>
          <w:rFonts w:hint="eastAsia"/>
          <w:color w:val="000000"/>
          <w:sz w:val="24"/>
          <w:szCs w:val="24"/>
        </w:rPr>
        <w:t xml:space="preserve">招标</w:t>
      </w:r>
      <w:r>
        <w:rPr>
          <w:rFonts w:hint="eastAsia"/>
          <w:color w:val="000000"/>
          <w:sz w:val="24"/>
          <w:szCs w:val="24"/>
        </w:rPr>
        <w:t xml:space="preserve">文件规定、磋商响应文件承诺的内容提供售后服务和技术支持。</w:t>
      </w:r>
      <w:r/>
    </w:p>
    <w:p>
      <w:pPr>
        <w:ind w:firstLine="482"/>
        <w:spacing w:line="400" w:lineRule="exact"/>
        <w:rPr>
          <w:b/>
          <w:sz w:val="24"/>
        </w:rPr>
      </w:pPr>
      <w:r>
        <w:rPr>
          <w:rFonts w:hint="eastAsia"/>
          <w:b/>
          <w:sz w:val="24"/>
        </w:rPr>
        <w:t xml:space="preserve">第十三条</w:t>
      </w:r>
      <w:r>
        <w:rPr>
          <w:b/>
          <w:sz w:val="24"/>
        </w:rPr>
        <w:t xml:space="preserve">  </w:t>
      </w:r>
      <w:r>
        <w:rPr>
          <w:rFonts w:hint="eastAsia"/>
          <w:b/>
          <w:sz w:val="24"/>
        </w:rPr>
        <w:t xml:space="preserve">付款</w:t>
      </w:r>
      <w:r/>
    </w:p>
    <w:p>
      <w:pPr>
        <w:ind w:firstLine="480"/>
        <w:spacing w:line="400" w:lineRule="exact"/>
        <w:rPr>
          <w:color w:val="000000"/>
          <w:sz w:val="24"/>
          <w:szCs w:val="24"/>
        </w:rPr>
      </w:pPr>
      <w:r>
        <w:rPr>
          <w:color w:val="000000"/>
          <w:sz w:val="24"/>
          <w:szCs w:val="24"/>
        </w:rPr>
        <w:t xml:space="preserve">按本项目招标文件中规定的付款方式执行。</w:t>
      </w:r>
      <w:r/>
    </w:p>
    <w:p>
      <w:pPr>
        <w:ind w:firstLine="482"/>
        <w:spacing w:line="400" w:lineRule="exact"/>
        <w:rPr>
          <w:b/>
          <w:sz w:val="24"/>
        </w:rPr>
      </w:pPr>
      <w:r>
        <w:rPr>
          <w:rFonts w:hint="eastAsia"/>
          <w:b/>
          <w:sz w:val="24"/>
        </w:rPr>
        <w:t xml:space="preserve">第十四条</w:t>
      </w:r>
      <w:r>
        <w:rPr>
          <w:b/>
          <w:sz w:val="24"/>
        </w:rPr>
        <w:t xml:space="preserve">  </w:t>
      </w:r>
      <w:r>
        <w:rPr>
          <w:rFonts w:hint="eastAsia"/>
          <w:b/>
          <w:sz w:val="24"/>
        </w:rPr>
        <w:t xml:space="preserve">违约责任</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、除不可抗力外，如果乙方没有按照本合同约定的期限、地点和方式履行，那么甲方可要求乙方支付违约金，违约金按每迟延履行一日的应提供而未提供服务价格的</w:t>
      </w:r>
      <w:r>
        <w:rPr>
          <w:color w:val="000000"/>
          <w:sz w:val="24"/>
          <w:szCs w:val="24"/>
          <w:u w:val="single"/>
        </w:rPr>
        <w:t xml:space="preserve">  0.5  </w:t>
      </w:r>
      <w:r>
        <w:rPr>
          <w:color w:val="000000"/>
          <w:sz w:val="24"/>
          <w:szCs w:val="24"/>
        </w:rPr>
        <w:t xml:space="preserve">%</w:t>
      </w:r>
      <w:r>
        <w:rPr>
          <w:rFonts w:hint="eastAsia"/>
          <w:color w:val="000000"/>
          <w:sz w:val="24"/>
          <w:szCs w:val="24"/>
        </w:rPr>
        <w:t xml:space="preserve">计算，最高限额为本合同总价的</w:t>
      </w:r>
      <w:r>
        <w:rPr>
          <w:color w:val="000000"/>
          <w:sz w:val="24"/>
          <w:szCs w:val="24"/>
          <w:u w:val="single"/>
        </w:rPr>
        <w:t xml:space="preserve">  5  </w:t>
      </w:r>
      <w:r>
        <w:rPr>
          <w:color w:val="000000"/>
          <w:sz w:val="24"/>
          <w:szCs w:val="24"/>
        </w:rPr>
        <w:t xml:space="preserve">%</w:t>
      </w:r>
      <w:r>
        <w:rPr>
          <w:rFonts w:hint="eastAsia"/>
          <w:color w:val="000000"/>
          <w:sz w:val="24"/>
          <w:szCs w:val="24"/>
        </w:rPr>
        <w:t xml:space="preserve">；迟延履行的违约金计算数额达到前述最高限额之日起，甲方有权在要求乙方支付违约金的同时，书面通知乙方解除本合同，并从履约保证金中取得补偿。</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、除不可抗力外，如果甲方没有按照本合同约定的付款方式付款，那么乙方可要求甲方支付违约金，违约金按每迟延付款一日的应付而未付款的</w:t>
      </w:r>
      <w:r>
        <w:rPr>
          <w:color w:val="000000"/>
          <w:sz w:val="24"/>
          <w:szCs w:val="24"/>
          <w:u w:val="single"/>
        </w:rPr>
        <w:t xml:space="preserve"> 0.1 </w:t>
      </w:r>
      <w:r>
        <w:rPr>
          <w:color w:val="000000"/>
          <w:sz w:val="24"/>
          <w:szCs w:val="24"/>
        </w:rPr>
        <w:t xml:space="preserve">%</w:t>
      </w:r>
      <w:r>
        <w:rPr>
          <w:rFonts w:hint="eastAsia"/>
          <w:color w:val="000000"/>
          <w:sz w:val="24"/>
          <w:szCs w:val="24"/>
        </w:rPr>
        <w:t xml:space="preserve">计算，最高限额为本合同总价的</w:t>
      </w:r>
      <w:r>
        <w:rPr>
          <w:color w:val="000000"/>
          <w:sz w:val="24"/>
          <w:szCs w:val="24"/>
          <w:u w:val="single"/>
        </w:rPr>
        <w:t xml:space="preserve">  3  </w:t>
      </w:r>
      <w:r>
        <w:rPr>
          <w:color w:val="000000"/>
          <w:sz w:val="24"/>
          <w:szCs w:val="24"/>
        </w:rPr>
        <w:t xml:space="preserve">%</w:t>
      </w:r>
      <w:r>
        <w:rPr>
          <w:rFonts w:hint="eastAsia"/>
          <w:color w:val="000000"/>
          <w:sz w:val="24"/>
          <w:szCs w:val="24"/>
        </w:rPr>
        <w:t xml:space="preserve">；迟延付款的违约金计算数额达到前述最高限额之日起，乙方有权在要求甲方支付违约金的同时，书面通知甲方解除本合同。</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60" w:lineRule="exact"/>
        <w:rPr>
          <w:color w:val="000000"/>
          <w:sz w:val="24"/>
          <w:szCs w:val="24"/>
        </w:rPr>
      </w:pPr>
      <w:r>
        <w:rPr>
          <w:color w:val="000000"/>
          <w:sz w:val="24"/>
          <w:szCs w:val="24"/>
        </w:rPr>
        <w:t xml:space="preserve">5</w:t>
      </w:r>
      <w:r>
        <w:rPr>
          <w:rFonts w:hint="eastAsia"/>
          <w:color w:val="000000"/>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60" w:lineRule="exact"/>
        <w:rPr>
          <w:color w:val="000000"/>
          <w:sz w:val="24"/>
          <w:szCs w:val="24"/>
        </w:rPr>
      </w:pPr>
      <w:r>
        <w:rPr>
          <w:color w:val="000000"/>
          <w:sz w:val="24"/>
          <w:szCs w:val="24"/>
        </w:rPr>
        <w:t xml:space="preserve">6</w:t>
      </w:r>
      <w:r>
        <w:rPr>
          <w:rFonts w:hint="eastAsia"/>
          <w:color w:val="000000"/>
          <w:sz w:val="24"/>
          <w:szCs w:val="24"/>
        </w:rPr>
        <w:t xml:space="preserve">、如果出现政府采购监督管理部门在处理投诉事项期间，书面通知甲方暂停采购活动的情形，或者询问或质疑事项可能影响成交结果的，导致甲方中止履行合同的情形，均不视为甲方违约。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400" w:lineRule="exact"/>
        <w:rPr>
          <w:b/>
          <w:sz w:val="24"/>
        </w:rPr>
      </w:pPr>
      <w:r>
        <w:rPr>
          <w:rFonts w:hint="eastAsia"/>
          <w:b/>
          <w:sz w:val="24"/>
        </w:rPr>
        <w:t xml:space="preserve">第十五条</w:t>
      </w:r>
      <w:r>
        <w:rPr>
          <w:b/>
          <w:sz w:val="24"/>
        </w:rPr>
        <w:t xml:space="preserve">  </w:t>
      </w:r>
      <w:r>
        <w:rPr>
          <w:rFonts w:hint="eastAsia"/>
          <w:b/>
          <w:sz w:val="24"/>
        </w:rPr>
        <w:t xml:space="preserve">不可抗力</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、不可抗力，是指不能预见、不能避免并不能克服的客观情况，如战争、动乱、瘟疫、</w:t>
      </w:r>
      <w:r>
        <w:rPr>
          <w:rFonts w:hint="eastAsia"/>
          <w:color w:val="000000"/>
          <w:sz w:val="24"/>
          <w:szCs w:val="24"/>
        </w:rPr>
        <w:t xml:space="preserve">严重火灾、洪水、地震、风暴或其他自然灾害等。</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、发生不可抗力事件，任何一方均不对因不可抗力无法履行或迟延履行本合同义务而使另一方蒙受的任何损失承担责任，法律另有规定的除外。</w:t>
      </w:r>
      <w:r/>
    </w:p>
    <w:p>
      <w:pPr>
        <w:ind w:firstLine="480"/>
        <w:spacing w:line="460" w:lineRule="exact"/>
        <w:rPr>
          <w:color w:val="000000"/>
          <w:sz w:val="24"/>
          <w:szCs w:val="24"/>
        </w:rPr>
      </w:pPr>
      <w:r>
        <w:rPr>
          <w:color w:val="000000"/>
          <w:sz w:val="24"/>
          <w:szCs w:val="24"/>
        </w:rPr>
        <w:t xml:space="preserve">4</w:t>
      </w:r>
      <w:r>
        <w:rPr>
          <w:rFonts w:hint="eastAsia"/>
          <w:color w:val="000000"/>
          <w:sz w:val="24"/>
          <w:szCs w:val="24"/>
        </w:rPr>
        <w:t xml:space="preserve">、合同各方应根据不可抗力对本合同履行的影响程度，协商确定是否终止本合同或是继续履行本合同。</w:t>
      </w:r>
      <w:r/>
    </w:p>
    <w:p>
      <w:pPr>
        <w:ind w:firstLine="482"/>
        <w:spacing w:line="400" w:lineRule="exact"/>
        <w:rPr>
          <w:b/>
          <w:sz w:val="24"/>
        </w:rPr>
      </w:pPr>
      <w:r>
        <w:rPr>
          <w:rFonts w:hint="eastAsia"/>
          <w:b/>
          <w:sz w:val="24"/>
        </w:rPr>
        <w:t xml:space="preserve">第十六条</w:t>
      </w:r>
      <w:r>
        <w:rPr>
          <w:b/>
          <w:sz w:val="24"/>
        </w:rPr>
        <w:t xml:space="preserve">  </w:t>
      </w:r>
      <w:r>
        <w:rPr>
          <w:rFonts w:hint="eastAsia"/>
          <w:b/>
          <w:sz w:val="24"/>
        </w:rPr>
        <w:t xml:space="preserve">合同的补充</w:t>
      </w:r>
      <w:r/>
    </w:p>
    <w:p>
      <w:pPr>
        <w:ind w:firstLine="480"/>
        <w:spacing w:line="460" w:lineRule="exact"/>
        <w:rPr>
          <w:color w:val="000000"/>
          <w:sz w:val="24"/>
          <w:szCs w:val="24"/>
        </w:rPr>
      </w:pPr>
      <w:r>
        <w:rPr>
          <w:color w:val="000000"/>
          <w:sz w:val="24"/>
          <w:szCs w:val="24"/>
        </w:rPr>
        <w:t xml:space="preserve">1</w:t>
      </w:r>
      <w:r>
        <w:rPr>
          <w:rFonts w:hint="eastAsia"/>
          <w:color w:val="000000"/>
          <w:sz w:val="24"/>
          <w:szCs w:val="24"/>
        </w:rPr>
        <w:t xml:space="preserve">、在本合同履行中，甲方需要追加与本合同相同的货物或服务的，在不改变合同其他条款的前提下，可与乙方协商签订补充合同，但所有补充合同的金额不得超过本合同的百分之十。</w:t>
      </w:r>
      <w:r/>
    </w:p>
    <w:p>
      <w:pPr>
        <w:ind w:firstLine="480"/>
        <w:spacing w:line="460" w:lineRule="exact"/>
        <w:rPr>
          <w:color w:val="000000"/>
          <w:sz w:val="24"/>
          <w:szCs w:val="24"/>
        </w:rPr>
      </w:pPr>
      <w:r>
        <w:rPr>
          <w:color w:val="000000"/>
          <w:sz w:val="24"/>
          <w:szCs w:val="24"/>
        </w:rPr>
        <w:t xml:space="preserve">2</w:t>
      </w:r>
      <w:r>
        <w:rPr>
          <w:rFonts w:hint="eastAsia"/>
          <w:color w:val="000000"/>
          <w:sz w:val="24"/>
          <w:szCs w:val="24"/>
        </w:rPr>
        <w:t xml:space="preserve">、补充合同须采用书面形式，为本合同不可分割的一部分。</w:t>
      </w:r>
      <w:r/>
    </w:p>
    <w:p>
      <w:pPr>
        <w:ind w:firstLine="482"/>
        <w:spacing w:line="400" w:lineRule="exact"/>
        <w:rPr>
          <w:b/>
          <w:sz w:val="24"/>
        </w:rPr>
      </w:pPr>
      <w:r>
        <w:rPr>
          <w:rFonts w:hint="eastAsia"/>
          <w:b/>
          <w:sz w:val="24"/>
        </w:rPr>
        <w:t xml:space="preserve">第十七条</w:t>
      </w:r>
      <w:r>
        <w:rPr>
          <w:b/>
          <w:sz w:val="24"/>
        </w:rPr>
        <w:t xml:space="preserve">  </w:t>
      </w:r>
      <w:r>
        <w:rPr>
          <w:rFonts w:hint="eastAsia"/>
          <w:b/>
          <w:sz w:val="24"/>
        </w:rPr>
        <w:t xml:space="preserve">合同的变更、中止</w:t>
      </w:r>
      <w:r/>
    </w:p>
    <w:p>
      <w:pPr>
        <w:ind w:firstLine="480"/>
        <w:spacing w:line="460" w:lineRule="exact"/>
        <w:rPr>
          <w:color w:val="000000"/>
          <w:sz w:val="24"/>
          <w:szCs w:val="24"/>
        </w:rPr>
      </w:pPr>
      <w:r>
        <w:rPr>
          <w:rFonts w:hint="eastAsia"/>
          <w:color w:val="000000"/>
          <w:sz w:val="24"/>
          <w:szCs w:val="24"/>
        </w:rPr>
        <w:t xml:space="preserve">本合同一经签订，合同双方不得擅自变更或中止合同，除非合同的继续履行将损害国家利益和社会公共利益。</w:t>
      </w:r>
      <w:r/>
    </w:p>
    <w:p>
      <w:pPr>
        <w:ind w:firstLine="482"/>
        <w:spacing w:line="400" w:lineRule="exact"/>
        <w:rPr>
          <w:b/>
          <w:sz w:val="24"/>
        </w:rPr>
      </w:pPr>
      <w:r>
        <w:rPr>
          <w:rFonts w:hint="eastAsia"/>
          <w:b/>
          <w:sz w:val="24"/>
        </w:rPr>
        <w:t xml:space="preserve">第十八条</w:t>
      </w:r>
      <w:r>
        <w:rPr>
          <w:b/>
          <w:sz w:val="24"/>
        </w:rPr>
        <w:t xml:space="preserve">  </w:t>
      </w:r>
      <w:r>
        <w:rPr>
          <w:rFonts w:hint="eastAsia"/>
          <w:b/>
          <w:sz w:val="24"/>
        </w:rPr>
        <w:t xml:space="preserve">合同的终止</w:t>
      </w:r>
      <w:r/>
    </w:p>
    <w:p>
      <w:pPr>
        <w:ind w:firstLine="480"/>
        <w:spacing w:line="460" w:lineRule="exact"/>
        <w:rPr>
          <w:color w:val="000000"/>
          <w:sz w:val="24"/>
          <w:szCs w:val="24"/>
        </w:rPr>
      </w:pPr>
      <w:r>
        <w:rPr>
          <w:rFonts w:hint="eastAsia"/>
          <w:color w:val="000000"/>
          <w:sz w:val="24"/>
          <w:szCs w:val="24"/>
        </w:rPr>
        <w:t xml:space="preserve">本合同因下列原因而终止：</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）本合同正常履行完毕；</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）因不可抗力导致本合同无法履行或履行不必要；</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）任何一方行使解除权解除本合同；</w:t>
      </w:r>
      <w:r/>
    </w:p>
    <w:p>
      <w:pPr>
        <w:ind w:firstLine="480"/>
        <w:spacing w:line="460" w:lineRule="exact"/>
        <w:rPr>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）合同的继续履行将损害国家利益和社会公共利益。</w:t>
      </w:r>
      <w:r/>
    </w:p>
    <w:p>
      <w:pPr>
        <w:ind w:firstLine="480"/>
        <w:spacing w:line="460" w:lineRule="exact"/>
        <w:rPr>
          <w:color w:val="000000"/>
          <w:sz w:val="24"/>
          <w:szCs w:val="24"/>
        </w:rPr>
      </w:pPr>
      <w:r>
        <w:rPr>
          <w:rFonts w:hint="eastAsia"/>
          <w:color w:val="000000"/>
          <w:sz w:val="24"/>
          <w:szCs w:val="24"/>
        </w:rPr>
        <w:t xml:space="preserve">除上述情形外，甲乙双方不得擅自终止合同。</w:t>
      </w:r>
      <w:r/>
    </w:p>
    <w:p>
      <w:pPr>
        <w:ind w:firstLine="482"/>
        <w:spacing w:line="400" w:lineRule="exact"/>
        <w:rPr>
          <w:b/>
          <w:sz w:val="24"/>
        </w:rPr>
      </w:pPr>
      <w:r>
        <w:rPr>
          <w:rFonts w:hint="eastAsia"/>
          <w:b/>
          <w:sz w:val="24"/>
        </w:rPr>
        <w:t xml:space="preserve">第十九条</w:t>
      </w:r>
      <w:r>
        <w:rPr>
          <w:b/>
          <w:sz w:val="24"/>
        </w:rPr>
        <w:t xml:space="preserve">  </w:t>
      </w:r>
      <w:r>
        <w:rPr>
          <w:rFonts w:hint="eastAsia"/>
          <w:b/>
          <w:sz w:val="24"/>
        </w:rPr>
        <w:t xml:space="preserve">合同的转让</w:t>
      </w:r>
      <w:r/>
    </w:p>
    <w:p>
      <w:pPr>
        <w:ind w:firstLine="480"/>
        <w:spacing w:line="460" w:lineRule="exact"/>
        <w:rPr>
          <w:color w:val="000000"/>
          <w:sz w:val="24"/>
          <w:szCs w:val="24"/>
        </w:rPr>
      </w:pPr>
      <w:r>
        <w:rPr>
          <w:rFonts w:hint="eastAsia"/>
          <w:color w:val="000000"/>
          <w:sz w:val="24"/>
          <w:szCs w:val="24"/>
        </w:rPr>
        <w:t xml:space="preserve">乙方不得将其合同项下的权利义务部分或全部转让给第三方。</w:t>
      </w:r>
      <w:r/>
    </w:p>
    <w:p>
      <w:pPr>
        <w:ind w:firstLine="482"/>
        <w:spacing w:line="400" w:lineRule="exact"/>
        <w:rPr>
          <w:b/>
          <w:sz w:val="24"/>
        </w:rPr>
      </w:pPr>
      <w:r>
        <w:rPr>
          <w:rFonts w:hint="eastAsia"/>
          <w:b/>
          <w:sz w:val="24"/>
        </w:rPr>
        <w:t xml:space="preserve">第二十条</w:t>
      </w:r>
      <w:r>
        <w:rPr>
          <w:b/>
          <w:sz w:val="24"/>
        </w:rPr>
        <w:t xml:space="preserve">  </w:t>
      </w:r>
      <w:r>
        <w:rPr>
          <w:rFonts w:hint="eastAsia"/>
          <w:b/>
          <w:sz w:val="24"/>
        </w:rPr>
        <w:t xml:space="preserve">履约保证金</w:t>
      </w:r>
      <w:r/>
    </w:p>
    <w:p>
      <w:pPr>
        <w:ind w:firstLine="480"/>
        <w:spacing w:line="400" w:lineRule="exact"/>
        <w:rPr>
          <w:color w:val="000000"/>
          <w:sz w:val="24"/>
          <w:szCs w:val="24"/>
        </w:rPr>
      </w:pPr>
      <w:r>
        <w:rPr>
          <w:color w:val="000000"/>
          <w:sz w:val="24"/>
          <w:szCs w:val="24"/>
        </w:rPr>
        <w:t xml:space="preserve">履约保证金：详见</w:t>
      </w:r>
      <w:r>
        <w:rPr>
          <w:rFonts w:hint="eastAsia"/>
          <w:color w:val="000000"/>
          <w:sz w:val="24"/>
          <w:szCs w:val="24"/>
        </w:rPr>
        <w:t xml:space="preserve">“</w:t>
      </w:r>
      <w:r>
        <w:rPr>
          <w:color w:val="000000"/>
          <w:sz w:val="24"/>
          <w:szCs w:val="24"/>
        </w:rPr>
        <w:t xml:space="preserve">第三章</w:t>
      </w:r>
      <w:r>
        <w:rPr>
          <w:color w:val="000000"/>
          <w:sz w:val="24"/>
          <w:szCs w:val="24"/>
        </w:rPr>
        <w:t xml:space="preserve"> </w:t>
      </w:r>
      <w:r>
        <w:rPr>
          <w:color w:val="000000"/>
          <w:sz w:val="24"/>
          <w:szCs w:val="24"/>
        </w:rPr>
        <w:t xml:space="preserve">项目需求</w:t>
      </w:r>
      <w:r>
        <w:rPr>
          <w:rFonts w:hint="eastAsia"/>
          <w:color w:val="000000"/>
          <w:sz w:val="24"/>
          <w:szCs w:val="24"/>
        </w:rPr>
        <w:t xml:space="preserve">”</w:t>
      </w:r>
      <w:r>
        <w:rPr>
          <w:color w:val="000000"/>
          <w:sz w:val="24"/>
          <w:szCs w:val="24"/>
        </w:rPr>
        <w:t xml:space="preserve">中</w:t>
      </w:r>
      <w:r>
        <w:rPr>
          <w:rFonts w:hint="eastAsia"/>
          <w:color w:val="000000"/>
          <w:sz w:val="24"/>
          <w:szCs w:val="24"/>
        </w:rPr>
        <w:t xml:space="preserve">“</w:t>
      </w:r>
      <w:r>
        <w:rPr>
          <w:color w:val="000000"/>
          <w:sz w:val="24"/>
          <w:szCs w:val="24"/>
        </w:rPr>
        <w:t xml:space="preserve">四、</w:t>
      </w:r>
      <w:r>
        <w:rPr>
          <w:rFonts w:hint="eastAsia"/>
          <w:color w:val="000000"/>
          <w:sz w:val="24"/>
          <w:szCs w:val="24"/>
        </w:rPr>
        <w:t xml:space="preserve">投标</w:t>
      </w:r>
      <w:r>
        <w:rPr>
          <w:color w:val="000000"/>
          <w:sz w:val="24"/>
          <w:szCs w:val="24"/>
        </w:rPr>
        <w:t xml:space="preserve">报价要求</w:t>
      </w:r>
      <w:r>
        <w:rPr>
          <w:rFonts w:hint="eastAsia"/>
          <w:color w:val="000000"/>
          <w:sz w:val="24"/>
          <w:szCs w:val="24"/>
        </w:rPr>
        <w:t xml:space="preserve">”</w:t>
      </w:r>
      <w:r>
        <w:rPr>
          <w:color w:val="000000"/>
          <w:sz w:val="24"/>
          <w:szCs w:val="24"/>
        </w:rPr>
        <w:t xml:space="preserve">的有关规定。</w:t>
      </w:r>
      <w:r/>
    </w:p>
    <w:p>
      <w:pPr>
        <w:ind w:firstLine="482"/>
        <w:spacing w:line="400" w:lineRule="exact"/>
        <w:rPr>
          <w:b/>
          <w:sz w:val="24"/>
        </w:rPr>
      </w:pPr>
      <w:r>
        <w:rPr>
          <w:rFonts w:hint="eastAsia"/>
          <w:b/>
          <w:sz w:val="24"/>
        </w:rPr>
        <w:t xml:space="preserve">第二十一条</w:t>
      </w:r>
      <w:r>
        <w:rPr>
          <w:b/>
          <w:sz w:val="24"/>
        </w:rPr>
        <w:t xml:space="preserve">  </w:t>
      </w:r>
      <w:r>
        <w:rPr>
          <w:rFonts w:hint="eastAsia"/>
          <w:b/>
          <w:sz w:val="24"/>
        </w:rPr>
        <w:t xml:space="preserve">争议解决方式</w:t>
      </w:r>
      <w:r/>
    </w:p>
    <w:p>
      <w:pPr>
        <w:ind w:firstLine="480"/>
        <w:spacing w:line="460" w:lineRule="exact"/>
        <w:rPr>
          <w:color w:val="000000"/>
          <w:sz w:val="24"/>
          <w:szCs w:val="24"/>
        </w:rPr>
      </w:pPr>
      <w:r>
        <w:rPr>
          <w:rFonts w:hint="eastAsia"/>
          <w:color w:val="000000"/>
          <w:sz w:val="24"/>
          <w:szCs w:val="24"/>
        </w:rPr>
        <w:t xml:space="preserve">在执行本合同过程中所发生的或与本合同有关的一切争端，甲乙双方应通过友好协商的办法进行解决。如协商不能解决，则向甲方所在地人民法院提起诉讼。</w:t>
      </w:r>
      <w:r/>
    </w:p>
    <w:p>
      <w:pPr>
        <w:ind w:firstLine="482"/>
        <w:spacing w:line="400" w:lineRule="exact"/>
        <w:rPr>
          <w:b/>
          <w:sz w:val="24"/>
        </w:rPr>
      </w:pPr>
      <w:r>
        <w:rPr>
          <w:rFonts w:hint="eastAsia"/>
          <w:b/>
          <w:sz w:val="24"/>
        </w:rPr>
        <w:t xml:space="preserve">第二十二条</w:t>
      </w:r>
      <w:r>
        <w:rPr>
          <w:b/>
          <w:sz w:val="24"/>
        </w:rPr>
        <w:t xml:space="preserve">  </w:t>
      </w:r>
      <w:r>
        <w:rPr>
          <w:rFonts w:hint="eastAsia"/>
          <w:b/>
          <w:sz w:val="24"/>
        </w:rPr>
        <w:t xml:space="preserve">合同生效及其他</w:t>
      </w:r>
      <w:r/>
    </w:p>
    <w:p>
      <w:pPr>
        <w:ind w:firstLine="480"/>
        <w:spacing w:line="460" w:lineRule="exact"/>
        <w:rPr>
          <w:color w:val="000000"/>
          <w:sz w:val="24"/>
          <w:szCs w:val="24"/>
        </w:rPr>
      </w:pPr>
      <w:r>
        <w:rPr>
          <w:color w:val="000000"/>
          <w:sz w:val="24"/>
          <w:szCs w:val="24"/>
        </w:rPr>
        <w:t xml:space="preserve">1</w:t>
      </w:r>
      <w:r>
        <w:rPr>
          <w:color w:val="000000"/>
          <w:sz w:val="24"/>
          <w:szCs w:val="24"/>
        </w:rPr>
        <w:t xml:space="preserve">、合同经双方法定代表人或授权代表签字、加盖单位公章且乙方向甲方按规定提交履约保证金后生效。</w:t>
      </w:r>
      <w:r/>
    </w:p>
    <w:p>
      <w:pPr>
        <w:ind w:firstLine="480"/>
        <w:spacing w:line="460" w:lineRule="exact"/>
        <w:rPr>
          <w:color w:val="000000"/>
          <w:sz w:val="24"/>
          <w:szCs w:val="24"/>
        </w:rPr>
      </w:pPr>
      <w:r>
        <w:rPr>
          <w:color w:val="000000"/>
          <w:sz w:val="24"/>
          <w:szCs w:val="24"/>
        </w:rPr>
        <w:t xml:space="preserve">2</w:t>
      </w:r>
      <w:r>
        <w:rPr>
          <w:color w:val="000000"/>
          <w:sz w:val="24"/>
          <w:szCs w:val="24"/>
        </w:rPr>
        <w:t xml:space="preserve">、本合同一式两份，以简体中文书写，甲方、乙方各执一份。</w:t>
      </w:r>
      <w:r/>
    </w:p>
    <w:p>
      <w:pPr>
        <w:ind w:firstLine="480"/>
        <w:spacing w:line="460" w:lineRule="exact"/>
        <w:rPr>
          <w:color w:val="000000"/>
          <w:sz w:val="24"/>
          <w:szCs w:val="24"/>
        </w:rPr>
      </w:pPr>
      <w:r>
        <w:rPr>
          <w:color w:val="000000"/>
          <w:sz w:val="24"/>
          <w:szCs w:val="24"/>
        </w:rPr>
        <w:t xml:space="preserve">3</w:t>
      </w:r>
      <w:r>
        <w:rPr>
          <w:rFonts w:hint="eastAsia"/>
          <w:color w:val="000000"/>
          <w:sz w:val="24"/>
          <w:szCs w:val="24"/>
        </w:rPr>
        <w:t xml:space="preserve">、本合同应按照中华人民共和国的现行法律进行解释。</w:t>
      </w:r>
      <w:r/>
    </w:p>
    <w:p>
      <w:pPr>
        <w:ind w:firstLine="480"/>
        <w:spacing w:line="460" w:lineRule="exact"/>
        <w:rPr>
          <w:color w:val="000000"/>
          <w:sz w:val="24"/>
          <w:szCs w:val="24"/>
        </w:rPr>
      </w:pPr>
      <w:r>
        <w:rPr>
          <w:color w:val="000000"/>
          <w:sz w:val="24"/>
          <w:szCs w:val="24"/>
        </w:rPr>
      </w:r>
      <w:r/>
    </w:p>
    <w:p>
      <w:pPr>
        <w:ind w:firstLine="480"/>
        <w:spacing w:line="460" w:lineRule="exact"/>
        <w:rPr>
          <w:color w:val="000000"/>
          <w:sz w:val="24"/>
          <w:szCs w:val="24"/>
        </w:rPr>
      </w:pPr>
      <w:r>
        <w:rPr>
          <w:color w:val="000000"/>
          <w:sz w:val="24"/>
          <w:szCs w:val="24"/>
        </w:rPr>
      </w:r>
      <w:r/>
    </w:p>
    <w:p>
      <w:pPr>
        <w:ind w:firstLine="480"/>
        <w:spacing w:line="460" w:lineRule="exact"/>
        <w:rPr>
          <w:color w:val="000000"/>
          <w:sz w:val="24"/>
          <w:szCs w:val="24"/>
        </w:rPr>
      </w:pPr>
      <w:r>
        <w:rPr>
          <w:rFonts w:hint="eastAsia"/>
          <w:color w:val="000000"/>
          <w:sz w:val="24"/>
          <w:szCs w:val="24"/>
        </w:rPr>
        <w:t xml:space="preserve">甲方（加盖公章）：</w:t>
      </w:r>
      <w:r>
        <w:rPr>
          <w:color w:val="000000"/>
          <w:sz w:val="24"/>
          <w:szCs w:val="24"/>
        </w:rPr>
        <w:t xml:space="preserve">                       </w:t>
      </w:r>
      <w:r>
        <w:rPr>
          <w:rFonts w:hint="eastAsia"/>
          <w:color w:val="000000"/>
          <w:sz w:val="24"/>
          <w:szCs w:val="24"/>
        </w:rPr>
        <w:t xml:space="preserve">乙方（加盖公章）：</w:t>
      </w:r>
      <w:r/>
    </w:p>
    <w:p>
      <w:pPr>
        <w:ind w:firstLine="480"/>
        <w:spacing w:line="460" w:lineRule="exact"/>
        <w:rPr>
          <w:color w:val="000000"/>
          <w:sz w:val="24"/>
          <w:szCs w:val="24"/>
        </w:rPr>
      </w:pPr>
      <w:r>
        <w:rPr>
          <w:color w:val="000000"/>
          <w:sz w:val="24"/>
          <w:szCs w:val="24"/>
        </w:rPr>
      </w:r>
      <w:r/>
    </w:p>
    <w:p>
      <w:pPr>
        <w:ind w:firstLine="480"/>
        <w:spacing w:line="460" w:lineRule="exact"/>
        <w:rPr>
          <w:color w:val="000000"/>
          <w:sz w:val="24"/>
          <w:szCs w:val="24"/>
        </w:rPr>
      </w:pPr>
      <w:r>
        <w:rPr>
          <w:rFonts w:hint="eastAsia"/>
          <w:color w:val="000000"/>
          <w:sz w:val="24"/>
          <w:szCs w:val="24"/>
        </w:rPr>
        <w:t xml:space="preserve">代表人（签字或盖章）：</w:t>
      </w:r>
      <w:r>
        <w:rPr>
          <w:color w:val="000000"/>
          <w:sz w:val="24"/>
          <w:szCs w:val="24"/>
        </w:rPr>
        <w:t xml:space="preserve">                   </w:t>
      </w:r>
      <w:r>
        <w:rPr>
          <w:rFonts w:hint="eastAsia"/>
          <w:color w:val="000000"/>
          <w:sz w:val="24"/>
          <w:szCs w:val="24"/>
        </w:rPr>
        <w:t xml:space="preserve">代表人（签字或盖章）：</w:t>
      </w:r>
      <w:r/>
    </w:p>
    <w:p>
      <w:pPr>
        <w:ind w:firstLine="480"/>
        <w:spacing w:line="460" w:lineRule="exact"/>
        <w:rPr>
          <w:color w:val="000000"/>
          <w:sz w:val="24"/>
          <w:szCs w:val="24"/>
        </w:rPr>
      </w:pPr>
      <w:r>
        <w:rPr>
          <w:color w:val="000000"/>
          <w:sz w:val="24"/>
          <w:szCs w:val="24"/>
        </w:rPr>
      </w:r>
      <w:r/>
    </w:p>
    <w:p>
      <w:pPr>
        <w:ind w:firstLine="480"/>
        <w:spacing w:line="460" w:lineRule="exact"/>
        <w:rPr>
          <w:color w:val="000000"/>
          <w:sz w:val="24"/>
          <w:szCs w:val="24"/>
        </w:rPr>
      </w:pPr>
      <w:r>
        <w:rPr>
          <w:rFonts w:hint="eastAsia"/>
          <w:color w:val="000000"/>
          <w:sz w:val="24"/>
          <w:szCs w:val="24"/>
        </w:rPr>
        <w:t xml:space="preserve">地址：</w:t>
      </w:r>
      <w:r>
        <w:rPr>
          <w:color w:val="000000"/>
          <w:sz w:val="24"/>
          <w:szCs w:val="24"/>
        </w:rPr>
        <w:t xml:space="preserve">                                   </w:t>
      </w:r>
      <w:r>
        <w:rPr>
          <w:rFonts w:hint="eastAsia"/>
          <w:color w:val="000000"/>
          <w:sz w:val="24"/>
          <w:szCs w:val="24"/>
        </w:rPr>
        <w:t xml:space="preserve">地址：</w:t>
      </w:r>
      <w:r/>
    </w:p>
    <w:p>
      <w:pPr>
        <w:ind w:firstLine="480"/>
        <w:spacing w:line="460" w:lineRule="exact"/>
        <w:rPr>
          <w:color w:val="000000"/>
          <w:sz w:val="24"/>
          <w:szCs w:val="24"/>
        </w:rPr>
      </w:pPr>
      <w:r>
        <w:rPr>
          <w:color w:val="000000"/>
          <w:sz w:val="24"/>
          <w:szCs w:val="24"/>
        </w:rPr>
      </w:r>
      <w:r/>
    </w:p>
    <w:p>
      <w:pPr>
        <w:ind w:firstLine="480"/>
        <w:spacing w:line="460" w:lineRule="exact"/>
        <w:rPr>
          <w:color w:val="000000"/>
          <w:sz w:val="24"/>
          <w:szCs w:val="24"/>
        </w:rPr>
      </w:pPr>
      <w:r>
        <w:rPr>
          <w:rFonts w:hint="eastAsia"/>
          <w:color w:val="000000"/>
          <w:sz w:val="24"/>
          <w:szCs w:val="24"/>
        </w:rPr>
        <w:t xml:space="preserve">签订日期：</w:t>
      </w:r>
      <w:r>
        <w:rPr>
          <w:color w:val="000000"/>
          <w:sz w:val="24"/>
          <w:szCs w:val="24"/>
        </w:rPr>
        <w:t xml:space="preserve">         </w:t>
      </w:r>
      <w:r>
        <w:rPr>
          <w:rFonts w:hint="eastAsia"/>
          <w:color w:val="000000"/>
          <w:sz w:val="24"/>
          <w:szCs w:val="24"/>
        </w:rPr>
        <w:t xml:space="preserve">年</w:t>
      </w:r>
      <w:r>
        <w:rPr>
          <w:color w:val="000000"/>
          <w:sz w:val="24"/>
          <w:szCs w:val="24"/>
        </w:rPr>
        <w:t xml:space="preserve">      </w:t>
      </w:r>
      <w:r>
        <w:rPr>
          <w:rFonts w:hint="eastAsia"/>
          <w:color w:val="000000"/>
          <w:sz w:val="24"/>
          <w:szCs w:val="24"/>
        </w:rPr>
        <w:t xml:space="preserve">月</w:t>
      </w:r>
      <w:r>
        <w:rPr>
          <w:color w:val="000000"/>
          <w:sz w:val="24"/>
          <w:szCs w:val="24"/>
        </w:rPr>
        <w:t xml:space="preserve">      </w:t>
      </w:r>
      <w:r>
        <w:rPr>
          <w:rFonts w:hint="eastAsia"/>
          <w:color w:val="000000"/>
          <w:sz w:val="24"/>
          <w:szCs w:val="24"/>
        </w:rPr>
        <w:t xml:space="preserve">日</w:t>
      </w:r>
      <w:r/>
    </w:p>
    <w:p>
      <w:pPr>
        <w:ind w:firstLine="470"/>
        <w:spacing w:line="440" w:lineRule="exact"/>
        <w:rPr>
          <w:sz w:val="24"/>
        </w:rPr>
      </w:pPr>
      <w:r>
        <w:rPr>
          <w:sz w:val="24"/>
        </w:rPr>
      </w:r>
      <w:r/>
    </w:p>
    <w:p>
      <w:pPr>
        <w:pStyle w:val="710"/>
        <w:spacing w:line="420" w:lineRule="exact"/>
        <w:rPr>
          <w:rFonts w:ascii="Times New Roman" w:hAnsi="Times New Roman"/>
        </w:rPr>
      </w:pPr>
      <w:r>
        <w:rPr>
          <w:rFonts w:hint="eastAsia"/>
          <w:b w:val="0"/>
        </w:rPr>
        <w:br w:type="page" w:clear="all"/>
      </w:r>
      <w:bookmarkStart w:id="203" w:name="_Toc207960228"/>
      <w:r/>
      <w:bookmarkStart w:id="204" w:name="_Hlk167189598"/>
      <w:r/>
      <w:bookmarkStart w:id="205" w:name="_Hlk100141372"/>
      <w:r/>
      <w:bookmarkStart w:id="206" w:name="_Toc158691777"/>
      <w:r/>
      <w:bookmarkStart w:id="207" w:name="_Toc315868063"/>
      <w:r/>
      <w:bookmarkStart w:id="208" w:name="_Toc315875326"/>
      <w:r/>
      <w:bookmarkEnd w:id="109"/>
      <w:r/>
      <w:bookmarkEnd w:id="110"/>
      <w:r/>
      <w:bookmarkEnd w:id="111"/>
      <w:r/>
      <w:bookmarkEnd w:id="112"/>
      <w:r/>
      <w:bookmarkEnd w:id="113"/>
      <w:r/>
      <w:bookmarkEnd w:id="114"/>
      <w:r/>
      <w:bookmarkEnd w:id="115"/>
      <w:r>
        <w:rPr>
          <w:rFonts w:ascii="Times New Roman" w:hAnsi="Times New Roman"/>
        </w:rPr>
        <w:t xml:space="preserve">第</w:t>
      </w:r>
      <w:r>
        <w:rPr>
          <w:rFonts w:hint="eastAsia" w:ascii="Times New Roman" w:hAnsi="Times New Roman"/>
        </w:rPr>
        <w:t xml:space="preserve">五</w:t>
      </w:r>
      <w:r>
        <w:rPr>
          <w:rFonts w:ascii="Times New Roman" w:hAnsi="Times New Roman"/>
        </w:rPr>
        <w:t xml:space="preserve">章</w:t>
      </w:r>
      <w:r>
        <w:rPr>
          <w:rFonts w:ascii="Times New Roman" w:hAnsi="Times New Roman"/>
        </w:rPr>
        <w:t xml:space="preserve">  </w:t>
      </w:r>
      <w:r>
        <w:rPr>
          <w:rFonts w:hint="eastAsia" w:ascii="Times New Roman" w:hAnsi="Times New Roman"/>
        </w:rPr>
        <w:t xml:space="preserve">评</w:t>
      </w:r>
      <w:r>
        <w:rPr>
          <w:rFonts w:hint="eastAsia" w:ascii="Times New Roman" w:hAnsi="Times New Roman"/>
          <w:lang w:eastAsia="zh-CN"/>
        </w:rPr>
        <w:t xml:space="preserve">标</w:t>
      </w:r>
      <w:r>
        <w:rPr>
          <w:rFonts w:hint="eastAsia" w:ascii="Times New Roman" w:hAnsi="Times New Roman"/>
        </w:rPr>
        <w:t xml:space="preserve">方法与评</w:t>
      </w:r>
      <w:r>
        <w:rPr>
          <w:rFonts w:hint="eastAsia" w:ascii="Times New Roman" w:hAnsi="Times New Roman"/>
          <w:lang w:eastAsia="zh-CN"/>
        </w:rPr>
        <w:t xml:space="preserve">标</w:t>
      </w:r>
      <w:r>
        <w:rPr>
          <w:rFonts w:hint="eastAsia" w:ascii="Times New Roman" w:hAnsi="Times New Roman"/>
        </w:rPr>
        <w:t xml:space="preserve">标准</w:t>
      </w:r>
      <w:bookmarkEnd w:id="203"/>
      <w:r/>
      <w:r/>
    </w:p>
    <w:p>
      <w:pPr>
        <w:spacing w:line="460" w:lineRule="exact"/>
        <w:tabs>
          <w:tab w:val="left" w:pos="2870" w:leader="none"/>
        </w:tabs>
        <w:rPr>
          <w:b/>
          <w:bCs/>
          <w:sz w:val="28"/>
          <w:szCs w:val="28"/>
        </w:rPr>
      </w:pPr>
      <w:r>
        <w:rPr>
          <w:b/>
          <w:bCs/>
          <w:sz w:val="28"/>
          <w:szCs w:val="28"/>
        </w:rPr>
        <w:t xml:space="preserve">一、评</w:t>
      </w:r>
      <w:r>
        <w:rPr>
          <w:rFonts w:hint="eastAsia"/>
          <w:b/>
          <w:bCs/>
          <w:sz w:val="28"/>
          <w:szCs w:val="28"/>
        </w:rPr>
        <w:t xml:space="preserve">标</w:t>
      </w:r>
      <w:r>
        <w:rPr>
          <w:b/>
          <w:bCs/>
          <w:sz w:val="28"/>
          <w:szCs w:val="28"/>
        </w:rPr>
        <w:t xml:space="preserve">方法：</w:t>
      </w:r>
      <w:r/>
    </w:p>
    <w:p>
      <w:pPr>
        <w:ind w:firstLine="480"/>
        <w:spacing w:line="440" w:lineRule="exact"/>
        <w:rPr>
          <w:sz w:val="24"/>
          <w:szCs w:val="24"/>
        </w:rPr>
      </w:pPr>
      <w:r>
        <w:rPr>
          <w:sz w:val="24"/>
          <w:szCs w:val="24"/>
        </w:rPr>
        <w:t xml:space="preserve">1</w:t>
      </w:r>
      <w:r>
        <w:rPr>
          <w:sz w:val="24"/>
          <w:szCs w:val="24"/>
        </w:rPr>
        <w:t xml:space="preserve">、</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ind w:firstLine="480"/>
        <w:spacing w:line="440" w:lineRule="exact"/>
        <w:rPr>
          <w:sz w:val="24"/>
          <w:szCs w:val="24"/>
        </w:rPr>
      </w:pPr>
      <w:r>
        <w:rPr>
          <w:sz w:val="24"/>
          <w:szCs w:val="24"/>
        </w:rPr>
        <w:t xml:space="preserve">2</w:t>
      </w:r>
      <w:r>
        <w:rPr>
          <w:sz w:val="24"/>
          <w:szCs w:val="24"/>
        </w:rPr>
        <w:t xml:space="preserve">、投标文件满足招标文件全部实质性要求，且按照评审因素的量化指标评审得分最高的投标人为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w:t>
      </w:r>
      <w:r>
        <w:rPr>
          <w:sz w:val="24"/>
          <w:szCs w:val="24"/>
        </w:rPr>
        <w:t xml:space="preserve">如中标候选人有并列的，则以随机抽取方式确定排名。</w:t>
      </w:r>
      <w:r/>
    </w:p>
    <w:p>
      <w:pPr>
        <w:ind w:firstLine="480"/>
        <w:spacing w:line="440" w:lineRule="exact"/>
        <w:rPr>
          <w:sz w:val="24"/>
          <w:szCs w:val="24"/>
        </w:rPr>
      </w:pPr>
      <w:r>
        <w:rPr>
          <w:rFonts w:hint="eastAsia"/>
          <w:sz w:val="24"/>
          <w:szCs w:val="24"/>
        </w:rPr>
        <w:t xml:space="preserve">3</w:t>
      </w:r>
      <w:r>
        <w:rPr>
          <w:rFonts w:hint="eastAsia"/>
          <w:sz w:val="24"/>
          <w:szCs w:val="24"/>
        </w:rPr>
        <w:t xml:space="preserve">、本项目选取前三名为中标候选人，并由采购人根据评委会推荐确定排名第一的中标候选人为中标人</w:t>
      </w:r>
      <w:r>
        <w:rPr>
          <w:sz w:val="24"/>
          <w:szCs w:val="24"/>
        </w:rPr>
        <w:t xml:space="preserve">。</w:t>
      </w:r>
      <w:r/>
    </w:p>
    <w:p>
      <w:pPr>
        <w:spacing w:line="460" w:lineRule="exact"/>
        <w:tabs>
          <w:tab w:val="left" w:pos="2870" w:leader="none"/>
        </w:tabs>
        <w:rPr>
          <w:b/>
          <w:bCs/>
          <w:sz w:val="28"/>
          <w:szCs w:val="28"/>
        </w:rPr>
      </w:pPr>
      <w:r>
        <w:rPr>
          <w:b/>
          <w:bCs/>
          <w:sz w:val="28"/>
          <w:szCs w:val="28"/>
        </w:rPr>
        <w:t xml:space="preserve">二、评</w:t>
      </w:r>
      <w:r>
        <w:rPr>
          <w:rFonts w:hint="eastAsia"/>
          <w:b/>
          <w:bCs/>
          <w:sz w:val="28"/>
          <w:szCs w:val="28"/>
        </w:rPr>
        <w:t xml:space="preserve">分</w:t>
      </w:r>
      <w:r>
        <w:rPr>
          <w:b/>
          <w:bCs/>
          <w:sz w:val="28"/>
          <w:szCs w:val="28"/>
        </w:rPr>
        <w:t xml:space="preserve">标准：</w:t>
      </w:r>
      <w:r/>
    </w:p>
    <w:p>
      <w:pPr>
        <w:ind w:firstLine="360"/>
        <w:spacing w:line="440" w:lineRule="exact"/>
        <w:rPr>
          <w:sz w:val="24"/>
        </w:rPr>
      </w:pPr>
      <w:r/>
      <w:bookmarkStart w:id="209" w:name="_Hlk63007373"/>
      <w:r>
        <w:rPr>
          <w:sz w:val="24"/>
        </w:rPr>
        <w:t xml:space="preserve">评委会将按下列评分标准进行评分，</w:t>
      </w:r>
      <w:r>
        <w:rPr>
          <w:sz w:val="24"/>
          <w:szCs w:val="24"/>
        </w:rPr>
        <w:t xml:space="preserve">每部分的得分保留小数点后两位，</w:t>
      </w:r>
      <w:r>
        <w:rPr>
          <w:sz w:val="24"/>
        </w:rPr>
        <w:t xml:space="preserve">总分值为</w:t>
      </w:r>
      <w:r>
        <w:rPr>
          <w:sz w:val="24"/>
        </w:rPr>
        <w:t xml:space="preserve">100</w:t>
      </w:r>
      <w:r>
        <w:rPr>
          <w:sz w:val="24"/>
        </w:rPr>
        <w:t xml:space="preserve">分</w:t>
      </w:r>
      <w:bookmarkEnd w:id="209"/>
      <w:r>
        <w:rPr>
          <w:sz w:val="24"/>
        </w:rPr>
        <w:t xml:space="preserve">。</w:t>
      </w:r>
      <w:r/>
    </w:p>
    <w:p>
      <w:pPr>
        <w:pStyle w:val="894"/>
        <w:ind w:firstLine="482"/>
        <w:spacing w:line="440" w:lineRule="exact"/>
        <w:rPr>
          <w:rFonts w:ascii="Times New Roman" w:hAnsi="Times New Roman" w:eastAsia="宋体" w:cs="宋体"/>
          <w:b/>
          <w:bCs/>
          <w:sz w:val="24"/>
        </w:rPr>
      </w:pPr>
      <w:r>
        <w:rPr>
          <w:rFonts w:hint="eastAsia" w:ascii="Times New Roman" w:hAnsi="Times New Roman" w:eastAsia="宋体" w:cs="宋体"/>
          <w:b/>
          <w:bCs/>
          <w:sz w:val="24"/>
        </w:rPr>
        <w:t xml:space="preserve">（一）价格部分</w:t>
      </w:r>
      <w:r>
        <w:rPr>
          <w:rFonts w:hint="eastAsia" w:ascii="Times New Roman" w:hAnsi="Times New Roman" w:eastAsia="宋体" w:cs="宋体"/>
          <w:b/>
          <w:bCs/>
          <w:sz w:val="24"/>
        </w:rPr>
        <w:t xml:space="preserve">10</w:t>
      </w:r>
      <w:r>
        <w:rPr>
          <w:rFonts w:hint="eastAsia" w:ascii="Times New Roman" w:hAnsi="Times New Roman" w:eastAsia="宋体" w:cs="宋体"/>
          <w:b/>
          <w:bCs/>
          <w:sz w:val="24"/>
        </w:rPr>
        <w:t xml:space="preserve">分</w:t>
      </w:r>
      <w:r/>
    </w:p>
    <w:p>
      <w:pPr>
        <w:ind w:firstLine="480"/>
        <w:spacing w:line="440" w:lineRule="exact"/>
        <w:rPr>
          <w:sz w:val="24"/>
        </w:rPr>
      </w:pPr>
      <w:r>
        <w:rPr>
          <w:rFonts w:hint="eastAsia"/>
          <w:sz w:val="24"/>
        </w:rPr>
        <w:t xml:space="preserve">满足招标文件要求且投标价格最低的投标报价为评标基准价，其价格分为</w:t>
      </w:r>
      <w:r>
        <w:rPr>
          <w:rFonts w:hint="eastAsia"/>
          <w:sz w:val="24"/>
        </w:rPr>
        <w:t xml:space="preserve">10</w:t>
      </w:r>
      <w:r>
        <w:rPr>
          <w:rFonts w:hint="eastAsia"/>
          <w:sz w:val="24"/>
        </w:rPr>
        <w:t xml:space="preserve">分；其他投标人的价格分统一按下列公式计算：投标报价得分＝（评标基准价／投标报价）</w:t>
      </w:r>
      <w:bookmarkStart w:id="210" w:name="_Hlk63007450"/>
      <w:r>
        <w:rPr>
          <w:rFonts w:hint="eastAsia"/>
          <w:sz w:val="24"/>
        </w:rPr>
        <w:t xml:space="preserve">×</w:t>
      </w:r>
      <w:bookmarkEnd w:id="210"/>
      <w:r>
        <w:rPr>
          <w:rFonts w:hint="eastAsia"/>
          <w:sz w:val="24"/>
        </w:rPr>
        <w:t xml:space="preserve">10</w:t>
      </w:r>
      <w:r>
        <w:rPr>
          <w:rFonts w:hint="eastAsia"/>
          <w:sz w:val="24"/>
        </w:rPr>
        <w:t xml:space="preserve">分。</w:t>
      </w:r>
      <w:r/>
    </w:p>
    <w:p>
      <w:pPr>
        <w:pStyle w:val="894"/>
        <w:ind w:firstLine="482"/>
        <w:spacing w:line="440" w:lineRule="exact"/>
        <w:rPr>
          <w:rFonts w:ascii="Times New Roman" w:hAnsi="Times New Roman" w:eastAsia="宋体" w:cs="宋体"/>
          <w:b/>
          <w:bCs/>
          <w:sz w:val="24"/>
        </w:rPr>
      </w:pPr>
      <w:r>
        <w:rPr>
          <w:rFonts w:hint="eastAsia" w:ascii="Times New Roman" w:hAnsi="Times New Roman" w:eastAsia="宋体" w:cs="宋体"/>
          <w:b/>
          <w:bCs/>
          <w:sz w:val="24"/>
        </w:rPr>
        <w:t xml:space="preserve">（二）技术部分</w:t>
      </w:r>
      <w:r>
        <w:rPr>
          <w:rFonts w:hint="eastAsia" w:ascii="Times New Roman" w:hAnsi="Times New Roman" w:eastAsia="宋体" w:cs="宋体"/>
          <w:b/>
          <w:bCs/>
          <w:sz w:val="24"/>
        </w:rPr>
        <w:t xml:space="preserve">62</w:t>
      </w:r>
      <w:r>
        <w:rPr>
          <w:rFonts w:hint="eastAsia" w:ascii="Times New Roman" w:hAnsi="Times New Roman" w:eastAsia="宋体" w:cs="宋体"/>
          <w:b/>
          <w:bCs/>
          <w:sz w:val="24"/>
        </w:rPr>
        <w:t xml:space="preserve">分</w:t>
      </w:r>
      <w:r/>
    </w:p>
    <w:tbl>
      <w:tblPr>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7"/>
        <w:gridCol w:w="2096"/>
        <w:gridCol w:w="876"/>
        <w:gridCol w:w="5377"/>
      </w:tblGrid>
      <w:tr>
        <w:trPr>
          <w:jc w:val="center"/>
          <w:trHeight w:val="467"/>
        </w:trPr>
        <w:tc>
          <w:tcPr>
            <w:tcW w:w="777" w:type="dxa"/>
            <w:vAlign w:val="center"/>
            <w:textDirection w:val="lrTb"/>
            <w:noWrap w:val="false"/>
          </w:tcPr>
          <w:p>
            <w:pPr>
              <w:jc w:val="center"/>
              <w:spacing w:line="440" w:lineRule="exact"/>
              <w:rPr>
                <w:sz w:val="24"/>
                <w:szCs w:val="24"/>
              </w:rPr>
            </w:pPr>
            <w:r>
              <w:rPr>
                <w:sz w:val="24"/>
                <w:szCs w:val="24"/>
              </w:rPr>
              <w:t xml:space="preserve">序号</w:t>
            </w:r>
            <w:r/>
          </w:p>
        </w:tc>
        <w:tc>
          <w:tcPr>
            <w:tcW w:w="2096" w:type="dxa"/>
            <w:vAlign w:val="center"/>
            <w:textDirection w:val="lrTb"/>
            <w:noWrap w:val="false"/>
          </w:tcPr>
          <w:p>
            <w:pPr>
              <w:jc w:val="center"/>
              <w:spacing w:line="440" w:lineRule="exact"/>
              <w:rPr>
                <w:sz w:val="24"/>
                <w:szCs w:val="24"/>
              </w:rPr>
            </w:pPr>
            <w:r>
              <w:rPr>
                <w:sz w:val="24"/>
                <w:szCs w:val="24"/>
              </w:rPr>
              <w:t xml:space="preserve">评审因素</w:t>
            </w:r>
            <w:r/>
          </w:p>
        </w:tc>
        <w:tc>
          <w:tcPr>
            <w:tcW w:w="876" w:type="dxa"/>
            <w:vAlign w:val="center"/>
            <w:textDirection w:val="lrTb"/>
            <w:noWrap w:val="false"/>
          </w:tcPr>
          <w:p>
            <w:pPr>
              <w:jc w:val="center"/>
              <w:spacing w:line="440" w:lineRule="exact"/>
              <w:rPr>
                <w:sz w:val="24"/>
                <w:szCs w:val="24"/>
              </w:rPr>
            </w:pPr>
            <w:r>
              <w:rPr>
                <w:sz w:val="24"/>
                <w:szCs w:val="24"/>
              </w:rPr>
              <w:t xml:space="preserve">分值</w:t>
            </w:r>
            <w:r/>
          </w:p>
        </w:tc>
        <w:tc>
          <w:tcPr>
            <w:tcW w:w="5377" w:type="dxa"/>
            <w:vAlign w:val="center"/>
            <w:textDirection w:val="lrTb"/>
            <w:noWrap w:val="false"/>
          </w:tcPr>
          <w:p>
            <w:pPr>
              <w:jc w:val="center"/>
              <w:spacing w:line="440" w:lineRule="exact"/>
              <w:rPr>
                <w:sz w:val="24"/>
                <w:szCs w:val="24"/>
              </w:rPr>
            </w:pPr>
            <w:r>
              <w:rPr>
                <w:sz w:val="24"/>
                <w:szCs w:val="24"/>
              </w:rPr>
              <w:t xml:space="preserve">评分标准</w:t>
            </w:r>
            <w:r/>
          </w:p>
        </w:tc>
      </w:tr>
      <w:tr>
        <w:trPr>
          <w:jc w:val="center"/>
          <w:trHeight w:val="968"/>
        </w:trPr>
        <w:tc>
          <w:tcPr>
            <w:tcW w:w="777" w:type="dxa"/>
            <w:vAlign w:val="center"/>
            <w:textDirection w:val="lrTb"/>
            <w:noWrap w:val="false"/>
          </w:tcPr>
          <w:p>
            <w:pPr>
              <w:jc w:val="center"/>
              <w:widowControl/>
              <w:rPr>
                <w:sz w:val="24"/>
                <w:szCs w:val="24"/>
              </w:rPr>
            </w:pPr>
            <w:r>
              <w:rPr>
                <w:color w:val="000000"/>
                <w:sz w:val="24"/>
                <w:szCs w:val="24"/>
                <w:lang w:bidi="ar"/>
              </w:rPr>
              <w:t xml:space="preserve">1</w:t>
            </w:r>
            <w:r/>
          </w:p>
        </w:tc>
        <w:tc>
          <w:tcPr>
            <w:tcW w:w="2096" w:type="dxa"/>
            <w:vAlign w:val="center"/>
            <w:textDirection w:val="lrTb"/>
            <w:noWrap w:val="false"/>
          </w:tcPr>
          <w:p>
            <w:pPr>
              <w:jc w:val="center"/>
              <w:widowControl/>
              <w:rPr>
                <w:sz w:val="24"/>
                <w:szCs w:val="24"/>
              </w:rPr>
            </w:pPr>
            <w:r>
              <w:rPr>
                <w:color w:val="000000"/>
                <w:sz w:val="24"/>
                <w:szCs w:val="24"/>
                <w:lang w:bidi="ar"/>
              </w:rPr>
              <w:t xml:space="preserve">技术服务要求响应性</w:t>
            </w:r>
            <w:r/>
          </w:p>
        </w:tc>
        <w:tc>
          <w:tcPr>
            <w:tcW w:w="876" w:type="dxa"/>
            <w:vAlign w:val="center"/>
            <w:textDirection w:val="lrTb"/>
            <w:noWrap w:val="false"/>
          </w:tcPr>
          <w:p>
            <w:pPr>
              <w:jc w:val="center"/>
              <w:widowControl/>
              <w:rPr>
                <w:sz w:val="24"/>
                <w:szCs w:val="24"/>
              </w:rPr>
            </w:pPr>
            <w:r>
              <w:rPr>
                <w:color w:val="000000"/>
                <w:sz w:val="24"/>
                <w:szCs w:val="24"/>
                <w:lang w:bidi="ar"/>
              </w:rPr>
              <w:t xml:space="preserve">4</w:t>
            </w:r>
            <w:r>
              <w:rPr>
                <w:rFonts w:hint="eastAsia"/>
                <w:color w:val="000000"/>
                <w:sz w:val="24"/>
                <w:szCs w:val="24"/>
                <w:lang w:bidi="ar"/>
              </w:rPr>
              <w:t xml:space="preserve">4</w:t>
            </w:r>
            <w:r>
              <w:rPr>
                <w:color w:val="000000"/>
                <w:sz w:val="24"/>
                <w:szCs w:val="24"/>
                <w:lang w:bidi="ar"/>
              </w:rPr>
              <w:t xml:space="preserve">分</w:t>
            </w:r>
            <w:r/>
          </w:p>
        </w:tc>
        <w:tc>
          <w:tcPr>
            <w:tcW w:w="5377" w:type="dxa"/>
            <w:textDirection w:val="lrTb"/>
            <w:noWrap w:val="false"/>
          </w:tcPr>
          <w:p>
            <w:pPr>
              <w:jc w:val="left"/>
              <w:widowControl/>
              <w:rPr>
                <w:color w:val="ff0000"/>
                <w:sz w:val="24"/>
                <w:szCs w:val="24"/>
              </w:rPr>
            </w:pPr>
            <w:r>
              <w:rPr>
                <w:color w:val="000000"/>
                <w:sz w:val="24"/>
                <w:szCs w:val="24"/>
                <w:lang w:bidi="ar"/>
              </w:rPr>
              <w:t xml:space="preserve">本项目需求</w:t>
            </w:r>
            <w:r>
              <w:rPr>
                <w:rFonts w:hint="eastAsia"/>
                <w:color w:val="000000"/>
                <w:sz w:val="24"/>
                <w:szCs w:val="24"/>
                <w:lang w:bidi="ar"/>
              </w:rPr>
              <w:t xml:space="preserve">“</w:t>
            </w:r>
            <w:r>
              <w:rPr>
                <w:color w:val="000000"/>
                <w:sz w:val="24"/>
                <w:szCs w:val="24"/>
                <w:lang w:bidi="ar"/>
              </w:rPr>
              <w:t xml:space="preserve">三、项目建设要求</w:t>
            </w:r>
            <w:r>
              <w:rPr>
                <w:rFonts w:hint="eastAsia"/>
                <w:color w:val="000000"/>
                <w:sz w:val="24"/>
                <w:szCs w:val="24"/>
                <w:lang w:bidi="ar"/>
              </w:rPr>
              <w:t xml:space="preserve">”</w:t>
            </w:r>
            <w:r>
              <w:rPr>
                <w:color w:val="000000"/>
                <w:sz w:val="24"/>
                <w:szCs w:val="24"/>
                <w:lang w:bidi="ar"/>
              </w:rPr>
              <w:t xml:space="preserve">中共计设置</w:t>
            </w:r>
            <w:r>
              <w:rPr>
                <w:color w:val="000000"/>
                <w:sz w:val="24"/>
                <w:szCs w:val="24"/>
                <w:lang w:bidi="ar"/>
              </w:rPr>
              <w:t xml:space="preserve">44</w:t>
            </w:r>
            <w:r>
              <w:rPr>
                <w:color w:val="000000"/>
                <w:sz w:val="24"/>
                <w:szCs w:val="24"/>
                <w:lang w:bidi="ar"/>
              </w:rPr>
              <w:t xml:space="preserve">条服务响应指标，投标人全部满足招标要求的得</w:t>
            </w:r>
            <w:r>
              <w:rPr>
                <w:color w:val="000000"/>
                <w:sz w:val="24"/>
                <w:szCs w:val="24"/>
                <w:lang w:bidi="ar"/>
              </w:rPr>
              <w:t xml:space="preserve">44</w:t>
            </w:r>
            <w:r>
              <w:rPr>
                <w:color w:val="000000"/>
                <w:sz w:val="24"/>
                <w:szCs w:val="24"/>
                <w:lang w:bidi="ar"/>
              </w:rPr>
              <w:t xml:space="preserve">分；每负偏离一条扣</w:t>
            </w:r>
            <w:r>
              <w:rPr>
                <w:color w:val="000000"/>
                <w:sz w:val="24"/>
                <w:szCs w:val="24"/>
                <w:lang w:bidi="ar"/>
              </w:rPr>
              <w:t xml:space="preserve">1 </w:t>
            </w:r>
            <w:r>
              <w:rPr>
                <w:color w:val="000000"/>
                <w:sz w:val="24"/>
                <w:szCs w:val="24"/>
                <w:lang w:bidi="ar"/>
              </w:rPr>
              <w:t xml:space="preserve">分。</w:t>
            </w:r>
            <w:r/>
          </w:p>
        </w:tc>
      </w:tr>
      <w:tr>
        <w:trPr>
          <w:jc w:val="center"/>
          <w:trHeight w:val="558"/>
        </w:trPr>
        <w:tc>
          <w:tcPr>
            <w:tcW w:w="777" w:type="dxa"/>
            <w:vAlign w:val="center"/>
            <w:textDirection w:val="lrTb"/>
            <w:noWrap w:val="false"/>
          </w:tcPr>
          <w:p>
            <w:pPr>
              <w:jc w:val="center"/>
              <w:widowControl/>
              <w:rPr>
                <w:sz w:val="24"/>
                <w:szCs w:val="24"/>
              </w:rPr>
            </w:pPr>
            <w:r/>
            <w:bookmarkStart w:id="211" w:name="_Hlk178604530"/>
            <w:r>
              <w:rPr>
                <w:color w:val="000000"/>
                <w:sz w:val="24"/>
                <w:szCs w:val="24"/>
                <w:lang w:bidi="ar"/>
              </w:rPr>
              <w:t xml:space="preserve">2</w:t>
            </w:r>
            <w:r/>
          </w:p>
        </w:tc>
        <w:tc>
          <w:tcPr>
            <w:tcW w:w="2096" w:type="dxa"/>
            <w:vAlign w:val="center"/>
            <w:textDirection w:val="lrTb"/>
            <w:noWrap w:val="false"/>
          </w:tcPr>
          <w:p>
            <w:pPr>
              <w:jc w:val="center"/>
              <w:widowControl/>
              <w:rPr>
                <w:sz w:val="24"/>
                <w:szCs w:val="24"/>
              </w:rPr>
            </w:pPr>
            <w:r>
              <w:rPr>
                <w:color w:val="000000"/>
                <w:sz w:val="24"/>
                <w:szCs w:val="24"/>
                <w:lang w:bidi="ar"/>
              </w:rPr>
              <w:t xml:space="preserve">项目管理模块设计方案</w:t>
            </w:r>
            <w:r/>
          </w:p>
        </w:tc>
        <w:tc>
          <w:tcPr>
            <w:tcW w:w="876" w:type="dxa"/>
            <w:vAlign w:val="center"/>
            <w:textDirection w:val="lrTb"/>
            <w:noWrap w:val="false"/>
          </w:tcPr>
          <w:p>
            <w:pPr>
              <w:jc w:val="center"/>
              <w:widowControl/>
              <w:rPr>
                <w:sz w:val="24"/>
                <w:szCs w:val="24"/>
              </w:rPr>
            </w:pPr>
            <w:r>
              <w:rPr>
                <w:color w:val="000000"/>
                <w:sz w:val="24"/>
                <w:szCs w:val="24"/>
                <w:lang w:bidi="ar"/>
              </w:rPr>
              <w:t xml:space="preserve">3</w:t>
            </w:r>
            <w:r>
              <w:rPr>
                <w:color w:val="000000"/>
                <w:sz w:val="24"/>
                <w:szCs w:val="24"/>
                <w:lang w:bidi="ar"/>
              </w:rPr>
              <w:t xml:space="preserve">分</w:t>
            </w:r>
            <w:r/>
          </w:p>
        </w:tc>
        <w:tc>
          <w:tcPr>
            <w:tcW w:w="5377" w:type="dxa"/>
            <w:textDirection w:val="lrTb"/>
            <w:noWrap w:val="false"/>
          </w:tcPr>
          <w:p>
            <w:pPr>
              <w:widowControl/>
              <w:rPr>
                <w:sz w:val="24"/>
                <w:szCs w:val="24"/>
              </w:rPr>
            </w:pPr>
            <w:r>
              <w:rPr>
                <w:color w:val="000000"/>
                <w:sz w:val="24"/>
                <w:szCs w:val="24"/>
                <w:lang w:bidi="ar"/>
              </w:rPr>
              <w:t xml:space="preserve">根据投标人针对本项目提供的项目管理模块设计方案进行综合评定，方案全面完善、科学合理、优于项目需求的得</w:t>
            </w:r>
            <w:r>
              <w:rPr>
                <w:color w:val="000000"/>
                <w:sz w:val="24"/>
                <w:szCs w:val="24"/>
                <w:lang w:bidi="ar"/>
              </w:rPr>
              <w:t xml:space="preserve">3</w:t>
            </w:r>
            <w:r>
              <w:rPr>
                <w:color w:val="000000"/>
                <w:sz w:val="24"/>
                <w:szCs w:val="24"/>
                <w:lang w:bidi="ar"/>
              </w:rPr>
              <w:t xml:space="preserve">分；方案符合本项目需求的得</w:t>
            </w:r>
            <w:r>
              <w:rPr>
                <w:color w:val="000000"/>
                <w:sz w:val="24"/>
                <w:szCs w:val="24"/>
                <w:lang w:bidi="ar"/>
              </w:rPr>
              <w:t xml:space="preserve">2</w:t>
            </w:r>
            <w:r>
              <w:rPr>
                <w:color w:val="000000"/>
                <w:sz w:val="24"/>
                <w:szCs w:val="24"/>
                <w:lang w:bidi="ar"/>
              </w:rPr>
              <w:t xml:space="preserve">分；方案有欠缺的得</w:t>
            </w:r>
            <w:r>
              <w:rPr>
                <w:color w:val="000000"/>
                <w:sz w:val="24"/>
                <w:szCs w:val="24"/>
                <w:lang w:bidi="ar"/>
              </w:rPr>
              <w:t xml:space="preserve">1</w:t>
            </w:r>
            <w:r>
              <w:rPr>
                <w:color w:val="000000"/>
                <w:sz w:val="24"/>
                <w:szCs w:val="24"/>
                <w:lang w:bidi="ar"/>
              </w:rPr>
              <w:t xml:space="preserve">分。</w:t>
            </w:r>
            <w:r/>
          </w:p>
        </w:tc>
      </w:tr>
      <w:tr>
        <w:trPr>
          <w:jc w:val="center"/>
          <w:trHeight w:val="983"/>
        </w:trPr>
        <w:tc>
          <w:tcPr>
            <w:tcW w:w="777" w:type="dxa"/>
            <w:vAlign w:val="center"/>
            <w:textDirection w:val="lrTb"/>
            <w:noWrap w:val="false"/>
          </w:tcPr>
          <w:p>
            <w:pPr>
              <w:jc w:val="center"/>
              <w:widowControl/>
              <w:rPr>
                <w:sz w:val="24"/>
                <w:szCs w:val="24"/>
              </w:rPr>
            </w:pPr>
            <w:r>
              <w:rPr>
                <w:color w:val="000000"/>
                <w:sz w:val="24"/>
                <w:szCs w:val="24"/>
                <w:lang w:bidi="ar"/>
              </w:rPr>
              <w:t xml:space="preserve">3</w:t>
            </w:r>
            <w:r/>
          </w:p>
        </w:tc>
        <w:tc>
          <w:tcPr>
            <w:tcW w:w="2096" w:type="dxa"/>
            <w:vAlign w:val="center"/>
            <w:textDirection w:val="lrTb"/>
            <w:noWrap w:val="false"/>
          </w:tcPr>
          <w:p>
            <w:pPr>
              <w:jc w:val="center"/>
              <w:widowControl/>
              <w:rPr>
                <w:sz w:val="24"/>
                <w:szCs w:val="24"/>
              </w:rPr>
            </w:pPr>
            <w:r>
              <w:rPr>
                <w:color w:val="000000"/>
                <w:sz w:val="24"/>
                <w:szCs w:val="24"/>
                <w:lang w:bidi="ar"/>
              </w:rPr>
              <w:t xml:space="preserve">人、机、材管理模块设计方案</w:t>
            </w:r>
            <w:r/>
          </w:p>
        </w:tc>
        <w:tc>
          <w:tcPr>
            <w:tcW w:w="876" w:type="dxa"/>
            <w:vAlign w:val="center"/>
            <w:textDirection w:val="lrTb"/>
            <w:noWrap w:val="false"/>
          </w:tcPr>
          <w:p>
            <w:pPr>
              <w:jc w:val="center"/>
              <w:widowControl/>
              <w:rPr>
                <w:sz w:val="24"/>
                <w:szCs w:val="24"/>
              </w:rPr>
            </w:pPr>
            <w:r>
              <w:rPr>
                <w:color w:val="000000"/>
                <w:sz w:val="24"/>
                <w:szCs w:val="24"/>
                <w:lang w:bidi="ar"/>
              </w:rPr>
              <w:t xml:space="preserve">3</w:t>
            </w:r>
            <w:r>
              <w:rPr>
                <w:color w:val="000000"/>
                <w:sz w:val="24"/>
                <w:szCs w:val="24"/>
                <w:lang w:bidi="ar"/>
              </w:rPr>
              <w:t xml:space="preserve">分</w:t>
            </w:r>
            <w:r/>
          </w:p>
        </w:tc>
        <w:tc>
          <w:tcPr>
            <w:tcW w:w="5377" w:type="dxa"/>
            <w:textDirection w:val="lrTb"/>
            <w:noWrap w:val="false"/>
          </w:tcPr>
          <w:p>
            <w:pPr>
              <w:widowControl/>
              <w:rPr>
                <w:color w:val="000000"/>
                <w:sz w:val="24"/>
                <w:szCs w:val="24"/>
                <w:lang w:bidi="ar"/>
              </w:rPr>
            </w:pPr>
            <w:r>
              <w:rPr>
                <w:color w:val="000000"/>
                <w:sz w:val="24"/>
                <w:szCs w:val="24"/>
                <w:lang w:bidi="ar"/>
              </w:rPr>
              <w:t xml:space="preserve">根据投标人针对本项目提供的人、机、材管理模块设计方案进行综合评定，方案全面完善、科学合理、优于项目需求的得</w:t>
            </w:r>
            <w:r>
              <w:rPr>
                <w:color w:val="000000"/>
                <w:sz w:val="24"/>
                <w:szCs w:val="24"/>
                <w:lang w:bidi="ar"/>
              </w:rPr>
              <w:t xml:space="preserve">3</w:t>
            </w:r>
            <w:r>
              <w:rPr>
                <w:color w:val="000000"/>
                <w:sz w:val="24"/>
                <w:szCs w:val="24"/>
                <w:lang w:bidi="ar"/>
              </w:rPr>
              <w:t xml:space="preserve">分；方案符合本项目需求的得</w:t>
            </w:r>
            <w:r>
              <w:rPr>
                <w:color w:val="000000"/>
                <w:sz w:val="24"/>
                <w:szCs w:val="24"/>
                <w:lang w:bidi="ar"/>
              </w:rPr>
              <w:t xml:space="preserve">2</w:t>
            </w:r>
            <w:r>
              <w:rPr>
                <w:color w:val="000000"/>
                <w:sz w:val="24"/>
                <w:szCs w:val="24"/>
                <w:lang w:bidi="ar"/>
              </w:rPr>
              <w:t xml:space="preserve">分；方案有欠缺的得</w:t>
            </w:r>
            <w:r>
              <w:rPr>
                <w:color w:val="000000"/>
                <w:sz w:val="24"/>
                <w:szCs w:val="24"/>
                <w:lang w:bidi="ar"/>
              </w:rPr>
              <w:t xml:space="preserve">1</w:t>
            </w:r>
            <w:r>
              <w:rPr>
                <w:color w:val="000000"/>
                <w:sz w:val="24"/>
                <w:szCs w:val="24"/>
                <w:lang w:bidi="ar"/>
              </w:rPr>
              <w:t xml:space="preserve">分。</w:t>
            </w:r>
            <w:r/>
          </w:p>
        </w:tc>
      </w:tr>
      <w:tr>
        <w:trPr>
          <w:jc w:val="center"/>
          <w:trHeight w:val="983"/>
        </w:trPr>
        <w:tc>
          <w:tcPr>
            <w:tcW w:w="777" w:type="dxa"/>
            <w:vAlign w:val="center"/>
            <w:textDirection w:val="lrTb"/>
            <w:noWrap w:val="false"/>
          </w:tcPr>
          <w:p>
            <w:pPr>
              <w:jc w:val="center"/>
              <w:widowControl/>
              <w:rPr>
                <w:sz w:val="24"/>
                <w:szCs w:val="24"/>
              </w:rPr>
            </w:pPr>
            <w:r>
              <w:rPr>
                <w:color w:val="000000"/>
                <w:sz w:val="24"/>
                <w:szCs w:val="24"/>
                <w:lang w:bidi="ar"/>
              </w:rPr>
              <w:t xml:space="preserve">4</w:t>
            </w:r>
            <w:r/>
          </w:p>
        </w:tc>
        <w:tc>
          <w:tcPr>
            <w:tcW w:w="2096" w:type="dxa"/>
            <w:vAlign w:val="center"/>
            <w:textDirection w:val="lrTb"/>
            <w:noWrap w:val="false"/>
          </w:tcPr>
          <w:p>
            <w:pPr>
              <w:jc w:val="center"/>
              <w:widowControl/>
              <w:rPr>
                <w:sz w:val="24"/>
                <w:szCs w:val="24"/>
              </w:rPr>
            </w:pPr>
            <w:r>
              <w:rPr>
                <w:color w:val="000000"/>
                <w:sz w:val="24"/>
                <w:szCs w:val="24"/>
                <w:lang w:bidi="ar"/>
              </w:rPr>
              <w:t xml:space="preserve">申请审批管理模块设计方案</w:t>
            </w:r>
            <w:r/>
          </w:p>
        </w:tc>
        <w:tc>
          <w:tcPr>
            <w:tcW w:w="876" w:type="dxa"/>
            <w:vAlign w:val="center"/>
            <w:textDirection w:val="lrTb"/>
            <w:noWrap w:val="false"/>
          </w:tcPr>
          <w:p>
            <w:pPr>
              <w:jc w:val="center"/>
              <w:widowControl/>
              <w:rPr>
                <w:sz w:val="24"/>
                <w:szCs w:val="24"/>
              </w:rPr>
            </w:pPr>
            <w:r>
              <w:rPr>
                <w:rFonts w:hint="eastAsia"/>
                <w:color w:val="000000"/>
                <w:sz w:val="24"/>
                <w:szCs w:val="24"/>
                <w:lang w:bidi="ar"/>
              </w:rPr>
              <w:t xml:space="preserve">3</w:t>
            </w:r>
            <w:r>
              <w:rPr>
                <w:color w:val="000000"/>
                <w:sz w:val="24"/>
                <w:szCs w:val="24"/>
                <w:lang w:bidi="ar"/>
              </w:rPr>
              <w:t xml:space="preserve">分</w:t>
            </w:r>
            <w:r/>
          </w:p>
        </w:tc>
        <w:tc>
          <w:tcPr>
            <w:tcW w:w="5377" w:type="dxa"/>
            <w:textDirection w:val="lrTb"/>
            <w:noWrap w:val="false"/>
          </w:tcPr>
          <w:p>
            <w:pPr>
              <w:widowControl/>
              <w:rPr>
                <w:sz w:val="24"/>
                <w:szCs w:val="24"/>
              </w:rPr>
            </w:pPr>
            <w:r>
              <w:rPr>
                <w:color w:val="000000"/>
                <w:sz w:val="24"/>
                <w:szCs w:val="24"/>
                <w:lang w:bidi="ar"/>
              </w:rPr>
              <w:t xml:space="preserve">根据投标人针对本项目提供的申请审批管理模块设计方案进行综合评定，方案全面完善、科学合理、优于项目需求的得</w:t>
            </w:r>
            <w:r>
              <w:rPr>
                <w:color w:val="000000"/>
                <w:sz w:val="24"/>
                <w:szCs w:val="24"/>
                <w:lang w:bidi="ar"/>
              </w:rPr>
              <w:t xml:space="preserve">3</w:t>
            </w:r>
            <w:r>
              <w:rPr>
                <w:color w:val="000000"/>
                <w:sz w:val="24"/>
                <w:szCs w:val="24"/>
                <w:lang w:bidi="ar"/>
              </w:rPr>
              <w:t xml:space="preserve">分；方案符合本项目需求的得</w:t>
            </w:r>
            <w:r>
              <w:rPr>
                <w:color w:val="000000"/>
                <w:sz w:val="24"/>
                <w:szCs w:val="24"/>
                <w:lang w:bidi="ar"/>
              </w:rPr>
              <w:t xml:space="preserve">2</w:t>
            </w:r>
            <w:r>
              <w:rPr>
                <w:color w:val="000000"/>
                <w:sz w:val="24"/>
                <w:szCs w:val="24"/>
                <w:lang w:bidi="ar"/>
              </w:rPr>
              <w:t xml:space="preserve">分；方案有欠缺的得</w:t>
            </w:r>
            <w:r>
              <w:rPr>
                <w:color w:val="000000"/>
                <w:sz w:val="24"/>
                <w:szCs w:val="24"/>
                <w:lang w:bidi="ar"/>
              </w:rPr>
              <w:t xml:space="preserve">1</w:t>
            </w:r>
            <w:r>
              <w:rPr>
                <w:color w:val="000000"/>
                <w:sz w:val="24"/>
                <w:szCs w:val="24"/>
                <w:lang w:bidi="ar"/>
              </w:rPr>
              <w:t xml:space="preserve">分。</w:t>
            </w:r>
            <w:r/>
          </w:p>
        </w:tc>
      </w:tr>
      <w:tr>
        <w:trPr>
          <w:jc w:val="center"/>
          <w:trHeight w:val="983"/>
        </w:trPr>
        <w:tc>
          <w:tcPr>
            <w:tcW w:w="777" w:type="dxa"/>
            <w:vAlign w:val="center"/>
            <w:textDirection w:val="lrTb"/>
            <w:noWrap w:val="false"/>
          </w:tcPr>
          <w:p>
            <w:pPr>
              <w:jc w:val="center"/>
              <w:widowControl/>
              <w:rPr>
                <w:sz w:val="24"/>
                <w:szCs w:val="24"/>
              </w:rPr>
            </w:pPr>
            <w:r>
              <w:rPr>
                <w:color w:val="000000"/>
                <w:sz w:val="24"/>
                <w:szCs w:val="24"/>
                <w:lang w:bidi="ar"/>
              </w:rPr>
              <w:t xml:space="preserve">5</w:t>
            </w:r>
            <w:r/>
          </w:p>
        </w:tc>
        <w:tc>
          <w:tcPr>
            <w:tcW w:w="2096" w:type="dxa"/>
            <w:vAlign w:val="center"/>
            <w:textDirection w:val="lrTb"/>
            <w:noWrap w:val="false"/>
          </w:tcPr>
          <w:p>
            <w:pPr>
              <w:jc w:val="center"/>
              <w:widowControl/>
              <w:rPr>
                <w:color w:val="000000"/>
                <w:sz w:val="24"/>
                <w:szCs w:val="24"/>
                <w:lang w:bidi="ar"/>
              </w:rPr>
            </w:pPr>
            <w:r>
              <w:rPr>
                <w:color w:val="000000"/>
                <w:sz w:val="24"/>
                <w:szCs w:val="24"/>
                <w:lang w:bidi="ar"/>
              </w:rPr>
              <w:t xml:space="preserve">系统管理模块设计方案</w:t>
            </w:r>
            <w:r/>
          </w:p>
        </w:tc>
        <w:tc>
          <w:tcPr>
            <w:tcW w:w="876" w:type="dxa"/>
            <w:vAlign w:val="center"/>
            <w:textDirection w:val="lrTb"/>
            <w:noWrap w:val="false"/>
          </w:tcPr>
          <w:p>
            <w:pPr>
              <w:jc w:val="center"/>
              <w:widowControl/>
              <w:rPr>
                <w:sz w:val="24"/>
                <w:szCs w:val="24"/>
              </w:rPr>
            </w:pPr>
            <w:r>
              <w:rPr>
                <w:rFonts w:hint="eastAsia"/>
                <w:color w:val="000000"/>
                <w:sz w:val="24"/>
                <w:szCs w:val="24"/>
                <w:lang w:bidi="ar"/>
              </w:rPr>
              <w:t xml:space="preserve">3</w:t>
            </w:r>
            <w:r>
              <w:rPr>
                <w:color w:val="000000"/>
                <w:sz w:val="24"/>
                <w:szCs w:val="24"/>
                <w:lang w:bidi="ar"/>
              </w:rPr>
              <w:t xml:space="preserve">分</w:t>
            </w:r>
            <w:r/>
          </w:p>
        </w:tc>
        <w:tc>
          <w:tcPr>
            <w:tcW w:w="5377" w:type="dxa"/>
            <w:textDirection w:val="lrTb"/>
            <w:noWrap w:val="false"/>
          </w:tcPr>
          <w:p>
            <w:pPr>
              <w:widowControl/>
              <w:rPr>
                <w:sz w:val="24"/>
                <w:szCs w:val="24"/>
              </w:rPr>
            </w:pPr>
            <w:r>
              <w:rPr>
                <w:color w:val="000000"/>
                <w:sz w:val="24"/>
                <w:szCs w:val="24"/>
                <w:lang w:bidi="ar"/>
              </w:rPr>
              <w:t xml:space="preserve">根据投标人针对本项目提供的系统管理模块设计方案进行综合评定，方案全面完善、科学合理、优于项目需求的得</w:t>
            </w:r>
            <w:r>
              <w:rPr>
                <w:color w:val="000000"/>
                <w:sz w:val="24"/>
                <w:szCs w:val="24"/>
                <w:lang w:bidi="ar"/>
              </w:rPr>
              <w:t xml:space="preserve">3</w:t>
            </w:r>
            <w:r>
              <w:rPr>
                <w:color w:val="000000"/>
                <w:sz w:val="24"/>
                <w:szCs w:val="24"/>
                <w:lang w:bidi="ar"/>
              </w:rPr>
              <w:t xml:space="preserve">分；方案符合本项目需求的得</w:t>
            </w:r>
            <w:r>
              <w:rPr>
                <w:color w:val="000000"/>
                <w:sz w:val="24"/>
                <w:szCs w:val="24"/>
                <w:lang w:bidi="ar"/>
              </w:rPr>
              <w:t xml:space="preserve">2</w:t>
            </w:r>
            <w:r>
              <w:rPr>
                <w:color w:val="000000"/>
                <w:sz w:val="24"/>
                <w:szCs w:val="24"/>
                <w:lang w:bidi="ar"/>
              </w:rPr>
              <w:t xml:space="preserve">分；方案有欠缺的得</w:t>
            </w:r>
            <w:r>
              <w:rPr>
                <w:color w:val="000000"/>
                <w:sz w:val="24"/>
                <w:szCs w:val="24"/>
                <w:lang w:bidi="ar"/>
              </w:rPr>
              <w:t xml:space="preserve">1</w:t>
            </w:r>
            <w:r>
              <w:rPr>
                <w:color w:val="000000"/>
                <w:sz w:val="24"/>
                <w:szCs w:val="24"/>
                <w:lang w:bidi="ar"/>
              </w:rPr>
              <w:t xml:space="preserve">分。</w:t>
            </w:r>
            <w:r/>
          </w:p>
        </w:tc>
      </w:tr>
      <w:tr>
        <w:trPr>
          <w:jc w:val="center"/>
          <w:trHeight w:val="1265"/>
        </w:trPr>
        <w:tc>
          <w:tcPr>
            <w:tcW w:w="777" w:type="dxa"/>
            <w:vAlign w:val="center"/>
            <w:textDirection w:val="lrTb"/>
            <w:noWrap w:val="false"/>
          </w:tcPr>
          <w:p>
            <w:pPr>
              <w:jc w:val="center"/>
              <w:widowControl/>
              <w:rPr>
                <w:rFonts w:hint="eastAsia"/>
                <w:sz w:val="24"/>
                <w:szCs w:val="24"/>
              </w:rPr>
            </w:pPr>
            <w:r>
              <w:rPr>
                <w:rFonts w:hint="eastAsia"/>
                <w:color w:val="000000"/>
                <w:sz w:val="24"/>
                <w:szCs w:val="24"/>
                <w:lang w:bidi="ar"/>
              </w:rPr>
              <w:t xml:space="preserve">6</w:t>
            </w:r>
            <w:r/>
          </w:p>
        </w:tc>
        <w:tc>
          <w:tcPr>
            <w:tcW w:w="2096" w:type="dxa"/>
            <w:vAlign w:val="center"/>
            <w:textDirection w:val="lrTb"/>
            <w:noWrap w:val="false"/>
          </w:tcPr>
          <w:p>
            <w:pPr>
              <w:jc w:val="center"/>
              <w:widowControl/>
              <w:rPr>
                <w:color w:val="000000"/>
                <w:sz w:val="24"/>
                <w:szCs w:val="24"/>
                <w:lang w:bidi="ar"/>
              </w:rPr>
            </w:pPr>
            <w:r>
              <w:rPr>
                <w:color w:val="000000"/>
                <w:sz w:val="24"/>
                <w:szCs w:val="24"/>
                <w:lang w:bidi="ar"/>
              </w:rPr>
              <w:t xml:space="preserve">移动端模块设计方案</w:t>
            </w:r>
            <w:r/>
          </w:p>
        </w:tc>
        <w:tc>
          <w:tcPr>
            <w:tcW w:w="876" w:type="dxa"/>
            <w:vAlign w:val="center"/>
            <w:textDirection w:val="lrTb"/>
            <w:noWrap w:val="false"/>
          </w:tcPr>
          <w:p>
            <w:pPr>
              <w:jc w:val="center"/>
              <w:widowControl/>
              <w:rPr>
                <w:sz w:val="24"/>
                <w:szCs w:val="24"/>
              </w:rPr>
            </w:pPr>
            <w:r>
              <w:rPr>
                <w:color w:val="000000"/>
                <w:sz w:val="24"/>
                <w:szCs w:val="24"/>
                <w:lang w:bidi="ar"/>
              </w:rPr>
              <w:t xml:space="preserve">2</w:t>
            </w:r>
            <w:r>
              <w:rPr>
                <w:color w:val="000000"/>
                <w:sz w:val="24"/>
                <w:szCs w:val="24"/>
                <w:lang w:bidi="ar"/>
              </w:rPr>
              <w:t xml:space="preserve">分</w:t>
            </w:r>
            <w:r/>
          </w:p>
        </w:tc>
        <w:tc>
          <w:tcPr>
            <w:tcW w:w="5377" w:type="dxa"/>
            <w:textDirection w:val="lrTb"/>
            <w:noWrap w:val="false"/>
          </w:tcPr>
          <w:p>
            <w:pPr>
              <w:widowControl/>
              <w:rPr>
                <w:sz w:val="24"/>
                <w:szCs w:val="24"/>
              </w:rPr>
            </w:pPr>
            <w:r>
              <w:rPr>
                <w:color w:val="000000"/>
                <w:sz w:val="24"/>
                <w:szCs w:val="24"/>
                <w:lang w:bidi="ar"/>
              </w:rPr>
              <w:t xml:space="preserve">根据投标人针对本项目提供的移动端</w:t>
            </w:r>
            <w:r>
              <w:rPr>
                <w:rFonts w:hint="eastAsia"/>
                <w:color w:val="000000"/>
                <w:sz w:val="24"/>
                <w:szCs w:val="24"/>
                <w:lang w:bidi="ar"/>
              </w:rPr>
              <w:t xml:space="preserve">模块</w:t>
            </w:r>
            <w:r>
              <w:rPr>
                <w:color w:val="000000"/>
                <w:sz w:val="24"/>
                <w:szCs w:val="24"/>
                <w:lang w:bidi="ar"/>
              </w:rPr>
              <w:t xml:space="preserve">设计方案进行综合评定，方案全面完善、科学合理、优于项目需求的得</w:t>
            </w:r>
            <w:r>
              <w:rPr>
                <w:color w:val="000000"/>
                <w:sz w:val="24"/>
                <w:szCs w:val="24"/>
                <w:lang w:bidi="ar"/>
              </w:rPr>
              <w:t xml:space="preserve">2</w:t>
            </w:r>
            <w:r>
              <w:rPr>
                <w:color w:val="000000"/>
                <w:sz w:val="24"/>
                <w:szCs w:val="24"/>
                <w:lang w:bidi="ar"/>
              </w:rPr>
              <w:t xml:space="preserve">分；方案符合本项目需求的得</w:t>
            </w:r>
            <w:r>
              <w:rPr>
                <w:color w:val="000000"/>
                <w:sz w:val="24"/>
                <w:szCs w:val="24"/>
                <w:lang w:bidi="ar"/>
              </w:rPr>
              <w:t xml:space="preserve">1</w:t>
            </w:r>
            <w:r>
              <w:rPr>
                <w:color w:val="000000"/>
                <w:sz w:val="24"/>
                <w:szCs w:val="24"/>
                <w:lang w:bidi="ar"/>
              </w:rPr>
              <w:t xml:space="preserve">分；方案有欠缺的得</w:t>
            </w:r>
            <w:r>
              <w:rPr>
                <w:color w:val="000000"/>
                <w:sz w:val="24"/>
                <w:szCs w:val="24"/>
                <w:lang w:bidi="ar"/>
              </w:rPr>
              <w:t xml:space="preserve">0.5</w:t>
            </w:r>
            <w:r>
              <w:rPr>
                <w:color w:val="000000"/>
                <w:sz w:val="24"/>
                <w:szCs w:val="24"/>
                <w:lang w:bidi="ar"/>
              </w:rPr>
              <w:t xml:space="preserve">分。</w:t>
            </w:r>
            <w:bookmarkEnd w:id="211"/>
            <w:r/>
          </w:p>
        </w:tc>
      </w:tr>
      <w:tr>
        <w:trPr>
          <w:jc w:val="center"/>
          <w:trHeight w:val="974"/>
        </w:trPr>
        <w:tc>
          <w:tcPr>
            <w:tcW w:w="777" w:type="dxa"/>
            <w:vAlign w:val="center"/>
            <w:textDirection w:val="lrTb"/>
            <w:noWrap w:val="false"/>
          </w:tcPr>
          <w:p>
            <w:pPr>
              <w:jc w:val="center"/>
              <w:widowControl/>
              <w:rPr>
                <w:rFonts w:hint="eastAsia"/>
                <w:sz w:val="24"/>
                <w:szCs w:val="24"/>
              </w:rPr>
            </w:pPr>
            <w:r>
              <w:rPr>
                <w:rFonts w:hint="eastAsia"/>
                <w:color w:val="000000"/>
                <w:sz w:val="24"/>
                <w:szCs w:val="24"/>
                <w:lang w:bidi="ar"/>
              </w:rPr>
              <w:t xml:space="preserve">7</w:t>
            </w:r>
            <w:r/>
          </w:p>
        </w:tc>
        <w:tc>
          <w:tcPr>
            <w:tcW w:w="2096" w:type="dxa"/>
            <w:vAlign w:val="center"/>
            <w:textDirection w:val="lrTb"/>
            <w:noWrap w:val="false"/>
          </w:tcPr>
          <w:p>
            <w:pPr>
              <w:jc w:val="center"/>
              <w:widowControl/>
              <w:rPr>
                <w:color w:val="000000"/>
                <w:sz w:val="24"/>
                <w:szCs w:val="24"/>
              </w:rPr>
            </w:pPr>
            <w:r>
              <w:rPr>
                <w:color w:val="000000"/>
                <w:sz w:val="24"/>
                <w:szCs w:val="24"/>
                <w:lang w:bidi="ar"/>
              </w:rPr>
              <w:t xml:space="preserve">与虞政通对接设计方案</w:t>
            </w:r>
            <w:r/>
          </w:p>
        </w:tc>
        <w:tc>
          <w:tcPr>
            <w:tcW w:w="876" w:type="dxa"/>
            <w:vAlign w:val="center"/>
            <w:textDirection w:val="lrTb"/>
            <w:noWrap w:val="false"/>
          </w:tcPr>
          <w:p>
            <w:pPr>
              <w:jc w:val="center"/>
              <w:widowControl/>
              <w:rPr>
                <w:sz w:val="24"/>
                <w:szCs w:val="24"/>
              </w:rPr>
            </w:pPr>
            <w:r>
              <w:rPr>
                <w:color w:val="000000"/>
                <w:sz w:val="24"/>
                <w:szCs w:val="24"/>
                <w:lang w:bidi="ar"/>
              </w:rPr>
              <w:t xml:space="preserve">2</w:t>
            </w:r>
            <w:r>
              <w:rPr>
                <w:color w:val="000000"/>
                <w:sz w:val="24"/>
                <w:szCs w:val="24"/>
                <w:lang w:bidi="ar"/>
              </w:rPr>
              <w:t xml:space="preserve">分</w:t>
            </w:r>
            <w:r/>
          </w:p>
        </w:tc>
        <w:tc>
          <w:tcPr>
            <w:tcW w:w="5377" w:type="dxa"/>
            <w:textDirection w:val="lrTb"/>
            <w:noWrap w:val="false"/>
          </w:tcPr>
          <w:p>
            <w:pPr>
              <w:widowControl/>
              <w:rPr>
                <w:color w:val="000000"/>
                <w:sz w:val="24"/>
                <w:szCs w:val="24"/>
              </w:rPr>
            </w:pPr>
            <w:r>
              <w:rPr>
                <w:color w:val="000000"/>
                <w:sz w:val="24"/>
                <w:szCs w:val="24"/>
                <w:lang w:bidi="ar"/>
              </w:rPr>
              <w:t xml:space="preserve">根据投标人针对本项目提供的与虞政通对接设计方案进行综合评定，方案全面完善、科学合理、优于项目需求的得</w:t>
            </w:r>
            <w:r>
              <w:rPr>
                <w:color w:val="000000"/>
                <w:sz w:val="24"/>
                <w:szCs w:val="24"/>
                <w:lang w:bidi="ar"/>
              </w:rPr>
              <w:t xml:space="preserve">2</w:t>
            </w:r>
            <w:r>
              <w:rPr>
                <w:color w:val="000000"/>
                <w:sz w:val="24"/>
                <w:szCs w:val="24"/>
                <w:lang w:bidi="ar"/>
              </w:rPr>
              <w:t xml:space="preserve">分；方案符合本项目需求的得</w:t>
            </w:r>
            <w:r>
              <w:rPr>
                <w:color w:val="000000"/>
                <w:sz w:val="24"/>
                <w:szCs w:val="24"/>
                <w:lang w:bidi="ar"/>
              </w:rPr>
              <w:t xml:space="preserve">1</w:t>
            </w:r>
            <w:r>
              <w:rPr>
                <w:color w:val="000000"/>
                <w:sz w:val="24"/>
                <w:szCs w:val="24"/>
                <w:lang w:bidi="ar"/>
              </w:rPr>
              <w:t xml:space="preserve">分；方案有欠缺的得</w:t>
            </w:r>
            <w:r>
              <w:rPr>
                <w:color w:val="000000"/>
                <w:sz w:val="24"/>
                <w:szCs w:val="24"/>
                <w:lang w:bidi="ar"/>
              </w:rPr>
              <w:t xml:space="preserve">0.5</w:t>
            </w:r>
            <w:r>
              <w:rPr>
                <w:color w:val="000000"/>
                <w:sz w:val="24"/>
                <w:szCs w:val="24"/>
                <w:lang w:bidi="ar"/>
              </w:rPr>
              <w:t xml:space="preserve">分。</w:t>
            </w:r>
            <w:r/>
          </w:p>
        </w:tc>
      </w:tr>
      <w:tr>
        <w:trPr>
          <w:jc w:val="center"/>
          <w:trHeight w:val="1550"/>
        </w:trPr>
        <w:tc>
          <w:tcPr>
            <w:tcW w:w="777" w:type="dxa"/>
            <w:vAlign w:val="center"/>
            <w:textDirection w:val="lrTb"/>
            <w:noWrap w:val="false"/>
          </w:tcPr>
          <w:p>
            <w:pPr>
              <w:jc w:val="center"/>
              <w:widowControl/>
              <w:rPr>
                <w:rFonts w:hint="eastAsia"/>
                <w:color w:val="000000"/>
                <w:sz w:val="24"/>
                <w:szCs w:val="24"/>
                <w:lang w:bidi="ar"/>
              </w:rPr>
            </w:pPr>
            <w:r>
              <w:rPr>
                <w:rFonts w:hint="eastAsia"/>
                <w:color w:val="000000"/>
                <w:sz w:val="24"/>
                <w:szCs w:val="24"/>
                <w:lang w:bidi="ar"/>
              </w:rPr>
              <w:t xml:space="preserve">8</w:t>
            </w:r>
            <w:r/>
          </w:p>
        </w:tc>
        <w:tc>
          <w:tcPr>
            <w:tcW w:w="2096" w:type="dxa"/>
            <w:vAlign w:val="center"/>
            <w:textDirection w:val="lrTb"/>
            <w:noWrap w:val="false"/>
          </w:tcPr>
          <w:p>
            <w:pPr>
              <w:jc w:val="center"/>
              <w:widowControl/>
              <w:rPr>
                <w:color w:val="000000"/>
                <w:sz w:val="24"/>
                <w:szCs w:val="24"/>
                <w:lang w:bidi="ar"/>
              </w:rPr>
            </w:pPr>
            <w:r>
              <w:rPr>
                <w:color w:val="000000"/>
                <w:sz w:val="24"/>
                <w:szCs w:val="24"/>
                <w:lang w:bidi="ar"/>
              </w:rPr>
              <w:t xml:space="preserve">档案管理模块功能演示</w:t>
            </w:r>
            <w:r/>
          </w:p>
        </w:tc>
        <w:tc>
          <w:tcPr>
            <w:tcW w:w="876" w:type="dxa"/>
            <w:vAlign w:val="center"/>
            <w:textDirection w:val="lrTb"/>
            <w:noWrap w:val="false"/>
          </w:tcPr>
          <w:p>
            <w:pPr>
              <w:jc w:val="center"/>
              <w:widowControl/>
              <w:rPr>
                <w:color w:val="000000"/>
                <w:sz w:val="24"/>
                <w:szCs w:val="24"/>
                <w:lang w:bidi="ar"/>
              </w:rPr>
            </w:pPr>
            <w:r>
              <w:rPr>
                <w:color w:val="000000"/>
                <w:sz w:val="24"/>
                <w:szCs w:val="24"/>
                <w:lang w:bidi="ar"/>
              </w:rPr>
              <w:t xml:space="preserve">2</w:t>
            </w:r>
            <w:r>
              <w:rPr>
                <w:color w:val="000000"/>
                <w:sz w:val="24"/>
                <w:szCs w:val="24"/>
                <w:lang w:bidi="ar"/>
              </w:rPr>
              <w:t xml:space="preserve">分</w:t>
            </w:r>
            <w:r/>
          </w:p>
        </w:tc>
        <w:tc>
          <w:tcPr>
            <w:tcW w:w="5377" w:type="dxa"/>
            <w:textDirection w:val="lrTb"/>
            <w:noWrap w:val="false"/>
          </w:tcPr>
          <w:p>
            <w:pPr>
              <w:widowControl/>
              <w:rPr>
                <w:color w:val="000000"/>
                <w:sz w:val="24"/>
                <w:szCs w:val="24"/>
                <w:lang w:bidi="ar"/>
              </w:rPr>
            </w:pPr>
            <w:r>
              <w:rPr>
                <w:color w:val="000000"/>
                <w:sz w:val="24"/>
                <w:szCs w:val="24"/>
                <w:lang w:bidi="ar"/>
              </w:rPr>
              <w:t xml:space="preserve">根据投标人针对本项目提供的档案管理模块演示的内容进行综合评定：包括档案目录管理、合同档案管理功能。</w:t>
            </w:r>
            <w:r>
              <w:rPr>
                <w:sz w:val="24"/>
                <w:szCs w:val="24"/>
              </w:rPr>
              <w:t xml:space="preserve">演示功能满足采购需求的得</w:t>
            </w:r>
            <w:r>
              <w:rPr>
                <w:sz w:val="24"/>
                <w:szCs w:val="24"/>
              </w:rPr>
              <w:t xml:space="preserve">2</w:t>
            </w:r>
            <w:r>
              <w:rPr>
                <w:sz w:val="24"/>
                <w:szCs w:val="24"/>
              </w:rPr>
              <w:t xml:space="preserve">分；演示功能有所欠缺的得</w:t>
            </w:r>
            <w:r>
              <w:rPr>
                <w:sz w:val="24"/>
                <w:szCs w:val="24"/>
              </w:rPr>
              <w:t xml:space="preserve">1</w:t>
            </w:r>
            <w:r>
              <w:rPr>
                <w:sz w:val="24"/>
                <w:szCs w:val="24"/>
              </w:rPr>
              <w:t xml:space="preserve">分。</w:t>
            </w:r>
            <w:r>
              <w:rPr>
                <w:b/>
                <w:bCs/>
                <w:sz w:val="24"/>
                <w:szCs w:val="24"/>
              </w:rPr>
              <w:t xml:space="preserve">未提供演示或者演示内容与项目无关的本项不得分。</w:t>
            </w:r>
            <w:r/>
          </w:p>
        </w:tc>
      </w:tr>
    </w:tbl>
    <w:p>
      <w:pPr>
        <w:pStyle w:val="894"/>
        <w:ind w:firstLine="482"/>
        <w:spacing w:line="440" w:lineRule="exact"/>
        <w:rPr>
          <w:rFonts w:ascii="Times New Roman" w:hAnsi="Times New Roman" w:eastAsia="宋体" w:cs="宋体"/>
          <w:b/>
          <w:bCs/>
          <w:sz w:val="24"/>
        </w:rPr>
      </w:pPr>
      <w:r>
        <w:rPr>
          <w:rFonts w:ascii="Times New Roman" w:hAnsi="Times New Roman" w:eastAsia="宋体" w:cs="宋体"/>
          <w:b/>
          <w:bCs/>
          <w:sz w:val="24"/>
        </w:rPr>
        <w:t xml:space="preserve">（三）商务部分</w:t>
      </w:r>
      <w:r>
        <w:rPr>
          <w:rFonts w:hint="eastAsia" w:ascii="Times New Roman" w:hAnsi="Times New Roman" w:eastAsia="宋体" w:cs="宋体"/>
          <w:b/>
          <w:bCs/>
          <w:sz w:val="24"/>
        </w:rPr>
        <w:t xml:space="preserve">28</w:t>
      </w:r>
      <w:r>
        <w:rPr>
          <w:rFonts w:ascii="Times New Roman" w:hAnsi="Times New Roman" w:eastAsia="宋体" w:cs="宋体"/>
          <w:b/>
          <w:bCs/>
          <w:sz w:val="24"/>
        </w:rPr>
        <w:t xml:space="preserve">分</w:t>
      </w:r>
      <w:bookmarkEnd w:id="204"/>
      <w:r/>
    </w:p>
    <w:tbl>
      <w:tblPr>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2118"/>
        <w:gridCol w:w="857"/>
        <w:gridCol w:w="5449"/>
      </w:tblGrid>
      <w:tr>
        <w:trPr>
          <w:jc w:val="center"/>
          <w:trHeight w:val="467"/>
        </w:trPr>
        <w:tc>
          <w:tcPr>
            <w:tcW w:w="767" w:type="dxa"/>
            <w:vAlign w:val="center"/>
            <w:textDirection w:val="lrTb"/>
            <w:noWrap w:val="false"/>
          </w:tcPr>
          <w:p>
            <w:pPr>
              <w:jc w:val="center"/>
              <w:rPr>
                <w:sz w:val="24"/>
                <w:szCs w:val="24"/>
              </w:rPr>
            </w:pPr>
            <w:r>
              <w:rPr>
                <w:sz w:val="24"/>
                <w:szCs w:val="24"/>
              </w:rPr>
              <w:t xml:space="preserve">序号</w:t>
            </w:r>
            <w:r/>
          </w:p>
        </w:tc>
        <w:tc>
          <w:tcPr>
            <w:tcW w:w="2118" w:type="dxa"/>
            <w:vAlign w:val="center"/>
            <w:textDirection w:val="lrTb"/>
            <w:noWrap w:val="false"/>
          </w:tcPr>
          <w:p>
            <w:pPr>
              <w:jc w:val="center"/>
              <w:rPr>
                <w:sz w:val="24"/>
                <w:szCs w:val="24"/>
              </w:rPr>
            </w:pPr>
            <w:r>
              <w:rPr>
                <w:sz w:val="24"/>
                <w:szCs w:val="24"/>
              </w:rPr>
              <w:t xml:space="preserve">评审因素</w:t>
            </w:r>
            <w:r/>
          </w:p>
        </w:tc>
        <w:tc>
          <w:tcPr>
            <w:tcW w:w="857" w:type="dxa"/>
            <w:vAlign w:val="center"/>
            <w:textDirection w:val="lrTb"/>
            <w:noWrap w:val="false"/>
          </w:tcPr>
          <w:p>
            <w:pPr>
              <w:jc w:val="center"/>
              <w:rPr>
                <w:sz w:val="24"/>
                <w:szCs w:val="24"/>
              </w:rPr>
            </w:pPr>
            <w:r>
              <w:rPr>
                <w:rFonts w:hint="eastAsia"/>
                <w:sz w:val="24"/>
                <w:szCs w:val="24"/>
              </w:rPr>
              <w:t xml:space="preserve">分</w:t>
            </w:r>
            <w:r>
              <w:rPr>
                <w:sz w:val="24"/>
                <w:szCs w:val="24"/>
              </w:rPr>
              <w:t xml:space="preserve">值</w:t>
            </w:r>
            <w:r/>
          </w:p>
        </w:tc>
        <w:tc>
          <w:tcPr>
            <w:tcW w:w="5449" w:type="dxa"/>
            <w:vAlign w:val="center"/>
            <w:textDirection w:val="lrTb"/>
            <w:noWrap w:val="false"/>
          </w:tcPr>
          <w:p>
            <w:pPr>
              <w:jc w:val="center"/>
              <w:rPr>
                <w:sz w:val="24"/>
                <w:szCs w:val="24"/>
              </w:rPr>
            </w:pPr>
            <w:r>
              <w:rPr>
                <w:sz w:val="24"/>
                <w:szCs w:val="24"/>
              </w:rPr>
              <w:t xml:space="preserve">评分标准</w:t>
            </w:r>
            <w:r/>
          </w:p>
        </w:tc>
      </w:tr>
      <w:tr>
        <w:trPr>
          <w:jc w:val="center"/>
          <w:trHeight w:val="467"/>
        </w:trPr>
        <w:tc>
          <w:tcPr>
            <w:tcW w:w="767" w:type="dxa"/>
            <w:vAlign w:val="center"/>
            <w:textDirection w:val="lrTb"/>
            <w:noWrap w:val="false"/>
          </w:tcPr>
          <w:p>
            <w:pPr>
              <w:jc w:val="center"/>
              <w:rPr>
                <w:sz w:val="24"/>
                <w:szCs w:val="24"/>
              </w:rPr>
            </w:pPr>
            <w:r>
              <w:rPr>
                <w:rFonts w:hint="eastAsia"/>
                <w:sz w:val="24"/>
                <w:szCs w:val="24"/>
              </w:rPr>
              <w:t xml:space="preserve">1</w:t>
            </w:r>
            <w:r/>
          </w:p>
        </w:tc>
        <w:tc>
          <w:tcPr>
            <w:tcW w:w="2118" w:type="dxa"/>
            <w:vAlign w:val="center"/>
            <w:textDirection w:val="lrTb"/>
            <w:noWrap w:val="false"/>
          </w:tcPr>
          <w:p>
            <w:pPr>
              <w:jc w:val="center"/>
              <w:rPr>
                <w:sz w:val="24"/>
                <w:szCs w:val="24"/>
              </w:rPr>
            </w:pPr>
            <w:r>
              <w:rPr>
                <w:rFonts w:hint="eastAsia"/>
                <w:sz w:val="24"/>
                <w:szCs w:val="24"/>
              </w:rPr>
              <w:t xml:space="preserve">商务条件响应性</w:t>
            </w:r>
            <w:r/>
          </w:p>
        </w:tc>
        <w:tc>
          <w:tcPr>
            <w:tcW w:w="857" w:type="dxa"/>
            <w:vAlign w:val="center"/>
            <w:textDirection w:val="lrTb"/>
            <w:noWrap w:val="false"/>
          </w:tcPr>
          <w:p>
            <w:pPr>
              <w:jc w:val="center"/>
              <w:rPr>
                <w:sz w:val="24"/>
                <w:szCs w:val="24"/>
              </w:rPr>
            </w:pPr>
            <w:r>
              <w:rPr>
                <w:rFonts w:hint="eastAsia"/>
                <w:sz w:val="24"/>
                <w:szCs w:val="24"/>
              </w:rPr>
              <w:t xml:space="preserve">6</w:t>
            </w:r>
            <w:r>
              <w:rPr>
                <w:rFonts w:hint="eastAsia"/>
                <w:sz w:val="24"/>
                <w:szCs w:val="24"/>
              </w:rPr>
              <w:t xml:space="preserve">分</w:t>
            </w:r>
            <w:r/>
          </w:p>
        </w:tc>
        <w:tc>
          <w:tcPr>
            <w:tcW w:w="5449" w:type="dxa"/>
            <w:vAlign w:val="center"/>
            <w:textDirection w:val="lrTb"/>
            <w:noWrap w:val="false"/>
          </w:tcPr>
          <w:p>
            <w:pPr>
              <w:jc w:val="left"/>
              <w:rPr>
                <w:sz w:val="24"/>
                <w:szCs w:val="24"/>
                <w:highlight w:val="yellow"/>
              </w:rPr>
            </w:pPr>
            <w:r>
              <w:rPr>
                <w:sz w:val="24"/>
                <w:szCs w:val="24"/>
              </w:rPr>
              <w:t xml:space="preserve">投标人对招标文件</w:t>
            </w:r>
            <w:r>
              <w:rPr>
                <w:rFonts w:hint="eastAsia"/>
                <w:sz w:val="24"/>
                <w:szCs w:val="24"/>
              </w:rPr>
              <w:t xml:space="preserve">“</w:t>
            </w:r>
            <w:r>
              <w:rPr>
                <w:sz w:val="24"/>
                <w:szCs w:val="24"/>
              </w:rPr>
              <w:t xml:space="preserve">商务要求响应及偏离表</w:t>
            </w:r>
            <w:r>
              <w:rPr>
                <w:rFonts w:hint="eastAsia"/>
                <w:sz w:val="24"/>
                <w:szCs w:val="24"/>
              </w:rPr>
              <w:t xml:space="preserve">”</w:t>
            </w:r>
            <w:r>
              <w:rPr>
                <w:sz w:val="24"/>
                <w:szCs w:val="24"/>
              </w:rPr>
              <w:t xml:space="preserve">中共计</w:t>
            </w:r>
            <w:r>
              <w:rPr>
                <w:sz w:val="24"/>
                <w:szCs w:val="24"/>
              </w:rPr>
              <w:t xml:space="preserve">12</w:t>
            </w:r>
            <w:r>
              <w:rPr>
                <w:sz w:val="24"/>
                <w:szCs w:val="24"/>
              </w:rPr>
              <w:t xml:space="preserve">项合同条款完全响应的得</w:t>
            </w:r>
            <w:r>
              <w:rPr>
                <w:sz w:val="24"/>
                <w:szCs w:val="24"/>
              </w:rPr>
              <w:t xml:space="preserve">6</w:t>
            </w:r>
            <w:r>
              <w:rPr>
                <w:sz w:val="24"/>
                <w:szCs w:val="24"/>
              </w:rPr>
              <w:t xml:space="preserve">分；有负偏离的每条扣</w:t>
            </w:r>
            <w:r>
              <w:rPr>
                <w:sz w:val="24"/>
                <w:szCs w:val="24"/>
              </w:rPr>
              <w:t xml:space="preserve">0.5</w:t>
            </w:r>
            <w:r>
              <w:rPr>
                <w:sz w:val="24"/>
                <w:szCs w:val="24"/>
              </w:rPr>
              <w:t xml:space="preserve">分。</w:t>
            </w:r>
            <w:r/>
          </w:p>
        </w:tc>
      </w:tr>
      <w:tr>
        <w:trPr>
          <w:jc w:val="center"/>
          <w:trHeight w:val="1776"/>
        </w:trPr>
        <w:tc>
          <w:tcPr>
            <w:tcW w:w="767" w:type="dxa"/>
            <w:vAlign w:val="center"/>
            <w:textDirection w:val="lrTb"/>
            <w:noWrap w:val="false"/>
          </w:tcPr>
          <w:p>
            <w:pPr>
              <w:jc w:val="center"/>
              <w:rPr>
                <w:bCs/>
                <w:sz w:val="24"/>
                <w:szCs w:val="24"/>
              </w:rPr>
            </w:pPr>
            <w:r>
              <w:rPr>
                <w:rFonts w:hint="eastAsia"/>
                <w:sz w:val="24"/>
              </w:rPr>
              <w:t xml:space="preserve">2</w:t>
            </w:r>
            <w:r/>
          </w:p>
        </w:tc>
        <w:tc>
          <w:tcPr>
            <w:tcW w:w="2118" w:type="dxa"/>
            <w:vAlign w:val="center"/>
            <w:textDirection w:val="lrTb"/>
            <w:noWrap w:val="false"/>
          </w:tcPr>
          <w:p>
            <w:pPr>
              <w:jc w:val="center"/>
              <w:rPr>
                <w:sz w:val="24"/>
                <w:szCs w:val="24"/>
              </w:rPr>
            </w:pPr>
            <w:r>
              <w:rPr>
                <w:rFonts w:hint="eastAsia"/>
                <w:sz w:val="24"/>
              </w:rPr>
              <w:t xml:space="preserve">项目实施方案</w:t>
            </w:r>
            <w:r/>
          </w:p>
        </w:tc>
        <w:tc>
          <w:tcPr>
            <w:tcW w:w="857" w:type="dxa"/>
            <w:vAlign w:val="center"/>
            <w:textDirection w:val="lrTb"/>
            <w:noWrap w:val="false"/>
          </w:tcPr>
          <w:p>
            <w:pPr>
              <w:jc w:val="center"/>
              <w:rPr>
                <w:sz w:val="24"/>
                <w:szCs w:val="24"/>
              </w:rPr>
            </w:pPr>
            <w:r>
              <w:rPr>
                <w:rFonts w:hint="eastAsia"/>
                <w:sz w:val="24"/>
              </w:rPr>
              <w:t xml:space="preserve">3</w:t>
            </w:r>
            <w:r>
              <w:rPr>
                <w:rFonts w:hint="eastAsia"/>
                <w:sz w:val="24"/>
              </w:rPr>
              <w:t xml:space="preserve">分</w:t>
            </w:r>
            <w:r/>
          </w:p>
        </w:tc>
        <w:tc>
          <w:tcPr>
            <w:tcW w:w="5449" w:type="dxa"/>
            <w:vAlign w:val="center"/>
            <w:textDirection w:val="lrTb"/>
            <w:noWrap w:val="false"/>
          </w:tcPr>
          <w:p>
            <w:pPr>
              <w:rPr>
                <w:sz w:val="24"/>
                <w:szCs w:val="24"/>
              </w:rPr>
            </w:pPr>
            <w:r>
              <w:rPr>
                <w:sz w:val="24"/>
                <w:szCs w:val="24"/>
              </w:rPr>
              <w:t xml:space="preserve">根据投标人提供的项目实施方案（包括进度计划安排、测试与配合验收计划、质量控制及配合措施等）进行综合评定，方案设计完整详细、科学合理的得</w:t>
            </w:r>
            <w:r>
              <w:rPr>
                <w:rFonts w:hint="eastAsia"/>
                <w:sz w:val="24"/>
                <w:szCs w:val="24"/>
              </w:rPr>
              <w:t xml:space="preserve">3</w:t>
            </w:r>
            <w:r>
              <w:rPr>
                <w:sz w:val="24"/>
                <w:szCs w:val="24"/>
              </w:rPr>
              <w:t xml:space="preserve">分；方案设计满足需求的得</w:t>
            </w:r>
            <w:r>
              <w:rPr>
                <w:rFonts w:hint="eastAsia"/>
                <w:sz w:val="24"/>
                <w:szCs w:val="24"/>
              </w:rPr>
              <w:t xml:space="preserve">2</w:t>
            </w:r>
            <w:r>
              <w:rPr>
                <w:sz w:val="24"/>
                <w:szCs w:val="24"/>
              </w:rPr>
              <w:t xml:space="preserve">分；方案有所欠缺的得</w:t>
            </w:r>
            <w:r>
              <w:rPr>
                <w:rFonts w:hint="eastAsia"/>
                <w:sz w:val="24"/>
                <w:szCs w:val="24"/>
              </w:rPr>
              <w:t xml:space="preserve">1</w:t>
            </w:r>
            <w:r>
              <w:rPr>
                <w:sz w:val="24"/>
                <w:szCs w:val="24"/>
              </w:rPr>
              <w:t xml:space="preserve">分。</w:t>
            </w:r>
            <w:r/>
          </w:p>
        </w:tc>
      </w:tr>
      <w:tr>
        <w:trPr>
          <w:jc w:val="center"/>
          <w:trHeight w:val="1405"/>
        </w:trPr>
        <w:tc>
          <w:tcPr>
            <w:tcW w:w="767" w:type="dxa"/>
            <w:vAlign w:val="center"/>
            <w:textDirection w:val="lrTb"/>
            <w:noWrap w:val="false"/>
          </w:tcPr>
          <w:p>
            <w:pPr>
              <w:jc w:val="center"/>
              <w:rPr>
                <w:sz w:val="24"/>
                <w:szCs w:val="24"/>
              </w:rPr>
            </w:pPr>
            <w:r>
              <w:rPr>
                <w:rFonts w:hint="eastAsia"/>
                <w:sz w:val="24"/>
                <w:szCs w:val="24"/>
              </w:rPr>
              <w:t xml:space="preserve">3</w:t>
            </w:r>
            <w:r/>
          </w:p>
        </w:tc>
        <w:tc>
          <w:tcPr>
            <w:tcW w:w="2118" w:type="dxa"/>
            <w:vAlign w:val="center"/>
            <w:textDirection w:val="lrTb"/>
            <w:noWrap w:val="false"/>
          </w:tcPr>
          <w:p>
            <w:pPr>
              <w:jc w:val="center"/>
              <w:rPr>
                <w:sz w:val="24"/>
                <w:szCs w:val="24"/>
              </w:rPr>
            </w:pPr>
            <w:r>
              <w:rPr>
                <w:sz w:val="24"/>
                <w:szCs w:val="24"/>
              </w:rPr>
              <w:t xml:space="preserve">项目团队人员配置</w:t>
            </w:r>
            <w:r/>
          </w:p>
        </w:tc>
        <w:tc>
          <w:tcPr>
            <w:tcW w:w="857" w:type="dxa"/>
            <w:vAlign w:val="center"/>
            <w:textDirection w:val="lrTb"/>
            <w:noWrap w:val="false"/>
          </w:tcPr>
          <w:p>
            <w:pPr>
              <w:jc w:val="center"/>
              <w:rPr>
                <w:sz w:val="24"/>
                <w:szCs w:val="24"/>
              </w:rPr>
            </w:pPr>
            <w:r>
              <w:rPr>
                <w:rFonts w:hint="eastAsia"/>
                <w:bCs/>
                <w:color w:val="000000"/>
                <w:sz w:val="24"/>
                <w:szCs w:val="24"/>
              </w:rPr>
              <w:t xml:space="preserve">3</w:t>
            </w:r>
            <w:r>
              <w:rPr>
                <w:bCs/>
                <w:color w:val="000000"/>
                <w:sz w:val="24"/>
                <w:szCs w:val="24"/>
              </w:rPr>
              <w:t xml:space="preserve">分</w:t>
            </w:r>
            <w:r/>
          </w:p>
        </w:tc>
        <w:tc>
          <w:tcPr>
            <w:tcW w:w="5449" w:type="dxa"/>
            <w:vAlign w:val="center"/>
            <w:textDirection w:val="lrTb"/>
            <w:noWrap w:val="false"/>
          </w:tcPr>
          <w:p>
            <w:pPr>
              <w:rPr>
                <w:sz w:val="24"/>
                <w:szCs w:val="24"/>
              </w:rPr>
            </w:pPr>
            <w:r>
              <w:rPr>
                <w:sz w:val="24"/>
              </w:rPr>
              <w:t xml:space="preserve">根据投标人拟针对本项目投入的项目团队人员配置情况进行评定：人员配置充分合理，优于项目需求的得</w:t>
            </w:r>
            <w:r>
              <w:rPr>
                <w:rFonts w:hint="eastAsia"/>
                <w:sz w:val="24"/>
              </w:rPr>
              <w:t xml:space="preserve">3</w:t>
            </w:r>
            <w:r>
              <w:rPr>
                <w:sz w:val="24"/>
              </w:rPr>
              <w:t xml:space="preserve">分；人员配置满足采购需求的得</w:t>
            </w:r>
            <w:r>
              <w:rPr>
                <w:rFonts w:hint="eastAsia"/>
                <w:sz w:val="24"/>
              </w:rPr>
              <w:t xml:space="preserve">2</w:t>
            </w:r>
            <w:r>
              <w:rPr>
                <w:sz w:val="24"/>
              </w:rPr>
              <w:t xml:space="preserve">分；人员配置有所欠缺的得</w:t>
            </w:r>
            <w:r>
              <w:rPr>
                <w:rFonts w:hint="eastAsia"/>
                <w:sz w:val="24"/>
              </w:rPr>
              <w:t xml:space="preserve">1</w:t>
            </w:r>
            <w:r>
              <w:rPr>
                <w:sz w:val="24"/>
              </w:rPr>
              <w:t xml:space="preserve">分。</w:t>
            </w:r>
            <w:r/>
          </w:p>
        </w:tc>
      </w:tr>
      <w:tr>
        <w:trPr>
          <w:jc w:val="center"/>
          <w:trHeight w:val="832"/>
        </w:trPr>
        <w:tc>
          <w:tcPr>
            <w:tcW w:w="767" w:type="dxa"/>
            <w:vAlign w:val="center"/>
            <w:textDirection w:val="lrTb"/>
            <w:noWrap w:val="false"/>
          </w:tcPr>
          <w:p>
            <w:pPr>
              <w:jc w:val="center"/>
              <w:rPr>
                <w:bCs/>
                <w:sz w:val="24"/>
                <w:szCs w:val="24"/>
              </w:rPr>
            </w:pPr>
            <w:r>
              <w:rPr>
                <w:rFonts w:hint="eastAsia"/>
                <w:sz w:val="24"/>
              </w:rPr>
              <w:t xml:space="preserve">4</w:t>
            </w:r>
            <w:r/>
          </w:p>
        </w:tc>
        <w:tc>
          <w:tcPr>
            <w:tcW w:w="2118" w:type="dxa"/>
            <w:vAlign w:val="center"/>
            <w:textDirection w:val="lrTb"/>
            <w:noWrap w:val="false"/>
          </w:tcPr>
          <w:p>
            <w:pPr>
              <w:jc w:val="center"/>
              <w:rPr>
                <w:sz w:val="24"/>
                <w:szCs w:val="24"/>
              </w:rPr>
            </w:pPr>
            <w:r>
              <w:rPr>
                <w:rFonts w:hint="eastAsia"/>
                <w:sz w:val="24"/>
              </w:rPr>
              <w:t xml:space="preserve">免费维护服务期</w:t>
            </w:r>
            <w:r/>
          </w:p>
        </w:tc>
        <w:tc>
          <w:tcPr>
            <w:tcW w:w="857" w:type="dxa"/>
            <w:vAlign w:val="center"/>
            <w:textDirection w:val="lrTb"/>
            <w:noWrap w:val="false"/>
          </w:tcPr>
          <w:p>
            <w:pPr>
              <w:jc w:val="center"/>
              <w:rPr>
                <w:sz w:val="24"/>
                <w:szCs w:val="24"/>
              </w:rPr>
            </w:pPr>
            <w:r>
              <w:rPr>
                <w:rFonts w:hint="eastAsia"/>
                <w:sz w:val="24"/>
                <w:szCs w:val="22"/>
              </w:rPr>
              <w:t xml:space="preserve">5</w:t>
            </w:r>
            <w:r>
              <w:rPr>
                <w:sz w:val="24"/>
                <w:szCs w:val="22"/>
              </w:rPr>
              <w:t xml:space="preserve">分</w:t>
            </w:r>
            <w:r/>
          </w:p>
        </w:tc>
        <w:tc>
          <w:tcPr>
            <w:tcW w:w="5449" w:type="dxa"/>
            <w:vAlign w:val="center"/>
            <w:textDirection w:val="lrTb"/>
            <w:noWrap w:val="false"/>
          </w:tcPr>
          <w:p>
            <w:pPr>
              <w:rPr>
                <w:sz w:val="24"/>
                <w:szCs w:val="24"/>
              </w:rPr>
            </w:pPr>
            <w:r>
              <w:rPr>
                <w:rFonts w:hint="eastAsia"/>
                <w:sz w:val="24"/>
              </w:rPr>
              <w:t xml:space="preserve">免费维护服务期</w:t>
            </w:r>
            <w:r>
              <w:rPr>
                <w:rFonts w:hint="eastAsia"/>
                <w:sz w:val="24"/>
                <w:szCs w:val="24"/>
              </w:rPr>
              <w:t xml:space="preserve">为</w:t>
            </w:r>
            <w:r>
              <w:rPr>
                <w:rFonts w:hint="eastAsia"/>
                <w:sz w:val="24"/>
                <w:szCs w:val="24"/>
              </w:rPr>
              <w:t xml:space="preserve">3</w:t>
            </w:r>
            <w:r>
              <w:rPr>
                <w:rFonts w:hint="eastAsia"/>
                <w:sz w:val="24"/>
                <w:szCs w:val="24"/>
              </w:rPr>
              <w:t xml:space="preserve">年及以上的得</w:t>
            </w:r>
            <w:r>
              <w:rPr>
                <w:rFonts w:hint="eastAsia"/>
                <w:sz w:val="24"/>
                <w:szCs w:val="24"/>
              </w:rPr>
              <w:t xml:space="preserve">3</w:t>
            </w:r>
            <w:r>
              <w:rPr>
                <w:rFonts w:hint="eastAsia"/>
                <w:sz w:val="24"/>
                <w:szCs w:val="24"/>
              </w:rPr>
              <w:t xml:space="preserve">分；每增加</w:t>
            </w:r>
            <w:r>
              <w:rPr>
                <w:rFonts w:hint="eastAsia"/>
                <w:sz w:val="24"/>
                <w:szCs w:val="24"/>
              </w:rPr>
              <w:t xml:space="preserve">1</w:t>
            </w:r>
            <w:r>
              <w:rPr>
                <w:rFonts w:hint="eastAsia"/>
                <w:sz w:val="24"/>
                <w:szCs w:val="24"/>
              </w:rPr>
              <w:t xml:space="preserve">年得</w:t>
            </w:r>
            <w:r>
              <w:rPr>
                <w:rFonts w:hint="eastAsia"/>
                <w:sz w:val="24"/>
                <w:szCs w:val="24"/>
              </w:rPr>
              <w:t xml:space="preserve">1</w:t>
            </w:r>
            <w:r>
              <w:rPr>
                <w:rFonts w:hint="eastAsia"/>
                <w:sz w:val="24"/>
                <w:szCs w:val="24"/>
              </w:rPr>
              <w:t xml:space="preserve">分，本项最高得</w:t>
            </w:r>
            <w:r>
              <w:rPr>
                <w:rFonts w:hint="eastAsia"/>
                <w:sz w:val="24"/>
                <w:szCs w:val="24"/>
              </w:rPr>
              <w:t xml:space="preserve">5</w:t>
            </w:r>
            <w:r>
              <w:rPr>
                <w:rFonts w:hint="eastAsia"/>
                <w:sz w:val="24"/>
                <w:szCs w:val="24"/>
              </w:rPr>
              <w:t xml:space="preserve">分。</w:t>
            </w:r>
            <w:r>
              <w:rPr>
                <w:rFonts w:hint="eastAsia"/>
                <w:b/>
                <w:bCs/>
                <w:sz w:val="24"/>
              </w:rPr>
              <w:t xml:space="preserve">免费维护服务期</w:t>
            </w:r>
            <w:r>
              <w:rPr>
                <w:rFonts w:hint="eastAsia"/>
                <w:b/>
                <w:bCs/>
                <w:sz w:val="24"/>
                <w:szCs w:val="24"/>
              </w:rPr>
              <w:t xml:space="preserve">低于</w:t>
            </w:r>
            <w:r>
              <w:rPr>
                <w:rFonts w:hint="eastAsia"/>
                <w:b/>
                <w:bCs/>
                <w:sz w:val="24"/>
                <w:szCs w:val="24"/>
              </w:rPr>
              <w:t xml:space="preserve">3</w:t>
            </w:r>
            <w:r>
              <w:rPr>
                <w:rFonts w:hint="eastAsia"/>
                <w:b/>
                <w:bCs/>
                <w:sz w:val="24"/>
                <w:szCs w:val="24"/>
              </w:rPr>
              <w:t xml:space="preserve">年的不得分。</w:t>
            </w:r>
            <w:r/>
          </w:p>
        </w:tc>
      </w:tr>
      <w:tr>
        <w:trPr>
          <w:jc w:val="center"/>
          <w:trHeight w:val="832"/>
        </w:trPr>
        <w:tc>
          <w:tcPr>
            <w:tcW w:w="767" w:type="dxa"/>
            <w:vAlign w:val="center"/>
            <w:textDirection w:val="lrTb"/>
            <w:noWrap w:val="false"/>
          </w:tcPr>
          <w:p>
            <w:pPr>
              <w:jc w:val="center"/>
              <w:rPr>
                <w:sz w:val="24"/>
              </w:rPr>
            </w:pPr>
            <w:r>
              <w:rPr>
                <w:rFonts w:hint="eastAsia"/>
                <w:sz w:val="24"/>
              </w:rPr>
              <w:t xml:space="preserve">5</w:t>
            </w:r>
            <w:r/>
          </w:p>
        </w:tc>
        <w:tc>
          <w:tcPr>
            <w:tcW w:w="2118" w:type="dxa"/>
            <w:vAlign w:val="center"/>
            <w:textDirection w:val="lrTb"/>
            <w:noWrap w:val="false"/>
          </w:tcPr>
          <w:p>
            <w:pPr>
              <w:jc w:val="center"/>
              <w:rPr>
                <w:sz w:val="24"/>
              </w:rPr>
            </w:pPr>
            <w:r>
              <w:rPr>
                <w:rFonts w:hint="eastAsia"/>
                <w:sz w:val="24"/>
              </w:rPr>
              <w:t xml:space="preserve">免费数据存储服务期</w:t>
            </w:r>
            <w:r/>
          </w:p>
        </w:tc>
        <w:tc>
          <w:tcPr>
            <w:tcW w:w="857" w:type="dxa"/>
            <w:vAlign w:val="center"/>
            <w:textDirection w:val="lrTb"/>
            <w:noWrap w:val="false"/>
          </w:tcPr>
          <w:p>
            <w:pPr>
              <w:jc w:val="center"/>
              <w:rPr>
                <w:sz w:val="24"/>
                <w:szCs w:val="22"/>
              </w:rPr>
            </w:pPr>
            <w:r>
              <w:rPr>
                <w:rFonts w:hint="eastAsia"/>
                <w:sz w:val="24"/>
                <w:szCs w:val="22"/>
              </w:rPr>
              <w:t xml:space="preserve">1</w:t>
            </w:r>
            <w:r>
              <w:rPr>
                <w:rFonts w:hint="eastAsia"/>
                <w:sz w:val="24"/>
                <w:szCs w:val="22"/>
              </w:rPr>
              <w:t xml:space="preserve">分</w:t>
            </w:r>
            <w:r/>
          </w:p>
        </w:tc>
        <w:tc>
          <w:tcPr>
            <w:tcW w:w="5449" w:type="dxa"/>
            <w:vAlign w:val="center"/>
            <w:textDirection w:val="lrTb"/>
            <w:noWrap w:val="false"/>
          </w:tcPr>
          <w:p>
            <w:pPr>
              <w:rPr>
                <w:sz w:val="24"/>
              </w:rPr>
            </w:pPr>
            <w:r>
              <w:rPr>
                <w:rFonts w:hint="eastAsia"/>
                <w:sz w:val="24"/>
              </w:rPr>
              <w:t xml:space="preserve">免费数据存储服务期</w:t>
            </w:r>
            <w:r>
              <w:rPr>
                <w:rFonts w:hint="eastAsia"/>
                <w:sz w:val="24"/>
                <w:szCs w:val="24"/>
              </w:rPr>
              <w:t xml:space="preserve">为</w:t>
            </w:r>
            <w:r>
              <w:rPr>
                <w:rFonts w:hint="eastAsia"/>
                <w:sz w:val="24"/>
                <w:szCs w:val="24"/>
              </w:rPr>
              <w:t xml:space="preserve">3</w:t>
            </w:r>
            <w:r>
              <w:rPr>
                <w:rFonts w:hint="eastAsia"/>
                <w:sz w:val="24"/>
                <w:szCs w:val="24"/>
              </w:rPr>
              <w:t xml:space="preserve">年及以上的得</w:t>
            </w:r>
            <w:r>
              <w:rPr>
                <w:rFonts w:hint="eastAsia"/>
                <w:sz w:val="24"/>
                <w:szCs w:val="24"/>
              </w:rPr>
              <w:t xml:space="preserve">1</w:t>
            </w:r>
            <w:r>
              <w:rPr>
                <w:rFonts w:hint="eastAsia"/>
                <w:sz w:val="24"/>
                <w:szCs w:val="24"/>
              </w:rPr>
              <w:t xml:space="preserve">分，低于</w:t>
            </w:r>
            <w:r>
              <w:rPr>
                <w:rFonts w:hint="eastAsia"/>
                <w:sz w:val="24"/>
                <w:szCs w:val="24"/>
              </w:rPr>
              <w:t xml:space="preserve">3</w:t>
            </w:r>
            <w:r>
              <w:rPr>
                <w:rFonts w:hint="eastAsia"/>
                <w:sz w:val="24"/>
                <w:szCs w:val="24"/>
              </w:rPr>
              <w:t xml:space="preserve">年的不得分。</w:t>
            </w:r>
            <w:r/>
          </w:p>
        </w:tc>
      </w:tr>
      <w:tr>
        <w:trPr>
          <w:jc w:val="center"/>
          <w:trHeight w:val="467"/>
        </w:trPr>
        <w:tc>
          <w:tcPr>
            <w:tcW w:w="767" w:type="dxa"/>
            <w:vAlign w:val="center"/>
            <w:textDirection w:val="lrTb"/>
            <w:noWrap w:val="false"/>
          </w:tcPr>
          <w:p>
            <w:pPr>
              <w:jc w:val="center"/>
              <w:rPr>
                <w:sz w:val="24"/>
                <w:szCs w:val="24"/>
              </w:rPr>
            </w:pPr>
            <w:r>
              <w:rPr>
                <w:rFonts w:hint="eastAsia"/>
                <w:sz w:val="24"/>
              </w:rPr>
              <w:t xml:space="preserve">6</w:t>
            </w:r>
            <w:r/>
          </w:p>
        </w:tc>
        <w:tc>
          <w:tcPr>
            <w:tcW w:w="2118" w:type="dxa"/>
            <w:vAlign w:val="center"/>
            <w:textDirection w:val="lrTb"/>
            <w:noWrap w:val="false"/>
          </w:tcPr>
          <w:p>
            <w:pPr>
              <w:jc w:val="center"/>
              <w:rPr>
                <w:sz w:val="24"/>
                <w:szCs w:val="24"/>
              </w:rPr>
            </w:pPr>
            <w:r>
              <w:rPr>
                <w:rFonts w:hint="eastAsia"/>
                <w:sz w:val="24"/>
              </w:rPr>
              <w:t xml:space="preserve">售后服务方案</w:t>
            </w:r>
            <w:r/>
          </w:p>
        </w:tc>
        <w:tc>
          <w:tcPr>
            <w:tcW w:w="857" w:type="dxa"/>
            <w:vAlign w:val="center"/>
            <w:textDirection w:val="lrTb"/>
            <w:noWrap w:val="false"/>
          </w:tcPr>
          <w:p>
            <w:pPr>
              <w:jc w:val="center"/>
              <w:rPr>
                <w:sz w:val="24"/>
                <w:szCs w:val="24"/>
              </w:rPr>
            </w:pPr>
            <w:r>
              <w:rPr>
                <w:rFonts w:hint="eastAsia"/>
                <w:sz w:val="24"/>
              </w:rPr>
              <w:t xml:space="preserve">3</w:t>
            </w:r>
            <w:r>
              <w:rPr>
                <w:rFonts w:hint="eastAsia"/>
                <w:sz w:val="24"/>
              </w:rPr>
              <w:t xml:space="preserve">分</w:t>
            </w:r>
            <w:r/>
          </w:p>
        </w:tc>
        <w:tc>
          <w:tcPr>
            <w:tcW w:w="5449" w:type="dxa"/>
            <w:vAlign w:val="center"/>
            <w:textDirection w:val="lrTb"/>
            <w:noWrap w:val="false"/>
          </w:tcPr>
          <w:p>
            <w:pPr>
              <w:rPr>
                <w:sz w:val="24"/>
                <w:szCs w:val="24"/>
              </w:rPr>
            </w:pPr>
            <w:r>
              <w:rPr>
                <w:color w:val="000000"/>
                <w:sz w:val="24"/>
                <w:szCs w:val="24"/>
              </w:rPr>
              <w:t xml:space="preserve">根据投标人提供的针对本项目的售后服务方案进行综合评定，售后服务方案及售后保障措施详细可行、技术支持能力和服务响应优于项目需求的得</w:t>
            </w:r>
            <w:r>
              <w:rPr>
                <w:rFonts w:hint="eastAsia"/>
                <w:color w:val="000000"/>
                <w:sz w:val="24"/>
                <w:szCs w:val="24"/>
              </w:rPr>
              <w:t xml:space="preserve">3</w:t>
            </w:r>
            <w:r>
              <w:rPr>
                <w:color w:val="000000"/>
                <w:sz w:val="24"/>
                <w:szCs w:val="24"/>
              </w:rPr>
              <w:t xml:space="preserve">分；方案及措施满足本项目需求的得</w:t>
            </w:r>
            <w:r>
              <w:rPr>
                <w:rFonts w:hint="eastAsia"/>
                <w:color w:val="000000"/>
                <w:sz w:val="24"/>
                <w:szCs w:val="24"/>
              </w:rPr>
              <w:t xml:space="preserve">2</w:t>
            </w:r>
            <w:r>
              <w:rPr>
                <w:color w:val="000000"/>
                <w:sz w:val="24"/>
                <w:szCs w:val="24"/>
              </w:rPr>
              <w:t xml:space="preserve">分；方案及措施有所欠缺的得</w:t>
            </w:r>
            <w:r>
              <w:rPr>
                <w:rFonts w:hint="eastAsia"/>
                <w:color w:val="000000"/>
                <w:sz w:val="24"/>
                <w:szCs w:val="24"/>
              </w:rPr>
              <w:t xml:space="preserve">1</w:t>
            </w:r>
            <w:r>
              <w:rPr>
                <w:color w:val="000000"/>
                <w:sz w:val="24"/>
                <w:szCs w:val="24"/>
              </w:rPr>
              <w:t xml:space="preserve">分。</w:t>
            </w:r>
            <w:r/>
          </w:p>
        </w:tc>
      </w:tr>
      <w:tr>
        <w:trPr>
          <w:jc w:val="center"/>
          <w:trHeight w:val="1457"/>
        </w:trPr>
        <w:tc>
          <w:tcPr>
            <w:tcW w:w="767" w:type="dxa"/>
            <w:vAlign w:val="center"/>
            <w:textDirection w:val="lrTb"/>
            <w:noWrap w:val="false"/>
          </w:tcPr>
          <w:p>
            <w:pPr>
              <w:jc w:val="center"/>
              <w:rPr>
                <w:sz w:val="24"/>
                <w:szCs w:val="24"/>
              </w:rPr>
            </w:pPr>
            <w:r>
              <w:rPr>
                <w:rFonts w:hint="eastAsia"/>
                <w:sz w:val="24"/>
              </w:rPr>
              <w:t xml:space="preserve">7</w:t>
            </w:r>
            <w:r/>
          </w:p>
        </w:tc>
        <w:tc>
          <w:tcPr>
            <w:tcW w:w="2118" w:type="dxa"/>
            <w:vAlign w:val="center"/>
            <w:textDirection w:val="lrTb"/>
            <w:noWrap w:val="false"/>
          </w:tcPr>
          <w:p>
            <w:pPr>
              <w:jc w:val="center"/>
              <w:rPr>
                <w:sz w:val="24"/>
                <w:szCs w:val="24"/>
              </w:rPr>
            </w:pPr>
            <w:r>
              <w:rPr>
                <w:rFonts w:hint="eastAsia"/>
                <w:color w:val="000000"/>
                <w:sz w:val="24"/>
                <w:szCs w:val="24"/>
              </w:rPr>
              <w:t xml:space="preserve">培训方案</w:t>
            </w:r>
            <w:r/>
          </w:p>
        </w:tc>
        <w:tc>
          <w:tcPr>
            <w:tcW w:w="857" w:type="dxa"/>
            <w:vAlign w:val="center"/>
            <w:textDirection w:val="lrTb"/>
            <w:noWrap w:val="false"/>
          </w:tcPr>
          <w:p>
            <w:pPr>
              <w:jc w:val="center"/>
              <w:rPr>
                <w:sz w:val="24"/>
                <w:szCs w:val="24"/>
              </w:rPr>
            </w:pPr>
            <w:r>
              <w:rPr>
                <w:rFonts w:hint="eastAsia"/>
                <w:color w:val="000000"/>
                <w:sz w:val="24"/>
                <w:szCs w:val="24"/>
              </w:rPr>
              <w:t xml:space="preserve">3</w:t>
            </w:r>
            <w:r>
              <w:rPr>
                <w:rFonts w:hint="eastAsia"/>
                <w:color w:val="000000"/>
                <w:sz w:val="24"/>
                <w:szCs w:val="24"/>
              </w:rPr>
              <w:t xml:space="preserve">分</w:t>
            </w:r>
            <w:r/>
          </w:p>
        </w:tc>
        <w:tc>
          <w:tcPr>
            <w:tcW w:w="5449" w:type="dxa"/>
            <w:vAlign w:val="center"/>
            <w:textDirection w:val="lrTb"/>
            <w:noWrap w:val="false"/>
          </w:tcPr>
          <w:p>
            <w:pPr>
              <w:rPr>
                <w:sz w:val="24"/>
                <w:szCs w:val="24"/>
              </w:rPr>
            </w:pPr>
            <w:r>
              <w:rPr>
                <w:color w:val="000000"/>
                <w:sz w:val="24"/>
                <w:szCs w:val="24"/>
              </w:rPr>
              <w:t xml:space="preserve">根据投标人提供的针对本项目的培训方案进行综合评定，方案全面完善、优于项目需求的得</w:t>
            </w:r>
            <w:r>
              <w:rPr>
                <w:rFonts w:hint="eastAsia"/>
                <w:color w:val="000000"/>
                <w:sz w:val="24"/>
                <w:szCs w:val="24"/>
              </w:rPr>
              <w:t xml:space="preserve">3</w:t>
            </w:r>
            <w:r>
              <w:rPr>
                <w:color w:val="000000"/>
                <w:sz w:val="24"/>
                <w:szCs w:val="24"/>
              </w:rPr>
              <w:t xml:space="preserve">分；方案满足本项目需求的得</w:t>
            </w:r>
            <w:r>
              <w:rPr>
                <w:rFonts w:hint="eastAsia"/>
                <w:color w:val="000000"/>
                <w:sz w:val="24"/>
                <w:szCs w:val="24"/>
              </w:rPr>
              <w:t xml:space="preserve">2</w:t>
            </w:r>
            <w:r>
              <w:rPr>
                <w:color w:val="000000"/>
                <w:sz w:val="24"/>
                <w:szCs w:val="24"/>
              </w:rPr>
              <w:t xml:space="preserve">分；方案有所欠缺的得</w:t>
            </w:r>
            <w:r>
              <w:rPr>
                <w:rFonts w:hint="eastAsia"/>
                <w:color w:val="000000"/>
                <w:sz w:val="24"/>
                <w:szCs w:val="24"/>
              </w:rPr>
              <w:t xml:space="preserve">1</w:t>
            </w:r>
            <w:r>
              <w:rPr>
                <w:color w:val="000000"/>
                <w:sz w:val="24"/>
                <w:szCs w:val="24"/>
              </w:rPr>
              <w:t xml:space="preserve">分。</w:t>
            </w:r>
            <w:r/>
          </w:p>
        </w:tc>
      </w:tr>
      <w:tr>
        <w:trPr>
          <w:jc w:val="center"/>
          <w:trHeight w:val="467"/>
        </w:trPr>
        <w:tc>
          <w:tcPr>
            <w:tcW w:w="767" w:type="dxa"/>
            <w:vAlign w:val="center"/>
            <w:textDirection w:val="lrTb"/>
            <w:noWrap w:val="false"/>
          </w:tcPr>
          <w:p>
            <w:pPr>
              <w:jc w:val="center"/>
              <w:rPr>
                <w:sz w:val="24"/>
                <w:szCs w:val="24"/>
              </w:rPr>
            </w:pPr>
            <w:r>
              <w:rPr>
                <w:rFonts w:hint="eastAsia"/>
                <w:sz w:val="24"/>
                <w:szCs w:val="24"/>
              </w:rPr>
              <w:t xml:space="preserve">8</w:t>
            </w:r>
            <w:r/>
          </w:p>
        </w:tc>
        <w:tc>
          <w:tcPr>
            <w:tcW w:w="2118" w:type="dxa"/>
            <w:vAlign w:val="center"/>
            <w:textDirection w:val="lrTb"/>
            <w:noWrap w:val="false"/>
          </w:tcPr>
          <w:p>
            <w:pPr>
              <w:jc w:val="center"/>
              <w:rPr>
                <w:sz w:val="24"/>
                <w:szCs w:val="24"/>
              </w:rPr>
            </w:pPr>
            <w:r>
              <w:rPr>
                <w:rFonts w:hint="eastAsia"/>
                <w:sz w:val="24"/>
                <w:szCs w:val="24"/>
              </w:rPr>
              <w:t xml:space="preserve">业绩情况</w:t>
            </w:r>
            <w:r/>
          </w:p>
        </w:tc>
        <w:tc>
          <w:tcPr>
            <w:tcW w:w="857" w:type="dxa"/>
            <w:vAlign w:val="center"/>
            <w:textDirection w:val="lrTb"/>
            <w:noWrap w:val="false"/>
          </w:tcPr>
          <w:p>
            <w:pPr>
              <w:jc w:val="center"/>
              <w:rPr>
                <w:sz w:val="24"/>
                <w:szCs w:val="24"/>
              </w:rPr>
            </w:pPr>
            <w:r>
              <w:rPr>
                <w:rFonts w:hint="eastAsia"/>
                <w:sz w:val="24"/>
                <w:szCs w:val="24"/>
              </w:rPr>
              <w:t xml:space="preserve">4</w:t>
            </w:r>
            <w:r>
              <w:rPr>
                <w:rFonts w:hint="eastAsia"/>
                <w:sz w:val="24"/>
                <w:szCs w:val="24"/>
              </w:rPr>
              <w:t xml:space="preserve">分</w:t>
            </w:r>
            <w:r/>
          </w:p>
        </w:tc>
        <w:tc>
          <w:tcPr>
            <w:tcW w:w="5449" w:type="dxa"/>
            <w:vAlign w:val="center"/>
            <w:textDirection w:val="lrTb"/>
            <w:noWrap w:val="false"/>
          </w:tcPr>
          <w:p>
            <w:pPr>
              <w:rPr>
                <w:sz w:val="24"/>
                <w:szCs w:val="24"/>
              </w:rPr>
            </w:pPr>
            <w:r>
              <w:rPr>
                <w:sz w:val="24"/>
                <w:szCs w:val="24"/>
              </w:rPr>
              <w:t xml:space="preserve">根据投标人自</w:t>
            </w:r>
            <w:r>
              <w:rPr>
                <w:sz w:val="24"/>
                <w:szCs w:val="24"/>
              </w:rPr>
              <w:t xml:space="preserve">2022</w:t>
            </w:r>
            <w:r>
              <w:rPr>
                <w:sz w:val="24"/>
                <w:szCs w:val="24"/>
              </w:rPr>
              <w:t xml:space="preserve">年</w:t>
            </w:r>
            <w:r>
              <w:rPr>
                <w:sz w:val="24"/>
                <w:szCs w:val="24"/>
              </w:rPr>
              <w:t xml:space="preserve">1</w:t>
            </w:r>
            <w:r>
              <w:rPr>
                <w:sz w:val="24"/>
                <w:szCs w:val="24"/>
              </w:rPr>
              <w:t xml:space="preserve">月</w:t>
            </w:r>
            <w:r>
              <w:rPr>
                <w:sz w:val="24"/>
                <w:szCs w:val="24"/>
              </w:rPr>
              <w:t xml:space="preserve">1</w:t>
            </w:r>
            <w:r>
              <w:rPr>
                <w:sz w:val="24"/>
                <w:szCs w:val="24"/>
              </w:rPr>
              <w:t xml:space="preserve">日（以合同签订时间为准）至今实施的软件开发项目业绩情况进行评定，每提供</w:t>
            </w:r>
            <w:r>
              <w:rPr>
                <w:sz w:val="24"/>
                <w:szCs w:val="24"/>
              </w:rPr>
              <w:t xml:space="preserve">1</w:t>
            </w:r>
            <w:r>
              <w:rPr>
                <w:sz w:val="24"/>
                <w:szCs w:val="24"/>
              </w:rPr>
              <w:t xml:space="preserve">个得</w:t>
            </w:r>
            <w:r>
              <w:rPr>
                <w:sz w:val="24"/>
                <w:szCs w:val="24"/>
              </w:rPr>
              <w:t xml:space="preserve">1</w:t>
            </w:r>
            <w:r>
              <w:rPr>
                <w:sz w:val="24"/>
                <w:szCs w:val="24"/>
              </w:rPr>
              <w:t xml:space="preserve">分，最高得</w:t>
            </w:r>
            <w:r>
              <w:rPr>
                <w:sz w:val="24"/>
                <w:szCs w:val="24"/>
              </w:rPr>
              <w:t xml:space="preserve">4</w:t>
            </w:r>
            <w:r>
              <w:rPr>
                <w:sz w:val="24"/>
                <w:szCs w:val="24"/>
              </w:rPr>
              <w:t xml:space="preserve">分。</w:t>
            </w:r>
            <w:r/>
          </w:p>
          <w:p>
            <w:pPr>
              <w:rPr>
                <w:sz w:val="24"/>
                <w:szCs w:val="24"/>
              </w:rPr>
            </w:pPr>
            <w:r>
              <w:rPr>
                <w:b/>
                <w:bCs/>
                <w:sz w:val="24"/>
                <w:szCs w:val="24"/>
              </w:rPr>
              <w:t xml:space="preserve">注：投标文件中需提供业绩相关合同（包括合同首页、合同内容页、标的金额所在页、签字盖章页）扫描件，未按要求提供材料的不得分。</w:t>
            </w:r>
            <w:r/>
          </w:p>
        </w:tc>
      </w:tr>
    </w:tbl>
    <w:p>
      <w:pPr>
        <w:spacing w:line="440" w:lineRule="exact"/>
        <w:rPr>
          <w:b/>
          <w:bCs/>
          <w:sz w:val="28"/>
          <w:szCs w:val="28"/>
        </w:rPr>
      </w:pPr>
      <w:r>
        <w:rPr>
          <w:rFonts w:hint="eastAsia"/>
          <w:b/>
          <w:bCs/>
          <w:sz w:val="28"/>
        </w:rPr>
        <w:t xml:space="preserve">三、</w:t>
      </w:r>
      <w:r>
        <w:rPr>
          <w:rFonts w:hint="eastAsia"/>
          <w:b/>
          <w:bCs/>
          <w:sz w:val="28"/>
          <w:szCs w:val="28"/>
        </w:rPr>
        <w:t xml:space="preserve">政府采购政策</w:t>
      </w:r>
      <w:bookmarkEnd w:id="205"/>
      <w:r>
        <w:rPr>
          <w:rFonts w:hint="eastAsia"/>
          <w:b/>
          <w:bCs/>
          <w:sz w:val="28"/>
          <w:szCs w:val="28"/>
        </w:rPr>
        <w:t xml:space="preserve">：</w:t>
      </w:r>
      <w:r/>
    </w:p>
    <w:p>
      <w:pPr>
        <w:ind w:firstLine="240"/>
        <w:spacing w:line="440" w:lineRule="exact"/>
        <w:rPr>
          <w:sz w:val="24"/>
          <w:szCs w:val="24"/>
        </w:rPr>
      </w:pPr>
      <w:r>
        <w:rPr>
          <w:sz w:val="24"/>
          <w:szCs w:val="24"/>
        </w:rPr>
        <w:t xml:space="preserve">1</w:t>
      </w:r>
      <w:r>
        <w:rPr>
          <w:sz w:val="24"/>
          <w:szCs w:val="24"/>
        </w:rPr>
        <w:t xml:space="preserve">、落实政府采购政策需满足的资格要求：</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bCs/>
          <w:sz w:val="24"/>
          <w:szCs w:val="24"/>
        </w:rPr>
        <w:t xml:space="preserve">软件和信息技术服务行业</w:t>
      </w:r>
      <w:r>
        <w:rPr>
          <w:b/>
          <w:bCs/>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）在投标文件中须提供《中小企业声明函》（填报严格按工信部联企业〔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firstLine="480"/>
        <w:spacing w:line="440" w:lineRule="exact"/>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firstLine="48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rFonts w:hint="eastAsia"/>
          <w:sz w:val="24"/>
        </w:rPr>
        <w:t xml:space="preserve">前款所称残疾人是指法定劳动年龄内，持有《中华人民共和国残疾人证》或者《中华人民共和国残疾军人证（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firstLine="360"/>
        <w:spacing w:line="440" w:lineRule="exact"/>
        <w:rPr>
          <w:sz w:val="24"/>
        </w:rPr>
      </w:pPr>
      <w:r>
        <w:rPr>
          <w:rFonts w:hint="eastAsia"/>
          <w:sz w:val="24"/>
        </w:rPr>
        <w:t xml:space="preserve">（</w:t>
      </w:r>
      <w:r>
        <w:rPr>
          <w:sz w:val="24"/>
        </w:rPr>
        <w:t xml:space="preserve">5</w:t>
      </w:r>
      <w:r>
        <w:rPr>
          <w:rFonts w:hint="eastAsia"/>
          <w:sz w:val="24"/>
        </w:rPr>
        <w:t xml:space="preserve">）</w:t>
      </w:r>
      <w:r>
        <w:rPr>
          <w:sz w:val="24"/>
        </w:rPr>
        <w:t xml:space="preserve">中标、成交供应商享受中小企业扶持政策或者为残疾人福利性单位的</w:t>
      </w:r>
      <w:r>
        <w:rPr>
          <w:rFonts w:hint="eastAsia"/>
          <w:sz w:val="24"/>
        </w:rPr>
        <w:t xml:space="preserve">，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360"/>
        <w:spacing w:line="440" w:lineRule="exact"/>
        <w:rPr>
          <w:sz w:val="24"/>
        </w:rPr>
      </w:pPr>
      <w:r>
        <w:rPr>
          <w:rFonts w:hint="eastAsia"/>
          <w:sz w:val="24"/>
        </w:rPr>
        <w:t xml:space="preserve">2</w:t>
      </w:r>
      <w:r>
        <w:rPr>
          <w:rFonts w:hint="eastAsia"/>
          <w:sz w:val="24"/>
        </w:rPr>
        <w:t xml:space="preserve">、针对</w:t>
      </w:r>
      <w:r>
        <w:rPr>
          <w:sz w:val="24"/>
        </w:rPr>
        <w:t xml:space="preserve">节能产品和环境标志产品</w:t>
      </w:r>
      <w:r>
        <w:rPr>
          <w:rFonts w:hint="eastAsia"/>
          <w:sz w:val="24"/>
        </w:rPr>
        <w:t xml:space="preserve">的评审：</w:t>
      </w:r>
      <w:r/>
    </w:p>
    <w:p>
      <w:pPr>
        <w:ind w:firstLine="360"/>
        <w:spacing w:line="440" w:lineRule="exact"/>
        <w:rPr>
          <w:sz w:val="24"/>
        </w:rPr>
      </w:pPr>
      <w:r>
        <w:rPr>
          <w:rFonts w:hint="eastAsia"/>
          <w:sz w:val="24"/>
        </w:rPr>
        <w:t xml:space="preserve">（</w:t>
      </w:r>
      <w:r>
        <w:rPr>
          <w:rFonts w:hint="eastAsia"/>
          <w:sz w:val="24"/>
        </w:rPr>
        <w:t xml:space="preserve">1</w:t>
      </w:r>
      <w:r>
        <w:rPr>
          <w:rFonts w:hint="eastAsia"/>
          <w:sz w:val="24"/>
        </w:rPr>
        <w:t xml:space="preserve">）根据《关于调整优化节能产品、环境标志产品政府采购执行机制的通知》（财库〔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号）等相关文件的规定，对属于《节能产品政府采购品目清单》、《环境标志产品政府采购品</w:t>
      </w:r>
      <w:r>
        <w:rPr>
          <w:rFonts w:hint="eastAsia"/>
          <w:sz w:val="24"/>
        </w:rPr>
        <w:t xml:space="preserve">目清单》范围内产品</w:t>
      </w:r>
      <w:r>
        <w:rPr>
          <w:sz w:val="24"/>
        </w:rPr>
        <w:t xml:space="preserve">实施政府优先采购或强制采购</w:t>
      </w:r>
      <w:r>
        <w:rPr>
          <w:rFonts w:hint="eastAsia"/>
          <w:sz w:val="24"/>
        </w:rPr>
        <w:t xml:space="preserve">，上述品目清单可通过“中国政府采购网”（</w:t>
      </w:r>
      <w:r>
        <w:rPr>
          <w:rFonts w:hint="eastAsia"/>
          <w:sz w:val="24"/>
        </w:rPr>
        <w:t xml:space="preserve">http://www.ccgp.gov.cn</w:t>
      </w:r>
      <w:r>
        <w:rPr>
          <w:rFonts w:hint="eastAsia"/>
          <w:sz w:val="24"/>
        </w:rPr>
        <w:t xml:space="preserve">）查询。</w:t>
      </w:r>
      <w:r/>
    </w:p>
    <w:p>
      <w:pPr>
        <w:ind w:firstLine="360"/>
        <w:spacing w:line="440" w:lineRule="exact"/>
        <w:rPr>
          <w:sz w:val="24"/>
        </w:rPr>
      </w:pPr>
      <w:r>
        <w:rPr>
          <w:rFonts w:hint="eastAsia"/>
          <w:sz w:val="24"/>
        </w:rPr>
        <w:t xml:space="preserve">（</w:t>
      </w:r>
      <w:r>
        <w:rPr>
          <w:rFonts w:hint="eastAsia"/>
          <w:sz w:val="24"/>
        </w:rPr>
        <w:t xml:space="preserve">2</w:t>
      </w:r>
      <w:r>
        <w:rPr>
          <w:rFonts w:hint="eastAsia"/>
          <w:sz w:val="24"/>
        </w:rPr>
        <w:t xml:space="preserve">）投标人在投标文件中提供由国家确定的认证机构出具的、处于有效期之内的节能产品</w:t>
      </w:r>
      <w:r>
        <w:rPr>
          <w:sz w:val="24"/>
        </w:rPr>
        <w:t xml:space="preserve">、环境标志产品</w:t>
      </w:r>
      <w:r>
        <w:rPr>
          <w:rFonts w:hint="eastAsia"/>
          <w:sz w:val="24"/>
        </w:rPr>
        <w:t xml:space="preserve">认证证书电子扫描件。若属于政府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p>
    <w:p>
      <w:pPr>
        <w:ind w:firstLine="360"/>
        <w:spacing w:line="440" w:lineRule="exact"/>
        <w:rPr>
          <w:sz w:val="24"/>
        </w:rPr>
      </w:pPr>
      <w:r>
        <w:rPr>
          <w:sz w:val="24"/>
        </w:rPr>
        <w:t xml:space="preserve">3</w:t>
      </w:r>
      <w:r>
        <w:rPr>
          <w:sz w:val="24"/>
        </w:rPr>
        <w:t xml:space="preserve">、绿色采购其他政策：</w:t>
      </w:r>
      <w:r/>
    </w:p>
    <w:p>
      <w:pPr>
        <w:ind w:firstLine="360"/>
        <w:spacing w:line="440" w:lineRule="exact"/>
        <w:rPr>
          <w:sz w:val="24"/>
        </w:rPr>
      </w:pPr>
      <w:r>
        <w:rPr>
          <w:sz w:val="24"/>
        </w:rPr>
        <w:t xml:space="preserve">（</w:t>
      </w:r>
      <w:r>
        <w:rPr>
          <w:sz w:val="24"/>
        </w:rPr>
        <w:t xml:space="preserve">1</w:t>
      </w:r>
      <w:r>
        <w:rPr>
          <w:sz w:val="24"/>
        </w:rPr>
        <w:t xml:space="preserve">）为加快数据中心绿色转型，根据财政部、生态环境部、工业和信息化部关于印发《绿色数据中心政府采购需求标准（试行）》的通知（财库〔</w:t>
      </w:r>
      <w:r>
        <w:rPr>
          <w:sz w:val="24"/>
        </w:rPr>
        <w:t xml:space="preserve">2023</w:t>
      </w:r>
      <w:r>
        <w:rPr>
          <w:sz w:val="24"/>
        </w:rPr>
        <w:t xml:space="preserve">〕</w:t>
      </w:r>
      <w:r>
        <w:rPr>
          <w:sz w:val="24"/>
        </w:rPr>
        <w:t xml:space="preserve">7</w:t>
      </w:r>
      <w:r>
        <w:rPr>
          <w:sz w:val="24"/>
        </w:rPr>
        <w:t xml:space="preserve">号）文件规定，采购数据中心相关设备、运维服务，应当有利于节约能源、环境保护和资源循环利用，按照标准要求实施相关采购活动，供应商应提供符合标准要求的设备或服务。</w:t>
      </w:r>
      <w:r/>
    </w:p>
    <w:p>
      <w:pPr>
        <w:ind w:firstLine="360"/>
        <w:spacing w:line="440" w:lineRule="exact"/>
        <w:rPr>
          <w:sz w:val="24"/>
        </w:rPr>
      </w:pPr>
      <w:r>
        <w:rPr>
          <w:sz w:val="24"/>
        </w:rPr>
        <w:t xml:space="preserve">（</w:t>
      </w:r>
      <w:r>
        <w:rPr>
          <w:sz w:val="24"/>
        </w:rPr>
        <w:t xml:space="preserve">2</w:t>
      </w:r>
      <w:r>
        <w:rPr>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sz w:val="24"/>
        </w:rPr>
        <w:t xml:space="preserve">2020</w:t>
      </w:r>
      <w:r>
        <w:rPr>
          <w:sz w:val="24"/>
        </w:rPr>
        <w:t xml:space="preserve">〕</w:t>
      </w:r>
      <w:r>
        <w:rPr>
          <w:sz w:val="24"/>
        </w:rPr>
        <w:t xml:space="preserve">123 </w:t>
      </w:r>
      <w:r>
        <w:rPr>
          <w:sz w:val="24"/>
        </w:rPr>
        <w:t xml:space="preserve">号文）文件规定，供应商提供产品及相关快递服务的包装应符合标准要求。</w:t>
      </w:r>
      <w:r/>
    </w:p>
    <w:p>
      <w:pPr>
        <w:ind w:firstLine="315"/>
        <w:spacing w:line="440" w:lineRule="exact"/>
        <w:rPr>
          <w:rFonts w:hint="eastAsia" w:ascii="宋体" w:hAnsi="宋体"/>
          <w:b/>
          <w:sz w:val="72"/>
          <w:szCs w:val="21"/>
        </w:rPr>
      </w:pPr>
      <w:r>
        <w:br w:type="page" w:clear="all"/>
      </w:r>
      <w:bookmarkEnd w:id="206"/>
      <w:r/>
      <w:bookmarkEnd w:id="207"/>
      <w:r/>
      <w:bookmarkEnd w:id="208"/>
      <w:r/>
      <w:r/>
    </w:p>
    <w:p>
      <w:pPr>
        <w:pStyle w:val="710"/>
        <w:spacing w:line="440" w:lineRule="exact"/>
        <w:rPr>
          <w:rFonts w:ascii="Times New Roman" w:hAnsi="Times New Roman"/>
        </w:rPr>
      </w:pPr>
      <w:r/>
      <w:bookmarkStart w:id="212" w:name="_Toc120279336"/>
      <w:r/>
      <w:bookmarkStart w:id="213" w:name="_Toc207960229"/>
      <w:r>
        <w:rPr>
          <w:rFonts w:hint="eastAsia" w:ascii="Times New Roman" w:hAnsi="Times New Roman"/>
        </w:rPr>
        <w:t xml:space="preserve">第六章</w:t>
      </w:r>
      <w:r>
        <w:rPr>
          <w:rFonts w:hint="eastAsia" w:ascii="Times New Roman" w:hAnsi="Times New Roman"/>
        </w:rPr>
        <w:t xml:space="preserve">  </w:t>
      </w:r>
      <w:r>
        <w:rPr>
          <w:rFonts w:hint="eastAsia" w:ascii="Times New Roman" w:hAnsi="Times New Roman"/>
          <w:lang w:eastAsia="zh-CN"/>
        </w:rPr>
        <w:t xml:space="preserve">投标</w:t>
      </w:r>
      <w:r>
        <w:rPr>
          <w:rFonts w:hint="eastAsia" w:ascii="Times New Roman" w:hAnsi="Times New Roman"/>
        </w:rPr>
        <w:t xml:space="preserve">文件格式</w:t>
      </w:r>
      <w:bookmarkEnd w:id="212"/>
      <w:r/>
      <w:bookmarkEnd w:id="213"/>
      <w:r>
        <w:rPr>
          <w:rFonts w:hint="eastAsia" w:ascii="Times New Roman" w:hAnsi="Times New Roman"/>
        </w:rPr>
        <w:t xml:space="preserve"> </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投   标  </w:t>
      </w:r>
      <w:r>
        <w:rPr>
          <w:rFonts w:ascii="宋体" w:hAnsi="宋体"/>
          <w:b/>
          <w:sz w:val="72"/>
          <w:szCs w:val="21"/>
        </w:rPr>
        <w:t xml:space="preserve"> </w:t>
      </w:r>
      <w:r>
        <w:rPr>
          <w:rFonts w:hint="eastAsia" w:ascii="宋体" w:hAnsi="宋体"/>
          <w:b/>
          <w:sz w:val="72"/>
          <w:szCs w:val="21"/>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800"/>
        <w:spacing w:line="480" w:lineRule="auto"/>
        <w:rPr>
          <w:sz w:val="36"/>
          <w:szCs w:val="36"/>
        </w:rPr>
      </w:pPr>
      <w:r>
        <w:rPr>
          <w:rFonts w:hint="eastAsia"/>
          <w:sz w:val="36"/>
          <w:szCs w:val="36"/>
        </w:rPr>
        <w:t xml:space="preserve">项</w:t>
      </w:r>
      <w:r>
        <w:rPr>
          <w:rFonts w:hint="eastAsia"/>
          <w:sz w:val="36"/>
          <w:szCs w:val="36"/>
        </w:rPr>
        <w:t xml:space="preserve"> </w:t>
      </w:r>
      <w:r>
        <w:rPr>
          <w:rFonts w:hint="eastAsia"/>
          <w:sz w:val="36"/>
          <w:szCs w:val="36"/>
        </w:rPr>
        <w:t xml:space="preserve">目</w:t>
      </w:r>
      <w:r>
        <w:rPr>
          <w:rFonts w:hint="eastAsia"/>
          <w:sz w:val="36"/>
          <w:szCs w:val="36"/>
        </w:rPr>
        <w:t xml:space="preserve"> </w:t>
      </w:r>
      <w:r>
        <w:rPr>
          <w:rFonts w:hint="eastAsia"/>
          <w:sz w:val="36"/>
          <w:szCs w:val="36"/>
        </w:rPr>
        <w:t xml:space="preserve">名</w:t>
      </w:r>
      <w:r>
        <w:rPr>
          <w:rFonts w:hint="eastAsia"/>
          <w:sz w:val="36"/>
          <w:szCs w:val="36"/>
        </w:rPr>
        <w:t xml:space="preserve"> </w:t>
      </w:r>
      <w:r>
        <w:rPr>
          <w:rFonts w:hint="eastAsia"/>
          <w:sz w:val="36"/>
          <w:szCs w:val="36"/>
        </w:rPr>
        <w:t xml:space="preserve">称：</w:t>
      </w:r>
      <w:r>
        <w:rPr>
          <w:rFonts w:hint="eastAsia"/>
          <w:sz w:val="36"/>
          <w:szCs w:val="36"/>
        </w:rPr>
        <w:t xml:space="preserve">常熟市市政设施养护所项目流程管理系统</w:t>
      </w:r>
      <w:r/>
    </w:p>
    <w:p>
      <w:pPr>
        <w:ind w:firstLine="1800"/>
        <w:spacing w:line="480" w:lineRule="auto"/>
        <w:rPr>
          <w:sz w:val="36"/>
          <w:szCs w:val="36"/>
        </w:rPr>
      </w:pPr>
      <w:r>
        <w:rPr>
          <w:sz w:val="36"/>
          <w:szCs w:val="36"/>
        </w:rPr>
        <w:t xml:space="preserve">项</w:t>
      </w:r>
      <w:r>
        <w:rPr>
          <w:sz w:val="36"/>
          <w:szCs w:val="36"/>
        </w:rPr>
        <w:t xml:space="preserve"> </w:t>
      </w:r>
      <w:r>
        <w:rPr>
          <w:sz w:val="36"/>
          <w:szCs w:val="36"/>
        </w:rPr>
        <w:t xml:space="preserve">目</w:t>
      </w:r>
      <w:r>
        <w:rPr>
          <w:sz w:val="36"/>
          <w:szCs w:val="36"/>
        </w:rPr>
        <w:t xml:space="preserve"> </w:t>
      </w:r>
      <w:r>
        <w:rPr>
          <w:sz w:val="36"/>
          <w:szCs w:val="36"/>
        </w:rPr>
        <w:t xml:space="preserve">编</w:t>
      </w:r>
      <w:r>
        <w:rPr>
          <w:sz w:val="36"/>
          <w:szCs w:val="36"/>
        </w:rPr>
        <w:t xml:space="preserve"> </w:t>
      </w:r>
      <w:r>
        <w:rPr>
          <w:sz w:val="36"/>
          <w:szCs w:val="36"/>
        </w:rPr>
        <w:t xml:space="preserve">号：</w:t>
      </w:r>
      <w:r>
        <w:rPr>
          <w:sz w:val="36"/>
          <w:szCs w:val="36"/>
        </w:rPr>
        <w:t xml:space="preserve">JSZC-320581-JZCG-G2025-0040</w:t>
      </w:r>
      <w:r/>
    </w:p>
    <w:p>
      <w:pPr>
        <w:spacing w:line="480" w:lineRule="auto"/>
        <w:rPr>
          <w:rFonts w:hint="eastAsia" w:ascii="宋体" w:hAnsi="宋体"/>
          <w:b/>
          <w:sz w:val="36"/>
          <w:szCs w:val="36"/>
        </w:rPr>
      </w:pPr>
      <w:r>
        <w:rPr>
          <w:rFonts w:hint="eastAsia" w:ascii="宋体" w:hAnsi="宋体"/>
          <w:sz w:val="36"/>
          <w:szCs w:val="36"/>
        </w:rPr>
        <w:t xml:space="preserve">      </w:t>
      </w:r>
      <w:r>
        <w:rPr>
          <w:rFonts w:ascii="宋体" w:hAnsi="宋体"/>
          <w:sz w:val="36"/>
          <w:szCs w:val="36"/>
        </w:rPr>
        <w:t xml:space="preserve">    </w:t>
      </w:r>
      <w:r>
        <w:rPr>
          <w:rFonts w:hint="eastAsia" w:ascii="宋体" w:hAnsi="宋体"/>
          <w:sz w:val="36"/>
          <w:szCs w:val="36"/>
        </w:rPr>
        <w:t xml:space="preserve">投标人</w:t>
      </w:r>
      <w:r>
        <w:rPr>
          <w:rFonts w:hint="eastAsia" w:ascii="宋体" w:hAnsi="宋体"/>
          <w:sz w:val="36"/>
          <w:szCs w:val="36"/>
        </w:rPr>
        <w:t xml:space="preserve">名称 ：</w:t>
      </w:r>
      <w:r>
        <w:rPr>
          <w:rFonts w:hint="eastAsia" w:ascii="宋体" w:hAnsi="宋体"/>
          <w:b/>
          <w:sz w:val="36"/>
          <w:szCs w:val="36"/>
        </w:rPr>
        <w:t xml:space="preserve">（加盖CA电子公章）</w:t>
      </w:r>
      <w:r/>
    </w:p>
    <w:p>
      <w:pPr>
        <w:spacing w:line="480" w:lineRule="auto"/>
        <w:rPr>
          <w:sz w:val="36"/>
          <w:szCs w:val="36"/>
        </w:rPr>
      </w:pPr>
      <w:r>
        <w:rPr>
          <w:rFonts w:hint="eastAsia" w:ascii="宋体" w:hAnsi="宋体"/>
          <w:sz w:val="36"/>
          <w:szCs w:val="36"/>
        </w:rPr>
        <w:t xml:space="preserve">      </w:t>
      </w:r>
      <w:r>
        <w:rPr>
          <w:rFonts w:ascii="宋体" w:hAnsi="宋体"/>
          <w:sz w:val="36"/>
          <w:szCs w:val="36"/>
        </w:rPr>
        <w:t xml:space="preserve">    </w:t>
      </w:r>
      <w:r>
        <w:rPr>
          <w:rFonts w:hint="eastAsia" w:ascii="宋体" w:hAnsi="宋体"/>
          <w:sz w:val="36"/>
          <w:szCs w:val="36"/>
        </w:rPr>
        <w:t xml:space="preserve">日      期 ：</w:t>
      </w:r>
      <w:r>
        <w:rPr>
          <w:rFonts w:hint="eastAsia"/>
          <w:sz w:val="36"/>
          <w:szCs w:val="36"/>
        </w:rPr>
        <w:t xml:space="preserve">202</w:t>
      </w:r>
      <w:r>
        <w:rPr>
          <w:sz w:val="36"/>
          <w:szCs w:val="36"/>
        </w:rPr>
        <w:t xml:space="preserve">5</w:t>
      </w:r>
      <w:r>
        <w:rPr>
          <w:rFonts w:hint="eastAsia"/>
          <w:sz w:val="36"/>
          <w:szCs w:val="36"/>
        </w:rPr>
        <w:t xml:space="preserve">年</w:t>
      </w:r>
      <w:r>
        <w:rPr>
          <w:rFonts w:hint="eastAsia"/>
          <w:sz w:val="36"/>
          <w:szCs w:val="36"/>
        </w:rPr>
        <w:t xml:space="preserve">   </w:t>
      </w:r>
      <w:r>
        <w:rPr>
          <w:sz w:val="36"/>
          <w:szCs w:val="36"/>
        </w:rPr>
        <w:t xml:space="preserve">月</w:t>
      </w:r>
      <w:r>
        <w:rPr>
          <w:sz w:val="36"/>
          <w:szCs w:val="36"/>
        </w:rPr>
        <w:t xml:space="preserve">     </w:t>
      </w:r>
      <w:r>
        <w:rPr>
          <w:sz w:val="36"/>
          <w:szCs w:val="36"/>
        </w:rPr>
        <w:t xml:space="preserve">日</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spacing w:line="440" w:lineRule="exact"/>
        <w:rPr>
          <w:b/>
          <w:bCs/>
          <w:sz w:val="32"/>
          <w:szCs w:val="32"/>
        </w:rPr>
      </w:pPr>
      <w:r>
        <w:rPr>
          <w:b/>
          <w:sz w:val="44"/>
          <w:szCs w:val="44"/>
        </w:rPr>
        <w:br w:type="page" w:clear="all"/>
      </w:r>
      <w:r>
        <w:rPr>
          <w:b/>
          <w:bCs/>
          <w:sz w:val="32"/>
          <w:szCs w:val="32"/>
        </w:rPr>
        <w:t xml:space="preserve">投标文件的组成</w:t>
      </w:r>
      <w:r/>
    </w:p>
    <w:p>
      <w:pPr>
        <w:ind w:left="480"/>
        <w:spacing w:line="420" w:lineRule="exact"/>
        <w:rPr>
          <w:b/>
          <w:sz w:val="24"/>
          <w:szCs w:val="22"/>
        </w:rPr>
      </w:pPr>
      <w:r>
        <w:rPr>
          <w:b/>
          <w:sz w:val="24"/>
          <w:szCs w:val="22"/>
        </w:rPr>
        <w:t xml:space="preserve">一、基本目录</w:t>
      </w:r>
      <w:r/>
    </w:p>
    <w:p>
      <w:pPr>
        <w:ind w:firstLine="420"/>
        <w:spacing w:line="420" w:lineRule="exact"/>
        <w:rPr>
          <w:sz w:val="24"/>
          <w:szCs w:val="22"/>
        </w:rPr>
      </w:pPr>
      <w:r>
        <w:rPr>
          <w:sz w:val="24"/>
          <w:szCs w:val="22"/>
        </w:rPr>
        <w:t xml:space="preserve">1</w:t>
      </w:r>
      <w:r>
        <w:rPr>
          <w:sz w:val="24"/>
          <w:szCs w:val="22"/>
        </w:rPr>
        <w:t xml:space="preserve">、封面</w:t>
      </w:r>
      <w:r/>
    </w:p>
    <w:p>
      <w:pPr>
        <w:ind w:firstLine="420"/>
        <w:spacing w:line="420" w:lineRule="exact"/>
        <w:rPr>
          <w:sz w:val="24"/>
          <w:szCs w:val="22"/>
        </w:rPr>
      </w:pPr>
      <w:r>
        <w:rPr>
          <w:sz w:val="24"/>
          <w:szCs w:val="22"/>
        </w:rPr>
        <w:t xml:space="preserve">2</w:t>
      </w:r>
      <w:r>
        <w:rPr>
          <w:sz w:val="24"/>
          <w:szCs w:val="22"/>
        </w:rPr>
        <w:t xml:space="preserve">、开标一览表（格式见附件</w:t>
      </w:r>
      <w:r>
        <w:rPr>
          <w:sz w:val="24"/>
          <w:szCs w:val="22"/>
        </w:rPr>
        <w:t xml:space="preserve">1</w:t>
      </w:r>
      <w:r>
        <w:rPr>
          <w:sz w:val="24"/>
          <w:szCs w:val="22"/>
        </w:rPr>
        <w:t xml:space="preserve">）</w:t>
      </w:r>
      <w:r/>
    </w:p>
    <w:p>
      <w:pPr>
        <w:ind w:firstLine="420"/>
        <w:spacing w:line="420" w:lineRule="exact"/>
        <w:rPr>
          <w:sz w:val="24"/>
          <w:szCs w:val="22"/>
        </w:rPr>
      </w:pPr>
      <w:r>
        <w:rPr>
          <w:sz w:val="24"/>
          <w:szCs w:val="22"/>
        </w:rPr>
        <w:t xml:space="preserve">3</w:t>
      </w:r>
      <w:r>
        <w:rPr>
          <w:sz w:val="24"/>
          <w:szCs w:val="22"/>
        </w:rPr>
        <w:t xml:space="preserve">、投标分项报价表（格式见附件</w:t>
      </w:r>
      <w:r>
        <w:rPr>
          <w:sz w:val="24"/>
          <w:szCs w:val="22"/>
        </w:rPr>
        <w:t xml:space="preserve">2</w:t>
      </w:r>
      <w:r>
        <w:rPr>
          <w:sz w:val="24"/>
          <w:szCs w:val="22"/>
        </w:rPr>
        <w:t xml:space="preserve">）</w:t>
      </w:r>
      <w:r/>
    </w:p>
    <w:p>
      <w:pPr>
        <w:ind w:left="480"/>
        <w:spacing w:line="420" w:lineRule="exact"/>
        <w:rPr>
          <w:b/>
          <w:sz w:val="24"/>
          <w:szCs w:val="22"/>
        </w:rPr>
      </w:pPr>
      <w:r>
        <w:rPr>
          <w:b/>
          <w:sz w:val="24"/>
          <w:szCs w:val="22"/>
        </w:rPr>
        <w:t xml:space="preserve">二、资格审查内容</w:t>
      </w:r>
      <w:r/>
    </w:p>
    <w:p>
      <w:pPr>
        <w:ind w:firstLine="420"/>
        <w:spacing w:line="420" w:lineRule="exact"/>
        <w:rPr>
          <w:sz w:val="24"/>
          <w:szCs w:val="22"/>
        </w:rPr>
      </w:pPr>
      <w:r>
        <w:rPr>
          <w:sz w:val="24"/>
          <w:szCs w:val="22"/>
        </w:rPr>
        <w:t xml:space="preserve">1</w:t>
      </w:r>
      <w:r>
        <w:rPr>
          <w:sz w:val="24"/>
          <w:szCs w:val="22"/>
        </w:rPr>
        <w:t xml:space="preserve">、满足《中华人民共和国政府采购法》第二十二条规定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w:t>
      </w:r>
      <w:r>
        <w:rPr>
          <w:rFonts w:hint="eastAsia"/>
          <w:sz w:val="24"/>
          <w:szCs w:val="22"/>
        </w:rPr>
        <w:t xml:space="preserve">3</w:t>
      </w:r>
      <w:r>
        <w:rPr>
          <w:rFonts w:hint="eastAsia"/>
          <w:sz w:val="24"/>
          <w:szCs w:val="24"/>
        </w:rPr>
        <w:t xml:space="preserve">）</w:t>
      </w:r>
      <w:r>
        <w:rPr>
          <w:sz w:val="24"/>
          <w:szCs w:val="24"/>
        </w:rPr>
        <w:t xml:space="preserve">：</w:t>
      </w:r>
      <w:r/>
    </w:p>
    <w:p>
      <w:pPr>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p>
    <w:p>
      <w:pPr>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p>
    <w:p>
      <w:pPr>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p>
    <w:p>
      <w:pPr>
        <w:ind w:firstLine="720"/>
        <w:spacing w:line="420" w:lineRule="exact"/>
        <w:rPr>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参加政府采购活动前三年内在经营活动中没有重大违法记录（提供“通用资格承诺声明函”）。</w:t>
      </w:r>
      <w:r/>
    </w:p>
    <w:p>
      <w:pPr>
        <w:ind w:firstLine="420"/>
        <w:spacing w:line="420" w:lineRule="exact"/>
        <w:rPr>
          <w:sz w:val="24"/>
        </w:rPr>
      </w:pPr>
      <w:r>
        <w:rPr>
          <w:sz w:val="24"/>
          <w:szCs w:val="22"/>
        </w:rPr>
        <w:t xml:space="preserve">2</w:t>
      </w:r>
      <w:r>
        <w:rPr>
          <w:sz w:val="24"/>
          <w:szCs w:val="22"/>
        </w:rPr>
        <w:t xml:space="preserve">、中小企业声明函（格式见附件</w:t>
      </w:r>
      <w:r>
        <w:rPr>
          <w:rFonts w:hint="eastAsia"/>
          <w:sz w:val="24"/>
          <w:szCs w:val="22"/>
        </w:rPr>
        <w:t xml:space="preserve">12</w:t>
      </w:r>
      <w:r>
        <w:rPr>
          <w:sz w:val="24"/>
          <w:szCs w:val="22"/>
        </w:rPr>
        <w:t xml:space="preserve">）或残疾人福利性单位声明函（格式见附件</w:t>
      </w:r>
      <w:r>
        <w:rPr>
          <w:rFonts w:hint="eastAsia"/>
          <w:sz w:val="24"/>
          <w:szCs w:val="22"/>
        </w:rPr>
        <w:t xml:space="preserve">13</w:t>
      </w:r>
      <w:r>
        <w:rPr>
          <w:sz w:val="24"/>
          <w:szCs w:val="22"/>
        </w:rPr>
        <w:t xml:space="preserve">）或省级以上监狱管理局、戒毒管理局（含新疆生产建设兵团）出具的属于监狱企业的证明文件。</w:t>
      </w:r>
      <w:r/>
    </w:p>
    <w:p>
      <w:pPr>
        <w:ind w:firstLine="420"/>
        <w:spacing w:line="420" w:lineRule="exact"/>
        <w:rPr>
          <w:sz w:val="24"/>
          <w:szCs w:val="22"/>
        </w:rPr>
      </w:pPr>
      <w:r>
        <w:rPr>
          <w:rFonts w:hint="eastAsia"/>
          <w:sz w:val="24"/>
          <w:szCs w:val="22"/>
        </w:rPr>
        <w:t xml:space="preserve">3</w:t>
      </w:r>
      <w:r>
        <w:rPr>
          <w:sz w:val="24"/>
          <w:szCs w:val="22"/>
        </w:rPr>
        <w:t xml:space="preserve">、法人授权书（格式见附件</w:t>
      </w:r>
      <w:r>
        <w:rPr>
          <w:sz w:val="24"/>
          <w:szCs w:val="22"/>
        </w:rPr>
        <w:t xml:space="preserve">4</w:t>
      </w:r>
      <w:r>
        <w:rPr>
          <w:sz w:val="24"/>
          <w:szCs w:val="22"/>
        </w:rPr>
        <w:t xml:space="preserve">）</w:t>
      </w:r>
      <w:r/>
    </w:p>
    <w:p>
      <w:pPr>
        <w:ind w:firstLine="420"/>
        <w:spacing w:line="420" w:lineRule="exact"/>
        <w:rPr>
          <w:sz w:val="24"/>
          <w:szCs w:val="22"/>
        </w:rPr>
      </w:pPr>
      <w:r>
        <w:rPr>
          <w:rFonts w:hint="eastAsia"/>
          <w:sz w:val="24"/>
          <w:szCs w:val="22"/>
        </w:rPr>
        <w:t xml:space="preserve">4</w:t>
      </w:r>
      <w:r>
        <w:rPr>
          <w:sz w:val="24"/>
          <w:szCs w:val="22"/>
        </w:rPr>
        <w:t xml:space="preserve">、投标函（格式见附件</w:t>
      </w:r>
      <w:r>
        <w:rPr>
          <w:sz w:val="24"/>
          <w:szCs w:val="22"/>
        </w:rPr>
        <w:t xml:space="preserve">5</w:t>
      </w:r>
      <w:r>
        <w:rPr>
          <w:sz w:val="24"/>
          <w:szCs w:val="22"/>
        </w:rPr>
        <w:t xml:space="preserve">）</w:t>
      </w:r>
      <w:r/>
    </w:p>
    <w:p>
      <w:pPr>
        <w:ind w:left="480"/>
        <w:spacing w:line="420" w:lineRule="exact"/>
        <w:rPr>
          <w:b/>
          <w:sz w:val="24"/>
          <w:szCs w:val="22"/>
        </w:rPr>
      </w:pPr>
      <w:r>
        <w:rPr>
          <w:b/>
          <w:sz w:val="24"/>
          <w:szCs w:val="22"/>
        </w:rPr>
        <w:t xml:space="preserve">三、符合性审查内容</w:t>
      </w:r>
      <w:r/>
    </w:p>
    <w:p>
      <w:pPr>
        <w:ind w:firstLine="420"/>
        <w:spacing w:line="420" w:lineRule="exact"/>
        <w:rPr>
          <w:sz w:val="24"/>
          <w:szCs w:val="22"/>
        </w:rPr>
      </w:pPr>
      <w:r>
        <w:rPr>
          <w:sz w:val="24"/>
          <w:szCs w:val="22"/>
        </w:rPr>
        <w:t xml:space="preserve">1</w:t>
      </w:r>
      <w:r>
        <w:rPr>
          <w:sz w:val="24"/>
          <w:szCs w:val="22"/>
        </w:rPr>
        <w:t xml:space="preserve">、实质性要求响应及偏离表（格式见附件</w:t>
      </w:r>
      <w:r>
        <w:rPr>
          <w:sz w:val="24"/>
          <w:szCs w:val="22"/>
        </w:rPr>
        <w:t xml:space="preserve">8</w:t>
      </w:r>
      <w:r>
        <w:rPr>
          <w:sz w:val="24"/>
          <w:szCs w:val="22"/>
        </w:rPr>
        <w:t xml:space="preserve">）</w:t>
      </w:r>
      <w:r/>
    </w:p>
    <w:p>
      <w:pPr>
        <w:ind w:firstLine="480"/>
        <w:spacing w:line="420" w:lineRule="exact"/>
        <w:rPr>
          <w:b/>
          <w:sz w:val="24"/>
          <w:szCs w:val="22"/>
        </w:rPr>
      </w:pPr>
      <w:r>
        <w:rPr>
          <w:b/>
          <w:sz w:val="24"/>
          <w:szCs w:val="22"/>
        </w:rPr>
        <w:t xml:space="preserve">四、综合评审文件</w:t>
      </w:r>
      <w:r/>
    </w:p>
    <w:p>
      <w:pPr>
        <w:ind w:firstLine="420"/>
        <w:spacing w:line="420" w:lineRule="exact"/>
        <w:rPr>
          <w:sz w:val="24"/>
          <w:szCs w:val="22"/>
        </w:rPr>
      </w:pPr>
      <w:r>
        <w:rPr>
          <w:sz w:val="24"/>
          <w:szCs w:val="22"/>
        </w:rPr>
        <w:t xml:space="preserve">1</w:t>
      </w:r>
      <w:r>
        <w:rPr>
          <w:sz w:val="24"/>
          <w:szCs w:val="22"/>
        </w:rPr>
        <w:t xml:space="preserve">、服务要求响应及偏离表（格式见附件</w:t>
      </w:r>
      <w:r>
        <w:rPr>
          <w:sz w:val="24"/>
          <w:szCs w:val="22"/>
        </w:rPr>
        <w:t xml:space="preserve">6</w:t>
      </w:r>
      <w:r>
        <w:rPr>
          <w:sz w:val="24"/>
          <w:szCs w:val="22"/>
        </w:rPr>
        <w:t xml:space="preserve">）</w:t>
      </w:r>
      <w:r/>
    </w:p>
    <w:p>
      <w:pPr>
        <w:ind w:firstLine="420"/>
        <w:spacing w:line="420" w:lineRule="exact"/>
        <w:rPr>
          <w:sz w:val="24"/>
          <w:szCs w:val="22"/>
        </w:rPr>
      </w:pPr>
      <w:r>
        <w:rPr>
          <w:sz w:val="24"/>
          <w:szCs w:val="22"/>
        </w:rPr>
        <w:t xml:space="preserve">2</w:t>
      </w:r>
      <w:r>
        <w:rPr>
          <w:sz w:val="24"/>
          <w:szCs w:val="22"/>
        </w:rPr>
        <w:t xml:space="preserve">、商务要求响应及偏离表（格式见附件</w:t>
      </w:r>
      <w:r>
        <w:rPr>
          <w:sz w:val="24"/>
          <w:szCs w:val="22"/>
        </w:rPr>
        <w:t xml:space="preserve">7</w:t>
      </w:r>
      <w:r>
        <w:rPr>
          <w:sz w:val="24"/>
          <w:szCs w:val="22"/>
        </w:rPr>
        <w:t xml:space="preserve">）</w:t>
      </w:r>
      <w:r/>
    </w:p>
    <w:p>
      <w:pPr>
        <w:ind w:firstLine="420"/>
        <w:spacing w:line="420" w:lineRule="exact"/>
        <w:rPr>
          <w:sz w:val="24"/>
          <w:szCs w:val="22"/>
        </w:rPr>
      </w:pPr>
      <w:r>
        <w:rPr>
          <w:rFonts w:hint="eastAsia"/>
          <w:sz w:val="24"/>
          <w:szCs w:val="22"/>
        </w:rPr>
        <w:t xml:space="preserve">3</w:t>
      </w:r>
      <w:r>
        <w:rPr>
          <w:sz w:val="24"/>
          <w:szCs w:val="22"/>
        </w:rPr>
        <w:t xml:space="preserve">、项目</w:t>
      </w:r>
      <w:r>
        <w:rPr>
          <w:rFonts w:hint="eastAsia"/>
          <w:sz w:val="24"/>
          <w:szCs w:val="22"/>
        </w:rPr>
        <w:t xml:space="preserve">服务</w:t>
      </w:r>
      <w:r>
        <w:rPr>
          <w:sz w:val="24"/>
          <w:szCs w:val="22"/>
        </w:rPr>
        <w:t xml:space="preserve">方案（格式见附件</w:t>
      </w:r>
      <w:r>
        <w:rPr>
          <w:rFonts w:hint="eastAsia"/>
          <w:sz w:val="24"/>
          <w:szCs w:val="22"/>
        </w:rPr>
        <w:t xml:space="preserve">9</w:t>
      </w:r>
      <w:r>
        <w:rPr>
          <w:sz w:val="24"/>
          <w:szCs w:val="22"/>
        </w:rPr>
        <w:t xml:space="preserve">）</w:t>
      </w:r>
      <w:r/>
    </w:p>
    <w:p>
      <w:pPr>
        <w:ind w:firstLine="420"/>
        <w:spacing w:line="420" w:lineRule="exact"/>
        <w:rPr>
          <w:sz w:val="24"/>
          <w:szCs w:val="22"/>
        </w:rPr>
      </w:pPr>
      <w:r>
        <w:rPr>
          <w:rFonts w:hint="eastAsia"/>
          <w:sz w:val="24"/>
          <w:szCs w:val="22"/>
        </w:rPr>
        <w:t xml:space="preserve">4</w:t>
      </w:r>
      <w:r>
        <w:rPr>
          <w:rFonts w:hint="eastAsia"/>
          <w:sz w:val="24"/>
          <w:szCs w:val="22"/>
        </w:rPr>
        <w:t xml:space="preserve">、</w:t>
      </w:r>
      <w:r>
        <w:rPr>
          <w:sz w:val="24"/>
          <w:szCs w:val="22"/>
        </w:rPr>
        <w:t xml:space="preserve">项目</w:t>
      </w:r>
      <w:r>
        <w:rPr>
          <w:rFonts w:hint="eastAsia"/>
          <w:sz w:val="24"/>
          <w:szCs w:val="22"/>
        </w:rPr>
        <w:t xml:space="preserve">实施</w:t>
      </w:r>
      <w:r>
        <w:rPr>
          <w:sz w:val="24"/>
          <w:szCs w:val="22"/>
        </w:rPr>
        <w:t xml:space="preserve">方案（格式见附件</w:t>
      </w:r>
      <w:r>
        <w:rPr>
          <w:rFonts w:hint="eastAsia"/>
          <w:sz w:val="24"/>
          <w:szCs w:val="22"/>
        </w:rPr>
        <w:t xml:space="preserve">10</w:t>
      </w:r>
      <w:r>
        <w:rPr>
          <w:sz w:val="24"/>
          <w:szCs w:val="22"/>
        </w:rPr>
        <w:t xml:space="preserve">）</w:t>
      </w:r>
      <w:r/>
    </w:p>
    <w:p>
      <w:pPr>
        <w:ind w:firstLine="420"/>
        <w:spacing w:line="420" w:lineRule="exact"/>
        <w:rPr>
          <w:sz w:val="24"/>
          <w:szCs w:val="22"/>
        </w:rPr>
      </w:pPr>
      <w:r>
        <w:rPr>
          <w:rFonts w:hint="eastAsia"/>
          <w:sz w:val="24"/>
          <w:szCs w:val="22"/>
        </w:rPr>
        <w:t xml:space="preserve">5</w:t>
      </w:r>
      <w:r>
        <w:rPr>
          <w:sz w:val="24"/>
          <w:szCs w:val="22"/>
        </w:rPr>
        <w:t xml:space="preserve">、业绩一览表（格式见附件</w:t>
      </w:r>
      <w:r>
        <w:rPr>
          <w:rFonts w:hint="eastAsia"/>
          <w:sz w:val="24"/>
          <w:szCs w:val="22"/>
        </w:rPr>
        <w:t xml:space="preserve">11</w:t>
      </w:r>
      <w:r>
        <w:rPr>
          <w:sz w:val="24"/>
          <w:szCs w:val="22"/>
        </w:rPr>
        <w:t xml:space="preserve">）</w:t>
      </w:r>
      <w:r/>
    </w:p>
    <w:p>
      <w:pPr>
        <w:ind w:firstLine="420"/>
        <w:spacing w:line="420" w:lineRule="exact"/>
        <w:rPr>
          <w:sz w:val="24"/>
          <w:szCs w:val="22"/>
        </w:rPr>
      </w:pPr>
      <w:r>
        <w:rPr>
          <w:rFonts w:hint="eastAsia"/>
          <w:sz w:val="24"/>
          <w:szCs w:val="22"/>
        </w:rPr>
        <w:t xml:space="preserve">总</w:t>
      </w:r>
      <w:r>
        <w:rPr>
          <w:sz w:val="24"/>
          <w:szCs w:val="22"/>
        </w:rPr>
        <w:t xml:space="preserve">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w:t>
      </w:r>
      <w:r>
        <w:rPr>
          <w:rFonts w:hint="eastAsia"/>
          <w:sz w:val="24"/>
          <w:szCs w:val="22"/>
        </w:rPr>
        <w:t xml:space="preserve">材料</w:t>
      </w:r>
      <w:r>
        <w:rPr>
          <w:sz w:val="24"/>
          <w:szCs w:val="22"/>
        </w:rPr>
        <w:t xml:space="preserve">有缺失或无效的，将导致其投标无效。</w:t>
      </w:r>
      <w:r>
        <w:rPr>
          <w:sz w:val="24"/>
          <w:szCs w:val="22"/>
        </w:rPr>
      </w:r>
      <w:r/>
      <w:r>
        <w:rPr>
          <w:rFonts w:ascii="宋体" w:hAnsi="宋体"/>
          <w:b/>
          <w:sz w:val="24"/>
          <w:szCs w:val="21"/>
        </w:rPr>
        <w:br w:type="page" w:clear="all"/>
      </w:r>
      <w:r/>
      <w:r>
        <w:rPr>
          <w:sz w:val="24"/>
          <w:szCs w:val="22"/>
        </w:rPr>
      </w:r>
    </w:p>
    <w:p>
      <w:pPr>
        <w:pStyle w:val="915"/>
        <w:rPr>
          <w:rFonts w:ascii="Times New Roman" w:hAnsi="Times New Roman" w:eastAsia="仿宋_GB2312"/>
        </w:rPr>
      </w:pPr>
      <w:r/>
      <w:bookmarkStart w:id="214" w:name="_Toc185332276"/>
      <w:r/>
      <w:bookmarkStart w:id="215" w:name="_Toc187045178"/>
      <w:r/>
      <w:bookmarkStart w:id="216" w:name="_Toc186181260"/>
      <w:r/>
      <w:bookmarkStart w:id="217" w:name="_Toc203570569"/>
      <w:r/>
      <w:bookmarkStart w:id="218" w:name="_Toc207960230"/>
      <w:r/>
      <w:bookmarkStart w:id="219" w:name="_Toc194995607"/>
      <w:r/>
      <w:bookmarkStart w:id="220" w:name="_Toc263405071"/>
      <w:r/>
      <w:bookmarkStart w:id="221" w:name="_Toc151514943"/>
      <w:r/>
      <w:bookmarkStart w:id="222" w:name="_Toc375835070"/>
      <w:r/>
      <w:bookmarkStart w:id="223" w:name="_Toc304272322"/>
      <w:r>
        <w:rPr>
          <w:rFonts w:ascii="Times New Roman" w:hAnsi="Times New Roman"/>
        </w:rPr>
        <w:t xml:space="preserve">附件</w:t>
      </w:r>
      <w:r>
        <w:rPr>
          <w:rFonts w:ascii="Times New Roman" w:hAnsi="Times New Roman"/>
        </w:rPr>
        <w:t xml:space="preserve">1 </w:t>
      </w:r>
      <w:r>
        <w:rPr>
          <w:rFonts w:ascii="Times New Roman" w:hAnsi="Times New Roman"/>
        </w:rPr>
        <w:t xml:space="preserve">开标一览表</w:t>
      </w:r>
      <w:bookmarkEnd w:id="214"/>
      <w:r/>
      <w:bookmarkEnd w:id="215"/>
      <w:r/>
      <w:bookmarkEnd w:id="216"/>
      <w:r/>
      <w:bookmarkEnd w:id="217"/>
      <w:r/>
      <w:bookmarkEnd w:id="218"/>
      <w:r/>
      <w:r/>
    </w:p>
    <w:p>
      <w:pPr>
        <w:ind w:firstLine="482"/>
        <w:spacing w:line="400" w:lineRule="exact"/>
        <w:rPr>
          <w:sz w:val="24"/>
          <w:szCs w:val="24"/>
        </w:rPr>
      </w:pPr>
      <w:r>
        <w:rPr>
          <w:sz w:val="24"/>
          <w:szCs w:val="24"/>
        </w:rPr>
        <w:t xml:space="preserve">投标人名称</w:t>
      </w:r>
      <w:r>
        <w:rPr>
          <w:b/>
          <w:sz w:val="24"/>
          <w:szCs w:val="24"/>
        </w:rPr>
        <w:t xml:space="preserve">（加盖</w:t>
      </w:r>
      <w:r>
        <w:rPr>
          <w:b/>
          <w:sz w:val="24"/>
          <w:szCs w:val="24"/>
        </w:rPr>
        <w:t xml:space="preserve">CA</w:t>
      </w:r>
      <w:r>
        <w:rPr>
          <w:b/>
          <w:sz w:val="24"/>
          <w:szCs w:val="24"/>
        </w:rPr>
        <w:t xml:space="preserve">电子公章）</w:t>
      </w:r>
      <w:r>
        <w:rPr>
          <w:sz w:val="24"/>
          <w:szCs w:val="24"/>
        </w:rPr>
        <w:t xml:space="preserve">：</w:t>
      </w:r>
      <w:r/>
    </w:p>
    <w:p>
      <w:pPr>
        <w:ind w:firstLine="482"/>
        <w:spacing w:line="400" w:lineRule="exact"/>
        <w:rPr>
          <w:sz w:val="24"/>
          <w:szCs w:val="24"/>
        </w:rPr>
      </w:pPr>
      <w:r>
        <w:rPr>
          <w:sz w:val="24"/>
          <w:szCs w:val="24"/>
        </w:rPr>
        <w:t xml:space="preserve">项目名称：</w:t>
      </w:r>
      <w:r>
        <w:rPr>
          <w:rFonts w:hint="eastAsia"/>
          <w:sz w:val="24"/>
          <w:szCs w:val="24"/>
        </w:rPr>
        <w:t xml:space="preserve">常熟市市政设施养护所项目流程管理系统</w:t>
      </w:r>
      <w:r/>
    </w:p>
    <w:p>
      <w:pPr>
        <w:ind w:firstLine="482"/>
        <w:spacing w:line="400" w:lineRule="exact"/>
        <w:rPr>
          <w:sz w:val="24"/>
          <w:szCs w:val="24"/>
        </w:rPr>
      </w:pPr>
      <w:r>
        <w:rPr>
          <w:sz w:val="24"/>
          <w:szCs w:val="24"/>
        </w:rPr>
        <w:t xml:space="preserve">项目编号：</w:t>
      </w:r>
      <w:r>
        <w:rPr>
          <w:sz w:val="24"/>
          <w:szCs w:val="24"/>
        </w:rPr>
        <w:t xml:space="preserve">JSZC-320581-JZCG-G2025-00</w:t>
      </w:r>
      <w:r>
        <w:rPr>
          <w:rFonts w:hint="eastAsia"/>
          <w:sz w:val="24"/>
          <w:szCs w:val="24"/>
        </w:rPr>
        <w:t xml:space="preserve">40</w:t>
      </w:r>
      <w:r>
        <w:rPr>
          <w:sz w:val="24"/>
          <w:szCs w:val="24"/>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886"/>
      </w:tblGrid>
      <w:tr>
        <w:trPr>
          <w:cantSplit/>
          <w:trHeight w:val="725"/>
        </w:trPr>
        <w:tc>
          <w:tcPr>
            <w:tcW w:w="8886" w:type="dxa"/>
            <w:vAlign w:val="center"/>
            <w:textDirection w:val="lrTb"/>
            <w:noWrap w:val="false"/>
          </w:tcPr>
          <w:p>
            <w:pPr>
              <w:rPr>
                <w:sz w:val="24"/>
                <w:szCs w:val="24"/>
              </w:rPr>
            </w:pPr>
            <w:r>
              <w:rPr>
                <w:sz w:val="24"/>
                <w:szCs w:val="24"/>
              </w:rPr>
              <w:t xml:space="preserve">                      </w:t>
            </w:r>
            <w:r>
              <w:rPr>
                <w:sz w:val="24"/>
                <w:szCs w:val="24"/>
              </w:rPr>
              <w:t xml:space="preserve">投标总报价</w:t>
            </w:r>
            <w:r/>
          </w:p>
        </w:tc>
      </w:tr>
      <w:tr>
        <w:trPr>
          <w:cantSplit/>
          <w:trHeight w:val="612"/>
        </w:trPr>
        <w:tc>
          <w:tcPr>
            <w:tcW w:w="8886" w:type="dxa"/>
            <w:vAlign w:val="center"/>
            <w:textDirection w:val="lrTb"/>
            <w:noWrap w:val="false"/>
          </w:tcPr>
          <w:p>
            <w:pPr>
              <w:spacing w:line="500" w:lineRule="exact"/>
              <w:rPr>
                <w:sz w:val="24"/>
                <w:szCs w:val="24"/>
              </w:rPr>
            </w:pPr>
            <w:r>
              <w:rPr>
                <w:sz w:val="24"/>
                <w:szCs w:val="24"/>
              </w:rPr>
              <w:t xml:space="preserve">小写：</w:t>
            </w:r>
            <w:r>
              <w:rPr>
                <w:sz w:val="24"/>
                <w:szCs w:val="24"/>
              </w:rPr>
              <w:t xml:space="preserve">                             </w:t>
            </w:r>
            <w:r>
              <w:rPr>
                <w:sz w:val="24"/>
                <w:szCs w:val="24"/>
              </w:rPr>
              <w:t xml:space="preserve">（元人民币）</w:t>
            </w:r>
            <w:r/>
          </w:p>
        </w:tc>
      </w:tr>
      <w:tr>
        <w:trPr>
          <w:cantSplit/>
          <w:trHeight w:val="612"/>
        </w:trPr>
        <w:tc>
          <w:tcPr>
            <w:tcW w:w="8886" w:type="dxa"/>
            <w:vAlign w:val="center"/>
            <w:textDirection w:val="lrTb"/>
            <w:noWrap w:val="false"/>
          </w:tcPr>
          <w:p>
            <w:pPr>
              <w:spacing w:line="500" w:lineRule="exact"/>
              <w:rPr>
                <w:sz w:val="24"/>
                <w:szCs w:val="24"/>
              </w:rPr>
            </w:pPr>
            <w:r>
              <w:rPr>
                <w:sz w:val="24"/>
                <w:szCs w:val="24"/>
              </w:rPr>
              <w:t xml:space="preserve">金额大写：</w:t>
            </w:r>
            <w:r/>
          </w:p>
        </w:tc>
      </w:tr>
    </w:tbl>
    <w:p>
      <w:pPr>
        <w:ind w:firstLine="420"/>
        <w:spacing w:line="420" w:lineRule="exact"/>
        <w:rPr>
          <w:sz w:val="24"/>
          <w:szCs w:val="22"/>
        </w:rPr>
      </w:pPr>
      <w:r>
        <w:rPr>
          <w:sz w:val="24"/>
          <w:szCs w:val="22"/>
        </w:rPr>
      </w:r>
      <w:r/>
    </w:p>
    <w:p>
      <w:pPr>
        <w:pStyle w:val="915"/>
        <w:rPr>
          <w:rFonts w:hint="eastAsia"/>
        </w:rPr>
      </w:pPr>
      <w:r>
        <w:rPr>
          <w:rFonts w:ascii="宋体" w:hAnsi="宋体"/>
          <w:szCs w:val="21"/>
        </w:rPr>
        <w:br w:type="page" w:clear="all"/>
      </w:r>
      <w:bookmarkStart w:id="224" w:name="_Toc207960231"/>
      <w:r>
        <w:rPr>
          <w:rFonts w:hint="eastAsia" w:ascii="Times New Roman" w:hAnsi="Times New Roman"/>
        </w:rPr>
        <w:t xml:space="preserve">附件</w:t>
      </w:r>
      <w:r>
        <w:rPr>
          <w:rFonts w:hint="eastAsia" w:ascii="Times New Roman" w:hAnsi="Times New Roman"/>
        </w:rPr>
        <w:t xml:space="preserve">2 </w:t>
      </w:r>
      <w:r>
        <w:rPr>
          <w:rFonts w:hint="eastAsia" w:ascii="Times New Roman" w:hAnsi="Times New Roman"/>
        </w:rPr>
        <w:t xml:space="preserve">投标分项报价表</w:t>
      </w:r>
      <w:bookmarkEnd w:id="224"/>
      <w:r/>
      <w: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81"/>
        <w:gridCol w:w="3235"/>
        <w:gridCol w:w="1628"/>
        <w:gridCol w:w="3118"/>
      </w:tblGrid>
      <w:tr>
        <w:trPr>
          <w:cantSplit/>
          <w:trHeight w:val="552"/>
        </w:trPr>
        <w:tc>
          <w:tcPr>
            <w:tcW w:w="881" w:type="dxa"/>
            <w:vAlign w:val="center"/>
            <w:textDirection w:val="lrTb"/>
            <w:noWrap w:val="false"/>
          </w:tcPr>
          <w:p>
            <w:pPr>
              <w:jc w:val="center"/>
              <w:rPr>
                <w:rFonts w:hint="eastAsia" w:ascii="宋体" w:hAnsi="宋体"/>
                <w:b/>
                <w:bCs/>
                <w:sz w:val="24"/>
              </w:rPr>
            </w:pPr>
            <w:r>
              <w:rPr>
                <w:rFonts w:ascii="宋体" w:hAnsi="宋体"/>
                <w:b/>
                <w:bCs/>
                <w:sz w:val="24"/>
              </w:rPr>
              <w:t xml:space="preserve">序号</w:t>
            </w:r>
            <w:r/>
          </w:p>
        </w:tc>
        <w:tc>
          <w:tcPr>
            <w:tcW w:w="3235" w:type="dxa"/>
            <w:vAlign w:val="center"/>
            <w:textDirection w:val="lrTb"/>
            <w:noWrap w:val="false"/>
          </w:tcPr>
          <w:p>
            <w:pPr>
              <w:jc w:val="center"/>
              <w:rPr>
                <w:rFonts w:hint="eastAsia" w:ascii="宋体" w:hAnsi="宋体"/>
                <w:b/>
                <w:bCs/>
                <w:sz w:val="24"/>
              </w:rPr>
            </w:pPr>
            <w:r>
              <w:rPr>
                <w:rFonts w:ascii="宋体" w:hAnsi="宋体"/>
                <w:b/>
                <w:bCs/>
                <w:sz w:val="24"/>
              </w:rPr>
              <w:t xml:space="preserve">投入项目及费用名称</w:t>
            </w:r>
            <w:r/>
          </w:p>
        </w:tc>
        <w:tc>
          <w:tcPr>
            <w:tcW w:w="1628" w:type="dxa"/>
            <w:vAlign w:val="center"/>
            <w:textDirection w:val="lrTb"/>
            <w:noWrap w:val="false"/>
          </w:tcPr>
          <w:p>
            <w:pPr>
              <w:ind w:firstLine="241"/>
              <w:jc w:val="center"/>
              <w:rPr>
                <w:rFonts w:hint="eastAsia" w:ascii="宋体" w:hAnsi="宋体"/>
                <w:b/>
                <w:bCs/>
                <w:sz w:val="24"/>
              </w:rPr>
            </w:pPr>
            <w:r>
              <w:rPr>
                <w:rFonts w:ascii="宋体" w:hAnsi="宋体"/>
                <w:b/>
                <w:bCs/>
                <w:sz w:val="24"/>
              </w:rPr>
              <w:t xml:space="preserve">数量</w:t>
            </w:r>
            <w:r/>
          </w:p>
        </w:tc>
        <w:tc>
          <w:tcPr>
            <w:tcW w:w="3118" w:type="dxa"/>
            <w:vAlign w:val="center"/>
            <w:textDirection w:val="lrTb"/>
            <w:noWrap w:val="false"/>
          </w:tcPr>
          <w:p>
            <w:pPr>
              <w:jc w:val="center"/>
              <w:rPr>
                <w:rFonts w:hint="eastAsia" w:ascii="宋体" w:hAnsi="宋体"/>
                <w:b/>
                <w:bCs/>
                <w:sz w:val="24"/>
              </w:rPr>
            </w:pPr>
            <w:r>
              <w:rPr>
                <w:rFonts w:ascii="宋体" w:hAnsi="宋体"/>
                <w:b/>
                <w:bCs/>
                <w:sz w:val="24"/>
              </w:rPr>
              <w:t xml:space="preserve">金额（人民币元）</w:t>
            </w:r>
            <w:r/>
          </w:p>
        </w:tc>
      </w:tr>
      <w:tr>
        <w:trPr>
          <w:cantSplit/>
          <w:trHeight w:val="517"/>
        </w:trPr>
        <w:tc>
          <w:tcPr>
            <w:tcW w:w="881" w:type="dxa"/>
            <w:vAlign w:val="center"/>
            <w:textDirection w:val="lrTb"/>
            <w:noWrap w:val="false"/>
          </w:tcPr>
          <w:p>
            <w:pPr>
              <w:jc w:val="center"/>
              <w:rPr>
                <w:sz w:val="24"/>
                <w:szCs w:val="24"/>
              </w:rPr>
            </w:pPr>
            <w:r>
              <w:rPr>
                <w:sz w:val="24"/>
                <w:szCs w:val="24"/>
              </w:rPr>
              <w:t xml:space="preserve">1</w:t>
            </w:r>
            <w:r/>
          </w:p>
        </w:tc>
        <w:tc>
          <w:tcPr>
            <w:tcW w:w="3235" w:type="dxa"/>
            <w:vAlign w:val="center"/>
            <w:textDirection w:val="lrTb"/>
            <w:noWrap w:val="false"/>
          </w:tcPr>
          <w:p>
            <w:pPr>
              <w:ind w:left="2520"/>
              <w:rPr>
                <w:rFonts w:hint="eastAsia" w:ascii="宋体" w:hAnsi="宋体"/>
                <w:sz w:val="24"/>
                <w:szCs w:val="24"/>
              </w:rPr>
            </w:pPr>
            <w:r>
              <w:rPr>
                <w:rFonts w:hint="eastAsia" w:ascii="宋体" w:hAnsi="宋体"/>
                <w:sz w:val="24"/>
                <w:szCs w:val="24"/>
              </w:rPr>
            </w:r>
            <w:r/>
          </w:p>
        </w:tc>
        <w:tc>
          <w:tcPr>
            <w:tcW w:w="1628" w:type="dxa"/>
            <w:vAlign w:val="center"/>
            <w:textDirection w:val="lrTb"/>
            <w:noWrap w:val="false"/>
          </w:tcPr>
          <w:p>
            <w:pPr>
              <w:ind w:left="2520"/>
              <w:rPr>
                <w:rFonts w:hint="eastAsia" w:ascii="宋体" w:hAnsi="宋体"/>
                <w:sz w:val="24"/>
                <w:szCs w:val="24"/>
              </w:rPr>
            </w:pPr>
            <w:r>
              <w:rPr>
                <w:rFonts w:hint="eastAsia" w:ascii="宋体" w:hAnsi="宋体"/>
                <w:sz w:val="24"/>
                <w:szCs w:val="24"/>
              </w:rPr>
            </w:r>
            <w:r/>
          </w:p>
        </w:tc>
        <w:tc>
          <w:tcPr>
            <w:tcW w:w="3118" w:type="dxa"/>
            <w:vAlign w:val="center"/>
            <w:textDirection w:val="lrTb"/>
            <w:noWrap w:val="false"/>
          </w:tcPr>
          <w:p>
            <w:pPr>
              <w:ind w:left="2520"/>
              <w:rPr>
                <w:rFonts w:hint="eastAsia" w:ascii="宋体" w:hAnsi="宋体"/>
                <w:sz w:val="24"/>
                <w:szCs w:val="24"/>
              </w:rPr>
            </w:pPr>
            <w:r>
              <w:rPr>
                <w:rFonts w:hint="eastAsia" w:ascii="宋体" w:hAnsi="宋体"/>
                <w:sz w:val="24"/>
                <w:szCs w:val="24"/>
              </w:rPr>
            </w:r>
            <w:r/>
          </w:p>
        </w:tc>
      </w:tr>
      <w:tr>
        <w:trPr>
          <w:cantSplit/>
          <w:trHeight w:val="517"/>
        </w:trPr>
        <w:tc>
          <w:tcPr>
            <w:tcW w:w="881" w:type="dxa"/>
            <w:vAlign w:val="center"/>
            <w:textDirection w:val="lrTb"/>
            <w:noWrap w:val="false"/>
          </w:tcPr>
          <w:p>
            <w:pPr>
              <w:jc w:val="center"/>
              <w:rPr>
                <w:sz w:val="24"/>
              </w:rPr>
            </w:pPr>
            <w:r>
              <w:rPr>
                <w:sz w:val="24"/>
              </w:rPr>
              <w:t xml:space="preserve">2</w:t>
            </w:r>
            <w:r/>
          </w:p>
        </w:tc>
        <w:tc>
          <w:tcPr>
            <w:tcW w:w="3235" w:type="dxa"/>
            <w:vAlign w:val="center"/>
            <w:textDirection w:val="lrTb"/>
            <w:noWrap w:val="false"/>
          </w:tcPr>
          <w:p>
            <w:pPr>
              <w:rPr>
                <w:rFonts w:hint="eastAsia" w:ascii="宋体" w:hAnsi="宋体"/>
                <w:sz w:val="24"/>
              </w:rPr>
            </w:pPr>
            <w:r>
              <w:rPr>
                <w:rFonts w:hint="eastAsia" w:ascii="宋体" w:hAnsi="宋体"/>
                <w:sz w:val="24"/>
              </w:rPr>
            </w:r>
            <w:r/>
          </w:p>
        </w:tc>
        <w:tc>
          <w:tcPr>
            <w:tcW w:w="1628" w:type="dxa"/>
            <w:vAlign w:val="center"/>
            <w:textDirection w:val="lrTb"/>
            <w:noWrap w:val="false"/>
          </w:tcPr>
          <w:p>
            <w:pPr>
              <w:rPr>
                <w:rFonts w:hint="eastAsia" w:ascii="宋体" w:hAnsi="宋体"/>
                <w:sz w:val="24"/>
              </w:rPr>
            </w:pPr>
            <w:r>
              <w:rPr>
                <w:rFonts w:hint="eastAsia" w:ascii="宋体" w:hAnsi="宋体"/>
                <w:sz w:val="24"/>
              </w:rPr>
            </w:r>
            <w:r/>
          </w:p>
        </w:tc>
        <w:tc>
          <w:tcPr>
            <w:tcW w:w="3118"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517"/>
        </w:trPr>
        <w:tc>
          <w:tcPr>
            <w:tcW w:w="881" w:type="dxa"/>
            <w:vAlign w:val="center"/>
            <w:textDirection w:val="lrTb"/>
            <w:noWrap w:val="false"/>
          </w:tcPr>
          <w:p>
            <w:pPr>
              <w:jc w:val="center"/>
              <w:rPr>
                <w:sz w:val="24"/>
              </w:rPr>
            </w:pPr>
            <w:r>
              <w:rPr>
                <w:sz w:val="24"/>
              </w:rPr>
              <w:t xml:space="preserve">3</w:t>
            </w:r>
            <w:r/>
          </w:p>
        </w:tc>
        <w:tc>
          <w:tcPr>
            <w:tcW w:w="3235" w:type="dxa"/>
            <w:vAlign w:val="center"/>
            <w:textDirection w:val="lrTb"/>
            <w:noWrap w:val="false"/>
          </w:tcPr>
          <w:p>
            <w:pPr>
              <w:rPr>
                <w:rFonts w:hint="eastAsia" w:ascii="宋体" w:hAnsi="宋体"/>
                <w:sz w:val="24"/>
              </w:rPr>
            </w:pPr>
            <w:r>
              <w:rPr>
                <w:rFonts w:hint="eastAsia" w:ascii="宋体" w:hAnsi="宋体"/>
                <w:sz w:val="24"/>
              </w:rPr>
            </w:r>
            <w:r/>
          </w:p>
        </w:tc>
        <w:tc>
          <w:tcPr>
            <w:tcW w:w="1628" w:type="dxa"/>
            <w:vAlign w:val="center"/>
            <w:textDirection w:val="lrTb"/>
            <w:noWrap w:val="false"/>
          </w:tcPr>
          <w:p>
            <w:pPr>
              <w:ind w:left="2520"/>
              <w:rPr>
                <w:rFonts w:hint="eastAsia" w:ascii="宋体" w:hAnsi="宋体"/>
                <w:sz w:val="24"/>
                <w:szCs w:val="24"/>
              </w:rPr>
            </w:pPr>
            <w:r>
              <w:rPr>
                <w:rFonts w:hint="eastAsia" w:ascii="宋体" w:hAnsi="宋体"/>
                <w:sz w:val="24"/>
                <w:szCs w:val="24"/>
              </w:rPr>
            </w:r>
            <w:r/>
          </w:p>
        </w:tc>
        <w:tc>
          <w:tcPr>
            <w:tcW w:w="3118" w:type="dxa"/>
            <w:vAlign w:val="center"/>
            <w:textDirection w:val="lrTb"/>
            <w:noWrap w:val="false"/>
          </w:tcPr>
          <w:p>
            <w:pPr>
              <w:ind w:left="2520"/>
              <w:rPr>
                <w:rFonts w:hint="eastAsia" w:ascii="宋体" w:hAnsi="宋体"/>
                <w:sz w:val="24"/>
                <w:szCs w:val="24"/>
              </w:rPr>
            </w:pPr>
            <w:r>
              <w:rPr>
                <w:rFonts w:hint="eastAsia" w:ascii="宋体" w:hAnsi="宋体"/>
                <w:sz w:val="24"/>
                <w:szCs w:val="24"/>
              </w:rPr>
            </w:r>
            <w:r/>
          </w:p>
        </w:tc>
      </w:tr>
      <w:tr>
        <w:trPr>
          <w:cantSplit/>
          <w:trHeight w:val="517"/>
        </w:trPr>
        <w:tc>
          <w:tcPr>
            <w:tcW w:w="881" w:type="dxa"/>
            <w:vAlign w:val="center"/>
            <w:textDirection w:val="lrTb"/>
            <w:noWrap w:val="false"/>
          </w:tcPr>
          <w:p>
            <w:pPr>
              <w:jc w:val="center"/>
              <w:rPr>
                <w:sz w:val="24"/>
              </w:rPr>
            </w:pPr>
            <w:r>
              <w:rPr>
                <w:sz w:val="24"/>
              </w:rPr>
              <w:t xml:space="preserve">……</w:t>
            </w:r>
            <w:r/>
          </w:p>
        </w:tc>
        <w:tc>
          <w:tcPr>
            <w:tcW w:w="3235" w:type="dxa"/>
            <w:vAlign w:val="center"/>
            <w:textDirection w:val="lrTb"/>
            <w:noWrap w:val="false"/>
          </w:tcPr>
          <w:p>
            <w:pPr>
              <w:rPr>
                <w:rFonts w:hint="eastAsia" w:ascii="宋体" w:hAnsi="宋体"/>
                <w:sz w:val="24"/>
              </w:rPr>
            </w:pPr>
            <w:r>
              <w:rPr>
                <w:rFonts w:hint="eastAsia" w:ascii="宋体" w:hAnsi="宋体"/>
                <w:sz w:val="24"/>
              </w:rPr>
            </w:r>
            <w:r/>
          </w:p>
        </w:tc>
        <w:tc>
          <w:tcPr>
            <w:tcW w:w="1628" w:type="dxa"/>
            <w:vAlign w:val="center"/>
            <w:textDirection w:val="lrTb"/>
            <w:noWrap w:val="false"/>
          </w:tcPr>
          <w:p>
            <w:pPr>
              <w:ind w:left="2520" w:firstLine="480"/>
              <w:rPr>
                <w:rFonts w:hint="eastAsia" w:ascii="宋体" w:hAnsi="宋体" w:cs="Berlin Sans FB Demi"/>
                <w:sz w:val="24"/>
                <w:szCs w:val="24"/>
              </w:rPr>
            </w:pPr>
            <w:r>
              <w:rPr>
                <w:rFonts w:hint="eastAsia" w:ascii="宋体" w:hAnsi="宋体" w:cs="Berlin Sans FB Demi"/>
                <w:sz w:val="24"/>
                <w:szCs w:val="24"/>
              </w:rPr>
            </w:r>
            <w:r/>
          </w:p>
        </w:tc>
        <w:tc>
          <w:tcPr>
            <w:tcW w:w="3118" w:type="dxa"/>
            <w:vAlign w:val="center"/>
            <w:textDirection w:val="lrTb"/>
            <w:noWrap w:val="false"/>
          </w:tcPr>
          <w:p>
            <w:pPr>
              <w:ind w:firstLine="480"/>
              <w:rPr>
                <w:rFonts w:hint="eastAsia" w:ascii="宋体" w:hAnsi="宋体" w:cs="Berlin Sans FB Demi"/>
                <w:sz w:val="24"/>
                <w:szCs w:val="24"/>
              </w:rPr>
            </w:pPr>
            <w:r>
              <w:rPr>
                <w:rFonts w:hint="eastAsia" w:ascii="宋体" w:hAnsi="宋体" w:cs="Berlin Sans FB Demi"/>
                <w:sz w:val="24"/>
                <w:szCs w:val="24"/>
              </w:rPr>
            </w:r>
            <w:r/>
          </w:p>
        </w:tc>
      </w:tr>
      <w:tr>
        <w:trPr>
          <w:cantSplit/>
          <w:trHeight w:val="517"/>
        </w:trPr>
        <w:tc>
          <w:tcPr>
            <w:gridSpan w:val="2"/>
            <w:tcW w:w="4116" w:type="dxa"/>
            <w:vAlign w:val="center"/>
            <w:textDirection w:val="lrTb"/>
            <w:noWrap w:val="false"/>
          </w:tcPr>
          <w:p>
            <w:pPr>
              <w:jc w:val="center"/>
              <w:rPr>
                <w:rFonts w:hint="eastAsia" w:ascii="宋体" w:hAnsi="宋体"/>
                <w:sz w:val="24"/>
              </w:rPr>
            </w:pPr>
            <w:r>
              <w:rPr>
                <w:rFonts w:hint="eastAsia" w:ascii="宋体" w:hAnsi="宋体"/>
                <w:sz w:val="24"/>
              </w:rPr>
              <w:t xml:space="preserve">合计总价</w:t>
            </w:r>
            <w:r/>
          </w:p>
        </w:tc>
        <w:tc>
          <w:tcPr>
            <w:gridSpan w:val="2"/>
            <w:tcW w:w="4746" w:type="dxa"/>
            <w:vAlign w:val="center"/>
            <w:textDirection w:val="lrTb"/>
            <w:noWrap w:val="false"/>
          </w:tcPr>
          <w:p>
            <w:pPr>
              <w:ind w:firstLine="480"/>
              <w:rPr>
                <w:rFonts w:hint="eastAsia" w:ascii="宋体" w:hAnsi="宋体" w:cs="Berlin Sans FB Demi"/>
                <w:sz w:val="24"/>
                <w:szCs w:val="24"/>
              </w:rPr>
            </w:pPr>
            <w:r>
              <w:rPr>
                <w:rFonts w:hint="eastAsia" w:ascii="宋体" w:hAnsi="宋体" w:cs="Berlin Sans FB Demi"/>
                <w:sz w:val="24"/>
                <w:szCs w:val="24"/>
              </w:rPr>
            </w:r>
            <w:r/>
          </w:p>
        </w:tc>
      </w:tr>
    </w:tbl>
    <w:p>
      <w:pPr>
        <w:ind w:firstLine="120"/>
        <w:spacing w:line="460" w:lineRule="exact"/>
        <w:rPr>
          <w:sz w:val="24"/>
          <w:szCs w:val="24"/>
        </w:rPr>
      </w:pPr>
      <w:r>
        <w:rPr>
          <w:sz w:val="24"/>
          <w:szCs w:val="24"/>
        </w:rPr>
        <w:t xml:space="preserve">注：</w:t>
      </w:r>
      <w:r>
        <w:rPr>
          <w:sz w:val="24"/>
          <w:szCs w:val="24"/>
        </w:rPr>
        <w:t xml:space="preserve">1</w:t>
      </w:r>
      <w:r>
        <w:rPr>
          <w:sz w:val="24"/>
          <w:szCs w:val="24"/>
        </w:rPr>
        <w:t xml:space="preserve">、</w:t>
      </w:r>
      <w:r>
        <w:rPr>
          <w:bCs/>
          <w:sz w:val="24"/>
          <w:szCs w:val="24"/>
        </w:rPr>
        <w:t xml:space="preserve">投标人应将完成本项目投入的有关费用分类别依次填报在上述表格中</w:t>
      </w:r>
      <w:r>
        <w:rPr>
          <w:sz w:val="24"/>
          <w:szCs w:val="24"/>
        </w:rPr>
        <w:t xml:space="preserve">。</w:t>
      </w:r>
      <w:r/>
    </w:p>
    <w:p>
      <w:pPr>
        <w:ind w:firstLine="600"/>
        <w:spacing w:line="460" w:lineRule="exact"/>
        <w:rPr>
          <w:sz w:val="24"/>
          <w:szCs w:val="24"/>
        </w:rPr>
      </w:pPr>
      <w:r>
        <w:rPr>
          <w:sz w:val="24"/>
          <w:szCs w:val="24"/>
        </w:rPr>
        <w:t xml:space="preserve">2</w:t>
      </w:r>
      <w:r>
        <w:rPr>
          <w:sz w:val="24"/>
          <w:szCs w:val="24"/>
        </w:rPr>
        <w:t xml:space="preserve">、所有价格用人民币表示。</w:t>
      </w:r>
      <w:r/>
    </w:p>
    <w:p>
      <w:pPr>
        <w:ind w:firstLine="600"/>
        <w:spacing w:line="440" w:lineRule="exact"/>
        <w:rPr>
          <w:sz w:val="24"/>
          <w:szCs w:val="24"/>
        </w:rPr>
      </w:pPr>
      <w:r>
        <w:rPr>
          <w:sz w:val="24"/>
          <w:szCs w:val="24"/>
        </w:rPr>
        <w:t xml:space="preserve">3</w:t>
      </w:r>
      <w:r>
        <w:rPr>
          <w:sz w:val="24"/>
          <w:szCs w:val="24"/>
        </w:rPr>
        <w:t xml:space="preserve">、表中</w:t>
      </w:r>
      <w:r>
        <w:rPr>
          <w:rFonts w:hint="eastAsia"/>
          <w:sz w:val="24"/>
          <w:szCs w:val="24"/>
        </w:rPr>
        <w:t xml:space="preserve">“</w:t>
      </w:r>
      <w:r>
        <w:rPr>
          <w:sz w:val="24"/>
          <w:szCs w:val="24"/>
        </w:rPr>
        <w:t xml:space="preserve">合计总价</w:t>
      </w:r>
      <w:r>
        <w:rPr>
          <w:rFonts w:hint="eastAsia"/>
          <w:sz w:val="24"/>
          <w:szCs w:val="24"/>
        </w:rPr>
        <w:t xml:space="preserve">”</w:t>
      </w:r>
      <w:r>
        <w:rPr>
          <w:sz w:val="24"/>
          <w:szCs w:val="24"/>
        </w:rPr>
        <w:t xml:space="preserve">应与</w:t>
      </w:r>
      <w:r>
        <w:rPr>
          <w:rFonts w:hint="eastAsia"/>
          <w:sz w:val="24"/>
          <w:szCs w:val="24"/>
        </w:rPr>
        <w:t xml:space="preserve">“</w:t>
      </w:r>
      <w:r>
        <w:rPr>
          <w:sz w:val="24"/>
          <w:szCs w:val="24"/>
        </w:rPr>
        <w:t xml:space="preserve">开标一览表</w:t>
      </w:r>
      <w:r>
        <w:rPr>
          <w:rFonts w:hint="eastAsia"/>
          <w:sz w:val="24"/>
          <w:szCs w:val="24"/>
        </w:rPr>
        <w:t xml:space="preserve">”</w:t>
      </w:r>
      <w:r>
        <w:rPr>
          <w:sz w:val="24"/>
          <w:szCs w:val="24"/>
        </w:rPr>
        <w:t xml:space="preserve">中</w:t>
      </w:r>
      <w:r>
        <w:rPr>
          <w:rFonts w:hint="eastAsia"/>
          <w:sz w:val="24"/>
          <w:szCs w:val="24"/>
        </w:rPr>
        <w:t xml:space="preserve">“</w:t>
      </w:r>
      <w:r>
        <w:rPr>
          <w:sz w:val="24"/>
          <w:szCs w:val="24"/>
        </w:rPr>
        <w:t xml:space="preserve">投标总</w:t>
      </w:r>
      <w:r>
        <w:rPr>
          <w:rFonts w:hint="eastAsia"/>
          <w:sz w:val="24"/>
          <w:szCs w:val="24"/>
        </w:rPr>
        <w:t xml:space="preserve">报</w:t>
      </w:r>
      <w:r>
        <w:rPr>
          <w:sz w:val="24"/>
          <w:szCs w:val="24"/>
        </w:rPr>
        <w:t xml:space="preserve">价</w:t>
      </w:r>
      <w:r>
        <w:rPr>
          <w:rFonts w:hint="eastAsia"/>
          <w:sz w:val="24"/>
          <w:szCs w:val="24"/>
        </w:rPr>
        <w:t xml:space="preserve">”</w:t>
      </w:r>
      <w:r>
        <w:rPr>
          <w:sz w:val="24"/>
          <w:szCs w:val="24"/>
        </w:rPr>
        <w:t xml:space="preserve">相一致。</w:t>
      </w:r>
      <w:r/>
    </w:p>
    <w:p>
      <w:pPr>
        <w:ind w:firstLine="600"/>
        <w:spacing w:line="440" w:lineRule="exact"/>
        <w:rPr>
          <w:sz w:val="24"/>
          <w:szCs w:val="24"/>
        </w:rPr>
      </w:pPr>
      <w:r>
        <w:rPr>
          <w:rFonts w:hint="eastAsia"/>
          <w:sz w:val="24"/>
          <w:szCs w:val="24"/>
        </w:rPr>
        <w:t xml:space="preserve">4</w:t>
      </w:r>
      <w:r>
        <w:rPr>
          <w:sz w:val="24"/>
          <w:szCs w:val="24"/>
        </w:rPr>
        <w:t xml:space="preserve">、</w:t>
      </w:r>
      <w:r>
        <w:rPr>
          <w:rFonts w:hint="eastAsia"/>
          <w:sz w:val="24"/>
          <w:szCs w:val="24"/>
        </w:rPr>
        <w:t xml:space="preserve">“</w:t>
      </w:r>
      <w:r>
        <w:rPr>
          <w:sz w:val="24"/>
          <w:szCs w:val="24"/>
        </w:rPr>
        <w:t xml:space="preserve">合计总价</w:t>
      </w:r>
      <w:r>
        <w:rPr>
          <w:rFonts w:hint="eastAsia"/>
          <w:sz w:val="24"/>
          <w:szCs w:val="24"/>
        </w:rPr>
        <w:t xml:space="preserve">”</w:t>
      </w:r>
      <w:r>
        <w:rPr>
          <w:sz w:val="24"/>
          <w:szCs w:val="24"/>
        </w:rPr>
        <w:t xml:space="preserve">请保留小数点后两位。</w:t>
      </w:r>
      <w:r/>
    </w:p>
    <w:p>
      <w:pPr>
        <w:ind w:firstLine="600"/>
        <w:spacing w:line="440" w:lineRule="exact"/>
        <w:rPr>
          <w:sz w:val="24"/>
          <w:szCs w:val="24"/>
        </w:rPr>
      </w:pPr>
      <w:r>
        <w:rPr>
          <w:sz w:val="24"/>
          <w:szCs w:val="24"/>
        </w:rPr>
      </w:r>
      <w:r/>
    </w:p>
    <w:p>
      <w:pPr>
        <w:rPr>
          <w:rFonts w:eastAsia="仿宋_GB2312"/>
          <w:color w:val="000000"/>
          <w:sz w:val="24"/>
        </w:rPr>
      </w:pPr>
      <w:r>
        <w:rPr>
          <w:rFonts w:eastAsia="仿宋_GB2312"/>
          <w:color w:val="000000"/>
          <w:sz w:val="24"/>
        </w:rPr>
      </w:r>
      <w:r/>
    </w:p>
    <w:p>
      <w:pPr>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jc w:val="left"/>
        <w:widowControl/>
        <w:rPr>
          <w:rFonts w:hint="eastAsia" w:ascii="宋体" w:hAnsi="宋体"/>
          <w:sz w:val="24"/>
          <w:szCs w:val="21"/>
        </w:rPr>
      </w:pPr>
      <w:r>
        <w:rPr>
          <w:rFonts w:hint="eastAsia" w:ascii="宋体" w:hAnsi="宋体"/>
          <w:sz w:val="24"/>
          <w:szCs w:val="21"/>
        </w:rPr>
        <w:br w:type="page" w:clear="all"/>
      </w:r>
      <w:r/>
    </w:p>
    <w:p>
      <w:pPr>
        <w:pStyle w:val="915"/>
        <w:rPr>
          <w:rFonts w:hint="eastAsia"/>
        </w:rPr>
      </w:pPr>
      <w:r/>
      <w:bookmarkStart w:id="225" w:name="_Toc203570571"/>
      <w:r/>
      <w:bookmarkStart w:id="226" w:name="_Toc207960232"/>
      <w:r/>
      <w:bookmarkStart w:id="227" w:name="_Toc315875331"/>
      <w:r/>
      <w:bookmarkStart w:id="228" w:name="_Toc315868068"/>
      <w:r/>
      <w:bookmarkEnd w:id="219"/>
      <w:r/>
      <w:bookmarkEnd w:id="220"/>
      <w:r/>
      <w:bookmarkEnd w:id="221"/>
      <w:r>
        <w:rPr>
          <w:rFonts w:ascii="Times New Roman" w:hAnsi="Times New Roman"/>
        </w:rPr>
        <w:t xml:space="preserve">附件</w:t>
      </w:r>
      <w:r>
        <w:rPr>
          <w:rFonts w:ascii="Times New Roman" w:hAnsi="Times New Roman"/>
        </w:rPr>
        <w:t xml:space="preserve">3 </w:t>
      </w:r>
      <w:r>
        <w:rPr>
          <w:rFonts w:ascii="Times New Roman" w:hAnsi="Times New Roman"/>
        </w:rPr>
        <w:t xml:space="preserve">通用资格承诺声明函</w:t>
      </w:r>
      <w:bookmarkEnd w:id="225"/>
      <w:r/>
      <w:bookmarkEnd w:id="226"/>
      <w:r/>
      <w:r/>
    </w:p>
    <w:p>
      <w:pPr>
        <w:ind w:firstLine="240"/>
        <w:spacing w:line="460" w:lineRule="exact"/>
        <w:rPr>
          <w:sz w:val="24"/>
          <w:szCs w:val="24"/>
        </w:rPr>
      </w:pPr>
      <w:r>
        <w:rPr>
          <w:sz w:val="24"/>
          <w:szCs w:val="24"/>
        </w:rPr>
        <w:t xml:space="preserve">本单位参加</w:t>
      </w:r>
      <w:r>
        <w:rPr>
          <w:rFonts w:hint="eastAsia"/>
          <w:sz w:val="24"/>
          <w:szCs w:val="24"/>
          <w:u w:val="single"/>
        </w:rPr>
        <w:t xml:space="preserve">常熟市市政设施养护所项目流程管理系统</w:t>
      </w:r>
      <w:r>
        <w:rPr>
          <w:sz w:val="24"/>
          <w:szCs w:val="24"/>
        </w:rPr>
        <w:t xml:space="preserve">（项目编号：</w:t>
      </w:r>
      <w:r>
        <w:rPr>
          <w:sz w:val="24"/>
          <w:szCs w:val="24"/>
          <w:u w:val="single"/>
        </w:rPr>
        <w:t xml:space="preserve">JSZC-320581-JZCG-G2025-0040</w:t>
      </w:r>
      <w:r>
        <w:rPr>
          <w:sz w:val="24"/>
          <w:szCs w:val="24"/>
        </w:rPr>
        <w:t xml:space="preserve">）的公开招标采购</w:t>
      </w:r>
      <w:r>
        <w:rPr>
          <w:sz w:val="24"/>
          <w:szCs w:val="21"/>
        </w:rPr>
        <w:t xml:space="preserve">活动，</w:t>
      </w:r>
      <w:r>
        <w:rPr>
          <w:sz w:val="24"/>
          <w:szCs w:val="24"/>
        </w:rPr>
        <w:t xml:space="preserve">在此郑重声明，本单位符合《中华人民共和国政府采购法》第二十二条规定的下列条件：</w:t>
      </w:r>
      <w:r>
        <w:rPr>
          <w:sz w:val="24"/>
          <w:szCs w:val="24"/>
        </w:rPr>
        <w:t xml:space="preserve"> </w:t>
      </w:r>
      <w:r/>
    </w:p>
    <w:p>
      <w:pPr>
        <w:ind w:firstLine="240"/>
        <w:spacing w:line="460" w:lineRule="exact"/>
        <w:rPr>
          <w:bCs/>
          <w:sz w:val="24"/>
          <w:szCs w:val="21"/>
        </w:rPr>
      </w:pPr>
      <w:r>
        <w:rPr>
          <w:bCs/>
          <w:sz w:val="24"/>
          <w:szCs w:val="21"/>
        </w:rPr>
        <w:t xml:space="preserve">1</w:t>
      </w:r>
      <w:r>
        <w:rPr>
          <w:bCs/>
          <w:sz w:val="24"/>
          <w:szCs w:val="21"/>
        </w:rPr>
        <w:t xml:space="preserve">、具有独立承担民事责任的能力；</w:t>
      </w:r>
      <w:r/>
    </w:p>
    <w:p>
      <w:pPr>
        <w:ind w:firstLine="240"/>
        <w:spacing w:line="460" w:lineRule="exact"/>
        <w:rPr>
          <w:bCs/>
          <w:sz w:val="24"/>
          <w:szCs w:val="21"/>
        </w:rPr>
      </w:pPr>
      <w:r>
        <w:rPr>
          <w:sz w:val="24"/>
          <w:szCs w:val="24"/>
        </w:rPr>
        <w:t xml:space="preserve">2</w:t>
      </w:r>
      <w:r>
        <w:rPr>
          <w:sz w:val="24"/>
          <w:szCs w:val="24"/>
        </w:rPr>
        <w:t xml:space="preserve">、</w:t>
      </w:r>
      <w:r>
        <w:rPr>
          <w:bCs/>
          <w:sz w:val="24"/>
          <w:szCs w:val="21"/>
        </w:rPr>
        <w:t xml:space="preserve">具有良好的商业信誉和健全的财务会计制度；</w:t>
      </w:r>
      <w:r/>
    </w:p>
    <w:p>
      <w:pPr>
        <w:ind w:firstLine="240"/>
        <w:spacing w:line="460" w:lineRule="exact"/>
        <w:rPr>
          <w:bCs/>
          <w:sz w:val="24"/>
          <w:szCs w:val="21"/>
        </w:rPr>
      </w:pPr>
      <w:r>
        <w:rPr>
          <w:sz w:val="24"/>
          <w:szCs w:val="24"/>
        </w:rPr>
        <w:t xml:space="preserve">3</w:t>
      </w:r>
      <w:r>
        <w:rPr>
          <w:sz w:val="24"/>
          <w:szCs w:val="24"/>
        </w:rPr>
        <w:t xml:space="preserve">、</w:t>
      </w:r>
      <w:r>
        <w:rPr>
          <w:bCs/>
          <w:sz w:val="24"/>
          <w:szCs w:val="21"/>
        </w:rPr>
        <w:t xml:space="preserve">具备履行本项采购合同所必需的设备和专业技术能力；</w:t>
      </w:r>
      <w:r/>
    </w:p>
    <w:p>
      <w:pPr>
        <w:ind w:firstLine="240"/>
        <w:spacing w:line="460" w:lineRule="exact"/>
        <w:rPr>
          <w:bCs/>
          <w:sz w:val="24"/>
          <w:szCs w:val="21"/>
        </w:rPr>
      </w:pPr>
      <w:r>
        <w:rPr>
          <w:bCs/>
          <w:sz w:val="24"/>
          <w:szCs w:val="21"/>
        </w:rPr>
        <w:t xml:space="preserve">4</w:t>
      </w:r>
      <w:r>
        <w:rPr>
          <w:bCs/>
          <w:sz w:val="24"/>
          <w:szCs w:val="21"/>
        </w:rPr>
        <w:t xml:space="preserve">、未欠缴应纳税款和社会保险费，在此方面无不良记录；</w:t>
      </w:r>
      <w:r/>
    </w:p>
    <w:p>
      <w:pPr>
        <w:ind w:firstLine="240"/>
        <w:spacing w:line="460" w:lineRule="exact"/>
        <w:rPr>
          <w:bCs/>
          <w:sz w:val="24"/>
          <w:szCs w:val="21"/>
        </w:rPr>
      </w:pPr>
      <w:r>
        <w:rPr>
          <w:bCs/>
          <w:sz w:val="24"/>
          <w:szCs w:val="21"/>
        </w:rPr>
        <w:t xml:space="preserve">5</w:t>
      </w:r>
      <w:r>
        <w:rPr>
          <w:bCs/>
          <w:sz w:val="24"/>
          <w:szCs w:val="21"/>
        </w:rPr>
        <w:t xml:space="preserve">、参加本次政府采购活动前三年内，在经营活动中没有因违法经营受到刑事处罚或者责令停产停业、吊销许可证或者执照、较大数额罚款等行政处罚。</w:t>
      </w:r>
      <w:r/>
    </w:p>
    <w:p>
      <w:pPr>
        <w:ind w:firstLine="240"/>
        <w:spacing w:line="460" w:lineRule="exact"/>
        <w:rPr>
          <w:sz w:val="24"/>
          <w:szCs w:val="24"/>
        </w:rPr>
      </w:pPr>
      <w:r>
        <w:rPr>
          <w:sz w:val="24"/>
          <w:szCs w:val="24"/>
        </w:rPr>
        <w:t xml:space="preserve">本单位对上述声明内容的真实性负责，如行政监督管理部门或采购人及代理机构对上述声明事项进行查证，本单位将积极配合。</w:t>
      </w:r>
      <w:r>
        <w:rPr>
          <w:sz w:val="24"/>
          <w:szCs w:val="24"/>
        </w:rPr>
        <w:t xml:space="preserve">如有虚假，将依法承担相应责任。</w:t>
      </w:r>
      <w:r/>
    </w:p>
    <w:p>
      <w:pPr>
        <w:ind w:firstLine="492"/>
        <w:spacing w:line="600" w:lineRule="exact"/>
        <w:rPr>
          <w:bCs/>
          <w:sz w:val="24"/>
          <w:szCs w:val="21"/>
        </w:rPr>
      </w:pPr>
      <w:r>
        <w:rPr>
          <w:bCs/>
          <w:sz w:val="24"/>
          <w:szCs w:val="21"/>
        </w:rPr>
      </w:r>
      <w:r/>
    </w:p>
    <w:p>
      <w:pPr>
        <w:ind w:right="1442" w:firstLine="360"/>
        <w:jc w:val="right"/>
        <w:spacing w:line="440" w:lineRule="exact"/>
        <w:rPr>
          <w:sz w:val="24"/>
          <w:szCs w:val="21"/>
        </w:rPr>
      </w:pPr>
      <w:r>
        <w:rPr>
          <w:sz w:val="24"/>
          <w:szCs w:val="21"/>
        </w:rPr>
        <w:t xml:space="preserve">投标人名称</w:t>
      </w:r>
      <w:r>
        <w:rPr>
          <w:b/>
          <w:sz w:val="24"/>
          <w:szCs w:val="24"/>
        </w:rPr>
        <w:t xml:space="preserve">（加盖</w:t>
      </w:r>
      <w:r>
        <w:rPr>
          <w:b/>
          <w:sz w:val="24"/>
          <w:szCs w:val="24"/>
        </w:rPr>
        <w:t xml:space="preserve">CA</w:t>
      </w:r>
      <w:r>
        <w:rPr>
          <w:b/>
          <w:sz w:val="24"/>
          <w:szCs w:val="24"/>
        </w:rPr>
        <w:t xml:space="preserve">电子公章）</w:t>
      </w:r>
      <w:r>
        <w:rPr>
          <w:sz w:val="24"/>
          <w:szCs w:val="21"/>
        </w:rPr>
        <w:t xml:space="preserve">：</w:t>
      </w:r>
      <w:r/>
    </w:p>
    <w:p>
      <w:pPr>
        <w:ind w:right="3602" w:firstLine="360"/>
        <w:jc w:val="center"/>
        <w:spacing w:line="440" w:lineRule="exact"/>
        <w:rPr>
          <w:sz w:val="24"/>
          <w:szCs w:val="21"/>
        </w:rPr>
      </w:pPr>
      <w:r>
        <w:rPr>
          <w:sz w:val="24"/>
          <w:szCs w:val="21"/>
        </w:rPr>
        <w:t xml:space="preserve">                              </w:t>
      </w:r>
      <w:r>
        <w:rPr>
          <w:sz w:val="24"/>
          <w:szCs w:val="21"/>
        </w:rPr>
        <w:t xml:space="preserve">日期：</w:t>
      </w:r>
      <w:r/>
    </w:p>
    <w:p>
      <w:pPr>
        <w:jc w:val="left"/>
        <w:widowControl/>
        <w:rPr>
          <w:sz w:val="24"/>
          <w:szCs w:val="21"/>
        </w:rPr>
      </w:pPr>
      <w:r>
        <w:rPr>
          <w:sz w:val="24"/>
          <w:szCs w:val="21"/>
        </w:rPr>
        <w:br w:type="page" w:clear="all"/>
      </w:r>
      <w:r/>
    </w:p>
    <w:p>
      <w:pPr>
        <w:pStyle w:val="915"/>
        <w:rPr>
          <w:rFonts w:ascii="Times New Roman" w:hAnsi="Times New Roman"/>
        </w:rPr>
      </w:pPr>
      <w:r/>
      <w:bookmarkStart w:id="229" w:name="_Toc186181263"/>
      <w:r/>
      <w:bookmarkStart w:id="230" w:name="_Toc187045181"/>
      <w:r/>
      <w:bookmarkStart w:id="231" w:name="_Toc185332279"/>
      <w:r/>
      <w:bookmarkStart w:id="232" w:name="_Toc203570572"/>
      <w:r/>
      <w:bookmarkStart w:id="233" w:name="_Toc207960233"/>
      <w:r>
        <w:rPr>
          <w:rFonts w:ascii="Times New Roman" w:hAnsi="Times New Roman"/>
        </w:rPr>
        <w:t xml:space="preserve">附件</w:t>
      </w:r>
      <w:r>
        <w:rPr>
          <w:rFonts w:ascii="Times New Roman" w:hAnsi="Times New Roman"/>
        </w:rPr>
        <w:t xml:space="preserve">4 </w:t>
      </w:r>
      <w:r>
        <w:rPr>
          <w:rFonts w:ascii="Times New Roman" w:hAnsi="Times New Roman"/>
        </w:rPr>
        <w:t xml:space="preserve">法人授权书</w:t>
      </w:r>
      <w:bookmarkEnd w:id="229"/>
      <w:r/>
      <w:bookmarkEnd w:id="230"/>
      <w:r/>
      <w:bookmarkEnd w:id="231"/>
      <w:r/>
      <w:bookmarkEnd w:id="232"/>
      <w:r/>
      <w:bookmarkEnd w:id="233"/>
      <w:r/>
      <w:r/>
    </w:p>
    <w:p>
      <w:pPr>
        <w:ind w:firstLine="240"/>
        <w:spacing w:line="460" w:lineRule="exact"/>
        <w:rPr>
          <w:sz w:val="24"/>
          <w:szCs w:val="24"/>
        </w:rPr>
      </w:pPr>
      <w:r>
        <w:rPr>
          <w:sz w:val="24"/>
          <w:szCs w:val="24"/>
        </w:rPr>
        <w:t xml:space="preserve">本授权书声明：</w:t>
      </w:r>
      <w:r>
        <w:rPr>
          <w:sz w:val="24"/>
          <w:szCs w:val="24"/>
          <w:u w:val="single"/>
        </w:rPr>
        <w:t xml:space="preserve">（投标人名称）</w:t>
      </w:r>
      <w:r>
        <w:rPr>
          <w:sz w:val="24"/>
          <w:szCs w:val="24"/>
        </w:rPr>
        <w:t xml:space="preserve">授权</w:t>
      </w:r>
      <w:r>
        <w:rPr>
          <w:sz w:val="24"/>
          <w:szCs w:val="24"/>
          <w:u w:val="single"/>
        </w:rPr>
        <w:t xml:space="preserve"> </w:t>
      </w:r>
      <w:r>
        <w:rPr>
          <w:sz w:val="24"/>
          <w:szCs w:val="24"/>
          <w:u w:val="single"/>
        </w:rPr>
        <w:t xml:space="preserve">（授权代表姓名）</w:t>
      </w:r>
      <w:r>
        <w:rPr>
          <w:sz w:val="24"/>
          <w:szCs w:val="24"/>
        </w:rPr>
        <w:t xml:space="preserve">为我方就</w:t>
      </w:r>
      <w:r>
        <w:rPr>
          <w:sz w:val="24"/>
          <w:szCs w:val="24"/>
          <w:u w:val="single"/>
        </w:rPr>
        <w:t xml:space="preserve">（</w:t>
      </w:r>
      <w:r>
        <w:rPr>
          <w:sz w:val="24"/>
          <w:szCs w:val="22"/>
          <w:u w:val="single"/>
          <w:shd w:val="clear" w:color="auto" w:fill="ffffff"/>
        </w:rPr>
        <w:t xml:space="preserve">JSZC-320581-JZCG-G2025-0040</w:t>
      </w:r>
      <w:r>
        <w:rPr>
          <w:sz w:val="24"/>
          <w:szCs w:val="24"/>
          <w:u w:val="single"/>
        </w:rPr>
        <w:t xml:space="preserve">，</w:t>
      </w:r>
      <w:r>
        <w:rPr>
          <w:rFonts w:hint="eastAsia"/>
          <w:sz w:val="24"/>
          <w:szCs w:val="24"/>
          <w:u w:val="single"/>
        </w:rPr>
        <w:t xml:space="preserve">常熟市市政设施养护所项目流程管理系统</w:t>
      </w:r>
      <w:r>
        <w:rPr>
          <w:sz w:val="24"/>
          <w:szCs w:val="24"/>
          <w:u w:val="single"/>
        </w:rPr>
        <w:t xml:space="preserve">）</w:t>
      </w:r>
      <w:r>
        <w:rPr>
          <w:sz w:val="24"/>
          <w:szCs w:val="24"/>
        </w:rPr>
        <w:t xml:space="preserve">项目采购活动的合法代理人，以本单位名义全权处理一切与该项目采购有关的事务。</w:t>
      </w:r>
      <w:r/>
    </w:p>
    <w:p>
      <w:pPr>
        <w:ind w:firstLine="240"/>
        <w:spacing w:line="460" w:lineRule="exact"/>
        <w:rPr>
          <w:sz w:val="24"/>
          <w:szCs w:val="24"/>
        </w:rPr>
      </w:pPr>
      <w:r>
        <w:rPr>
          <w:sz w:val="24"/>
          <w:szCs w:val="24"/>
        </w:rPr>
        <w:t xml:space="preserve">本授权书于</w:t>
      </w:r>
      <w:r>
        <w:rPr>
          <w:sz w:val="24"/>
          <w:szCs w:val="24"/>
        </w:rPr>
        <w:t xml:space="preserve">_</w:t>
      </w:r>
      <w:r>
        <w:rPr>
          <w:rFonts w:hint="eastAsia"/>
          <w:sz w:val="24"/>
          <w:szCs w:val="24"/>
          <w:u w:val="single"/>
        </w:rPr>
        <w:t xml:space="preserve">2025 </w:t>
      </w:r>
      <w:r>
        <w:rPr>
          <w:sz w:val="24"/>
          <w:szCs w:val="24"/>
        </w:rPr>
        <w:t xml:space="preserve">年</w:t>
      </w:r>
      <w:r>
        <w:rPr>
          <w:sz w:val="24"/>
          <w:szCs w:val="24"/>
        </w:rPr>
        <w:t xml:space="preserve">____</w:t>
      </w:r>
      <w:r>
        <w:rPr>
          <w:sz w:val="24"/>
          <w:szCs w:val="24"/>
        </w:rPr>
        <w:t xml:space="preserve">月</w:t>
      </w:r>
      <w:r>
        <w:rPr>
          <w:sz w:val="24"/>
          <w:szCs w:val="24"/>
        </w:rPr>
        <w:t xml:space="preserve">____</w:t>
      </w:r>
      <w:r>
        <w:rPr>
          <w:sz w:val="24"/>
          <w:szCs w:val="24"/>
        </w:rPr>
        <w:t xml:space="preserve">日起生效，特此声明。</w:t>
      </w:r>
      <w:r/>
    </w:p>
    <w:p>
      <w:pPr>
        <w:ind w:firstLine="240"/>
        <w:spacing w:line="460" w:lineRule="exact"/>
        <w:rPr>
          <w:sz w:val="24"/>
          <w:szCs w:val="24"/>
        </w:rPr>
      </w:pPr>
      <w:r>
        <w:rPr>
          <w:sz w:val="24"/>
          <w:szCs w:val="24"/>
        </w:rPr>
      </w:r>
      <w:r/>
    </w:p>
    <w:p>
      <w:pPr>
        <w:ind w:firstLine="240"/>
        <w:spacing w:line="460" w:lineRule="exact"/>
        <w:rPr>
          <w:sz w:val="24"/>
          <w:szCs w:val="24"/>
        </w:rPr>
      </w:pPr>
      <w:r>
        <w:rPr>
          <w:sz w:val="24"/>
          <w:szCs w:val="24"/>
        </w:rPr>
        <w:t xml:space="preserve">投标人名称：</w:t>
      </w:r>
      <w:r>
        <w:rPr>
          <w:b/>
          <w:sz w:val="24"/>
          <w:szCs w:val="24"/>
          <w:u w:val="single"/>
        </w:rPr>
        <w:t xml:space="preserve">（加盖</w:t>
      </w:r>
      <w:r>
        <w:rPr>
          <w:b/>
          <w:sz w:val="24"/>
          <w:szCs w:val="24"/>
          <w:u w:val="single"/>
        </w:rPr>
        <w:t xml:space="preserve">CA</w:t>
      </w:r>
      <w:r>
        <w:rPr>
          <w:b/>
          <w:sz w:val="24"/>
          <w:szCs w:val="24"/>
          <w:u w:val="single"/>
        </w:rPr>
        <w:t xml:space="preserve">电子公章）</w:t>
      </w:r>
      <w:r>
        <w:rPr>
          <w:b/>
          <w:sz w:val="24"/>
          <w:szCs w:val="24"/>
          <w:u w:val="single"/>
        </w:rPr>
        <w:t xml:space="preserve"> </w:t>
      </w:r>
      <w:r>
        <w:rPr>
          <w:sz w:val="24"/>
          <w:szCs w:val="24"/>
          <w:u w:val="single"/>
        </w:rPr>
        <w:t xml:space="preserve"> </w:t>
      </w:r>
      <w:r>
        <w:rPr>
          <w:sz w:val="24"/>
          <w:szCs w:val="24"/>
        </w:rPr>
        <w:t xml:space="preserve">                              </w:t>
      </w:r>
      <w:r/>
    </w:p>
    <w:p>
      <w:pPr>
        <w:ind w:firstLine="240"/>
        <w:spacing w:line="460" w:lineRule="exact"/>
        <w:rPr>
          <w:color w:val="000000"/>
          <w:sz w:val="24"/>
          <w:szCs w:val="24"/>
        </w:rPr>
      </w:pPr>
      <w:r>
        <w:rPr>
          <w:rFonts w:hint="eastAsia"/>
          <w:color w:val="000000"/>
          <w:sz w:val="24"/>
          <w:szCs w:val="24"/>
        </w:rPr>
        <w:t xml:space="preserve">地</w:t>
      </w:r>
      <w:r>
        <w:rPr>
          <w:color w:val="000000"/>
          <w:sz w:val="24"/>
          <w:szCs w:val="24"/>
        </w:rPr>
        <w:t xml:space="preserve">    </w:t>
      </w:r>
      <w:r>
        <w:rPr>
          <w:color w:val="000000"/>
          <w:sz w:val="24"/>
          <w:szCs w:val="24"/>
        </w:rPr>
        <w:t xml:space="preserve">址：</w:t>
      </w:r>
      <w:r>
        <w:rPr>
          <w:rFonts w:hint="eastAsia"/>
          <w:color w:val="000000"/>
          <w:sz w:val="24"/>
          <w:szCs w:val="24"/>
        </w:rPr>
        <w:t xml:space="preserve">__________________</w:t>
      </w:r>
      <w:r>
        <w:rPr>
          <w:color w:val="000000"/>
          <w:sz w:val="24"/>
          <w:szCs w:val="24"/>
          <w:u w:val="single"/>
          <w:vertAlign w:val="subscript"/>
        </w:rPr>
        <w:t xml:space="preserve"> </w:t>
      </w:r>
      <w:r/>
    </w:p>
    <w:p>
      <w:pPr>
        <w:ind w:firstLine="240"/>
        <w:spacing w:line="460" w:lineRule="exact"/>
        <w:rPr>
          <w:color w:val="000000"/>
          <w:sz w:val="24"/>
          <w:szCs w:val="24"/>
        </w:rPr>
      </w:pPr>
      <w:r>
        <w:rPr>
          <w:color w:val="000000"/>
          <w:sz w:val="24"/>
          <w:szCs w:val="24"/>
        </w:rPr>
      </w:r>
      <w:r/>
    </w:p>
    <w:p>
      <w:pPr>
        <w:ind w:firstLine="240"/>
        <w:spacing w:line="460" w:lineRule="exact"/>
        <w:rPr>
          <w:color w:val="000000"/>
          <w:sz w:val="24"/>
          <w:szCs w:val="24"/>
        </w:rPr>
      </w:pPr>
      <w:r>
        <w:rPr>
          <w:rFonts w:hint="eastAsia"/>
          <w:color w:val="000000"/>
          <w:sz w:val="24"/>
          <w:szCs w:val="24"/>
        </w:rPr>
        <w:t xml:space="preserve">授权代表姓名：</w:t>
      </w:r>
      <w:r>
        <w:rPr>
          <w:rFonts w:hint="eastAsia"/>
          <w:color w:val="000000"/>
          <w:sz w:val="24"/>
          <w:szCs w:val="24"/>
        </w:rPr>
        <w:t xml:space="preserve">_________________</w:t>
      </w:r>
      <w:r>
        <w:rPr>
          <w:color w:val="000000"/>
          <w:sz w:val="24"/>
          <w:szCs w:val="24"/>
        </w:rPr>
        <w:t xml:space="preserve"> </w:t>
      </w:r>
      <w:r/>
    </w:p>
    <w:p>
      <w:pPr>
        <w:ind w:firstLine="240"/>
        <w:spacing w:line="460" w:lineRule="exact"/>
        <w:rPr>
          <w:color w:val="000000"/>
          <w:sz w:val="24"/>
          <w:szCs w:val="24"/>
        </w:rPr>
      </w:pPr>
      <w:r>
        <w:rPr>
          <w:rFonts w:hint="eastAsia"/>
          <w:color w:val="000000"/>
          <w:sz w:val="24"/>
          <w:szCs w:val="24"/>
        </w:rPr>
        <w:t xml:space="preserve">身份证号码：</w:t>
      </w:r>
      <w:r>
        <w:rPr>
          <w:rFonts w:hint="eastAsia"/>
          <w:color w:val="000000"/>
          <w:sz w:val="24"/>
          <w:szCs w:val="24"/>
        </w:rPr>
        <w:t xml:space="preserve">______________________</w:t>
      </w:r>
      <w:r>
        <w:rPr>
          <w:color w:val="000000"/>
          <w:sz w:val="24"/>
          <w:szCs w:val="24"/>
        </w:rPr>
        <w:t xml:space="preserve"> </w:t>
      </w:r>
      <w:r/>
    </w:p>
    <w:p>
      <w:pPr>
        <w:ind w:firstLine="240"/>
        <w:spacing w:line="460" w:lineRule="exact"/>
        <w:rPr>
          <w:sz w:val="24"/>
          <w:szCs w:val="24"/>
        </w:rPr>
      </w:pPr>
      <w:r>
        <w:rPr>
          <w:rFonts w:hint="eastAsia"/>
          <w:color w:val="000000"/>
          <w:sz w:val="24"/>
          <w:szCs w:val="24"/>
        </w:rPr>
        <w:t xml:space="preserve">联系电话（手机）：</w:t>
      </w:r>
      <w:r>
        <w:rPr>
          <w:rFonts w:hint="eastAsia"/>
          <w:color w:val="000000"/>
          <w:sz w:val="24"/>
          <w:szCs w:val="24"/>
        </w:rPr>
        <w:t xml:space="preserve">_________________________</w:t>
      </w:r>
      <w:r>
        <w:rPr>
          <w:sz w:val="24"/>
          <w:szCs w:val="24"/>
        </w:rPr>
        <w:t xml:space="preserve"> </w:t>
      </w:r>
      <w:r/>
    </w:p>
    <w:p>
      <w:pPr>
        <w:ind w:firstLine="241"/>
        <w:spacing w:line="460" w:lineRule="exact"/>
        <w:rPr>
          <w:b/>
          <w:bCs/>
          <w:sz w:val="24"/>
          <w:szCs w:val="24"/>
        </w:rPr>
      </w:pPr>
      <w:r>
        <w:rPr>
          <w:b/>
          <w:bCs/>
          <w:sz w:val="24"/>
          <w:szCs w:val="24"/>
        </w:rPr>
        <w:t xml:space="preserve">应同时附授权代表居民身份证正、反面电子扫描件：</w:t>
      </w:r>
      <w:r/>
    </w:p>
    <w:p>
      <w:pPr>
        <w:jc w:val="left"/>
        <w:widowControl/>
        <w:rPr>
          <w:b/>
          <w:bCs/>
          <w:sz w:val="24"/>
          <w:szCs w:val="24"/>
        </w:rPr>
      </w:pPr>
      <w:r>
        <w:rPr>
          <w:b/>
          <w:bCs/>
          <w:sz w:val="24"/>
          <w:szCs w:val="24"/>
        </w:rPr>
        <w:br w:type="page" w:clear="all"/>
      </w:r>
      <w:r/>
    </w:p>
    <w:p>
      <w:pPr>
        <w:pStyle w:val="915"/>
        <w:rPr>
          <w:rFonts w:ascii="Times New Roman" w:hAnsi="Times New Roman"/>
        </w:rPr>
      </w:pPr>
      <w:r/>
      <w:bookmarkStart w:id="234" w:name="_Toc187045182"/>
      <w:r/>
      <w:bookmarkStart w:id="235" w:name="_Toc186181264"/>
      <w:r/>
      <w:bookmarkStart w:id="236" w:name="_Toc185332280"/>
      <w:r/>
      <w:bookmarkStart w:id="237" w:name="_Toc203570573"/>
      <w:r/>
      <w:bookmarkStart w:id="238" w:name="_Toc207960234"/>
      <w:r/>
      <w:bookmarkEnd w:id="227"/>
      <w:r/>
      <w:bookmarkEnd w:id="228"/>
      <w:r>
        <w:rPr>
          <w:rFonts w:ascii="Times New Roman" w:hAnsi="Times New Roman"/>
        </w:rPr>
        <w:t xml:space="preserve">附件</w:t>
      </w:r>
      <w:r>
        <w:rPr>
          <w:rFonts w:ascii="Times New Roman" w:hAnsi="Times New Roman"/>
        </w:rPr>
        <w:t xml:space="preserve">5 </w:t>
      </w:r>
      <w:r>
        <w:rPr>
          <w:rFonts w:ascii="Times New Roman" w:hAnsi="Times New Roman"/>
        </w:rPr>
        <w:t xml:space="preserve">投标函</w:t>
      </w:r>
      <w:bookmarkEnd w:id="234"/>
      <w:r/>
      <w:bookmarkEnd w:id="235"/>
      <w:r/>
      <w:bookmarkEnd w:id="236"/>
      <w:r/>
      <w:bookmarkEnd w:id="237"/>
      <w:r/>
      <w:bookmarkEnd w:id="238"/>
      <w:r>
        <w:rPr>
          <w:rFonts w:ascii="Times New Roman" w:hAnsi="Times New Roman"/>
        </w:rPr>
        <w:t xml:space="preserve">                                 </w:t>
      </w:r>
      <w:r/>
    </w:p>
    <w:p>
      <w:pPr>
        <w:spacing w:line="520" w:lineRule="exact"/>
        <w:rPr>
          <w:sz w:val="24"/>
          <w:szCs w:val="24"/>
        </w:rPr>
      </w:pPr>
      <w:r>
        <w:rPr>
          <w:sz w:val="24"/>
          <w:szCs w:val="24"/>
        </w:rPr>
        <w:t xml:space="preserve">致：</w:t>
      </w:r>
      <w:bookmarkStart w:id="239" w:name="_Hlk63009488"/>
      <w:r>
        <w:rPr>
          <w:rFonts w:hint="eastAsia"/>
          <w:sz w:val="24"/>
          <w:szCs w:val="24"/>
        </w:rPr>
        <w:t xml:space="preserve">常熟市市政设施养护所</w:t>
      </w:r>
      <w:r>
        <w:rPr>
          <w:sz w:val="24"/>
          <w:szCs w:val="24"/>
        </w:rPr>
        <w:t xml:space="preserve">、常熟市公共资源交易中心</w:t>
      </w:r>
      <w:bookmarkEnd w:id="239"/>
      <w:r/>
      <w:r/>
    </w:p>
    <w:p>
      <w:pPr>
        <w:ind w:firstLine="480"/>
        <w:spacing w:line="520" w:lineRule="exact"/>
        <w:rPr>
          <w:sz w:val="24"/>
          <w:szCs w:val="24"/>
        </w:rPr>
      </w:pPr>
      <w:r>
        <w:rPr>
          <w:sz w:val="24"/>
          <w:szCs w:val="24"/>
        </w:rPr>
        <w:t xml:space="preserve">根据贵方的</w:t>
      </w:r>
      <w:r>
        <w:rPr>
          <w:rFonts w:hint="eastAsia"/>
          <w:sz w:val="24"/>
          <w:szCs w:val="24"/>
          <w:u w:val="single"/>
        </w:rPr>
        <w:t xml:space="preserve">常熟市市政设施养护所项目流程管理系统</w:t>
      </w:r>
      <w:r>
        <w:rPr>
          <w:sz w:val="24"/>
          <w:szCs w:val="24"/>
        </w:rPr>
        <w:t xml:space="preserve">项目（项目编号：</w:t>
      </w:r>
      <w:r>
        <w:rPr>
          <w:sz w:val="24"/>
          <w:szCs w:val="22"/>
          <w:u w:val="single"/>
          <w:shd w:val="clear" w:color="auto" w:fill="ffffff"/>
        </w:rPr>
        <w:t xml:space="preserve">JSZC-320581-JZCG-G2025-0040</w:t>
      </w:r>
      <w:r>
        <w:rPr>
          <w:sz w:val="24"/>
          <w:szCs w:val="24"/>
        </w:rPr>
        <w:t xml:space="preserve">）招标文件，经研究</w:t>
      </w:r>
      <w:r>
        <w:rPr>
          <w:sz w:val="24"/>
          <w:szCs w:val="24"/>
          <w:u w:val="single"/>
        </w:rPr>
        <w:t xml:space="preserve">  </w:t>
      </w:r>
      <w:r>
        <w:rPr>
          <w:sz w:val="24"/>
          <w:szCs w:val="24"/>
          <w:u w:val="single"/>
        </w:rPr>
        <w:t xml:space="preserve">（投标人名称）</w:t>
      </w:r>
      <w:r>
        <w:rPr>
          <w:sz w:val="24"/>
          <w:szCs w:val="24"/>
        </w:rPr>
        <w:t xml:space="preserve">决定参加投标。并宣布同意如下：</w:t>
      </w:r>
      <w:r/>
    </w:p>
    <w:p>
      <w:pPr>
        <w:ind w:firstLine="480"/>
        <w:spacing w:line="520" w:lineRule="exact"/>
        <w:rPr>
          <w:sz w:val="24"/>
          <w:szCs w:val="24"/>
        </w:rPr>
      </w:pPr>
      <w:r>
        <w:rPr>
          <w:sz w:val="24"/>
          <w:szCs w:val="24"/>
        </w:rPr>
        <w:t xml:space="preserve">（</w:t>
      </w:r>
      <w:r>
        <w:rPr>
          <w:sz w:val="24"/>
          <w:szCs w:val="24"/>
        </w:rPr>
        <w:t xml:space="preserve">1</w:t>
      </w:r>
      <w:r>
        <w:rPr>
          <w:sz w:val="24"/>
          <w:szCs w:val="24"/>
        </w:rPr>
        <w:t xml:space="preserve">）我方已详细审核全部招标文件及其有效补充文件，我们知道必须放弃提出含糊不清或误解问题的权利。</w:t>
      </w:r>
      <w:r/>
    </w:p>
    <w:p>
      <w:pPr>
        <w:ind w:firstLine="480"/>
        <w:spacing w:line="520" w:lineRule="exact"/>
        <w:rPr>
          <w:sz w:val="24"/>
          <w:szCs w:val="24"/>
        </w:rPr>
      </w:pPr>
      <w:r>
        <w:rPr>
          <w:sz w:val="24"/>
          <w:szCs w:val="24"/>
        </w:rPr>
        <w:t xml:space="preserve">（</w:t>
      </w:r>
      <w:r>
        <w:rPr>
          <w:sz w:val="24"/>
          <w:szCs w:val="24"/>
        </w:rPr>
        <w:t xml:space="preserve">2</w:t>
      </w:r>
      <w:r>
        <w:rPr>
          <w:sz w:val="24"/>
          <w:szCs w:val="24"/>
        </w:rPr>
        <w:t xml:space="preserve">）我方完全理解并同意贵方所保留的一切权利。</w:t>
      </w:r>
      <w:r/>
    </w:p>
    <w:p>
      <w:pPr>
        <w:ind w:firstLine="480"/>
        <w:spacing w:line="520" w:lineRule="exact"/>
        <w:rPr>
          <w:sz w:val="24"/>
          <w:szCs w:val="24"/>
        </w:rPr>
      </w:pPr>
      <w:r>
        <w:rPr>
          <w:sz w:val="24"/>
          <w:szCs w:val="24"/>
        </w:rPr>
        <w:t xml:space="preserve">（</w:t>
      </w:r>
      <w:r>
        <w:rPr>
          <w:sz w:val="24"/>
          <w:szCs w:val="24"/>
        </w:rPr>
        <w:t xml:space="preserve">3</w:t>
      </w:r>
      <w:r>
        <w:rPr>
          <w:sz w:val="24"/>
          <w:szCs w:val="24"/>
        </w:rPr>
        <w:t xml:space="preserve">）我方完全理解贵方不一定将合同授予最低报价的投标人。</w:t>
      </w:r>
      <w:r/>
    </w:p>
    <w:p>
      <w:pPr>
        <w:ind w:firstLine="480"/>
        <w:spacing w:line="520" w:lineRule="exact"/>
        <w:rPr>
          <w:sz w:val="24"/>
          <w:szCs w:val="24"/>
        </w:rPr>
      </w:pPr>
      <w:r>
        <w:rPr>
          <w:sz w:val="24"/>
          <w:szCs w:val="24"/>
        </w:rPr>
        <w:t xml:space="preserve">（</w:t>
      </w:r>
      <w:r>
        <w:rPr>
          <w:sz w:val="24"/>
          <w:szCs w:val="24"/>
        </w:rPr>
        <w:t xml:space="preserve">4</w:t>
      </w:r>
      <w:r>
        <w:rPr>
          <w:sz w:val="24"/>
          <w:szCs w:val="24"/>
        </w:rPr>
        <w:t xml:space="preserve">）我方同意按招标文件规定提供与本投标有关的一切资料，以及贵方可能另外要求的与本投标有关的任何资料，并保证已提供和将提供的资料是真实的。如有虚假，由此产生的后果由我方承担。</w:t>
      </w:r>
      <w:r/>
    </w:p>
    <w:p>
      <w:pPr>
        <w:ind w:firstLine="480"/>
        <w:spacing w:line="52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p>
    <w:p>
      <w:pPr>
        <w:ind w:firstLine="480"/>
        <w:spacing w:line="520" w:lineRule="exact"/>
        <w:rPr>
          <w:sz w:val="24"/>
          <w:szCs w:val="24"/>
        </w:rPr>
      </w:pPr>
      <w:r>
        <w:rPr>
          <w:sz w:val="24"/>
          <w:szCs w:val="24"/>
        </w:rPr>
        <w:t xml:space="preserve">（</w:t>
      </w:r>
      <w:r>
        <w:rPr>
          <w:sz w:val="24"/>
          <w:szCs w:val="24"/>
        </w:rPr>
        <w:t xml:space="preserve">6</w:t>
      </w:r>
      <w:r>
        <w:rPr>
          <w:sz w:val="24"/>
          <w:szCs w:val="24"/>
        </w:rPr>
        <w:t xml:space="preserve">）我方同意投标有效期为规定的开标之日后六十（</w:t>
      </w:r>
      <w:r>
        <w:rPr>
          <w:sz w:val="24"/>
          <w:szCs w:val="24"/>
        </w:rPr>
        <w:t xml:space="preserve">60</w:t>
      </w:r>
      <w:r>
        <w:rPr>
          <w:sz w:val="24"/>
          <w:szCs w:val="24"/>
        </w:rPr>
        <w:t xml:space="preserve">）天。</w:t>
      </w:r>
      <w:bookmarkStart w:id="240" w:name="_Hlk63009578"/>
      <w:r>
        <w:rPr>
          <w:sz w:val="24"/>
          <w:szCs w:val="24"/>
        </w:rPr>
        <w:t xml:space="preserve">并自</w:t>
      </w:r>
      <w:r>
        <w:rPr>
          <w:sz w:val="24"/>
          <w:szCs w:val="21"/>
        </w:rPr>
        <w:t xml:space="preserve">开标日期起遵循本投标文件，在规定的投标有效期期满之前均具有约束力。</w:t>
      </w:r>
      <w:bookmarkEnd w:id="240"/>
      <w:r/>
      <w:r/>
    </w:p>
    <w:p>
      <w:pPr>
        <w:ind w:firstLine="480"/>
        <w:spacing w:line="520" w:lineRule="exact"/>
        <w:rPr>
          <w:sz w:val="24"/>
          <w:szCs w:val="24"/>
        </w:rPr>
      </w:pPr>
      <w:r>
        <w:rPr>
          <w:sz w:val="24"/>
          <w:szCs w:val="24"/>
        </w:rPr>
        <w:t xml:space="preserve">（</w:t>
      </w:r>
      <w:r>
        <w:rPr>
          <w:sz w:val="24"/>
          <w:szCs w:val="24"/>
        </w:rPr>
        <w:t xml:space="preserve">7</w:t>
      </w:r>
      <w:r>
        <w:rPr>
          <w:sz w:val="24"/>
          <w:szCs w:val="24"/>
        </w:rPr>
        <w:t xml:space="preserve">）</w:t>
      </w:r>
      <w:bookmarkStart w:id="241" w:name="_Hlk63009611"/>
      <w:r>
        <w:rPr>
          <w:sz w:val="24"/>
          <w:szCs w:val="24"/>
        </w:rPr>
        <w:t xml:space="preserve">一旦我方中标，我们将根据法律法规和招标文件的规定，严格履行合同责任和义务。</w:t>
      </w:r>
      <w:bookmarkEnd w:id="241"/>
      <w:r/>
      <w:r/>
    </w:p>
    <w:p>
      <w:pPr>
        <w:ind w:firstLine="480"/>
        <w:spacing w:line="520" w:lineRule="exact"/>
        <w:rPr>
          <w:sz w:val="24"/>
          <w:szCs w:val="24"/>
        </w:rPr>
      </w:pPr>
      <w:r>
        <w:rPr>
          <w:sz w:val="24"/>
          <w:szCs w:val="24"/>
        </w:rPr>
        <w:t xml:space="preserve">（</w:t>
      </w:r>
      <w:r>
        <w:rPr>
          <w:sz w:val="24"/>
          <w:szCs w:val="24"/>
        </w:rPr>
        <w:t xml:space="preserve">8</w:t>
      </w:r>
      <w:r>
        <w:rPr>
          <w:sz w:val="24"/>
          <w:szCs w:val="24"/>
        </w:rPr>
        <w:t xml:space="preserve">）</w:t>
      </w:r>
      <w:bookmarkStart w:id="242" w:name="_Hlk63009630"/>
      <w:r>
        <w:rPr>
          <w:sz w:val="24"/>
          <w:szCs w:val="24"/>
        </w:rPr>
        <w:t xml:space="preserve">与本投标有关的正式通讯地址为：</w:t>
      </w:r>
      <w:bookmarkEnd w:id="242"/>
      <w:r/>
      <w:r/>
    </w:p>
    <w:p>
      <w:pPr>
        <w:spacing w:line="520" w:lineRule="exact"/>
        <w:rPr>
          <w:sz w:val="24"/>
          <w:szCs w:val="24"/>
        </w:rPr>
      </w:pPr>
      <w:r>
        <w:rPr>
          <w:sz w:val="24"/>
          <w:szCs w:val="24"/>
        </w:rPr>
        <w:t xml:space="preserve">地址：</w:t>
      </w:r>
      <w:r>
        <w:rPr>
          <w:sz w:val="24"/>
          <w:szCs w:val="24"/>
          <w:u w:val="single"/>
        </w:rPr>
        <w:t xml:space="preserve">                                          </w:t>
      </w:r>
      <w:r>
        <w:rPr>
          <w:sz w:val="24"/>
          <w:szCs w:val="24"/>
        </w:rPr>
        <w:t xml:space="preserve">  </w:t>
      </w:r>
      <w:r>
        <w:rPr>
          <w:sz w:val="24"/>
          <w:szCs w:val="24"/>
        </w:rPr>
        <w:t xml:space="preserve">邮编：</w:t>
      </w:r>
      <w:r>
        <w:rPr>
          <w:rFonts w:hint="eastAsia"/>
          <w:sz w:val="24"/>
          <w:szCs w:val="24"/>
        </w:rPr>
        <w:t xml:space="preserve">___________________</w:t>
      </w:r>
      <w:r/>
    </w:p>
    <w:p>
      <w:pPr>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sz w:val="24"/>
          <w:szCs w:val="24"/>
        </w:rPr>
        <w:t xml:space="preserve">电子邮箱：</w:t>
      </w:r>
      <w:r>
        <w:rPr>
          <w:rFonts w:hint="eastAsia"/>
          <w:sz w:val="24"/>
          <w:szCs w:val="24"/>
        </w:rPr>
        <w:t xml:space="preserve">___________________</w:t>
      </w:r>
      <w:r>
        <w:rPr>
          <w:sz w:val="24"/>
          <w:szCs w:val="24"/>
          <w:u w:val="single"/>
        </w:rPr>
        <w:t xml:space="preserve"> </w:t>
      </w:r>
      <w:r/>
    </w:p>
    <w:p>
      <w:pPr>
        <w:spacing w:line="520" w:lineRule="exact"/>
        <w:rPr>
          <w:sz w:val="24"/>
          <w:szCs w:val="24"/>
        </w:rPr>
      </w:pPr>
      <w:r>
        <w:rPr>
          <w:sz w:val="24"/>
          <w:szCs w:val="24"/>
        </w:rPr>
        <w:t xml:space="preserve">投标人开户行：</w:t>
      </w:r>
      <w:r>
        <w:rPr>
          <w:sz w:val="24"/>
          <w:szCs w:val="24"/>
          <w:u w:val="single"/>
        </w:rPr>
        <w:t xml:space="preserve">                  </w:t>
      </w:r>
      <w:r>
        <w:rPr>
          <w:sz w:val="24"/>
          <w:szCs w:val="24"/>
        </w:rPr>
        <w:t xml:space="preserve"> </w:t>
      </w:r>
      <w:r>
        <w:rPr>
          <w:sz w:val="24"/>
          <w:szCs w:val="24"/>
        </w:rPr>
        <w:t xml:space="preserve">账号：</w:t>
      </w:r>
      <w:r>
        <w:rPr>
          <w:rFonts w:hint="eastAsia"/>
          <w:sz w:val="24"/>
          <w:szCs w:val="24"/>
        </w:rPr>
        <w:t xml:space="preserve">__________________</w:t>
      </w:r>
      <w:r>
        <w:rPr>
          <w:sz w:val="24"/>
          <w:szCs w:val="24"/>
          <w:u w:val="single"/>
        </w:rPr>
        <w:t xml:space="preserve"> </w:t>
      </w:r>
      <w:r/>
    </w:p>
    <w:p>
      <w:pPr>
        <w:spacing w:line="460" w:lineRule="exact"/>
        <w:rPr>
          <w:sz w:val="24"/>
          <w:szCs w:val="24"/>
        </w:rPr>
      </w:pPr>
      <w:r>
        <w:rPr>
          <w:sz w:val="24"/>
          <w:szCs w:val="24"/>
        </w:rPr>
      </w:r>
      <w:r/>
    </w:p>
    <w:p>
      <w:pPr>
        <w:ind w:right="1442" w:firstLine="360"/>
        <w:jc w:val="right"/>
        <w:spacing w:line="440" w:lineRule="exact"/>
        <w:rPr>
          <w:sz w:val="24"/>
          <w:szCs w:val="21"/>
        </w:rPr>
      </w:pPr>
      <w:r>
        <w:rPr>
          <w:sz w:val="24"/>
          <w:szCs w:val="21"/>
        </w:rPr>
        <w:t xml:space="preserve">投标人名称</w:t>
      </w:r>
      <w:r>
        <w:rPr>
          <w:b/>
          <w:sz w:val="24"/>
          <w:szCs w:val="24"/>
        </w:rPr>
        <w:t xml:space="preserve">（加盖</w:t>
      </w:r>
      <w:r>
        <w:rPr>
          <w:b/>
          <w:sz w:val="24"/>
          <w:szCs w:val="24"/>
        </w:rPr>
        <w:t xml:space="preserve">CA</w:t>
      </w:r>
      <w:r>
        <w:rPr>
          <w:b/>
          <w:sz w:val="24"/>
          <w:szCs w:val="24"/>
        </w:rPr>
        <w:t xml:space="preserve">电子公章）</w:t>
      </w:r>
      <w:r>
        <w:rPr>
          <w:sz w:val="24"/>
          <w:szCs w:val="21"/>
        </w:rPr>
        <w:t xml:space="preserve">：</w:t>
      </w:r>
      <w:r/>
    </w:p>
    <w:p>
      <w:pPr>
        <w:jc w:val="left"/>
        <w:widowControl/>
        <w:rPr>
          <w:rFonts w:hint="eastAsia" w:ascii="宋体" w:hAnsi="宋体"/>
          <w:b/>
          <w:sz w:val="24"/>
          <w:szCs w:val="24"/>
        </w:rPr>
      </w:pPr>
      <w:r>
        <w:rPr>
          <w:rFonts w:ascii="宋体" w:hAnsi="宋体"/>
          <w:b/>
          <w:sz w:val="24"/>
          <w:szCs w:val="24"/>
        </w:rPr>
        <w:br w:type="page" w:clear="all"/>
      </w:r>
      <w:r/>
    </w:p>
    <w:p>
      <w:pPr>
        <w:pStyle w:val="915"/>
        <w:rPr>
          <w:rFonts w:ascii="Times New Roman" w:hAnsi="Times New Roman"/>
        </w:rPr>
      </w:pPr>
      <w:r/>
      <w:bookmarkStart w:id="243" w:name="_Toc187045183"/>
      <w:r/>
      <w:bookmarkStart w:id="244" w:name="_Toc185332281"/>
      <w:r/>
      <w:bookmarkStart w:id="245" w:name="_Toc186181265"/>
      <w:r/>
      <w:bookmarkStart w:id="246" w:name="_Toc203570574"/>
      <w:r/>
      <w:bookmarkStart w:id="247" w:name="_Toc207960235"/>
      <w:r/>
      <w:bookmarkStart w:id="248" w:name="_Toc456970208"/>
      <w:r/>
      <w:bookmarkStart w:id="249" w:name="_Toc484079531"/>
      <w:r/>
      <w:bookmarkStart w:id="250" w:name="_Toc374016563"/>
      <w:r/>
      <w:bookmarkStart w:id="251" w:name="_Toc77342768"/>
      <w:r/>
      <w:bookmarkStart w:id="252" w:name="_Toc71549958"/>
      <w:r/>
      <w:bookmarkStart w:id="253" w:name="_Toc87878539"/>
      <w:r/>
      <w:bookmarkStart w:id="254" w:name="_Toc101697911"/>
      <w:r/>
      <w:bookmarkStart w:id="255" w:name="_Toc110515974"/>
      <w:r/>
      <w:bookmarkStart w:id="256" w:name="_Toc142555336"/>
      <w:r/>
      <w:bookmarkStart w:id="257" w:name="_Toc162335123"/>
      <w:r>
        <w:rPr>
          <w:rFonts w:ascii="Times New Roman" w:hAnsi="Times New Roman"/>
        </w:rPr>
        <w:t xml:space="preserve">附件</w:t>
      </w:r>
      <w:r>
        <w:rPr>
          <w:rFonts w:ascii="Times New Roman" w:hAnsi="Times New Roman"/>
        </w:rPr>
        <w:t xml:space="preserve">6 </w:t>
      </w:r>
      <w:r>
        <w:rPr>
          <w:rFonts w:ascii="Times New Roman" w:hAnsi="Times New Roman"/>
        </w:rPr>
        <w:t xml:space="preserve">服务要求响应及偏离表</w:t>
      </w:r>
      <w:bookmarkEnd w:id="243"/>
      <w:r/>
      <w:bookmarkEnd w:id="244"/>
      <w:r/>
      <w:bookmarkEnd w:id="245"/>
      <w:r/>
      <w:bookmarkEnd w:id="246"/>
      <w:r/>
      <w:bookmarkEnd w:id="247"/>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65"/>
        <w:gridCol w:w="2532"/>
        <w:gridCol w:w="1952"/>
        <w:gridCol w:w="1399"/>
        <w:gridCol w:w="2210"/>
      </w:tblGrid>
      <w:tr>
        <w:trPr>
          <w:jc w:val="center"/>
          <w:trHeight w:val="473"/>
        </w:trPr>
        <w:tc>
          <w:tcPr>
            <w:tcW w:w="865" w:type="dxa"/>
            <w:vAlign w:val="center"/>
            <w:textDirection w:val="lrTb"/>
            <w:noWrap w:val="false"/>
          </w:tcPr>
          <w:p>
            <w:pPr>
              <w:jc w:val="center"/>
              <w:spacing w:line="440" w:lineRule="exact"/>
              <w:rPr>
                <w:b/>
                <w:sz w:val="24"/>
                <w:szCs w:val="24"/>
              </w:rPr>
            </w:pPr>
            <w:r>
              <w:rPr>
                <w:b/>
                <w:sz w:val="24"/>
                <w:szCs w:val="24"/>
              </w:rPr>
              <w:t xml:space="preserve">序号</w:t>
            </w:r>
            <w:r/>
          </w:p>
        </w:tc>
        <w:tc>
          <w:tcPr>
            <w:tcW w:w="2532" w:type="dxa"/>
            <w:vAlign w:val="center"/>
            <w:textDirection w:val="lrTb"/>
            <w:noWrap w:val="false"/>
          </w:tcPr>
          <w:p>
            <w:pPr>
              <w:jc w:val="center"/>
              <w:spacing w:line="440" w:lineRule="exact"/>
              <w:rPr>
                <w:b/>
                <w:sz w:val="24"/>
                <w:szCs w:val="24"/>
              </w:rPr>
            </w:pPr>
            <w:r>
              <w:rPr>
                <w:b/>
                <w:sz w:val="24"/>
                <w:szCs w:val="24"/>
              </w:rPr>
              <w:t xml:space="preserve">招标文件要求</w:t>
            </w:r>
            <w:r/>
          </w:p>
        </w:tc>
        <w:tc>
          <w:tcPr>
            <w:tcW w:w="1952" w:type="dxa"/>
            <w:vAlign w:val="center"/>
            <w:textDirection w:val="lrTb"/>
            <w:noWrap w:val="false"/>
          </w:tcPr>
          <w:p>
            <w:pPr>
              <w:jc w:val="center"/>
              <w:spacing w:line="440" w:lineRule="exact"/>
              <w:rPr>
                <w:b/>
                <w:sz w:val="24"/>
                <w:szCs w:val="24"/>
              </w:rPr>
            </w:pPr>
            <w:r>
              <w:rPr>
                <w:b/>
                <w:sz w:val="24"/>
                <w:szCs w:val="24"/>
              </w:rPr>
              <w:t xml:space="preserve">投标人提供</w:t>
            </w:r>
            <w:r/>
          </w:p>
          <w:p>
            <w:pPr>
              <w:jc w:val="center"/>
              <w:spacing w:line="440" w:lineRule="exact"/>
              <w:rPr>
                <w:b/>
                <w:sz w:val="24"/>
                <w:szCs w:val="24"/>
              </w:rPr>
            </w:pPr>
            <w:r>
              <w:rPr>
                <w:b/>
                <w:sz w:val="24"/>
                <w:szCs w:val="24"/>
              </w:rPr>
              <w:t xml:space="preserve">服务承诺</w:t>
            </w:r>
            <w:r/>
          </w:p>
        </w:tc>
        <w:tc>
          <w:tcPr>
            <w:tcW w:w="1399" w:type="dxa"/>
            <w:vAlign w:val="center"/>
            <w:textDirection w:val="lrTb"/>
            <w:noWrap w:val="false"/>
          </w:tcPr>
          <w:p>
            <w:pPr>
              <w:jc w:val="center"/>
              <w:spacing w:line="440" w:lineRule="exact"/>
              <w:rPr>
                <w:b/>
                <w:sz w:val="24"/>
                <w:szCs w:val="24"/>
              </w:rPr>
            </w:pPr>
            <w:r>
              <w:rPr>
                <w:rFonts w:ascii="宋体" w:hAnsi="宋体"/>
                <w:b/>
                <w:sz w:val="24"/>
                <w:szCs w:val="24"/>
              </w:rPr>
              <w:t xml:space="preserve">有无偏离</w:t>
            </w:r>
            <w:r/>
          </w:p>
        </w:tc>
        <w:tc>
          <w:tcPr>
            <w:tcW w:w="2210" w:type="dxa"/>
            <w:vAlign w:val="center"/>
            <w:textDirection w:val="lrTb"/>
            <w:noWrap w:val="false"/>
          </w:tcPr>
          <w:p>
            <w:pPr>
              <w:jc w:val="center"/>
              <w:spacing w:line="440" w:lineRule="exact"/>
              <w:rPr>
                <w:b/>
                <w:sz w:val="24"/>
                <w:szCs w:val="24"/>
              </w:rPr>
            </w:pPr>
            <w:r>
              <w:rPr>
                <w:b/>
                <w:sz w:val="24"/>
                <w:szCs w:val="24"/>
              </w:rPr>
              <w:t xml:space="preserve">偏离内容及原因</w:t>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1</w:t>
            </w:r>
            <w:r/>
          </w:p>
        </w:tc>
        <w:tc>
          <w:tcPr>
            <w:tcW w:w="2532" w:type="dxa"/>
            <w:vAlign w:val="center"/>
            <w:textDirection w:val="lrTb"/>
            <w:noWrap w:val="false"/>
          </w:tcPr>
          <w:p>
            <w:pPr>
              <w:spacing w:line="440" w:lineRule="exact"/>
              <w:rPr>
                <w:sz w:val="24"/>
              </w:rPr>
            </w:pPr>
            <w:r>
              <w:rPr>
                <w:sz w:val="24"/>
              </w:rPr>
            </w:r>
            <w:r/>
          </w:p>
        </w:tc>
        <w:tc>
          <w:tcPr>
            <w:tcW w:w="1952" w:type="dxa"/>
            <w:vAlign w:val="center"/>
            <w:textDirection w:val="lrTb"/>
            <w:noWrap w:val="false"/>
          </w:tcPr>
          <w:p>
            <w:pPr>
              <w:jc w:val="center"/>
              <w:rPr>
                <w:b/>
                <w:bCs/>
                <w:sz w:val="24"/>
                <w:szCs w:val="24"/>
              </w:rPr>
            </w:pPr>
            <w:r>
              <w:rPr>
                <w:b/>
                <w:bCs/>
                <w:sz w:val="24"/>
                <w:szCs w:val="24"/>
              </w:rPr>
            </w:r>
            <w:r/>
          </w:p>
        </w:tc>
        <w:tc>
          <w:tcPr>
            <w:tcW w:w="1399" w:type="dxa"/>
            <w:vAlign w:val="center"/>
            <w:textDirection w:val="lrTb"/>
            <w:noWrap w:val="false"/>
          </w:tcPr>
          <w:p>
            <w:pPr>
              <w:jc w:val="center"/>
              <w:rPr>
                <w:b/>
                <w:bCs/>
                <w:sz w:val="24"/>
                <w:szCs w:val="24"/>
              </w:rPr>
            </w:pPr>
            <w:r>
              <w:rPr>
                <w:b/>
                <w:bCs/>
                <w:sz w:val="24"/>
                <w:szCs w:val="24"/>
              </w:rPr>
            </w:r>
            <w:r/>
          </w:p>
        </w:tc>
        <w:tc>
          <w:tcPr>
            <w:tcW w:w="2210" w:type="dxa"/>
            <w:vAlign w:val="center"/>
            <w:textDirection w:val="lrTb"/>
            <w:noWrap w:val="false"/>
          </w:tcPr>
          <w:p>
            <w:pPr>
              <w:jc w:val="center"/>
              <w:rPr>
                <w:b/>
                <w:bCs/>
                <w:sz w:val="24"/>
                <w:szCs w:val="24"/>
              </w:rPr>
            </w:pPr>
            <w:r>
              <w:rPr>
                <w:b/>
                <w:bCs/>
                <w:sz w:val="24"/>
                <w:szCs w:val="24"/>
              </w:rPr>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2</w:t>
            </w:r>
            <w:r/>
          </w:p>
        </w:tc>
        <w:tc>
          <w:tcPr>
            <w:tcW w:w="2532" w:type="dxa"/>
            <w:vAlign w:val="center"/>
            <w:textDirection w:val="lrTb"/>
            <w:noWrap w:val="false"/>
          </w:tcPr>
          <w:p>
            <w:pPr>
              <w:spacing w:line="440" w:lineRule="exact"/>
              <w:rPr>
                <w:sz w:val="24"/>
              </w:rPr>
            </w:pPr>
            <w:r>
              <w:rPr>
                <w:sz w:val="24"/>
              </w:rPr>
            </w:r>
            <w:r/>
          </w:p>
        </w:tc>
        <w:tc>
          <w:tcPr>
            <w:tcW w:w="1952" w:type="dxa"/>
            <w:vAlign w:val="center"/>
            <w:textDirection w:val="lrTb"/>
            <w:noWrap w:val="false"/>
          </w:tcPr>
          <w:p>
            <w:pPr>
              <w:jc w:val="center"/>
              <w:rPr>
                <w:sz w:val="24"/>
                <w:szCs w:val="32"/>
              </w:rPr>
            </w:pPr>
            <w:r>
              <w:rPr>
                <w:sz w:val="24"/>
                <w:szCs w:val="32"/>
              </w:rPr>
            </w:r>
            <w:r/>
          </w:p>
        </w:tc>
        <w:tc>
          <w:tcPr>
            <w:tcW w:w="1399" w:type="dxa"/>
            <w:vAlign w:val="center"/>
            <w:textDirection w:val="lrTb"/>
            <w:noWrap w:val="false"/>
          </w:tcPr>
          <w:p>
            <w:pPr>
              <w:jc w:val="center"/>
              <w:rPr>
                <w:sz w:val="24"/>
                <w:szCs w:val="22"/>
              </w:rPr>
            </w:pPr>
            <w:r>
              <w:rPr>
                <w:sz w:val="24"/>
                <w:szCs w:val="22"/>
              </w:rPr>
            </w:r>
            <w:r/>
          </w:p>
        </w:tc>
        <w:tc>
          <w:tcPr>
            <w:tcW w:w="2210" w:type="dxa"/>
            <w:vAlign w:val="center"/>
            <w:textDirection w:val="lrTb"/>
            <w:noWrap w:val="false"/>
          </w:tcPr>
          <w:p>
            <w:pPr>
              <w:jc w:val="center"/>
              <w:rPr>
                <w:sz w:val="24"/>
                <w:szCs w:val="22"/>
              </w:rPr>
            </w:pPr>
            <w:r>
              <w:rPr>
                <w:sz w:val="24"/>
                <w:szCs w:val="22"/>
              </w:rPr>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3</w:t>
            </w:r>
            <w:r/>
          </w:p>
        </w:tc>
        <w:tc>
          <w:tcPr>
            <w:tcW w:w="2532" w:type="dxa"/>
            <w:vAlign w:val="center"/>
            <w:textDirection w:val="lrTb"/>
            <w:noWrap w:val="false"/>
          </w:tcPr>
          <w:p>
            <w:pPr>
              <w:spacing w:line="440" w:lineRule="exact"/>
              <w:rPr>
                <w:sz w:val="24"/>
                <w:szCs w:val="24"/>
              </w:rPr>
            </w:pPr>
            <w:r>
              <w:rPr>
                <w:sz w:val="24"/>
                <w:szCs w:val="24"/>
              </w:rPr>
            </w:r>
            <w:r/>
          </w:p>
        </w:tc>
        <w:tc>
          <w:tcPr>
            <w:tcW w:w="1952" w:type="dxa"/>
            <w:vAlign w:val="center"/>
            <w:textDirection w:val="lrTb"/>
            <w:noWrap w:val="false"/>
          </w:tcPr>
          <w:p>
            <w:pPr>
              <w:jc w:val="center"/>
              <w:rPr>
                <w:sz w:val="24"/>
                <w:szCs w:val="32"/>
              </w:rPr>
            </w:pPr>
            <w:r>
              <w:rPr>
                <w:sz w:val="24"/>
                <w:szCs w:val="32"/>
              </w:rPr>
            </w:r>
            <w:r/>
          </w:p>
        </w:tc>
        <w:tc>
          <w:tcPr>
            <w:tcW w:w="1399" w:type="dxa"/>
            <w:vAlign w:val="center"/>
            <w:textDirection w:val="lrTb"/>
            <w:noWrap w:val="false"/>
          </w:tcPr>
          <w:p>
            <w:pPr>
              <w:jc w:val="center"/>
              <w:rPr>
                <w:sz w:val="24"/>
                <w:szCs w:val="22"/>
              </w:rPr>
            </w:pPr>
            <w:r>
              <w:rPr>
                <w:sz w:val="24"/>
                <w:szCs w:val="22"/>
              </w:rPr>
            </w:r>
            <w:r/>
          </w:p>
        </w:tc>
        <w:tc>
          <w:tcPr>
            <w:tcW w:w="2210" w:type="dxa"/>
            <w:vAlign w:val="center"/>
            <w:textDirection w:val="lrTb"/>
            <w:noWrap w:val="false"/>
          </w:tcPr>
          <w:p>
            <w:pPr>
              <w:jc w:val="center"/>
              <w:rPr>
                <w:sz w:val="24"/>
                <w:szCs w:val="22"/>
              </w:rPr>
            </w:pPr>
            <w:r>
              <w:rPr>
                <w:sz w:val="24"/>
                <w:szCs w:val="22"/>
              </w:rPr>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4</w:t>
            </w:r>
            <w:r/>
          </w:p>
        </w:tc>
        <w:tc>
          <w:tcPr>
            <w:tcW w:w="2532" w:type="dxa"/>
            <w:vAlign w:val="center"/>
            <w:textDirection w:val="lrTb"/>
            <w:noWrap w:val="false"/>
          </w:tcPr>
          <w:p>
            <w:pPr>
              <w:spacing w:line="440" w:lineRule="exact"/>
              <w:rPr>
                <w:sz w:val="24"/>
                <w:szCs w:val="24"/>
              </w:rPr>
            </w:pPr>
            <w:r>
              <w:rPr>
                <w:sz w:val="24"/>
                <w:szCs w:val="24"/>
              </w:rPr>
            </w:r>
            <w:r/>
          </w:p>
        </w:tc>
        <w:tc>
          <w:tcPr>
            <w:tcW w:w="1952" w:type="dxa"/>
            <w:vAlign w:val="center"/>
            <w:textDirection w:val="lrTb"/>
            <w:noWrap w:val="false"/>
          </w:tcPr>
          <w:p>
            <w:pPr>
              <w:jc w:val="center"/>
              <w:rPr>
                <w:sz w:val="24"/>
                <w:szCs w:val="22"/>
              </w:rPr>
            </w:pPr>
            <w:r>
              <w:rPr>
                <w:sz w:val="24"/>
                <w:szCs w:val="22"/>
              </w:rPr>
            </w:r>
            <w:r/>
          </w:p>
        </w:tc>
        <w:tc>
          <w:tcPr>
            <w:tcW w:w="1399" w:type="dxa"/>
            <w:vAlign w:val="center"/>
            <w:textDirection w:val="lrTb"/>
            <w:noWrap w:val="false"/>
          </w:tcPr>
          <w:p>
            <w:pPr>
              <w:jc w:val="center"/>
              <w:rPr>
                <w:sz w:val="24"/>
                <w:szCs w:val="22"/>
              </w:rPr>
            </w:pPr>
            <w:r>
              <w:rPr>
                <w:sz w:val="24"/>
                <w:szCs w:val="22"/>
              </w:rPr>
            </w:r>
            <w:r/>
          </w:p>
        </w:tc>
        <w:tc>
          <w:tcPr>
            <w:tcW w:w="2210" w:type="dxa"/>
            <w:vAlign w:val="center"/>
            <w:textDirection w:val="lrTb"/>
            <w:noWrap w:val="false"/>
          </w:tcPr>
          <w:p>
            <w:pPr>
              <w:jc w:val="center"/>
              <w:rPr>
                <w:sz w:val="24"/>
                <w:szCs w:val="22"/>
              </w:rPr>
            </w:pPr>
            <w:r>
              <w:rPr>
                <w:sz w:val="24"/>
                <w:szCs w:val="22"/>
              </w:rPr>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5</w:t>
            </w:r>
            <w:r/>
          </w:p>
        </w:tc>
        <w:tc>
          <w:tcPr>
            <w:tcW w:w="2532" w:type="dxa"/>
            <w:vAlign w:val="center"/>
            <w:textDirection w:val="lrTb"/>
            <w:noWrap w:val="false"/>
          </w:tcPr>
          <w:p>
            <w:pPr>
              <w:spacing w:line="440" w:lineRule="exact"/>
              <w:rPr>
                <w:sz w:val="24"/>
                <w:szCs w:val="24"/>
              </w:rPr>
            </w:pPr>
            <w:r>
              <w:rPr>
                <w:sz w:val="24"/>
                <w:szCs w:val="24"/>
              </w:rPr>
            </w:r>
            <w:r/>
          </w:p>
        </w:tc>
        <w:tc>
          <w:tcPr>
            <w:tcW w:w="1952" w:type="dxa"/>
            <w:vAlign w:val="center"/>
            <w:textDirection w:val="lrTb"/>
            <w:noWrap w:val="false"/>
          </w:tcPr>
          <w:p>
            <w:pPr>
              <w:jc w:val="center"/>
              <w:rPr>
                <w:sz w:val="24"/>
                <w:szCs w:val="22"/>
              </w:rPr>
            </w:pPr>
            <w:r>
              <w:rPr>
                <w:sz w:val="24"/>
                <w:szCs w:val="22"/>
              </w:rPr>
            </w:r>
            <w:r/>
          </w:p>
        </w:tc>
        <w:tc>
          <w:tcPr>
            <w:tcW w:w="1399" w:type="dxa"/>
            <w:vAlign w:val="center"/>
            <w:textDirection w:val="lrTb"/>
            <w:noWrap w:val="false"/>
          </w:tcPr>
          <w:p>
            <w:pPr>
              <w:jc w:val="center"/>
              <w:rPr>
                <w:sz w:val="24"/>
                <w:szCs w:val="22"/>
              </w:rPr>
            </w:pPr>
            <w:r>
              <w:rPr>
                <w:sz w:val="24"/>
                <w:szCs w:val="22"/>
              </w:rPr>
            </w:r>
            <w:r/>
          </w:p>
        </w:tc>
        <w:tc>
          <w:tcPr>
            <w:tcW w:w="2210" w:type="dxa"/>
            <w:vAlign w:val="center"/>
            <w:textDirection w:val="lrTb"/>
            <w:noWrap w:val="false"/>
          </w:tcPr>
          <w:p>
            <w:pPr>
              <w:jc w:val="center"/>
              <w:rPr>
                <w:sz w:val="24"/>
                <w:szCs w:val="22"/>
              </w:rPr>
            </w:pPr>
            <w:r>
              <w:rPr>
                <w:sz w:val="24"/>
                <w:szCs w:val="22"/>
              </w:rPr>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6</w:t>
            </w:r>
            <w:r/>
          </w:p>
        </w:tc>
        <w:tc>
          <w:tcPr>
            <w:tcW w:w="2532" w:type="dxa"/>
            <w:vAlign w:val="center"/>
            <w:textDirection w:val="lrTb"/>
            <w:noWrap w:val="false"/>
          </w:tcPr>
          <w:p>
            <w:pPr>
              <w:spacing w:line="440" w:lineRule="exact"/>
              <w:rPr>
                <w:sz w:val="24"/>
                <w:szCs w:val="24"/>
              </w:rPr>
            </w:pPr>
            <w:r>
              <w:rPr>
                <w:sz w:val="24"/>
                <w:szCs w:val="24"/>
              </w:rPr>
            </w:r>
            <w:r/>
          </w:p>
        </w:tc>
        <w:tc>
          <w:tcPr>
            <w:tcW w:w="1952" w:type="dxa"/>
            <w:vAlign w:val="center"/>
            <w:textDirection w:val="lrTb"/>
            <w:noWrap w:val="false"/>
          </w:tcPr>
          <w:p>
            <w:pPr>
              <w:jc w:val="center"/>
              <w:rPr>
                <w:sz w:val="24"/>
                <w:szCs w:val="22"/>
              </w:rPr>
            </w:pPr>
            <w:r>
              <w:rPr>
                <w:sz w:val="24"/>
                <w:szCs w:val="22"/>
              </w:rPr>
            </w:r>
            <w:r/>
          </w:p>
        </w:tc>
        <w:tc>
          <w:tcPr>
            <w:tcW w:w="1399" w:type="dxa"/>
            <w:vAlign w:val="center"/>
            <w:textDirection w:val="lrTb"/>
            <w:noWrap w:val="false"/>
          </w:tcPr>
          <w:p>
            <w:pPr>
              <w:jc w:val="center"/>
              <w:rPr>
                <w:sz w:val="24"/>
                <w:szCs w:val="22"/>
              </w:rPr>
            </w:pPr>
            <w:r>
              <w:rPr>
                <w:sz w:val="24"/>
                <w:szCs w:val="22"/>
              </w:rPr>
            </w:r>
            <w:r/>
          </w:p>
        </w:tc>
        <w:tc>
          <w:tcPr>
            <w:tcW w:w="2210" w:type="dxa"/>
            <w:vAlign w:val="center"/>
            <w:textDirection w:val="lrTb"/>
            <w:noWrap w:val="false"/>
          </w:tcPr>
          <w:p>
            <w:pPr>
              <w:jc w:val="center"/>
              <w:rPr>
                <w:sz w:val="24"/>
                <w:szCs w:val="22"/>
              </w:rPr>
            </w:pPr>
            <w:r>
              <w:rPr>
                <w:sz w:val="24"/>
                <w:szCs w:val="22"/>
              </w:rPr>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w:t>
            </w:r>
            <w:r/>
          </w:p>
        </w:tc>
        <w:tc>
          <w:tcPr>
            <w:tcW w:w="2532" w:type="dxa"/>
            <w:vAlign w:val="center"/>
            <w:textDirection w:val="lrTb"/>
            <w:noWrap w:val="false"/>
          </w:tcPr>
          <w:p>
            <w:pPr>
              <w:spacing w:line="440" w:lineRule="exact"/>
              <w:rPr>
                <w:sz w:val="24"/>
                <w:szCs w:val="24"/>
              </w:rPr>
            </w:pPr>
            <w:r>
              <w:rPr>
                <w:sz w:val="24"/>
                <w:szCs w:val="24"/>
              </w:rPr>
            </w:r>
            <w:r/>
          </w:p>
        </w:tc>
        <w:tc>
          <w:tcPr>
            <w:tcW w:w="1952" w:type="dxa"/>
            <w:vAlign w:val="center"/>
            <w:textDirection w:val="lrTb"/>
            <w:noWrap w:val="false"/>
          </w:tcPr>
          <w:p>
            <w:pPr>
              <w:jc w:val="center"/>
              <w:rPr>
                <w:sz w:val="24"/>
                <w:szCs w:val="22"/>
              </w:rPr>
            </w:pPr>
            <w:r>
              <w:rPr>
                <w:sz w:val="24"/>
                <w:szCs w:val="22"/>
              </w:rPr>
            </w:r>
            <w:r/>
          </w:p>
        </w:tc>
        <w:tc>
          <w:tcPr>
            <w:tcW w:w="1399" w:type="dxa"/>
            <w:vAlign w:val="center"/>
            <w:textDirection w:val="lrTb"/>
            <w:noWrap w:val="false"/>
          </w:tcPr>
          <w:p>
            <w:pPr>
              <w:jc w:val="center"/>
              <w:rPr>
                <w:sz w:val="24"/>
                <w:szCs w:val="22"/>
              </w:rPr>
            </w:pPr>
            <w:r>
              <w:rPr>
                <w:sz w:val="24"/>
                <w:szCs w:val="22"/>
              </w:rPr>
            </w:r>
            <w:r/>
          </w:p>
        </w:tc>
        <w:tc>
          <w:tcPr>
            <w:tcW w:w="2210" w:type="dxa"/>
            <w:vAlign w:val="center"/>
            <w:textDirection w:val="lrTb"/>
            <w:noWrap w:val="false"/>
          </w:tcPr>
          <w:p>
            <w:pPr>
              <w:jc w:val="center"/>
              <w:rPr>
                <w:sz w:val="24"/>
                <w:szCs w:val="22"/>
              </w:rPr>
            </w:pPr>
            <w:r>
              <w:rPr>
                <w:sz w:val="24"/>
                <w:szCs w:val="22"/>
              </w:rPr>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w:t>
            </w:r>
            <w:r/>
          </w:p>
        </w:tc>
        <w:tc>
          <w:tcPr>
            <w:tcW w:w="2532" w:type="dxa"/>
            <w:vAlign w:val="center"/>
            <w:textDirection w:val="lrTb"/>
            <w:noWrap w:val="false"/>
          </w:tcPr>
          <w:p>
            <w:pPr>
              <w:spacing w:line="440" w:lineRule="exact"/>
              <w:rPr>
                <w:sz w:val="24"/>
                <w:szCs w:val="24"/>
              </w:rPr>
            </w:pPr>
            <w:r>
              <w:rPr>
                <w:sz w:val="24"/>
                <w:szCs w:val="24"/>
              </w:rPr>
            </w:r>
            <w:r/>
          </w:p>
        </w:tc>
        <w:tc>
          <w:tcPr>
            <w:tcW w:w="1952" w:type="dxa"/>
            <w:vAlign w:val="center"/>
            <w:textDirection w:val="lrTb"/>
            <w:noWrap w:val="false"/>
          </w:tcPr>
          <w:p>
            <w:pPr>
              <w:jc w:val="center"/>
              <w:rPr>
                <w:sz w:val="24"/>
                <w:szCs w:val="22"/>
              </w:rPr>
            </w:pPr>
            <w:r>
              <w:rPr>
                <w:sz w:val="24"/>
                <w:szCs w:val="22"/>
              </w:rPr>
            </w:r>
            <w:r/>
          </w:p>
        </w:tc>
        <w:tc>
          <w:tcPr>
            <w:tcW w:w="1399" w:type="dxa"/>
            <w:vAlign w:val="center"/>
            <w:textDirection w:val="lrTb"/>
            <w:noWrap w:val="false"/>
          </w:tcPr>
          <w:p>
            <w:pPr>
              <w:jc w:val="center"/>
              <w:rPr>
                <w:sz w:val="24"/>
                <w:szCs w:val="22"/>
              </w:rPr>
            </w:pPr>
            <w:r>
              <w:rPr>
                <w:sz w:val="24"/>
                <w:szCs w:val="22"/>
              </w:rPr>
            </w:r>
            <w:r/>
          </w:p>
        </w:tc>
        <w:tc>
          <w:tcPr>
            <w:tcW w:w="2210" w:type="dxa"/>
            <w:vAlign w:val="center"/>
            <w:textDirection w:val="lrTb"/>
            <w:noWrap w:val="false"/>
          </w:tcPr>
          <w:p>
            <w:pPr>
              <w:jc w:val="center"/>
              <w:rPr>
                <w:sz w:val="24"/>
                <w:szCs w:val="22"/>
              </w:rPr>
            </w:pPr>
            <w:r>
              <w:rPr>
                <w:sz w:val="24"/>
                <w:szCs w:val="22"/>
              </w:rPr>
            </w:r>
            <w:r/>
          </w:p>
        </w:tc>
      </w:tr>
      <w:tr>
        <w:trPr>
          <w:jc w:val="center"/>
          <w:trHeight w:val="431"/>
        </w:trPr>
        <w:tc>
          <w:tcPr>
            <w:tcW w:w="865" w:type="dxa"/>
            <w:vAlign w:val="center"/>
            <w:textDirection w:val="lrTb"/>
            <w:noWrap w:val="false"/>
          </w:tcPr>
          <w:p>
            <w:pPr>
              <w:jc w:val="center"/>
              <w:rPr>
                <w:sz w:val="24"/>
                <w:szCs w:val="32"/>
              </w:rPr>
            </w:pPr>
            <w:r>
              <w:rPr>
                <w:sz w:val="24"/>
                <w:szCs w:val="32"/>
              </w:rPr>
              <w:t xml:space="preserve">…</w:t>
            </w:r>
            <w:r/>
          </w:p>
        </w:tc>
        <w:tc>
          <w:tcPr>
            <w:tcW w:w="2532" w:type="dxa"/>
            <w:vAlign w:val="center"/>
            <w:textDirection w:val="lrTb"/>
            <w:noWrap w:val="false"/>
          </w:tcPr>
          <w:p>
            <w:pPr>
              <w:spacing w:line="440" w:lineRule="exact"/>
              <w:rPr>
                <w:sz w:val="24"/>
                <w:szCs w:val="24"/>
              </w:rPr>
            </w:pPr>
            <w:r>
              <w:rPr>
                <w:sz w:val="24"/>
                <w:szCs w:val="24"/>
              </w:rPr>
            </w:r>
            <w:r/>
          </w:p>
        </w:tc>
        <w:tc>
          <w:tcPr>
            <w:tcW w:w="1952" w:type="dxa"/>
            <w:vAlign w:val="center"/>
            <w:textDirection w:val="lrTb"/>
            <w:noWrap w:val="false"/>
          </w:tcPr>
          <w:p>
            <w:pPr>
              <w:jc w:val="center"/>
              <w:rPr>
                <w:sz w:val="24"/>
                <w:szCs w:val="22"/>
              </w:rPr>
            </w:pPr>
            <w:r>
              <w:rPr>
                <w:sz w:val="24"/>
                <w:szCs w:val="22"/>
              </w:rPr>
            </w:r>
            <w:r/>
          </w:p>
        </w:tc>
        <w:tc>
          <w:tcPr>
            <w:tcW w:w="1399" w:type="dxa"/>
            <w:vAlign w:val="center"/>
            <w:textDirection w:val="lrTb"/>
            <w:noWrap w:val="false"/>
          </w:tcPr>
          <w:p>
            <w:pPr>
              <w:jc w:val="center"/>
              <w:rPr>
                <w:sz w:val="24"/>
                <w:szCs w:val="22"/>
              </w:rPr>
            </w:pPr>
            <w:r>
              <w:rPr>
                <w:sz w:val="24"/>
                <w:szCs w:val="22"/>
              </w:rPr>
            </w:r>
            <w:r/>
          </w:p>
        </w:tc>
        <w:tc>
          <w:tcPr>
            <w:tcW w:w="2210" w:type="dxa"/>
            <w:vAlign w:val="center"/>
            <w:textDirection w:val="lrTb"/>
            <w:noWrap w:val="false"/>
          </w:tcPr>
          <w:p>
            <w:pPr>
              <w:jc w:val="center"/>
              <w:rPr>
                <w:sz w:val="24"/>
                <w:szCs w:val="22"/>
              </w:rPr>
            </w:pPr>
            <w:r>
              <w:rPr>
                <w:sz w:val="24"/>
                <w:szCs w:val="22"/>
              </w:rPr>
            </w:r>
            <w:r/>
          </w:p>
        </w:tc>
      </w:tr>
    </w:tbl>
    <w:p>
      <w:pPr>
        <w:ind w:firstLine="480"/>
        <w:spacing w:line="440" w:lineRule="exact"/>
        <w:rPr>
          <w:sz w:val="24"/>
          <w:szCs w:val="32"/>
        </w:rPr>
      </w:pPr>
      <w:r>
        <w:rPr>
          <w:sz w:val="24"/>
          <w:szCs w:val="32"/>
        </w:rPr>
        <w:t xml:space="preserve">注：</w:t>
      </w:r>
      <w:r>
        <w:rPr>
          <w:sz w:val="24"/>
          <w:szCs w:val="32"/>
        </w:rPr>
        <w:t xml:space="preserve">1</w:t>
      </w:r>
      <w:r>
        <w:rPr>
          <w:sz w:val="24"/>
          <w:szCs w:val="32"/>
        </w:rPr>
        <w:t xml:space="preserve">、投标人应根据</w:t>
      </w:r>
      <w:r>
        <w:rPr>
          <w:rFonts w:hint="eastAsia"/>
          <w:sz w:val="24"/>
          <w:szCs w:val="32"/>
        </w:rPr>
        <w:t xml:space="preserve">“</w:t>
      </w:r>
      <w:r>
        <w:rPr>
          <w:b/>
          <w:bCs/>
          <w:sz w:val="24"/>
          <w:szCs w:val="32"/>
        </w:rPr>
        <w:t xml:space="preserve">第三章</w:t>
      </w:r>
      <w:r>
        <w:rPr>
          <w:b/>
          <w:bCs/>
          <w:sz w:val="24"/>
          <w:szCs w:val="32"/>
        </w:rPr>
        <w:t xml:space="preserve"> </w:t>
      </w:r>
      <w:r>
        <w:rPr>
          <w:b/>
          <w:bCs/>
          <w:sz w:val="24"/>
          <w:szCs w:val="32"/>
        </w:rPr>
        <w:t xml:space="preserve">项目需求</w:t>
      </w:r>
      <w:r>
        <w:rPr>
          <w:rFonts w:hint="eastAsia"/>
          <w:sz w:val="24"/>
          <w:szCs w:val="32"/>
        </w:rPr>
        <w:t xml:space="preserve">”</w:t>
      </w:r>
      <w:r>
        <w:rPr>
          <w:sz w:val="24"/>
          <w:szCs w:val="32"/>
        </w:rPr>
        <w:t xml:space="preserve">中的</w:t>
      </w:r>
      <w:r>
        <w:rPr>
          <w:rFonts w:hint="eastAsia"/>
          <w:sz w:val="24"/>
          <w:szCs w:val="32"/>
        </w:rPr>
        <w:t xml:space="preserve">“</w:t>
      </w:r>
      <w:r>
        <w:rPr>
          <w:b/>
          <w:bCs/>
          <w:sz w:val="24"/>
          <w:szCs w:val="32"/>
        </w:rPr>
        <w:t xml:space="preserve">三、项目</w:t>
      </w:r>
      <w:r>
        <w:rPr>
          <w:rFonts w:hint="eastAsia"/>
          <w:b/>
          <w:bCs/>
          <w:sz w:val="24"/>
          <w:szCs w:val="32"/>
        </w:rPr>
        <w:t xml:space="preserve">建设</w:t>
      </w:r>
      <w:r>
        <w:rPr>
          <w:b/>
          <w:bCs/>
          <w:sz w:val="24"/>
          <w:szCs w:val="32"/>
        </w:rPr>
        <w:t xml:space="preserve">要求</w:t>
      </w:r>
      <w:r>
        <w:rPr>
          <w:rFonts w:hint="eastAsia"/>
          <w:sz w:val="24"/>
          <w:szCs w:val="32"/>
        </w:rPr>
        <w:t xml:space="preserve">”</w:t>
      </w:r>
      <w:r>
        <w:rPr>
          <w:sz w:val="24"/>
          <w:szCs w:val="32"/>
        </w:rPr>
        <w:t xml:space="preserve">对照所能提供的服务承诺进行评议。</w:t>
      </w:r>
      <w:r/>
    </w:p>
    <w:p>
      <w:pPr>
        <w:ind w:firstLine="960"/>
        <w:spacing w:line="440" w:lineRule="exact"/>
        <w:rPr>
          <w:sz w:val="24"/>
          <w:szCs w:val="32"/>
        </w:rPr>
      </w:pPr>
      <w:r>
        <w:rPr>
          <w:rFonts w:hint="eastAsia"/>
          <w:sz w:val="24"/>
          <w:szCs w:val="32"/>
        </w:rPr>
        <w:t xml:space="preserve">2</w:t>
      </w:r>
      <w:r>
        <w:rPr>
          <w:rFonts w:hint="eastAsia"/>
          <w:sz w:val="24"/>
          <w:szCs w:val="32"/>
        </w:rPr>
        <w:t xml:space="preserve">、若无偏离，在“有无偏离”栏中填写“无”；若有偏离在“有无偏离”栏中填写“有”并在“偏离内容及原因”栏中作出说明。</w:t>
      </w:r>
      <w:r/>
    </w:p>
    <w:p>
      <w:pPr>
        <w:ind w:firstLine="960"/>
        <w:spacing w:line="440" w:lineRule="exact"/>
        <w:rPr>
          <w:b/>
          <w:sz w:val="24"/>
          <w:szCs w:val="24"/>
        </w:rPr>
      </w:pPr>
      <w:r>
        <w:rPr>
          <w:sz w:val="24"/>
          <w:szCs w:val="32"/>
        </w:rPr>
        <w:t xml:space="preserve">3</w:t>
      </w:r>
      <w:r>
        <w:rPr>
          <w:sz w:val="24"/>
          <w:szCs w:val="32"/>
        </w:rPr>
        <w:t xml:space="preserve">、表格不够可另接。</w:t>
      </w:r>
      <w:r/>
    </w:p>
    <w:p>
      <w:pPr>
        <w:spacing w:line="420" w:lineRule="exact"/>
        <w:rPr>
          <w:b/>
          <w:sz w:val="24"/>
          <w:szCs w:val="24"/>
        </w:rPr>
      </w:pPr>
      <w:r>
        <w:rPr>
          <w:b/>
          <w:sz w:val="24"/>
          <w:szCs w:val="24"/>
        </w:rPr>
      </w:r>
      <w:r/>
    </w:p>
    <w:p>
      <w:pPr>
        <w:ind w:right="1442" w:firstLine="360"/>
        <w:jc w:val="right"/>
        <w:spacing w:line="440" w:lineRule="exact"/>
        <w:rPr>
          <w:sz w:val="24"/>
          <w:szCs w:val="21"/>
        </w:rPr>
      </w:pPr>
      <w:r>
        <w:rPr>
          <w:sz w:val="24"/>
          <w:szCs w:val="21"/>
        </w:rPr>
        <w:t xml:space="preserve">投标人名称</w:t>
      </w:r>
      <w:r>
        <w:rPr>
          <w:b/>
          <w:sz w:val="24"/>
          <w:szCs w:val="24"/>
        </w:rPr>
        <w:t xml:space="preserve">（加盖</w:t>
      </w:r>
      <w:r>
        <w:rPr>
          <w:b/>
          <w:sz w:val="24"/>
          <w:szCs w:val="24"/>
        </w:rPr>
        <w:t xml:space="preserve">CA</w:t>
      </w:r>
      <w:r>
        <w:rPr>
          <w:b/>
          <w:sz w:val="24"/>
          <w:szCs w:val="24"/>
        </w:rPr>
        <w:t xml:space="preserve">电子公章）</w:t>
      </w:r>
      <w:r>
        <w:rPr>
          <w:sz w:val="24"/>
          <w:szCs w:val="21"/>
        </w:rPr>
        <w:t xml:space="preserve">：</w:t>
      </w:r>
      <w:r/>
    </w:p>
    <w:p>
      <w:pPr>
        <w:jc w:val="left"/>
        <w:widowControl/>
        <w:rPr>
          <w:rFonts w:hint="eastAsia" w:ascii="宋体" w:hAnsi="宋体"/>
          <w:b/>
          <w:sz w:val="24"/>
          <w:szCs w:val="24"/>
        </w:rPr>
      </w:pPr>
      <w:r>
        <w:rPr>
          <w:rFonts w:ascii="宋体" w:hAnsi="宋体"/>
          <w:b/>
          <w:sz w:val="24"/>
          <w:szCs w:val="24"/>
        </w:rPr>
        <w:br w:type="page" w:clear="all"/>
      </w:r>
      <w:r/>
    </w:p>
    <w:p>
      <w:pPr>
        <w:pStyle w:val="915"/>
        <w:rPr>
          <w:rFonts w:ascii="Times New Roman" w:hAnsi="Times New Roman"/>
        </w:rPr>
      </w:pPr>
      <w:r/>
      <w:bookmarkStart w:id="258" w:name="_Toc207960236"/>
      <w:r>
        <w:rPr>
          <w:rFonts w:hint="eastAsia" w:ascii="Times New Roman" w:hAnsi="Times New Roman"/>
        </w:rPr>
        <w:t xml:space="preserve">附件</w:t>
      </w:r>
      <w:r>
        <w:rPr>
          <w:rFonts w:ascii="Times New Roman" w:hAnsi="Times New Roman"/>
        </w:rPr>
        <w:t xml:space="preserve">7 </w:t>
      </w:r>
      <w:r>
        <w:rPr>
          <w:rFonts w:hint="eastAsia" w:ascii="Times New Roman" w:hAnsi="Times New Roman"/>
        </w:rPr>
        <w:t xml:space="preserve">商务</w:t>
      </w:r>
      <w:r>
        <w:rPr>
          <w:rFonts w:ascii="Times New Roman" w:hAnsi="Times New Roman"/>
        </w:rPr>
        <w:t xml:space="preserve">要求响应及偏离表</w:t>
      </w:r>
      <w:bookmarkEnd w:id="258"/>
      <w:r/>
      <w:r/>
    </w:p>
    <w:tbl>
      <w:tblPr>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jc w:val="center"/>
              <w:rPr>
                <w:sz w:val="24"/>
                <w:szCs w:val="24"/>
              </w:rPr>
            </w:pPr>
            <w:r>
              <w:rPr>
                <w:rFonts w:hint="eastAsia"/>
                <w:sz w:val="24"/>
                <w:szCs w:val="24"/>
              </w:rPr>
              <w:t xml:space="preserve">合同条款</w:t>
            </w:r>
            <w:r/>
          </w:p>
        </w:tc>
        <w:tc>
          <w:tcPr>
            <w:tcW w:w="2310" w:type="dxa"/>
            <w:vAlign w:val="center"/>
            <w:textDirection w:val="lrTb"/>
            <w:noWrap w:val="false"/>
          </w:tcPr>
          <w:p>
            <w:pPr>
              <w:jc w:val="center"/>
              <w:rPr>
                <w:sz w:val="24"/>
                <w:szCs w:val="24"/>
              </w:rPr>
            </w:pPr>
            <w:r>
              <w:rPr>
                <w:rFonts w:hint="eastAsia"/>
                <w:sz w:val="24"/>
                <w:szCs w:val="24"/>
              </w:rPr>
              <w:t xml:space="preserve">有无偏离</w:t>
            </w:r>
            <w:r/>
          </w:p>
        </w:tc>
        <w:tc>
          <w:tcPr>
            <w:tcW w:w="2940" w:type="dxa"/>
            <w:vAlign w:val="center"/>
            <w:textDirection w:val="lrTb"/>
            <w:noWrap w:val="false"/>
          </w:tcPr>
          <w:p>
            <w:pPr>
              <w:jc w:val="center"/>
              <w:rPr>
                <w:sz w:val="24"/>
                <w:szCs w:val="24"/>
              </w:rPr>
            </w:pPr>
            <w:r>
              <w:rPr>
                <w:rFonts w:hint="eastAsia"/>
                <w:sz w:val="24"/>
                <w:szCs w:val="24"/>
              </w:rPr>
              <w:t xml:space="preserve">偏离内容及原因</w:t>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第二条</w:t>
            </w:r>
            <w:r>
              <w:rPr>
                <w:rFonts w:hint="eastAsia"/>
                <w:sz w:val="24"/>
                <w:szCs w:val="24"/>
              </w:rPr>
              <w:t xml:space="preserve">  </w:t>
            </w:r>
            <w:r>
              <w:rPr>
                <w:rFonts w:hint="eastAsia"/>
                <w:sz w:val="24"/>
                <w:szCs w:val="24"/>
              </w:rPr>
              <w:t xml:space="preserve">组成本合同的文件</w:t>
            </w:r>
            <w:r/>
          </w:p>
        </w:tc>
        <w:tc>
          <w:tcPr>
            <w:tcW w:w="2310" w:type="dxa"/>
            <w:textDirection w:val="lrTb"/>
            <w:noWrap w:val="false"/>
          </w:tcPr>
          <w:p>
            <w:pPr>
              <w:rPr>
                <w:sz w:val="24"/>
                <w:szCs w:val="24"/>
              </w:rPr>
            </w:pPr>
            <w:r>
              <w:rPr>
                <w:sz w:val="24"/>
                <w:szCs w:val="24"/>
              </w:rPr>
            </w:r>
            <w:r/>
          </w:p>
        </w:tc>
        <w:tc>
          <w:tcPr>
            <w:tcW w:w="2940" w:type="dxa"/>
            <w:textDirection w:val="lrTb"/>
            <w:noWrap w:val="false"/>
          </w:tcPr>
          <w:p>
            <w:pPr>
              <w:rPr>
                <w:sz w:val="24"/>
                <w:szCs w:val="24"/>
              </w:rPr>
            </w:pPr>
            <w:r>
              <w:rPr>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第四条</w:t>
            </w:r>
            <w:r>
              <w:rPr>
                <w:rFonts w:hint="eastAsia"/>
                <w:sz w:val="24"/>
                <w:szCs w:val="24"/>
              </w:rPr>
              <w:t xml:space="preserve">  </w:t>
            </w:r>
            <w:r>
              <w:rPr>
                <w:rFonts w:hint="eastAsia"/>
                <w:sz w:val="24"/>
                <w:szCs w:val="24"/>
              </w:rPr>
              <w:t xml:space="preserve">权利保证及保密</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第五条</w:t>
            </w:r>
            <w:r>
              <w:rPr>
                <w:rFonts w:hint="eastAsia"/>
                <w:sz w:val="24"/>
                <w:szCs w:val="24"/>
              </w:rPr>
              <w:t xml:space="preserve">  </w:t>
            </w:r>
            <w:r>
              <w:rPr>
                <w:rFonts w:hint="eastAsia"/>
                <w:sz w:val="24"/>
                <w:szCs w:val="24"/>
              </w:rPr>
              <w:t xml:space="preserve">乙方义务</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第六条</w:t>
            </w:r>
            <w:r>
              <w:rPr>
                <w:rFonts w:hint="eastAsia"/>
                <w:sz w:val="24"/>
                <w:szCs w:val="24"/>
              </w:rPr>
              <w:t xml:space="preserve">  </w:t>
            </w:r>
            <w:r>
              <w:rPr>
                <w:rFonts w:hint="eastAsia"/>
                <w:sz w:val="24"/>
                <w:szCs w:val="24"/>
              </w:rPr>
              <w:t xml:space="preserve">甲方义务</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第七条</w:t>
            </w:r>
            <w:r>
              <w:rPr>
                <w:rFonts w:hint="eastAsia"/>
                <w:sz w:val="24"/>
                <w:szCs w:val="24"/>
              </w:rPr>
              <w:t xml:space="preserve">  </w:t>
            </w:r>
            <w:r>
              <w:rPr>
                <w:rFonts w:hint="eastAsia"/>
                <w:sz w:val="24"/>
                <w:szCs w:val="24"/>
              </w:rPr>
              <w:t xml:space="preserve">工期规定</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第八条</w:t>
            </w:r>
            <w:r>
              <w:rPr>
                <w:rFonts w:hint="eastAsia"/>
                <w:sz w:val="24"/>
                <w:szCs w:val="24"/>
              </w:rPr>
              <w:t xml:space="preserve">  </w:t>
            </w:r>
            <w:r>
              <w:rPr>
                <w:rFonts w:hint="eastAsia"/>
                <w:sz w:val="24"/>
                <w:szCs w:val="24"/>
              </w:rPr>
              <w:t xml:space="preserve">验收和测试</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第九条</w:t>
            </w:r>
            <w:r>
              <w:rPr>
                <w:rFonts w:hint="eastAsia"/>
                <w:sz w:val="24"/>
                <w:szCs w:val="24"/>
              </w:rPr>
              <w:t xml:space="preserve">  </w:t>
            </w:r>
            <w:r>
              <w:rPr>
                <w:rFonts w:hint="eastAsia"/>
                <w:sz w:val="24"/>
                <w:szCs w:val="24"/>
              </w:rPr>
              <w:t xml:space="preserve">人员变更</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第十条</w:t>
            </w:r>
            <w:r>
              <w:rPr>
                <w:rFonts w:hint="eastAsia"/>
                <w:sz w:val="24"/>
                <w:szCs w:val="24"/>
              </w:rPr>
              <w:t xml:space="preserve">  </w:t>
            </w:r>
            <w:r>
              <w:rPr>
                <w:rFonts w:hint="eastAsia"/>
                <w:sz w:val="24"/>
                <w:szCs w:val="24"/>
              </w:rPr>
              <w:t xml:space="preserve">培训</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第十一条</w:t>
            </w:r>
            <w:r>
              <w:rPr>
                <w:rFonts w:hint="eastAsia"/>
                <w:sz w:val="24"/>
                <w:szCs w:val="24"/>
              </w:rPr>
              <w:t xml:space="preserve">  </w:t>
            </w:r>
            <w:r>
              <w:rPr>
                <w:rFonts w:hint="eastAsia"/>
                <w:sz w:val="24"/>
                <w:szCs w:val="24"/>
              </w:rPr>
              <w:t xml:space="preserve">伴随服务</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rFonts w:hint="eastAsia"/>
                <w:sz w:val="24"/>
                <w:szCs w:val="24"/>
              </w:rPr>
              <w:t xml:space="preserve">第十二条</w:t>
            </w:r>
            <w:r>
              <w:rPr>
                <w:rFonts w:hint="eastAsia"/>
                <w:sz w:val="24"/>
                <w:szCs w:val="24"/>
              </w:rPr>
              <w:t xml:space="preserve">  </w:t>
            </w:r>
            <w:r>
              <w:rPr>
                <w:rFonts w:hint="eastAsia"/>
                <w:sz w:val="24"/>
                <w:szCs w:val="24"/>
              </w:rPr>
              <w:t xml:space="preserve">售后服务和技术支持</w:t>
            </w:r>
            <w:r/>
          </w:p>
        </w:tc>
        <w:tc>
          <w:tcPr>
            <w:tcW w:w="2310" w:type="dxa"/>
            <w:textDirection w:val="lrTb"/>
            <w:noWrap w:val="false"/>
          </w:tcPr>
          <w:p>
            <w:pPr>
              <w:rPr>
                <w:rFonts w:hint="eastAsia" w:ascii="宋体" w:hAnsi="宋体"/>
                <w:sz w:val="24"/>
                <w:szCs w:val="24"/>
              </w:rPr>
            </w:pPr>
            <w:r>
              <w:rPr>
                <w:rFonts w:hint="eastAsia" w:ascii="宋体" w:hAnsi="宋体"/>
                <w:sz w:val="24"/>
                <w:szCs w:val="24"/>
              </w:rPr>
            </w:r>
            <w:r/>
          </w:p>
        </w:tc>
        <w:tc>
          <w:tcPr>
            <w:tcW w:w="2940" w:type="dxa"/>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szCs w:val="24"/>
              </w:rPr>
            </w:pPr>
            <w:r>
              <w:rPr>
                <w:sz w:val="24"/>
              </w:rPr>
              <w:t xml:space="preserve">第十四条</w:t>
            </w:r>
            <w:r>
              <w:rPr>
                <w:rFonts w:hint="eastAsia"/>
                <w:sz w:val="24"/>
              </w:rPr>
              <w:t xml:space="preserve"> </w:t>
            </w:r>
            <w:r>
              <w:rPr>
                <w:sz w:val="24"/>
              </w:rPr>
              <w:t xml:space="preserve"> </w:t>
            </w:r>
            <w:r>
              <w:rPr>
                <w:sz w:val="24"/>
              </w:rPr>
              <w:t xml:space="preserve">违约责任</w:t>
            </w:r>
            <w:r/>
          </w:p>
        </w:tc>
        <w:tc>
          <w:tcPr>
            <w:tcW w:w="2310"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940"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397"/>
        </w:trPr>
        <w:tc>
          <w:tcPr>
            <w:tcW w:w="3990" w:type="dxa"/>
            <w:vAlign w:val="center"/>
            <w:textDirection w:val="lrTb"/>
            <w:noWrap w:val="false"/>
          </w:tcPr>
          <w:p>
            <w:pPr>
              <w:jc w:val="left"/>
              <w:rPr>
                <w:sz w:val="24"/>
              </w:rPr>
            </w:pPr>
            <w:r>
              <w:rPr>
                <w:sz w:val="24"/>
              </w:rPr>
              <w:t xml:space="preserve">第十六条</w:t>
            </w:r>
            <w:r>
              <w:rPr>
                <w:sz w:val="24"/>
              </w:rPr>
              <w:t xml:space="preserve"> </w:t>
            </w:r>
            <w:r>
              <w:rPr>
                <w:rFonts w:hint="eastAsia"/>
                <w:sz w:val="24"/>
              </w:rPr>
              <w:t xml:space="preserve"> </w:t>
            </w:r>
            <w:r>
              <w:rPr>
                <w:sz w:val="24"/>
              </w:rPr>
              <w:t xml:space="preserve">合同的补充</w:t>
            </w:r>
            <w:r/>
          </w:p>
        </w:tc>
        <w:tc>
          <w:tcPr>
            <w:tcW w:w="2310"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940" w:type="dxa"/>
            <w:vAlign w:val="center"/>
            <w:textDirection w:val="lrTb"/>
            <w:noWrap w:val="false"/>
          </w:tcPr>
          <w:p>
            <w:pPr>
              <w:rPr>
                <w:rFonts w:hint="eastAsia" w:ascii="宋体" w:hAnsi="宋体"/>
                <w:sz w:val="24"/>
                <w:szCs w:val="24"/>
              </w:rPr>
            </w:pPr>
            <w:r>
              <w:rPr>
                <w:rFonts w:hint="eastAsia" w:ascii="宋体" w:hAnsi="宋体"/>
                <w:sz w:val="24"/>
                <w:szCs w:val="24"/>
              </w:rPr>
            </w:r>
            <w:r/>
          </w:p>
        </w:tc>
      </w:tr>
    </w:tbl>
    <w:p>
      <w:pPr>
        <w:ind w:firstLine="240"/>
        <w:spacing w:line="440" w:lineRule="exact"/>
        <w:rPr>
          <w:sz w:val="24"/>
          <w:szCs w:val="24"/>
        </w:rPr>
      </w:pPr>
      <w:r>
        <w:rPr>
          <w:sz w:val="24"/>
          <w:szCs w:val="24"/>
        </w:rPr>
        <w:t xml:space="preserve">注：</w:t>
      </w:r>
      <w:r>
        <w:rPr>
          <w:sz w:val="24"/>
          <w:szCs w:val="24"/>
        </w:rPr>
        <w:t xml:space="preserve">1</w:t>
      </w:r>
      <w:r>
        <w:rPr>
          <w:sz w:val="24"/>
          <w:szCs w:val="24"/>
        </w:rPr>
        <w:t xml:space="preserve">、投标人应据实填写上述表格，因表述含糊导致的评标风险将由投标人承担。</w:t>
      </w:r>
      <w:r/>
    </w:p>
    <w:p>
      <w:pPr>
        <w:ind w:firstLine="720"/>
        <w:spacing w:line="440" w:lineRule="exact"/>
        <w:rPr>
          <w:sz w:val="24"/>
          <w:szCs w:val="24"/>
        </w:rPr>
      </w:pPr>
      <w:r>
        <w:rPr>
          <w:sz w:val="24"/>
          <w:szCs w:val="24"/>
        </w:rPr>
        <w:t xml:space="preserve">2</w:t>
      </w:r>
      <w:r>
        <w:rPr>
          <w:rFonts w:hint="eastAsia"/>
          <w:sz w:val="24"/>
          <w:szCs w:val="24"/>
        </w:rPr>
        <w:t xml:space="preserve">、上表中具体</w:t>
      </w:r>
      <w:r>
        <w:rPr>
          <w:rFonts w:hint="eastAsia" w:ascii="宋体" w:hAnsi="宋体"/>
          <w:sz w:val="24"/>
          <w:szCs w:val="24"/>
        </w:rPr>
        <w:t xml:space="preserve">合同条款内容，</w:t>
      </w:r>
      <w:r>
        <w:rPr>
          <w:rFonts w:hint="eastAsia" w:ascii="宋体" w:hAnsi="宋体"/>
          <w:sz w:val="24"/>
          <w:szCs w:val="24"/>
        </w:rPr>
        <w:t xml:space="preserve">详见</w:t>
      </w:r>
      <w:r>
        <w:rPr>
          <w:rFonts w:hint="eastAsia" w:ascii="宋体" w:hAnsi="宋体"/>
          <w:sz w:val="24"/>
          <w:szCs w:val="24"/>
        </w:rPr>
        <w:t xml:space="preserve">招标文件“</w:t>
      </w:r>
      <w:r>
        <w:rPr>
          <w:rFonts w:hint="eastAsia" w:ascii="宋体" w:hAnsi="宋体"/>
          <w:b/>
          <w:bCs/>
          <w:sz w:val="24"/>
          <w:szCs w:val="24"/>
        </w:rPr>
        <w:t xml:space="preserve">第四章 合同文本</w:t>
      </w:r>
      <w:r>
        <w:rPr>
          <w:rFonts w:hint="eastAsia" w:ascii="宋体" w:hAnsi="宋体"/>
          <w:sz w:val="24"/>
          <w:szCs w:val="24"/>
        </w:rPr>
        <w:t xml:space="preserve">”。</w:t>
      </w:r>
      <w:r/>
    </w:p>
    <w:p>
      <w:pPr>
        <w:ind w:firstLine="720"/>
        <w:spacing w:line="440" w:lineRule="exact"/>
        <w:rPr>
          <w:sz w:val="24"/>
          <w:szCs w:val="24"/>
        </w:rPr>
      </w:pPr>
      <w:r>
        <w:rPr>
          <w:sz w:val="24"/>
          <w:szCs w:val="24"/>
        </w:rPr>
        <w:t xml:space="preserve">3</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ind w:firstLine="720"/>
        <w:spacing w:line="440" w:lineRule="exact"/>
        <w:rPr>
          <w:sz w:val="24"/>
          <w:szCs w:val="24"/>
        </w:rPr>
      </w:pPr>
      <w:r>
        <w:rPr>
          <w:sz w:val="24"/>
          <w:szCs w:val="24"/>
        </w:rPr>
      </w:r>
      <w:r/>
    </w:p>
    <w:p>
      <w:pPr>
        <w:rPr>
          <w:rFonts w:eastAsia="仿宋_GB2312"/>
          <w:color w:val="000000"/>
          <w:sz w:val="24"/>
        </w:rPr>
      </w:pPr>
      <w:r>
        <w:rPr>
          <w:rFonts w:eastAsia="仿宋_GB2312"/>
          <w:color w:val="000000"/>
          <w:sz w:val="24"/>
        </w:rPr>
      </w:r>
      <w:r/>
    </w:p>
    <w:p>
      <w:pPr>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jc w:val="left"/>
        <w:widowControl/>
        <w:rPr>
          <w:sz w:val="24"/>
          <w:szCs w:val="24"/>
        </w:rPr>
      </w:pPr>
      <w:r>
        <w:rPr>
          <w:sz w:val="24"/>
          <w:szCs w:val="24"/>
        </w:rPr>
        <w:br w:type="page" w:clear="all"/>
      </w:r>
      <w:r/>
    </w:p>
    <w:p>
      <w:pPr>
        <w:jc w:val="left"/>
        <w:spacing w:before="240" w:after="60" w:line="312" w:lineRule="auto"/>
        <w:rPr>
          <w:b/>
          <w:bCs/>
          <w:sz w:val="24"/>
          <w:szCs w:val="32"/>
        </w:rPr>
        <w:outlineLvl w:val="1"/>
      </w:pPr>
      <w:r/>
      <w:bookmarkStart w:id="259" w:name="_Toc185332283"/>
      <w:r/>
      <w:bookmarkStart w:id="260" w:name="_Toc187045185"/>
      <w:r/>
      <w:bookmarkStart w:id="261" w:name="_Toc186181267"/>
      <w:r/>
      <w:bookmarkStart w:id="262" w:name="_Toc203570576"/>
      <w:r/>
      <w:bookmarkStart w:id="263" w:name="_Toc207960237"/>
      <w:r>
        <w:rPr>
          <w:b/>
          <w:bCs/>
          <w:sz w:val="24"/>
          <w:szCs w:val="32"/>
        </w:rPr>
        <w:t xml:space="preserve">附件</w:t>
      </w:r>
      <w:r>
        <w:rPr>
          <w:b/>
          <w:bCs/>
          <w:sz w:val="24"/>
          <w:szCs w:val="32"/>
        </w:rPr>
        <w:t xml:space="preserve">8 </w:t>
      </w:r>
      <w:r>
        <w:rPr>
          <w:b/>
          <w:bCs/>
          <w:sz w:val="24"/>
          <w:szCs w:val="32"/>
        </w:rPr>
        <w:t xml:space="preserve">实质性要求响应及偏离表</w:t>
      </w:r>
      <w:bookmarkEnd w:id="259"/>
      <w:r/>
      <w:bookmarkEnd w:id="260"/>
      <w:r/>
      <w:bookmarkEnd w:id="261"/>
      <w:r/>
      <w:bookmarkEnd w:id="262"/>
      <w:r/>
      <w:bookmarkEnd w:id="263"/>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4837"/>
        <w:gridCol w:w="1701"/>
        <w:gridCol w:w="1914"/>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4837" w:type="dxa"/>
            <w:vAlign w:val="center"/>
            <w:textDirection w:val="lrTb"/>
            <w:noWrap w:val="false"/>
          </w:tcPr>
          <w:p>
            <w:pPr>
              <w:jc w:val="center"/>
              <w:spacing w:line="400" w:lineRule="exact"/>
              <w:rPr>
                <w:sz w:val="24"/>
                <w:szCs w:val="24"/>
              </w:rPr>
            </w:pPr>
            <w:r>
              <w:rPr>
                <w:sz w:val="24"/>
                <w:szCs w:val="24"/>
              </w:rPr>
              <w:t xml:space="preserve">技术要求和商务要求中的实质性要求</w:t>
            </w:r>
            <w:r>
              <w:rPr>
                <w:i/>
                <w:sz w:val="24"/>
                <w:szCs w:val="24"/>
                <w:u w:val="single"/>
              </w:rPr>
              <w:t xml:space="preserve">（加斜体下划线内容）</w:t>
            </w:r>
            <w:r/>
          </w:p>
        </w:tc>
        <w:tc>
          <w:tcPr>
            <w:tcW w:w="1701" w:type="dxa"/>
            <w:vAlign w:val="center"/>
            <w:textDirection w:val="lrTb"/>
            <w:noWrap w:val="false"/>
          </w:tcPr>
          <w:p>
            <w:pPr>
              <w:jc w:val="center"/>
              <w:spacing w:line="400" w:lineRule="exact"/>
              <w:rPr>
                <w:sz w:val="24"/>
                <w:szCs w:val="24"/>
              </w:rPr>
            </w:pPr>
            <w:r>
              <w:rPr>
                <w:sz w:val="24"/>
                <w:szCs w:val="24"/>
              </w:rPr>
              <w:t xml:space="preserve">投标响应情况（有无偏离）</w:t>
            </w:r>
            <w:r/>
          </w:p>
        </w:tc>
        <w:tc>
          <w:tcPr>
            <w:tcW w:w="1914" w:type="dxa"/>
            <w:vAlign w:val="center"/>
            <w:textDirection w:val="lrTb"/>
            <w:noWrap w:val="false"/>
          </w:tcPr>
          <w:p>
            <w:pPr>
              <w:jc w:val="center"/>
              <w:spacing w:line="400" w:lineRule="exact"/>
              <w:rPr>
                <w:sz w:val="24"/>
                <w:szCs w:val="24"/>
              </w:rPr>
            </w:pPr>
            <w:r>
              <w:rPr>
                <w:sz w:val="24"/>
                <w:szCs w:val="24"/>
              </w:rPr>
              <w:t xml:space="preserve">偏离内容及原因</w:t>
            </w:r>
            <w:r/>
          </w:p>
        </w:tc>
      </w:tr>
      <w:tr>
        <w:trPr>
          <w:cantSplit/>
          <w:trHeight w:val="647"/>
        </w:trPr>
        <w:tc>
          <w:tcPr>
            <w:tcW w:w="545" w:type="dxa"/>
            <w:vAlign w:val="center"/>
            <w:textDirection w:val="lrTb"/>
            <w:noWrap w:val="false"/>
          </w:tcPr>
          <w:p>
            <w:pPr>
              <w:jc w:val="center"/>
              <w:spacing w:line="400" w:lineRule="exact"/>
              <w:rPr>
                <w:sz w:val="24"/>
                <w:szCs w:val="24"/>
              </w:rPr>
            </w:pPr>
            <w:r>
              <w:rPr>
                <w:sz w:val="24"/>
                <w:szCs w:val="24"/>
              </w:rPr>
              <w:t xml:space="preserve">1</w:t>
            </w:r>
            <w:r/>
          </w:p>
        </w:tc>
        <w:tc>
          <w:tcPr>
            <w:tcW w:w="4837" w:type="dxa"/>
            <w:vAlign w:val="center"/>
            <w:textDirection w:val="lrTb"/>
            <w:noWrap w:val="false"/>
          </w:tcPr>
          <w:p>
            <w:pPr>
              <w:jc w:val="center"/>
              <w:spacing w:line="440" w:lineRule="exact"/>
              <w:rPr>
                <w:sz w:val="24"/>
                <w:szCs w:val="24"/>
              </w:rPr>
            </w:pPr>
            <w:r>
              <w:rPr>
                <w:sz w:val="24"/>
                <w:szCs w:val="24"/>
              </w:rPr>
              <w:t xml:space="preserve">付款方式</w:t>
            </w:r>
            <w:r/>
          </w:p>
        </w:tc>
        <w:tc>
          <w:tcPr>
            <w:tcW w:w="1701" w:type="dxa"/>
            <w:vAlign w:val="center"/>
            <w:textDirection w:val="lrTb"/>
            <w:noWrap w:val="false"/>
          </w:tcPr>
          <w:p>
            <w:pPr>
              <w:jc w:val="center"/>
              <w:spacing w:line="400" w:lineRule="exact"/>
              <w:rPr>
                <w:sz w:val="24"/>
                <w:szCs w:val="24"/>
              </w:rPr>
            </w:pPr>
            <w:r>
              <w:rPr>
                <w:sz w:val="24"/>
                <w:szCs w:val="24"/>
              </w:rPr>
            </w:r>
            <w:r/>
          </w:p>
        </w:tc>
        <w:tc>
          <w:tcPr>
            <w:tcW w:w="1914" w:type="dxa"/>
            <w:vAlign w:val="center"/>
            <w:textDirection w:val="lrTb"/>
            <w:noWrap w:val="false"/>
          </w:tcPr>
          <w:p>
            <w:pPr>
              <w:jc w:val="center"/>
              <w:spacing w:line="400" w:lineRule="exact"/>
              <w:rPr>
                <w:sz w:val="24"/>
                <w:szCs w:val="24"/>
              </w:rPr>
            </w:pPr>
            <w:r>
              <w:rPr>
                <w:sz w:val="24"/>
                <w:szCs w:val="24"/>
              </w:rPr>
            </w:r>
            <w:r/>
          </w:p>
        </w:tc>
      </w:tr>
      <w:tr>
        <w:trPr>
          <w:cantSplit/>
          <w:trHeight w:val="640"/>
        </w:trPr>
        <w:tc>
          <w:tcPr>
            <w:tcW w:w="545" w:type="dxa"/>
            <w:vAlign w:val="center"/>
            <w:textDirection w:val="lrTb"/>
            <w:noWrap w:val="false"/>
          </w:tcPr>
          <w:p>
            <w:pPr>
              <w:jc w:val="center"/>
              <w:spacing w:line="400" w:lineRule="exact"/>
              <w:rPr>
                <w:sz w:val="24"/>
                <w:szCs w:val="24"/>
              </w:rPr>
            </w:pPr>
            <w:r>
              <w:rPr>
                <w:rFonts w:hint="eastAsia"/>
                <w:sz w:val="24"/>
                <w:szCs w:val="24"/>
              </w:rPr>
              <w:t xml:space="preserve">2</w:t>
            </w:r>
            <w:r/>
          </w:p>
        </w:tc>
        <w:tc>
          <w:tcPr>
            <w:tcW w:w="4837" w:type="dxa"/>
            <w:vAlign w:val="center"/>
            <w:textDirection w:val="lrTb"/>
            <w:noWrap w:val="false"/>
          </w:tcPr>
          <w:p>
            <w:pPr>
              <w:jc w:val="center"/>
              <w:spacing w:line="440" w:lineRule="exact"/>
              <w:rPr>
                <w:strike/>
                <w:sz w:val="24"/>
                <w:szCs w:val="24"/>
              </w:rPr>
            </w:pPr>
            <w:r>
              <w:rPr>
                <w:rFonts w:hint="eastAsia"/>
                <w:sz w:val="24"/>
                <w:szCs w:val="24"/>
              </w:rPr>
              <w:t xml:space="preserve">报价要求</w:t>
            </w:r>
            <w:r/>
          </w:p>
        </w:tc>
        <w:tc>
          <w:tcPr>
            <w:tcW w:w="1701" w:type="dxa"/>
            <w:vAlign w:val="center"/>
            <w:textDirection w:val="lrTb"/>
            <w:noWrap w:val="false"/>
          </w:tcPr>
          <w:p>
            <w:pPr>
              <w:jc w:val="center"/>
              <w:spacing w:line="400" w:lineRule="exact"/>
              <w:rPr>
                <w:sz w:val="24"/>
                <w:szCs w:val="24"/>
              </w:rPr>
            </w:pPr>
            <w:r>
              <w:rPr>
                <w:sz w:val="24"/>
                <w:szCs w:val="24"/>
              </w:rPr>
            </w:r>
            <w:r/>
          </w:p>
        </w:tc>
        <w:tc>
          <w:tcPr>
            <w:tcW w:w="1914" w:type="dxa"/>
            <w:vAlign w:val="center"/>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备注：</w:t>
      </w:r>
      <w:r/>
    </w:p>
    <w:p>
      <w:pPr>
        <w:spacing w:line="400" w:lineRule="exact"/>
        <w:rPr>
          <w:rFonts w:hint="eastAsia" w:ascii="宋体" w:hAnsi="宋体"/>
          <w:sz w:val="24"/>
          <w:szCs w:val="24"/>
        </w:rPr>
      </w:pPr>
      <w:r>
        <w:rPr>
          <w:sz w:val="24"/>
          <w:szCs w:val="24"/>
        </w:rPr>
        <w:t xml:space="preserve">1</w:t>
      </w:r>
      <w:r>
        <w:rPr>
          <w:rFonts w:ascii="宋体" w:hAnsi="宋体"/>
          <w:sz w:val="24"/>
          <w:szCs w:val="24"/>
        </w:rPr>
        <w:t xml:space="preserve">、投标人应对技术要求</w:t>
      </w:r>
      <w:r>
        <w:rPr>
          <w:rFonts w:hint="eastAsia" w:ascii="宋体" w:hAnsi="宋体"/>
          <w:sz w:val="24"/>
          <w:szCs w:val="24"/>
        </w:rPr>
        <w:t xml:space="preserve">、</w:t>
      </w:r>
      <w:r>
        <w:rPr>
          <w:rFonts w:ascii="宋体" w:hAnsi="宋体"/>
          <w:sz w:val="24"/>
          <w:szCs w:val="24"/>
        </w:rPr>
        <w:t xml:space="preserve">商务要求中的实质性要求</w:t>
      </w:r>
      <w:r>
        <w:rPr>
          <w:rFonts w:ascii="宋体" w:hAnsi="宋体"/>
          <w:i/>
          <w:sz w:val="24"/>
          <w:szCs w:val="24"/>
          <w:u w:val="single"/>
        </w:rPr>
        <w:t xml:space="preserve">（加斜体下划线内容）</w:t>
      </w:r>
      <w:r>
        <w:rPr>
          <w:rFonts w:ascii="宋体" w:hAnsi="宋体"/>
          <w:sz w:val="24"/>
          <w:szCs w:val="24"/>
        </w:rPr>
        <w:t xml:space="preserve">做出明确响应，</w:t>
      </w:r>
      <w:r>
        <w:rPr>
          <w:rFonts w:ascii="宋体" w:hAnsi="宋体"/>
          <w:b/>
          <w:bCs/>
          <w:sz w:val="24"/>
          <w:szCs w:val="24"/>
        </w:rPr>
        <w:t xml:space="preserve">内容详见“第三章 项目需求”</w:t>
      </w:r>
      <w:r>
        <w:rPr>
          <w:rFonts w:ascii="宋体" w:hAnsi="宋体"/>
          <w:sz w:val="24"/>
        </w:rPr>
        <w:t xml:space="preserve">。</w:t>
      </w:r>
      <w:r>
        <w:rPr>
          <w:rFonts w:ascii="宋体" w:hAnsi="宋体"/>
          <w:sz w:val="24"/>
          <w:szCs w:val="24"/>
        </w:rPr>
        <w:t xml:space="preserve">若无偏离，在“有无偏离”栏中填写“无”；若有偏离在“有无偏离”栏中填写“有”并在“偏离内容及原因”栏中作出说明。</w:t>
      </w:r>
      <w:r/>
    </w:p>
    <w:p>
      <w:pPr>
        <w:spacing w:line="400" w:lineRule="exact"/>
        <w:rPr>
          <w:rFonts w:hint="eastAsia" w:ascii="宋体" w:hAnsi="宋体"/>
          <w:sz w:val="24"/>
          <w:szCs w:val="24"/>
        </w:rPr>
      </w:pPr>
      <w:r>
        <w:rPr>
          <w:rFonts w:hint="eastAsia"/>
          <w:sz w:val="24"/>
          <w:szCs w:val="24"/>
        </w:rPr>
        <w:t xml:space="preserve">2</w:t>
      </w:r>
      <w:r>
        <w:rPr>
          <w:rFonts w:hint="eastAsia" w:ascii="宋体" w:hAnsi="宋体"/>
          <w:sz w:val="24"/>
          <w:szCs w:val="24"/>
        </w:rPr>
        <w:t xml:space="preserve">、</w:t>
      </w:r>
      <w:r>
        <w:rPr>
          <w:rFonts w:ascii="宋体" w:hAnsi="宋体"/>
          <w:sz w:val="24"/>
          <w:szCs w:val="24"/>
        </w:rPr>
        <w:t xml:space="preserve">投标人未对实质性要求逐条作出明确响应的，</w:t>
      </w:r>
      <w:r>
        <w:rPr>
          <w:rFonts w:hint="eastAsia" w:ascii="宋体" w:hAnsi="宋体"/>
          <w:sz w:val="24"/>
          <w:szCs w:val="24"/>
        </w:rPr>
        <w:t xml:space="preserve">作无效投标处理。</w:t>
      </w:r>
      <w:r/>
    </w:p>
    <w:p>
      <w:pPr>
        <w:spacing w:line="400" w:lineRule="exact"/>
        <w:rPr>
          <w:sz w:val="24"/>
          <w:szCs w:val="24"/>
        </w:rPr>
      </w:pPr>
      <w:r>
        <w:rPr>
          <w:sz w:val="24"/>
          <w:szCs w:val="24"/>
        </w:rPr>
      </w:r>
      <w:r/>
    </w:p>
    <w:p>
      <w:pPr>
        <w:ind w:right="1442" w:firstLine="360"/>
        <w:jc w:val="right"/>
        <w:spacing w:line="440" w:lineRule="exact"/>
        <w:rPr>
          <w:sz w:val="24"/>
          <w:szCs w:val="21"/>
        </w:rPr>
      </w:pPr>
      <w:r>
        <w:rPr>
          <w:sz w:val="24"/>
          <w:szCs w:val="21"/>
        </w:rPr>
        <w:t xml:space="preserve">投标人名称</w:t>
      </w:r>
      <w:r>
        <w:rPr>
          <w:b/>
          <w:sz w:val="24"/>
          <w:szCs w:val="24"/>
        </w:rPr>
        <w:t xml:space="preserve">（加盖</w:t>
      </w:r>
      <w:r>
        <w:rPr>
          <w:b/>
          <w:sz w:val="24"/>
          <w:szCs w:val="24"/>
        </w:rPr>
        <w:t xml:space="preserve">CA</w:t>
      </w:r>
      <w:r>
        <w:rPr>
          <w:b/>
          <w:sz w:val="24"/>
          <w:szCs w:val="24"/>
        </w:rPr>
        <w:t xml:space="preserve">电子公章）</w:t>
      </w:r>
      <w:r>
        <w:rPr>
          <w:sz w:val="24"/>
          <w:szCs w:val="21"/>
        </w:rPr>
        <w:t xml:space="preserve">：</w:t>
      </w:r>
      <w:r/>
    </w:p>
    <w:p>
      <w:pPr>
        <w:jc w:val="left"/>
        <w:widowControl/>
        <w:rPr>
          <w:sz w:val="24"/>
          <w:szCs w:val="21"/>
        </w:rPr>
      </w:pPr>
      <w:r>
        <w:rPr>
          <w:sz w:val="24"/>
          <w:szCs w:val="21"/>
        </w:rPr>
        <w:br w:type="page" w:clear="all"/>
      </w:r>
      <w:r/>
    </w:p>
    <w:p>
      <w:pPr>
        <w:jc w:val="left"/>
        <w:spacing w:before="240" w:after="60" w:line="312" w:lineRule="auto"/>
        <w:rPr>
          <w:b/>
          <w:bCs/>
          <w:sz w:val="24"/>
          <w:szCs w:val="32"/>
        </w:rPr>
        <w:outlineLvl w:val="1"/>
      </w:pPr>
      <w:r/>
      <w:bookmarkStart w:id="264" w:name="_Toc179459433"/>
      <w:r/>
      <w:bookmarkStart w:id="265" w:name="_Toc207960238"/>
      <w:r>
        <w:rPr>
          <w:rFonts w:hint="eastAsia"/>
          <w:b/>
          <w:bCs/>
          <w:sz w:val="24"/>
          <w:szCs w:val="32"/>
        </w:rPr>
        <w:t xml:space="preserve">附件</w:t>
      </w:r>
      <w:r>
        <w:rPr>
          <w:rFonts w:hint="eastAsia"/>
          <w:b/>
          <w:bCs/>
          <w:sz w:val="24"/>
          <w:szCs w:val="32"/>
        </w:rPr>
        <w:t xml:space="preserve">9</w:t>
      </w:r>
      <w:r>
        <w:rPr>
          <w:rFonts w:hint="eastAsia"/>
          <w:b/>
          <w:bCs/>
          <w:sz w:val="24"/>
          <w:szCs w:val="32"/>
        </w:rPr>
        <w:t xml:space="preserve"> </w:t>
      </w:r>
      <w:r>
        <w:rPr>
          <w:rFonts w:hint="eastAsia"/>
          <w:b/>
          <w:bCs/>
          <w:sz w:val="24"/>
          <w:szCs w:val="32"/>
        </w:rPr>
        <w:t xml:space="preserve">项目服务方案</w:t>
      </w:r>
      <w:bookmarkEnd w:id="264"/>
      <w:r/>
      <w:bookmarkEnd w:id="265"/>
      <w:r/>
      <w:r/>
    </w:p>
    <w:p>
      <w:pPr>
        <w:spacing w:line="440" w:lineRule="exact"/>
        <w:rPr>
          <w:sz w:val="24"/>
        </w:rPr>
      </w:pPr>
      <w:r>
        <w:rPr>
          <w:rFonts w:hint="eastAsia"/>
          <w:sz w:val="24"/>
        </w:rPr>
        <w:t xml:space="preserve">主要内容应包括但不限于以下方面：</w:t>
      </w:r>
      <w:r/>
    </w:p>
    <w:p>
      <w:pPr>
        <w:ind w:firstLine="480"/>
        <w:spacing w:line="440" w:lineRule="exact"/>
        <w:rPr>
          <w:sz w:val="24"/>
          <w:szCs w:val="24"/>
        </w:rPr>
      </w:pPr>
      <w:r>
        <w:rPr>
          <w:sz w:val="24"/>
          <w:szCs w:val="24"/>
        </w:rPr>
        <w:t xml:space="preserve">1</w:t>
      </w:r>
      <w:r>
        <w:rPr>
          <w:sz w:val="24"/>
          <w:szCs w:val="24"/>
        </w:rPr>
        <w:t xml:space="preserve">、</w:t>
      </w:r>
      <w:r>
        <w:rPr>
          <w:color w:val="000000"/>
          <w:sz w:val="24"/>
          <w:szCs w:val="24"/>
          <w:lang w:bidi="ar"/>
        </w:rPr>
        <w:t xml:space="preserve">项目管理模块设计方案</w:t>
      </w:r>
      <w:r>
        <w:rPr>
          <w:sz w:val="24"/>
          <w:szCs w:val="24"/>
        </w:rPr>
        <w:t xml:space="preserve">。</w:t>
      </w:r>
      <w:r/>
    </w:p>
    <w:p>
      <w:pPr>
        <w:ind w:firstLine="480"/>
        <w:spacing w:line="440" w:lineRule="exact"/>
        <w:rPr>
          <w:sz w:val="24"/>
          <w:szCs w:val="24"/>
        </w:rPr>
      </w:pPr>
      <w:r>
        <w:rPr>
          <w:sz w:val="24"/>
          <w:szCs w:val="24"/>
        </w:rPr>
        <w:t xml:space="preserve">2</w:t>
      </w:r>
      <w:r>
        <w:rPr>
          <w:sz w:val="24"/>
          <w:szCs w:val="24"/>
        </w:rPr>
        <w:t xml:space="preserve">、</w:t>
      </w:r>
      <w:r>
        <w:rPr>
          <w:color w:val="000000"/>
          <w:sz w:val="24"/>
          <w:szCs w:val="24"/>
          <w:lang w:bidi="ar"/>
        </w:rPr>
        <w:t xml:space="preserve">人</w:t>
      </w:r>
      <w:r>
        <w:rPr>
          <w:rFonts w:hint="eastAsia"/>
          <w:color w:val="000000"/>
          <w:sz w:val="24"/>
          <w:szCs w:val="24"/>
          <w:lang w:bidi="ar"/>
        </w:rPr>
        <w:t xml:space="preserve">、</w:t>
      </w:r>
      <w:r>
        <w:rPr>
          <w:color w:val="000000"/>
          <w:sz w:val="24"/>
          <w:szCs w:val="24"/>
          <w:lang w:bidi="ar"/>
        </w:rPr>
        <w:t xml:space="preserve">机</w:t>
      </w:r>
      <w:r>
        <w:rPr>
          <w:rFonts w:hint="eastAsia"/>
          <w:color w:val="000000"/>
          <w:sz w:val="24"/>
          <w:szCs w:val="24"/>
          <w:lang w:bidi="ar"/>
        </w:rPr>
        <w:t xml:space="preserve">、</w:t>
      </w:r>
      <w:r>
        <w:rPr>
          <w:color w:val="000000"/>
          <w:sz w:val="24"/>
          <w:szCs w:val="24"/>
          <w:lang w:bidi="ar"/>
        </w:rPr>
        <w:t xml:space="preserve">材模块设计方案</w:t>
      </w:r>
      <w:r>
        <w:rPr>
          <w:sz w:val="24"/>
          <w:szCs w:val="24"/>
        </w:rPr>
        <w:t xml:space="preserve">。</w:t>
      </w:r>
      <w:r/>
    </w:p>
    <w:p>
      <w:pPr>
        <w:ind w:firstLine="480"/>
        <w:spacing w:line="440" w:lineRule="exact"/>
        <w:rPr>
          <w:sz w:val="24"/>
          <w:szCs w:val="24"/>
        </w:rPr>
      </w:pPr>
      <w:r>
        <w:rPr>
          <w:sz w:val="24"/>
          <w:szCs w:val="24"/>
        </w:rPr>
        <w:t xml:space="preserve">3</w:t>
      </w:r>
      <w:r>
        <w:rPr>
          <w:sz w:val="24"/>
          <w:szCs w:val="24"/>
        </w:rPr>
        <w:t xml:space="preserve">、</w:t>
      </w:r>
      <w:r>
        <w:rPr>
          <w:color w:val="000000"/>
          <w:sz w:val="24"/>
          <w:szCs w:val="24"/>
          <w:lang w:bidi="ar"/>
        </w:rPr>
        <w:t xml:space="preserve">申请审批</w:t>
      </w:r>
      <w:r>
        <w:rPr>
          <w:rFonts w:hint="eastAsia"/>
          <w:color w:val="000000"/>
          <w:sz w:val="24"/>
          <w:szCs w:val="24"/>
          <w:lang w:bidi="ar"/>
        </w:rPr>
        <w:t xml:space="preserve">管理</w:t>
      </w:r>
      <w:r>
        <w:rPr>
          <w:color w:val="000000"/>
          <w:sz w:val="24"/>
          <w:szCs w:val="24"/>
          <w:lang w:bidi="ar"/>
        </w:rPr>
        <w:t xml:space="preserve">模块设计方案</w:t>
      </w:r>
      <w:r>
        <w:rPr>
          <w:sz w:val="24"/>
          <w:szCs w:val="24"/>
        </w:rPr>
        <w:t xml:space="preserve">。</w:t>
      </w:r>
      <w:r/>
    </w:p>
    <w:p>
      <w:pPr>
        <w:ind w:firstLine="480"/>
        <w:spacing w:line="440" w:lineRule="exact"/>
        <w:rPr>
          <w:sz w:val="24"/>
          <w:szCs w:val="24"/>
        </w:rPr>
      </w:pPr>
      <w:r>
        <w:rPr>
          <w:sz w:val="24"/>
          <w:szCs w:val="24"/>
        </w:rPr>
        <w:t xml:space="preserve">4</w:t>
      </w:r>
      <w:r>
        <w:rPr>
          <w:sz w:val="24"/>
          <w:szCs w:val="24"/>
        </w:rPr>
        <w:t xml:space="preserve">、</w:t>
      </w:r>
      <w:r>
        <w:rPr>
          <w:color w:val="000000"/>
          <w:sz w:val="24"/>
          <w:szCs w:val="24"/>
          <w:lang w:bidi="ar"/>
        </w:rPr>
        <w:t xml:space="preserve">系统管理模块设计方案</w:t>
      </w:r>
      <w:r>
        <w:rPr>
          <w:sz w:val="24"/>
          <w:szCs w:val="24"/>
        </w:rPr>
        <w:t xml:space="preserve">。</w:t>
      </w:r>
      <w:r/>
    </w:p>
    <w:p>
      <w:pPr>
        <w:ind w:firstLine="480"/>
        <w:spacing w:line="440" w:lineRule="exact"/>
        <w:rPr>
          <w:sz w:val="24"/>
          <w:szCs w:val="24"/>
        </w:rPr>
      </w:pPr>
      <w:r>
        <w:rPr>
          <w:sz w:val="24"/>
          <w:szCs w:val="24"/>
        </w:rPr>
        <w:t xml:space="preserve">5</w:t>
      </w:r>
      <w:r>
        <w:rPr>
          <w:sz w:val="24"/>
          <w:szCs w:val="24"/>
        </w:rPr>
        <w:t xml:space="preserve">、</w:t>
      </w:r>
      <w:r>
        <w:rPr>
          <w:color w:val="000000"/>
          <w:sz w:val="24"/>
          <w:szCs w:val="24"/>
          <w:lang w:bidi="ar"/>
        </w:rPr>
        <w:t xml:space="preserve">移动端模块设计方案</w:t>
      </w:r>
      <w:r>
        <w:rPr>
          <w:sz w:val="24"/>
          <w:szCs w:val="24"/>
        </w:rPr>
        <w:t xml:space="preserve">。</w:t>
      </w:r>
      <w:r/>
    </w:p>
    <w:p>
      <w:pPr>
        <w:ind w:firstLine="480"/>
        <w:spacing w:line="440" w:lineRule="exact"/>
        <w:rPr>
          <w:sz w:val="24"/>
          <w:szCs w:val="24"/>
        </w:rPr>
      </w:pPr>
      <w:r>
        <w:rPr>
          <w:sz w:val="24"/>
          <w:szCs w:val="24"/>
        </w:rPr>
        <w:t xml:space="preserve">6</w:t>
      </w:r>
      <w:r>
        <w:rPr>
          <w:sz w:val="24"/>
          <w:szCs w:val="24"/>
        </w:rPr>
        <w:t xml:space="preserve">、</w:t>
      </w:r>
      <w:r>
        <w:rPr>
          <w:color w:val="000000"/>
          <w:sz w:val="24"/>
          <w:szCs w:val="24"/>
          <w:lang w:bidi="ar"/>
        </w:rPr>
        <w:t xml:space="preserve">与虞政通对接设计方案</w:t>
      </w:r>
      <w:r>
        <w:rPr>
          <w:sz w:val="24"/>
          <w:szCs w:val="24"/>
        </w:rPr>
        <w:t xml:space="preserve">。</w:t>
      </w:r>
      <w:r/>
    </w:p>
    <w:p>
      <w:pPr>
        <w:ind w:firstLine="480"/>
        <w:jc w:val="right"/>
        <w:spacing w:line="440" w:lineRule="exact"/>
        <w:rPr>
          <w:sz w:val="24"/>
        </w:rPr>
      </w:pPr>
      <w:r>
        <w:rPr>
          <w:sz w:val="24"/>
        </w:rPr>
      </w:r>
      <w:r/>
    </w:p>
    <w:p>
      <w:pPr>
        <w:ind w:firstLine="480"/>
        <w:jc w:val="right"/>
        <w:spacing w:line="440" w:lineRule="exact"/>
        <w:rPr>
          <w:bCs/>
          <w:sz w:val="24"/>
        </w:rPr>
      </w:pPr>
      <w:r>
        <w:rPr>
          <w:rFonts w:hint="eastAsia"/>
          <w:bCs/>
          <w:sz w:val="24"/>
        </w:rPr>
        <w:t xml:space="preserve">投标人名称</w:t>
      </w:r>
      <w:r>
        <w:rPr>
          <w:rFonts w:hint="eastAsia"/>
          <w:b/>
          <w:bCs/>
          <w:sz w:val="24"/>
        </w:rPr>
        <w:t xml:space="preserve">（加盖</w:t>
      </w:r>
      <w:r>
        <w:rPr>
          <w:rFonts w:hint="eastAsia"/>
          <w:b/>
          <w:bCs/>
          <w:sz w:val="24"/>
        </w:rPr>
        <w:t xml:space="preserve">CA</w:t>
      </w:r>
      <w:r>
        <w:rPr>
          <w:rFonts w:hint="eastAsia"/>
          <w:b/>
          <w:bCs/>
          <w:sz w:val="24"/>
        </w:rPr>
        <w:t xml:space="preserve">电子公章）</w:t>
      </w:r>
      <w:r>
        <w:rPr>
          <w:rFonts w:hint="eastAsia"/>
          <w:bCs/>
          <w:sz w:val="24"/>
        </w:rPr>
        <w:t xml:space="preserve">：</w:t>
      </w:r>
      <w:r/>
    </w:p>
    <w:p>
      <w:pPr>
        <w:jc w:val="left"/>
        <w:widowControl/>
        <w:rPr>
          <w:sz w:val="24"/>
          <w:szCs w:val="21"/>
        </w:rPr>
      </w:pPr>
      <w:r>
        <w:rPr>
          <w:sz w:val="24"/>
          <w:szCs w:val="21"/>
        </w:rPr>
        <w:br w:type="page" w:clear="all"/>
      </w:r>
      <w:r/>
    </w:p>
    <w:p>
      <w:pPr>
        <w:rPr>
          <w:rFonts w:hint="eastAsia" w:ascii="宋体" w:hAnsi="宋体"/>
          <w:b/>
          <w:sz w:val="24"/>
          <w:szCs w:val="24"/>
        </w:rPr>
        <w:outlineLvl w:val="1"/>
      </w:pPr>
      <w:r/>
      <w:bookmarkStart w:id="266" w:name="_Toc207960239"/>
      <w:r>
        <w:rPr>
          <w:rFonts w:hint="eastAsia" w:ascii="宋体" w:hAnsi="宋体"/>
          <w:b/>
          <w:sz w:val="24"/>
          <w:szCs w:val="24"/>
        </w:rPr>
        <w:t xml:space="preserve">附</w:t>
      </w:r>
      <w:r>
        <w:rPr>
          <w:b/>
          <w:sz w:val="24"/>
          <w:szCs w:val="24"/>
        </w:rPr>
        <w:t xml:space="preserve">件</w:t>
      </w:r>
      <w:r>
        <w:rPr>
          <w:rFonts w:hint="eastAsia"/>
          <w:b/>
          <w:sz w:val="24"/>
          <w:szCs w:val="24"/>
        </w:rPr>
        <w:t xml:space="preserve">10</w:t>
      </w:r>
      <w:r>
        <w:rPr>
          <w:b/>
          <w:sz w:val="24"/>
          <w:szCs w:val="24"/>
        </w:rPr>
        <w:t xml:space="preserve"> </w:t>
      </w:r>
      <w:r>
        <w:rPr>
          <w:b/>
          <w:sz w:val="24"/>
          <w:szCs w:val="24"/>
        </w:rPr>
        <w:t xml:space="preserve">项目</w:t>
      </w:r>
      <w:r>
        <w:rPr>
          <w:rFonts w:hint="eastAsia" w:ascii="宋体" w:hAnsi="宋体"/>
          <w:b/>
          <w:sz w:val="24"/>
          <w:szCs w:val="24"/>
        </w:rPr>
        <w:t xml:space="preserve">实施</w:t>
      </w:r>
      <w:r>
        <w:rPr>
          <w:rFonts w:hint="eastAsia" w:ascii="宋体" w:hAnsi="宋体"/>
          <w:b/>
          <w:sz w:val="24"/>
          <w:szCs w:val="24"/>
        </w:rPr>
        <w:t xml:space="preserve">方案</w:t>
      </w:r>
      <w:bookmarkEnd w:id="266"/>
      <w:r/>
      <w:r/>
    </w:p>
    <w:p>
      <w:pPr>
        <w:spacing w:line="440" w:lineRule="exact"/>
        <w:rPr>
          <w:sz w:val="24"/>
        </w:rPr>
      </w:pPr>
      <w:r>
        <w:rPr>
          <w:rFonts w:hint="eastAsia"/>
          <w:sz w:val="24"/>
        </w:rPr>
        <w:t xml:space="preserve">主要内容应包括但不限于以下方面：</w:t>
      </w:r>
      <w:r/>
    </w:p>
    <w:p>
      <w:pPr>
        <w:ind w:firstLine="480"/>
        <w:spacing w:line="440" w:lineRule="exact"/>
        <w:rPr>
          <w:sz w:val="24"/>
          <w:szCs w:val="24"/>
        </w:rPr>
      </w:pPr>
      <w:r>
        <w:rPr>
          <w:sz w:val="24"/>
          <w:szCs w:val="24"/>
        </w:rPr>
        <w:t xml:space="preserve">1</w:t>
      </w:r>
      <w:r>
        <w:rPr>
          <w:rFonts w:hint="eastAsia"/>
          <w:sz w:val="24"/>
          <w:szCs w:val="24"/>
        </w:rPr>
        <w:t xml:space="preserve">、项目实施方案</w:t>
      </w:r>
      <w:r>
        <w:rPr>
          <w:rFonts w:hint="eastAsia"/>
          <w:sz w:val="24"/>
          <w:szCs w:val="24"/>
          <w:lang w:val="zh-CN"/>
        </w:rPr>
        <w:t xml:space="preserve">（</w:t>
      </w:r>
      <w:r>
        <w:rPr>
          <w:rFonts w:hint="eastAsia"/>
          <w:sz w:val="24"/>
          <w:szCs w:val="24"/>
        </w:rPr>
        <w:t xml:space="preserve">包括</w:t>
      </w:r>
      <w:r>
        <w:rPr>
          <w:rFonts w:hint="eastAsia"/>
          <w:sz w:val="24"/>
          <w:szCs w:val="24"/>
        </w:rPr>
        <w:t xml:space="preserve">进度计划安排、测试与配合验收计划、质量控制及配合措施等</w:t>
      </w:r>
      <w:r>
        <w:rPr>
          <w:rFonts w:hint="eastAsia"/>
          <w:sz w:val="24"/>
          <w:szCs w:val="24"/>
          <w:lang w:val="zh-CN"/>
        </w:rPr>
        <w:t xml:space="preserve">）</w:t>
      </w:r>
      <w:r>
        <w:rPr>
          <w:rFonts w:hint="eastAsia"/>
          <w:sz w:val="24"/>
        </w:rPr>
        <w:t xml:space="preserve">。</w:t>
      </w:r>
      <w:r/>
    </w:p>
    <w:p>
      <w:pPr>
        <w:ind w:firstLine="480"/>
        <w:spacing w:line="440" w:lineRule="exact"/>
        <w:rPr>
          <w:sz w:val="24"/>
        </w:rPr>
      </w:pPr>
      <w:r>
        <w:rPr>
          <w:rFonts w:hint="eastAsia"/>
          <w:sz w:val="24"/>
        </w:rPr>
        <w:t xml:space="preserve">2</w:t>
      </w:r>
      <w:r>
        <w:rPr>
          <w:rFonts w:hint="eastAsia"/>
          <w:sz w:val="24"/>
        </w:rPr>
        <w:t xml:space="preserve">、</w:t>
      </w:r>
      <w:r>
        <w:rPr>
          <w:rFonts w:hint="eastAsia"/>
          <w:sz w:val="24"/>
        </w:rPr>
        <w:t xml:space="preserve">项目团队人员配置</w:t>
      </w:r>
      <w:r/>
    </w:p>
    <w:tbl>
      <w:tblPr>
        <w:tblW w:w="796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7"/>
        <w:gridCol w:w="2268"/>
        <w:gridCol w:w="851"/>
        <w:gridCol w:w="4111"/>
      </w:tblGrid>
      <w:tr>
        <w:trPr/>
        <w:tc>
          <w:tcPr>
            <w:tcW w:w="737" w:type="dxa"/>
            <w:vAlign w:val="center"/>
            <w:textDirection w:val="lrTb"/>
            <w:noWrap w:val="false"/>
          </w:tcPr>
          <w:p>
            <w:pPr>
              <w:jc w:val="center"/>
              <w:spacing w:before="4" w:line="440" w:lineRule="exact"/>
              <w:widowControl/>
              <w:rPr>
                <w:sz w:val="24"/>
                <w:szCs w:val="24"/>
              </w:rPr>
            </w:pPr>
            <w:r>
              <w:rPr>
                <w:sz w:val="24"/>
                <w:szCs w:val="24"/>
              </w:rPr>
              <w:t xml:space="preserve">序号</w:t>
            </w:r>
            <w:r/>
          </w:p>
        </w:tc>
        <w:tc>
          <w:tcPr>
            <w:tcW w:w="2268" w:type="dxa"/>
            <w:vAlign w:val="center"/>
            <w:textDirection w:val="lrTb"/>
            <w:noWrap w:val="false"/>
          </w:tcPr>
          <w:p>
            <w:pPr>
              <w:jc w:val="center"/>
              <w:spacing w:before="4" w:line="440" w:lineRule="exact"/>
              <w:widowControl/>
              <w:rPr>
                <w:sz w:val="24"/>
                <w:szCs w:val="24"/>
              </w:rPr>
            </w:pPr>
            <w:r>
              <w:rPr>
                <w:sz w:val="24"/>
                <w:szCs w:val="24"/>
              </w:rPr>
              <w:t xml:space="preserve">在本项目中担任的职务</w:t>
            </w:r>
            <w:r/>
          </w:p>
        </w:tc>
        <w:tc>
          <w:tcPr>
            <w:tcW w:w="851" w:type="dxa"/>
            <w:vAlign w:val="center"/>
            <w:textDirection w:val="lrTb"/>
            <w:noWrap w:val="false"/>
          </w:tcPr>
          <w:p>
            <w:pPr>
              <w:jc w:val="center"/>
              <w:spacing w:before="4" w:line="440" w:lineRule="exact"/>
              <w:widowControl/>
              <w:rPr>
                <w:sz w:val="24"/>
                <w:szCs w:val="24"/>
              </w:rPr>
            </w:pPr>
            <w:r>
              <w:rPr>
                <w:sz w:val="24"/>
                <w:szCs w:val="24"/>
              </w:rPr>
              <w:t xml:space="preserve">姓名</w:t>
            </w:r>
            <w:r/>
          </w:p>
        </w:tc>
        <w:tc>
          <w:tcPr>
            <w:tcW w:w="4111" w:type="dxa"/>
            <w:vAlign w:val="center"/>
            <w:textDirection w:val="lrTb"/>
            <w:noWrap w:val="false"/>
          </w:tcPr>
          <w:p>
            <w:pPr>
              <w:jc w:val="center"/>
              <w:spacing w:before="4" w:line="440" w:lineRule="exact"/>
              <w:widowControl/>
              <w:rPr>
                <w:sz w:val="24"/>
                <w:szCs w:val="24"/>
              </w:rPr>
            </w:pPr>
            <w:r>
              <w:rPr>
                <w:sz w:val="24"/>
                <w:szCs w:val="24"/>
              </w:rPr>
              <w:t xml:space="preserve">主要资历、经验</w:t>
            </w:r>
            <w:r/>
          </w:p>
          <w:p>
            <w:pPr>
              <w:jc w:val="center"/>
              <w:spacing w:before="4" w:line="440" w:lineRule="exact"/>
              <w:widowControl/>
              <w:rPr>
                <w:sz w:val="24"/>
                <w:szCs w:val="24"/>
              </w:rPr>
            </w:pPr>
            <w:r>
              <w:rPr>
                <w:sz w:val="24"/>
                <w:szCs w:val="24"/>
              </w:rPr>
              <w:t xml:space="preserve">及承担过的项目</w:t>
            </w:r>
            <w:r/>
          </w:p>
        </w:tc>
      </w:tr>
      <w:tr>
        <w:trPr>
          <w:cantSplit/>
        </w:trPr>
        <w:tc>
          <w:tcPr>
            <w:tcW w:w="737" w:type="dxa"/>
            <w:vAlign w:val="center"/>
            <w:vMerge w:val="restart"/>
            <w:textDirection w:val="lrTb"/>
            <w:noWrap w:val="false"/>
          </w:tcPr>
          <w:p>
            <w:pPr>
              <w:jc w:val="center"/>
              <w:spacing w:before="4" w:line="440" w:lineRule="exact"/>
              <w:widowControl/>
              <w:rPr>
                <w:sz w:val="24"/>
                <w:szCs w:val="24"/>
              </w:rPr>
            </w:pPr>
            <w:r>
              <w:rPr>
                <w:sz w:val="24"/>
                <w:szCs w:val="24"/>
              </w:rPr>
              <w:t xml:space="preserve">1</w:t>
            </w:r>
            <w:r/>
          </w:p>
        </w:tc>
        <w:tc>
          <w:tcPr>
            <w:tcW w:w="2268" w:type="dxa"/>
            <w:vAlign w:val="center"/>
            <w:textDirection w:val="lrTb"/>
            <w:noWrap w:val="false"/>
          </w:tcPr>
          <w:p>
            <w:pPr>
              <w:jc w:val="center"/>
              <w:spacing w:before="4" w:line="440" w:lineRule="exact"/>
              <w:widowControl/>
              <w:rPr>
                <w:sz w:val="24"/>
                <w:szCs w:val="24"/>
              </w:rPr>
            </w:pPr>
            <w:r>
              <w:rPr>
                <w:sz w:val="24"/>
                <w:szCs w:val="24"/>
              </w:rPr>
              <w:t xml:space="preserve">项目</w:t>
            </w:r>
            <w:r>
              <w:rPr>
                <w:rFonts w:hint="eastAsia"/>
                <w:sz w:val="24"/>
                <w:szCs w:val="24"/>
              </w:rPr>
              <w:t xml:space="preserve">经理</w:t>
            </w:r>
            <w:r/>
          </w:p>
        </w:tc>
        <w:tc>
          <w:tcPr>
            <w:tcW w:w="851" w:type="dxa"/>
            <w:vAlign w:val="center"/>
            <w:textDirection w:val="lrTb"/>
            <w:noWrap w:val="false"/>
          </w:tcPr>
          <w:p>
            <w:pPr>
              <w:jc w:val="center"/>
              <w:spacing w:before="4" w:line="440" w:lineRule="exact"/>
              <w:widowControl/>
              <w:rPr>
                <w:sz w:val="24"/>
                <w:szCs w:val="24"/>
              </w:rPr>
            </w:pPr>
            <w:r>
              <w:rPr>
                <w:sz w:val="24"/>
                <w:szCs w:val="24"/>
              </w:rPr>
            </w:r>
            <w:r/>
          </w:p>
        </w:tc>
        <w:tc>
          <w:tcPr>
            <w:tcW w:w="4111" w:type="dxa"/>
            <w:vAlign w:val="center"/>
            <w:textDirection w:val="lrTb"/>
            <w:noWrap w:val="false"/>
          </w:tcPr>
          <w:p>
            <w:pPr>
              <w:jc w:val="center"/>
              <w:spacing w:before="4" w:line="440" w:lineRule="exact"/>
              <w:widowControl/>
              <w:rPr>
                <w:sz w:val="24"/>
                <w:szCs w:val="24"/>
              </w:rPr>
            </w:pPr>
            <w:r>
              <w:rPr>
                <w:sz w:val="24"/>
                <w:szCs w:val="24"/>
              </w:rPr>
            </w:r>
            <w:r/>
          </w:p>
        </w:tc>
      </w:tr>
      <w:tr>
        <w:trPr>
          <w:cantSplit/>
        </w:trPr>
        <w:tc>
          <w:tcPr>
            <w:tcW w:w="737" w:type="dxa"/>
            <w:vAlign w:val="center"/>
            <w:vMerge w:val="continue"/>
            <w:textDirection w:val="lrTb"/>
            <w:noWrap w:val="false"/>
          </w:tcPr>
          <w:p>
            <w:pPr>
              <w:jc w:val="center"/>
              <w:spacing w:before="4" w:line="440" w:lineRule="exact"/>
              <w:widowControl/>
              <w:rPr>
                <w:sz w:val="24"/>
                <w:szCs w:val="24"/>
              </w:rPr>
            </w:pPr>
            <w:r>
              <w:rPr>
                <w:sz w:val="24"/>
                <w:szCs w:val="24"/>
              </w:rPr>
            </w:r>
            <w:r/>
          </w:p>
        </w:tc>
        <w:tc>
          <w:tcPr>
            <w:tcW w:w="2268" w:type="dxa"/>
            <w:vAlign w:val="center"/>
            <w:textDirection w:val="lrTb"/>
            <w:noWrap w:val="false"/>
          </w:tcPr>
          <w:p>
            <w:pPr>
              <w:jc w:val="center"/>
              <w:spacing w:before="4" w:line="440" w:lineRule="exact"/>
              <w:widowControl/>
              <w:rPr>
                <w:sz w:val="24"/>
                <w:szCs w:val="24"/>
              </w:rPr>
            </w:pPr>
            <w:r>
              <w:rPr>
                <w:rFonts w:hint="eastAsia"/>
                <w:sz w:val="24"/>
                <w:szCs w:val="24"/>
              </w:rPr>
              <w:t xml:space="preserve">……</w:t>
            </w:r>
            <w:r/>
          </w:p>
        </w:tc>
        <w:tc>
          <w:tcPr>
            <w:tcW w:w="851" w:type="dxa"/>
            <w:vAlign w:val="center"/>
            <w:textDirection w:val="lrTb"/>
            <w:noWrap w:val="false"/>
          </w:tcPr>
          <w:p>
            <w:pPr>
              <w:jc w:val="center"/>
              <w:spacing w:before="4" w:line="440" w:lineRule="exact"/>
              <w:widowControl/>
              <w:rPr>
                <w:sz w:val="24"/>
                <w:szCs w:val="24"/>
              </w:rPr>
            </w:pPr>
            <w:r>
              <w:rPr>
                <w:sz w:val="24"/>
                <w:szCs w:val="24"/>
              </w:rPr>
            </w:r>
            <w:r/>
          </w:p>
        </w:tc>
        <w:tc>
          <w:tcPr>
            <w:tcW w:w="4111" w:type="dxa"/>
            <w:vAlign w:val="center"/>
            <w:textDirection w:val="lrTb"/>
            <w:noWrap w:val="false"/>
          </w:tcPr>
          <w:p>
            <w:pPr>
              <w:jc w:val="center"/>
              <w:spacing w:before="4" w:line="440" w:lineRule="exact"/>
              <w:widowControl/>
              <w:rPr>
                <w:sz w:val="24"/>
                <w:szCs w:val="24"/>
              </w:rPr>
            </w:pPr>
            <w:r>
              <w:rPr>
                <w:sz w:val="24"/>
                <w:szCs w:val="24"/>
              </w:rPr>
            </w:r>
            <w:r/>
          </w:p>
        </w:tc>
      </w:tr>
      <w:tr>
        <w:trPr>
          <w:cantSplit/>
        </w:trPr>
        <w:tc>
          <w:tcPr>
            <w:tcW w:w="737" w:type="dxa"/>
            <w:vAlign w:val="center"/>
            <w:vMerge w:val="restart"/>
            <w:textDirection w:val="lrTb"/>
            <w:noWrap w:val="false"/>
          </w:tcPr>
          <w:p>
            <w:pPr>
              <w:jc w:val="center"/>
              <w:spacing w:before="4" w:line="440" w:lineRule="exact"/>
              <w:widowControl/>
              <w:rPr>
                <w:sz w:val="24"/>
                <w:szCs w:val="24"/>
              </w:rPr>
            </w:pPr>
            <w:r>
              <w:rPr>
                <w:sz w:val="24"/>
                <w:szCs w:val="24"/>
              </w:rPr>
              <w:t xml:space="preserve">2</w:t>
            </w:r>
            <w:r/>
          </w:p>
        </w:tc>
        <w:tc>
          <w:tcPr>
            <w:tcW w:w="2268" w:type="dxa"/>
            <w:vAlign w:val="center"/>
            <w:textDirection w:val="lrTb"/>
            <w:noWrap w:val="false"/>
          </w:tcPr>
          <w:p>
            <w:pPr>
              <w:jc w:val="center"/>
              <w:spacing w:before="4" w:line="440" w:lineRule="exact"/>
              <w:widowControl/>
              <w:rPr>
                <w:sz w:val="24"/>
                <w:szCs w:val="24"/>
              </w:rPr>
            </w:pPr>
            <w:r>
              <w:rPr>
                <w:rFonts w:hint="eastAsia"/>
                <w:sz w:val="24"/>
                <w:szCs w:val="24"/>
              </w:rPr>
              <w:t xml:space="preserve">技术人员</w:t>
            </w:r>
            <w:r/>
          </w:p>
        </w:tc>
        <w:tc>
          <w:tcPr>
            <w:tcW w:w="851" w:type="dxa"/>
            <w:vAlign w:val="center"/>
            <w:textDirection w:val="lrTb"/>
            <w:noWrap w:val="false"/>
          </w:tcPr>
          <w:p>
            <w:pPr>
              <w:jc w:val="center"/>
              <w:spacing w:before="4" w:line="440" w:lineRule="exact"/>
              <w:widowControl/>
              <w:rPr>
                <w:sz w:val="24"/>
                <w:szCs w:val="24"/>
              </w:rPr>
            </w:pPr>
            <w:r>
              <w:rPr>
                <w:sz w:val="24"/>
                <w:szCs w:val="24"/>
              </w:rPr>
            </w:r>
            <w:r/>
          </w:p>
        </w:tc>
        <w:tc>
          <w:tcPr>
            <w:tcW w:w="4111" w:type="dxa"/>
            <w:vAlign w:val="center"/>
            <w:textDirection w:val="lrTb"/>
            <w:noWrap w:val="false"/>
          </w:tcPr>
          <w:p>
            <w:pPr>
              <w:jc w:val="center"/>
              <w:spacing w:before="4" w:line="440" w:lineRule="exact"/>
              <w:widowControl/>
              <w:rPr>
                <w:sz w:val="24"/>
                <w:szCs w:val="24"/>
              </w:rPr>
            </w:pPr>
            <w:r>
              <w:rPr>
                <w:sz w:val="24"/>
                <w:szCs w:val="24"/>
              </w:rPr>
            </w:r>
            <w:r/>
          </w:p>
        </w:tc>
      </w:tr>
      <w:tr>
        <w:trPr>
          <w:cantSplit/>
        </w:trPr>
        <w:tc>
          <w:tcPr>
            <w:tcW w:w="737" w:type="dxa"/>
            <w:vAlign w:val="center"/>
            <w:vMerge w:val="continue"/>
            <w:textDirection w:val="lrTb"/>
            <w:noWrap w:val="false"/>
          </w:tcPr>
          <w:p>
            <w:pPr>
              <w:jc w:val="center"/>
              <w:spacing w:before="4" w:line="440" w:lineRule="exact"/>
              <w:widowControl/>
              <w:rPr>
                <w:sz w:val="24"/>
                <w:szCs w:val="24"/>
              </w:rPr>
            </w:pPr>
            <w:r>
              <w:rPr>
                <w:sz w:val="24"/>
                <w:szCs w:val="24"/>
              </w:rPr>
            </w:r>
            <w:r/>
          </w:p>
        </w:tc>
        <w:tc>
          <w:tcPr>
            <w:tcW w:w="2268" w:type="dxa"/>
            <w:vAlign w:val="center"/>
            <w:textDirection w:val="lrTb"/>
            <w:noWrap w:val="false"/>
          </w:tcPr>
          <w:p>
            <w:pPr>
              <w:jc w:val="center"/>
              <w:spacing w:before="4" w:line="440" w:lineRule="exact"/>
              <w:widowControl/>
              <w:rPr>
                <w:sz w:val="24"/>
                <w:szCs w:val="24"/>
              </w:rPr>
            </w:pPr>
            <w:r>
              <w:rPr>
                <w:rFonts w:hint="eastAsia"/>
                <w:sz w:val="24"/>
                <w:szCs w:val="24"/>
              </w:rPr>
              <w:t xml:space="preserve">……</w:t>
            </w:r>
            <w:r/>
          </w:p>
        </w:tc>
        <w:tc>
          <w:tcPr>
            <w:tcW w:w="851" w:type="dxa"/>
            <w:vAlign w:val="center"/>
            <w:textDirection w:val="lrTb"/>
            <w:noWrap w:val="false"/>
          </w:tcPr>
          <w:p>
            <w:pPr>
              <w:jc w:val="center"/>
              <w:spacing w:before="4" w:line="440" w:lineRule="exact"/>
              <w:widowControl/>
              <w:rPr>
                <w:sz w:val="24"/>
                <w:szCs w:val="24"/>
              </w:rPr>
            </w:pPr>
            <w:r>
              <w:rPr>
                <w:sz w:val="24"/>
                <w:szCs w:val="24"/>
              </w:rPr>
            </w:r>
            <w:r/>
          </w:p>
        </w:tc>
        <w:tc>
          <w:tcPr>
            <w:tcW w:w="4111" w:type="dxa"/>
            <w:vAlign w:val="center"/>
            <w:textDirection w:val="lrTb"/>
            <w:noWrap w:val="false"/>
          </w:tcPr>
          <w:p>
            <w:pPr>
              <w:jc w:val="center"/>
              <w:spacing w:before="4" w:line="440" w:lineRule="exact"/>
              <w:widowControl/>
              <w:rPr>
                <w:sz w:val="24"/>
                <w:szCs w:val="24"/>
              </w:rPr>
            </w:pPr>
            <w:r>
              <w:rPr>
                <w:sz w:val="24"/>
                <w:szCs w:val="24"/>
              </w:rPr>
            </w:r>
            <w:r/>
          </w:p>
        </w:tc>
      </w:tr>
      <w:tr>
        <w:trPr>
          <w:cantSplit/>
        </w:trPr>
        <w:tc>
          <w:tcPr>
            <w:tcW w:w="737" w:type="dxa"/>
            <w:vAlign w:val="center"/>
            <w:vMerge w:val="restart"/>
            <w:textDirection w:val="lrTb"/>
            <w:noWrap w:val="false"/>
          </w:tcPr>
          <w:p>
            <w:pPr>
              <w:jc w:val="center"/>
              <w:spacing w:before="4" w:line="440" w:lineRule="exact"/>
              <w:widowControl/>
              <w:rPr>
                <w:sz w:val="24"/>
                <w:szCs w:val="24"/>
              </w:rPr>
            </w:pPr>
            <w:r>
              <w:rPr>
                <w:rFonts w:hint="eastAsia"/>
                <w:sz w:val="24"/>
                <w:szCs w:val="24"/>
              </w:rPr>
              <w:t xml:space="preserve">……</w:t>
            </w:r>
            <w:r/>
          </w:p>
        </w:tc>
        <w:tc>
          <w:tcPr>
            <w:tcW w:w="2268" w:type="dxa"/>
            <w:vAlign w:val="center"/>
            <w:textDirection w:val="lrTb"/>
            <w:noWrap w:val="false"/>
          </w:tcPr>
          <w:p>
            <w:pPr>
              <w:jc w:val="center"/>
              <w:spacing w:before="4" w:line="440" w:lineRule="exact"/>
              <w:widowControl/>
              <w:rPr>
                <w:sz w:val="24"/>
                <w:szCs w:val="24"/>
              </w:rPr>
            </w:pPr>
            <w:r>
              <w:rPr>
                <w:rFonts w:hint="eastAsia"/>
                <w:sz w:val="24"/>
                <w:szCs w:val="24"/>
              </w:rPr>
              <w:t xml:space="preserve">……</w:t>
            </w:r>
            <w:r/>
          </w:p>
        </w:tc>
        <w:tc>
          <w:tcPr>
            <w:tcW w:w="851" w:type="dxa"/>
            <w:vAlign w:val="center"/>
            <w:textDirection w:val="lrTb"/>
            <w:noWrap w:val="false"/>
          </w:tcPr>
          <w:p>
            <w:pPr>
              <w:jc w:val="center"/>
              <w:spacing w:before="4" w:line="440" w:lineRule="exact"/>
              <w:widowControl/>
              <w:rPr>
                <w:sz w:val="24"/>
                <w:szCs w:val="24"/>
              </w:rPr>
            </w:pPr>
            <w:r>
              <w:rPr>
                <w:sz w:val="24"/>
                <w:szCs w:val="24"/>
              </w:rPr>
            </w:r>
            <w:r/>
          </w:p>
        </w:tc>
        <w:tc>
          <w:tcPr>
            <w:tcW w:w="4111" w:type="dxa"/>
            <w:vAlign w:val="center"/>
            <w:textDirection w:val="lrTb"/>
            <w:noWrap w:val="false"/>
          </w:tcPr>
          <w:p>
            <w:pPr>
              <w:jc w:val="center"/>
              <w:spacing w:before="4" w:line="440" w:lineRule="exact"/>
              <w:widowControl/>
              <w:rPr>
                <w:sz w:val="24"/>
                <w:szCs w:val="24"/>
              </w:rPr>
            </w:pPr>
            <w:r>
              <w:rPr>
                <w:sz w:val="24"/>
                <w:szCs w:val="24"/>
              </w:rPr>
            </w:r>
            <w:r/>
          </w:p>
        </w:tc>
      </w:tr>
      <w:tr>
        <w:trPr>
          <w:cantSplit/>
        </w:trPr>
        <w:tc>
          <w:tcPr>
            <w:tcW w:w="737" w:type="dxa"/>
            <w:vMerge w:val="continue"/>
            <w:textDirection w:val="lrTb"/>
            <w:noWrap w:val="false"/>
          </w:tcPr>
          <w:p>
            <w:pPr>
              <w:jc w:val="center"/>
              <w:spacing w:before="4" w:line="440" w:lineRule="exact"/>
              <w:widowControl/>
              <w:rPr>
                <w:sz w:val="24"/>
                <w:szCs w:val="24"/>
              </w:rPr>
            </w:pPr>
            <w:r>
              <w:rPr>
                <w:sz w:val="24"/>
                <w:szCs w:val="24"/>
              </w:rPr>
            </w:r>
            <w:r/>
          </w:p>
        </w:tc>
        <w:tc>
          <w:tcPr>
            <w:tcW w:w="2268" w:type="dxa"/>
            <w:vAlign w:val="center"/>
            <w:textDirection w:val="lrTb"/>
            <w:noWrap w:val="false"/>
          </w:tcPr>
          <w:p>
            <w:pPr>
              <w:jc w:val="center"/>
              <w:spacing w:before="4" w:line="440" w:lineRule="exact"/>
              <w:widowControl/>
              <w:rPr>
                <w:sz w:val="24"/>
                <w:szCs w:val="24"/>
              </w:rPr>
            </w:pPr>
            <w:r>
              <w:rPr>
                <w:rFonts w:hint="eastAsia"/>
                <w:sz w:val="24"/>
                <w:szCs w:val="24"/>
              </w:rPr>
              <w:t xml:space="preserve">……</w:t>
            </w:r>
            <w:r/>
          </w:p>
        </w:tc>
        <w:tc>
          <w:tcPr>
            <w:tcW w:w="851" w:type="dxa"/>
            <w:vAlign w:val="center"/>
            <w:textDirection w:val="lrTb"/>
            <w:noWrap w:val="false"/>
          </w:tcPr>
          <w:p>
            <w:pPr>
              <w:jc w:val="center"/>
              <w:spacing w:before="4" w:line="440" w:lineRule="exact"/>
              <w:widowControl/>
              <w:rPr>
                <w:sz w:val="24"/>
                <w:szCs w:val="24"/>
              </w:rPr>
            </w:pPr>
            <w:r>
              <w:rPr>
                <w:sz w:val="24"/>
                <w:szCs w:val="24"/>
              </w:rPr>
            </w:r>
            <w:r/>
          </w:p>
        </w:tc>
        <w:tc>
          <w:tcPr>
            <w:tcW w:w="4111" w:type="dxa"/>
            <w:vAlign w:val="center"/>
            <w:textDirection w:val="lrTb"/>
            <w:noWrap w:val="false"/>
          </w:tcPr>
          <w:p>
            <w:pPr>
              <w:jc w:val="center"/>
              <w:spacing w:before="4" w:line="440" w:lineRule="exact"/>
              <w:widowControl/>
              <w:rPr>
                <w:sz w:val="24"/>
                <w:szCs w:val="24"/>
              </w:rPr>
            </w:pPr>
            <w:r>
              <w:rPr>
                <w:sz w:val="24"/>
                <w:szCs w:val="24"/>
              </w:rPr>
            </w:r>
            <w:r/>
          </w:p>
        </w:tc>
      </w:tr>
    </w:tbl>
    <w:p>
      <w:pPr>
        <w:ind w:firstLine="480"/>
        <w:spacing w:line="440" w:lineRule="exact"/>
        <w:rPr>
          <w:rFonts w:hint="eastAsia" w:ascii="宋体" w:hAnsi="宋体" w:eastAsiaTheme="minorEastAsia"/>
          <w:sz w:val="24"/>
          <w:szCs w:val="24"/>
          <w:lang w:val="zh-TW"/>
        </w:rPr>
      </w:pPr>
      <w:r>
        <w:rPr>
          <w:rFonts w:hint="eastAsia" w:ascii="宋体" w:hAnsi="宋体"/>
          <w:sz w:val="24"/>
          <w:szCs w:val="24"/>
        </w:rPr>
        <w:t xml:space="preserve">备</w:t>
      </w:r>
      <w:r>
        <w:rPr>
          <w:rFonts w:hint="eastAsia" w:ascii="宋体" w:hAnsi="宋体"/>
          <w:sz w:val="24"/>
          <w:szCs w:val="24"/>
          <w:lang w:val="zh-TW" w:eastAsia="zh-TW"/>
        </w:rPr>
        <w:t xml:space="preserve">注：需提供</w:t>
      </w:r>
      <w:r>
        <w:rPr>
          <w:rFonts w:hint="eastAsia" w:ascii="宋体" w:hAnsi="宋体"/>
          <w:sz w:val="24"/>
        </w:rPr>
        <w:t xml:space="preserve">投标人</w:t>
      </w:r>
      <w:r>
        <w:rPr>
          <w:rFonts w:hint="eastAsia" w:ascii="宋体" w:hAnsi="宋体"/>
          <w:sz w:val="24"/>
        </w:rPr>
        <w:t xml:space="preserve">为</w:t>
      </w:r>
      <w:r>
        <w:rPr>
          <w:rFonts w:hint="eastAsia" w:ascii="宋体" w:hAnsi="宋体"/>
          <w:sz w:val="24"/>
        </w:rPr>
        <w:t xml:space="preserve">上述人员</w:t>
      </w:r>
      <w:r>
        <w:rPr>
          <w:rFonts w:hint="eastAsia" w:ascii="宋体" w:hAnsi="宋体"/>
          <w:sz w:val="24"/>
        </w:rPr>
        <w:t xml:space="preserve">缴纳的近三个月内任意一个月社保证明材料扫描件。</w:t>
      </w:r>
      <w:r/>
    </w:p>
    <w:p>
      <w:pPr>
        <w:ind w:firstLine="480"/>
        <w:spacing w:line="440" w:lineRule="exact"/>
        <w:rPr>
          <w:sz w:val="24"/>
          <w:szCs w:val="24"/>
        </w:rPr>
      </w:pPr>
      <w:r>
        <w:rPr>
          <w:rFonts w:hint="eastAsia"/>
          <w:sz w:val="24"/>
          <w:szCs w:val="24"/>
        </w:rPr>
        <w:t xml:space="preserve">3</w:t>
      </w:r>
      <w:r>
        <w:rPr>
          <w:rFonts w:hint="eastAsia"/>
          <w:sz w:val="24"/>
          <w:szCs w:val="24"/>
        </w:rPr>
        <w:t xml:space="preserve">、免费维护服务期。</w:t>
      </w:r>
      <w:r/>
    </w:p>
    <w:p>
      <w:pPr>
        <w:ind w:firstLine="480"/>
        <w:spacing w:line="440" w:lineRule="exact"/>
        <w:rPr>
          <w:sz w:val="24"/>
          <w:szCs w:val="24"/>
        </w:rPr>
      </w:pPr>
      <w:r>
        <w:rPr>
          <w:rFonts w:hint="eastAsia"/>
          <w:sz w:val="24"/>
          <w:szCs w:val="24"/>
        </w:rPr>
        <w:t xml:space="preserve">4</w:t>
      </w:r>
      <w:r>
        <w:rPr>
          <w:rFonts w:hint="eastAsia"/>
          <w:sz w:val="24"/>
          <w:szCs w:val="24"/>
        </w:rPr>
        <w:t xml:space="preserve">、</w:t>
      </w:r>
      <w:r>
        <w:rPr>
          <w:rFonts w:hint="eastAsia"/>
          <w:sz w:val="24"/>
        </w:rPr>
        <w:t xml:space="preserve">免费数据存储服务期</w:t>
      </w:r>
      <w:r>
        <w:rPr>
          <w:rFonts w:hint="eastAsia"/>
          <w:sz w:val="24"/>
          <w:szCs w:val="24"/>
        </w:rPr>
        <w:t xml:space="preserve">。</w:t>
      </w:r>
      <w:r/>
    </w:p>
    <w:p>
      <w:pPr>
        <w:ind w:firstLine="480"/>
        <w:spacing w:line="440" w:lineRule="exact"/>
        <w:rPr>
          <w:sz w:val="24"/>
          <w:szCs w:val="24"/>
        </w:rPr>
      </w:pPr>
      <w:r>
        <w:rPr>
          <w:rFonts w:hint="eastAsia"/>
          <w:sz w:val="24"/>
          <w:szCs w:val="24"/>
        </w:rPr>
        <w:t xml:space="preserve">5</w:t>
      </w:r>
      <w:r>
        <w:rPr>
          <w:rFonts w:hint="eastAsia"/>
          <w:sz w:val="24"/>
          <w:szCs w:val="24"/>
        </w:rPr>
        <w:t xml:space="preserve">、售后服务方案。</w:t>
      </w:r>
      <w:r/>
    </w:p>
    <w:p>
      <w:pPr>
        <w:ind w:firstLine="480"/>
        <w:spacing w:line="440" w:lineRule="exact"/>
        <w:rPr>
          <w:sz w:val="24"/>
          <w:szCs w:val="24"/>
        </w:rPr>
      </w:pPr>
      <w:r>
        <w:rPr>
          <w:rFonts w:hint="eastAsia"/>
          <w:sz w:val="24"/>
          <w:szCs w:val="24"/>
        </w:rPr>
        <w:t xml:space="preserve">6</w:t>
      </w:r>
      <w:r>
        <w:rPr>
          <w:rFonts w:hint="eastAsia"/>
          <w:sz w:val="24"/>
          <w:szCs w:val="24"/>
        </w:rPr>
        <w:t xml:space="preserve">、培训方案。</w:t>
      </w:r>
      <w:r/>
    </w:p>
    <w:p>
      <w:pPr>
        <w:ind w:firstLine="480"/>
        <w:spacing w:line="440" w:lineRule="exact"/>
        <w:rPr>
          <w:sz w:val="24"/>
          <w:szCs w:val="24"/>
        </w:rPr>
      </w:pPr>
      <w:r>
        <w:rPr>
          <w:sz w:val="24"/>
          <w:szCs w:val="24"/>
        </w:rPr>
      </w:r>
      <w:r/>
    </w:p>
    <w:p>
      <w:pPr>
        <w:ind w:firstLine="480"/>
        <w:jc w:val="right"/>
        <w:spacing w:line="440" w:lineRule="exact"/>
        <w:rPr>
          <w:sz w:val="24"/>
        </w:rPr>
      </w:pPr>
      <w:r>
        <w:rPr>
          <w:sz w:val="24"/>
        </w:rPr>
      </w:r>
      <w:r/>
    </w:p>
    <w:p>
      <w:pPr>
        <w:ind w:firstLine="480"/>
        <w:jc w:val="right"/>
        <w:spacing w:line="440" w:lineRule="exact"/>
        <w:rPr>
          <w:bCs/>
          <w:sz w:val="24"/>
        </w:rPr>
      </w:pPr>
      <w:r>
        <w:rPr>
          <w:rFonts w:hint="eastAsia"/>
          <w:bCs/>
          <w:sz w:val="24"/>
        </w:rPr>
        <w:t xml:space="preserve">投标人名称</w:t>
      </w:r>
      <w:r>
        <w:rPr>
          <w:rFonts w:hint="eastAsia"/>
          <w:b/>
          <w:bCs/>
          <w:sz w:val="24"/>
        </w:rPr>
        <w:t xml:space="preserve">（加盖</w:t>
      </w:r>
      <w:r>
        <w:rPr>
          <w:rFonts w:hint="eastAsia"/>
          <w:b/>
          <w:bCs/>
          <w:sz w:val="24"/>
        </w:rPr>
        <w:t xml:space="preserve">CA</w:t>
      </w:r>
      <w:r>
        <w:rPr>
          <w:rFonts w:hint="eastAsia"/>
          <w:b/>
          <w:bCs/>
          <w:sz w:val="24"/>
        </w:rPr>
        <w:t xml:space="preserve">电子公章）</w:t>
      </w:r>
      <w:r>
        <w:rPr>
          <w:rFonts w:hint="eastAsia"/>
          <w:bCs/>
          <w:sz w:val="24"/>
        </w:rPr>
        <w:t xml:space="preserve">：</w:t>
      </w:r>
      <w:r/>
    </w:p>
    <w:p>
      <w:pPr>
        <w:jc w:val="left"/>
        <w:widowControl/>
        <w:rPr>
          <w:bCs/>
          <w:sz w:val="24"/>
        </w:rPr>
      </w:pPr>
      <w:r>
        <w:rPr>
          <w:bCs/>
          <w:sz w:val="24"/>
        </w:rPr>
        <w:br w:type="page" w:clear="all"/>
      </w:r>
      <w:r/>
    </w:p>
    <w:p>
      <w:pPr>
        <w:rPr>
          <w:rFonts w:hint="eastAsia" w:ascii="宋体" w:hAnsi="宋体"/>
          <w:b/>
          <w:sz w:val="24"/>
          <w:szCs w:val="24"/>
        </w:rPr>
        <w:outlineLvl w:val="1"/>
      </w:pPr>
      <w:r/>
      <w:bookmarkStart w:id="267" w:name="_Toc207960240"/>
      <w:r>
        <w:rPr>
          <w:rFonts w:hint="eastAsia" w:ascii="宋体" w:hAnsi="宋体"/>
          <w:b/>
          <w:sz w:val="24"/>
          <w:szCs w:val="24"/>
        </w:rPr>
        <w:t xml:space="preserve">附件</w:t>
      </w:r>
      <w:r>
        <w:rPr>
          <w:b/>
          <w:sz w:val="24"/>
          <w:szCs w:val="24"/>
        </w:rPr>
        <w:t xml:space="preserve">1</w:t>
      </w:r>
      <w:r>
        <w:rPr>
          <w:rFonts w:hint="eastAsia"/>
          <w:b/>
          <w:sz w:val="24"/>
          <w:szCs w:val="24"/>
        </w:rPr>
        <w:t xml:space="preserve">1</w:t>
      </w:r>
      <w:r>
        <w:rPr>
          <w:b/>
          <w:sz w:val="24"/>
          <w:szCs w:val="24"/>
        </w:rPr>
        <w:t xml:space="preserve"> </w:t>
      </w:r>
      <w:r>
        <w:rPr>
          <w:rFonts w:hint="eastAsia" w:ascii="宋体" w:hAnsi="宋体"/>
          <w:b/>
          <w:sz w:val="24"/>
          <w:szCs w:val="24"/>
        </w:rPr>
        <w:t xml:space="preserve">业绩一览表</w:t>
      </w:r>
      <w:bookmarkEnd w:id="267"/>
      <w:r/>
      <w:r/>
    </w:p>
    <w:tbl>
      <w:tblPr>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1"/>
        <w:gridCol w:w="2693"/>
        <w:gridCol w:w="1843"/>
        <w:gridCol w:w="2268"/>
        <w:gridCol w:w="1621"/>
      </w:tblGrid>
      <w:tr>
        <w:trPr>
          <w:jc w:val="center"/>
          <w:trHeight w:val="567"/>
        </w:trPr>
        <w:tc>
          <w:tcPr>
            <w:tcBorders>
              <w:bottom w:val="single" w:color="000000" w:sz="4" w:space="0"/>
            </w:tcBorders>
            <w:tcW w:w="851" w:type="dxa"/>
            <w:vAlign w:val="center"/>
            <w:textDirection w:val="lrTb"/>
            <w:noWrap w:val="false"/>
          </w:tcPr>
          <w:p>
            <w:pPr>
              <w:jc w:val="center"/>
              <w:spacing w:line="440" w:lineRule="exact"/>
              <w:rPr>
                <w:rFonts w:hint="eastAsia" w:ascii="宋体" w:hAnsi="宋体"/>
                <w:sz w:val="24"/>
                <w:szCs w:val="24"/>
              </w:rPr>
            </w:pPr>
            <w:r>
              <w:rPr>
                <w:rFonts w:hint="eastAsia" w:ascii="宋体" w:hAnsi="宋体" w:cs="宋体"/>
                <w:sz w:val="24"/>
                <w:szCs w:val="24"/>
              </w:rPr>
              <w:t xml:space="preserve">序号</w:t>
            </w:r>
            <w:r/>
          </w:p>
        </w:tc>
        <w:tc>
          <w:tcPr>
            <w:tcW w:w="2693" w:type="dxa"/>
            <w:vAlign w:val="center"/>
            <w:textDirection w:val="lrTb"/>
            <w:noWrap w:val="false"/>
          </w:tcPr>
          <w:p>
            <w:pPr>
              <w:jc w:val="center"/>
              <w:spacing w:line="440" w:lineRule="exact"/>
              <w:rPr>
                <w:rFonts w:hint="eastAsia" w:ascii="宋体" w:hAnsi="宋体"/>
                <w:sz w:val="24"/>
                <w:szCs w:val="24"/>
              </w:rPr>
            </w:pPr>
            <w:r>
              <w:rPr>
                <w:rFonts w:hint="eastAsia" w:ascii="宋体" w:hAnsi="宋体" w:cs="宋体"/>
                <w:sz w:val="24"/>
                <w:szCs w:val="24"/>
              </w:rPr>
              <w:t xml:space="preserve">项目名称</w:t>
            </w:r>
            <w:r/>
          </w:p>
        </w:tc>
        <w:tc>
          <w:tcPr>
            <w:tcW w:w="184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用户</w:t>
            </w:r>
            <w:r/>
          </w:p>
        </w:tc>
        <w:tc>
          <w:tcPr>
            <w:tcW w:w="2268" w:type="dxa"/>
            <w:vAlign w:val="center"/>
            <w:textDirection w:val="lrTb"/>
            <w:noWrap w:val="false"/>
          </w:tcPr>
          <w:p>
            <w:pPr>
              <w:jc w:val="center"/>
              <w:spacing w:line="440" w:lineRule="exact"/>
              <w:rPr>
                <w:rFonts w:hint="eastAsia" w:ascii="宋体" w:hAnsi="宋体"/>
                <w:sz w:val="24"/>
                <w:szCs w:val="24"/>
              </w:rPr>
            </w:pPr>
            <w:r>
              <w:rPr>
                <w:rFonts w:hint="eastAsia" w:ascii="宋体" w:hAnsi="宋体" w:cs="宋体"/>
                <w:sz w:val="24"/>
                <w:szCs w:val="24"/>
              </w:rPr>
              <w:t xml:space="preserve">合同签订</w:t>
            </w:r>
            <w:r>
              <w:rPr>
                <w:rFonts w:hint="eastAsia" w:ascii="宋体" w:hAnsi="宋体"/>
                <w:sz w:val="24"/>
              </w:rPr>
              <w:t xml:space="preserve">时间</w:t>
            </w:r>
            <w:r/>
          </w:p>
        </w:tc>
        <w:tc>
          <w:tcPr>
            <w:tcW w:w="1621" w:type="dxa"/>
            <w:vAlign w:val="center"/>
            <w:textDirection w:val="lrTb"/>
            <w:noWrap w:val="false"/>
          </w:tcPr>
          <w:p>
            <w:pPr>
              <w:jc w:val="center"/>
              <w:spacing w:line="440" w:lineRule="exact"/>
              <w:rPr>
                <w:rFonts w:hint="eastAsia" w:ascii="宋体" w:hAnsi="宋体"/>
                <w:sz w:val="24"/>
                <w:szCs w:val="24"/>
              </w:rPr>
            </w:pPr>
            <w:r>
              <w:rPr>
                <w:rFonts w:hint="eastAsia" w:ascii="宋体" w:hAnsi="宋体" w:cs="宋体"/>
                <w:sz w:val="24"/>
                <w:szCs w:val="24"/>
              </w:rPr>
              <w:t xml:space="preserve">备注</w:t>
            </w:r>
            <w:r/>
          </w:p>
        </w:tc>
      </w:tr>
      <w:tr>
        <w:trPr>
          <w:jc w:val="center"/>
          <w:trHeight w:val="567"/>
        </w:trPr>
        <w:tc>
          <w:tcPr>
            <w:tcBorders>
              <w:top w:val="single" w:color="000000" w:sz="4" w:space="0"/>
            </w:tcBorders>
            <w:tcW w:w="851" w:type="dxa"/>
            <w:vAlign w:val="center"/>
            <w:textDirection w:val="lrTb"/>
            <w:noWrap w:val="false"/>
          </w:tcPr>
          <w:p>
            <w:pPr>
              <w:jc w:val="center"/>
              <w:spacing w:line="440" w:lineRule="exact"/>
              <w:rPr>
                <w:rFonts w:hint="eastAsia" w:ascii="宋体" w:hAnsi="宋体"/>
                <w:sz w:val="24"/>
              </w:rPr>
            </w:pPr>
            <w:r>
              <w:rPr>
                <w:rFonts w:ascii="宋体" w:hAnsi="宋体"/>
                <w:sz w:val="24"/>
              </w:rPr>
              <w:t xml:space="preserve">1</w:t>
            </w:r>
            <w:r/>
          </w:p>
        </w:tc>
        <w:tc>
          <w:tcPr>
            <w:tcW w:w="269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62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spacing w:line="440" w:lineRule="exact"/>
              <w:rPr>
                <w:rFonts w:hint="eastAsia" w:ascii="宋体" w:hAnsi="宋体"/>
                <w:sz w:val="24"/>
              </w:rPr>
            </w:pPr>
            <w:r>
              <w:rPr>
                <w:rFonts w:ascii="宋体" w:hAnsi="宋体"/>
                <w:sz w:val="24"/>
              </w:rPr>
              <w:t xml:space="preserve">2</w:t>
            </w:r>
            <w:r/>
          </w:p>
        </w:tc>
        <w:tc>
          <w:tcPr>
            <w:tcW w:w="269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62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3</w:t>
            </w:r>
            <w:r/>
          </w:p>
        </w:tc>
        <w:tc>
          <w:tcPr>
            <w:tcW w:w="269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62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4</w:t>
            </w:r>
            <w:r/>
          </w:p>
        </w:tc>
        <w:tc>
          <w:tcPr>
            <w:tcW w:w="269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62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w:t>
            </w:r>
            <w:r/>
          </w:p>
        </w:tc>
        <w:tc>
          <w:tcPr>
            <w:tcW w:w="269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62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bl>
    <w:p>
      <w:pPr>
        <w:spacing w:line="440" w:lineRule="exact"/>
        <w:rPr>
          <w:rFonts w:hint="eastAsia" w:ascii="宋体" w:hAnsi="宋体"/>
          <w:bCs/>
          <w:sz w:val="24"/>
          <w:szCs w:val="24"/>
        </w:rPr>
      </w:pPr>
      <w:r>
        <w:rPr>
          <w:rFonts w:hint="eastAsia" w:ascii="宋体" w:hAnsi="宋体" w:cs="宋体"/>
          <w:sz w:val="24"/>
          <w:szCs w:val="24"/>
        </w:rPr>
        <w:t xml:space="preserve">注：</w:t>
      </w:r>
      <w:r>
        <w:rPr>
          <w:sz w:val="24"/>
          <w:szCs w:val="24"/>
        </w:rPr>
        <w:t xml:space="preserve">1</w:t>
      </w:r>
      <w:r>
        <w:rPr>
          <w:rFonts w:hint="eastAsia" w:ascii="宋体" w:hAnsi="宋体" w:cs="宋体"/>
          <w:sz w:val="24"/>
          <w:szCs w:val="24"/>
        </w:rPr>
        <w:t xml:space="preserve">、上述业绩应为</w:t>
      </w:r>
      <w:r>
        <w:rPr>
          <w:rFonts w:hint="eastAsia" w:ascii="宋体" w:hAnsi="宋体"/>
          <w:sz w:val="24"/>
        </w:rPr>
        <w:t xml:space="preserve">投标人</w:t>
      </w:r>
      <w:r>
        <w:rPr>
          <w:rFonts w:hint="eastAsia"/>
          <w:sz w:val="24"/>
        </w:rPr>
        <w:t xml:space="preserve">2022</w:t>
      </w:r>
      <w:r>
        <w:rPr>
          <w:sz w:val="24"/>
        </w:rPr>
        <w:t xml:space="preserve">年</w:t>
      </w:r>
      <w:r>
        <w:rPr>
          <w:sz w:val="24"/>
        </w:rPr>
        <w:t xml:space="preserve">1</w:t>
      </w:r>
      <w:r>
        <w:rPr>
          <w:sz w:val="24"/>
        </w:rPr>
        <w:t xml:space="preserve">月</w:t>
      </w:r>
      <w:r>
        <w:rPr>
          <w:sz w:val="24"/>
        </w:rPr>
        <w:t xml:space="preserve">1</w:t>
      </w:r>
      <w:r>
        <w:rPr>
          <w:rFonts w:hint="eastAsia" w:ascii="宋体" w:hAnsi="宋体"/>
          <w:sz w:val="24"/>
        </w:rPr>
        <w:t xml:space="preserve">日（以合同签订时间为准）至今实施的</w:t>
      </w:r>
      <w:r>
        <w:rPr>
          <w:rFonts w:hint="eastAsia"/>
          <w:sz w:val="24"/>
          <w:szCs w:val="22"/>
          <w:lang w:eastAsia="zh-Hans"/>
        </w:rPr>
        <w:t xml:space="preserve">软件开发项目</w:t>
      </w:r>
      <w:r>
        <w:rPr>
          <w:rFonts w:hint="eastAsia" w:ascii="宋体" w:hAnsi="宋体"/>
          <w:sz w:val="24"/>
        </w:rPr>
        <w:t xml:space="preserve">业绩</w:t>
      </w:r>
      <w:r>
        <w:rPr>
          <w:rFonts w:hint="eastAsia" w:ascii="宋体" w:hAnsi="宋体"/>
          <w:bCs/>
          <w:sz w:val="24"/>
          <w:szCs w:val="24"/>
        </w:rPr>
        <w:t xml:space="preserve">。</w:t>
      </w:r>
      <w:r/>
    </w:p>
    <w:p>
      <w:pPr>
        <w:ind w:firstLine="480"/>
        <w:spacing w:line="440" w:lineRule="exact"/>
        <w:rPr>
          <w:rFonts w:hint="eastAsia" w:ascii="宋体" w:hAnsi="宋体"/>
          <w:sz w:val="24"/>
          <w:szCs w:val="24"/>
        </w:rPr>
      </w:pPr>
      <w:r>
        <w:rPr>
          <w:sz w:val="24"/>
          <w:szCs w:val="24"/>
        </w:rPr>
        <w:t xml:space="preserve">2</w:t>
      </w:r>
      <w:r>
        <w:rPr>
          <w:rFonts w:hint="eastAsia" w:ascii="宋体" w:hAnsi="宋体"/>
          <w:sz w:val="24"/>
          <w:szCs w:val="24"/>
        </w:rPr>
        <w:t xml:space="preserve">、</w:t>
      </w:r>
      <w:r>
        <w:rPr>
          <w:rFonts w:hint="eastAsia" w:ascii="宋体" w:hAnsi="宋体"/>
          <w:sz w:val="24"/>
          <w:szCs w:val="24"/>
        </w:rPr>
        <w:t xml:space="preserve">投标人</w:t>
      </w:r>
      <w:r>
        <w:rPr>
          <w:rFonts w:hint="eastAsia" w:ascii="宋体" w:hAnsi="宋体"/>
          <w:sz w:val="24"/>
          <w:szCs w:val="24"/>
        </w:rPr>
        <w:t xml:space="preserve">需提供上述业绩的合同证明材料（</w:t>
      </w:r>
      <w:r>
        <w:rPr>
          <w:sz w:val="24"/>
          <w:szCs w:val="22"/>
        </w:rPr>
        <w:t xml:space="preserve">包含合同首页、合同内容页、标的金额所在页、签字盖章页</w:t>
      </w:r>
      <w:r>
        <w:rPr>
          <w:rFonts w:hint="eastAsia" w:ascii="宋体" w:hAnsi="宋体"/>
          <w:sz w:val="24"/>
          <w:szCs w:val="24"/>
        </w:rPr>
        <w:t xml:space="preserve">）扫描件。</w:t>
      </w:r>
      <w:r/>
    </w:p>
    <w:p>
      <w:pPr>
        <w:ind w:firstLine="480"/>
        <w:spacing w:line="44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、如有需要说明的事项，请在备注中列明。</w:t>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jc w:val="right"/>
        <w:widowControl/>
        <w:rPr>
          <w:rFonts w:hint="eastAsia" w:ascii="宋体" w:hAnsi="宋体" w:cs="宋体"/>
          <w:bCs/>
          <w:sz w:val="24"/>
          <w:szCs w:val="24"/>
        </w:rPr>
      </w:pPr>
      <w:r>
        <w:rPr>
          <w:rFonts w:hint="eastAsia" w:ascii="宋体" w:hAnsi="宋体" w:cs="宋体"/>
          <w:bCs/>
          <w:sz w:val="24"/>
          <w:szCs w:val="24"/>
        </w:rPr>
        <w:t xml:space="preserve">投标人</w:t>
      </w:r>
      <w:r>
        <w:rPr>
          <w:rFonts w:hint="eastAsia" w:ascii="宋体" w:hAnsi="宋体" w:cs="宋体"/>
          <w:bCs/>
          <w:sz w:val="24"/>
          <w:szCs w:val="24"/>
        </w:rPr>
        <w:t xml:space="preserve">名称</w:t>
      </w:r>
      <w:r>
        <w:rPr>
          <w:rFonts w:hint="eastAsia" w:ascii="宋体" w:hAnsi="宋体" w:cs="宋体"/>
          <w:b/>
          <w:bCs/>
          <w:sz w:val="24"/>
          <w:szCs w:val="24"/>
        </w:rPr>
        <w:t xml:space="preserve">（加盖CA电子公章）</w:t>
      </w:r>
      <w:r>
        <w:rPr>
          <w:rFonts w:hint="eastAsia" w:ascii="宋体" w:hAnsi="宋体" w:cs="宋体"/>
          <w:bCs/>
          <w:sz w:val="24"/>
          <w:szCs w:val="24"/>
        </w:rPr>
        <w:t xml:space="preserve">：</w:t>
      </w:r>
      <w:r/>
    </w:p>
    <w:p>
      <w:pPr>
        <w:jc w:val="left"/>
        <w:widowControl/>
        <w:rPr>
          <w:rFonts w:hint="eastAsia" w:ascii="宋体" w:hAnsi="宋体" w:cs="宋体"/>
          <w:bCs/>
          <w:sz w:val="24"/>
          <w:szCs w:val="24"/>
        </w:rPr>
      </w:pPr>
      <w:r>
        <w:rPr>
          <w:rFonts w:hint="eastAsia" w:ascii="宋体" w:hAnsi="宋体" w:cs="宋体"/>
          <w:bCs/>
          <w:sz w:val="24"/>
          <w:szCs w:val="24"/>
        </w:rPr>
        <w:br w:type="page" w:clear="all"/>
      </w:r>
      <w:r/>
    </w:p>
    <w:p>
      <w:pPr>
        <w:pStyle w:val="915"/>
        <w:rPr>
          <w:rFonts w:ascii="Times New Roman" w:hAnsi="Times New Roman"/>
        </w:rPr>
      </w:pPr>
      <w:r/>
      <w:bookmarkStart w:id="268" w:name="_Toc186181268"/>
      <w:r/>
      <w:bookmarkStart w:id="269" w:name="_Toc185332284"/>
      <w:r/>
      <w:bookmarkStart w:id="270" w:name="_Toc187045186"/>
      <w:r/>
      <w:bookmarkStart w:id="271" w:name="_Toc203570577"/>
      <w:r/>
      <w:bookmarkStart w:id="272" w:name="_Toc207960241"/>
      <w:r/>
      <w:bookmarkEnd w:id="248"/>
      <w:r/>
      <w:bookmarkEnd w:id="249"/>
      <w:r/>
      <w:bookmarkEnd w:id="250"/>
      <w:r/>
      <w:bookmarkEnd w:id="251"/>
      <w:r/>
      <w:bookmarkEnd w:id="252"/>
      <w:r/>
      <w:bookmarkEnd w:id="253"/>
      <w:r/>
      <w:bookmarkEnd w:id="254"/>
      <w:r/>
      <w:bookmarkEnd w:id="255"/>
      <w:r/>
      <w:bookmarkEnd w:id="256"/>
      <w:r>
        <w:rPr>
          <w:rFonts w:ascii="Times New Roman" w:hAnsi="Times New Roman"/>
        </w:rPr>
        <w:t xml:space="preserve">附件</w:t>
      </w:r>
      <w:r>
        <w:rPr>
          <w:rFonts w:hint="eastAsia" w:ascii="Times New Roman" w:hAnsi="Times New Roman"/>
        </w:rPr>
        <w:t xml:space="preserve">1</w:t>
      </w:r>
      <w:r>
        <w:rPr>
          <w:rFonts w:hint="eastAsia" w:ascii="Times New Roman" w:hAnsi="Times New Roman"/>
        </w:rPr>
        <w:t xml:space="preserve">2</w:t>
      </w:r>
      <w:r>
        <w:rPr>
          <w:rFonts w:ascii="Times New Roman" w:hAnsi="Times New Roman"/>
        </w:rPr>
        <w:t xml:space="preserve"> </w:t>
      </w:r>
      <w:r>
        <w:rPr>
          <w:rFonts w:ascii="Times New Roman" w:hAnsi="Times New Roman"/>
        </w:rPr>
        <w:t xml:space="preserve">中小企业声明函</w:t>
      </w:r>
      <w:bookmarkEnd w:id="268"/>
      <w:r/>
      <w:bookmarkEnd w:id="269"/>
      <w:r/>
      <w:bookmarkEnd w:id="270"/>
      <w:r/>
      <w:bookmarkEnd w:id="271"/>
      <w:r/>
      <w:bookmarkEnd w:id="272"/>
      <w:r/>
      <w:r/>
    </w:p>
    <w:p>
      <w:pPr>
        <w:ind w:firstLine="360"/>
        <w:spacing w:line="560" w:lineRule="exact"/>
        <w:rPr>
          <w:sz w:val="24"/>
          <w:szCs w:val="21"/>
        </w:rPr>
      </w:pPr>
      <w:r/>
      <w:bookmarkStart w:id="273" w:name="_Hlk157679929"/>
      <w:r>
        <w:rPr>
          <w:sz w:val="24"/>
          <w:szCs w:val="21"/>
        </w:rPr>
        <w:t xml:space="preserve">本公司郑重声明，根据《政府采购促进中小企业发展管理办法》（财库</w:t>
      </w:r>
      <w:r>
        <w:rPr>
          <w:sz w:val="24"/>
        </w:rPr>
        <w:t xml:space="preserve">〔</w:t>
      </w:r>
      <w:r>
        <w:rPr>
          <w:sz w:val="24"/>
        </w:rPr>
        <w:t xml:space="preserve">2020</w:t>
      </w:r>
      <w:r>
        <w:rPr>
          <w:sz w:val="24"/>
        </w:rPr>
        <w:t xml:space="preserve">〕</w:t>
      </w:r>
      <w:r>
        <w:rPr>
          <w:sz w:val="24"/>
          <w:szCs w:val="21"/>
        </w:rPr>
        <w:t xml:space="preserve">46</w:t>
      </w:r>
      <w:r>
        <w:rPr>
          <w:sz w:val="24"/>
          <w:szCs w:val="21"/>
        </w:rPr>
        <w:t xml:space="preserve">号）的规定，本公司参加</w:t>
      </w:r>
      <w:r>
        <w:rPr>
          <w:sz w:val="24"/>
          <w:szCs w:val="24"/>
          <w:u w:val="single"/>
        </w:rPr>
        <w:t xml:space="preserve"> </w:t>
      </w:r>
      <w:r>
        <w:rPr>
          <w:rFonts w:hint="eastAsia"/>
          <w:sz w:val="24"/>
          <w:szCs w:val="24"/>
          <w:u w:val="single"/>
        </w:rPr>
        <w:t xml:space="preserve">常熟市市政设施养护所</w:t>
      </w:r>
      <w:r>
        <w:rPr>
          <w:sz w:val="24"/>
          <w:szCs w:val="24"/>
          <w:u w:val="single"/>
          <w:lang w:val="zh-CN"/>
        </w:rPr>
        <w:t xml:space="preserve"> </w:t>
      </w:r>
      <w:r>
        <w:rPr>
          <w:sz w:val="24"/>
          <w:szCs w:val="24"/>
          <w:lang w:val="zh-CN"/>
        </w:rPr>
        <w:t xml:space="preserve">的</w:t>
      </w:r>
      <w:r>
        <w:rPr>
          <w:sz w:val="24"/>
          <w:szCs w:val="24"/>
          <w:u w:val="single"/>
        </w:rPr>
        <w:t xml:space="preserve"> </w:t>
      </w:r>
      <w:r>
        <w:rPr>
          <w:sz w:val="24"/>
          <w:szCs w:val="24"/>
          <w:u w:val="single"/>
        </w:rPr>
        <w:t xml:space="preserve">JSZC-320581-JZCG-G2025-0040</w:t>
      </w:r>
      <w:r>
        <w:rPr>
          <w:sz w:val="24"/>
          <w:szCs w:val="24"/>
          <w:u w:val="single"/>
        </w:rPr>
        <w:t xml:space="preserve">，</w:t>
      </w:r>
      <w:r>
        <w:rPr>
          <w:rFonts w:hint="eastAsia" w:cs="宋体"/>
          <w:sz w:val="24"/>
          <w:szCs w:val="24"/>
          <w:u w:val="single"/>
        </w:rPr>
        <w:t xml:space="preserve">常熟市市政设施养护所项目流程管理系统</w:t>
      </w:r>
      <w:r>
        <w:rPr>
          <w:sz w:val="24"/>
          <w:szCs w:val="24"/>
          <w:u w:val="single"/>
        </w:rPr>
        <w:t xml:space="preserve"> </w:t>
      </w:r>
      <w:r>
        <w:rPr>
          <w:sz w:val="24"/>
          <w:szCs w:val="21"/>
        </w:rPr>
        <w:t xml:space="preserve">采购活动，服务全部由符合政策要求的中小企业承接。相关企业的具体情况如下：</w:t>
      </w:r>
      <w:r/>
    </w:p>
    <w:p>
      <w:pPr>
        <w:ind w:firstLine="480"/>
        <w:jc w:val="left"/>
        <w:spacing w:line="480" w:lineRule="exact"/>
        <w:widowControl/>
        <w:rPr>
          <w:sz w:val="24"/>
          <w:szCs w:val="24"/>
        </w:rPr>
      </w:pPr>
      <w:r>
        <w:rPr>
          <w:sz w:val="24"/>
          <w:szCs w:val="24"/>
        </w:rPr>
        <w:t xml:space="preserve">1</w:t>
      </w:r>
      <w:r>
        <w:rPr>
          <w:sz w:val="24"/>
          <w:szCs w:val="24"/>
        </w:rPr>
        <w:t xml:space="preserve">、</w:t>
      </w:r>
      <w:r>
        <w:rPr>
          <w:rFonts w:hint="eastAsia" w:cs="宋体"/>
          <w:sz w:val="24"/>
          <w:szCs w:val="24"/>
          <w:u w:val="single"/>
        </w:rPr>
        <w:t xml:space="preserve">常熟市市政设施养护所项目流程管理系统</w:t>
      </w:r>
      <w:r>
        <w:rPr>
          <w:sz w:val="24"/>
          <w:szCs w:val="24"/>
        </w:rPr>
        <w:t xml:space="preserve">，属于</w:t>
      </w:r>
      <w:r>
        <w:rPr>
          <w:sz w:val="24"/>
          <w:szCs w:val="24"/>
          <w:u w:val="single"/>
        </w:rPr>
        <w:t xml:space="preserve">  </w:t>
      </w:r>
      <w:r>
        <w:rPr>
          <w:rFonts w:hint="eastAsia" w:ascii="Calibri" w:hAnsi="Calibri"/>
          <w:sz w:val="24"/>
          <w:szCs w:val="24"/>
          <w:u w:val="single"/>
        </w:rPr>
        <w:t xml:space="preserve">软件和信息技术服务业</w:t>
      </w:r>
      <w:r>
        <w:rPr>
          <w:sz w:val="24"/>
          <w:szCs w:val="24"/>
          <w:u w:val="single"/>
        </w:rPr>
        <w:t xml:space="preserve">  </w:t>
      </w:r>
      <w:r>
        <w:rPr>
          <w:sz w:val="24"/>
          <w:szCs w:val="24"/>
          <w:u w:val="single"/>
        </w:rPr>
        <w:t xml:space="preserve">行业</w:t>
      </w:r>
      <w:r>
        <w:rPr>
          <w:sz w:val="24"/>
          <w:szCs w:val="24"/>
        </w:rPr>
        <w:t xml:space="preserve">；承接企业为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rFonts w:hint="eastAsia" w:ascii="宋体" w:hAnsi="宋体"/>
          <w:sz w:val="24"/>
          <w:szCs w:val="24"/>
          <w:u w:val="single"/>
        </w:rPr>
        <w:t xml:space="preserve">□</w:t>
      </w:r>
      <w:r>
        <w:rPr>
          <w:sz w:val="24"/>
          <w:szCs w:val="24"/>
          <w:u w:val="single"/>
        </w:rPr>
        <w:t xml:space="preserve">中型企业</w:t>
      </w:r>
      <w:r>
        <w:rPr>
          <w:rFonts w:hint="eastAsia" w:ascii="宋体" w:hAnsi="宋体"/>
          <w:sz w:val="24"/>
          <w:szCs w:val="24"/>
          <w:u w:val="single"/>
        </w:rPr>
        <w:t xml:space="preserve">□</w:t>
      </w:r>
      <w:r>
        <w:rPr>
          <w:sz w:val="24"/>
          <w:szCs w:val="24"/>
          <w:u w:val="single"/>
        </w:rPr>
        <w:t xml:space="preserve">小型企业</w:t>
      </w:r>
      <w:r>
        <w:rPr>
          <w:rFonts w:hint="eastAsia" w:ascii="宋体" w:hAnsi="宋体"/>
          <w:sz w:val="24"/>
          <w:szCs w:val="24"/>
          <w:u w:val="single"/>
        </w:rPr>
        <w:t xml:space="preserve">□</w:t>
      </w:r>
      <w:r>
        <w:rPr>
          <w:sz w:val="24"/>
          <w:szCs w:val="24"/>
          <w:u w:val="single"/>
        </w:rPr>
        <w:t xml:space="preserve">微型企业）</w:t>
      </w:r>
      <w:r>
        <w:rPr>
          <w:sz w:val="24"/>
          <w:szCs w:val="24"/>
        </w:rPr>
        <w:t xml:space="preserve">。</w:t>
      </w:r>
      <w:r/>
    </w:p>
    <w:p>
      <w:pPr>
        <w:ind w:firstLine="480"/>
        <w:jc w:val="left"/>
        <w:spacing w:line="480" w:lineRule="exact"/>
        <w:widowControl/>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560" w:lineRule="exact"/>
        <w:rPr>
          <w:sz w:val="24"/>
          <w:szCs w:val="24"/>
        </w:rPr>
      </w:pPr>
      <w:r>
        <w:rPr>
          <w:sz w:val="24"/>
          <w:szCs w:val="24"/>
        </w:rPr>
        <w:t xml:space="preserve">本企业对上述声明内容的真实性负责。如有虚假，将依法承担相应责任。</w:t>
      </w:r>
      <w:r/>
    </w:p>
    <w:p>
      <w:pPr>
        <w:ind w:firstLine="360"/>
        <w:spacing w:line="560" w:lineRule="exact"/>
        <w:rPr>
          <w:sz w:val="24"/>
          <w:szCs w:val="21"/>
        </w:rPr>
      </w:pPr>
      <w:r>
        <w:rPr>
          <w:sz w:val="24"/>
          <w:szCs w:val="21"/>
        </w:rPr>
      </w:r>
      <w:r/>
    </w:p>
    <w:p>
      <w:pPr>
        <w:ind w:right="480" w:firstLine="360"/>
        <w:jc w:val="right"/>
        <w:spacing w:line="560" w:lineRule="exact"/>
        <w:rPr>
          <w:sz w:val="24"/>
          <w:szCs w:val="21"/>
        </w:rPr>
      </w:pPr>
      <w:r>
        <w:rPr>
          <w:sz w:val="24"/>
          <w:szCs w:val="21"/>
        </w:rPr>
        <w:t xml:space="preserve">投标人名称</w:t>
      </w:r>
      <w:r>
        <w:rPr>
          <w:b/>
          <w:sz w:val="24"/>
          <w:szCs w:val="24"/>
        </w:rPr>
        <w:t xml:space="preserve">（加盖</w:t>
      </w:r>
      <w:r>
        <w:rPr>
          <w:b/>
          <w:sz w:val="24"/>
          <w:szCs w:val="24"/>
        </w:rPr>
        <w:t xml:space="preserve">CA</w:t>
      </w:r>
      <w:r>
        <w:rPr>
          <w:b/>
          <w:sz w:val="24"/>
          <w:szCs w:val="24"/>
        </w:rPr>
        <w:t xml:space="preserve">电子公章）</w:t>
      </w:r>
      <w:r>
        <w:rPr>
          <w:sz w:val="24"/>
          <w:szCs w:val="21"/>
        </w:rPr>
        <w:t xml:space="preserve">：</w:t>
      </w:r>
      <w:r/>
    </w:p>
    <w:p>
      <w:pPr>
        <w:ind w:right="3360" w:firstLine="360"/>
        <w:jc w:val="right"/>
        <w:spacing w:line="560" w:lineRule="exact"/>
        <w:rPr>
          <w:sz w:val="24"/>
          <w:szCs w:val="21"/>
        </w:rPr>
      </w:pPr>
      <w:r>
        <w:rPr>
          <w:sz w:val="24"/>
          <w:szCs w:val="21"/>
        </w:rPr>
        <w:t xml:space="preserve">日期：</w:t>
      </w:r>
      <w:r/>
    </w:p>
    <w:p>
      <w:pPr>
        <w:ind w:firstLine="480"/>
        <w:spacing w:line="420" w:lineRule="exact"/>
        <w:rPr>
          <w:sz w:val="24"/>
          <w:szCs w:val="24"/>
        </w:rPr>
      </w:pPr>
      <w:r>
        <w:rPr>
          <w:sz w:val="24"/>
          <w:szCs w:val="24"/>
        </w:rPr>
        <w:t xml:space="preserve">注：（</w:t>
      </w:r>
      <w:r>
        <w:rPr>
          <w:sz w:val="24"/>
          <w:szCs w:val="24"/>
        </w:rPr>
        <w:t xml:space="preserve">1</w:t>
      </w:r>
      <w:r>
        <w:rPr>
          <w:sz w:val="24"/>
          <w:szCs w:val="24"/>
        </w:rPr>
        <w:t xml:space="preserve">）从业人员、营业收入、资产总额填报上一年度数据，无上一年度数据的新成立企业可不填报。</w:t>
      </w:r>
      <w:r/>
    </w:p>
    <w:p>
      <w:pPr>
        <w:ind w:firstLine="480"/>
        <w:spacing w:line="420" w:lineRule="exact"/>
        <w:rPr>
          <w:sz w:val="24"/>
          <w:szCs w:val="24"/>
        </w:rPr>
      </w:pPr>
      <w:r>
        <w:rPr>
          <w:sz w:val="24"/>
          <w:szCs w:val="24"/>
        </w:rPr>
        <w:t xml:space="preserve">（</w:t>
      </w:r>
      <w:r>
        <w:rPr>
          <w:sz w:val="24"/>
          <w:szCs w:val="24"/>
        </w:rPr>
        <w:t xml:space="preserve">2</w:t>
      </w:r>
      <w:r>
        <w:rPr>
          <w:sz w:val="24"/>
          <w:szCs w:val="24"/>
        </w:rPr>
        <w:t xml:space="preserve">）</w:t>
      </w:r>
      <w:r>
        <w:rPr>
          <w:b/>
          <w:bCs/>
          <w:sz w:val="24"/>
          <w:szCs w:val="24"/>
        </w:rPr>
        <w:t xml:space="preserve">本项目所属行业为：</w:t>
      </w:r>
      <w:r>
        <w:rPr>
          <w:b/>
          <w:bCs/>
          <w:sz w:val="24"/>
          <w:szCs w:val="24"/>
        </w:rPr>
        <w:t xml:space="preserve">软件和信息技术服务业</w:t>
      </w:r>
      <w:r>
        <w:rPr>
          <w:b/>
          <w:bCs/>
          <w:sz w:val="24"/>
          <w:szCs w:val="24"/>
        </w:rPr>
        <w:t xml:space="preserve">。</w:t>
      </w:r>
      <w:r/>
    </w:p>
    <w:p>
      <w:pPr>
        <w:ind w:firstLine="480"/>
        <w:spacing w:line="420" w:lineRule="exact"/>
        <w:rPr>
          <w:sz w:val="24"/>
          <w:szCs w:val="24"/>
        </w:rPr>
      </w:pPr>
      <w:r>
        <w:rPr>
          <w:sz w:val="24"/>
          <w:szCs w:val="24"/>
        </w:rPr>
        <w:t xml:space="preserve">（</w:t>
      </w:r>
      <w:r>
        <w:rPr>
          <w:sz w:val="24"/>
          <w:szCs w:val="24"/>
        </w:rPr>
        <w:t xml:space="preserve">3</w:t>
      </w:r>
      <w:r>
        <w:rPr>
          <w:sz w:val="24"/>
          <w:szCs w:val="24"/>
        </w:rPr>
        <w:t xml:space="preserve">）上述</w:t>
      </w:r>
      <w:r>
        <w:rPr>
          <w:rFonts w:hint="eastAsia"/>
          <w:sz w:val="24"/>
          <w:szCs w:val="24"/>
        </w:rPr>
        <w:t xml:space="preserve">“</w:t>
      </w:r>
      <w:r>
        <w:rPr>
          <w:sz w:val="24"/>
          <w:szCs w:val="24"/>
        </w:rPr>
        <w:t xml:space="preserve">中小企业声明函</w:t>
      </w:r>
      <w:r>
        <w:rPr>
          <w:rFonts w:hint="eastAsia"/>
          <w:sz w:val="24"/>
          <w:szCs w:val="24"/>
        </w:rPr>
        <w:t xml:space="preserve">”</w:t>
      </w:r>
      <w:r>
        <w:rPr>
          <w:sz w:val="24"/>
          <w:szCs w:val="24"/>
        </w:rPr>
        <w:t xml:space="preserve">格式原则上不得改动，因擅自改动引起的评审风险由投标人自行承担。</w:t>
      </w:r>
      <w:r/>
    </w:p>
    <w:p>
      <w:pPr>
        <w:ind w:firstLine="480"/>
        <w:spacing w:line="420" w:lineRule="exact"/>
        <w:rPr>
          <w:sz w:val="24"/>
          <w:szCs w:val="24"/>
        </w:rPr>
      </w:pPr>
      <w:r>
        <w:rPr>
          <w:sz w:val="24"/>
          <w:szCs w:val="24"/>
        </w:rPr>
        <w:t xml:space="preserve">（</w:t>
      </w:r>
      <w:r>
        <w:rPr>
          <w:sz w:val="24"/>
          <w:szCs w:val="24"/>
        </w:rPr>
        <w:t xml:space="preserve">4</w:t>
      </w:r>
      <w:r>
        <w:rPr>
          <w:sz w:val="24"/>
          <w:szCs w:val="24"/>
        </w:rPr>
        <w:t xml:space="preserve">）如未对上述声明函内企业规模类型（中型企业、小型企业、微型企业）进行勾选或明确，引起的评审风险由投标人自行承担。</w:t>
      </w:r>
      <w:bookmarkEnd w:id="273"/>
      <w:r/>
    </w:p>
    <w:p>
      <w:pPr>
        <w:ind w:firstLine="480"/>
        <w:jc w:val="right"/>
        <w:spacing w:line="440" w:lineRule="exact"/>
        <w:rPr>
          <w:sz w:val="24"/>
        </w:rPr>
      </w:pPr>
      <w:r>
        <w:rPr>
          <w:sz w:val="24"/>
        </w:rPr>
      </w:r>
      <w:r/>
    </w:p>
    <w:p>
      <w:pPr>
        <w:jc w:val="left"/>
        <w:widowControl/>
        <w:rPr>
          <w:rFonts w:hint="eastAsia" w:ascii="宋体" w:hAnsi="宋体"/>
          <w:b/>
          <w:sz w:val="24"/>
          <w:szCs w:val="24"/>
        </w:rPr>
      </w:pPr>
      <w:r>
        <w:rPr>
          <w:rFonts w:ascii="宋体" w:hAnsi="宋体"/>
          <w:b/>
          <w:sz w:val="24"/>
          <w:szCs w:val="24"/>
        </w:rPr>
        <w:br w:type="page" w:clear="all"/>
      </w:r>
      <w:r/>
    </w:p>
    <w:p>
      <w:pPr>
        <w:jc w:val="left"/>
        <w:spacing w:before="240" w:after="60" w:line="312" w:lineRule="auto"/>
        <w:rPr>
          <w:b/>
          <w:bCs/>
          <w:sz w:val="24"/>
          <w:szCs w:val="32"/>
        </w:rPr>
        <w:outlineLvl w:val="1"/>
      </w:pPr>
      <w:r/>
      <w:bookmarkStart w:id="274" w:name="_Toc185332285"/>
      <w:r/>
      <w:bookmarkStart w:id="275" w:name="_Toc187045187"/>
      <w:r/>
      <w:bookmarkStart w:id="276" w:name="_Toc186181269"/>
      <w:r/>
      <w:bookmarkStart w:id="277" w:name="_Toc203570578"/>
      <w:r/>
      <w:bookmarkStart w:id="278" w:name="_Toc207960242"/>
      <w:r/>
      <w:bookmarkStart w:id="279" w:name="_Toc149564912"/>
      <w:r/>
      <w:bookmarkStart w:id="280" w:name="_Toc162335124"/>
      <w:r/>
      <w:bookmarkEnd w:id="257"/>
      <w:r>
        <w:rPr>
          <w:b/>
          <w:bCs/>
          <w:sz w:val="24"/>
          <w:szCs w:val="32"/>
        </w:rPr>
        <w:t xml:space="preserve">附件</w:t>
      </w:r>
      <w:r>
        <w:rPr>
          <w:b/>
          <w:bCs/>
          <w:sz w:val="24"/>
          <w:szCs w:val="32"/>
        </w:rPr>
        <w:t xml:space="preserve">1</w:t>
      </w:r>
      <w:r>
        <w:rPr>
          <w:rFonts w:hint="eastAsia"/>
          <w:b/>
          <w:bCs/>
          <w:sz w:val="24"/>
          <w:szCs w:val="32"/>
        </w:rPr>
        <w:t xml:space="preserve">3</w:t>
      </w:r>
      <w:r>
        <w:rPr>
          <w:b/>
          <w:bCs/>
          <w:sz w:val="24"/>
          <w:szCs w:val="32"/>
        </w:rPr>
        <w:t xml:space="preserve"> </w:t>
      </w:r>
      <w:r>
        <w:rPr>
          <w:b/>
          <w:bCs/>
          <w:sz w:val="24"/>
          <w:szCs w:val="32"/>
        </w:rPr>
        <w:t xml:space="preserve">残疾人福利性单位声明函</w:t>
      </w:r>
      <w:bookmarkEnd w:id="274"/>
      <w:r/>
      <w:bookmarkEnd w:id="275"/>
      <w:r/>
      <w:bookmarkEnd w:id="276"/>
      <w:r/>
      <w:bookmarkEnd w:id="277"/>
      <w:r/>
      <w:bookmarkEnd w:id="278"/>
      <w:r/>
      <w:r/>
    </w:p>
    <w:p>
      <w:pPr>
        <w:ind w:firstLine="480"/>
        <w:spacing w:line="588" w:lineRule="exact"/>
        <w:rPr>
          <w:sz w:val="24"/>
          <w:szCs w:val="21"/>
        </w:rPr>
      </w:pPr>
      <w:r>
        <w:rPr>
          <w:sz w:val="24"/>
          <w:szCs w:val="21"/>
        </w:rPr>
        <w:t xml:space="preserve">本单位郑重声明，根据《财政部</w:t>
      </w:r>
      <w:r>
        <w:rPr>
          <w:sz w:val="24"/>
          <w:szCs w:val="21"/>
        </w:rPr>
        <w:t xml:space="preserve"> </w:t>
      </w:r>
      <w:r>
        <w:rPr>
          <w:sz w:val="24"/>
          <w:szCs w:val="21"/>
        </w:rPr>
        <w:t xml:space="preserve">民政部</w:t>
      </w:r>
      <w:r>
        <w:rPr>
          <w:sz w:val="24"/>
          <w:szCs w:val="21"/>
        </w:rPr>
        <w:t xml:space="preserve"> </w:t>
      </w:r>
      <w:r>
        <w:rPr>
          <w:sz w:val="24"/>
          <w:szCs w:val="21"/>
        </w:rPr>
        <w:t xml:space="preserve">中国残疾人联合会关于促进残疾人就业政府采购政策的通知》（财库〔</w:t>
      </w:r>
      <w:r>
        <w:rPr>
          <w:sz w:val="24"/>
          <w:szCs w:val="21"/>
        </w:rPr>
        <w:t xml:space="preserve">2017</w:t>
      </w:r>
      <w:r>
        <w:rPr>
          <w:sz w:val="24"/>
          <w:szCs w:val="21"/>
        </w:rPr>
        <w:t xml:space="preserve">〕</w:t>
      </w:r>
      <w:r>
        <w:rPr>
          <w:sz w:val="24"/>
          <w:szCs w:val="21"/>
        </w:rPr>
        <w:t xml:space="preserve">141</w:t>
      </w:r>
      <w:r>
        <w:rPr>
          <w:sz w:val="24"/>
          <w:szCs w:val="21"/>
        </w:rPr>
        <w:t xml:space="preserve">号）的规定，本单位为符合条件的残疾人福利性单位，且本单位参加</w:t>
      </w:r>
      <w:r>
        <w:rPr>
          <w:sz w:val="24"/>
          <w:szCs w:val="21"/>
        </w:rPr>
        <w:t xml:space="preserve">______</w:t>
      </w:r>
      <w:r>
        <w:rPr>
          <w:sz w:val="24"/>
          <w:szCs w:val="21"/>
        </w:rPr>
        <w:t xml:space="preserve">单位的采购文件编号为</w:t>
      </w:r>
      <w:r>
        <w:rPr>
          <w:sz w:val="24"/>
          <w:szCs w:val="21"/>
        </w:rPr>
        <w:t xml:space="preserve">______</w:t>
      </w:r>
      <w:r>
        <w:rPr>
          <w:sz w:val="24"/>
          <w:szCs w:val="21"/>
        </w:rPr>
        <w:t xml:space="preserve">的项目采购活动提供本单位制造的货物（由本单位提供服务），或者提供其他残疾人福利性单位制造的货物（不包括使用非残疾人福利性单位注册商标的货物）。</w:t>
      </w:r>
      <w:r/>
    </w:p>
    <w:p>
      <w:pPr>
        <w:ind w:firstLine="480"/>
        <w:spacing w:line="588" w:lineRule="exact"/>
        <w:rPr>
          <w:sz w:val="24"/>
          <w:szCs w:val="21"/>
        </w:rPr>
      </w:pPr>
      <w:r>
        <w:rPr>
          <w:sz w:val="24"/>
          <w:szCs w:val="21"/>
        </w:rPr>
        <w:t xml:space="preserve">本单位对上述声明的真实性负责。如有虚假，将依法承担相应责任。</w:t>
      </w:r>
      <w:r/>
    </w:p>
    <w:p>
      <w:pPr>
        <w:spacing w:line="588" w:lineRule="exact"/>
        <w:rPr>
          <w:rFonts w:eastAsia="仿宋_GB2312"/>
          <w:spacing w:val="6"/>
          <w:sz w:val="30"/>
          <w:szCs w:val="30"/>
        </w:rPr>
      </w:pPr>
      <w:r>
        <w:rPr>
          <w:rFonts w:eastAsia="仿宋_GB2312"/>
          <w:spacing w:val="6"/>
          <w:sz w:val="30"/>
          <w:szCs w:val="30"/>
        </w:rPr>
      </w:r>
      <w:r/>
    </w:p>
    <w:p>
      <w:pPr>
        <w:ind w:right="480" w:firstLine="360"/>
        <w:jc w:val="right"/>
        <w:spacing w:line="560" w:lineRule="exact"/>
        <w:rPr>
          <w:sz w:val="24"/>
          <w:szCs w:val="21"/>
        </w:rPr>
      </w:pPr>
      <w:r>
        <w:rPr>
          <w:sz w:val="24"/>
          <w:szCs w:val="21"/>
        </w:rPr>
        <w:t xml:space="preserve">              </w:t>
      </w:r>
      <w:r>
        <w:rPr>
          <w:sz w:val="24"/>
          <w:szCs w:val="21"/>
        </w:rPr>
        <w:t xml:space="preserve">投标人名称</w:t>
      </w:r>
      <w:r>
        <w:rPr>
          <w:b/>
          <w:sz w:val="24"/>
          <w:szCs w:val="24"/>
        </w:rPr>
        <w:t xml:space="preserve">（加盖</w:t>
      </w:r>
      <w:r>
        <w:rPr>
          <w:b/>
          <w:sz w:val="24"/>
          <w:szCs w:val="24"/>
        </w:rPr>
        <w:t xml:space="preserve">CA</w:t>
      </w:r>
      <w:r>
        <w:rPr>
          <w:b/>
          <w:sz w:val="24"/>
          <w:szCs w:val="24"/>
        </w:rPr>
        <w:t xml:space="preserve">电子公章）</w:t>
      </w:r>
      <w:r>
        <w:rPr>
          <w:sz w:val="24"/>
          <w:szCs w:val="21"/>
        </w:rPr>
        <w:t xml:space="preserve">：</w:t>
      </w:r>
      <w:r/>
    </w:p>
    <w:p>
      <w:pPr>
        <w:ind w:right="3360" w:firstLine="360"/>
        <w:jc w:val="right"/>
        <w:spacing w:line="560" w:lineRule="exact"/>
        <w:rPr>
          <w:sz w:val="24"/>
          <w:szCs w:val="21"/>
        </w:rPr>
      </w:pPr>
      <w:r>
        <w:rPr>
          <w:sz w:val="24"/>
          <w:szCs w:val="21"/>
        </w:rPr>
        <w:t xml:space="preserve">日期：</w:t>
      </w:r>
      <w:r/>
    </w:p>
    <w:p>
      <w:pPr>
        <w:ind w:firstLine="480"/>
        <w:spacing w:line="588" w:lineRule="exact"/>
        <w:rPr>
          <w:sz w:val="24"/>
          <w:szCs w:val="21"/>
        </w:rPr>
      </w:pPr>
      <w:r>
        <w:rPr>
          <w:sz w:val="24"/>
          <w:szCs w:val="21"/>
        </w:rPr>
        <w:t xml:space="preserve">注：享受政府采购支持政策的残疾人福利性单位应当同时满足的条件详见</w:t>
      </w:r>
      <w:r>
        <w:rPr>
          <w:rFonts w:hint="eastAsia" w:ascii="宋体" w:hAnsi="宋体"/>
          <w:sz w:val="24"/>
          <w:szCs w:val="21"/>
        </w:rPr>
        <w:t xml:space="preserve">“</w:t>
      </w:r>
      <w:r>
        <w:rPr>
          <w:rFonts w:ascii="宋体" w:hAnsi="宋体"/>
          <w:sz w:val="24"/>
          <w:szCs w:val="21"/>
        </w:rPr>
        <w:t xml:space="preserve">第</w:t>
      </w:r>
      <w:r>
        <w:rPr>
          <w:rFonts w:hint="eastAsia" w:ascii="宋体" w:hAnsi="宋体"/>
          <w:sz w:val="24"/>
          <w:szCs w:val="21"/>
        </w:rPr>
        <w:t xml:space="preserve">五</w:t>
      </w:r>
      <w:r>
        <w:rPr>
          <w:rFonts w:ascii="宋体" w:hAnsi="宋体"/>
          <w:sz w:val="24"/>
          <w:szCs w:val="21"/>
        </w:rPr>
        <w:t xml:space="preserve">章</w:t>
      </w:r>
      <w:r>
        <w:rPr>
          <w:rFonts w:hint="eastAsia" w:ascii="宋体" w:hAnsi="宋体"/>
          <w:sz w:val="24"/>
          <w:szCs w:val="21"/>
        </w:rPr>
        <w:t xml:space="preserve"> 评标方法与评标标准”</w:t>
      </w:r>
      <w:r>
        <w:rPr>
          <w:sz w:val="24"/>
          <w:szCs w:val="21"/>
        </w:rPr>
        <w:t xml:space="preserve">有关规定。</w:t>
      </w:r>
      <w:r/>
    </w:p>
    <w:p>
      <w:pPr>
        <w:jc w:val="left"/>
        <w:widowControl/>
        <w:rPr>
          <w:rFonts w:hint="eastAsia" w:ascii="宋体" w:hAnsi="宋体" w:cs="宋体"/>
          <w:sz w:val="24"/>
          <w:szCs w:val="24"/>
        </w:rPr>
      </w:pPr>
      <w:r>
        <w:rPr>
          <w:rFonts w:ascii="宋体" w:hAnsi="宋体" w:cs="宋体"/>
          <w:sz w:val="24"/>
          <w:szCs w:val="24"/>
        </w:rPr>
        <w:br w:type="page" w:clear="all"/>
      </w:r>
      <w:r/>
    </w:p>
    <w:p>
      <w:pPr>
        <w:jc w:val="left"/>
        <w:spacing w:line="420" w:lineRule="exact"/>
        <w:rPr>
          <w:b/>
          <w:sz w:val="24"/>
          <w:szCs w:val="24"/>
        </w:rPr>
      </w:pPr>
      <w:r/>
      <w:bookmarkStart w:id="281" w:name="_Hlk87619802"/>
      <w:r/>
      <w:bookmarkEnd w:id="222"/>
      <w:r/>
      <w:bookmarkEnd w:id="223"/>
      <w:r/>
      <w:bookmarkEnd w:id="279"/>
      <w:r/>
      <w:bookmarkEnd w:id="280"/>
      <w:r>
        <w:rPr>
          <w:rFonts w:hint="eastAsia"/>
          <w:b/>
          <w:sz w:val="24"/>
          <w:szCs w:val="24"/>
        </w:rPr>
        <w:t xml:space="preserve">质疑函范本</w:t>
      </w:r>
      <w:bookmarkEnd w:id="281"/>
      <w:r/>
    </w:p>
    <w:p>
      <w:pPr>
        <w:spacing w:before="312" w:line="360" w:lineRule="auto"/>
        <w:rPr>
          <w:rFonts w:hint="eastAsia" w:ascii="宋体" w:hAnsi="宋体" w:cs="仿宋"/>
          <w:b/>
          <w:bCs/>
          <w:sz w:val="24"/>
          <w:szCs w:val="24"/>
        </w:rPr>
      </w:pPr>
      <w:r>
        <w:rPr>
          <w:rFonts w:hint="eastAsia" w:ascii="宋体" w:hAnsi="宋体" w:cs="仿宋"/>
          <w:b/>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
          <w:bCs/>
          <w:sz w:val="24"/>
          <w:szCs w:val="24"/>
        </w:rPr>
      </w:pPr>
      <w:r>
        <w:rPr>
          <w:rFonts w:hint="eastAsia" w:ascii="宋体" w:hAnsi="宋体" w:cs="仿宋"/>
          <w:b/>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
          <w:bCs/>
          <w:sz w:val="24"/>
          <w:szCs w:val="24"/>
        </w:rPr>
      </w:pPr>
      <w:r>
        <w:rPr>
          <w:rFonts w:hint="eastAsia" w:ascii="宋体" w:hAnsi="宋体" w:cs="仿宋"/>
          <w:b/>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
          <w:bCs/>
          <w:sz w:val="24"/>
          <w:szCs w:val="24"/>
        </w:rPr>
      </w:pPr>
      <w:r>
        <w:rPr>
          <w:rFonts w:hint="eastAsia" w:ascii="宋体" w:hAnsi="宋体" w:cs="仿宋"/>
          <w:b/>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60" w:lineRule="exact"/>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质疑函制作说明：</w:t>
      </w:r>
      <w:r/>
    </w:p>
    <w:p>
      <w:pPr>
        <w:ind w:firstLine="480"/>
        <w:jc w:val="left"/>
        <w:spacing w:line="46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1、供应商提出质疑时，应提交质疑函和必要的证明材料（线上获取采购文件后的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p>
    <w:p>
      <w:pPr>
        <w:ind w:firstLine="480"/>
        <w:jc w:val="left"/>
        <w:spacing w:line="46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如身份证正反面复印件等），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6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60" w:lineRule="exact"/>
        <w:widowControl/>
        <w:rPr>
          <w:rFonts w:hint="eastAsia" w:ascii="宋体" w:hAnsi="宋体"/>
          <w:sz w:val="24"/>
          <w:szCs w:val="24"/>
        </w:rPr>
      </w:pPr>
      <w:r/>
      <w:bookmarkStart w:id="282" w:name="_Toc162335127"/>
      <w:r>
        <w:rPr>
          <w:rFonts w:ascii="宋体" w:hAnsi="宋体"/>
          <w:sz w:val="24"/>
          <w:szCs w:val="24"/>
        </w:rPr>
        <w:t xml:space="preserve">7、质疑的接收、处理和答复权责范围：详见本采购文件</w:t>
      </w:r>
      <w:r>
        <w:rPr>
          <w:rFonts w:hint="eastAsia" w:ascii="宋体" w:hAnsi="宋体"/>
          <w:sz w:val="24"/>
          <w:szCs w:val="24"/>
        </w:rPr>
        <w:t xml:space="preserve">“</w:t>
      </w:r>
      <w:r>
        <w:rPr>
          <w:rFonts w:ascii="宋体" w:hAnsi="宋体"/>
          <w:sz w:val="24"/>
          <w:szCs w:val="24"/>
        </w:rPr>
        <w:t xml:space="preserve">第二章 </w:t>
      </w:r>
      <w:r>
        <w:rPr>
          <w:rFonts w:hint="eastAsia" w:ascii="宋体" w:hAnsi="宋体"/>
          <w:sz w:val="24"/>
          <w:szCs w:val="24"/>
        </w:rPr>
        <w:t xml:space="preserve">投标人</w:t>
      </w:r>
      <w:r>
        <w:rPr>
          <w:rFonts w:ascii="宋体" w:hAnsi="宋体"/>
          <w:sz w:val="24"/>
          <w:szCs w:val="24"/>
        </w:rPr>
        <w:t xml:space="preserve">须知</w:t>
      </w:r>
      <w:r>
        <w:rPr>
          <w:rFonts w:hint="eastAsia" w:ascii="宋体" w:hAnsi="宋体"/>
          <w:sz w:val="24"/>
          <w:szCs w:val="24"/>
        </w:rPr>
        <w:t xml:space="preserve">”</w:t>
      </w:r>
      <w:r>
        <w:rPr>
          <w:rFonts w:ascii="宋体" w:hAnsi="宋体"/>
          <w:sz w:val="24"/>
          <w:szCs w:val="24"/>
        </w:rPr>
        <w:t xml:space="preserve">中</w:t>
      </w:r>
      <w:r>
        <w:rPr>
          <w:rFonts w:hint="eastAsia" w:ascii="宋体" w:hAnsi="宋体"/>
          <w:sz w:val="24"/>
          <w:szCs w:val="24"/>
        </w:rPr>
        <w:t xml:space="preserve">“</w:t>
      </w:r>
      <w:r>
        <w:rPr>
          <w:rFonts w:ascii="宋体" w:hAnsi="宋体"/>
          <w:sz w:val="24"/>
          <w:szCs w:val="24"/>
        </w:rPr>
        <w:t xml:space="preserve">质疑处理</w:t>
      </w:r>
      <w:r>
        <w:rPr>
          <w:rFonts w:hint="eastAsia" w:ascii="宋体" w:hAnsi="宋体"/>
          <w:sz w:val="24"/>
          <w:szCs w:val="24"/>
        </w:rPr>
        <w:t xml:space="preserve">”</w:t>
      </w:r>
      <w:r>
        <w:rPr>
          <w:rFonts w:ascii="宋体" w:hAnsi="宋体"/>
          <w:sz w:val="24"/>
          <w:szCs w:val="24"/>
        </w:rPr>
        <w:t xml:space="preserve">有关条款。请供应商根据所质疑归属内容，向对应</w:t>
      </w:r>
      <w:r>
        <w:rPr>
          <w:rFonts w:hint="eastAsia" w:ascii="宋体" w:hAnsi="宋体"/>
          <w:sz w:val="24"/>
          <w:szCs w:val="24"/>
        </w:rPr>
        <w:t xml:space="preserve">权责</w:t>
      </w:r>
      <w:r>
        <w:rPr>
          <w:rFonts w:ascii="宋体" w:hAnsi="宋体"/>
          <w:sz w:val="24"/>
          <w:szCs w:val="24"/>
        </w:rPr>
        <w:t xml:space="preserve">部门以纸质原件形式提出质疑</w:t>
      </w:r>
      <w:r>
        <w:rPr>
          <w:rFonts w:hint="eastAsia" w:ascii="宋体" w:hAnsi="宋体"/>
          <w:sz w:val="24"/>
          <w:szCs w:val="24"/>
        </w:rPr>
        <w:t xml:space="preserve">。</w:t>
      </w:r>
      <w:bookmarkEnd w:id="282"/>
      <w:r/>
      <w:r/>
    </w:p>
    <w:p>
      <w:pPr>
        <w:jc w:val="left"/>
        <w:widowControl/>
        <w:rPr>
          <w:rFonts w:hint="eastAsia" w:ascii="宋体" w:hAnsi="宋体"/>
          <w:sz w:val="24"/>
          <w:szCs w:val="24"/>
        </w:rPr>
      </w:pPr>
      <w:r>
        <w:rPr>
          <w:rFonts w:hint="eastAsia" w:ascii="宋体" w:hAnsi="宋体"/>
          <w:sz w:val="24"/>
          <w:szCs w:val="24"/>
        </w:rPr>
      </w:r>
      <w:r/>
    </w:p>
    <w:sectPr>
      <w:footerReference w:type="default" r:id="rId9"/>
      <w:footnotePr/>
      <w:endnotePr/>
      <w:type w:val="nextPage"/>
      <w:pgSz w:w="11906" w:h="16838" w:orient="portrait"/>
      <w:pgMar w:top="1134" w:right="885" w:bottom="1134" w:left="136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erlin Sans FB Demi">
    <w:panose1 w:val="020E0802020502020306"/>
  </w:font>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Cambria">
    <w:panose1 w:val="02040503050406030204"/>
  </w:font>
  <w:font w:name="Calibri">
    <w:panose1 w:val="020F0502020204030204"/>
  </w:font>
  <w:font w:name="Tahoma">
    <w:panose1 w:val="020B0604030504040204"/>
  </w:font>
  <w:font w:name="Courier New">
    <w:panose1 w:val="02070309020205020404"/>
  </w:font>
  <w:font w:name="黑体">
    <w:panose1 w:val="02010609060101010101"/>
  </w:font>
  <w:font w:name="仿宋_GB2312">
    <w:panose1 w:val="02010609060101010101"/>
  </w:font>
  <w:font w:name="楷体_GB2312">
    <w:panose1 w:val="02010609060101010101"/>
  </w:font>
  <w:font w:name="monospace">
    <w:panose1 w:val="020B0503020202020204"/>
  </w:font>
  <w:font w:name="宋体">
    <w:panose1 w:val="02010600030101010101"/>
  </w:font>
  <w:font w:name="Times New Roman">
    <w:panose1 w:val="02020603050405020304"/>
  </w:font>
  <w:font w:name="Microsoft YaHei UI">
    <w:panose1 w:val="020B0503020204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ind w:right="360"/>
      <w:jc w:val="center"/>
    </w:pPr>
    <w:r>
      <w:rPr>
        <w:rFonts w:hint="eastAsia"/>
        <w:szCs w:val="21"/>
      </w:rPr>
      <w:t xml:space="preserve">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49</w:t>
    </w:r>
    <w:r>
      <w:rPr>
        <w:szCs w:val="21"/>
      </w:rPr>
      <w:fldChar w:fldCharType="end"/>
    </w:r>
    <w:r>
      <w:rPr>
        <w:rFonts w:hint="eastAsia"/>
        <w:szCs w:val="21"/>
      </w:rPr>
      <w:t xml:space="preserve"> </w:t>
    </w:r>
    <w:r>
      <w:rPr>
        <w:rFonts w:hint="eastAsia"/>
        <w:szCs w:val="21"/>
      </w:rPr>
      <w:t xml:space="preserve">页</w:t>
    </w:r>
    <w:r>
      <w:rPr>
        <w:rFonts w:hint="eastAsia"/>
        <w:szCs w:val="21"/>
      </w:rPr>
      <w:t xml:space="preserve">/</w:t>
    </w:r>
    <w:r>
      <w:rPr>
        <w:rFonts w:hint="eastAsia"/>
        <w:szCs w:val="21"/>
      </w:rPr>
      <w:t xml:space="preserve">共</w:t>
    </w:r>
    <w:r>
      <w:rPr>
        <w:rFonts w:hint="eastAsia"/>
        <w:szCs w:val="21"/>
      </w:rPr>
      <w:t xml:space="preserve"> </w:t>
    </w:r>
    <w:r>
      <w:fldChar w:fldCharType="begin"/>
    </w:r>
    <w:r>
      <w:instrText xml:space="preserve"> NUMPAGES  \* Arabic  \* MERGEFORMAT </w:instrText>
    </w:r>
    <w:r>
      <w:fldChar w:fldCharType="separate"/>
    </w:r>
    <w:r>
      <w:t xml:space="preserve">50</w:t>
    </w:r>
    <w:r>
      <w:fldChar w:fldCharType="end"/>
    </w:r>
    <w:r>
      <w:rPr>
        <w:rFonts w:hint="eastAsia"/>
        <w:szCs w:val="21"/>
      </w:rPr>
      <w:t xml:space="preserve"> </w:t>
    </w:r>
    <w:r>
      <w:rPr>
        <w:rFonts w:hint="eastAsia"/>
        <w:szCs w:val="21"/>
      </w:rPr>
      <w:t xml:space="preserve">页</w:t>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rPr>
        <w:rFonts w:hint="default"/>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4"/>
      <w:isLgl w:val="false"/>
      <w:suff w:val="tab"/>
      <w:lvlText w:val="%1、"/>
      <w:lvlJc w:val="left"/>
      <w:pPr>
        <w:ind w:left="375" w:hanging="375"/>
        <w:tabs>
          <w:tab w:val="num" w:pos="375"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1"/>
      <w:numFmt w:val="decimal"/>
      <w:pStyle w:val="788"/>
      <w:isLgl w:val="false"/>
      <w:suff w:val="tab"/>
      <w:lvlText w:val="%1、"/>
      <w:lvlJc w:val="left"/>
      <w:pPr>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56"/>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792"/>
      <w:isLgl w:val="false"/>
      <w:suff w:val="tab"/>
      <w:lvlText w:val="%1."/>
      <w:lvlJc w:val="left"/>
      <w:pPr>
        <w:ind w:left="709" w:hanging="709"/>
        <w:tabs>
          <w:tab w:val="num" w:pos="709" w:leader="none"/>
        </w:tabs>
      </w:pPr>
    </w:lvl>
    <w:lvl w:ilvl="1">
      <w:start w:val="1"/>
      <w:numFmt w:val="decimal"/>
      <w:isLgl w:val="false"/>
      <w:suff w:val="tab"/>
      <w:lvlText w:val="%1.%2"/>
      <w:lvlJc w:val="left"/>
      <w:pPr>
        <w:ind w:left="709" w:hanging="709"/>
        <w:tabs>
          <w:tab w:val="num" w:pos="709" w:leader="none"/>
        </w:tabs>
      </w:pPr>
      <w:rPr>
        <w:color w:val="auto"/>
      </w:rPr>
    </w:lvl>
    <w:lvl w:ilvl="2">
      <w:start w:val="1"/>
      <w:numFmt w:val="decimal"/>
      <w:isLgl w:val="false"/>
      <w:suff w:val="tab"/>
      <w:lvlText w:val="%1.%2.%3."/>
      <w:lvlJc w:val="left"/>
      <w:pPr>
        <w:ind w:left="425" w:hanging="425"/>
        <w:tabs>
          <w:tab w:val="num" w:pos="425" w:leader="none"/>
        </w:tabs>
      </w:pPr>
    </w:lvl>
    <w:lvl w:ilvl="3">
      <w:start w:val="1"/>
      <w:numFmt w:val="decimal"/>
      <w:isLgl w:val="false"/>
      <w:suff w:val="tab"/>
      <w:lvlText w:val="%1.%2.%3.%4."/>
      <w:lvlJc w:val="left"/>
      <w:pPr>
        <w:ind w:left="851" w:hanging="851"/>
        <w:tabs>
          <w:tab w:val="num" w:pos="851" w:leader="none"/>
        </w:tabs>
      </w:pPr>
    </w:lvl>
    <w:lvl w:ilvl="4">
      <w:start w:val="1"/>
      <w:numFmt w:val="decimal"/>
      <w:isLgl w:val="false"/>
      <w:suff w:val="tab"/>
      <w:lvlText w:val="%1.%2.%3.%4.%5."/>
      <w:lvlJc w:val="left"/>
      <w:pPr>
        <w:ind w:left="992" w:hanging="992"/>
        <w:tabs>
          <w:tab w:val="num" w:pos="992" w:leader="none"/>
        </w:tabs>
      </w:pPr>
    </w:lvl>
    <w:lvl w:ilvl="5">
      <w:start w:val="1"/>
      <w:numFmt w:val="decimal"/>
      <w:isLgl w:val="false"/>
      <w:suff w:val="tab"/>
      <w:lvlText w:val="%1.%2.%3.%4.%5.%6."/>
      <w:lvlJc w:val="left"/>
      <w:pPr>
        <w:ind w:left="1134" w:hanging="1134"/>
        <w:tabs>
          <w:tab w:val="num" w:pos="1134" w:leader="none"/>
        </w:tabs>
      </w:pPr>
    </w:lvl>
    <w:lvl w:ilvl="6">
      <w:start w:val="1"/>
      <w:numFmt w:val="decimal"/>
      <w:isLgl w:val="false"/>
      <w:suff w:val="tab"/>
      <w:lvlText w:val="%1.%2.%3.%4.%5.%6.%7."/>
      <w:lvlJc w:val="left"/>
      <w:pPr>
        <w:ind w:left="1276" w:hanging="1276"/>
        <w:tabs>
          <w:tab w:val="num" w:pos="1276" w:leader="none"/>
        </w:tabs>
      </w:pPr>
    </w:lvl>
    <w:lvl w:ilvl="7">
      <w:start w:val="1"/>
      <w:numFmt w:val="decimal"/>
      <w:isLgl w:val="false"/>
      <w:suff w:val="tab"/>
      <w:lvlText w:val="%1.%2.%3.%4.%5.%6.%7.%8."/>
      <w:lvlJc w:val="left"/>
      <w:pPr>
        <w:ind w:left="1418" w:hanging="1418"/>
        <w:tabs>
          <w:tab w:val="num" w:pos="1418" w:leader="none"/>
        </w:tabs>
      </w:pPr>
    </w:lvl>
    <w:lvl w:ilvl="8">
      <w:start w:val="1"/>
      <w:numFmt w:val="decimal"/>
      <w:isLgl w:val="false"/>
      <w:suff w:val="tab"/>
      <w:lvlText w:val="%1.%2.%3.%4.%5.%6.%7.%8.%9."/>
      <w:lvlJc w:val="left"/>
      <w:pPr>
        <w:ind w:left="1559" w:hanging="1559"/>
        <w:tabs>
          <w:tab w:val="num" w:pos="1559" w:leader="none"/>
        </w:tabs>
      </w:pPr>
    </w:lvl>
  </w:abstractNum>
  <w:abstractNum w:abstractNumId="14">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5">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6">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8">
    <w:multiLevelType w:val="hybridMultilevel"/>
    <w:lvl w:ilvl="0">
      <w:start w:val="1"/>
      <w:numFmt w:val="decimal"/>
      <w:pStyle w:val="886"/>
      <w:isLgl w:val="false"/>
      <w:suff w:val="nothing"/>
      <w:lvlText w:val="%1　"/>
      <w:lvlJc w:val="left"/>
      <w:pPr>
        <w:ind w:left="0" w:firstLine="0"/>
      </w:pPr>
      <w:rPr>
        <w:rFonts w:hint="eastAsia" w:ascii="黑体" w:eastAsia="黑体"/>
        <w:b w:val="0"/>
        <w:i w:val="0"/>
        <w:sz w:val="24"/>
      </w:rPr>
    </w:lvl>
    <w:lvl w:ilvl="1">
      <w:start w:val="1"/>
      <w:numFmt w:val="decimal"/>
      <w:pStyle w:val="885"/>
      <w:isLgl w:val="false"/>
      <w:suff w:val="nothing"/>
      <w:lvlText w:val="%1.%2　"/>
      <w:lvlJc w:val="left"/>
      <w:pPr>
        <w:ind w:left="0" w:firstLine="0"/>
      </w:pPr>
      <w:rPr>
        <w:rFonts w:hint="eastAsia" w:ascii="黑体" w:eastAsia="黑体"/>
        <w:b w:val="0"/>
        <w:i w:val="0"/>
        <w:sz w:val="24"/>
      </w:rPr>
    </w:lvl>
    <w:lvl w:ilvl="2">
      <w:start w:val="1"/>
      <w:numFmt w:val="decimal"/>
      <w:isLgl w:val="false"/>
      <w:suff w:val="nothing"/>
      <w:lvlText w:val="%1.%2.%3　"/>
      <w:lvlJc w:val="left"/>
      <w:pPr>
        <w:ind w:left="4111" w:firstLine="0"/>
      </w:pPr>
      <w:rPr>
        <w:rFonts w:hint="eastAsia" w:ascii="黑体" w:eastAsia="黑体"/>
        <w:b w:val="0"/>
        <w:i w:val="0"/>
        <w:sz w:val="24"/>
      </w:rPr>
    </w:lvl>
    <w:lvl w:ilvl="3">
      <w:start w:val="1"/>
      <w:numFmt w:val="decimal"/>
      <w:isLgl w:val="false"/>
      <w:suff w:val="nothing"/>
      <w:lvlText w:val="%1.%2.%3.%4　"/>
      <w:lvlJc w:val="left"/>
      <w:pPr>
        <w:ind w:left="142" w:firstLine="0"/>
      </w:pPr>
      <w:rPr>
        <w:rFonts w:hint="eastAsia" w:ascii="黑体" w:eastAsia="黑体"/>
        <w:b w:val="0"/>
        <w:i w:val="0"/>
        <w:sz w:val="24"/>
      </w:rPr>
    </w:lvl>
    <w:lvl w:ilvl="4">
      <w:start w:val="1"/>
      <w:numFmt w:val="decimal"/>
      <w:isLgl w:val="false"/>
      <w:suff w:val="nothing"/>
      <w:lvlText w:val="%1.%2.%3.%4.%5　"/>
      <w:lvlJc w:val="left"/>
      <w:pPr>
        <w:ind w:left="0" w:firstLine="0"/>
      </w:pPr>
      <w:rPr>
        <w:rFonts w:hint="eastAsia" w:ascii="黑体" w:eastAsia="黑体"/>
        <w:b w:val="0"/>
        <w:i w:val="0"/>
        <w:sz w:val="24"/>
      </w:rPr>
    </w:lvl>
    <w:lvl w:ilvl="5">
      <w:start w:val="1"/>
      <w:numFmt w:val="decimal"/>
      <w:isLgl w:val="false"/>
      <w:suff w:val="nothing"/>
      <w:lvlText w:val="%1.%2.%3.%4.%5.%6　"/>
      <w:lvlJc w:val="left"/>
      <w:pPr>
        <w:ind w:left="0" w:firstLine="0"/>
      </w:pPr>
      <w:rPr>
        <w:rFonts w:hint="eastAsia" w:ascii="黑体" w:eastAsia="黑体"/>
        <w:b w:val="0"/>
        <w:i w:val="0"/>
        <w:sz w:val="24"/>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num>
  <w:num w:numId="5">
    <w:abstractNumId w:val="13"/>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1"/>
  </w:num>
  <w:num w:numId="9">
    <w:abstractNumId w:val="1"/>
  </w:num>
  <w:num w:numId="10">
    <w:abstractNumId w:val="17"/>
  </w:num>
  <w:num w:numId="11">
    <w:abstractNumId w:val="15"/>
  </w:num>
  <w:num w:numId="12">
    <w:abstractNumId w:val="14"/>
  </w:num>
  <w:num w:numId="13">
    <w:abstractNumId w:val="8"/>
  </w:num>
  <w:num w:numId="14">
    <w:abstractNumId w:val="6"/>
  </w:num>
  <w:num w:numId="15">
    <w:abstractNumId w:val="10"/>
  </w:num>
  <w:num w:numId="16">
    <w:abstractNumId w:val="18"/>
  </w:num>
  <w:num w:numId="17">
    <w:abstractNumId w:val="2"/>
  </w:num>
  <w:num w:numId="18">
    <w:abstractNumId w:val="19"/>
  </w:num>
  <w:num w:numId="19">
    <w:abstractNumId w:val="12"/>
  </w:num>
  <w:num w:numId="20">
    <w:abstractNumId w:val="5"/>
  </w:num>
  <w:num w:numId="21">
    <w:abstractNumId w:val="4"/>
    <w:lvlOverride w:ilvl="0">
      <w:startOverride w:val="3"/>
    </w:lvlOverride>
  </w:num>
  <w:num w:numId="22">
    <w:abstractNumId w:val="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5"/>
    <w:link w:val="710"/>
    <w:uiPriority w:val="9"/>
    <w:rPr>
      <w:rFonts w:ascii="Arial" w:hAnsi="Arial" w:eastAsia="Arial" w:cs="Arial"/>
      <w:sz w:val="40"/>
      <w:szCs w:val="40"/>
    </w:rPr>
  </w:style>
  <w:style w:type="character" w:styleId="15">
    <w:name w:val="Heading 2 Char"/>
    <w:basedOn w:val="715"/>
    <w:link w:val="711"/>
    <w:uiPriority w:val="9"/>
    <w:rPr>
      <w:rFonts w:ascii="Arial" w:hAnsi="Arial" w:eastAsia="Arial" w:cs="Arial"/>
      <w:sz w:val="34"/>
    </w:rPr>
  </w:style>
  <w:style w:type="character" w:styleId="17">
    <w:name w:val="Heading 3 Char"/>
    <w:basedOn w:val="715"/>
    <w:link w:val="712"/>
    <w:uiPriority w:val="9"/>
    <w:rPr>
      <w:rFonts w:ascii="Arial" w:hAnsi="Arial" w:eastAsia="Arial" w:cs="Arial"/>
      <w:sz w:val="30"/>
      <w:szCs w:val="30"/>
    </w:rPr>
  </w:style>
  <w:style w:type="character" w:styleId="19">
    <w:name w:val="Heading 4 Char"/>
    <w:basedOn w:val="715"/>
    <w:link w:val="713"/>
    <w:uiPriority w:val="9"/>
    <w:rPr>
      <w:rFonts w:ascii="Arial" w:hAnsi="Arial" w:eastAsia="Arial" w:cs="Arial"/>
      <w:b/>
      <w:bCs/>
      <w:sz w:val="26"/>
      <w:szCs w:val="26"/>
    </w:rPr>
  </w:style>
  <w:style w:type="character" w:styleId="21">
    <w:name w:val="Heading 5 Char"/>
    <w:basedOn w:val="715"/>
    <w:link w:val="714"/>
    <w:uiPriority w:val="9"/>
    <w:rPr>
      <w:rFonts w:ascii="Arial" w:hAnsi="Arial" w:eastAsia="Arial" w:cs="Arial"/>
      <w:b/>
      <w:bCs/>
      <w:sz w:val="24"/>
      <w:szCs w:val="24"/>
    </w:rPr>
  </w:style>
  <w:style w:type="paragraph" w:styleId="22">
    <w:name w:val="Heading 6"/>
    <w:basedOn w:val="709"/>
    <w:next w:val="7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5"/>
    <w:link w:val="22"/>
    <w:uiPriority w:val="9"/>
    <w:rPr>
      <w:rFonts w:ascii="Arial" w:hAnsi="Arial" w:eastAsia="Arial" w:cs="Arial"/>
      <w:b/>
      <w:bCs/>
      <w:sz w:val="22"/>
      <w:szCs w:val="22"/>
    </w:rPr>
  </w:style>
  <w:style w:type="paragraph" w:styleId="24">
    <w:name w:val="Heading 7"/>
    <w:basedOn w:val="709"/>
    <w:next w:val="7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5"/>
    <w:link w:val="24"/>
    <w:uiPriority w:val="9"/>
    <w:rPr>
      <w:rFonts w:ascii="Arial" w:hAnsi="Arial" w:eastAsia="Arial" w:cs="Arial"/>
      <w:b/>
      <w:bCs/>
      <w:i/>
      <w:iCs/>
      <w:sz w:val="22"/>
      <w:szCs w:val="22"/>
    </w:rPr>
  </w:style>
  <w:style w:type="paragraph" w:styleId="26">
    <w:name w:val="Heading 8"/>
    <w:basedOn w:val="709"/>
    <w:next w:val="7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5"/>
    <w:link w:val="26"/>
    <w:uiPriority w:val="9"/>
    <w:rPr>
      <w:rFonts w:ascii="Arial" w:hAnsi="Arial" w:eastAsia="Arial" w:cs="Arial"/>
      <w:i/>
      <w:iCs/>
      <w:sz w:val="22"/>
      <w:szCs w:val="22"/>
    </w:rPr>
  </w:style>
  <w:style w:type="paragraph" w:styleId="28">
    <w:name w:val="Heading 9"/>
    <w:basedOn w:val="709"/>
    <w:next w:val="7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5"/>
    <w:link w:val="831"/>
    <w:uiPriority w:val="10"/>
    <w:rPr>
      <w:sz w:val="48"/>
      <w:szCs w:val="48"/>
    </w:rPr>
  </w:style>
  <w:style w:type="character" w:styleId="36">
    <w:name w:val="Subtitle Char"/>
    <w:basedOn w:val="715"/>
    <w:link w:val="915"/>
    <w:uiPriority w:val="11"/>
    <w:rPr>
      <w:sz w:val="24"/>
      <w:szCs w:val="24"/>
    </w:rPr>
  </w:style>
  <w:style w:type="paragraph" w:styleId="37">
    <w:name w:val="Quote"/>
    <w:basedOn w:val="709"/>
    <w:next w:val="709"/>
    <w:link w:val="38"/>
    <w:uiPriority w:val="29"/>
    <w:qFormat/>
    <w:pPr>
      <w:ind w:left="720" w:right="720"/>
    </w:pPr>
    <w:rPr>
      <w:i/>
    </w:rPr>
  </w:style>
  <w:style w:type="character" w:styleId="38">
    <w:name w:val="Quote Char"/>
    <w:link w:val="37"/>
    <w:uiPriority w:val="29"/>
    <w:rPr>
      <w:i/>
    </w:rPr>
  </w:style>
  <w:style w:type="paragraph" w:styleId="39">
    <w:name w:val="Intense Quote"/>
    <w:basedOn w:val="709"/>
    <w:next w:val="7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5"/>
    <w:link w:val="718"/>
    <w:uiPriority w:val="99"/>
  </w:style>
  <w:style w:type="character" w:styleId="44">
    <w:name w:val="Footer Char"/>
    <w:basedOn w:val="715"/>
    <w:link w:val="720"/>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720"/>
    <w:uiPriority w:val="99"/>
  </w:style>
  <w:style w:type="table" w:styleId="48">
    <w:name w:val="Table Grid Light"/>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3"/>
    <w:uiPriority w:val="99"/>
    <w:rPr>
      <w:sz w:val="18"/>
    </w:rPr>
  </w:style>
  <w:style w:type="paragraph" w:styleId="177">
    <w:name w:val="endnote text"/>
    <w:basedOn w:val="7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5"/>
    <w:uiPriority w:val="99"/>
    <w:semiHidden/>
    <w:unhideWhenUsed/>
    <w:rPr>
      <w:vertAlign w:val="superscript"/>
    </w:rPr>
  </w:style>
  <w:style w:type="paragraph" w:styleId="189">
    <w:name w:val="TOC Heading"/>
    <w:uiPriority w:val="39"/>
    <w:unhideWhenUsed/>
  </w:style>
  <w:style w:type="paragraph" w:styleId="709" w:default="1">
    <w:name w:val="Normal"/>
    <w:qFormat/>
    <w:pPr>
      <w:jc w:val="both"/>
      <w:widowControl w:val="off"/>
    </w:pPr>
    <w:rPr>
      <w:rFonts w:ascii="Times New Roman" w:hAnsi="Times New Roman" w:eastAsia="宋体" w:cs="Times New Roman"/>
      <w:szCs w:val="20"/>
    </w:rPr>
  </w:style>
  <w:style w:type="paragraph" w:styleId="710">
    <w:name w:val="Heading 1"/>
    <w:basedOn w:val="709"/>
    <w:next w:val="709"/>
    <w:link w:val="722"/>
    <w:uiPriority w:val="9"/>
    <w:qFormat/>
    <w:pPr>
      <w:jc w:val="center"/>
      <w:keepNext/>
      <w:tabs>
        <w:tab w:val="left" w:pos="200" w:leader="none"/>
      </w:tabs>
      <w:outlineLvl w:val="0"/>
    </w:pPr>
    <w:rPr>
      <w:rFonts w:ascii="宋体" w:hAnsi="宋体"/>
      <w:b/>
      <w:sz w:val="36"/>
    </w:rPr>
  </w:style>
  <w:style w:type="paragraph" w:styleId="711">
    <w:name w:val="Heading 2"/>
    <w:basedOn w:val="709"/>
    <w:next w:val="709"/>
    <w:link w:val="723"/>
    <w:unhideWhenUsed/>
    <w:qFormat/>
    <w:pPr>
      <w:jc w:val="center"/>
      <w:keepNext/>
      <w:outlineLvl w:val="1"/>
    </w:pPr>
    <w:rPr>
      <w:rFonts w:eastAsia="楷体_GB2312"/>
      <w:b/>
      <w:bCs/>
      <w:sz w:val="28"/>
      <w:szCs w:val="28"/>
    </w:rPr>
  </w:style>
  <w:style w:type="paragraph" w:styleId="712">
    <w:name w:val="Heading 3"/>
    <w:basedOn w:val="709"/>
    <w:next w:val="709"/>
    <w:link w:val="724"/>
    <w:unhideWhenUsed/>
    <w:qFormat/>
    <w:pPr>
      <w:jc w:val="center"/>
      <w:keepNext/>
      <w:outlineLvl w:val="2"/>
    </w:pPr>
    <w:rPr>
      <w:rFonts w:ascii="宋体" w:hAnsi="宋体"/>
      <w:sz w:val="28"/>
    </w:rPr>
  </w:style>
  <w:style w:type="paragraph" w:styleId="713">
    <w:name w:val="Heading 4"/>
    <w:basedOn w:val="709"/>
    <w:next w:val="709"/>
    <w:link w:val="725"/>
    <w:unhideWhenUsed/>
    <w:qFormat/>
    <w:pPr>
      <w:keepNext/>
      <w:outlineLvl w:val="3"/>
    </w:pPr>
    <w:rPr>
      <w:b/>
      <w:bCs/>
      <w:sz w:val="18"/>
    </w:rPr>
  </w:style>
  <w:style w:type="paragraph" w:styleId="714">
    <w:name w:val="Heading 5"/>
    <w:basedOn w:val="709"/>
    <w:next w:val="709"/>
    <w:link w:val="726"/>
    <w:unhideWhenUsed/>
    <w:qFormat/>
    <w:pPr>
      <w:jc w:val="center"/>
      <w:keepNext/>
      <w:outlineLvl w:val="4"/>
    </w:pPr>
    <w:rPr>
      <w:b/>
      <w:bCs/>
      <w:sz w:val="18"/>
    </w:rPr>
  </w:style>
  <w:style w:type="character" w:styleId="715" w:default="1">
    <w:name w:val="Default Paragraph Font"/>
    <w:uiPriority w:val="1"/>
    <w:semiHidden/>
    <w:unhideWhenUsed/>
  </w:style>
  <w:style w:type="table" w:styleId="716" w:default="1">
    <w:name w:val="Normal Table"/>
    <w:uiPriority w:val="99"/>
    <w:semiHidden/>
    <w:unhideWhenUsed/>
    <w:tblPr>
      <w:tblInd w:w="0" w:type="dxa"/>
      <w:tblCellMar>
        <w:left w:w="108" w:type="dxa"/>
        <w:top w:w="0" w:type="dxa"/>
        <w:right w:w="108" w:type="dxa"/>
        <w:bottom w:w="0" w:type="dxa"/>
      </w:tblCellMar>
    </w:tblPr>
  </w:style>
  <w:style w:type="numbering" w:styleId="717" w:default="1">
    <w:name w:val="No List"/>
    <w:uiPriority w:val="99"/>
    <w:semiHidden/>
    <w:unhideWhenUsed/>
  </w:style>
  <w:style w:type="paragraph" w:styleId="718">
    <w:name w:val="Header"/>
    <w:basedOn w:val="709"/>
    <w:link w:val="719"/>
    <w:unhideWhenUsed/>
    <w:pPr>
      <w:jc w:val="center"/>
      <w:tabs>
        <w:tab w:val="center" w:pos="4153" w:leader="none"/>
        <w:tab w:val="right" w:pos="8306" w:leader="none"/>
      </w:tabs>
    </w:pPr>
    <w:rPr>
      <w:sz w:val="18"/>
      <w:szCs w:val="18"/>
    </w:rPr>
  </w:style>
  <w:style w:type="character" w:styleId="719" w:customStyle="1">
    <w:name w:val="页眉 字符"/>
    <w:basedOn w:val="715"/>
    <w:link w:val="718"/>
    <w:uiPriority w:val="99"/>
    <w:rPr>
      <w:sz w:val="18"/>
      <w:szCs w:val="18"/>
    </w:rPr>
  </w:style>
  <w:style w:type="paragraph" w:styleId="720">
    <w:name w:val="Footer"/>
    <w:basedOn w:val="709"/>
    <w:link w:val="721"/>
    <w:uiPriority w:val="99"/>
    <w:unhideWhenUsed/>
    <w:qFormat/>
    <w:pPr>
      <w:jc w:val="left"/>
      <w:tabs>
        <w:tab w:val="center" w:pos="4153" w:leader="none"/>
        <w:tab w:val="right" w:pos="8306" w:leader="none"/>
      </w:tabs>
    </w:pPr>
    <w:rPr>
      <w:sz w:val="18"/>
      <w:szCs w:val="18"/>
    </w:rPr>
  </w:style>
  <w:style w:type="character" w:styleId="721" w:customStyle="1">
    <w:name w:val="页脚 字符"/>
    <w:basedOn w:val="715"/>
    <w:link w:val="720"/>
    <w:uiPriority w:val="99"/>
    <w:qFormat/>
    <w:rPr>
      <w:sz w:val="18"/>
      <w:szCs w:val="18"/>
    </w:rPr>
  </w:style>
  <w:style w:type="character" w:styleId="722" w:customStyle="1">
    <w:name w:val="标题 1 字符"/>
    <w:basedOn w:val="715"/>
    <w:link w:val="710"/>
    <w:uiPriority w:val="9"/>
    <w:rPr>
      <w:rFonts w:ascii="宋体" w:hAnsi="宋体" w:eastAsia="宋体" w:cs="Times New Roman"/>
      <w:b/>
      <w:sz w:val="36"/>
      <w:szCs w:val="20"/>
    </w:rPr>
  </w:style>
  <w:style w:type="character" w:styleId="723" w:customStyle="1">
    <w:name w:val="标题 2 字符"/>
    <w:basedOn w:val="715"/>
    <w:link w:val="711"/>
    <w:rPr>
      <w:rFonts w:ascii="Times New Roman" w:hAnsi="Times New Roman" w:eastAsia="楷体_GB2312" w:cs="Times New Roman"/>
      <w:b/>
      <w:bCs/>
      <w:sz w:val="28"/>
      <w:szCs w:val="28"/>
    </w:rPr>
  </w:style>
  <w:style w:type="character" w:styleId="724" w:customStyle="1">
    <w:name w:val="标题 3 字符"/>
    <w:basedOn w:val="715"/>
    <w:link w:val="712"/>
    <w:qFormat/>
    <w:rPr>
      <w:rFonts w:ascii="宋体" w:hAnsi="宋体" w:eastAsia="宋体" w:cs="Times New Roman"/>
      <w:sz w:val="28"/>
      <w:szCs w:val="20"/>
    </w:rPr>
  </w:style>
  <w:style w:type="character" w:styleId="725" w:customStyle="1">
    <w:name w:val="标题 4 字符"/>
    <w:basedOn w:val="715"/>
    <w:link w:val="713"/>
    <w:rPr>
      <w:rFonts w:ascii="Times New Roman" w:hAnsi="Times New Roman" w:eastAsia="宋体" w:cs="Times New Roman"/>
      <w:b/>
      <w:bCs/>
      <w:sz w:val="18"/>
      <w:szCs w:val="20"/>
    </w:rPr>
  </w:style>
  <w:style w:type="character" w:styleId="726" w:customStyle="1">
    <w:name w:val="标题 5 字符"/>
    <w:basedOn w:val="715"/>
    <w:link w:val="714"/>
    <w:rPr>
      <w:rFonts w:ascii="Times New Roman" w:hAnsi="Times New Roman" w:eastAsia="宋体" w:cs="Times New Roman"/>
      <w:b/>
      <w:bCs/>
      <w:sz w:val="18"/>
      <w:szCs w:val="20"/>
    </w:rPr>
  </w:style>
  <w:style w:type="character" w:styleId="727">
    <w:name w:val="Hyperlink"/>
    <w:uiPriority w:val="99"/>
    <w:unhideWhenUsed/>
    <w:rPr>
      <w:color w:val="0000ff"/>
      <w:u w:val="single"/>
    </w:rPr>
  </w:style>
  <w:style w:type="character" w:styleId="728">
    <w:name w:val="FollowedHyperlink"/>
    <w:semiHidden/>
    <w:unhideWhenUsed/>
    <w:rPr>
      <w:color w:val="800080"/>
      <w:u w:val="single"/>
    </w:rPr>
  </w:style>
  <w:style w:type="paragraph" w:styleId="729">
    <w:name w:val="HTML Preformatted"/>
    <w:basedOn w:val="709"/>
    <w:link w:val="730"/>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character" w:styleId="730" w:customStyle="1">
    <w:name w:val="HTML 预设格式 字符"/>
    <w:basedOn w:val="715"/>
    <w:link w:val="729"/>
    <w:rPr>
      <w:rFonts w:ascii="Arial" w:hAnsi="Arial" w:eastAsia="宋体" w:cs="Arial"/>
      <w:sz w:val="24"/>
      <w:szCs w:val="24"/>
    </w:rPr>
  </w:style>
  <w:style w:type="paragraph" w:styleId="731" w:customStyle="1">
    <w:name w:val="msonormal"/>
    <w:basedOn w:val="709"/>
    <w:uiPriority w:val="99"/>
    <w:pPr>
      <w:jc w:val="left"/>
      <w:spacing w:before="100" w:beforeAutospacing="1" w:after="100" w:afterAutospacing="1"/>
      <w:widowControl/>
    </w:pPr>
    <w:rPr>
      <w:rFonts w:ascii="宋体" w:hAnsi="宋体" w:cs="宋体"/>
      <w:sz w:val="24"/>
      <w:szCs w:val="24"/>
    </w:rPr>
  </w:style>
  <w:style w:type="paragraph" w:styleId="732">
    <w:name w:val="Normal (Web)"/>
    <w:basedOn w:val="709"/>
    <w:uiPriority w:val="99"/>
    <w:unhideWhenUsed/>
    <w:qFormat/>
    <w:pPr>
      <w:jc w:val="left"/>
      <w:spacing w:before="100" w:beforeAutospacing="1" w:after="100" w:afterAutospacing="1"/>
      <w:widowControl/>
    </w:pPr>
    <w:rPr>
      <w:rFonts w:ascii="宋体" w:hAnsi="宋体" w:cs="宋体"/>
      <w:sz w:val="24"/>
      <w:szCs w:val="24"/>
    </w:rPr>
  </w:style>
  <w:style w:type="paragraph" w:styleId="733">
    <w:name w:val="index 1"/>
    <w:basedOn w:val="709"/>
    <w:next w:val="709"/>
    <w:unhideWhenUsed/>
  </w:style>
  <w:style w:type="paragraph" w:styleId="734">
    <w:name w:val="index 2"/>
    <w:basedOn w:val="709"/>
    <w:next w:val="709"/>
    <w:unhideWhenUsed/>
    <w:pPr>
      <w:ind w:left="200"/>
    </w:pPr>
  </w:style>
  <w:style w:type="paragraph" w:styleId="735">
    <w:name w:val="index 3"/>
    <w:basedOn w:val="709"/>
    <w:next w:val="709"/>
    <w:unhideWhenUsed/>
    <w:pPr>
      <w:ind w:left="400"/>
    </w:pPr>
  </w:style>
  <w:style w:type="paragraph" w:styleId="736">
    <w:name w:val="index 4"/>
    <w:basedOn w:val="709"/>
    <w:next w:val="709"/>
    <w:unhideWhenUsed/>
    <w:pPr>
      <w:ind w:left="600"/>
    </w:pPr>
  </w:style>
  <w:style w:type="paragraph" w:styleId="737">
    <w:name w:val="index 5"/>
    <w:basedOn w:val="709"/>
    <w:next w:val="709"/>
    <w:unhideWhenUsed/>
    <w:pPr>
      <w:ind w:left="800"/>
    </w:pPr>
  </w:style>
  <w:style w:type="paragraph" w:styleId="738">
    <w:name w:val="index 6"/>
    <w:basedOn w:val="709"/>
    <w:next w:val="709"/>
    <w:unhideWhenUsed/>
    <w:pPr>
      <w:ind w:left="1000"/>
    </w:pPr>
  </w:style>
  <w:style w:type="paragraph" w:styleId="739">
    <w:name w:val="index 7"/>
    <w:basedOn w:val="709"/>
    <w:next w:val="709"/>
    <w:unhideWhenUsed/>
    <w:pPr>
      <w:ind w:left="1200"/>
    </w:pPr>
  </w:style>
  <w:style w:type="paragraph" w:styleId="740">
    <w:name w:val="index 8"/>
    <w:basedOn w:val="709"/>
    <w:next w:val="709"/>
    <w:unhideWhenUsed/>
    <w:pPr>
      <w:ind w:left="1400"/>
    </w:pPr>
  </w:style>
  <w:style w:type="paragraph" w:styleId="741">
    <w:name w:val="index 9"/>
    <w:basedOn w:val="709"/>
    <w:next w:val="709"/>
    <w:unhideWhenUsed/>
    <w:pPr>
      <w:ind w:left="1600"/>
    </w:pPr>
  </w:style>
  <w:style w:type="paragraph" w:styleId="742">
    <w:name w:val="toc 1"/>
    <w:basedOn w:val="709"/>
    <w:next w:val="709"/>
    <w:uiPriority w:val="39"/>
    <w:unhideWhenUsed/>
    <w:pPr>
      <w:ind w:left="210"/>
      <w:spacing w:before="100" w:beforeAutospacing="1" w:after="100" w:afterAutospacing="1" w:line="360" w:lineRule="exact"/>
      <w:tabs>
        <w:tab w:val="right" w:pos="9450" w:leader="dot"/>
      </w:tabs>
    </w:pPr>
    <w:rPr>
      <w:b/>
      <w:bCs/>
      <w:caps/>
      <w:sz w:val="28"/>
      <w:szCs w:val="36"/>
    </w:rPr>
  </w:style>
  <w:style w:type="paragraph" w:styleId="743">
    <w:name w:val="toc 2"/>
    <w:basedOn w:val="709"/>
    <w:next w:val="709"/>
    <w:uiPriority w:val="39"/>
    <w:unhideWhenUsed/>
    <w:pPr>
      <w:ind w:left="250"/>
      <w:jc w:val="left"/>
      <w:spacing w:line="400" w:lineRule="exact"/>
      <w:tabs>
        <w:tab w:val="right" w:pos="9450" w:leader="dot"/>
      </w:tabs>
    </w:pPr>
    <w:rPr>
      <w:bCs/>
      <w:smallCaps/>
      <w:sz w:val="24"/>
      <w:szCs w:val="24"/>
    </w:rPr>
  </w:style>
  <w:style w:type="paragraph" w:styleId="744">
    <w:name w:val="toc 3"/>
    <w:basedOn w:val="709"/>
    <w:next w:val="709"/>
    <w:uiPriority w:val="39"/>
    <w:unhideWhenUsed/>
    <w:pPr>
      <w:ind w:left="420"/>
      <w:jc w:val="left"/>
    </w:pPr>
    <w:rPr>
      <w:i/>
      <w:iCs/>
      <w:szCs w:val="24"/>
    </w:rPr>
  </w:style>
  <w:style w:type="paragraph" w:styleId="745">
    <w:name w:val="toc 4"/>
    <w:basedOn w:val="709"/>
    <w:next w:val="709"/>
    <w:uiPriority w:val="99"/>
    <w:semiHidden/>
    <w:unhideWhenUsed/>
    <w:pPr>
      <w:ind w:left="630"/>
      <w:jc w:val="left"/>
    </w:pPr>
    <w:rPr>
      <w:szCs w:val="21"/>
    </w:rPr>
  </w:style>
  <w:style w:type="paragraph" w:styleId="746">
    <w:name w:val="toc 5"/>
    <w:basedOn w:val="709"/>
    <w:next w:val="709"/>
    <w:uiPriority w:val="99"/>
    <w:semiHidden/>
    <w:unhideWhenUsed/>
    <w:pPr>
      <w:ind w:left="840"/>
      <w:jc w:val="left"/>
    </w:pPr>
    <w:rPr>
      <w:szCs w:val="21"/>
    </w:rPr>
  </w:style>
  <w:style w:type="paragraph" w:styleId="747">
    <w:name w:val="toc 6"/>
    <w:basedOn w:val="709"/>
    <w:next w:val="709"/>
    <w:uiPriority w:val="99"/>
    <w:semiHidden/>
    <w:unhideWhenUsed/>
    <w:pPr>
      <w:ind w:left="1050"/>
      <w:jc w:val="left"/>
    </w:pPr>
    <w:rPr>
      <w:szCs w:val="21"/>
    </w:rPr>
  </w:style>
  <w:style w:type="paragraph" w:styleId="748">
    <w:name w:val="toc 7"/>
    <w:basedOn w:val="709"/>
    <w:next w:val="709"/>
    <w:uiPriority w:val="99"/>
    <w:semiHidden/>
    <w:unhideWhenUsed/>
    <w:pPr>
      <w:ind w:left="1260"/>
      <w:jc w:val="left"/>
    </w:pPr>
    <w:rPr>
      <w:szCs w:val="21"/>
    </w:rPr>
  </w:style>
  <w:style w:type="paragraph" w:styleId="749">
    <w:name w:val="toc 8"/>
    <w:basedOn w:val="709"/>
    <w:next w:val="709"/>
    <w:uiPriority w:val="99"/>
    <w:semiHidden/>
    <w:unhideWhenUsed/>
    <w:pPr>
      <w:ind w:left="1470"/>
      <w:jc w:val="left"/>
    </w:pPr>
    <w:rPr>
      <w:szCs w:val="21"/>
    </w:rPr>
  </w:style>
  <w:style w:type="paragraph" w:styleId="750">
    <w:name w:val="toc 9"/>
    <w:basedOn w:val="709"/>
    <w:next w:val="709"/>
    <w:uiPriority w:val="99"/>
    <w:semiHidden/>
    <w:unhideWhenUsed/>
    <w:pPr>
      <w:ind w:left="1680"/>
      <w:jc w:val="left"/>
    </w:pPr>
    <w:rPr>
      <w:szCs w:val="21"/>
    </w:rPr>
  </w:style>
  <w:style w:type="character" w:styleId="751" w:customStyle="1">
    <w:name w:val="正文缩进 字符1"/>
    <w:link w:val="752"/>
    <w:semiHidden/>
  </w:style>
  <w:style w:type="paragraph" w:styleId="752">
    <w:name w:val="Normal Indent"/>
    <w:basedOn w:val="709"/>
    <w:link w:val="751"/>
    <w:unhideWhenUsed/>
    <w:qFormat/>
    <w:pPr>
      <w:ind w:firstLine="420"/>
    </w:pPr>
    <w:rPr>
      <w:rFonts w:asciiTheme="minorHAnsi" w:hAnsiTheme="minorHAnsi" w:eastAsiaTheme="minorEastAsia" w:cstheme="minorBidi"/>
      <w:szCs w:val="22"/>
    </w:rPr>
  </w:style>
  <w:style w:type="paragraph" w:styleId="753">
    <w:name w:val="footnote text"/>
    <w:basedOn w:val="709"/>
    <w:link w:val="754"/>
    <w:unhideWhenUsed/>
    <w:pPr>
      <w:jc w:val="left"/>
    </w:pPr>
    <w:rPr>
      <w:sz w:val="18"/>
      <w:szCs w:val="18"/>
    </w:rPr>
  </w:style>
  <w:style w:type="character" w:styleId="754" w:customStyle="1">
    <w:name w:val="脚注文本 字符"/>
    <w:basedOn w:val="715"/>
    <w:link w:val="753"/>
    <w:rPr>
      <w:rFonts w:ascii="Times New Roman" w:hAnsi="Times New Roman" w:eastAsia="宋体" w:cs="Times New Roman"/>
      <w:sz w:val="18"/>
      <w:szCs w:val="18"/>
    </w:rPr>
  </w:style>
  <w:style w:type="paragraph" w:styleId="755">
    <w:name w:val="annotation text"/>
    <w:basedOn w:val="709"/>
    <w:link w:val="756"/>
    <w:unhideWhenUsed/>
    <w:qFormat/>
    <w:pPr>
      <w:jc w:val="left"/>
    </w:pPr>
  </w:style>
  <w:style w:type="character" w:styleId="756" w:customStyle="1">
    <w:name w:val="批注文字 字符"/>
    <w:basedOn w:val="715"/>
    <w:link w:val="755"/>
    <w:qFormat/>
    <w:rPr>
      <w:rFonts w:ascii="Times New Roman" w:hAnsi="Times New Roman" w:eastAsia="宋体" w:cs="Times New Roman"/>
      <w:szCs w:val="20"/>
    </w:rPr>
  </w:style>
  <w:style w:type="paragraph" w:styleId="757">
    <w:name w:val="index heading"/>
    <w:basedOn w:val="709"/>
    <w:next w:val="733"/>
    <w:unhideWhenUsed/>
  </w:style>
  <w:style w:type="paragraph" w:styleId="758">
    <w:name w:val="table of figures"/>
    <w:basedOn w:val="709"/>
    <w:next w:val="709"/>
    <w:unhideWhenUsed/>
    <w:pPr>
      <w:ind w:left="840" w:hanging="420"/>
    </w:pPr>
  </w:style>
  <w:style w:type="paragraph" w:styleId="759">
    <w:name w:val="List 2"/>
    <w:basedOn w:val="710"/>
    <w:next w:val="748"/>
    <w:uiPriority w:val="99"/>
    <w:semiHidden/>
    <w:unhideWhenUsed/>
    <w:pPr>
      <w:ind w:left="100" w:firstLine="3640"/>
      <w:jc w:val="both"/>
      <w:keepNext w:val="0"/>
      <w:widowControl/>
      <w:tabs>
        <w:tab w:val="clear" w:pos="200" w:leader="none"/>
      </w:tabs>
    </w:pPr>
    <w:rPr>
      <w:rFonts w:ascii="Times New Roman" w:hAnsi="Times New Roman"/>
      <w:b w:val="0"/>
      <w:sz w:val="20"/>
      <w:lang w:val="en-US" w:eastAsia="zh-CN"/>
    </w:rPr>
  </w:style>
  <w:style w:type="paragraph" w:styleId="760">
    <w:name w:val="Signature"/>
    <w:basedOn w:val="709"/>
    <w:link w:val="796"/>
    <w:unhideWhenUsed/>
    <w:qFormat/>
    <w:pPr>
      <w:jc w:val="center"/>
      <w:spacing w:after="600" w:line="312" w:lineRule="atLeast"/>
    </w:pPr>
    <w:rPr>
      <w:rFonts w:eastAsia="仿宋_GB2312"/>
      <w:sz w:val="24"/>
    </w:rPr>
  </w:style>
  <w:style w:type="character" w:styleId="761" w:customStyle="1">
    <w:name w:val="签名 字符"/>
    <w:basedOn w:val="715"/>
    <w:rPr>
      <w:rFonts w:ascii="Times New Roman" w:hAnsi="Times New Roman" w:eastAsia="宋体" w:cs="Times New Roman"/>
      <w:szCs w:val="20"/>
    </w:rPr>
  </w:style>
  <w:style w:type="character" w:styleId="762" w:customStyle="1">
    <w:name w:val="正文文本 字符1"/>
    <w:link w:val="763"/>
    <w:qFormat/>
    <w:rPr>
      <w:rFonts w:ascii="楷体_GB2312" w:hAnsi="Arial" w:eastAsia="楷体_GB2312"/>
      <w:sz w:val="28"/>
    </w:rPr>
  </w:style>
  <w:style w:type="paragraph" w:styleId="763">
    <w:name w:val="Body Text"/>
    <w:basedOn w:val="709"/>
    <w:link w:val="762"/>
    <w:unhideWhenUsed/>
    <w:qFormat/>
    <w:rPr>
      <w:rFonts w:ascii="楷体_GB2312" w:hAnsi="Arial" w:eastAsia="楷体_GB2312" w:cstheme="minorBidi"/>
      <w:sz w:val="28"/>
      <w:szCs w:val="22"/>
    </w:rPr>
  </w:style>
  <w:style w:type="character" w:styleId="764" w:customStyle="1">
    <w:name w:val="正文文本 字符"/>
    <w:basedOn w:val="715"/>
    <w:qFormat/>
    <w:rPr>
      <w:rFonts w:ascii="Times New Roman" w:hAnsi="Times New Roman" w:eastAsia="宋体" w:cs="Times New Roman"/>
      <w:szCs w:val="20"/>
    </w:rPr>
  </w:style>
  <w:style w:type="paragraph" w:styleId="765">
    <w:name w:val="Body Text Indent"/>
    <w:basedOn w:val="709"/>
    <w:link w:val="766"/>
    <w:unhideWhenUsed/>
    <w:qFormat/>
    <w:pPr>
      <w:ind w:firstLine="574"/>
      <w:spacing w:line="312" w:lineRule="atLeast"/>
    </w:pPr>
    <w:rPr>
      <w:rFonts w:ascii="宋体"/>
      <w:sz w:val="28"/>
    </w:rPr>
  </w:style>
  <w:style w:type="character" w:styleId="766" w:customStyle="1">
    <w:name w:val="正文文本缩进 字符"/>
    <w:basedOn w:val="715"/>
    <w:link w:val="765"/>
    <w:rPr>
      <w:rFonts w:ascii="宋体" w:hAnsi="Times New Roman" w:eastAsia="宋体" w:cs="Times New Roman"/>
      <w:sz w:val="28"/>
      <w:szCs w:val="20"/>
    </w:rPr>
  </w:style>
  <w:style w:type="paragraph" w:styleId="767">
    <w:name w:val="Date"/>
    <w:basedOn w:val="709"/>
    <w:next w:val="709"/>
    <w:link w:val="768"/>
    <w:uiPriority w:val="99"/>
    <w:unhideWhenUsed/>
    <w:qFormat/>
    <w:pPr>
      <w:spacing w:line="312" w:lineRule="atLeast"/>
    </w:pPr>
    <w:rPr>
      <w:rFonts w:ascii="宋体"/>
      <w:sz w:val="28"/>
    </w:rPr>
  </w:style>
  <w:style w:type="character" w:styleId="768" w:customStyle="1">
    <w:name w:val="日期 字符"/>
    <w:basedOn w:val="715"/>
    <w:link w:val="767"/>
    <w:qFormat/>
    <w:rPr>
      <w:rFonts w:ascii="宋体" w:hAnsi="Times New Roman" w:eastAsia="宋体" w:cs="Times New Roman"/>
      <w:sz w:val="28"/>
      <w:szCs w:val="20"/>
    </w:rPr>
  </w:style>
  <w:style w:type="paragraph" w:styleId="769">
    <w:name w:val="Body Text Indent 2"/>
    <w:basedOn w:val="709"/>
    <w:link w:val="770"/>
    <w:unhideWhenUsed/>
    <w:pPr>
      <w:ind w:left="1890" w:hanging="1409"/>
      <w:tabs>
        <w:tab w:val="left" w:pos="1785" w:leader="none"/>
        <w:tab w:val="left" w:pos="1887" w:leader="none"/>
        <w:tab w:val="left" w:pos="2112" w:leader="none"/>
        <w:tab w:val="left" w:pos="9000" w:leader="none"/>
      </w:tabs>
    </w:pPr>
    <w:rPr>
      <w:sz w:val="24"/>
    </w:rPr>
  </w:style>
  <w:style w:type="character" w:styleId="770" w:customStyle="1">
    <w:name w:val="正文文本缩进 2 字符"/>
    <w:basedOn w:val="715"/>
    <w:link w:val="769"/>
    <w:rPr>
      <w:rFonts w:ascii="Times New Roman" w:hAnsi="Times New Roman" w:eastAsia="宋体" w:cs="Times New Roman"/>
      <w:sz w:val="24"/>
      <w:szCs w:val="20"/>
    </w:rPr>
  </w:style>
  <w:style w:type="paragraph" w:styleId="771">
    <w:name w:val="Body Text Indent 3"/>
    <w:basedOn w:val="709"/>
    <w:link w:val="772"/>
    <w:unhideWhenUsed/>
    <w:pPr>
      <w:ind w:firstLine="555"/>
    </w:pPr>
    <w:rPr>
      <w:b/>
      <w:bCs/>
      <w:sz w:val="28"/>
      <w:u w:val="single"/>
    </w:rPr>
  </w:style>
  <w:style w:type="character" w:styleId="772" w:customStyle="1">
    <w:name w:val="正文文本缩进 3 字符"/>
    <w:basedOn w:val="715"/>
    <w:link w:val="771"/>
    <w:rPr>
      <w:rFonts w:ascii="Times New Roman" w:hAnsi="Times New Roman" w:eastAsia="宋体" w:cs="Times New Roman"/>
      <w:b/>
      <w:bCs/>
      <w:sz w:val="28"/>
      <w:szCs w:val="20"/>
      <w:u w:val="single"/>
    </w:rPr>
  </w:style>
  <w:style w:type="paragraph" w:styleId="773">
    <w:name w:val="Block Text"/>
    <w:basedOn w:val="709"/>
    <w:unhideWhenUsed/>
    <w:pPr>
      <w:ind w:left="1890" w:right="11" w:hanging="1409"/>
      <w:spacing w:before="89"/>
      <w:tabs>
        <w:tab w:val="left" w:pos="822" w:leader="none"/>
        <w:tab w:val="left" w:pos="2205" w:leader="none"/>
        <w:tab w:val="left" w:pos="9000" w:leader="none"/>
      </w:tabs>
    </w:pPr>
    <w:rPr>
      <w:sz w:val="24"/>
    </w:rPr>
  </w:style>
  <w:style w:type="paragraph" w:styleId="774">
    <w:name w:val="Document Map"/>
    <w:basedOn w:val="709"/>
    <w:link w:val="775"/>
    <w:unhideWhenUsed/>
    <w:pPr>
      <w:shd w:val="clear" w:color="auto" w:fill="000080"/>
    </w:pPr>
  </w:style>
  <w:style w:type="character" w:styleId="775" w:customStyle="1">
    <w:name w:val="文档结构图 字符"/>
    <w:basedOn w:val="715"/>
    <w:link w:val="774"/>
    <w:rPr>
      <w:rFonts w:ascii="Times New Roman" w:hAnsi="Times New Roman" w:eastAsia="宋体" w:cs="Times New Roman"/>
      <w:szCs w:val="20"/>
      <w:shd w:val="clear" w:color="auto" w:fill="000080"/>
    </w:rPr>
  </w:style>
  <w:style w:type="paragraph" w:styleId="776">
    <w:name w:val="Plain Text"/>
    <w:basedOn w:val="709"/>
    <w:link w:val="777"/>
    <w:unhideWhenUsed/>
    <w:qFormat/>
    <w:rPr>
      <w:rFonts w:ascii="宋体" w:hAnsi="Courier New"/>
    </w:rPr>
  </w:style>
  <w:style w:type="character" w:styleId="777" w:customStyle="1">
    <w:name w:val="纯文本 字符"/>
    <w:basedOn w:val="715"/>
    <w:link w:val="776"/>
    <w:qFormat/>
    <w:rPr>
      <w:rFonts w:ascii="宋体" w:hAnsi="Courier New" w:eastAsia="宋体" w:cs="Times New Roman"/>
      <w:szCs w:val="20"/>
    </w:rPr>
  </w:style>
  <w:style w:type="paragraph" w:styleId="778">
    <w:name w:val="annotation subject"/>
    <w:basedOn w:val="755"/>
    <w:next w:val="755"/>
    <w:link w:val="779"/>
    <w:unhideWhenUsed/>
    <w:rPr>
      <w:b/>
      <w:bCs/>
    </w:rPr>
  </w:style>
  <w:style w:type="character" w:styleId="779" w:customStyle="1">
    <w:name w:val="批注主题 字符"/>
    <w:basedOn w:val="756"/>
    <w:link w:val="778"/>
    <w:rPr>
      <w:rFonts w:ascii="Times New Roman" w:hAnsi="Times New Roman" w:eastAsia="宋体" w:cs="Times New Roman"/>
      <w:b/>
      <w:bCs/>
      <w:szCs w:val="20"/>
    </w:rPr>
  </w:style>
  <w:style w:type="paragraph" w:styleId="780">
    <w:name w:val="Balloon Text"/>
    <w:basedOn w:val="709"/>
    <w:link w:val="781"/>
    <w:unhideWhenUsed/>
    <w:rPr>
      <w:sz w:val="18"/>
      <w:szCs w:val="18"/>
    </w:rPr>
  </w:style>
  <w:style w:type="character" w:styleId="781" w:customStyle="1">
    <w:name w:val="批注框文本 字符"/>
    <w:basedOn w:val="715"/>
    <w:link w:val="780"/>
    <w:rPr>
      <w:rFonts w:ascii="Times New Roman" w:hAnsi="Times New Roman" w:eastAsia="宋体" w:cs="Times New Roman"/>
      <w:sz w:val="18"/>
      <w:szCs w:val="18"/>
    </w:rPr>
  </w:style>
  <w:style w:type="paragraph" w:styleId="782">
    <w:name w:val="List Paragraph"/>
    <w:basedOn w:val="709"/>
    <w:link w:val="855"/>
    <w:uiPriority w:val="34"/>
    <w:qFormat/>
    <w:pPr>
      <w:ind w:firstLine="420"/>
      <w:spacing w:line="360" w:lineRule="auto"/>
    </w:pPr>
    <w:rPr>
      <w:sz w:val="24"/>
      <w:szCs w:val="21"/>
    </w:rPr>
  </w:style>
  <w:style w:type="paragraph" w:styleId="783" w:customStyle="1">
    <w:name w:val="Char Char Char"/>
    <w:basedOn w:val="709"/>
    <w:pPr>
      <w:ind w:left="375" w:hanging="375"/>
      <w:tabs>
        <w:tab w:val="left" w:pos="375" w:leader="none"/>
        <w:tab w:val="left" w:pos="1545" w:leader="none"/>
      </w:tabs>
    </w:pPr>
  </w:style>
  <w:style w:type="paragraph" w:styleId="784" w:customStyle="1">
    <w:name w:val="Plain Text1"/>
    <w:basedOn w:val="709"/>
    <w:rPr>
      <w:rFonts w:ascii="宋体" w:hAnsi="Courier New" w:eastAsia="楷体_GB2312"/>
      <w:sz w:val="28"/>
    </w:rPr>
  </w:style>
  <w:style w:type="paragraph" w:styleId="785" w:customStyle="1">
    <w:name w:val="Default"/>
    <w:qFormat/>
    <w:pPr>
      <w:widowControl w:val="off"/>
    </w:pPr>
    <w:rPr>
      <w:rFonts w:ascii="Times New Roman" w:hAnsi="Times New Roman" w:eastAsia="宋体" w:cs="Times New Roman"/>
      <w:color w:val="000000"/>
      <w:sz w:val="24"/>
      <w:szCs w:val="24"/>
    </w:rPr>
  </w:style>
  <w:style w:type="paragraph" w:styleId="786" w:customStyle="1">
    <w:name w:val="Char Char Char Char"/>
    <w:basedOn w:val="774"/>
    <w:pPr>
      <w:spacing w:line="360" w:lineRule="auto"/>
    </w:pPr>
    <w:rPr>
      <w:rFonts w:ascii="Tahoma" w:hAnsi="Tahoma"/>
      <w:sz w:val="24"/>
      <w:szCs w:val="24"/>
    </w:rPr>
  </w:style>
  <w:style w:type="paragraph" w:styleId="787" w:customStyle="1">
    <w:name w:val="Char1 Char Char Char"/>
    <w:basedOn w:val="709"/>
    <w:rPr>
      <w:rFonts w:ascii="Tahoma" w:hAnsi="Tahoma"/>
      <w:sz w:val="24"/>
    </w:rPr>
  </w:style>
  <w:style w:type="paragraph" w:styleId="788" w:customStyle="1">
    <w:name w:val="Char"/>
    <w:basedOn w:val="709"/>
    <w:pPr>
      <w:numPr>
        <w:numId w:val="4"/>
      </w:numPr>
      <w:tabs>
        <w:tab w:val="left" w:pos="480" w:leader="none"/>
      </w:tabs>
    </w:pPr>
    <w:rPr>
      <w:sz w:val="24"/>
      <w:szCs w:val="24"/>
    </w:rPr>
  </w:style>
  <w:style w:type="paragraph" w:styleId="789" w:customStyle="1">
    <w:name w:val="Char Char1 Char Char Char Char Char Char Char"/>
    <w:basedOn w:val="709"/>
    <w:qFormat/>
    <w:rPr>
      <w:rFonts w:ascii="Tahoma" w:hAnsi="Tahoma"/>
      <w:sz w:val="24"/>
    </w:rPr>
  </w:style>
  <w:style w:type="paragraph" w:styleId="790" w:customStyle="1">
    <w:name w:val="Char Char"/>
    <w:basedOn w:val="709"/>
    <w:uiPriority w:val="99"/>
    <w:rPr>
      <w:szCs w:val="21"/>
    </w:rPr>
  </w:style>
  <w:style w:type="paragraph" w:styleId="791" w:customStyle="1">
    <w:name w:val="_Style 12"/>
    <w:basedOn w:val="774"/>
    <w:pPr>
      <w:jc w:val="left"/>
      <w:spacing w:line="360" w:lineRule="auto"/>
      <w:widowControl/>
    </w:pPr>
    <w:rPr>
      <w:sz w:val="24"/>
      <w:szCs w:val="24"/>
    </w:rPr>
  </w:style>
  <w:style w:type="paragraph" w:styleId="792" w:customStyle="1">
    <w:name w:val="样式1"/>
    <w:basedOn w:val="709"/>
    <w:pPr>
      <w:numPr>
        <w:numId w:val="6"/>
      </w:numPr>
      <w:tabs>
        <w:tab w:val="left" w:pos="709" w:leader="none"/>
      </w:tabs>
    </w:pPr>
    <w:rPr>
      <w:rFonts w:ascii="宋体" w:hAnsi="宋体"/>
      <w:szCs w:val="21"/>
    </w:rPr>
  </w:style>
  <w:style w:type="paragraph" w:styleId="793" w:customStyle="1">
    <w:name w:val="普通正文"/>
    <w:basedOn w:val="709"/>
    <w:uiPriority w:val="99"/>
    <w:pPr>
      <w:ind w:firstLine="480"/>
      <w:jc w:val="left"/>
      <w:spacing w:before="120" w:after="120" w:line="360" w:lineRule="auto"/>
    </w:pPr>
    <w:rPr>
      <w:rFonts w:ascii="Arial" w:hAnsi="Arial"/>
      <w:sz w:val="24"/>
      <w:szCs w:val="24"/>
    </w:rPr>
  </w:style>
  <w:style w:type="character" w:styleId="794">
    <w:name w:val="footnote reference"/>
    <w:unhideWhenUsed/>
    <w:qFormat/>
    <w:rPr>
      <w:vertAlign w:val="superscript"/>
    </w:rPr>
  </w:style>
  <w:style w:type="character" w:styleId="795">
    <w:name w:val="annotation reference"/>
    <w:unhideWhenUsed/>
    <w:qFormat/>
    <w:rPr>
      <w:sz w:val="21"/>
      <w:szCs w:val="21"/>
    </w:rPr>
  </w:style>
  <w:style w:type="character" w:styleId="796" w:customStyle="1">
    <w:name w:val="签名 字符1"/>
    <w:link w:val="760"/>
    <w:qFormat/>
    <w:rPr>
      <w:rFonts w:ascii="Times New Roman" w:hAnsi="Times New Roman" w:eastAsia="仿宋_GB2312" w:cs="Times New Roman"/>
      <w:sz w:val="24"/>
      <w:szCs w:val="20"/>
    </w:rPr>
  </w:style>
  <w:style w:type="character" w:styleId="797" w:customStyle="1">
    <w:name w:val="签名 字符2"/>
    <w:basedOn w:val="715"/>
    <w:rPr>
      <w:sz w:val="21"/>
    </w:rPr>
  </w:style>
  <w:style w:type="character" w:styleId="798" w:customStyle="1">
    <w:name w:val="HTML 预设格式 字符1"/>
    <w:basedOn w:val="715"/>
    <w:uiPriority w:val="99"/>
    <w:semiHidden/>
    <w:rPr>
      <w:rFonts w:hint="default" w:ascii="Courier New" w:hAnsi="Courier New" w:cs="Courier New"/>
    </w:rPr>
  </w:style>
  <w:style w:type="character" w:styleId="799" w:customStyle="1">
    <w:name w:val="日期 字符1"/>
    <w:basedOn w:val="715"/>
    <w:rPr>
      <w:sz w:val="21"/>
    </w:rPr>
  </w:style>
  <w:style w:type="character" w:styleId="800" w:customStyle="1">
    <w:name w:val="正文文本 字符2"/>
    <w:basedOn w:val="715"/>
    <w:uiPriority w:val="99"/>
    <w:semiHidden/>
    <w:rPr>
      <w:sz w:val="21"/>
    </w:rPr>
  </w:style>
  <w:style w:type="character" w:styleId="801" w:customStyle="1">
    <w:name w:val="纯文本 字符1"/>
    <w:basedOn w:val="715"/>
    <w:qFormat/>
    <w:rPr>
      <w:rFonts w:hint="eastAsia" w:hAnsi="Courier New" w:cs="Courier New" w:asciiTheme="minorEastAsia" w:eastAsiaTheme="minorEastAsia"/>
      <w:sz w:val="21"/>
    </w:rPr>
  </w:style>
  <w:style w:type="character" w:styleId="802" w:customStyle="1">
    <w:name w:val="批注文字 Char"/>
    <w:rPr>
      <w:sz w:val="21"/>
    </w:rPr>
  </w:style>
  <w:style w:type="character" w:styleId="803" w:customStyle="1">
    <w:name w:val="正文缩进 Char1"/>
    <w:link w:val="862"/>
    <w:qFormat/>
    <w:rPr>
      <w:rFonts w:hint="eastAsia" w:ascii="楷体_GB2312" w:eastAsia="楷体_GB2312"/>
      <w:sz w:val="24"/>
    </w:rPr>
  </w:style>
  <w:style w:type="character" w:styleId="804" w:customStyle="1">
    <w:name w:val="正文缩进 字符"/>
    <w:qFormat/>
    <w:rPr>
      <w:rFonts w:hint="default" w:ascii="Calibri" w:hAnsi="Calibri" w:eastAsia="宋体" w:cs="Times New Roman"/>
    </w:rPr>
  </w:style>
  <w:style w:type="table" w:styleId="805">
    <w:name w:val="Table Grid"/>
    <w:basedOn w:val="716"/>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customStyle="1">
    <w:name w:val="签名 Char"/>
    <w:rPr>
      <w:rFonts w:eastAsia="仿宋_GB2312"/>
      <w:sz w:val="24"/>
    </w:rPr>
  </w:style>
  <w:style w:type="character" w:styleId="807" w:customStyle="1">
    <w:name w:val="批注框文本 Char"/>
    <w:rPr>
      <w:sz w:val="18"/>
      <w:szCs w:val="18"/>
    </w:rPr>
  </w:style>
  <w:style w:type="character" w:styleId="808" w:customStyle="1">
    <w:name w:val="mh-map_new-info"/>
    <w:basedOn w:val="715"/>
  </w:style>
  <w:style w:type="character" w:styleId="809" w:customStyle="1">
    <w:name w:val="正文缩进 Char"/>
    <w:rPr>
      <w:sz w:val="21"/>
    </w:rPr>
  </w:style>
  <w:style w:type="paragraph" w:styleId="810" w:customStyle="1">
    <w:name w:val="StGen0"/>
    <w:basedOn w:val="763"/>
    <w:next w:val="911"/>
    <w:link w:val="910"/>
    <w:pPr>
      <w:ind w:firstLine="420"/>
      <w:spacing w:after="120"/>
    </w:pPr>
    <w:rPr>
      <w:sz w:val="21"/>
    </w:rPr>
  </w:style>
  <w:style w:type="character" w:styleId="811" w:customStyle="1">
    <w:name w:val="纯文本 Char"/>
    <w:rPr>
      <w:rFonts w:ascii="宋体" w:hAnsi="Courier New"/>
      <w:sz w:val="21"/>
    </w:rPr>
  </w:style>
  <w:style w:type="character" w:styleId="812" w:customStyle="1">
    <w:name w:val="标题 字符1"/>
    <w:link w:val="831"/>
    <w:rPr>
      <w:rFonts w:ascii="Cambria" w:hAnsi="Cambria" w:cs="Times New Roman"/>
      <w:b/>
      <w:bCs/>
      <w:sz w:val="32"/>
      <w:szCs w:val="32"/>
    </w:rPr>
  </w:style>
  <w:style w:type="character" w:styleId="813">
    <w:name w:val="Strong"/>
    <w:uiPriority w:val="22"/>
    <w:qFormat/>
    <w:rPr>
      <w:b/>
      <w:bCs/>
    </w:rPr>
  </w:style>
  <w:style w:type="character" w:styleId="814" w:customStyle="1">
    <w:name w:val="font01"/>
    <w:rPr>
      <w:rFonts w:hint="eastAsia" w:ascii="宋体" w:hAnsi="宋体" w:eastAsia="宋体" w:cs="宋体"/>
      <w:i w:val="0"/>
      <w:color w:val="000000"/>
      <w:sz w:val="24"/>
      <w:szCs w:val="24"/>
      <w:u w:val="none"/>
    </w:rPr>
  </w:style>
  <w:style w:type="character" w:styleId="815" w:customStyle="1">
    <w:name w:val="页脚 Char"/>
    <w:uiPriority w:val="99"/>
    <w:rPr>
      <w:sz w:val="18"/>
    </w:rPr>
  </w:style>
  <w:style w:type="character" w:styleId="816" w:customStyle="1">
    <w:name w:val="标题 1 Char"/>
    <w:rPr>
      <w:rFonts w:ascii="宋体" w:hAnsi="宋体"/>
      <w:b/>
      <w:sz w:val="36"/>
    </w:rPr>
  </w:style>
  <w:style w:type="character" w:styleId="817" w:customStyle="1">
    <w:name w:val="文档结构图 Char"/>
    <w:rPr>
      <w:sz w:val="21"/>
      <w:shd w:val="clear" w:color="auto" w:fill="000080"/>
    </w:rPr>
  </w:style>
  <w:style w:type="character" w:styleId="818">
    <w:name w:val="page number"/>
    <w:basedOn w:val="715"/>
  </w:style>
  <w:style w:type="character" w:styleId="819" w:customStyle="1">
    <w:name w:val="正文文本缩进 3 Char"/>
    <w:rPr>
      <w:b/>
      <w:bCs/>
      <w:sz w:val="28"/>
      <w:u w:val="single"/>
    </w:rPr>
  </w:style>
  <w:style w:type="character" w:styleId="820" w:customStyle="1">
    <w:name w:val="日期 Char"/>
    <w:rPr>
      <w:rFonts w:ascii="宋体"/>
      <w:sz w:val="28"/>
    </w:rPr>
  </w:style>
  <w:style w:type="character" w:styleId="821" w:customStyle="1">
    <w:name w:val="正文文本缩进 2 Char"/>
    <w:rPr>
      <w:sz w:val="24"/>
    </w:rPr>
  </w:style>
  <w:style w:type="character" w:styleId="822" w:customStyle="1">
    <w:name w:val="正文文本缩进 Char"/>
    <w:rPr>
      <w:rFonts w:ascii="宋体"/>
      <w:sz w:val="28"/>
    </w:rPr>
  </w:style>
  <w:style w:type="character" w:styleId="823" w:customStyle="1">
    <w:name w:val="标题 3 Char"/>
    <w:rPr>
      <w:rFonts w:ascii="宋体" w:hAnsi="宋体"/>
      <w:sz w:val="28"/>
    </w:rPr>
  </w:style>
  <w:style w:type="character" w:styleId="824" w:customStyle="1">
    <w:name w:val="标题 5 Char"/>
    <w:rPr>
      <w:b/>
      <w:bCs/>
      <w:sz w:val="18"/>
    </w:rPr>
  </w:style>
  <w:style w:type="character" w:styleId="825" w:customStyle="1">
    <w:name w:val="标题 4 Char"/>
    <w:rPr>
      <w:b/>
      <w:bCs/>
      <w:sz w:val="18"/>
    </w:rPr>
  </w:style>
  <w:style w:type="character" w:styleId="826" w:customStyle="1">
    <w:name w:val="正文文本 Char"/>
    <w:qFormat/>
    <w:rPr>
      <w:rFonts w:ascii="楷体_GB2312" w:hAnsi="Arial" w:eastAsia="楷体_GB2312"/>
      <w:sz w:val="28"/>
    </w:rPr>
  </w:style>
  <w:style w:type="character" w:styleId="827" w:customStyle="1">
    <w:name w:val="标题 2 Char"/>
    <w:rPr>
      <w:rFonts w:ascii="宋体" w:hAnsi="宋体" w:eastAsia="宋体"/>
      <w:b/>
      <w:bCs/>
      <w:sz w:val="28"/>
      <w:szCs w:val="28"/>
    </w:rPr>
  </w:style>
  <w:style w:type="character" w:styleId="828" w:customStyle="1">
    <w:name w:val="页眉 Char"/>
    <w:uiPriority w:val="99"/>
    <w:rPr>
      <w:sz w:val="18"/>
    </w:rPr>
  </w:style>
  <w:style w:type="paragraph" w:styleId="829" w:customStyle="1">
    <w:name w:val="段"/>
    <w:next w:val="709"/>
    <w:qFormat/>
    <w:pPr>
      <w:ind w:firstLine="200"/>
      <w:jc w:val="both"/>
      <w:spacing w:line="360" w:lineRule="auto"/>
    </w:pPr>
    <w:rPr>
      <w:rFonts w:ascii="宋体" w:hAnsi="Times New Roman" w:eastAsia="宋体" w:cs="Times New Roman"/>
      <w:sz w:val="24"/>
    </w:rPr>
  </w:style>
  <w:style w:type="paragraph" w:styleId="830" w:customStyle="1">
    <w:name w:val="表 靠左"/>
    <w:basedOn w:val="709"/>
    <w:qFormat/>
    <w:pPr>
      <w:jc w:val="left"/>
    </w:pPr>
    <w:rPr>
      <w:szCs w:val="21"/>
    </w:rPr>
  </w:style>
  <w:style w:type="paragraph" w:styleId="831">
    <w:name w:val="Title"/>
    <w:basedOn w:val="709"/>
    <w:next w:val="709"/>
    <w:link w:val="812"/>
    <w:qFormat/>
    <w:pPr>
      <w:jc w:val="center"/>
      <w:spacing w:before="240" w:after="60"/>
      <w:outlineLvl w:val="0"/>
    </w:pPr>
    <w:rPr>
      <w:rFonts w:ascii="Cambria" w:hAnsi="Cambria" w:eastAsiaTheme="minorEastAsia"/>
      <w:b/>
      <w:bCs/>
      <w:sz w:val="32"/>
      <w:szCs w:val="32"/>
    </w:rPr>
  </w:style>
  <w:style w:type="character" w:styleId="832" w:customStyle="1">
    <w:name w:val="标题 字符"/>
    <w:basedOn w:val="715"/>
    <w:rPr>
      <w:rFonts w:asciiTheme="majorHAnsi" w:hAnsiTheme="majorHAnsi" w:eastAsiaTheme="majorEastAsia" w:cstheme="majorBidi"/>
      <w:b/>
      <w:bCs/>
      <w:sz w:val="32"/>
      <w:szCs w:val="32"/>
    </w:rPr>
  </w:style>
  <w:style w:type="paragraph" w:styleId="833" w:customStyle="1">
    <w:name w:val="Char Char1 Char Char Char Char Char Char Char"/>
    <w:basedOn w:val="709"/>
    <w:qFormat/>
    <w:rPr>
      <w:rFonts w:ascii="Tahoma" w:hAnsi="Tahoma"/>
      <w:sz w:val="24"/>
    </w:rPr>
  </w:style>
  <w:style w:type="paragraph" w:styleId="834" w:customStyle="1">
    <w:name w:val="Char"/>
    <w:basedOn w:val="709"/>
    <w:pPr>
      <w:numPr>
        <w:numId w:val="2"/>
      </w:numPr>
      <w:tabs>
        <w:tab w:val="left" w:pos="480" w:leader="none"/>
      </w:tabs>
    </w:pPr>
    <w:rPr>
      <w:sz w:val="24"/>
      <w:szCs w:val="24"/>
    </w:rPr>
  </w:style>
  <w:style w:type="paragraph" w:styleId="835" w:customStyle="1">
    <w:name w:val="Plain Text2"/>
    <w:basedOn w:val="709"/>
    <w:rPr>
      <w:rFonts w:ascii="宋体" w:hAnsi="Courier New" w:eastAsia="楷体_GB2312"/>
      <w:sz w:val="28"/>
    </w:rPr>
  </w:style>
  <w:style w:type="paragraph" w:styleId="836" w:customStyle="1">
    <w:name w:val="纯文本2"/>
    <w:basedOn w:val="709"/>
    <w:qFormat/>
    <w:pPr>
      <w:jc w:val="left"/>
      <w:widowControl/>
    </w:pPr>
    <w:rPr>
      <w:rFonts w:ascii="宋体" w:hAnsi="Courier New" w:eastAsia="楷体_GB2312"/>
      <w:sz w:val="26"/>
    </w:rPr>
  </w:style>
  <w:style w:type="paragraph" w:styleId="837" w:customStyle="1">
    <w:name w:val="Char Char Char"/>
    <w:basedOn w:val="709"/>
    <w:pPr>
      <w:ind w:left="480" w:hanging="480"/>
      <w:tabs>
        <w:tab w:val="left" w:pos="375" w:leader="none"/>
        <w:tab w:val="num" w:pos="480" w:leader="none"/>
        <w:tab w:val="left" w:pos="1545" w:leader="none"/>
      </w:tabs>
    </w:pPr>
  </w:style>
  <w:style w:type="character" w:styleId="838" w:customStyle="1">
    <w:name w:val="未处理的提及1"/>
    <w:uiPriority w:val="99"/>
    <w:unhideWhenUsed/>
    <w:rPr>
      <w:color w:val="605e5c"/>
      <w:shd w:val="clear" w:color="auto" w:fill="e1dfdd"/>
    </w:rPr>
  </w:style>
  <w:style w:type="paragraph" w:styleId="839" w:customStyle="1">
    <w:name w:val="正文1"/>
    <w:next w:val="709"/>
    <w:qFormat/>
    <w:pPr>
      <w:jc w:val="both"/>
      <w:widowControl w:val="off"/>
    </w:pPr>
    <w:rPr>
      <w:rFonts w:ascii="Times New Roman" w:hAnsi="Times New Roman" w:eastAsia="Times New Roman" w:cs="Times New Roman"/>
      <w:color w:val="000000"/>
      <w:szCs w:val="21"/>
    </w:rPr>
  </w:style>
  <w:style w:type="character" w:styleId="840" w:customStyle="1">
    <w:name w:val="标题 2 字符1"/>
    <w:rPr>
      <w:rFonts w:ascii="宋体" w:hAnsi="宋体" w:eastAsia="宋体"/>
      <w:b/>
      <w:bCs/>
      <w:sz w:val="28"/>
      <w:szCs w:val="28"/>
    </w:rPr>
  </w:style>
  <w:style w:type="character" w:styleId="841" w:customStyle="1">
    <w:name w:val="标题 3 字符1"/>
    <w:rPr>
      <w:rFonts w:ascii="宋体" w:hAnsi="宋体"/>
      <w:sz w:val="28"/>
    </w:rPr>
  </w:style>
  <w:style w:type="paragraph" w:styleId="842" w:customStyle="1">
    <w:name w:val="正文首行缩进 21"/>
    <w:basedOn w:val="763"/>
    <w:next w:val="911"/>
    <w:link w:val="891"/>
    <w:pPr>
      <w:ind w:firstLine="420"/>
      <w:spacing w:after="120"/>
    </w:pPr>
    <w:rPr>
      <w:rFonts w:cs="Times New Roman"/>
      <w:sz w:val="21"/>
      <w:szCs w:val="20"/>
    </w:rPr>
  </w:style>
  <w:style w:type="character" w:styleId="843" w:customStyle="1">
    <w:name w:val="页脚 字符1"/>
    <w:uiPriority w:val="99"/>
    <w:rPr>
      <w:sz w:val="18"/>
    </w:rPr>
  </w:style>
  <w:style w:type="paragraph" w:styleId="844">
    <w:name w:val="envelope return"/>
    <w:basedOn w:val="709"/>
    <w:qFormat/>
    <w:rPr>
      <w:rFonts w:ascii="Arial" w:hAnsi="Arial"/>
    </w:rPr>
  </w:style>
  <w:style w:type="character" w:styleId="845" w:customStyle="1">
    <w:name w:val="正文首行缩进 2 字符"/>
    <w:rPr>
      <w:rFonts w:ascii="宋体"/>
      <w:sz w:val="21"/>
    </w:rPr>
  </w:style>
  <w:style w:type="character" w:styleId="846">
    <w:name w:val="Emphasis"/>
    <w:uiPriority w:val="20"/>
    <w:qFormat/>
    <w:rPr>
      <w:b/>
      <w:bCs/>
      <w:i w:val="0"/>
      <w:iCs w:val="0"/>
    </w:rPr>
  </w:style>
  <w:style w:type="character" w:styleId="847">
    <w:name w:val="HTML Definition"/>
    <w:rPr>
      <w:i w:val="0"/>
      <w:iCs w:val="0"/>
    </w:rPr>
  </w:style>
  <w:style w:type="character" w:styleId="848">
    <w:name w:val="HTML Typewriter"/>
    <w:rPr>
      <w:rFonts w:ascii="monospace" w:hAnsi="monospace" w:eastAsia="monospace" w:cs="monospace"/>
      <w:sz w:val="20"/>
    </w:rPr>
  </w:style>
  <w:style w:type="character" w:styleId="849">
    <w:name w:val="HTML Acronym"/>
  </w:style>
  <w:style w:type="character" w:styleId="850">
    <w:name w:val="HTML Variable"/>
    <w:rPr>
      <w:i w:val="0"/>
      <w:iCs w:val="0"/>
    </w:rPr>
  </w:style>
  <w:style w:type="character" w:styleId="851">
    <w:name w:val="HTML Code"/>
    <w:rPr>
      <w:rFonts w:hint="default" w:ascii="monospace" w:hAnsi="monospace" w:eastAsia="monospace" w:cs="monospace"/>
      <w:i w:val="0"/>
      <w:iCs w:val="0"/>
      <w:sz w:val="20"/>
    </w:rPr>
  </w:style>
  <w:style w:type="character" w:styleId="852">
    <w:name w:val="HTML Cite"/>
    <w:rPr>
      <w:i w:val="0"/>
      <w:iCs w:val="0"/>
    </w:rPr>
  </w:style>
  <w:style w:type="character" w:styleId="853">
    <w:name w:val="HTML Keyboard"/>
    <w:rPr>
      <w:rFonts w:hint="default" w:ascii="monospace" w:hAnsi="monospace" w:eastAsia="monospace" w:cs="monospace"/>
      <w:sz w:val="20"/>
    </w:rPr>
  </w:style>
  <w:style w:type="character" w:styleId="854">
    <w:name w:val="HTML Sample"/>
    <w:rPr>
      <w:rFonts w:hint="default" w:ascii="monospace" w:hAnsi="monospace" w:eastAsia="monospace" w:cs="monospace"/>
    </w:rPr>
  </w:style>
  <w:style w:type="character" w:styleId="855" w:customStyle="1">
    <w:name w:val="列表段落 字符"/>
    <w:link w:val="782"/>
    <w:uiPriority w:val="34"/>
    <w:rPr>
      <w:rFonts w:ascii="Times New Roman" w:hAnsi="Times New Roman" w:eastAsia="宋体" w:cs="Times New Roman"/>
      <w:sz w:val="24"/>
      <w:szCs w:val="21"/>
    </w:rPr>
  </w:style>
  <w:style w:type="paragraph" w:styleId="856" w:customStyle="1">
    <w:name w:val="表名称"/>
    <w:basedOn w:val="752"/>
    <w:next w:val="709"/>
    <w:qFormat/>
    <w:pPr>
      <w:numPr>
        <w:numId w:val="15"/>
      </w:numPr>
      <w:jc w:val="center"/>
    </w:pPr>
    <w:rPr>
      <w:rFonts w:ascii="Times New Roman" w:hAnsi="Times New Roman" w:eastAsia="宋体" w:cs="Times New Roman"/>
      <w:szCs w:val="20"/>
    </w:rPr>
  </w:style>
  <w:style w:type="paragraph" w:styleId="857" w:customStyle="1">
    <w:name w:val="样式 10 磅13"/>
    <w:qFormat/>
    <w:pPr>
      <w:jc w:val="both"/>
      <w:widowControl w:val="off"/>
    </w:pPr>
    <w:rPr>
      <w:rFonts w:ascii="Times New Roman" w:hAnsi="Times New Roman" w:eastAsia="Courier New" w:cs="Times New Roman"/>
      <w:szCs w:val="24"/>
    </w:rPr>
  </w:style>
  <w:style w:type="character" w:styleId="858" w:customStyle="1">
    <w:name w:val="标题 1 字符1"/>
    <w:qFormat/>
    <w:rPr>
      <w:rFonts w:ascii="宋体" w:hAnsi="宋体"/>
      <w:b/>
      <w:sz w:val="36"/>
    </w:rPr>
  </w:style>
  <w:style w:type="character" w:styleId="859" w:customStyle="1">
    <w:name w:val="正文文本缩进 字符1"/>
    <w:rPr>
      <w:rFonts w:ascii="宋体"/>
      <w:sz w:val="28"/>
    </w:rPr>
  </w:style>
  <w:style w:type="character" w:styleId="860" w:customStyle="1">
    <w:name w:val="Plain Text Char"/>
    <w:link w:val="861"/>
    <w:rPr>
      <w:rFonts w:ascii="宋体" w:hAnsi="Courier New" w:eastAsia="楷体_GB2312"/>
      <w:sz w:val="26"/>
    </w:rPr>
  </w:style>
  <w:style w:type="paragraph" w:styleId="861" w:customStyle="1">
    <w:name w:val="纯文本1"/>
    <w:basedOn w:val="709"/>
    <w:link w:val="860"/>
    <w:rPr>
      <w:rFonts w:ascii="宋体" w:hAnsi="Courier New" w:eastAsia="楷体_GB2312" w:cstheme="minorBidi"/>
      <w:sz w:val="26"/>
      <w:szCs w:val="22"/>
    </w:rPr>
  </w:style>
  <w:style w:type="paragraph" w:styleId="862" w:customStyle="1">
    <w:name w:val="正文缩进1"/>
    <w:basedOn w:val="709"/>
    <w:link w:val="803"/>
    <w:pPr>
      <w:ind w:firstLine="420"/>
      <w:jc w:val="left"/>
    </w:pPr>
    <w:rPr>
      <w:rFonts w:hint="eastAsia" w:ascii="楷体_GB2312" w:eastAsia="楷体_GB2312" w:hAnsiTheme="minorHAnsi" w:cstheme="minorBidi"/>
      <w:sz w:val="24"/>
      <w:szCs w:val="22"/>
    </w:rPr>
  </w:style>
  <w:style w:type="character" w:styleId="863" w:customStyle="1">
    <w:name w:val="标准正文 Char"/>
    <w:link w:val="864"/>
    <w:rPr>
      <w:sz w:val="24"/>
    </w:rPr>
  </w:style>
  <w:style w:type="paragraph" w:styleId="864" w:customStyle="1">
    <w:name w:val="标准正文"/>
    <w:basedOn w:val="752"/>
    <w:link w:val="863"/>
    <w:pPr>
      <w:ind w:firstLine="200"/>
      <w:spacing w:line="360" w:lineRule="auto"/>
    </w:pPr>
    <w:rPr>
      <w:sz w:val="24"/>
    </w:rPr>
  </w:style>
  <w:style w:type="character" w:styleId="865" w:customStyle="1">
    <w:name w:val="apple-converted-space"/>
  </w:style>
  <w:style w:type="character" w:styleId="866" w:customStyle="1">
    <w:name w:val="纯文本 Char1"/>
    <w:qFormat/>
    <w:rPr>
      <w:rFonts w:ascii="宋体" w:hAnsi="Courier New"/>
    </w:rPr>
  </w:style>
  <w:style w:type="paragraph" w:styleId="867" w:customStyle="1">
    <w:name w:val="p0"/>
    <w:basedOn w:val="709"/>
    <w:pPr>
      <w:widowControl/>
    </w:pPr>
    <w:rPr>
      <w:rFonts w:ascii="Calibri" w:hAnsi="Calibri"/>
      <w:szCs w:val="21"/>
    </w:rPr>
  </w:style>
  <w:style w:type="paragraph" w:styleId="868" w:customStyle="1">
    <w:name w:val="text1"/>
    <w:basedOn w:val="709"/>
    <w:pPr>
      <w:ind w:firstLine="200"/>
      <w:spacing w:line="360" w:lineRule="auto"/>
    </w:pPr>
    <w:rPr>
      <w:rFonts w:ascii="Calibri" w:hAnsi="Calibri" w:cs="宋体"/>
      <w:sz w:val="24"/>
      <w:lang w:val="zh-CN"/>
    </w:rPr>
  </w:style>
  <w:style w:type="paragraph" w:styleId="869" w:customStyle="1">
    <w:name w:val="_Style 4"/>
    <w:basedOn w:val="709"/>
    <w:uiPriority w:val="34"/>
    <w:qFormat/>
    <w:pPr>
      <w:ind w:firstLine="200"/>
      <w:spacing w:line="360" w:lineRule="auto"/>
    </w:pPr>
    <w:rPr>
      <w:rFonts w:ascii="宋体" w:hAnsi="宋体"/>
      <w:sz w:val="24"/>
      <w:szCs w:val="21"/>
    </w:rPr>
  </w:style>
  <w:style w:type="paragraph" w:styleId="870" w:customStyle="1">
    <w:name w:val="索引 11"/>
    <w:basedOn w:val="709"/>
    <w:next w:val="709"/>
    <w:pPr>
      <w:spacing w:line="360" w:lineRule="auto"/>
    </w:pPr>
    <w:rPr>
      <w:rFonts w:ascii="仿宋_GB2312" w:eastAsia="仿宋_GB2312"/>
      <w:sz w:val="24"/>
    </w:rPr>
  </w:style>
  <w:style w:type="paragraph" w:styleId="871" w:customStyle="1">
    <w:name w:val="段落正文"/>
    <w:basedOn w:val="709"/>
    <w:qFormat/>
    <w:pPr>
      <w:ind w:firstLine="200"/>
      <w:spacing w:line="360" w:lineRule="auto"/>
    </w:pPr>
    <w:rPr>
      <w:rFonts w:ascii="Calibri" w:hAnsi="Calibri"/>
      <w:sz w:val="24"/>
      <w:szCs w:val="22"/>
    </w:rPr>
  </w:style>
  <w:style w:type="paragraph" w:styleId="872" w:customStyle="1">
    <w:name w:val="Char Char1 Char Char Char Char Char Char Char1"/>
    <w:basedOn w:val="709"/>
    <w:rPr>
      <w:rFonts w:ascii="Tahoma" w:hAnsi="Tahoma"/>
      <w:sz w:val="24"/>
    </w:rPr>
  </w:style>
  <w:style w:type="paragraph" w:styleId="873">
    <w:name w:val="Revision"/>
    <w:uiPriority w:val="99"/>
    <w:unhideWhenUsed/>
    <w:rPr>
      <w:rFonts w:ascii="Calibri" w:hAnsi="Calibri" w:eastAsia="宋体" w:cs="Times New Roman"/>
      <w:szCs w:val="20"/>
    </w:rPr>
  </w:style>
  <w:style w:type="paragraph" w:styleId="874" w:customStyle="1">
    <w:name w:val="标题3"/>
    <w:next w:val="709"/>
    <w:qFormat/>
    <w:pPr>
      <w:spacing w:line="360" w:lineRule="auto"/>
      <w:outlineLvl w:val="2"/>
    </w:pPr>
    <w:rPr>
      <w:rFonts w:ascii="Calibri" w:hAnsi="Calibri" w:eastAsia="宋体" w:cs="Times New Roman"/>
      <w:b/>
      <w:sz w:val="28"/>
      <w:szCs w:val="44"/>
    </w:rPr>
  </w:style>
  <w:style w:type="paragraph" w:styleId="875" w:customStyle="1">
    <w:name w:val="￥正文"/>
    <w:basedOn w:val="709"/>
    <w:qFormat/>
    <w:pPr>
      <w:ind w:firstLine="200"/>
      <w:spacing w:line="360" w:lineRule="auto"/>
      <w:widowControl/>
    </w:pPr>
    <w:rPr>
      <w:rFonts w:ascii="Calibri" w:hAnsi="Calibri"/>
      <w:sz w:val="24"/>
    </w:rPr>
  </w:style>
  <w:style w:type="character" w:styleId="876" w:customStyle="1">
    <w:name w:val="批注文字 Char1"/>
    <w:qFormat/>
    <w:rPr>
      <w:sz w:val="21"/>
    </w:rPr>
  </w:style>
  <w:style w:type="paragraph" w:styleId="877" w:customStyle="1">
    <w:name w:val="列表1"/>
    <w:basedOn w:val="709"/>
    <w:next w:val="782"/>
    <w:link w:val="878"/>
    <w:uiPriority w:val="34"/>
    <w:qFormat/>
    <w:pPr>
      <w:ind w:firstLine="420"/>
      <w:spacing w:line="360" w:lineRule="auto"/>
    </w:pPr>
    <w:rPr>
      <w:sz w:val="24"/>
      <w:szCs w:val="21"/>
    </w:rPr>
  </w:style>
  <w:style w:type="character" w:styleId="878" w:customStyle="1">
    <w:name w:val="列出段落 Char1"/>
    <w:link w:val="877"/>
    <w:uiPriority w:val="34"/>
    <w:qFormat/>
    <w:rPr>
      <w:rFonts w:ascii="Times New Roman" w:hAnsi="Times New Roman" w:eastAsia="宋体" w:cs="Times New Roman"/>
      <w:sz w:val="24"/>
      <w:szCs w:val="21"/>
    </w:rPr>
  </w:style>
  <w:style w:type="character" w:styleId="879" w:customStyle="1">
    <w:name w:val="标题 3 Char2"/>
    <w:qFormat/>
    <w:rPr>
      <w:rFonts w:ascii="宋体" w:hAnsi="宋体"/>
      <w:sz w:val="28"/>
    </w:rPr>
  </w:style>
  <w:style w:type="character" w:styleId="880" w:customStyle="1">
    <w:name w:val="hover"/>
    <w:rPr>
      <w:color w:val="2590eb"/>
      <w:shd w:val="clear" w:color="auto" w:fill="e9f4fd"/>
    </w:rPr>
  </w:style>
  <w:style w:type="character" w:styleId="881" w:customStyle="1">
    <w:name w:val="hover1"/>
  </w:style>
  <w:style w:type="character" w:styleId="882" w:customStyle="1">
    <w:name w:val="hover2"/>
    <w:rPr>
      <w:color w:val="2590eb"/>
    </w:rPr>
  </w:style>
  <w:style w:type="character" w:styleId="883" w:customStyle="1">
    <w:name w:val="hover3"/>
    <w:rPr>
      <w:color w:val="2590eb"/>
    </w:rPr>
  </w:style>
  <w:style w:type="character" w:styleId="884" w:customStyle="1">
    <w:name w:val="mini-outputtext1"/>
  </w:style>
  <w:style w:type="paragraph" w:styleId="885" w:customStyle="1">
    <w:name w:val="Y_一级条标题"/>
    <w:basedOn w:val="886"/>
    <w:next w:val="709"/>
    <w:qFormat/>
    <w:pPr>
      <w:numPr>
        <w:ilvl w:val="1"/>
      </w:numPr>
      <w:outlineLvl w:val="1"/>
    </w:pPr>
  </w:style>
  <w:style w:type="paragraph" w:styleId="886" w:customStyle="1">
    <w:name w:val="Y_章标题"/>
    <w:next w:val="709"/>
    <w:qFormat/>
    <w:pPr>
      <w:numPr>
        <w:numId w:val="16"/>
      </w:numPr>
      <w:jc w:val="both"/>
      <w:spacing w:line="300" w:lineRule="auto"/>
      <w:outlineLvl w:val="0"/>
    </w:pPr>
    <w:rPr>
      <w:rFonts w:ascii="黑体" w:hAnsi="Calibri" w:eastAsia="黑体" w:cs="Times New Roman"/>
      <w:sz w:val="24"/>
      <w:szCs w:val="21"/>
    </w:rPr>
  </w:style>
  <w:style w:type="paragraph" w:styleId="887" w:customStyle="1">
    <w:name w:val="所标-标题3"/>
    <w:basedOn w:val="712"/>
    <w:qFormat/>
    <w:pPr>
      <w:spacing w:line="300" w:lineRule="auto"/>
      <w:tabs>
        <w:tab w:val="left" w:pos="432" w:leader="none"/>
      </w:tabs>
    </w:pPr>
    <w:rPr>
      <w:rFonts w:ascii="Times New Roman" w:hAnsi="Times New Roman" w:eastAsia="仿宋"/>
      <w:bCs/>
      <w:color w:val="000000"/>
      <w:szCs w:val="24"/>
      <w:lang w:val="zh-CN"/>
    </w:rPr>
  </w:style>
  <w:style w:type="paragraph" w:styleId="888" w:customStyle="1">
    <w:name w:val="Normal_0_3"/>
    <w:qFormat/>
    <w:rPr>
      <w:rFonts w:ascii="Times New Roman" w:hAnsi="Times New Roman" w:eastAsia="Times New Roman" w:cs="Times New Roman"/>
      <w:sz w:val="24"/>
      <w:szCs w:val="24"/>
    </w:rPr>
  </w:style>
  <w:style w:type="paragraph" w:styleId="889" w:customStyle="1">
    <w:name w:val="8"/>
    <w:basedOn w:val="709"/>
    <w:qFormat/>
    <w:pPr>
      <w:ind w:firstLine="643"/>
      <w:spacing w:before="100" w:beforeAutospacing="1" w:after="100" w:afterAutospacing="1" w:line="432" w:lineRule="auto"/>
    </w:pPr>
    <w:rPr>
      <w:rFonts w:ascii="宋体" w:hAnsi="宋体"/>
      <w:b/>
      <w:color w:val="ff0000"/>
      <w:sz w:val="32"/>
      <w:szCs w:val="21"/>
      <w:lang w:val="zh-CN"/>
    </w:rPr>
  </w:style>
  <w:style w:type="paragraph" w:styleId="890" w:customStyle="1">
    <w:name w:val="CM6"/>
    <w:basedOn w:val="785"/>
    <w:next w:val="785"/>
    <w:uiPriority w:val="99"/>
    <w:qFormat/>
    <w:pPr>
      <w:spacing w:line="468" w:lineRule="atLeast"/>
    </w:pPr>
    <w:rPr>
      <w:rFonts w:ascii="黑体" w:hAnsi="Calibri" w:eastAsia="黑体" w:cs="宋体"/>
      <w:color w:val="auto"/>
      <w:lang w:bidi="mn-Mong-CN"/>
    </w:rPr>
  </w:style>
  <w:style w:type="character" w:styleId="891" w:customStyle="1">
    <w:name w:val="正文文本首行缩进 字符"/>
    <w:link w:val="842"/>
    <w:rPr>
      <w:rFonts w:ascii="楷体_GB2312" w:hAnsi="Arial" w:eastAsia="楷体_GB2312" w:cs="Times New Roman"/>
      <w:szCs w:val="20"/>
    </w:rPr>
  </w:style>
  <w:style w:type="paragraph" w:styleId="892" w:customStyle="1">
    <w:name w:val="正文 A"/>
    <w:qFormat/>
    <w:pPr>
      <w:jc w:val="both"/>
      <w:widowControl w:val="off"/>
    </w:pPr>
    <w:rPr>
      <w:rFonts w:ascii="Times New Roman" w:hAnsi="Times New Roman" w:eastAsia="Times New Roman" w:cs="Times New Roman"/>
      <w:color w:val="000000"/>
      <w:szCs w:val="21"/>
    </w:rPr>
  </w:style>
  <w:style w:type="character" w:styleId="893" w:customStyle="1">
    <w:name w:val="标题 2 字符2"/>
    <w:rPr>
      <w:rFonts w:ascii="宋体" w:hAnsi="宋体" w:eastAsia="宋体"/>
      <w:b/>
      <w:bCs/>
      <w:sz w:val="28"/>
      <w:szCs w:val="28"/>
    </w:rPr>
  </w:style>
  <w:style w:type="paragraph" w:styleId="894" w:customStyle="1">
    <w:name w:val="纯文本3"/>
    <w:basedOn w:val="709"/>
    <w:qFormat/>
    <w:rPr>
      <w:rFonts w:ascii="宋体" w:hAnsi="Courier New" w:eastAsia="楷体_GB2312"/>
      <w:sz w:val="26"/>
      <w:szCs w:val="24"/>
    </w:rPr>
  </w:style>
  <w:style w:type="character" w:styleId="895" w:customStyle="1">
    <w:name w:val="None"/>
    <w:qFormat/>
  </w:style>
  <w:style w:type="character" w:styleId="896" w:customStyle="1">
    <w:name w:val="批注文字 字符1"/>
    <w:rPr>
      <w:sz w:val="21"/>
    </w:rPr>
  </w:style>
  <w:style w:type="paragraph" w:styleId="897" w:customStyle="1">
    <w:name w:val="Char Char"/>
    <w:basedOn w:val="709"/>
    <w:rPr>
      <w:szCs w:val="21"/>
    </w:rPr>
  </w:style>
  <w:style w:type="paragraph" w:styleId="898" w:customStyle="1">
    <w:name w:val="列出段落1"/>
    <w:basedOn w:val="709"/>
    <w:uiPriority w:val="34"/>
    <w:qFormat/>
    <w:pPr>
      <w:ind w:firstLine="420"/>
      <w:jc w:val="left"/>
      <w:spacing w:line="360" w:lineRule="auto"/>
      <w:widowControl/>
    </w:pPr>
    <w:rPr>
      <w:rFonts w:ascii="宋体" w:hAnsi="宋体" w:eastAsia="仿宋" w:cs="宋体"/>
      <w:sz w:val="24"/>
      <w:szCs w:val="24"/>
    </w:rPr>
  </w:style>
  <w:style w:type="paragraph" w:styleId="899" w:customStyle="1">
    <w:name w:val="Body text|1"/>
    <w:basedOn w:val="709"/>
    <w:qFormat/>
    <w:pPr>
      <w:ind w:firstLine="400"/>
      <w:jc w:val="left"/>
      <w:spacing w:line="420" w:lineRule="auto"/>
      <w:widowControl/>
    </w:pPr>
    <w:rPr>
      <w:rFonts w:ascii="宋体" w:hAnsi="宋体" w:eastAsia="仿宋" w:cs="宋体"/>
      <w:sz w:val="22"/>
      <w:szCs w:val="22"/>
      <w:lang w:val="zh-TW" w:eastAsia="zh-TW" w:bidi="zh-TW"/>
    </w:rPr>
  </w:style>
  <w:style w:type="paragraph" w:styleId="900" w:customStyle="1">
    <w:name w:val="列表段落1"/>
    <w:basedOn w:val="709"/>
    <w:uiPriority w:val="99"/>
    <w:qFormat/>
    <w:pPr>
      <w:ind w:firstLine="420"/>
      <w:spacing w:line="360" w:lineRule="auto"/>
    </w:pPr>
    <w:rPr>
      <w:rFonts w:ascii="Calibri" w:hAnsi="Calibri"/>
      <w:sz w:val="24"/>
      <w:szCs w:val="24"/>
    </w:rPr>
  </w:style>
  <w:style w:type="character" w:styleId="901" w:customStyle="1">
    <w:name w:val="font11"/>
    <w:qFormat/>
    <w:rPr>
      <w:rFonts w:hint="eastAsia" w:ascii="宋体" w:hAnsi="宋体" w:eastAsia="宋体" w:cs="宋体"/>
      <w:color w:val="000000"/>
      <w:sz w:val="24"/>
      <w:szCs w:val="24"/>
      <w:u w:val="none"/>
    </w:rPr>
  </w:style>
  <w:style w:type="character" w:styleId="902" w:customStyle="1">
    <w:name w:val="font21"/>
    <w:qFormat/>
    <w:rPr>
      <w:rFonts w:hint="eastAsia" w:ascii="宋体" w:hAnsi="宋体" w:eastAsia="宋体" w:cs="宋体"/>
      <w:color w:val="ff0000"/>
      <w:sz w:val="24"/>
      <w:szCs w:val="24"/>
      <w:u w:val="none"/>
    </w:rPr>
  </w:style>
  <w:style w:type="character" w:styleId="903" w:customStyle="1">
    <w:name w:val="font31"/>
    <w:qFormat/>
    <w:rPr>
      <w:rFonts w:hint="eastAsia" w:ascii="宋体" w:hAnsi="宋体" w:eastAsia="宋体" w:cs="宋体"/>
      <w:color w:val="000000"/>
      <w:sz w:val="24"/>
      <w:szCs w:val="24"/>
      <w:u w:val="none"/>
    </w:rPr>
  </w:style>
  <w:style w:type="character" w:styleId="904" w:customStyle="1">
    <w:name w:val="font41"/>
    <w:rPr>
      <w:rFonts w:hint="eastAsia" w:ascii="宋体" w:hAnsi="宋体" w:eastAsia="宋体" w:cs="宋体"/>
      <w:b/>
      <w:bCs/>
      <w:color w:val="000000"/>
      <w:sz w:val="24"/>
      <w:szCs w:val="24"/>
      <w:u w:val="none"/>
    </w:rPr>
  </w:style>
  <w:style w:type="paragraph" w:styleId="905">
    <w:name w:val="table of authorities"/>
    <w:basedOn w:val="709"/>
    <w:next w:val="709"/>
    <w:qFormat/>
    <w:pPr>
      <w:ind w:left="420"/>
    </w:pPr>
    <w:rPr>
      <w:szCs w:val="24"/>
    </w:rPr>
  </w:style>
  <w:style w:type="paragraph" w:styleId="906" w:customStyle="1">
    <w:name w:val="Normal_0_0_0_0"/>
    <w:qFormat/>
    <w:rPr>
      <w:rFonts w:ascii="Times New Roman" w:hAnsi="Times New Roman" w:eastAsia="Times New Roman" w:cs="Times New Roman"/>
      <w:sz w:val="24"/>
      <w:szCs w:val="24"/>
    </w:rPr>
  </w:style>
  <w:style w:type="paragraph" w:styleId="907" w:customStyle="1">
    <w:name w:val="Normal_0_1_0"/>
    <w:qFormat/>
    <w:rPr>
      <w:rFonts w:ascii="Times New Roman" w:hAnsi="Times New Roman" w:eastAsia="Times New Roman" w:cs="Times New Roman"/>
      <w:sz w:val="24"/>
      <w:szCs w:val="24"/>
    </w:rPr>
  </w:style>
  <w:style w:type="paragraph" w:styleId="908" w:customStyle="1">
    <w:name w:val="Normal_7_0"/>
    <w:qFormat/>
    <w:rPr>
      <w:rFonts w:ascii="Times New Roman" w:hAnsi="Times New Roman" w:eastAsia="Times New Roman" w:cs="Times New Roman"/>
      <w:sz w:val="24"/>
      <w:szCs w:val="24"/>
    </w:rPr>
  </w:style>
  <w:style w:type="character" w:styleId="909" w:customStyle="1">
    <w:name w:val="正文文本首行缩进 2 字符1"/>
    <w:link w:val="913"/>
    <w:rPr>
      <w:rFonts w:ascii="宋体"/>
      <w:sz w:val="21"/>
    </w:rPr>
  </w:style>
  <w:style w:type="character" w:styleId="910" w:customStyle="1">
    <w:name w:val="正文首行缩进 字符"/>
    <w:link w:val="810"/>
    <w:rPr>
      <w:rFonts w:ascii="楷体_GB2312" w:hAnsi="Arial" w:eastAsia="楷体_GB2312"/>
    </w:rPr>
  </w:style>
  <w:style w:type="paragraph" w:styleId="911">
    <w:name w:val="Body Text First Indent"/>
    <w:basedOn w:val="763"/>
    <w:link w:val="912"/>
    <w:uiPriority w:val="99"/>
    <w:semiHidden/>
    <w:unhideWhenUsed/>
    <w:pPr>
      <w:ind w:firstLine="420"/>
      <w:spacing w:after="120"/>
    </w:pPr>
    <w:rPr>
      <w:rFonts w:ascii="Times New Roman" w:hAnsi="Times New Roman" w:eastAsia="宋体" w:cs="Times New Roman"/>
      <w:sz w:val="21"/>
      <w:szCs w:val="20"/>
    </w:rPr>
  </w:style>
  <w:style w:type="character" w:styleId="912" w:customStyle="1">
    <w:name w:val="正文文本首行缩进 字符1"/>
    <w:basedOn w:val="762"/>
    <w:link w:val="911"/>
    <w:uiPriority w:val="99"/>
    <w:semiHidden/>
    <w:rPr>
      <w:rFonts w:ascii="Times New Roman" w:hAnsi="Times New Roman" w:eastAsia="宋体" w:cs="Times New Roman"/>
      <w:sz w:val="28"/>
      <w:szCs w:val="20"/>
    </w:rPr>
  </w:style>
  <w:style w:type="paragraph" w:styleId="913">
    <w:name w:val="Body Text First Indent 2"/>
    <w:basedOn w:val="765"/>
    <w:link w:val="909"/>
    <w:semiHidden/>
    <w:unhideWhenUsed/>
    <w:pPr>
      <w:ind w:left="420" w:firstLine="420"/>
      <w:spacing w:after="120" w:line="240" w:lineRule="auto"/>
    </w:pPr>
    <w:rPr>
      <w:rFonts w:hAnsiTheme="minorHAnsi" w:eastAsiaTheme="minorEastAsia" w:cstheme="minorBidi"/>
      <w:sz w:val="21"/>
      <w:szCs w:val="22"/>
    </w:rPr>
  </w:style>
  <w:style w:type="character" w:styleId="914" w:customStyle="1">
    <w:name w:val="正文文本首行缩进 2 字符"/>
    <w:basedOn w:val="766"/>
    <w:uiPriority w:val="99"/>
    <w:semiHidden/>
    <w:rPr>
      <w:rFonts w:ascii="Times New Roman" w:hAnsi="Times New Roman" w:eastAsia="宋体" w:cs="Times New Roman"/>
      <w:sz w:val="28"/>
      <w:szCs w:val="20"/>
    </w:rPr>
  </w:style>
  <w:style w:type="paragraph" w:styleId="915">
    <w:name w:val="Subtitle"/>
    <w:basedOn w:val="709"/>
    <w:next w:val="709"/>
    <w:link w:val="916"/>
    <w:uiPriority w:val="11"/>
    <w:qFormat/>
    <w:pPr>
      <w:jc w:val="left"/>
      <w:spacing w:before="240" w:after="60" w:line="312" w:lineRule="auto"/>
      <w:outlineLvl w:val="1"/>
    </w:pPr>
    <w:rPr>
      <w:rFonts w:ascii="等线 Light" w:hAnsi="等线 Light"/>
      <w:b/>
      <w:bCs/>
      <w:sz w:val="24"/>
      <w:szCs w:val="32"/>
    </w:rPr>
  </w:style>
  <w:style w:type="character" w:styleId="916" w:customStyle="1">
    <w:name w:val="副标题 字符"/>
    <w:basedOn w:val="715"/>
    <w:link w:val="915"/>
    <w:uiPriority w:val="11"/>
    <w:rPr>
      <w:rFonts w:ascii="等线 Light" w:hAnsi="等线 Light" w:eastAsia="宋体" w:cs="Times New Roman"/>
      <w:b/>
      <w:bCs/>
      <w:sz w:val="24"/>
      <w:szCs w:val="32"/>
    </w:rPr>
  </w:style>
  <w:style w:type="paragraph" w:styleId="917" w:customStyle="1">
    <w:name w:val="_Style 13"/>
    <w:qFormat/>
    <w:pPr>
      <w:spacing w:before="120" w:after="120" w:line="288" w:lineRule="auto"/>
    </w:pPr>
    <w:rPr>
      <w:rFonts w:ascii="Arial" w:hAnsi="Arial" w:eastAsia="等线" w:cs="Arial"/>
      <w:sz w:val="22"/>
    </w:rPr>
  </w:style>
  <w:style w:type="character" w:styleId="918" w:customStyle="1">
    <w:name w:val="font51"/>
    <w:basedOn w:val="715"/>
    <w:qFormat/>
    <w:rPr>
      <w:rFonts w:hint="eastAsia" w:ascii="宋体" w:hAnsi="宋体" w:eastAsia="宋体" w:cs="宋体"/>
      <w:i/>
      <w:iCs/>
      <w:color w:val="000000"/>
      <w:sz w:val="22"/>
      <w:szCs w:val="22"/>
      <w:u w:val="single"/>
    </w:rPr>
  </w:style>
  <w:style w:type="character" w:styleId="919" w:customStyle="1">
    <w:name w:val="font61"/>
    <w:basedOn w:val="715"/>
    <w:qFormat/>
    <w:rPr>
      <w:rFonts w:hint="eastAsia" w:ascii="宋体" w:hAnsi="宋体" w:eastAsia="宋体" w:cs="宋体"/>
      <w:color w:val="000000"/>
      <w:sz w:val="22"/>
      <w:szCs w:val="22"/>
      <w:u w:val="none"/>
    </w:rPr>
  </w:style>
  <w:style w:type="character" w:styleId="920" w:customStyle="1">
    <w:name w:val="font71"/>
    <w:basedOn w:val="715"/>
    <w:qFormat/>
    <w:rPr>
      <w:rFonts w:hint="eastAsia" w:ascii="宋体" w:hAnsi="宋体" w:eastAsia="宋体" w:cs="宋体"/>
      <w:b/>
      <w:bCs/>
      <w:color w:val="000000"/>
      <w:sz w:val="24"/>
      <w:szCs w:val="24"/>
      <w:u w:val="none"/>
    </w:rPr>
  </w:style>
  <w:style w:type="character" w:styleId="921" w:customStyle="1">
    <w:name w:val="cf01"/>
    <w:basedOn w:val="715"/>
    <w:rPr>
      <w:rFonts w:hint="eastAsia" w:ascii="Microsoft YaHei UI" w:hAnsi="Microsoft YaHei UI" w:eastAsia="Microsoft YaHei UI"/>
      <w:sz w:val="18"/>
      <w:szCs w:val="18"/>
    </w:rPr>
  </w:style>
  <w:style w:type="character" w:styleId="922" w:customStyle="1">
    <w:name w:val="cf11"/>
    <w:basedOn w:val="715"/>
    <w:rPr>
      <w:rFonts w:hint="eastAsia" w:ascii="Microsoft YaHei UI" w:hAnsi="Microsoft YaHei UI" w:eastAsia="Microsoft YaHei UI"/>
      <w:sz w:val="18"/>
      <w:szCs w:val="18"/>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FB3D5-D4FD-4A12-87F2-CD9FE8385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黄婷</cp:lastModifiedBy>
  <cp:revision>2172</cp:revision>
  <dcterms:created xsi:type="dcterms:W3CDTF">2024-03-20T05:37:00Z</dcterms:created>
  <dcterms:modified xsi:type="dcterms:W3CDTF">2025-09-08T01:14:40Z</dcterms:modified>
</cp:coreProperties>
</file>